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charts/chart22.xml" ContentType="application/vnd.openxmlformats-officedocument.drawingml.chart+xml"/>
  <Override PartName="/word/theme/themeOverride21.xml" ContentType="application/vnd.openxmlformats-officedocument.themeOverride+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1FF994" w14:textId="77777777" w:rsidR="00585C03" w:rsidRDefault="00585C03" w:rsidP="00976373">
      <w:pPr>
        <w:pStyle w:val="Zkladntext"/>
        <w:rPr>
          <w:sz w:val="22"/>
        </w:rPr>
      </w:pPr>
      <w:bookmarkStart w:id="0" w:name="_GoBack"/>
      <w:bookmarkEnd w:id="0"/>
    </w:p>
    <w:p w14:paraId="5DB67BB4" w14:textId="77777777" w:rsidR="00585C03" w:rsidRDefault="00585C03" w:rsidP="00976373">
      <w:pPr>
        <w:pStyle w:val="Zkladntext"/>
        <w:rPr>
          <w:sz w:val="22"/>
        </w:rPr>
      </w:pPr>
    </w:p>
    <w:p w14:paraId="3CB49988" w14:textId="77777777" w:rsidR="00585C03" w:rsidRDefault="00585C03" w:rsidP="00976373">
      <w:pPr>
        <w:pStyle w:val="Zkladntext"/>
        <w:rPr>
          <w:sz w:val="22"/>
        </w:rPr>
      </w:pPr>
    </w:p>
    <w:p w14:paraId="0FF38FC6" w14:textId="77777777" w:rsidR="00E86C7B" w:rsidRPr="00585C03" w:rsidRDefault="00E86C7B" w:rsidP="00976373">
      <w:pPr>
        <w:pStyle w:val="Zkladntext"/>
        <w:rPr>
          <w:sz w:val="28"/>
          <w:szCs w:val="28"/>
        </w:rPr>
      </w:pPr>
      <w:r w:rsidRPr="00585C03">
        <w:rPr>
          <w:sz w:val="28"/>
          <w:szCs w:val="28"/>
        </w:rPr>
        <w:t>Obsah</w:t>
      </w:r>
    </w:p>
    <w:p w14:paraId="0DDF4812" w14:textId="77777777" w:rsidR="002B40CB" w:rsidRPr="00D41199" w:rsidRDefault="00C62650" w:rsidP="00D41199">
      <w:pPr>
        <w:tabs>
          <w:tab w:val="left" w:pos="1000"/>
        </w:tabs>
        <w:spacing w:line="360" w:lineRule="auto"/>
        <w:jc w:val="both"/>
        <w:rPr>
          <w:rFonts w:cs="Arial"/>
        </w:rPr>
      </w:pPr>
      <w:r w:rsidRPr="00D41199">
        <w:rPr>
          <w:rFonts w:cs="Arial"/>
        </w:rPr>
        <w:tab/>
      </w:r>
    </w:p>
    <w:p w14:paraId="1186C076" w14:textId="7EEA933B" w:rsidR="00B95A22" w:rsidRPr="00B95A22" w:rsidRDefault="00C62650" w:rsidP="00B95A22">
      <w:pPr>
        <w:pStyle w:val="Obsah2"/>
        <w:tabs>
          <w:tab w:val="left" w:pos="600"/>
          <w:tab w:val="right" w:leader="dot" w:pos="9373"/>
        </w:tabs>
        <w:spacing w:line="360" w:lineRule="auto"/>
        <w:rPr>
          <w:rFonts w:ascii="Arial" w:eastAsiaTheme="minorEastAsia" w:hAnsi="Arial" w:cs="Arial"/>
          <w:b w:val="0"/>
          <w:noProof/>
          <w:sz w:val="22"/>
          <w:szCs w:val="22"/>
          <w:lang w:eastAsia="sk-SK"/>
        </w:rPr>
      </w:pPr>
      <w:r w:rsidRPr="00E93571">
        <w:rPr>
          <w:rFonts w:ascii="Arial" w:hAnsi="Arial" w:cs="Arial"/>
        </w:rPr>
        <w:fldChar w:fldCharType="begin"/>
      </w:r>
      <w:r w:rsidRPr="00E93571">
        <w:rPr>
          <w:rFonts w:ascii="Arial" w:hAnsi="Arial" w:cs="Arial"/>
        </w:rPr>
        <w:instrText xml:space="preserve"> TOC \o "1-3" \h \z \u </w:instrText>
      </w:r>
      <w:r w:rsidRPr="00E93571">
        <w:rPr>
          <w:rFonts w:ascii="Arial" w:hAnsi="Arial" w:cs="Arial"/>
        </w:rPr>
        <w:fldChar w:fldCharType="separate"/>
      </w:r>
      <w:hyperlink w:anchor="_Toc418070628" w:history="1">
        <w:r w:rsidR="00B95A22" w:rsidRPr="00B95A22">
          <w:rPr>
            <w:rStyle w:val="Hypertextovprepojenie"/>
            <w:rFonts w:ascii="Arial" w:hAnsi="Arial" w:cs="Arial"/>
            <w:noProof/>
            <w:sz w:val="22"/>
            <w:szCs w:val="22"/>
          </w:rPr>
          <w:t>1.1</w:t>
        </w:r>
        <w:r w:rsidR="00B95A22" w:rsidRPr="00B95A22">
          <w:rPr>
            <w:rFonts w:ascii="Arial" w:eastAsiaTheme="minorEastAsia" w:hAnsi="Arial" w:cs="Arial"/>
            <w:b w:val="0"/>
            <w:noProof/>
            <w:sz w:val="22"/>
            <w:szCs w:val="22"/>
            <w:lang w:eastAsia="sk-SK"/>
          </w:rPr>
          <w:tab/>
        </w:r>
        <w:r w:rsidR="00B95A22">
          <w:rPr>
            <w:rStyle w:val="Hypertextovprepojenie"/>
            <w:rFonts w:ascii="Arial" w:hAnsi="Arial" w:cs="Arial"/>
            <w:noProof/>
            <w:sz w:val="22"/>
            <w:szCs w:val="22"/>
          </w:rPr>
          <w:t>ŠTRUKTÚRA VLASTNÍKOV K 31. 12</w:t>
        </w:r>
        <w:r w:rsidR="00B95A22" w:rsidRPr="00B95A22">
          <w:rPr>
            <w:rStyle w:val="Hypertextovprepojenie"/>
            <w:rFonts w:ascii="Arial" w:hAnsi="Arial" w:cs="Arial"/>
            <w:noProof/>
            <w:sz w:val="22"/>
            <w:szCs w:val="22"/>
          </w:rPr>
          <w:t>.</w:t>
        </w:r>
        <w:r w:rsidR="00B95A22">
          <w:rPr>
            <w:rStyle w:val="Hypertextovprepojenie"/>
            <w:rFonts w:ascii="Arial" w:hAnsi="Arial" w:cs="Arial"/>
            <w:noProof/>
            <w:sz w:val="22"/>
            <w:szCs w:val="22"/>
          </w:rPr>
          <w:t xml:space="preserve"> </w:t>
        </w:r>
        <w:r w:rsidR="00B95A22" w:rsidRPr="00B95A22">
          <w:rPr>
            <w:rStyle w:val="Hypertextovprepojenie"/>
            <w:rFonts w:ascii="Arial" w:hAnsi="Arial" w:cs="Arial"/>
            <w:noProof/>
            <w:sz w:val="22"/>
            <w:szCs w:val="22"/>
          </w:rPr>
          <w:t>2014</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_Toc418070628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2</w:t>
        </w:r>
        <w:r w:rsidR="00B95A22" w:rsidRPr="00B95A22">
          <w:rPr>
            <w:rFonts w:ascii="Arial" w:hAnsi="Arial" w:cs="Arial"/>
            <w:noProof/>
            <w:webHidden/>
            <w:sz w:val="22"/>
            <w:szCs w:val="22"/>
          </w:rPr>
          <w:fldChar w:fldCharType="end"/>
        </w:r>
      </w:hyperlink>
    </w:p>
    <w:p w14:paraId="7992244A" w14:textId="77777777" w:rsidR="00B95A22" w:rsidRPr="00B95A22" w:rsidRDefault="00DF7075" w:rsidP="00B95A22">
      <w:pPr>
        <w:pStyle w:val="Obsah2"/>
        <w:tabs>
          <w:tab w:val="left" w:pos="600"/>
          <w:tab w:val="right" w:leader="dot" w:pos="9373"/>
        </w:tabs>
        <w:spacing w:line="360" w:lineRule="auto"/>
        <w:rPr>
          <w:rFonts w:ascii="Arial" w:eastAsiaTheme="minorEastAsia" w:hAnsi="Arial" w:cs="Arial"/>
          <w:b w:val="0"/>
          <w:noProof/>
          <w:sz w:val="22"/>
          <w:szCs w:val="22"/>
          <w:lang w:eastAsia="sk-SK"/>
        </w:rPr>
      </w:pPr>
      <w:hyperlink w:anchor="_Toc418070629" w:history="1">
        <w:r w:rsidR="00B95A22" w:rsidRPr="00B95A22">
          <w:rPr>
            <w:rStyle w:val="Hypertextovprepojenie"/>
            <w:rFonts w:ascii="Arial" w:hAnsi="Arial" w:cs="Arial"/>
            <w:noProof/>
            <w:sz w:val="22"/>
            <w:szCs w:val="22"/>
          </w:rPr>
          <w:t>1.2</w:t>
        </w:r>
        <w:r w:rsidR="00B95A22" w:rsidRPr="00B95A22">
          <w:rPr>
            <w:rFonts w:ascii="Arial" w:eastAsiaTheme="minorEastAsia" w:hAnsi="Arial" w:cs="Arial"/>
            <w:b w:val="0"/>
            <w:noProof/>
            <w:sz w:val="22"/>
            <w:szCs w:val="22"/>
            <w:lang w:eastAsia="sk-SK"/>
          </w:rPr>
          <w:tab/>
        </w:r>
        <w:r w:rsidR="00B95A22" w:rsidRPr="00B95A22">
          <w:rPr>
            <w:rStyle w:val="Hypertextovprepojenie"/>
            <w:rFonts w:ascii="Arial" w:hAnsi="Arial" w:cs="Arial"/>
            <w:noProof/>
            <w:sz w:val="22"/>
            <w:szCs w:val="22"/>
          </w:rPr>
          <w:t>ANALÝZA STAVU A VÝVOJA SPOLOČNOSTI</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_Toc418070629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3</w:t>
        </w:r>
        <w:r w:rsidR="00B95A22" w:rsidRPr="00B95A22">
          <w:rPr>
            <w:rFonts w:ascii="Arial" w:hAnsi="Arial" w:cs="Arial"/>
            <w:noProof/>
            <w:webHidden/>
            <w:sz w:val="22"/>
            <w:szCs w:val="22"/>
          </w:rPr>
          <w:fldChar w:fldCharType="end"/>
        </w:r>
      </w:hyperlink>
    </w:p>
    <w:p w14:paraId="76871846"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0" w:history="1">
        <w:r w:rsidR="00B95A22" w:rsidRPr="00B95A22">
          <w:rPr>
            <w:rStyle w:val="Hypertextovprepojenie"/>
            <w:rFonts w:ascii="Arial" w:hAnsi="Arial" w:cs="Arial"/>
            <w:noProof/>
            <w:sz w:val="22"/>
            <w:szCs w:val="22"/>
          </w:rPr>
          <w:t>1.2.1</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Marketingové aktivity</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_Toc418070630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3</w:t>
        </w:r>
        <w:r w:rsidR="00B95A22" w:rsidRPr="00B95A22">
          <w:rPr>
            <w:rFonts w:ascii="Arial" w:hAnsi="Arial" w:cs="Arial"/>
            <w:noProof/>
            <w:webHidden/>
            <w:sz w:val="22"/>
            <w:szCs w:val="22"/>
          </w:rPr>
          <w:fldChar w:fldCharType="end"/>
        </w:r>
      </w:hyperlink>
    </w:p>
    <w:p w14:paraId="37BB3D20"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1" w:history="1">
        <w:r w:rsidR="00B95A22" w:rsidRPr="00B95A22">
          <w:rPr>
            <w:rStyle w:val="Hypertextovprepojenie"/>
            <w:rFonts w:ascii="Arial" w:hAnsi="Arial" w:cs="Arial"/>
            <w:noProof/>
            <w:sz w:val="22"/>
            <w:szCs w:val="22"/>
          </w:rPr>
          <w:t>1.2.2</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Obchodné aktivity na jednotlivých trhoch</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_Toc418070631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8</w:t>
        </w:r>
        <w:r w:rsidR="00B95A22" w:rsidRPr="00B95A22">
          <w:rPr>
            <w:rFonts w:ascii="Arial" w:hAnsi="Arial" w:cs="Arial"/>
            <w:noProof/>
            <w:webHidden/>
            <w:sz w:val="22"/>
            <w:szCs w:val="22"/>
          </w:rPr>
          <w:fldChar w:fldCharType="end"/>
        </w:r>
      </w:hyperlink>
    </w:p>
    <w:p w14:paraId="2524CCAB"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2" w:history="1">
        <w:r w:rsidR="00B95A22" w:rsidRPr="00B95A22">
          <w:rPr>
            <w:rStyle w:val="Hypertextovprepojenie"/>
            <w:rFonts w:ascii="Arial" w:hAnsi="Arial" w:cs="Arial"/>
            <w:noProof/>
            <w:sz w:val="22"/>
            <w:szCs w:val="22"/>
          </w:rPr>
          <w:t>1.2.3</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Rok 2014 v číslach a porovnanie s predchádzajúcimi rokmi</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_Toc418070632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8</w:t>
        </w:r>
        <w:r w:rsidR="00B95A22" w:rsidRPr="00B95A22">
          <w:rPr>
            <w:rFonts w:ascii="Arial" w:hAnsi="Arial" w:cs="Arial"/>
            <w:noProof/>
            <w:webHidden/>
            <w:sz w:val="22"/>
            <w:szCs w:val="22"/>
          </w:rPr>
          <w:fldChar w:fldCharType="end"/>
        </w:r>
      </w:hyperlink>
    </w:p>
    <w:p w14:paraId="0FCC8002"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3" w:history="1">
        <w:r w:rsidR="00B95A22" w:rsidRPr="00B95A22">
          <w:rPr>
            <w:rStyle w:val="Hypertextovprepojenie"/>
            <w:rFonts w:ascii="Arial" w:hAnsi="Arial" w:cs="Arial"/>
            <w:noProof/>
            <w:sz w:val="22"/>
            <w:szCs w:val="22"/>
          </w:rPr>
          <w:t>1.2.4</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Správa o činnosti ubytovacieho úseku</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_Toc418070633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20</w:t>
        </w:r>
        <w:r w:rsidR="00B95A22" w:rsidRPr="00B95A22">
          <w:rPr>
            <w:rFonts w:ascii="Arial" w:hAnsi="Arial" w:cs="Arial"/>
            <w:noProof/>
            <w:webHidden/>
            <w:sz w:val="22"/>
            <w:szCs w:val="22"/>
          </w:rPr>
          <w:fldChar w:fldCharType="end"/>
        </w:r>
      </w:hyperlink>
    </w:p>
    <w:p w14:paraId="335795EF"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4" w:history="1">
        <w:r w:rsidR="00B95A22" w:rsidRPr="00B95A22">
          <w:rPr>
            <w:rStyle w:val="Hypertextovprepojenie"/>
            <w:rFonts w:ascii="Arial" w:hAnsi="Arial" w:cs="Arial"/>
            <w:noProof/>
            <w:sz w:val="22"/>
            <w:szCs w:val="22"/>
          </w:rPr>
          <w:t>1.2.5</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Správa o činnosti stravovacieho úseku</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_Toc418070634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21</w:t>
        </w:r>
        <w:r w:rsidR="00B95A22" w:rsidRPr="00B95A22">
          <w:rPr>
            <w:rFonts w:ascii="Arial" w:hAnsi="Arial" w:cs="Arial"/>
            <w:noProof/>
            <w:webHidden/>
            <w:sz w:val="22"/>
            <w:szCs w:val="22"/>
          </w:rPr>
          <w:fldChar w:fldCharType="end"/>
        </w:r>
      </w:hyperlink>
    </w:p>
    <w:p w14:paraId="421FB70F"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5" w:history="1">
        <w:r w:rsidR="00B95A22" w:rsidRPr="00B95A22">
          <w:rPr>
            <w:rStyle w:val="Hypertextovprepojenie"/>
            <w:rFonts w:ascii="Arial" w:hAnsi="Arial" w:cs="Arial"/>
            <w:noProof/>
            <w:sz w:val="22"/>
            <w:szCs w:val="22"/>
          </w:rPr>
          <w:t>1.2.6</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Správa o činnosti technického úseku</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_Toc418070635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23</w:t>
        </w:r>
        <w:r w:rsidR="00B95A22" w:rsidRPr="00B95A22">
          <w:rPr>
            <w:rFonts w:ascii="Arial" w:hAnsi="Arial" w:cs="Arial"/>
            <w:noProof/>
            <w:webHidden/>
            <w:sz w:val="22"/>
            <w:szCs w:val="22"/>
          </w:rPr>
          <w:fldChar w:fldCharType="end"/>
        </w:r>
      </w:hyperlink>
    </w:p>
    <w:p w14:paraId="55BE8DFE"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6" w:history="1">
        <w:r w:rsidR="00B95A22" w:rsidRPr="00B95A22">
          <w:rPr>
            <w:rStyle w:val="Hypertextovprepojenie"/>
            <w:rFonts w:ascii="Arial" w:hAnsi="Arial" w:cs="Arial"/>
            <w:noProof/>
            <w:sz w:val="22"/>
            <w:szCs w:val="22"/>
          </w:rPr>
          <w:t>1.2.7</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Liečebná starostlivosť</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_Toc418070636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25</w:t>
        </w:r>
        <w:r w:rsidR="00B95A22" w:rsidRPr="00B95A22">
          <w:rPr>
            <w:rFonts w:ascii="Arial" w:hAnsi="Arial" w:cs="Arial"/>
            <w:noProof/>
            <w:webHidden/>
            <w:sz w:val="22"/>
            <w:szCs w:val="22"/>
          </w:rPr>
          <w:fldChar w:fldCharType="end"/>
        </w:r>
      </w:hyperlink>
    </w:p>
    <w:p w14:paraId="0A5A376C"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7" w:history="1">
        <w:r w:rsidR="00B95A22" w:rsidRPr="00B95A22">
          <w:rPr>
            <w:rStyle w:val="Hypertextovprepojenie"/>
            <w:rFonts w:ascii="Arial" w:hAnsi="Arial" w:cs="Arial"/>
            <w:noProof/>
            <w:sz w:val="22"/>
            <w:szCs w:val="22"/>
          </w:rPr>
          <w:t>1.2.8</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Ekonomika</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_Toc418070637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28</w:t>
        </w:r>
        <w:r w:rsidR="00B95A22" w:rsidRPr="00B95A22">
          <w:rPr>
            <w:rFonts w:ascii="Arial" w:hAnsi="Arial" w:cs="Arial"/>
            <w:noProof/>
            <w:webHidden/>
            <w:sz w:val="22"/>
            <w:szCs w:val="22"/>
          </w:rPr>
          <w:fldChar w:fldCharType="end"/>
        </w:r>
      </w:hyperlink>
    </w:p>
    <w:p w14:paraId="420CDE29"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8" w:history="1">
        <w:r w:rsidR="00B95A22" w:rsidRPr="00B95A22">
          <w:rPr>
            <w:rStyle w:val="Hypertextovprepojenie"/>
            <w:rFonts w:ascii="Arial" w:hAnsi="Arial" w:cs="Arial"/>
            <w:noProof/>
            <w:sz w:val="22"/>
            <w:szCs w:val="22"/>
          </w:rPr>
          <w:t>1.2.9</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Finančná analýza</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_Toc418070638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41</w:t>
        </w:r>
        <w:r w:rsidR="00B95A22" w:rsidRPr="00B95A22">
          <w:rPr>
            <w:rFonts w:ascii="Arial" w:hAnsi="Arial" w:cs="Arial"/>
            <w:noProof/>
            <w:webHidden/>
            <w:sz w:val="22"/>
            <w:szCs w:val="22"/>
          </w:rPr>
          <w:fldChar w:fldCharType="end"/>
        </w:r>
      </w:hyperlink>
    </w:p>
    <w:p w14:paraId="02B3A004"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39" w:history="1">
        <w:r w:rsidR="00B95A22" w:rsidRPr="00B95A22">
          <w:rPr>
            <w:rStyle w:val="Hypertextovprepojenie"/>
            <w:rFonts w:ascii="Arial" w:hAnsi="Arial" w:cs="Arial"/>
            <w:noProof/>
            <w:sz w:val="22"/>
            <w:szCs w:val="22"/>
          </w:rPr>
          <w:t>1.2.10</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Tvorba a návrh na rozdelenie zisku za rok 2014</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_Toc418070639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42</w:t>
        </w:r>
        <w:r w:rsidR="00B95A22" w:rsidRPr="00B95A22">
          <w:rPr>
            <w:rFonts w:ascii="Arial" w:hAnsi="Arial" w:cs="Arial"/>
            <w:noProof/>
            <w:webHidden/>
            <w:sz w:val="22"/>
            <w:szCs w:val="22"/>
          </w:rPr>
          <w:fldChar w:fldCharType="end"/>
        </w:r>
      </w:hyperlink>
    </w:p>
    <w:p w14:paraId="400E7A1E"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40" w:history="1">
        <w:r w:rsidR="00B95A22" w:rsidRPr="00B95A22">
          <w:rPr>
            <w:rStyle w:val="Hypertextovprepojenie"/>
            <w:rFonts w:ascii="Arial" w:hAnsi="Arial" w:cs="Arial"/>
            <w:noProof/>
            <w:sz w:val="22"/>
            <w:szCs w:val="22"/>
          </w:rPr>
          <w:t>1.2.11</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Ľudské zdroje a ekonomika práce</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_Toc418070640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43</w:t>
        </w:r>
        <w:r w:rsidR="00B95A22" w:rsidRPr="00B95A22">
          <w:rPr>
            <w:rFonts w:ascii="Arial" w:hAnsi="Arial" w:cs="Arial"/>
            <w:noProof/>
            <w:webHidden/>
            <w:sz w:val="22"/>
            <w:szCs w:val="22"/>
          </w:rPr>
          <w:fldChar w:fldCharType="end"/>
        </w:r>
      </w:hyperlink>
    </w:p>
    <w:p w14:paraId="066FA161"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41" w:history="1">
        <w:r w:rsidR="00B95A22" w:rsidRPr="00B95A22">
          <w:rPr>
            <w:rStyle w:val="Hypertextovprepojenie"/>
            <w:rFonts w:ascii="Arial" w:hAnsi="Arial" w:cs="Arial"/>
            <w:noProof/>
            <w:sz w:val="22"/>
            <w:szCs w:val="22"/>
          </w:rPr>
          <w:t>1.2.12</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Vývoj miezd – porovnanie</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_Toc418070641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45</w:t>
        </w:r>
        <w:r w:rsidR="00B95A22" w:rsidRPr="00B95A22">
          <w:rPr>
            <w:rFonts w:ascii="Arial" w:hAnsi="Arial" w:cs="Arial"/>
            <w:noProof/>
            <w:webHidden/>
            <w:sz w:val="22"/>
            <w:szCs w:val="22"/>
          </w:rPr>
          <w:fldChar w:fldCharType="end"/>
        </w:r>
      </w:hyperlink>
    </w:p>
    <w:p w14:paraId="038EAD81"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42" w:history="1">
        <w:r w:rsidR="00B95A22" w:rsidRPr="00B95A22">
          <w:rPr>
            <w:rStyle w:val="Hypertextovprepojenie"/>
            <w:rFonts w:ascii="Arial" w:hAnsi="Arial" w:cs="Arial"/>
            <w:noProof/>
            <w:sz w:val="22"/>
            <w:szCs w:val="22"/>
          </w:rPr>
          <w:t>1.2.13</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noProof/>
            <w:sz w:val="22"/>
            <w:szCs w:val="22"/>
          </w:rPr>
          <w:t>Správa o vplyve environmentálnych aspektov na životné prostredie</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_Toc418070642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45</w:t>
        </w:r>
        <w:r w:rsidR="00B95A22" w:rsidRPr="00B95A22">
          <w:rPr>
            <w:rFonts w:ascii="Arial" w:hAnsi="Arial" w:cs="Arial"/>
            <w:noProof/>
            <w:webHidden/>
            <w:sz w:val="22"/>
            <w:szCs w:val="22"/>
          </w:rPr>
          <w:fldChar w:fldCharType="end"/>
        </w:r>
      </w:hyperlink>
    </w:p>
    <w:p w14:paraId="13A2E83C" w14:textId="77777777" w:rsidR="00B95A22" w:rsidRPr="00B95A22" w:rsidRDefault="00DF7075" w:rsidP="00B95A22">
      <w:pPr>
        <w:pStyle w:val="Obsah2"/>
        <w:tabs>
          <w:tab w:val="left" w:pos="600"/>
          <w:tab w:val="right" w:leader="dot" w:pos="9373"/>
        </w:tabs>
        <w:spacing w:line="360" w:lineRule="auto"/>
        <w:rPr>
          <w:rFonts w:ascii="Arial" w:eastAsiaTheme="minorEastAsia" w:hAnsi="Arial" w:cs="Arial"/>
          <w:b w:val="0"/>
          <w:noProof/>
          <w:sz w:val="22"/>
          <w:szCs w:val="22"/>
          <w:lang w:eastAsia="sk-SK"/>
        </w:rPr>
      </w:pPr>
      <w:hyperlink w:anchor="_Toc418070643" w:history="1">
        <w:r w:rsidR="00B95A22" w:rsidRPr="00B95A22">
          <w:rPr>
            <w:rStyle w:val="Hypertextovprepojenie"/>
            <w:rFonts w:ascii="Arial" w:hAnsi="Arial" w:cs="Arial"/>
            <w:noProof/>
            <w:sz w:val="22"/>
            <w:szCs w:val="22"/>
          </w:rPr>
          <w:t>1.3.</w:t>
        </w:r>
        <w:r w:rsidR="00B95A22" w:rsidRPr="00B95A22">
          <w:rPr>
            <w:rFonts w:ascii="Arial" w:eastAsiaTheme="minorEastAsia" w:hAnsi="Arial" w:cs="Arial"/>
            <w:b w:val="0"/>
            <w:noProof/>
            <w:sz w:val="22"/>
            <w:szCs w:val="22"/>
            <w:lang w:eastAsia="sk-SK"/>
          </w:rPr>
          <w:tab/>
        </w:r>
        <w:r w:rsidR="00B95A22" w:rsidRPr="00B95A22">
          <w:rPr>
            <w:rStyle w:val="Hypertextovprepojenie"/>
            <w:rFonts w:ascii="Arial" w:hAnsi="Arial" w:cs="Arial"/>
            <w:noProof/>
            <w:sz w:val="22"/>
            <w:szCs w:val="22"/>
          </w:rPr>
          <w:t>INFORMÁCIE O PREDPOKLADANOM BUDÚCOM VÝVOJI PODNIKU</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_Toc418070643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47</w:t>
        </w:r>
        <w:r w:rsidR="00B95A22" w:rsidRPr="00B95A22">
          <w:rPr>
            <w:rFonts w:ascii="Arial" w:hAnsi="Arial" w:cs="Arial"/>
            <w:noProof/>
            <w:webHidden/>
            <w:sz w:val="22"/>
            <w:szCs w:val="22"/>
          </w:rPr>
          <w:fldChar w:fldCharType="end"/>
        </w:r>
      </w:hyperlink>
    </w:p>
    <w:p w14:paraId="6BB40C61" w14:textId="77777777" w:rsidR="00B95A22" w:rsidRPr="00B95A22" w:rsidRDefault="00DF7075" w:rsidP="00B95A22">
      <w:pPr>
        <w:pStyle w:val="Obsah2"/>
        <w:tabs>
          <w:tab w:val="left" w:pos="600"/>
          <w:tab w:val="right" w:leader="dot" w:pos="9373"/>
        </w:tabs>
        <w:spacing w:line="360" w:lineRule="auto"/>
        <w:rPr>
          <w:rFonts w:ascii="Arial" w:eastAsiaTheme="minorEastAsia" w:hAnsi="Arial" w:cs="Arial"/>
          <w:b w:val="0"/>
          <w:noProof/>
          <w:sz w:val="22"/>
          <w:szCs w:val="22"/>
          <w:lang w:eastAsia="sk-SK"/>
        </w:rPr>
      </w:pPr>
      <w:hyperlink w:anchor="_Toc418070644" w:history="1">
        <w:r w:rsidR="00B95A22" w:rsidRPr="00B95A22">
          <w:rPr>
            <w:rStyle w:val="Hypertextovprepojenie"/>
            <w:rFonts w:ascii="Arial" w:hAnsi="Arial" w:cs="Arial"/>
            <w:noProof/>
            <w:sz w:val="22"/>
            <w:szCs w:val="22"/>
          </w:rPr>
          <w:t>1.4.</w:t>
        </w:r>
        <w:r w:rsidR="00B95A22" w:rsidRPr="00B95A22">
          <w:rPr>
            <w:rFonts w:ascii="Arial" w:eastAsiaTheme="minorEastAsia" w:hAnsi="Arial" w:cs="Arial"/>
            <w:b w:val="0"/>
            <w:noProof/>
            <w:sz w:val="22"/>
            <w:szCs w:val="22"/>
            <w:lang w:eastAsia="sk-SK"/>
          </w:rPr>
          <w:tab/>
        </w:r>
        <w:r w:rsidR="00B95A22" w:rsidRPr="00B95A22">
          <w:rPr>
            <w:rStyle w:val="Hypertextovprepojenie"/>
            <w:rFonts w:ascii="Arial" w:hAnsi="Arial" w:cs="Arial"/>
            <w:noProof/>
            <w:sz w:val="22"/>
            <w:szCs w:val="22"/>
          </w:rPr>
          <w:t>OSTATNÉ INFORMÁCIE TÝKAJÚCE SA ČINNOSTI PODNIKU</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_Toc418070644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47</w:t>
        </w:r>
        <w:r w:rsidR="00B95A22" w:rsidRPr="00B95A22">
          <w:rPr>
            <w:rFonts w:ascii="Arial" w:hAnsi="Arial" w:cs="Arial"/>
            <w:noProof/>
            <w:webHidden/>
            <w:sz w:val="22"/>
            <w:szCs w:val="22"/>
          </w:rPr>
          <w:fldChar w:fldCharType="end"/>
        </w:r>
      </w:hyperlink>
    </w:p>
    <w:p w14:paraId="754BC31F" w14:textId="77777777" w:rsidR="00B95A22" w:rsidRPr="00B95A22" w:rsidRDefault="00DF7075" w:rsidP="00B95A22">
      <w:pPr>
        <w:pStyle w:val="Obsah2"/>
        <w:tabs>
          <w:tab w:val="left" w:pos="600"/>
          <w:tab w:val="right" w:leader="dot" w:pos="9373"/>
        </w:tabs>
        <w:spacing w:line="360" w:lineRule="auto"/>
        <w:rPr>
          <w:rFonts w:ascii="Arial" w:eastAsiaTheme="minorEastAsia" w:hAnsi="Arial" w:cs="Arial"/>
          <w:b w:val="0"/>
          <w:noProof/>
          <w:sz w:val="22"/>
          <w:szCs w:val="22"/>
          <w:lang w:eastAsia="sk-SK"/>
        </w:rPr>
      </w:pPr>
      <w:hyperlink w:anchor="_Toc418070645" w:history="1">
        <w:r w:rsidR="00B95A22" w:rsidRPr="00B95A22">
          <w:rPr>
            <w:rStyle w:val="Hypertextovprepojenie"/>
            <w:rFonts w:ascii="Arial" w:hAnsi="Arial" w:cs="Arial"/>
            <w:bCs/>
            <w:noProof/>
            <w:sz w:val="22"/>
            <w:szCs w:val="22"/>
          </w:rPr>
          <w:t>1.5.</w:t>
        </w:r>
        <w:r w:rsidR="00B95A22" w:rsidRPr="00B95A22">
          <w:rPr>
            <w:rFonts w:ascii="Arial" w:eastAsiaTheme="minorEastAsia" w:hAnsi="Arial" w:cs="Arial"/>
            <w:b w:val="0"/>
            <w:noProof/>
            <w:sz w:val="22"/>
            <w:szCs w:val="22"/>
            <w:lang w:eastAsia="sk-SK"/>
          </w:rPr>
          <w:tab/>
        </w:r>
        <w:r w:rsidR="00B95A22" w:rsidRPr="00B95A22">
          <w:rPr>
            <w:rStyle w:val="Hypertextovprepojenie"/>
            <w:rFonts w:ascii="Arial" w:hAnsi="Arial" w:cs="Arial"/>
            <w:bCs/>
            <w:noProof/>
            <w:sz w:val="22"/>
            <w:szCs w:val="22"/>
          </w:rPr>
          <w:t>PRÍLOHY</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_Toc418070645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48</w:t>
        </w:r>
        <w:r w:rsidR="00B95A22" w:rsidRPr="00B95A22">
          <w:rPr>
            <w:rFonts w:ascii="Arial" w:hAnsi="Arial" w:cs="Arial"/>
            <w:noProof/>
            <w:webHidden/>
            <w:sz w:val="22"/>
            <w:szCs w:val="22"/>
          </w:rPr>
          <w:fldChar w:fldCharType="end"/>
        </w:r>
      </w:hyperlink>
    </w:p>
    <w:p w14:paraId="76896D07"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46" w:history="1">
        <w:r w:rsidR="00B95A22" w:rsidRPr="00B95A22">
          <w:rPr>
            <w:rStyle w:val="Hypertextovprepojenie"/>
            <w:rFonts w:ascii="Arial" w:hAnsi="Arial" w:cs="Arial"/>
            <w:bCs/>
            <w:noProof/>
            <w:sz w:val="22"/>
            <w:szCs w:val="22"/>
          </w:rPr>
          <w:t>1.5.1.</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bCs/>
            <w:noProof/>
            <w:sz w:val="22"/>
            <w:szCs w:val="22"/>
          </w:rPr>
          <w:t>Účtovná závierka</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_Toc418070646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48</w:t>
        </w:r>
        <w:r w:rsidR="00B95A22" w:rsidRPr="00B95A22">
          <w:rPr>
            <w:rFonts w:ascii="Arial" w:hAnsi="Arial" w:cs="Arial"/>
            <w:noProof/>
            <w:webHidden/>
            <w:sz w:val="22"/>
            <w:szCs w:val="22"/>
          </w:rPr>
          <w:fldChar w:fldCharType="end"/>
        </w:r>
      </w:hyperlink>
    </w:p>
    <w:p w14:paraId="11288D9F" w14:textId="77777777" w:rsidR="00B95A22" w:rsidRPr="00B95A22" w:rsidRDefault="00DF7075" w:rsidP="00B95A22">
      <w:pPr>
        <w:pStyle w:val="Obsah3"/>
        <w:tabs>
          <w:tab w:val="left" w:pos="1000"/>
          <w:tab w:val="right" w:leader="dot" w:pos="9373"/>
        </w:tabs>
        <w:spacing w:line="360" w:lineRule="auto"/>
        <w:rPr>
          <w:rFonts w:ascii="Arial" w:eastAsiaTheme="minorEastAsia" w:hAnsi="Arial" w:cs="Arial"/>
          <w:noProof/>
          <w:sz w:val="22"/>
          <w:szCs w:val="22"/>
          <w:lang w:eastAsia="sk-SK"/>
        </w:rPr>
      </w:pPr>
      <w:hyperlink w:anchor="_Toc418070647" w:history="1">
        <w:r w:rsidR="00B95A22" w:rsidRPr="00B95A22">
          <w:rPr>
            <w:rStyle w:val="Hypertextovprepojenie"/>
            <w:rFonts w:ascii="Arial" w:hAnsi="Arial" w:cs="Arial"/>
            <w:bCs/>
            <w:noProof/>
            <w:sz w:val="22"/>
            <w:szCs w:val="22"/>
          </w:rPr>
          <w:t>1.5.2.</w:t>
        </w:r>
        <w:r w:rsidR="00B95A22" w:rsidRPr="00B95A22">
          <w:rPr>
            <w:rFonts w:ascii="Arial" w:eastAsiaTheme="minorEastAsia" w:hAnsi="Arial" w:cs="Arial"/>
            <w:noProof/>
            <w:sz w:val="22"/>
            <w:szCs w:val="22"/>
            <w:lang w:eastAsia="sk-SK"/>
          </w:rPr>
          <w:tab/>
        </w:r>
        <w:r w:rsidR="00B95A22" w:rsidRPr="00B95A22">
          <w:rPr>
            <w:rStyle w:val="Hypertextovprepojenie"/>
            <w:rFonts w:ascii="Arial" w:hAnsi="Arial" w:cs="Arial"/>
            <w:bCs/>
            <w:noProof/>
            <w:sz w:val="22"/>
            <w:szCs w:val="22"/>
          </w:rPr>
          <w:t>Prehľad peňažných tokov s použitím priamej metódy</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_Toc418070647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55</w:t>
        </w:r>
        <w:r w:rsidR="00B95A22" w:rsidRPr="00B95A22">
          <w:rPr>
            <w:rFonts w:ascii="Arial" w:hAnsi="Arial" w:cs="Arial"/>
            <w:noProof/>
            <w:webHidden/>
            <w:sz w:val="22"/>
            <w:szCs w:val="22"/>
          </w:rPr>
          <w:fldChar w:fldCharType="end"/>
        </w:r>
      </w:hyperlink>
    </w:p>
    <w:p w14:paraId="5BCDCBC6" w14:textId="77777777" w:rsidR="00B95A22" w:rsidRPr="00B95A22" w:rsidRDefault="00DF7075">
      <w:pPr>
        <w:pStyle w:val="Obsah2"/>
        <w:tabs>
          <w:tab w:val="left" w:pos="600"/>
          <w:tab w:val="right" w:leader="dot" w:pos="9373"/>
        </w:tabs>
        <w:rPr>
          <w:rFonts w:ascii="Arial" w:eastAsiaTheme="minorEastAsia" w:hAnsi="Arial" w:cs="Arial"/>
          <w:b w:val="0"/>
          <w:noProof/>
          <w:sz w:val="22"/>
          <w:szCs w:val="22"/>
          <w:lang w:eastAsia="sk-SK"/>
        </w:rPr>
      </w:pPr>
      <w:hyperlink w:anchor="_Toc418070648" w:history="1">
        <w:r w:rsidR="00B95A22" w:rsidRPr="00B95A22">
          <w:rPr>
            <w:rStyle w:val="Hypertextovprepojenie"/>
            <w:rFonts w:ascii="Arial" w:hAnsi="Arial" w:cs="Arial"/>
            <w:noProof/>
            <w:sz w:val="22"/>
            <w:szCs w:val="22"/>
          </w:rPr>
          <w:t>1.6.</w:t>
        </w:r>
        <w:r w:rsidR="00B95A22" w:rsidRPr="00B95A22">
          <w:rPr>
            <w:rFonts w:ascii="Arial" w:eastAsiaTheme="minorEastAsia" w:hAnsi="Arial" w:cs="Arial"/>
            <w:b w:val="0"/>
            <w:noProof/>
            <w:sz w:val="22"/>
            <w:szCs w:val="22"/>
            <w:lang w:eastAsia="sk-SK"/>
          </w:rPr>
          <w:tab/>
        </w:r>
        <w:r w:rsidR="00B95A22" w:rsidRPr="00B95A22">
          <w:rPr>
            <w:rStyle w:val="Hypertextovprepojenie"/>
            <w:rFonts w:ascii="Arial" w:hAnsi="Arial" w:cs="Arial"/>
            <w:noProof/>
            <w:sz w:val="22"/>
            <w:szCs w:val="22"/>
          </w:rPr>
          <w:t>VYHLÁSENIE O SPRÁVE A RIADENÍ</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_Toc418070648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58</w:t>
        </w:r>
        <w:r w:rsidR="00B95A22" w:rsidRPr="00B95A22">
          <w:rPr>
            <w:rFonts w:ascii="Arial" w:hAnsi="Arial" w:cs="Arial"/>
            <w:noProof/>
            <w:webHidden/>
            <w:sz w:val="22"/>
            <w:szCs w:val="22"/>
          </w:rPr>
          <w:fldChar w:fldCharType="end"/>
        </w:r>
      </w:hyperlink>
    </w:p>
    <w:p w14:paraId="010F61EC" w14:textId="77777777" w:rsidR="00B95A22" w:rsidRDefault="00DF7075">
      <w:pPr>
        <w:pStyle w:val="Obsah2"/>
        <w:tabs>
          <w:tab w:val="left" w:pos="600"/>
          <w:tab w:val="right" w:leader="dot" w:pos="9373"/>
        </w:tabs>
        <w:rPr>
          <w:rFonts w:asciiTheme="minorHAnsi" w:eastAsiaTheme="minorEastAsia" w:hAnsiTheme="minorHAnsi" w:cstheme="minorBidi"/>
          <w:b w:val="0"/>
          <w:noProof/>
          <w:sz w:val="22"/>
          <w:szCs w:val="22"/>
          <w:lang w:eastAsia="sk-SK"/>
        </w:rPr>
      </w:pPr>
      <w:hyperlink w:anchor="_Toc418070649" w:history="1">
        <w:r w:rsidR="00B95A22" w:rsidRPr="00B95A22">
          <w:rPr>
            <w:rStyle w:val="Hypertextovprepojenie"/>
            <w:rFonts w:ascii="Arial" w:hAnsi="Arial" w:cs="Arial"/>
            <w:noProof/>
            <w:sz w:val="22"/>
            <w:szCs w:val="22"/>
          </w:rPr>
          <w:t>1.7.</w:t>
        </w:r>
        <w:r w:rsidR="00B95A22" w:rsidRPr="00B95A22">
          <w:rPr>
            <w:rFonts w:ascii="Arial" w:eastAsiaTheme="minorEastAsia" w:hAnsi="Arial" w:cs="Arial"/>
            <w:b w:val="0"/>
            <w:noProof/>
            <w:sz w:val="22"/>
            <w:szCs w:val="22"/>
            <w:lang w:eastAsia="sk-SK"/>
          </w:rPr>
          <w:tab/>
        </w:r>
        <w:r w:rsidR="00B95A22" w:rsidRPr="00B95A22">
          <w:rPr>
            <w:rStyle w:val="Hypertextovprepojenie"/>
            <w:rFonts w:ascii="Arial" w:hAnsi="Arial" w:cs="Arial"/>
            <w:noProof/>
            <w:sz w:val="22"/>
            <w:szCs w:val="22"/>
          </w:rPr>
          <w:t>SPRÁVA NEZÁVISLÉHO AUDÍTORA</w:t>
        </w:r>
        <w:r w:rsidR="00B95A22" w:rsidRPr="00B95A22">
          <w:rPr>
            <w:rFonts w:ascii="Arial" w:hAnsi="Arial" w:cs="Arial"/>
            <w:noProof/>
            <w:webHidden/>
            <w:sz w:val="22"/>
            <w:szCs w:val="22"/>
          </w:rPr>
          <w:tab/>
        </w:r>
        <w:r w:rsidR="00B95A22" w:rsidRPr="00B95A22">
          <w:rPr>
            <w:rFonts w:ascii="Arial" w:hAnsi="Arial" w:cs="Arial"/>
            <w:noProof/>
            <w:webHidden/>
            <w:sz w:val="22"/>
            <w:szCs w:val="22"/>
          </w:rPr>
          <w:fldChar w:fldCharType="begin"/>
        </w:r>
        <w:r w:rsidR="00B95A22" w:rsidRPr="00B95A22">
          <w:rPr>
            <w:rFonts w:ascii="Arial" w:hAnsi="Arial" w:cs="Arial"/>
            <w:noProof/>
            <w:webHidden/>
            <w:sz w:val="22"/>
            <w:szCs w:val="22"/>
          </w:rPr>
          <w:instrText xml:space="preserve"> PAGEREF _Toc418070649 \h </w:instrText>
        </w:r>
        <w:r w:rsidR="00B95A22" w:rsidRPr="00B95A22">
          <w:rPr>
            <w:rFonts w:ascii="Arial" w:hAnsi="Arial" w:cs="Arial"/>
            <w:noProof/>
            <w:webHidden/>
            <w:sz w:val="22"/>
            <w:szCs w:val="22"/>
          </w:rPr>
        </w:r>
        <w:r w:rsidR="00B95A22" w:rsidRPr="00B95A22">
          <w:rPr>
            <w:rFonts w:ascii="Arial" w:hAnsi="Arial" w:cs="Arial"/>
            <w:noProof/>
            <w:webHidden/>
            <w:sz w:val="22"/>
            <w:szCs w:val="22"/>
          </w:rPr>
          <w:fldChar w:fldCharType="separate"/>
        </w:r>
        <w:r w:rsidR="0099337A">
          <w:rPr>
            <w:rFonts w:ascii="Arial" w:hAnsi="Arial" w:cs="Arial"/>
            <w:noProof/>
            <w:webHidden/>
            <w:sz w:val="22"/>
            <w:szCs w:val="22"/>
          </w:rPr>
          <w:t>67</w:t>
        </w:r>
        <w:r w:rsidR="00B95A22" w:rsidRPr="00B95A22">
          <w:rPr>
            <w:rFonts w:ascii="Arial" w:hAnsi="Arial" w:cs="Arial"/>
            <w:noProof/>
            <w:webHidden/>
            <w:sz w:val="22"/>
            <w:szCs w:val="22"/>
          </w:rPr>
          <w:fldChar w:fldCharType="end"/>
        </w:r>
      </w:hyperlink>
    </w:p>
    <w:p w14:paraId="1B6C770D" w14:textId="77777777" w:rsidR="00AD079B" w:rsidRPr="00F96F67" w:rsidRDefault="00C62650" w:rsidP="00E93571">
      <w:pPr>
        <w:spacing w:line="360" w:lineRule="auto"/>
        <w:jc w:val="both"/>
        <w:rPr>
          <w:rFonts w:cs="Arial"/>
        </w:rPr>
      </w:pPr>
      <w:r w:rsidRPr="00E93571">
        <w:rPr>
          <w:rFonts w:cs="Arial"/>
        </w:rPr>
        <w:fldChar w:fldCharType="end"/>
      </w:r>
    </w:p>
    <w:p w14:paraId="2B1FFEB9" w14:textId="77777777" w:rsidR="00154BC2" w:rsidRPr="00F96F67" w:rsidRDefault="00154BC2" w:rsidP="00C43DE5">
      <w:pPr>
        <w:spacing w:line="360" w:lineRule="auto"/>
        <w:jc w:val="both"/>
        <w:rPr>
          <w:rFonts w:cs="Arial"/>
        </w:rPr>
      </w:pPr>
    </w:p>
    <w:p w14:paraId="057BC040" w14:textId="77777777" w:rsidR="00C62650" w:rsidRDefault="00C62650" w:rsidP="006050CC">
      <w:pPr>
        <w:jc w:val="both"/>
        <w:rPr>
          <w:rFonts w:cs="Arial"/>
        </w:rPr>
      </w:pPr>
    </w:p>
    <w:p w14:paraId="2F77B645" w14:textId="77777777" w:rsidR="00B95A22" w:rsidRDefault="00B95A22" w:rsidP="006050CC">
      <w:pPr>
        <w:jc w:val="both"/>
        <w:rPr>
          <w:rFonts w:cs="Arial"/>
        </w:rPr>
      </w:pPr>
    </w:p>
    <w:p w14:paraId="1E983DAD" w14:textId="77777777" w:rsidR="00B95A22" w:rsidRDefault="00B95A22" w:rsidP="006050CC">
      <w:pPr>
        <w:jc w:val="both"/>
        <w:rPr>
          <w:rFonts w:cs="Arial"/>
        </w:rPr>
      </w:pPr>
    </w:p>
    <w:p w14:paraId="36E506DD" w14:textId="713E872D" w:rsidR="007B0040" w:rsidRDefault="007B0040" w:rsidP="007B0040">
      <w:pPr>
        <w:tabs>
          <w:tab w:val="center" w:pos="7740"/>
          <w:tab w:val="right" w:pos="8280"/>
        </w:tabs>
        <w:spacing w:line="360" w:lineRule="auto"/>
      </w:pPr>
      <w:r>
        <w:t xml:space="preserve">   </w:t>
      </w:r>
    </w:p>
    <w:p w14:paraId="0B4527B4" w14:textId="2A2E5007" w:rsidR="006050CC" w:rsidRPr="00884295" w:rsidRDefault="00F96F67" w:rsidP="006050CC">
      <w:pPr>
        <w:pStyle w:val="Nadpis2"/>
        <w:rPr>
          <w:rFonts w:cs="Arial"/>
          <w:szCs w:val="24"/>
        </w:rPr>
      </w:pPr>
      <w:bookmarkStart w:id="1" w:name="_Toc418070628"/>
      <w:r w:rsidRPr="00884295">
        <w:rPr>
          <w:rFonts w:cs="Arial"/>
          <w:szCs w:val="24"/>
        </w:rPr>
        <w:t>ŠTRUKTÚRA VLASTNÍKOV</w:t>
      </w:r>
      <w:r w:rsidR="005A3E1C" w:rsidRPr="00884295">
        <w:rPr>
          <w:rFonts w:cs="Arial"/>
          <w:szCs w:val="24"/>
        </w:rPr>
        <w:t xml:space="preserve"> </w:t>
      </w:r>
      <w:r w:rsidR="005D539D" w:rsidRPr="00884295">
        <w:rPr>
          <w:rFonts w:cs="Arial"/>
          <w:szCs w:val="24"/>
        </w:rPr>
        <w:t>K</w:t>
      </w:r>
      <w:r w:rsidR="005A3E1C" w:rsidRPr="00884295">
        <w:rPr>
          <w:rFonts w:cs="Arial"/>
          <w:szCs w:val="24"/>
        </w:rPr>
        <w:t> 31.</w:t>
      </w:r>
      <w:r w:rsidR="00884295" w:rsidRPr="00884295">
        <w:rPr>
          <w:rFonts w:cs="Arial"/>
          <w:szCs w:val="24"/>
        </w:rPr>
        <w:t xml:space="preserve"> </w:t>
      </w:r>
      <w:r w:rsidR="005A3E1C" w:rsidRPr="00884295">
        <w:rPr>
          <w:rFonts w:cs="Arial"/>
          <w:szCs w:val="24"/>
        </w:rPr>
        <w:t>12</w:t>
      </w:r>
      <w:r w:rsidR="00884295" w:rsidRPr="00884295">
        <w:rPr>
          <w:rFonts w:cs="Arial"/>
          <w:szCs w:val="24"/>
        </w:rPr>
        <w:t xml:space="preserve"> </w:t>
      </w:r>
      <w:r w:rsidR="005A3E1C" w:rsidRPr="00884295">
        <w:rPr>
          <w:rFonts w:cs="Arial"/>
          <w:szCs w:val="24"/>
        </w:rPr>
        <w:t>.</w:t>
      </w:r>
      <w:r w:rsidR="00F53973" w:rsidRPr="00884295">
        <w:rPr>
          <w:rFonts w:cs="Arial"/>
          <w:szCs w:val="24"/>
        </w:rPr>
        <w:t>2014</w:t>
      </w:r>
      <w:bookmarkEnd w:id="1"/>
    </w:p>
    <w:p w14:paraId="7710C894" w14:textId="77777777" w:rsidR="006050CC" w:rsidRPr="00F96F67" w:rsidRDefault="006050CC" w:rsidP="006050CC">
      <w:pPr>
        <w:jc w:val="center"/>
        <w:rPr>
          <w:rFonts w:cs="Arial"/>
        </w:rPr>
      </w:pPr>
    </w:p>
    <w:p w14:paraId="59EBCBB4" w14:textId="77777777" w:rsidR="006050CC" w:rsidRPr="00F96F67" w:rsidRDefault="006050CC" w:rsidP="006050CC">
      <w:pPr>
        <w:jc w:val="both"/>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2160"/>
        <w:gridCol w:w="2264"/>
      </w:tblGrid>
      <w:tr w:rsidR="006050CC" w:rsidRPr="00F96F67" w14:paraId="627A2505" w14:textId="77777777">
        <w:trPr>
          <w:trHeight w:val="567"/>
          <w:jc w:val="center"/>
        </w:trPr>
        <w:tc>
          <w:tcPr>
            <w:tcW w:w="4788" w:type="dxa"/>
            <w:vAlign w:val="center"/>
          </w:tcPr>
          <w:p w14:paraId="45F28EA2" w14:textId="79D67787" w:rsidR="006050CC" w:rsidRPr="00F96F67" w:rsidRDefault="006050CC" w:rsidP="00884295">
            <w:pPr>
              <w:spacing w:line="360" w:lineRule="auto"/>
              <w:jc w:val="center"/>
              <w:rPr>
                <w:rFonts w:cs="Arial"/>
                <w:b/>
                <w:bCs/>
                <w:caps/>
              </w:rPr>
            </w:pPr>
            <w:r w:rsidRPr="00F96F67">
              <w:rPr>
                <w:rFonts w:cs="Arial"/>
                <w:b/>
                <w:bCs/>
                <w:caps/>
              </w:rPr>
              <w:t>Akcion</w:t>
            </w:r>
            <w:r w:rsidR="00884295">
              <w:rPr>
                <w:rFonts w:cs="Arial"/>
                <w:b/>
                <w:bCs/>
                <w:caps/>
              </w:rPr>
              <w:t>Á</w:t>
            </w:r>
            <w:r w:rsidRPr="00F96F67">
              <w:rPr>
                <w:rFonts w:cs="Arial"/>
                <w:b/>
                <w:bCs/>
                <w:caps/>
              </w:rPr>
              <w:t>ri</w:t>
            </w:r>
          </w:p>
        </w:tc>
        <w:tc>
          <w:tcPr>
            <w:tcW w:w="2160" w:type="dxa"/>
            <w:vAlign w:val="center"/>
          </w:tcPr>
          <w:p w14:paraId="0556B951" w14:textId="77777777" w:rsidR="006050CC" w:rsidRPr="00F96F67" w:rsidRDefault="006050CC" w:rsidP="00267512">
            <w:pPr>
              <w:spacing w:line="360" w:lineRule="auto"/>
              <w:jc w:val="center"/>
              <w:rPr>
                <w:rFonts w:cs="Arial"/>
                <w:b/>
                <w:bCs/>
                <w:caps/>
              </w:rPr>
            </w:pPr>
            <w:r w:rsidRPr="00F96F67">
              <w:rPr>
                <w:rFonts w:cs="Arial"/>
                <w:b/>
                <w:bCs/>
                <w:caps/>
              </w:rPr>
              <w:t>Počet akcií</w:t>
            </w:r>
          </w:p>
        </w:tc>
        <w:tc>
          <w:tcPr>
            <w:tcW w:w="2264" w:type="dxa"/>
            <w:vAlign w:val="center"/>
          </w:tcPr>
          <w:p w14:paraId="6B101172" w14:textId="77777777" w:rsidR="006050CC" w:rsidRPr="00F96F67" w:rsidRDefault="006050CC" w:rsidP="00267512">
            <w:pPr>
              <w:spacing w:line="360" w:lineRule="auto"/>
              <w:jc w:val="center"/>
              <w:rPr>
                <w:rFonts w:cs="Arial"/>
                <w:b/>
                <w:bCs/>
                <w:caps/>
              </w:rPr>
            </w:pPr>
            <w:r w:rsidRPr="00F96F67">
              <w:rPr>
                <w:rFonts w:cs="Arial"/>
                <w:b/>
                <w:bCs/>
                <w:caps/>
              </w:rPr>
              <w:t>%</w:t>
            </w:r>
          </w:p>
        </w:tc>
      </w:tr>
      <w:tr w:rsidR="007458D7" w:rsidRPr="00F96F67" w14:paraId="6F860BF0" w14:textId="77777777">
        <w:trPr>
          <w:trHeight w:val="567"/>
          <w:jc w:val="center"/>
        </w:trPr>
        <w:tc>
          <w:tcPr>
            <w:tcW w:w="4788" w:type="dxa"/>
            <w:vAlign w:val="center"/>
          </w:tcPr>
          <w:p w14:paraId="02EB0C28" w14:textId="51DFF69B" w:rsidR="007458D7" w:rsidRPr="00F96F67" w:rsidRDefault="007458D7" w:rsidP="00F53973">
            <w:pPr>
              <w:rPr>
                <w:rFonts w:cs="Arial"/>
                <w:caps/>
              </w:rPr>
            </w:pPr>
            <w:r w:rsidRPr="00F96F67">
              <w:rPr>
                <w:rFonts w:cs="Arial"/>
                <w:caps/>
              </w:rPr>
              <w:t xml:space="preserve">1.) </w:t>
            </w:r>
            <w:r w:rsidR="005A3E1C">
              <w:rPr>
                <w:rFonts w:cs="Arial"/>
                <w:caps/>
              </w:rPr>
              <w:t xml:space="preserve">  </w:t>
            </w:r>
            <w:r w:rsidR="00F53973">
              <w:rPr>
                <w:rFonts w:cs="Arial"/>
                <w:caps/>
              </w:rPr>
              <w:t>FPD H&amp;H Hospitality a.s.</w:t>
            </w:r>
          </w:p>
        </w:tc>
        <w:tc>
          <w:tcPr>
            <w:tcW w:w="2160" w:type="dxa"/>
            <w:vAlign w:val="center"/>
          </w:tcPr>
          <w:p w14:paraId="0E3E1E1F" w14:textId="1AE3BBD3" w:rsidR="007458D7" w:rsidRPr="00F96F67" w:rsidRDefault="00F46A14" w:rsidP="00267512">
            <w:pPr>
              <w:jc w:val="center"/>
              <w:rPr>
                <w:rFonts w:cs="Arial"/>
                <w:caps/>
              </w:rPr>
            </w:pPr>
            <w:r>
              <w:rPr>
                <w:rFonts w:cs="Arial"/>
                <w:caps/>
              </w:rPr>
              <w:t>150 053</w:t>
            </w:r>
          </w:p>
        </w:tc>
        <w:tc>
          <w:tcPr>
            <w:tcW w:w="2264" w:type="dxa"/>
            <w:vAlign w:val="center"/>
          </w:tcPr>
          <w:p w14:paraId="0016389A" w14:textId="0688E2DB" w:rsidR="007458D7" w:rsidRPr="00F96F67" w:rsidRDefault="00F46A14" w:rsidP="00F53973">
            <w:pPr>
              <w:jc w:val="center"/>
              <w:rPr>
                <w:rFonts w:cs="Arial"/>
                <w:caps/>
              </w:rPr>
            </w:pPr>
            <w:r>
              <w:rPr>
                <w:rFonts w:cs="Arial"/>
                <w:caps/>
              </w:rPr>
              <w:t>49,96</w:t>
            </w:r>
          </w:p>
        </w:tc>
      </w:tr>
      <w:tr w:rsidR="005A3E1C" w:rsidRPr="00F96F67" w14:paraId="6E39C9CF" w14:textId="77777777">
        <w:trPr>
          <w:trHeight w:val="567"/>
          <w:jc w:val="center"/>
        </w:trPr>
        <w:tc>
          <w:tcPr>
            <w:tcW w:w="4788" w:type="dxa"/>
            <w:vAlign w:val="center"/>
          </w:tcPr>
          <w:p w14:paraId="0484E589" w14:textId="2BCBE5E8" w:rsidR="005A3E1C" w:rsidRPr="00F96F67" w:rsidRDefault="003153EC" w:rsidP="00267512">
            <w:pPr>
              <w:rPr>
                <w:rFonts w:cs="Arial"/>
                <w:caps/>
              </w:rPr>
            </w:pPr>
            <w:r>
              <w:rPr>
                <w:rFonts w:cs="Arial"/>
                <w:caps/>
              </w:rPr>
              <w:t>2</w:t>
            </w:r>
            <w:r w:rsidR="005A3E1C" w:rsidRPr="00F96F67">
              <w:rPr>
                <w:rFonts w:cs="Arial"/>
                <w:caps/>
              </w:rPr>
              <w:t xml:space="preserve">.) </w:t>
            </w:r>
            <w:r w:rsidR="005A3E1C">
              <w:rPr>
                <w:rFonts w:cs="Arial"/>
                <w:caps/>
              </w:rPr>
              <w:t xml:space="preserve">  </w:t>
            </w:r>
            <w:r w:rsidR="00F53973">
              <w:rPr>
                <w:rFonts w:cs="Arial"/>
                <w:caps/>
              </w:rPr>
              <w:t>STRATONI LIMITED (U.K.)</w:t>
            </w:r>
          </w:p>
        </w:tc>
        <w:tc>
          <w:tcPr>
            <w:tcW w:w="2160" w:type="dxa"/>
            <w:vAlign w:val="center"/>
          </w:tcPr>
          <w:p w14:paraId="796676E2" w14:textId="2DA94D6B" w:rsidR="005A3E1C" w:rsidRPr="00F96F67" w:rsidRDefault="00F46A14" w:rsidP="00267512">
            <w:pPr>
              <w:jc w:val="center"/>
              <w:rPr>
                <w:rFonts w:cs="Arial"/>
                <w:caps/>
              </w:rPr>
            </w:pPr>
            <w:r>
              <w:rPr>
                <w:rFonts w:cs="Arial"/>
                <w:caps/>
              </w:rPr>
              <w:t>1</w:t>
            </w:r>
            <w:r w:rsidR="00F53973">
              <w:rPr>
                <w:rFonts w:cs="Arial"/>
                <w:caps/>
              </w:rPr>
              <w:t>20 200</w:t>
            </w:r>
          </w:p>
        </w:tc>
        <w:tc>
          <w:tcPr>
            <w:tcW w:w="2264" w:type="dxa"/>
            <w:vAlign w:val="center"/>
          </w:tcPr>
          <w:p w14:paraId="6AEBAC31" w14:textId="0C60BA28" w:rsidR="005A3E1C" w:rsidRPr="00F96F67" w:rsidRDefault="00F46A14" w:rsidP="00267512">
            <w:pPr>
              <w:jc w:val="center"/>
              <w:rPr>
                <w:rFonts w:cs="Arial"/>
                <w:caps/>
              </w:rPr>
            </w:pPr>
            <w:r>
              <w:rPr>
                <w:rFonts w:cs="Arial"/>
                <w:caps/>
              </w:rPr>
              <w:t>40,02</w:t>
            </w:r>
          </w:p>
        </w:tc>
      </w:tr>
      <w:tr w:rsidR="005A3E1C" w:rsidRPr="00F96F67" w14:paraId="66971A6C" w14:textId="77777777">
        <w:trPr>
          <w:trHeight w:val="567"/>
          <w:jc w:val="center"/>
        </w:trPr>
        <w:tc>
          <w:tcPr>
            <w:tcW w:w="4788" w:type="dxa"/>
            <w:vAlign w:val="center"/>
          </w:tcPr>
          <w:p w14:paraId="3A000DB3" w14:textId="77777777" w:rsidR="005A3E1C" w:rsidRPr="00F96F67" w:rsidRDefault="003153EC" w:rsidP="00267512">
            <w:pPr>
              <w:rPr>
                <w:rFonts w:cs="Arial"/>
                <w:caps/>
              </w:rPr>
            </w:pPr>
            <w:r>
              <w:rPr>
                <w:rFonts w:cs="Arial"/>
                <w:caps/>
              </w:rPr>
              <w:t>3</w:t>
            </w:r>
            <w:r w:rsidR="005A3E1C" w:rsidRPr="00F96F67">
              <w:rPr>
                <w:rFonts w:cs="Arial"/>
                <w:caps/>
              </w:rPr>
              <w:t xml:space="preserve">.) </w:t>
            </w:r>
            <w:r w:rsidR="005A3E1C">
              <w:rPr>
                <w:rFonts w:cs="Arial"/>
                <w:caps/>
              </w:rPr>
              <w:t xml:space="preserve">  </w:t>
            </w:r>
            <w:r w:rsidR="005A3E1C" w:rsidRPr="00F96F67">
              <w:rPr>
                <w:rFonts w:cs="Arial"/>
                <w:caps/>
              </w:rPr>
              <w:t>V</w:t>
            </w:r>
            <w:r w:rsidR="005A3E1C" w:rsidRPr="00F96F67">
              <w:rPr>
                <w:rFonts w:cs="Arial"/>
              </w:rPr>
              <w:t>š</w:t>
            </w:r>
            <w:r w:rsidR="005A3E1C" w:rsidRPr="00F96F67">
              <w:rPr>
                <w:rFonts w:cs="Arial"/>
                <w:caps/>
              </w:rPr>
              <w:t xml:space="preserve">ZP </w:t>
            </w:r>
            <w:r w:rsidR="005A3E1C" w:rsidRPr="00F96F67">
              <w:rPr>
                <w:rFonts w:cs="Arial"/>
              </w:rPr>
              <w:t>a. s.</w:t>
            </w:r>
            <w:r w:rsidR="00267512">
              <w:rPr>
                <w:rFonts w:cs="Arial"/>
              </w:rPr>
              <w:t xml:space="preserve">, </w:t>
            </w:r>
            <w:r w:rsidR="005A3E1C" w:rsidRPr="00F96F67">
              <w:rPr>
                <w:rFonts w:cs="Arial"/>
                <w:caps/>
              </w:rPr>
              <w:t>Bratislava</w:t>
            </w:r>
          </w:p>
        </w:tc>
        <w:tc>
          <w:tcPr>
            <w:tcW w:w="2160" w:type="dxa"/>
            <w:vAlign w:val="center"/>
          </w:tcPr>
          <w:p w14:paraId="2F1A5D7A" w14:textId="77777777" w:rsidR="005A3E1C" w:rsidRPr="00F96F67" w:rsidRDefault="005A3E1C" w:rsidP="00267512">
            <w:pPr>
              <w:jc w:val="center"/>
              <w:rPr>
                <w:rFonts w:cs="Arial"/>
                <w:caps/>
              </w:rPr>
            </w:pPr>
            <w:r w:rsidRPr="00F96F67">
              <w:rPr>
                <w:rFonts w:cs="Arial"/>
                <w:caps/>
              </w:rPr>
              <w:t>20 072</w:t>
            </w:r>
          </w:p>
        </w:tc>
        <w:tc>
          <w:tcPr>
            <w:tcW w:w="2264" w:type="dxa"/>
            <w:vAlign w:val="center"/>
          </w:tcPr>
          <w:p w14:paraId="2180D5CF" w14:textId="77777777" w:rsidR="005A3E1C" w:rsidRPr="00F96F67" w:rsidRDefault="00151248" w:rsidP="00267512">
            <w:pPr>
              <w:jc w:val="center"/>
              <w:rPr>
                <w:rFonts w:cs="Arial"/>
                <w:caps/>
              </w:rPr>
            </w:pPr>
            <w:r>
              <w:rPr>
                <w:rFonts w:cs="Arial"/>
                <w:caps/>
              </w:rPr>
              <w:t>6,68</w:t>
            </w:r>
          </w:p>
        </w:tc>
      </w:tr>
      <w:tr w:rsidR="005A3E1C" w:rsidRPr="00F96F67" w14:paraId="02AE633C" w14:textId="77777777">
        <w:trPr>
          <w:trHeight w:val="567"/>
          <w:jc w:val="center"/>
        </w:trPr>
        <w:tc>
          <w:tcPr>
            <w:tcW w:w="4788" w:type="dxa"/>
            <w:vAlign w:val="center"/>
          </w:tcPr>
          <w:p w14:paraId="4DDD923A" w14:textId="77777777" w:rsidR="005A3E1C" w:rsidRPr="00F96F67" w:rsidRDefault="005A3E1C" w:rsidP="00267512">
            <w:pPr>
              <w:rPr>
                <w:rFonts w:cs="Arial"/>
                <w:caps/>
              </w:rPr>
            </w:pPr>
          </w:p>
          <w:p w14:paraId="483F919D" w14:textId="77777777" w:rsidR="005A3E1C" w:rsidRPr="00F96F67" w:rsidRDefault="003153EC" w:rsidP="00267512">
            <w:pPr>
              <w:rPr>
                <w:rFonts w:cs="Arial"/>
                <w:caps/>
              </w:rPr>
            </w:pPr>
            <w:r>
              <w:rPr>
                <w:rFonts w:cs="Arial"/>
                <w:caps/>
              </w:rPr>
              <w:t>4</w:t>
            </w:r>
            <w:r w:rsidR="005A3E1C" w:rsidRPr="00F96F67">
              <w:rPr>
                <w:rFonts w:cs="Arial"/>
                <w:caps/>
              </w:rPr>
              <w:t xml:space="preserve">.) </w:t>
            </w:r>
            <w:r w:rsidR="005A3E1C">
              <w:rPr>
                <w:rFonts w:cs="Arial"/>
                <w:caps/>
              </w:rPr>
              <w:t xml:space="preserve">  </w:t>
            </w:r>
            <w:r w:rsidR="005A3E1C" w:rsidRPr="00F96F67">
              <w:rPr>
                <w:rFonts w:cs="Arial"/>
                <w:caps/>
              </w:rPr>
              <w:t>MESTO Dudince</w:t>
            </w:r>
            <w:r w:rsidR="0071358C">
              <w:rPr>
                <w:rFonts w:cs="Arial"/>
                <w:caps/>
              </w:rPr>
              <w:t>, dUDINCE</w:t>
            </w:r>
          </w:p>
        </w:tc>
        <w:tc>
          <w:tcPr>
            <w:tcW w:w="2160" w:type="dxa"/>
            <w:vAlign w:val="center"/>
          </w:tcPr>
          <w:p w14:paraId="49C20602" w14:textId="77777777" w:rsidR="005A3E1C" w:rsidRPr="00F96F67" w:rsidRDefault="005A3E1C" w:rsidP="00267512">
            <w:pPr>
              <w:jc w:val="center"/>
              <w:rPr>
                <w:rFonts w:cs="Arial"/>
                <w:caps/>
              </w:rPr>
            </w:pPr>
            <w:r w:rsidRPr="00F96F67">
              <w:rPr>
                <w:rFonts w:cs="Arial"/>
                <w:caps/>
              </w:rPr>
              <w:t>10 036</w:t>
            </w:r>
          </w:p>
        </w:tc>
        <w:tc>
          <w:tcPr>
            <w:tcW w:w="2264" w:type="dxa"/>
            <w:vAlign w:val="center"/>
          </w:tcPr>
          <w:p w14:paraId="336D49A1" w14:textId="77777777" w:rsidR="005A3E1C" w:rsidRPr="00F96F67" w:rsidRDefault="005A3E1C" w:rsidP="00267512">
            <w:pPr>
              <w:jc w:val="center"/>
              <w:rPr>
                <w:rFonts w:cs="Arial"/>
                <w:caps/>
              </w:rPr>
            </w:pPr>
            <w:r w:rsidRPr="00F96F67">
              <w:rPr>
                <w:rFonts w:cs="Arial"/>
                <w:caps/>
              </w:rPr>
              <w:t>3</w:t>
            </w:r>
            <w:r w:rsidR="00151248">
              <w:rPr>
                <w:rFonts w:cs="Arial"/>
                <w:caps/>
              </w:rPr>
              <w:t>,34</w:t>
            </w:r>
          </w:p>
        </w:tc>
      </w:tr>
    </w:tbl>
    <w:p w14:paraId="77219BAE" w14:textId="77777777" w:rsidR="006050CC" w:rsidRPr="00F96F67" w:rsidRDefault="006050CC" w:rsidP="006050CC">
      <w:pPr>
        <w:jc w:val="both"/>
        <w:rPr>
          <w:rFonts w:cs="Arial"/>
          <w:caps/>
        </w:rPr>
      </w:pPr>
    </w:p>
    <w:p w14:paraId="5F5E6CD4" w14:textId="77777777" w:rsidR="006050CC" w:rsidRPr="00F96F67" w:rsidRDefault="006050CC" w:rsidP="006050CC">
      <w:pPr>
        <w:jc w:val="both"/>
        <w:rPr>
          <w:rFonts w:cs="Arial"/>
          <w:caps/>
        </w:rPr>
      </w:pPr>
    </w:p>
    <w:p w14:paraId="4481F348" w14:textId="77777777" w:rsidR="006050CC" w:rsidRPr="00F96F67" w:rsidRDefault="006050CC" w:rsidP="006050CC">
      <w:pPr>
        <w:jc w:val="both"/>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50"/>
        <w:gridCol w:w="3600"/>
      </w:tblGrid>
      <w:tr w:rsidR="006050CC" w:rsidRPr="00F96F67" w14:paraId="7960BBFA" w14:textId="77777777">
        <w:trPr>
          <w:cantSplit/>
          <w:jc w:val="center"/>
        </w:trPr>
        <w:tc>
          <w:tcPr>
            <w:tcW w:w="7450" w:type="dxa"/>
            <w:gridSpan w:val="2"/>
          </w:tcPr>
          <w:p w14:paraId="485EEB12" w14:textId="77777777" w:rsidR="006050CC" w:rsidRPr="00F96F67" w:rsidRDefault="006050CC" w:rsidP="00267512">
            <w:pPr>
              <w:jc w:val="center"/>
              <w:rPr>
                <w:rFonts w:cs="Arial"/>
              </w:rPr>
            </w:pPr>
          </w:p>
          <w:p w14:paraId="7C6CEA2D" w14:textId="77777777" w:rsidR="006050CC" w:rsidRPr="00F96F67" w:rsidRDefault="006050CC" w:rsidP="00267512">
            <w:pPr>
              <w:jc w:val="center"/>
              <w:rPr>
                <w:rFonts w:cs="Arial"/>
              </w:rPr>
            </w:pPr>
            <w:r w:rsidRPr="00F96F67">
              <w:rPr>
                <w:rFonts w:cs="Arial"/>
                <w:b/>
              </w:rPr>
              <w:t>DOZORNÁ RADA</w:t>
            </w:r>
          </w:p>
        </w:tc>
      </w:tr>
      <w:tr w:rsidR="006050CC" w:rsidRPr="00F96F67" w14:paraId="2F16BDA3" w14:textId="77777777">
        <w:trPr>
          <w:jc w:val="center"/>
        </w:trPr>
        <w:tc>
          <w:tcPr>
            <w:tcW w:w="3850" w:type="dxa"/>
            <w:vAlign w:val="center"/>
          </w:tcPr>
          <w:p w14:paraId="0F185AF0" w14:textId="21B54DCD" w:rsidR="006050CC" w:rsidRPr="00F96F67" w:rsidRDefault="00F56249" w:rsidP="00F46A14">
            <w:pPr>
              <w:spacing w:line="360" w:lineRule="auto"/>
              <w:rPr>
                <w:rFonts w:cs="Arial"/>
              </w:rPr>
            </w:pPr>
            <w:r>
              <w:rPr>
                <w:rFonts w:cs="Arial"/>
              </w:rPr>
              <w:t>Ing. František Jelenčiak</w:t>
            </w:r>
          </w:p>
        </w:tc>
        <w:tc>
          <w:tcPr>
            <w:tcW w:w="3600" w:type="dxa"/>
            <w:vAlign w:val="center"/>
          </w:tcPr>
          <w:p w14:paraId="34655911" w14:textId="77777777" w:rsidR="006050CC" w:rsidRPr="00F96F67" w:rsidRDefault="006050CC" w:rsidP="006050CC">
            <w:pPr>
              <w:spacing w:line="360" w:lineRule="auto"/>
              <w:jc w:val="center"/>
              <w:rPr>
                <w:rFonts w:cs="Arial"/>
              </w:rPr>
            </w:pPr>
            <w:r w:rsidRPr="00F96F67">
              <w:rPr>
                <w:rFonts w:cs="Arial"/>
              </w:rPr>
              <w:t>predseda</w:t>
            </w:r>
          </w:p>
        </w:tc>
      </w:tr>
      <w:tr w:rsidR="006050CC" w:rsidRPr="00F96F67" w14:paraId="4B74F9C6" w14:textId="77777777">
        <w:trPr>
          <w:jc w:val="center"/>
        </w:trPr>
        <w:tc>
          <w:tcPr>
            <w:tcW w:w="3850" w:type="dxa"/>
            <w:vAlign w:val="center"/>
          </w:tcPr>
          <w:p w14:paraId="1675F59A" w14:textId="77777777" w:rsidR="006050CC" w:rsidRPr="00F96F67" w:rsidRDefault="006050CC" w:rsidP="00267512">
            <w:pPr>
              <w:spacing w:line="360" w:lineRule="auto"/>
              <w:rPr>
                <w:rFonts w:cs="Arial"/>
              </w:rPr>
            </w:pPr>
            <w:r w:rsidRPr="00F96F67">
              <w:rPr>
                <w:rFonts w:cs="Arial"/>
              </w:rPr>
              <w:t>Ing. Štefan</w:t>
            </w:r>
            <w:r w:rsidR="00C901CB">
              <w:rPr>
                <w:rFonts w:cs="Arial"/>
              </w:rPr>
              <w:t xml:space="preserve"> Pokľuda</w:t>
            </w:r>
          </w:p>
        </w:tc>
        <w:tc>
          <w:tcPr>
            <w:tcW w:w="3600" w:type="dxa"/>
            <w:vAlign w:val="center"/>
          </w:tcPr>
          <w:p w14:paraId="465BD130" w14:textId="77777777" w:rsidR="006050CC" w:rsidRPr="00F96F67" w:rsidRDefault="006050CC" w:rsidP="006050CC">
            <w:pPr>
              <w:spacing w:line="360" w:lineRule="auto"/>
              <w:jc w:val="center"/>
              <w:rPr>
                <w:rFonts w:cs="Arial"/>
              </w:rPr>
            </w:pPr>
            <w:r w:rsidRPr="00F96F67">
              <w:rPr>
                <w:rFonts w:cs="Arial"/>
              </w:rPr>
              <w:t>člen</w:t>
            </w:r>
          </w:p>
        </w:tc>
      </w:tr>
      <w:tr w:rsidR="006050CC" w:rsidRPr="00F96F67" w14:paraId="69E8D10A" w14:textId="77777777">
        <w:trPr>
          <w:jc w:val="center"/>
        </w:trPr>
        <w:tc>
          <w:tcPr>
            <w:tcW w:w="3850" w:type="dxa"/>
            <w:vAlign w:val="center"/>
          </w:tcPr>
          <w:p w14:paraId="619F0AE0" w14:textId="336FA8E5" w:rsidR="006050CC" w:rsidRPr="00F96F67" w:rsidRDefault="0031747F" w:rsidP="00F46A14">
            <w:pPr>
              <w:spacing w:line="360" w:lineRule="auto"/>
              <w:rPr>
                <w:rFonts w:cs="Arial"/>
              </w:rPr>
            </w:pPr>
            <w:r>
              <w:rPr>
                <w:rFonts w:cs="Arial"/>
              </w:rPr>
              <w:t>Ing. Anna Golianová</w:t>
            </w:r>
          </w:p>
        </w:tc>
        <w:tc>
          <w:tcPr>
            <w:tcW w:w="3600" w:type="dxa"/>
            <w:vAlign w:val="center"/>
          </w:tcPr>
          <w:p w14:paraId="2D712D6F" w14:textId="77777777" w:rsidR="006050CC" w:rsidRPr="00F96F67" w:rsidRDefault="006050CC" w:rsidP="006050CC">
            <w:pPr>
              <w:spacing w:line="360" w:lineRule="auto"/>
              <w:jc w:val="center"/>
              <w:rPr>
                <w:rFonts w:cs="Arial"/>
              </w:rPr>
            </w:pPr>
            <w:r w:rsidRPr="00F96F67">
              <w:rPr>
                <w:rFonts w:cs="Arial"/>
              </w:rPr>
              <w:t>člen</w:t>
            </w:r>
          </w:p>
        </w:tc>
      </w:tr>
      <w:tr w:rsidR="006050CC" w:rsidRPr="00F96F67" w14:paraId="427AFA45" w14:textId="77777777">
        <w:trPr>
          <w:jc w:val="center"/>
        </w:trPr>
        <w:tc>
          <w:tcPr>
            <w:tcW w:w="3850" w:type="dxa"/>
            <w:vAlign w:val="center"/>
          </w:tcPr>
          <w:p w14:paraId="23A8650B" w14:textId="77777777" w:rsidR="006050CC" w:rsidRPr="00F96F67" w:rsidRDefault="007C72B9" w:rsidP="00267512">
            <w:pPr>
              <w:spacing w:line="360" w:lineRule="auto"/>
              <w:rPr>
                <w:rFonts w:cs="Arial"/>
              </w:rPr>
            </w:pPr>
            <w:r>
              <w:rPr>
                <w:rFonts w:cs="Arial"/>
              </w:rPr>
              <w:t>Jana</w:t>
            </w:r>
            <w:r w:rsidR="00C901CB">
              <w:rPr>
                <w:rFonts w:cs="Arial"/>
              </w:rPr>
              <w:t xml:space="preserve"> Vránová</w:t>
            </w:r>
          </w:p>
        </w:tc>
        <w:tc>
          <w:tcPr>
            <w:tcW w:w="3600" w:type="dxa"/>
            <w:vAlign w:val="center"/>
          </w:tcPr>
          <w:p w14:paraId="0E392CDE" w14:textId="77777777" w:rsidR="006050CC" w:rsidRPr="00F96F67" w:rsidRDefault="006050CC" w:rsidP="006050CC">
            <w:pPr>
              <w:spacing w:line="360" w:lineRule="auto"/>
              <w:jc w:val="center"/>
              <w:rPr>
                <w:rFonts w:cs="Arial"/>
              </w:rPr>
            </w:pPr>
            <w:r w:rsidRPr="00F96F67">
              <w:rPr>
                <w:rFonts w:cs="Arial"/>
              </w:rPr>
              <w:t>člen</w:t>
            </w:r>
          </w:p>
        </w:tc>
      </w:tr>
      <w:tr w:rsidR="006050CC" w:rsidRPr="00F96F67" w14:paraId="761EB0DA" w14:textId="77777777" w:rsidTr="00884295">
        <w:trPr>
          <w:trHeight w:val="167"/>
          <w:jc w:val="center"/>
        </w:trPr>
        <w:tc>
          <w:tcPr>
            <w:tcW w:w="3850" w:type="dxa"/>
            <w:vAlign w:val="center"/>
          </w:tcPr>
          <w:p w14:paraId="02DFF6B2" w14:textId="77777777" w:rsidR="006050CC" w:rsidRPr="00F96F67" w:rsidRDefault="007C72B9" w:rsidP="00267512">
            <w:pPr>
              <w:spacing w:line="360" w:lineRule="auto"/>
              <w:rPr>
                <w:rFonts w:cs="Arial"/>
              </w:rPr>
            </w:pPr>
            <w:r>
              <w:rPr>
                <w:rFonts w:cs="Arial"/>
              </w:rPr>
              <w:t>Marián</w:t>
            </w:r>
            <w:r w:rsidR="00C901CB">
              <w:rPr>
                <w:rFonts w:cs="Arial"/>
              </w:rPr>
              <w:t xml:space="preserve"> K</w:t>
            </w:r>
            <w:r w:rsidR="00C16CC6">
              <w:rPr>
                <w:rFonts w:cs="Arial"/>
              </w:rPr>
              <w:t>o</w:t>
            </w:r>
            <w:r w:rsidR="00C901CB">
              <w:rPr>
                <w:rFonts w:cs="Arial"/>
              </w:rPr>
              <w:t>llár</w:t>
            </w:r>
          </w:p>
        </w:tc>
        <w:tc>
          <w:tcPr>
            <w:tcW w:w="3600" w:type="dxa"/>
            <w:vAlign w:val="center"/>
          </w:tcPr>
          <w:p w14:paraId="6507C508" w14:textId="77777777" w:rsidR="006050CC" w:rsidRPr="00F96F67" w:rsidRDefault="006050CC" w:rsidP="006050CC">
            <w:pPr>
              <w:spacing w:line="360" w:lineRule="auto"/>
              <w:jc w:val="center"/>
              <w:rPr>
                <w:rFonts w:cs="Arial"/>
              </w:rPr>
            </w:pPr>
            <w:r w:rsidRPr="00F96F67">
              <w:rPr>
                <w:rFonts w:cs="Arial"/>
              </w:rPr>
              <w:t>člen</w:t>
            </w:r>
          </w:p>
        </w:tc>
      </w:tr>
    </w:tbl>
    <w:p w14:paraId="766B5D40" w14:textId="27F6ACF0" w:rsidR="00EF595A" w:rsidRDefault="00EF595A" w:rsidP="006050CC">
      <w:pPr>
        <w:spacing w:line="360" w:lineRule="auto"/>
        <w:jc w:val="both"/>
        <w:rPr>
          <w:rFonts w:cs="Arial"/>
          <w:sz w:val="16"/>
          <w:szCs w:val="16"/>
        </w:rPr>
      </w:pPr>
    </w:p>
    <w:p w14:paraId="72394DE4" w14:textId="77777777" w:rsidR="00884295" w:rsidRPr="004346E9" w:rsidRDefault="00884295" w:rsidP="006050CC">
      <w:pPr>
        <w:spacing w:line="360" w:lineRule="auto"/>
        <w:jc w:val="both"/>
        <w:rPr>
          <w:rFonts w:cs="Arial"/>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50"/>
        <w:gridCol w:w="3240"/>
      </w:tblGrid>
      <w:tr w:rsidR="006050CC" w:rsidRPr="00F96F67" w14:paraId="6EE5A61F" w14:textId="77777777">
        <w:trPr>
          <w:cantSplit/>
          <w:jc w:val="center"/>
        </w:trPr>
        <w:tc>
          <w:tcPr>
            <w:tcW w:w="7090" w:type="dxa"/>
            <w:gridSpan w:val="2"/>
            <w:vAlign w:val="center"/>
          </w:tcPr>
          <w:p w14:paraId="0FE56879" w14:textId="77777777" w:rsidR="006050CC" w:rsidRPr="00F96F67" w:rsidRDefault="006050CC" w:rsidP="006050CC">
            <w:pPr>
              <w:spacing w:line="360" w:lineRule="auto"/>
              <w:jc w:val="center"/>
              <w:rPr>
                <w:rFonts w:cs="Arial"/>
                <w:b/>
              </w:rPr>
            </w:pPr>
            <w:r w:rsidRPr="00F96F67">
              <w:rPr>
                <w:rFonts w:cs="Arial"/>
                <w:b/>
              </w:rPr>
              <w:t>PREDSTAVENSTVO</w:t>
            </w:r>
          </w:p>
        </w:tc>
      </w:tr>
      <w:tr w:rsidR="006050CC" w:rsidRPr="00F96F67" w14:paraId="58BF1E1B" w14:textId="77777777">
        <w:trPr>
          <w:jc w:val="center"/>
        </w:trPr>
        <w:tc>
          <w:tcPr>
            <w:tcW w:w="3850" w:type="dxa"/>
            <w:vAlign w:val="center"/>
          </w:tcPr>
          <w:p w14:paraId="7B22EDFE" w14:textId="77777777" w:rsidR="006050CC" w:rsidRPr="00F96F67" w:rsidRDefault="00F56249" w:rsidP="006050CC">
            <w:pPr>
              <w:spacing w:line="360" w:lineRule="auto"/>
              <w:rPr>
                <w:rFonts w:cs="Arial"/>
              </w:rPr>
            </w:pPr>
            <w:r>
              <w:rPr>
                <w:rFonts w:cs="Arial"/>
              </w:rPr>
              <w:t>JUDr.</w:t>
            </w:r>
            <w:r w:rsidRPr="00F96F67">
              <w:rPr>
                <w:rFonts w:cs="Arial"/>
              </w:rPr>
              <w:t xml:space="preserve"> </w:t>
            </w:r>
            <w:r w:rsidR="00C901CB">
              <w:rPr>
                <w:rFonts w:cs="Arial"/>
              </w:rPr>
              <w:t>S</w:t>
            </w:r>
            <w:r w:rsidRPr="00F96F67">
              <w:rPr>
                <w:rFonts w:cs="Arial"/>
              </w:rPr>
              <w:t>lavomír</w:t>
            </w:r>
            <w:r w:rsidR="00C901CB">
              <w:rPr>
                <w:rFonts w:cs="Arial"/>
              </w:rPr>
              <w:t xml:space="preserve"> Brza</w:t>
            </w:r>
          </w:p>
        </w:tc>
        <w:tc>
          <w:tcPr>
            <w:tcW w:w="3240" w:type="dxa"/>
            <w:vAlign w:val="center"/>
          </w:tcPr>
          <w:p w14:paraId="0611177F" w14:textId="77777777" w:rsidR="006050CC" w:rsidRPr="00F96F67" w:rsidRDefault="006050CC" w:rsidP="006050CC">
            <w:pPr>
              <w:spacing w:line="360" w:lineRule="auto"/>
              <w:jc w:val="center"/>
              <w:rPr>
                <w:rFonts w:cs="Arial"/>
              </w:rPr>
            </w:pPr>
            <w:r w:rsidRPr="00F96F67">
              <w:rPr>
                <w:rFonts w:cs="Arial"/>
              </w:rPr>
              <w:t>predseda</w:t>
            </w:r>
          </w:p>
        </w:tc>
      </w:tr>
      <w:tr w:rsidR="006050CC" w:rsidRPr="00F96F67" w14:paraId="24C9A8F2" w14:textId="77777777">
        <w:trPr>
          <w:jc w:val="center"/>
        </w:trPr>
        <w:tc>
          <w:tcPr>
            <w:tcW w:w="3850" w:type="dxa"/>
            <w:vAlign w:val="center"/>
          </w:tcPr>
          <w:p w14:paraId="36F2C9C6" w14:textId="77777777" w:rsidR="006050CC" w:rsidRPr="00F96F67" w:rsidRDefault="00F56249" w:rsidP="006050CC">
            <w:pPr>
              <w:spacing w:line="360" w:lineRule="auto"/>
              <w:rPr>
                <w:rFonts w:cs="Arial"/>
              </w:rPr>
            </w:pPr>
            <w:r>
              <w:rPr>
                <w:rFonts w:cs="Arial"/>
              </w:rPr>
              <w:t>Ing. Mgr. Martin Beňuch</w:t>
            </w:r>
          </w:p>
        </w:tc>
        <w:tc>
          <w:tcPr>
            <w:tcW w:w="3240" w:type="dxa"/>
            <w:vAlign w:val="center"/>
          </w:tcPr>
          <w:p w14:paraId="1B339436" w14:textId="77777777" w:rsidR="006050CC" w:rsidRPr="00F96F67" w:rsidRDefault="006050CC" w:rsidP="006050CC">
            <w:pPr>
              <w:spacing w:line="360" w:lineRule="auto"/>
              <w:jc w:val="center"/>
              <w:rPr>
                <w:rFonts w:cs="Arial"/>
              </w:rPr>
            </w:pPr>
            <w:r w:rsidRPr="00F96F67">
              <w:rPr>
                <w:rFonts w:cs="Arial"/>
              </w:rPr>
              <w:t>člen</w:t>
            </w:r>
          </w:p>
        </w:tc>
      </w:tr>
      <w:tr w:rsidR="006050CC" w:rsidRPr="00F96F67" w14:paraId="0887DD07" w14:textId="77777777">
        <w:trPr>
          <w:jc w:val="center"/>
        </w:trPr>
        <w:tc>
          <w:tcPr>
            <w:tcW w:w="3850" w:type="dxa"/>
            <w:vAlign w:val="center"/>
          </w:tcPr>
          <w:p w14:paraId="676310C5" w14:textId="77777777" w:rsidR="006050CC" w:rsidRPr="00F96F67" w:rsidRDefault="00F56249" w:rsidP="006050CC">
            <w:pPr>
              <w:spacing w:line="360" w:lineRule="auto"/>
              <w:rPr>
                <w:rFonts w:cs="Arial"/>
              </w:rPr>
            </w:pPr>
            <w:r>
              <w:rPr>
                <w:rFonts w:cs="Arial"/>
              </w:rPr>
              <w:t>Marek</w:t>
            </w:r>
            <w:r w:rsidR="00C901CB">
              <w:rPr>
                <w:rFonts w:cs="Arial"/>
              </w:rPr>
              <w:t xml:space="preserve"> Gašparec</w:t>
            </w:r>
          </w:p>
        </w:tc>
        <w:tc>
          <w:tcPr>
            <w:tcW w:w="3240" w:type="dxa"/>
            <w:vAlign w:val="center"/>
          </w:tcPr>
          <w:p w14:paraId="5E8752FF" w14:textId="77777777" w:rsidR="006050CC" w:rsidRPr="00F96F67" w:rsidRDefault="006050CC" w:rsidP="006050CC">
            <w:pPr>
              <w:spacing w:line="360" w:lineRule="auto"/>
              <w:jc w:val="center"/>
              <w:rPr>
                <w:rFonts w:cs="Arial"/>
              </w:rPr>
            </w:pPr>
            <w:r w:rsidRPr="00F96F67">
              <w:rPr>
                <w:rFonts w:cs="Arial"/>
              </w:rPr>
              <w:t>člen</w:t>
            </w:r>
          </w:p>
        </w:tc>
      </w:tr>
    </w:tbl>
    <w:p w14:paraId="5D2B38F2" w14:textId="77777777" w:rsidR="006115A0" w:rsidRPr="006115A0" w:rsidRDefault="006115A0" w:rsidP="006050CC">
      <w:pPr>
        <w:spacing w:line="360" w:lineRule="auto"/>
        <w:jc w:val="both"/>
        <w:rPr>
          <w:rFonts w:cs="Arial"/>
          <w:sz w:val="16"/>
          <w:szCs w:val="16"/>
        </w:rPr>
      </w:pPr>
    </w:p>
    <w:p w14:paraId="5E3476E0" w14:textId="77777777" w:rsidR="006050CC" w:rsidRPr="00F96F67" w:rsidRDefault="006050CC" w:rsidP="006050CC">
      <w:pPr>
        <w:spacing w:line="360" w:lineRule="auto"/>
        <w:jc w:val="both"/>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30"/>
        <w:gridCol w:w="4140"/>
      </w:tblGrid>
      <w:tr w:rsidR="006050CC" w:rsidRPr="00F96F67" w14:paraId="1E13B2C5" w14:textId="77777777">
        <w:trPr>
          <w:jc w:val="center"/>
        </w:trPr>
        <w:tc>
          <w:tcPr>
            <w:tcW w:w="8170" w:type="dxa"/>
            <w:gridSpan w:val="2"/>
            <w:vAlign w:val="bottom"/>
          </w:tcPr>
          <w:p w14:paraId="1DC15CD9" w14:textId="77777777" w:rsidR="006050CC" w:rsidRPr="00F96F67" w:rsidRDefault="006050CC" w:rsidP="006050CC">
            <w:pPr>
              <w:spacing w:line="360" w:lineRule="auto"/>
              <w:jc w:val="center"/>
              <w:rPr>
                <w:rFonts w:cs="Arial"/>
                <w:b/>
              </w:rPr>
            </w:pPr>
            <w:r w:rsidRPr="00F96F67">
              <w:rPr>
                <w:rFonts w:cs="Arial"/>
                <w:b/>
              </w:rPr>
              <w:t>VEDENIE SPOLOČNOSTI</w:t>
            </w:r>
          </w:p>
        </w:tc>
      </w:tr>
      <w:tr w:rsidR="00F56249" w:rsidRPr="00F96F67" w14:paraId="6292A06D" w14:textId="77777777">
        <w:trPr>
          <w:jc w:val="center"/>
        </w:trPr>
        <w:tc>
          <w:tcPr>
            <w:tcW w:w="4030" w:type="dxa"/>
            <w:vAlign w:val="center"/>
          </w:tcPr>
          <w:p w14:paraId="74BE0369" w14:textId="7CE6CBB6" w:rsidR="00F56249" w:rsidRPr="00F96F67" w:rsidRDefault="00F46A14" w:rsidP="00C126AA">
            <w:pPr>
              <w:spacing w:line="360" w:lineRule="auto"/>
              <w:rPr>
                <w:rFonts w:cs="Arial"/>
              </w:rPr>
            </w:pPr>
            <w:r>
              <w:rPr>
                <w:rFonts w:cs="Arial"/>
              </w:rPr>
              <w:t>JUDr. Slavomír Brza</w:t>
            </w:r>
          </w:p>
        </w:tc>
        <w:tc>
          <w:tcPr>
            <w:tcW w:w="4140" w:type="dxa"/>
            <w:vAlign w:val="center"/>
          </w:tcPr>
          <w:p w14:paraId="3895B6CD" w14:textId="2FEFC6BD" w:rsidR="00F56249" w:rsidRPr="00F96F67" w:rsidRDefault="00F56249" w:rsidP="00CC7C01">
            <w:pPr>
              <w:spacing w:line="360" w:lineRule="auto"/>
              <w:rPr>
                <w:rFonts w:cs="Arial"/>
              </w:rPr>
            </w:pPr>
            <w:r w:rsidRPr="00F96F67">
              <w:rPr>
                <w:rFonts w:cs="Arial"/>
              </w:rPr>
              <w:t>generálny riaditeľ</w:t>
            </w:r>
          </w:p>
        </w:tc>
      </w:tr>
      <w:tr w:rsidR="007458D7" w:rsidRPr="00F96F67" w14:paraId="3386C22D" w14:textId="77777777">
        <w:trPr>
          <w:jc w:val="center"/>
        </w:trPr>
        <w:tc>
          <w:tcPr>
            <w:tcW w:w="4030" w:type="dxa"/>
            <w:vAlign w:val="center"/>
          </w:tcPr>
          <w:p w14:paraId="2E215A27" w14:textId="4E2088CB" w:rsidR="007458D7" w:rsidRPr="00F96F67" w:rsidRDefault="00F46A14" w:rsidP="00CC7C01">
            <w:pPr>
              <w:spacing w:line="360" w:lineRule="auto"/>
              <w:rPr>
                <w:rFonts w:cs="Arial"/>
              </w:rPr>
            </w:pPr>
            <w:r>
              <w:rPr>
                <w:rFonts w:cs="Arial"/>
              </w:rPr>
              <w:t>Ing. Mgr. Martin Beňuch</w:t>
            </w:r>
          </w:p>
        </w:tc>
        <w:tc>
          <w:tcPr>
            <w:tcW w:w="4140" w:type="dxa"/>
            <w:vAlign w:val="center"/>
          </w:tcPr>
          <w:p w14:paraId="508C5ADD" w14:textId="1CA80A78" w:rsidR="007458D7" w:rsidRPr="00F96F67" w:rsidRDefault="007458D7" w:rsidP="00F46A14">
            <w:pPr>
              <w:spacing w:line="360" w:lineRule="auto"/>
              <w:rPr>
                <w:rFonts w:cs="Arial"/>
              </w:rPr>
            </w:pPr>
            <w:r w:rsidRPr="00F96F67">
              <w:rPr>
                <w:rFonts w:cs="Arial"/>
              </w:rPr>
              <w:t xml:space="preserve">riaditeľ </w:t>
            </w:r>
            <w:r w:rsidR="00470C12">
              <w:rPr>
                <w:rFonts w:cs="Arial"/>
              </w:rPr>
              <w:t>obchodno-</w:t>
            </w:r>
            <w:r w:rsidR="00F46A14">
              <w:rPr>
                <w:rFonts w:cs="Arial"/>
              </w:rPr>
              <w:t xml:space="preserve">prevádzkového </w:t>
            </w:r>
            <w:r w:rsidRPr="00F96F67">
              <w:rPr>
                <w:rFonts w:cs="Arial"/>
              </w:rPr>
              <w:t>úseku</w:t>
            </w:r>
          </w:p>
        </w:tc>
      </w:tr>
      <w:tr w:rsidR="007458D7" w:rsidRPr="00F96F67" w14:paraId="67C81F50" w14:textId="77777777">
        <w:trPr>
          <w:jc w:val="center"/>
        </w:trPr>
        <w:tc>
          <w:tcPr>
            <w:tcW w:w="4030" w:type="dxa"/>
            <w:vAlign w:val="center"/>
          </w:tcPr>
          <w:p w14:paraId="53D415C8" w14:textId="77777777" w:rsidR="007458D7" w:rsidRPr="00F96F67" w:rsidRDefault="007458D7" w:rsidP="00CC7C01">
            <w:pPr>
              <w:spacing w:line="360" w:lineRule="auto"/>
              <w:rPr>
                <w:rFonts w:cs="Arial"/>
              </w:rPr>
            </w:pPr>
            <w:smartTag w:uri="urn:schemas-microsoft-com:office:smarttags" w:element="PersonName">
              <w:smartTagPr>
                <w:attr w:name="ProductID" w:val="Ing. Kuch￡r"/>
              </w:smartTagPr>
              <w:r w:rsidRPr="00F96F67">
                <w:rPr>
                  <w:rFonts w:cs="Arial"/>
                </w:rPr>
                <w:t>Ing. Kuchár</w:t>
              </w:r>
            </w:smartTag>
            <w:r w:rsidR="00470C12">
              <w:rPr>
                <w:rFonts w:cs="Arial"/>
              </w:rPr>
              <w:t xml:space="preserve"> </w:t>
            </w:r>
            <w:r w:rsidR="00470C12" w:rsidRPr="00F96F67">
              <w:rPr>
                <w:rFonts w:cs="Arial"/>
              </w:rPr>
              <w:t>Konštantín</w:t>
            </w:r>
          </w:p>
        </w:tc>
        <w:tc>
          <w:tcPr>
            <w:tcW w:w="4140" w:type="dxa"/>
            <w:vAlign w:val="center"/>
          </w:tcPr>
          <w:p w14:paraId="0A5486E8" w14:textId="443CF96B" w:rsidR="007458D7" w:rsidRPr="00F96F67" w:rsidRDefault="00470C12" w:rsidP="00F46A14">
            <w:pPr>
              <w:spacing w:line="360" w:lineRule="auto"/>
              <w:rPr>
                <w:rFonts w:cs="Arial"/>
              </w:rPr>
            </w:pPr>
            <w:r>
              <w:rPr>
                <w:rFonts w:cs="Arial"/>
              </w:rPr>
              <w:t xml:space="preserve">riaditeľ </w:t>
            </w:r>
            <w:r w:rsidR="00C62650" w:rsidRPr="00F96F67">
              <w:rPr>
                <w:rFonts w:cs="Arial"/>
              </w:rPr>
              <w:t>technick</w:t>
            </w:r>
            <w:r w:rsidR="00884295">
              <w:rPr>
                <w:rFonts w:cs="Arial"/>
              </w:rPr>
              <w:t>o-</w:t>
            </w:r>
            <w:r w:rsidR="00F46A14">
              <w:rPr>
                <w:rFonts w:cs="Arial"/>
              </w:rPr>
              <w:t>systémového</w:t>
            </w:r>
            <w:r w:rsidR="0071358C">
              <w:rPr>
                <w:rFonts w:cs="Arial"/>
              </w:rPr>
              <w:t xml:space="preserve"> </w:t>
            </w:r>
            <w:r>
              <w:rPr>
                <w:rFonts w:cs="Arial"/>
              </w:rPr>
              <w:t>úseku</w:t>
            </w:r>
          </w:p>
        </w:tc>
      </w:tr>
    </w:tbl>
    <w:p w14:paraId="03662046" w14:textId="77777777" w:rsidR="006050CC" w:rsidRDefault="006050CC" w:rsidP="006050CC">
      <w:pPr>
        <w:pStyle w:val="Zkladntext"/>
        <w:rPr>
          <w:rFonts w:cs="Arial"/>
          <w:sz w:val="20"/>
          <w:lang w:val="sk-SK"/>
        </w:rPr>
      </w:pPr>
    </w:p>
    <w:p w14:paraId="33B46B62" w14:textId="77777777" w:rsidR="00884295" w:rsidRDefault="00884295" w:rsidP="006050CC">
      <w:pPr>
        <w:pStyle w:val="Zkladntext"/>
        <w:rPr>
          <w:rFonts w:cs="Arial"/>
          <w:sz w:val="20"/>
          <w:lang w:val="sk-SK"/>
        </w:rPr>
      </w:pPr>
    </w:p>
    <w:p w14:paraId="2B885376" w14:textId="77777777" w:rsidR="00884295" w:rsidRDefault="00884295" w:rsidP="006050CC">
      <w:pPr>
        <w:pStyle w:val="Zkladntext"/>
        <w:rPr>
          <w:rFonts w:cs="Arial"/>
          <w:sz w:val="20"/>
          <w:lang w:val="sk-SK"/>
        </w:rPr>
      </w:pPr>
    </w:p>
    <w:p w14:paraId="1B6E23BC" w14:textId="77777777" w:rsidR="00884295" w:rsidRDefault="00884295" w:rsidP="006050CC">
      <w:pPr>
        <w:pStyle w:val="Zkladntext"/>
        <w:rPr>
          <w:rFonts w:cs="Arial"/>
          <w:sz w:val="20"/>
          <w:lang w:val="sk-SK"/>
        </w:rPr>
      </w:pPr>
    </w:p>
    <w:p w14:paraId="6B5D992B" w14:textId="77777777" w:rsidR="00884295" w:rsidRDefault="00884295" w:rsidP="006050CC">
      <w:pPr>
        <w:pStyle w:val="Zkladntext"/>
        <w:rPr>
          <w:rFonts w:cs="Arial"/>
          <w:sz w:val="20"/>
          <w:lang w:val="sk-SK"/>
        </w:rPr>
      </w:pPr>
    </w:p>
    <w:p w14:paraId="00C9F778" w14:textId="77777777" w:rsidR="00884295" w:rsidRPr="00F96F67" w:rsidRDefault="00884295" w:rsidP="006050CC">
      <w:pPr>
        <w:pStyle w:val="Zkladntext"/>
        <w:rPr>
          <w:rFonts w:cs="Arial"/>
          <w:sz w:val="20"/>
          <w:lang w:val="sk-SK"/>
        </w:rPr>
      </w:pPr>
    </w:p>
    <w:p w14:paraId="7FF0D998" w14:textId="77777777" w:rsidR="006050CC" w:rsidRPr="00884295" w:rsidRDefault="00F96F67" w:rsidP="00C43DE5">
      <w:pPr>
        <w:pStyle w:val="Nadpis2"/>
        <w:spacing w:line="360" w:lineRule="auto"/>
        <w:rPr>
          <w:rFonts w:cs="Arial"/>
          <w:szCs w:val="24"/>
        </w:rPr>
      </w:pPr>
      <w:bookmarkStart w:id="2" w:name="_Toc418070629"/>
      <w:r w:rsidRPr="00884295">
        <w:rPr>
          <w:rFonts w:cs="Arial"/>
          <w:szCs w:val="24"/>
        </w:rPr>
        <w:t>ANALÝZA STAVU A VÝVOJA SPOLOČNOSTI</w:t>
      </w:r>
      <w:bookmarkEnd w:id="2"/>
    </w:p>
    <w:p w14:paraId="55D896F3" w14:textId="77777777" w:rsidR="00B60415" w:rsidRPr="00884295" w:rsidRDefault="00B60415" w:rsidP="00B60415">
      <w:pPr>
        <w:pStyle w:val="Nadpis3"/>
        <w:numPr>
          <w:ilvl w:val="2"/>
          <w:numId w:val="27"/>
        </w:numPr>
        <w:rPr>
          <w:rFonts w:cs="Arial"/>
          <w:sz w:val="24"/>
          <w:szCs w:val="24"/>
        </w:rPr>
      </w:pPr>
      <w:bookmarkStart w:id="3" w:name="_Toc386633001"/>
      <w:bookmarkStart w:id="4" w:name="_Toc418070630"/>
      <w:r w:rsidRPr="00884295">
        <w:rPr>
          <w:sz w:val="24"/>
          <w:szCs w:val="24"/>
        </w:rPr>
        <w:t>Marketingové aktivity</w:t>
      </w:r>
      <w:bookmarkEnd w:id="3"/>
      <w:bookmarkEnd w:id="4"/>
    </w:p>
    <w:p w14:paraId="7123D67F" w14:textId="77777777" w:rsidR="00B60415" w:rsidRDefault="00B60415" w:rsidP="00B60415"/>
    <w:p w14:paraId="5FA5568E" w14:textId="5AA637F6" w:rsidR="00884295" w:rsidRPr="00BD4DCA" w:rsidRDefault="00884295" w:rsidP="00884295">
      <w:pPr>
        <w:spacing w:after="200" w:line="276" w:lineRule="auto"/>
        <w:ind w:left="360" w:firstLine="348"/>
        <w:jc w:val="both"/>
        <w:rPr>
          <w:rFonts w:cs="Arial"/>
          <w:b/>
        </w:rPr>
      </w:pPr>
      <w:r w:rsidRPr="00BD4DCA">
        <w:rPr>
          <w:rFonts w:cs="Arial"/>
          <w:b/>
        </w:rPr>
        <w:t xml:space="preserve">Produktová politika </w:t>
      </w:r>
    </w:p>
    <w:p w14:paraId="64F66A36" w14:textId="7A0C4DB6" w:rsidR="00884295" w:rsidRDefault="00884295" w:rsidP="00884295">
      <w:pPr>
        <w:ind w:firstLine="708"/>
        <w:jc w:val="both"/>
        <w:rPr>
          <w:smallCaps/>
        </w:rPr>
      </w:pPr>
      <w:r w:rsidRPr="003E5C26">
        <w:t xml:space="preserve">Nosným produktom v roku 2014 boli (tak ako každý rok) liečebné </w:t>
      </w:r>
      <w:r w:rsidRPr="00F63C87">
        <w:t xml:space="preserve">pobyty – či už sa jednalo o komplexnú (skupina A) </w:t>
      </w:r>
      <w:r w:rsidR="00BD4DCA" w:rsidRPr="00F63C87">
        <w:t xml:space="preserve">a </w:t>
      </w:r>
      <w:r w:rsidRPr="00F63C87">
        <w:t>príspevkovú (skupina B) liečbu cez zdravotné poisťovne</w:t>
      </w:r>
      <w:r w:rsidRPr="003E5C26">
        <w:t xml:space="preserve">, alebo o produktovú radu Medical, určenú samoplatcom. </w:t>
      </w:r>
      <w:r>
        <w:t xml:space="preserve">Kompletnú ponuku pre samoplatcov tvorili: </w:t>
      </w:r>
    </w:p>
    <w:p w14:paraId="4D52B51B" w14:textId="77777777" w:rsidR="00BD4DCA" w:rsidRDefault="00884295" w:rsidP="00BD4DCA">
      <w:pPr>
        <w:pStyle w:val="Odsekzoznamu"/>
        <w:numPr>
          <w:ilvl w:val="0"/>
          <w:numId w:val="33"/>
        </w:numPr>
        <w:spacing w:after="200" w:line="276" w:lineRule="auto"/>
        <w:jc w:val="both"/>
        <w:rPr>
          <w:rFonts w:ascii="Arial" w:hAnsi="Arial" w:cs="Arial"/>
          <w:sz w:val="20"/>
          <w:szCs w:val="20"/>
        </w:rPr>
      </w:pPr>
      <w:r w:rsidRPr="003E5C26">
        <w:rPr>
          <w:rFonts w:ascii="Arial" w:hAnsi="Arial" w:cs="Arial"/>
          <w:b/>
          <w:sz w:val="20"/>
          <w:szCs w:val="20"/>
        </w:rPr>
        <w:t>Liečebné pobyty</w:t>
      </w:r>
      <w:r w:rsidRPr="003E5C26">
        <w:rPr>
          <w:rFonts w:ascii="Arial" w:hAnsi="Arial" w:cs="Arial"/>
          <w:sz w:val="20"/>
          <w:szCs w:val="20"/>
        </w:rPr>
        <w:t xml:space="preserve"> – Medical Silver, Gold, Platinum, De luxe </w:t>
      </w:r>
    </w:p>
    <w:p w14:paraId="54B7773F" w14:textId="77777777" w:rsidR="00BD4DCA" w:rsidRDefault="00884295" w:rsidP="00BD4DCA">
      <w:pPr>
        <w:pStyle w:val="Odsekzoznamu"/>
        <w:numPr>
          <w:ilvl w:val="0"/>
          <w:numId w:val="33"/>
        </w:numPr>
        <w:spacing w:after="200" w:line="276" w:lineRule="auto"/>
        <w:jc w:val="both"/>
        <w:rPr>
          <w:rFonts w:ascii="Arial" w:hAnsi="Arial" w:cs="Arial"/>
          <w:sz w:val="20"/>
          <w:szCs w:val="20"/>
        </w:rPr>
      </w:pPr>
      <w:r w:rsidRPr="00BD4DCA">
        <w:rPr>
          <w:rFonts w:ascii="Arial" w:hAnsi="Arial" w:cs="Arial"/>
          <w:b/>
          <w:sz w:val="20"/>
          <w:szCs w:val="20"/>
        </w:rPr>
        <w:t>Oddychové pobyty</w:t>
      </w:r>
      <w:r w:rsidRPr="00BD4DCA">
        <w:rPr>
          <w:rFonts w:ascii="Arial" w:hAnsi="Arial" w:cs="Arial"/>
          <w:sz w:val="20"/>
          <w:szCs w:val="20"/>
        </w:rPr>
        <w:t xml:space="preserve"> – Relax beauty, Kúpeľná dovolenka</w:t>
      </w:r>
    </w:p>
    <w:p w14:paraId="142202DC" w14:textId="77777777" w:rsidR="00BD4DCA" w:rsidRDefault="00884295" w:rsidP="00BD4DCA">
      <w:pPr>
        <w:pStyle w:val="Odsekzoznamu"/>
        <w:numPr>
          <w:ilvl w:val="0"/>
          <w:numId w:val="33"/>
        </w:numPr>
        <w:spacing w:after="200" w:line="276" w:lineRule="auto"/>
        <w:jc w:val="both"/>
        <w:rPr>
          <w:rFonts w:ascii="Arial" w:hAnsi="Arial" w:cs="Arial"/>
          <w:sz w:val="20"/>
          <w:szCs w:val="20"/>
        </w:rPr>
      </w:pPr>
      <w:r w:rsidRPr="00BD4DCA">
        <w:rPr>
          <w:rFonts w:ascii="Arial" w:hAnsi="Arial" w:cs="Arial"/>
          <w:b/>
          <w:sz w:val="20"/>
          <w:szCs w:val="20"/>
        </w:rPr>
        <w:t>Víkendové a kratšie pobyty</w:t>
      </w:r>
      <w:r w:rsidRPr="00BD4DCA">
        <w:rPr>
          <w:rFonts w:ascii="Arial" w:hAnsi="Arial" w:cs="Arial"/>
          <w:sz w:val="20"/>
          <w:szCs w:val="20"/>
        </w:rPr>
        <w:t xml:space="preserve"> – Predĺžený liečebný víkend, Exotický víkend, Romantic Rubín, Romantic Minerál mini, Romantic Minerál maxi, Lenivý víkend, Aktívny víkend </w:t>
      </w:r>
    </w:p>
    <w:p w14:paraId="2C31DA4B" w14:textId="77777777" w:rsidR="00BD4DCA" w:rsidRDefault="00884295" w:rsidP="00BD4DCA">
      <w:pPr>
        <w:pStyle w:val="Odsekzoznamu"/>
        <w:numPr>
          <w:ilvl w:val="0"/>
          <w:numId w:val="33"/>
        </w:numPr>
        <w:spacing w:after="200" w:line="276" w:lineRule="auto"/>
        <w:jc w:val="both"/>
        <w:rPr>
          <w:rFonts w:ascii="Arial" w:hAnsi="Arial" w:cs="Arial"/>
          <w:sz w:val="20"/>
          <w:szCs w:val="20"/>
        </w:rPr>
      </w:pPr>
      <w:r w:rsidRPr="00BD4DCA">
        <w:rPr>
          <w:rFonts w:ascii="Arial" w:hAnsi="Arial" w:cs="Arial"/>
          <w:b/>
          <w:sz w:val="20"/>
          <w:szCs w:val="20"/>
        </w:rPr>
        <w:t>Špeciály Jar/ Leto</w:t>
      </w:r>
      <w:r w:rsidRPr="00BD4DCA">
        <w:rPr>
          <w:rFonts w:ascii="Arial" w:hAnsi="Arial" w:cs="Arial"/>
          <w:sz w:val="20"/>
          <w:szCs w:val="20"/>
        </w:rPr>
        <w:t xml:space="preserve"> - Jarný pobyt, Veľkonočný pobyt, Leto s Dudinkou </w:t>
      </w:r>
    </w:p>
    <w:p w14:paraId="43BDD3FA" w14:textId="77777777" w:rsidR="00BD4DCA" w:rsidRDefault="00884295" w:rsidP="00BD4DCA">
      <w:pPr>
        <w:pStyle w:val="Odsekzoznamu"/>
        <w:numPr>
          <w:ilvl w:val="0"/>
          <w:numId w:val="33"/>
        </w:numPr>
        <w:spacing w:after="200" w:line="276" w:lineRule="auto"/>
        <w:jc w:val="both"/>
        <w:rPr>
          <w:rFonts w:ascii="Arial" w:hAnsi="Arial" w:cs="Arial"/>
          <w:sz w:val="20"/>
          <w:szCs w:val="20"/>
        </w:rPr>
      </w:pPr>
      <w:r w:rsidRPr="00BD4DCA">
        <w:rPr>
          <w:rFonts w:ascii="Arial" w:hAnsi="Arial" w:cs="Arial"/>
          <w:b/>
          <w:sz w:val="20"/>
          <w:szCs w:val="20"/>
        </w:rPr>
        <w:t>Špeciály Jeseň/ Zima</w:t>
      </w:r>
      <w:r w:rsidRPr="00BD4DCA">
        <w:rPr>
          <w:rFonts w:ascii="Arial" w:hAnsi="Arial" w:cs="Arial"/>
          <w:sz w:val="20"/>
          <w:szCs w:val="20"/>
        </w:rPr>
        <w:t xml:space="preserve"> – Jesenný liečebný pobyt, Vitálny senior, Winter </w:t>
      </w:r>
    </w:p>
    <w:p w14:paraId="60B80021" w14:textId="6479F4D9" w:rsidR="00884295" w:rsidRDefault="00884295" w:rsidP="00BD4DCA">
      <w:pPr>
        <w:pStyle w:val="Odsekzoznamu"/>
        <w:numPr>
          <w:ilvl w:val="0"/>
          <w:numId w:val="33"/>
        </w:numPr>
        <w:spacing w:after="200" w:line="276" w:lineRule="auto"/>
        <w:jc w:val="both"/>
        <w:rPr>
          <w:rFonts w:ascii="Arial" w:hAnsi="Arial" w:cs="Arial"/>
          <w:sz w:val="20"/>
          <w:szCs w:val="20"/>
        </w:rPr>
      </w:pPr>
      <w:r w:rsidRPr="00BD4DCA">
        <w:rPr>
          <w:rFonts w:ascii="Arial" w:hAnsi="Arial" w:cs="Arial"/>
          <w:b/>
          <w:sz w:val="20"/>
          <w:szCs w:val="20"/>
        </w:rPr>
        <w:t>Partner na liečení</w:t>
      </w:r>
      <w:r w:rsidRPr="00BD4DCA">
        <w:rPr>
          <w:rFonts w:ascii="Arial" w:hAnsi="Arial" w:cs="Arial"/>
          <w:sz w:val="20"/>
          <w:szCs w:val="20"/>
        </w:rPr>
        <w:t xml:space="preserve"> (iba ako pobyt životného partnera klienta, ktorý práve absolvuje pobyt cez poisťovňu v skupine „A“ alebo „B“) </w:t>
      </w:r>
    </w:p>
    <w:p w14:paraId="35B314E1" w14:textId="77777777" w:rsidR="00BD4DCA" w:rsidRPr="00BD4DCA" w:rsidRDefault="00BD4DCA" w:rsidP="00BD4DCA">
      <w:pPr>
        <w:pStyle w:val="Odsekzoznamu"/>
        <w:spacing w:after="200" w:line="276" w:lineRule="auto"/>
        <w:ind w:left="1440"/>
        <w:jc w:val="both"/>
        <w:rPr>
          <w:rFonts w:ascii="Arial" w:hAnsi="Arial" w:cs="Arial"/>
          <w:sz w:val="20"/>
          <w:szCs w:val="20"/>
        </w:rPr>
      </w:pPr>
    </w:p>
    <w:p w14:paraId="24887094" w14:textId="4175F4F3" w:rsidR="00BD4DCA" w:rsidRDefault="00884295" w:rsidP="00BD4DCA">
      <w:pPr>
        <w:pStyle w:val="Odsekzoznamu"/>
        <w:ind w:left="0"/>
        <w:jc w:val="both"/>
        <w:rPr>
          <w:rFonts w:ascii="Arial" w:hAnsi="Arial" w:cs="Arial"/>
          <w:sz w:val="20"/>
          <w:szCs w:val="20"/>
        </w:rPr>
      </w:pPr>
      <w:r>
        <w:rPr>
          <w:rFonts w:ascii="Arial" w:hAnsi="Arial" w:cs="Arial"/>
          <w:sz w:val="20"/>
          <w:szCs w:val="20"/>
        </w:rPr>
        <w:t xml:space="preserve">Časť pobytov bola realizovaná v kooperácii s partnerským Hotelom Minerál. </w:t>
      </w:r>
    </w:p>
    <w:p w14:paraId="6542F4ED" w14:textId="77777777" w:rsidR="00BD4DCA" w:rsidRPr="00BD4DCA" w:rsidRDefault="00BD4DCA" w:rsidP="00BD4DCA">
      <w:pPr>
        <w:pStyle w:val="Odsekzoznamu"/>
        <w:ind w:left="0"/>
        <w:jc w:val="both"/>
        <w:rPr>
          <w:rFonts w:ascii="Arial" w:hAnsi="Arial" w:cs="Arial"/>
          <w:sz w:val="20"/>
          <w:szCs w:val="20"/>
        </w:rPr>
      </w:pPr>
    </w:p>
    <w:p w14:paraId="73CFA1F7" w14:textId="1FDAB379" w:rsidR="00884295" w:rsidRPr="00BD4DCA" w:rsidRDefault="00884295" w:rsidP="00BD4DCA">
      <w:pPr>
        <w:spacing w:after="200" w:line="276" w:lineRule="auto"/>
        <w:ind w:firstLine="708"/>
        <w:jc w:val="both"/>
        <w:rPr>
          <w:rFonts w:cs="Arial"/>
        </w:rPr>
      </w:pPr>
      <w:r w:rsidRPr="00BD4DCA">
        <w:rPr>
          <w:rFonts w:cs="Arial"/>
          <w:b/>
        </w:rPr>
        <w:t xml:space="preserve">Pobyty pre firmy </w:t>
      </w:r>
      <w:r w:rsidRPr="00BD4DCA">
        <w:rPr>
          <w:rFonts w:cs="Arial"/>
        </w:rPr>
        <w:t xml:space="preserve">(v súčte za liečebné domy Smaragd, Rubín a Minerál spolu) zaznamenali medziročný pokles v tržbách o cca 154 000 </w:t>
      </w:r>
      <w:r w:rsidR="00BD4DCA">
        <w:rPr>
          <w:rFonts w:cs="Arial"/>
        </w:rPr>
        <w:t>€</w:t>
      </w:r>
      <w:r w:rsidRPr="00BD4DCA">
        <w:rPr>
          <w:rFonts w:cs="Arial"/>
        </w:rPr>
        <w:t xml:space="preserve"> v porovnaní s rokom 2013 – stalo sa tak najmä v dôsledku výpadku tržieb od jedného významného korporátneho klienta.</w:t>
      </w:r>
    </w:p>
    <w:p w14:paraId="5F25A95B" w14:textId="77777777" w:rsidR="00884295" w:rsidRDefault="00884295" w:rsidP="00884295">
      <w:pPr>
        <w:pStyle w:val="Odsekzoznamu"/>
        <w:spacing w:after="200" w:line="276" w:lineRule="auto"/>
        <w:jc w:val="both"/>
        <w:rPr>
          <w:rFonts w:ascii="Arial" w:hAnsi="Arial" w:cs="Arial"/>
          <w:sz w:val="20"/>
          <w:szCs w:val="20"/>
          <w:u w:val="single"/>
        </w:rPr>
      </w:pPr>
    </w:p>
    <w:p w14:paraId="54BB2274" w14:textId="77777777" w:rsidR="00BD4DCA" w:rsidRDefault="00BD4DCA" w:rsidP="00884295">
      <w:pPr>
        <w:pStyle w:val="Odsekzoznamu"/>
        <w:spacing w:after="200" w:line="276" w:lineRule="auto"/>
        <w:jc w:val="both"/>
        <w:rPr>
          <w:rFonts w:ascii="Arial" w:hAnsi="Arial" w:cs="Arial"/>
          <w:sz w:val="20"/>
          <w:szCs w:val="20"/>
          <w:u w:val="single"/>
        </w:rPr>
      </w:pPr>
    </w:p>
    <w:p w14:paraId="6DC5E89C" w14:textId="77777777" w:rsidR="00BD4DCA" w:rsidRPr="00BD4DCA" w:rsidRDefault="00BD4DCA" w:rsidP="00BD4DCA">
      <w:pPr>
        <w:pStyle w:val="Odsekzoznamu"/>
        <w:spacing w:after="200" w:line="276" w:lineRule="auto"/>
        <w:jc w:val="both"/>
        <w:rPr>
          <w:rFonts w:ascii="Arial" w:hAnsi="Arial" w:cs="Arial"/>
          <w:b/>
          <w:sz w:val="20"/>
          <w:szCs w:val="20"/>
        </w:rPr>
      </w:pPr>
      <w:r w:rsidRPr="00BD4DCA">
        <w:rPr>
          <w:rFonts w:ascii="Arial" w:hAnsi="Arial" w:cs="Arial"/>
          <w:b/>
          <w:sz w:val="20"/>
          <w:szCs w:val="20"/>
        </w:rPr>
        <w:t>Medicínsky marketing</w:t>
      </w:r>
    </w:p>
    <w:p w14:paraId="5C79A32E" w14:textId="0787BD4B" w:rsidR="00BD4DCA" w:rsidRDefault="00BD4DCA" w:rsidP="00BD4DCA">
      <w:pPr>
        <w:spacing w:after="200" w:line="276" w:lineRule="auto"/>
        <w:ind w:firstLine="708"/>
        <w:jc w:val="both"/>
        <w:rPr>
          <w:rFonts w:cs="Arial"/>
        </w:rPr>
      </w:pPr>
      <w:r>
        <w:rPr>
          <w:rFonts w:cs="Arial"/>
        </w:rPr>
        <w:t>Už v roku 2013 sme sa začali viac zameriavať na medicínsky marketing a v tomto trende sme pokračovali aj v roku 2014. Popri intenzívnejšej spolupráci so zdravotnými poisťovňami a odbornými inštitúciami, ako aj zväzmi zdravotne postihnutých sme sa orientovali na medicínsky obsah nášho webu, našich newsletterov a príspevkov na sociálnej sieti Facebook. V spolupráci s vedúcou lekárkou našich kúpeľov MUDr. Demeterovou sme pripravili viaceré osvetové články pre širokú verejnosť. Koncom roka 2014 sme vydali medicínsky diár/ kalendár na rok 2015 vo vlastnom dizajne, ktorý slúži ako darčekový predmet, reklamný nosič a zdroj informácií o našej ponuke. Ísť cestou medicínskeho marketingu sa nám osvedčilo aj obchodne, pričom je plne v súlade s hodnoto</w:t>
      </w:r>
      <w:r w:rsidRPr="00E27309">
        <w:rPr>
          <w:rFonts w:cs="Arial"/>
        </w:rPr>
        <w:t>vou</w:t>
      </w:r>
      <w:r>
        <w:rPr>
          <w:rFonts w:cs="Arial"/>
        </w:rPr>
        <w:t xml:space="preserve"> orientáciou firmy, ako aj s jej spoločenskou zodpovednosťou týkajúcou sa využívania prírodného liečivého zdroja a technického a personálneho vybavenia balneoterapie v prospech zdravia ľudí. Do budúcnosti navrhujeme posilnenie aktivít medicínskeho marketingu, návrat k terminológii „liečebný dom“ Rubín a Smaragd (namiesto v posledných rokoch zaužívaného pojmu „kúpeľný hotel“), ako aj rozšírenie sortimentu liečebných procedúr ponúkaných v partnerskom hoteli Minerál. </w:t>
      </w:r>
    </w:p>
    <w:p w14:paraId="42DEF66E" w14:textId="77777777" w:rsidR="00884295" w:rsidRDefault="00884295" w:rsidP="00884295">
      <w:pPr>
        <w:pStyle w:val="Odsekzoznamu"/>
        <w:spacing w:after="200" w:line="276" w:lineRule="auto"/>
        <w:jc w:val="both"/>
        <w:rPr>
          <w:rFonts w:ascii="Arial" w:hAnsi="Arial" w:cs="Arial"/>
          <w:sz w:val="20"/>
          <w:szCs w:val="20"/>
          <w:u w:val="single"/>
        </w:rPr>
      </w:pPr>
    </w:p>
    <w:p w14:paraId="02D5A023" w14:textId="77777777" w:rsidR="00BD4DCA" w:rsidRPr="00BD4DCA" w:rsidRDefault="00BD4DCA" w:rsidP="00BD4DCA">
      <w:pPr>
        <w:pStyle w:val="Odsekzoznamu"/>
        <w:spacing w:after="200" w:line="276" w:lineRule="auto"/>
        <w:jc w:val="both"/>
        <w:rPr>
          <w:rFonts w:ascii="Arial" w:hAnsi="Arial" w:cs="Arial"/>
          <w:b/>
          <w:sz w:val="20"/>
          <w:szCs w:val="20"/>
        </w:rPr>
      </w:pPr>
      <w:r w:rsidRPr="00BD4DCA">
        <w:rPr>
          <w:rFonts w:ascii="Arial" w:hAnsi="Arial" w:cs="Arial"/>
          <w:b/>
          <w:sz w:val="20"/>
          <w:szCs w:val="20"/>
        </w:rPr>
        <w:t>Cenová politika</w:t>
      </w:r>
    </w:p>
    <w:p w14:paraId="586D0514" w14:textId="77777777" w:rsidR="00BD4DCA" w:rsidRDefault="00BD4DCA" w:rsidP="00BD4DCA">
      <w:pPr>
        <w:ind w:firstLine="708"/>
        <w:jc w:val="both"/>
        <w:rPr>
          <w:rFonts w:cs="Arial"/>
        </w:rPr>
      </w:pPr>
      <w:r>
        <w:rPr>
          <w:rFonts w:cs="Arial"/>
        </w:rPr>
        <w:t xml:space="preserve">Pri tvorbe cien pre rok 2014 sme vychádzali z cien roku 2013. Mierne sme upravili niektoré ceny kratších balíčkov pre samoplatcov, výraznejšie zmeny sa týkali cien pre deti. </w:t>
      </w:r>
    </w:p>
    <w:p w14:paraId="3FA6E6F0" w14:textId="77777777" w:rsidR="00BD4DCA" w:rsidRDefault="00BD4DCA" w:rsidP="00BD4DCA">
      <w:pPr>
        <w:ind w:firstLine="708"/>
        <w:jc w:val="both"/>
        <w:rPr>
          <w:rFonts w:cs="Arial"/>
        </w:rPr>
      </w:pPr>
    </w:p>
    <w:p w14:paraId="00F65703" w14:textId="77777777" w:rsidR="00BD4DCA" w:rsidRDefault="00BD4DCA" w:rsidP="00BD4DCA">
      <w:pPr>
        <w:ind w:firstLine="708"/>
        <w:jc w:val="both"/>
        <w:rPr>
          <w:rFonts w:cs="Arial"/>
        </w:rPr>
      </w:pPr>
    </w:p>
    <w:p w14:paraId="6968AA1B" w14:textId="77777777" w:rsidR="00BD4DCA" w:rsidRDefault="00BD4DCA" w:rsidP="00BD4DCA">
      <w:pPr>
        <w:ind w:firstLine="708"/>
        <w:jc w:val="both"/>
        <w:rPr>
          <w:rFonts w:cs="Arial"/>
        </w:rPr>
      </w:pPr>
      <w:r>
        <w:rPr>
          <w:rFonts w:cs="Arial"/>
        </w:rPr>
        <w:t xml:space="preserve">V súlade so zameraním na medicínsky marketing sme aj v roku 2014 ponúkali dlhšie pobyty za zvýhodnené ceny (celá produktová rada Medical bola pre klienta zvýhodnená o 10,- EUR na osobu a noc pri objednaní pobytu v trvaní 13 a viac nocí). </w:t>
      </w:r>
    </w:p>
    <w:p w14:paraId="0574CF0E" w14:textId="77777777" w:rsidR="00BD4DCA" w:rsidRDefault="00BD4DCA" w:rsidP="00BD4DCA">
      <w:pPr>
        <w:jc w:val="both"/>
        <w:rPr>
          <w:rFonts w:cs="Arial"/>
        </w:rPr>
      </w:pPr>
    </w:p>
    <w:p w14:paraId="6F52B67B" w14:textId="77777777" w:rsidR="00BD4DCA" w:rsidRDefault="00BD4DCA" w:rsidP="00BD4DCA">
      <w:pPr>
        <w:ind w:firstLine="708"/>
        <w:jc w:val="both"/>
        <w:rPr>
          <w:rFonts w:cs="Arial"/>
        </w:rPr>
      </w:pPr>
      <w:r>
        <w:rPr>
          <w:rFonts w:cs="Arial"/>
        </w:rPr>
        <w:t xml:space="preserve">Zotrvali sme aj pri poskytovaní 5% zľavy pri online objednaní vybraných druhov pobytov. </w:t>
      </w:r>
    </w:p>
    <w:p w14:paraId="532F835F" w14:textId="77777777" w:rsidR="00BD4DCA" w:rsidRDefault="00BD4DCA" w:rsidP="00BD4DCA">
      <w:pPr>
        <w:jc w:val="both"/>
        <w:rPr>
          <w:rFonts w:cs="Arial"/>
        </w:rPr>
      </w:pPr>
      <w:r>
        <w:rPr>
          <w:rFonts w:cs="Arial"/>
        </w:rPr>
        <w:t>Do budúcnosti odporúčame pre veľký záujem klientov zvýšenie cien doplatkov za jednolôžkové izby a apartmány. V roku 2014 si klienti za ubytovanie v apartmánoch priplácali nasledovné príplatky:</w:t>
      </w:r>
    </w:p>
    <w:p w14:paraId="60CFA28F" w14:textId="1B1A148A" w:rsidR="00BD4DCA" w:rsidRDefault="00BD4DCA" w:rsidP="00BD4DCA">
      <w:pPr>
        <w:ind w:firstLine="708"/>
        <w:jc w:val="both"/>
        <w:rPr>
          <w:rFonts w:cs="Arial"/>
        </w:rPr>
      </w:pPr>
      <w:r>
        <w:rPr>
          <w:rFonts w:cs="Arial"/>
        </w:rPr>
        <w:t>14 €/ apt./ noc v liečebnom dome Smaragd</w:t>
      </w:r>
    </w:p>
    <w:p w14:paraId="189C39FE" w14:textId="0DC71A28" w:rsidR="00BD4DCA" w:rsidRDefault="00BD4DCA" w:rsidP="00BD4DCA">
      <w:pPr>
        <w:ind w:firstLine="708"/>
        <w:jc w:val="both"/>
        <w:rPr>
          <w:rFonts w:cs="Arial"/>
        </w:rPr>
      </w:pPr>
      <w:r>
        <w:rPr>
          <w:rFonts w:cs="Arial"/>
        </w:rPr>
        <w:t>17 €/ apt./ noc v liečebnom dome Rubín (apartmán bez balkóna)</w:t>
      </w:r>
    </w:p>
    <w:p w14:paraId="3C698A48" w14:textId="6FCB8FBD" w:rsidR="00BD4DCA" w:rsidRDefault="00BD4DCA" w:rsidP="00BD4DCA">
      <w:pPr>
        <w:ind w:firstLine="708"/>
        <w:jc w:val="both"/>
        <w:rPr>
          <w:rFonts w:cs="Arial"/>
        </w:rPr>
      </w:pPr>
      <w:r>
        <w:rPr>
          <w:rFonts w:cs="Arial"/>
        </w:rPr>
        <w:t>20 €/ apt./ noc v liečebnom dome Rubín (apartmán s balkónom).</w:t>
      </w:r>
    </w:p>
    <w:p w14:paraId="6F562724" w14:textId="77777777" w:rsidR="00BD4DCA" w:rsidRDefault="00BD4DCA" w:rsidP="00BD4DCA">
      <w:pPr>
        <w:jc w:val="both"/>
        <w:rPr>
          <w:rFonts w:cs="Arial"/>
        </w:rPr>
      </w:pPr>
    </w:p>
    <w:p w14:paraId="37EAD129" w14:textId="4645D92B" w:rsidR="00BD4DCA" w:rsidRDefault="00BD4DCA" w:rsidP="00BD4DCA">
      <w:pPr>
        <w:ind w:firstLine="708"/>
        <w:jc w:val="both"/>
        <w:rPr>
          <w:rFonts w:cs="Arial"/>
        </w:rPr>
      </w:pPr>
      <w:r>
        <w:rPr>
          <w:rFonts w:cs="Arial"/>
        </w:rPr>
        <w:t>Klienti zdravotných poisťovní v skupine A aj B si priplácali za ubytovanie v jednolôžkovej izbe sumu 7 € na osobu a noc. Pre vysoký záujem o tento typ ubytovania, ktorý sme zaznamenali v roku 2014, odporúčame pre rok 2015</w:t>
      </w:r>
      <w:r w:rsidRPr="006E7A94">
        <w:rPr>
          <w:rFonts w:cs="Arial"/>
        </w:rPr>
        <w:t xml:space="preserve"> </w:t>
      </w:r>
      <w:r>
        <w:rPr>
          <w:rFonts w:cs="Arial"/>
        </w:rPr>
        <w:t xml:space="preserve">tento doplatok zvýšiť.   </w:t>
      </w:r>
    </w:p>
    <w:p w14:paraId="00A9178C" w14:textId="77777777" w:rsidR="00BD4DCA" w:rsidRDefault="00BD4DCA" w:rsidP="00BD4DCA">
      <w:pPr>
        <w:ind w:firstLine="708"/>
        <w:jc w:val="both"/>
        <w:rPr>
          <w:rFonts w:cs="Arial"/>
        </w:rPr>
      </w:pPr>
    </w:p>
    <w:p w14:paraId="4666E60A" w14:textId="71F90FED" w:rsidR="00BD4DCA" w:rsidRDefault="00BD4DCA" w:rsidP="00BD4DCA">
      <w:pPr>
        <w:ind w:firstLine="708"/>
        <w:jc w:val="both"/>
        <w:rPr>
          <w:rFonts w:cs="Arial"/>
        </w:rPr>
      </w:pPr>
      <w:r>
        <w:rPr>
          <w:rFonts w:cs="Arial"/>
        </w:rPr>
        <w:t xml:space="preserve">Na tradične nižší záujem klientov o pobyty v 1. kvartáli sme reagovali ponukou zimných špeciálov, ako aj cenových akcií v skupine B (príspevková liečba cez zdravotné poisťovne). Ceny doplatkov v skupine B sa, tak ako každý rok, stanovovali zvlášť pre jednotlivé kvartály. Cenotvorba sa odvíja od očakávanej obsadenosti a skúseností s nerovnomerným záujmom poistencov v jednotlivých kvartáloch, a čiastočne tiež od cien konkurencie. Zohľadňujeme aj to, aké ceny sme ponúkali v minulom roku a ako boli trhom prijaté. Poistenec s poukazom B si kúpeľné zariadene vyberá sám, a tak je práve tento trhový segment často predmetom ostrého konkurenčného boja. </w:t>
      </w:r>
    </w:p>
    <w:p w14:paraId="7AE4EE88" w14:textId="77777777" w:rsidR="00BD4DCA" w:rsidRDefault="00BD4DCA" w:rsidP="00BD4DCA">
      <w:pPr>
        <w:jc w:val="both"/>
        <w:rPr>
          <w:rFonts w:cs="Arial"/>
        </w:rPr>
      </w:pPr>
    </w:p>
    <w:p w14:paraId="7493E6CB" w14:textId="77777777" w:rsidR="00BD4DCA" w:rsidRDefault="00BD4DCA" w:rsidP="00BD4DCA">
      <w:pPr>
        <w:ind w:firstLine="708"/>
        <w:jc w:val="both"/>
        <w:rPr>
          <w:rFonts w:cs="Arial"/>
        </w:rPr>
      </w:pPr>
      <w:r>
        <w:rPr>
          <w:rFonts w:cs="Arial"/>
        </w:rPr>
        <w:t xml:space="preserve">Prvý a štvrtý kvartál sú obdobiami, v ktorých potrebujeme záujem poistencov zvyšovať atraktívnou cenou. Tretí kvartál je spravidla veľmi žiadaný, letné mesiace sú u klientov najobľúbenejšie. Vzťah cien a počtu ošetrovacích dní dokumentujú aj nasledovné tabuľky, predstavujúce porovnanie rokov 2013 a 2014. Údaje o ošetrovacích dňoch pobytov poistencov v skupinách A a B sú spolu za liečebné domy Rubín, Smaragd a Minerál.  V štvrtom kvartáli nie je doplatok jednotný, ale ceny sa smerom ku koncu roka znižujú, čo je v súlade s prirodzene sa znižujúcim záujmom o liečbu v predvianočnom období. </w:t>
      </w:r>
    </w:p>
    <w:p w14:paraId="6909FFCA" w14:textId="77777777" w:rsidR="00BD4DCA" w:rsidRDefault="00BD4DCA" w:rsidP="00BD4DCA">
      <w:pPr>
        <w:jc w:val="both"/>
        <w:rPr>
          <w:rFonts w:cs="Arial"/>
        </w:rPr>
      </w:pPr>
    </w:p>
    <w:p w14:paraId="7EA0A2CA" w14:textId="77777777" w:rsidR="00884295" w:rsidRDefault="00884295" w:rsidP="00884295">
      <w:pPr>
        <w:pStyle w:val="Odsekzoznamu"/>
        <w:spacing w:after="200" w:line="276" w:lineRule="auto"/>
        <w:jc w:val="both"/>
        <w:rPr>
          <w:rFonts w:ascii="Arial" w:hAnsi="Arial" w:cs="Arial"/>
          <w:sz w:val="20"/>
          <w:szCs w:val="20"/>
          <w:u w:val="single"/>
        </w:rPr>
      </w:pPr>
    </w:p>
    <w:tbl>
      <w:tblPr>
        <w:tblW w:w="9286" w:type="dxa"/>
        <w:tblInd w:w="70" w:type="dxa"/>
        <w:tblCellMar>
          <w:left w:w="70" w:type="dxa"/>
          <w:right w:w="70" w:type="dxa"/>
        </w:tblCellMar>
        <w:tblLook w:val="04A0" w:firstRow="1" w:lastRow="0" w:firstColumn="1" w:lastColumn="0" w:noHBand="0" w:noVBand="1"/>
      </w:tblPr>
      <w:tblGrid>
        <w:gridCol w:w="3899"/>
        <w:gridCol w:w="851"/>
        <w:gridCol w:w="1302"/>
        <w:gridCol w:w="682"/>
        <w:gridCol w:w="851"/>
        <w:gridCol w:w="850"/>
        <w:gridCol w:w="851"/>
      </w:tblGrid>
      <w:tr w:rsidR="00243F30" w:rsidRPr="00A66536" w14:paraId="325F8164" w14:textId="77777777" w:rsidTr="00243F30">
        <w:trPr>
          <w:trHeight w:val="300"/>
        </w:trPr>
        <w:tc>
          <w:tcPr>
            <w:tcW w:w="3899" w:type="dxa"/>
            <w:tcBorders>
              <w:top w:val="nil"/>
              <w:left w:val="nil"/>
              <w:bottom w:val="nil"/>
              <w:right w:val="nil"/>
            </w:tcBorders>
            <w:shd w:val="clear" w:color="auto" w:fill="auto"/>
            <w:noWrap/>
            <w:vAlign w:val="bottom"/>
            <w:hideMark/>
          </w:tcPr>
          <w:p w14:paraId="24A99E74" w14:textId="77777777" w:rsidR="00243F30" w:rsidRPr="00A66536" w:rsidRDefault="00243F30" w:rsidP="00DA43CE">
            <w:pPr>
              <w:rPr>
                <w:rFonts w:cs="Arial"/>
                <w:b/>
                <w:bCs/>
                <w:color w:val="000000"/>
                <w:lang w:eastAsia="sk-SK"/>
              </w:rPr>
            </w:pPr>
            <w:r w:rsidRPr="00A66536">
              <w:rPr>
                <w:rFonts w:cs="Arial"/>
                <w:b/>
                <w:bCs/>
                <w:color w:val="000000"/>
                <w:lang w:eastAsia="sk-SK"/>
              </w:rPr>
              <w:t>Výška doplatku v skupine B - rok 2013</w:t>
            </w:r>
          </w:p>
        </w:tc>
        <w:tc>
          <w:tcPr>
            <w:tcW w:w="851" w:type="dxa"/>
            <w:tcBorders>
              <w:top w:val="nil"/>
              <w:left w:val="nil"/>
              <w:bottom w:val="nil"/>
              <w:right w:val="nil"/>
            </w:tcBorders>
            <w:shd w:val="clear" w:color="auto" w:fill="auto"/>
            <w:noWrap/>
            <w:vAlign w:val="bottom"/>
            <w:hideMark/>
          </w:tcPr>
          <w:p w14:paraId="1A30A01C" w14:textId="77777777" w:rsidR="00243F30" w:rsidRPr="00A66536" w:rsidRDefault="00243F30" w:rsidP="00DA43CE">
            <w:pPr>
              <w:rPr>
                <w:rFonts w:cs="Arial"/>
                <w:b/>
                <w:bCs/>
                <w:color w:val="000000"/>
                <w:lang w:eastAsia="sk-SK"/>
              </w:rPr>
            </w:pPr>
          </w:p>
        </w:tc>
        <w:tc>
          <w:tcPr>
            <w:tcW w:w="1302" w:type="dxa"/>
            <w:tcBorders>
              <w:top w:val="nil"/>
              <w:left w:val="nil"/>
              <w:bottom w:val="nil"/>
              <w:right w:val="nil"/>
            </w:tcBorders>
            <w:shd w:val="clear" w:color="auto" w:fill="auto"/>
            <w:noWrap/>
            <w:vAlign w:val="bottom"/>
            <w:hideMark/>
          </w:tcPr>
          <w:p w14:paraId="567B0F16" w14:textId="77777777" w:rsidR="00243F30" w:rsidRPr="00A66536" w:rsidRDefault="00243F30" w:rsidP="00DA43CE">
            <w:pPr>
              <w:rPr>
                <w:rFonts w:ascii="Times New Roman" w:hAnsi="Times New Roman"/>
                <w:lang w:eastAsia="sk-SK"/>
              </w:rPr>
            </w:pPr>
          </w:p>
        </w:tc>
        <w:tc>
          <w:tcPr>
            <w:tcW w:w="682" w:type="dxa"/>
            <w:tcBorders>
              <w:top w:val="nil"/>
              <w:left w:val="nil"/>
              <w:bottom w:val="nil"/>
              <w:right w:val="nil"/>
            </w:tcBorders>
            <w:shd w:val="clear" w:color="auto" w:fill="auto"/>
            <w:noWrap/>
            <w:vAlign w:val="bottom"/>
            <w:hideMark/>
          </w:tcPr>
          <w:p w14:paraId="49FEB2AE" w14:textId="77777777" w:rsidR="00243F30" w:rsidRPr="00A66536" w:rsidRDefault="00243F30" w:rsidP="00DA43CE">
            <w:pPr>
              <w:rPr>
                <w:rFonts w:ascii="Times New Roman" w:hAnsi="Times New Roman"/>
                <w:lang w:eastAsia="sk-SK"/>
              </w:rPr>
            </w:pPr>
          </w:p>
        </w:tc>
        <w:tc>
          <w:tcPr>
            <w:tcW w:w="2552"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B19A86F"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 xml:space="preserve">4.Q. </w:t>
            </w:r>
          </w:p>
        </w:tc>
      </w:tr>
      <w:tr w:rsidR="00243F30" w:rsidRPr="00A66536" w14:paraId="36CD1C52" w14:textId="77777777" w:rsidTr="00243F30">
        <w:trPr>
          <w:trHeight w:val="300"/>
        </w:trPr>
        <w:tc>
          <w:tcPr>
            <w:tcW w:w="3899" w:type="dxa"/>
            <w:tcBorders>
              <w:top w:val="nil"/>
              <w:left w:val="nil"/>
              <w:bottom w:val="nil"/>
              <w:right w:val="nil"/>
            </w:tcBorders>
            <w:shd w:val="clear" w:color="auto" w:fill="auto"/>
            <w:noWrap/>
            <w:vAlign w:val="bottom"/>
            <w:hideMark/>
          </w:tcPr>
          <w:p w14:paraId="14F3B5B8" w14:textId="6F905374" w:rsidR="00243F30" w:rsidRPr="00A66536" w:rsidRDefault="00243F30" w:rsidP="00243F30">
            <w:pPr>
              <w:rPr>
                <w:rFonts w:cs="Arial"/>
                <w:color w:val="000000"/>
                <w:lang w:eastAsia="sk-SK"/>
              </w:rPr>
            </w:pPr>
            <w:r w:rsidRPr="00A66536">
              <w:rPr>
                <w:rFonts w:cs="Arial"/>
                <w:color w:val="000000"/>
                <w:lang w:eastAsia="sk-SK"/>
              </w:rPr>
              <w:t>(ubytovanie v</w:t>
            </w:r>
            <w:r>
              <w:rPr>
                <w:rFonts w:cs="Arial"/>
                <w:color w:val="000000"/>
                <w:lang w:eastAsia="sk-SK"/>
              </w:rPr>
              <w:t> 2-</w:t>
            </w:r>
            <w:r w:rsidRPr="00A66536">
              <w:rPr>
                <w:rFonts w:cs="Arial"/>
                <w:color w:val="000000"/>
                <w:lang w:eastAsia="sk-SK"/>
              </w:rPr>
              <w:t xml:space="preserve">lôžkovej izbe + plná penzia)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8F05E5"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1.Q.</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14:paraId="5DE208EB"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 xml:space="preserve">2.Q. </w:t>
            </w:r>
          </w:p>
        </w:tc>
        <w:tc>
          <w:tcPr>
            <w:tcW w:w="682" w:type="dxa"/>
            <w:tcBorders>
              <w:top w:val="single" w:sz="4" w:space="0" w:color="auto"/>
              <w:left w:val="nil"/>
              <w:bottom w:val="single" w:sz="4" w:space="0" w:color="auto"/>
              <w:right w:val="single" w:sz="4" w:space="0" w:color="auto"/>
            </w:tcBorders>
            <w:shd w:val="clear" w:color="auto" w:fill="auto"/>
            <w:noWrap/>
            <w:vAlign w:val="bottom"/>
            <w:hideMark/>
          </w:tcPr>
          <w:p w14:paraId="437CFA56" w14:textId="77777777" w:rsidR="00243F30" w:rsidRPr="00A66536" w:rsidRDefault="00243F30" w:rsidP="00DA43CE">
            <w:pPr>
              <w:jc w:val="center"/>
              <w:rPr>
                <w:rFonts w:cs="Arial"/>
                <w:b/>
                <w:bCs/>
                <w:color w:val="009900"/>
                <w:lang w:eastAsia="sk-SK"/>
              </w:rPr>
            </w:pPr>
            <w:r w:rsidRPr="00A66536">
              <w:rPr>
                <w:rFonts w:cs="Arial"/>
                <w:b/>
                <w:bCs/>
                <w:color w:val="009900"/>
                <w:lang w:eastAsia="sk-SK"/>
              </w:rPr>
              <w:t>3.Q.</w:t>
            </w:r>
          </w:p>
        </w:tc>
        <w:tc>
          <w:tcPr>
            <w:tcW w:w="851" w:type="dxa"/>
            <w:tcBorders>
              <w:top w:val="nil"/>
              <w:left w:val="nil"/>
              <w:bottom w:val="single" w:sz="4" w:space="0" w:color="auto"/>
              <w:right w:val="single" w:sz="4" w:space="0" w:color="auto"/>
            </w:tcBorders>
            <w:shd w:val="clear" w:color="auto" w:fill="auto"/>
            <w:noWrap/>
            <w:vAlign w:val="bottom"/>
            <w:hideMark/>
          </w:tcPr>
          <w:p w14:paraId="2C9C7C5A"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do 15.10.</w:t>
            </w:r>
          </w:p>
        </w:tc>
        <w:tc>
          <w:tcPr>
            <w:tcW w:w="850" w:type="dxa"/>
            <w:tcBorders>
              <w:top w:val="nil"/>
              <w:left w:val="nil"/>
              <w:bottom w:val="single" w:sz="4" w:space="0" w:color="auto"/>
              <w:right w:val="single" w:sz="4" w:space="0" w:color="auto"/>
            </w:tcBorders>
            <w:shd w:val="clear" w:color="auto" w:fill="auto"/>
            <w:noWrap/>
            <w:vAlign w:val="bottom"/>
            <w:hideMark/>
          </w:tcPr>
          <w:p w14:paraId="0A5B4AA3"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do 24.11.</w:t>
            </w:r>
          </w:p>
        </w:tc>
        <w:tc>
          <w:tcPr>
            <w:tcW w:w="851" w:type="dxa"/>
            <w:tcBorders>
              <w:top w:val="nil"/>
              <w:left w:val="nil"/>
              <w:bottom w:val="single" w:sz="4" w:space="0" w:color="auto"/>
              <w:right w:val="single" w:sz="4" w:space="0" w:color="auto"/>
            </w:tcBorders>
            <w:shd w:val="clear" w:color="auto" w:fill="auto"/>
            <w:noWrap/>
            <w:vAlign w:val="bottom"/>
            <w:hideMark/>
          </w:tcPr>
          <w:p w14:paraId="6B4AFCB2"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do 21.12.</w:t>
            </w:r>
          </w:p>
        </w:tc>
      </w:tr>
      <w:tr w:rsidR="00243F30" w:rsidRPr="00A66536" w14:paraId="0DD0A0E6" w14:textId="77777777" w:rsidTr="00243F30">
        <w:trPr>
          <w:trHeight w:val="300"/>
        </w:trPr>
        <w:tc>
          <w:tcPr>
            <w:tcW w:w="38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C43FBE" w14:textId="77777777" w:rsidR="00243F30" w:rsidRPr="00A66536" w:rsidRDefault="00243F30" w:rsidP="00DA43CE">
            <w:pPr>
              <w:rPr>
                <w:rFonts w:cs="Arial"/>
                <w:color w:val="000000"/>
                <w:lang w:eastAsia="sk-SK"/>
              </w:rPr>
            </w:pPr>
            <w:r w:rsidRPr="00A66536">
              <w:rPr>
                <w:rFonts w:cs="Arial"/>
                <w:color w:val="000000"/>
                <w:lang w:eastAsia="sk-SK"/>
              </w:rPr>
              <w:t>Rubín</w:t>
            </w:r>
          </w:p>
        </w:tc>
        <w:tc>
          <w:tcPr>
            <w:tcW w:w="851" w:type="dxa"/>
            <w:tcBorders>
              <w:top w:val="nil"/>
              <w:left w:val="nil"/>
              <w:bottom w:val="single" w:sz="4" w:space="0" w:color="auto"/>
              <w:right w:val="single" w:sz="4" w:space="0" w:color="auto"/>
            </w:tcBorders>
            <w:shd w:val="clear" w:color="auto" w:fill="auto"/>
            <w:noWrap/>
            <w:vAlign w:val="bottom"/>
            <w:hideMark/>
          </w:tcPr>
          <w:p w14:paraId="04CE4095" w14:textId="77777777" w:rsidR="00243F30" w:rsidRPr="00A66536" w:rsidRDefault="00243F30" w:rsidP="00DA43CE">
            <w:pPr>
              <w:jc w:val="center"/>
              <w:rPr>
                <w:rFonts w:cs="Arial"/>
                <w:color w:val="000000"/>
                <w:lang w:eastAsia="sk-SK"/>
              </w:rPr>
            </w:pPr>
            <w:r w:rsidRPr="00A66536">
              <w:rPr>
                <w:rFonts w:cs="Arial"/>
                <w:color w:val="000000"/>
                <w:lang w:eastAsia="sk-SK"/>
              </w:rPr>
              <w:t>15</w:t>
            </w:r>
          </w:p>
        </w:tc>
        <w:tc>
          <w:tcPr>
            <w:tcW w:w="1302" w:type="dxa"/>
            <w:tcBorders>
              <w:top w:val="nil"/>
              <w:left w:val="nil"/>
              <w:bottom w:val="single" w:sz="4" w:space="0" w:color="auto"/>
              <w:right w:val="single" w:sz="4" w:space="0" w:color="auto"/>
            </w:tcBorders>
            <w:shd w:val="clear" w:color="auto" w:fill="auto"/>
            <w:noWrap/>
            <w:vAlign w:val="bottom"/>
            <w:hideMark/>
          </w:tcPr>
          <w:p w14:paraId="77903E9C" w14:textId="77777777" w:rsidR="00243F30" w:rsidRPr="00A66536" w:rsidRDefault="00243F30" w:rsidP="00DA43CE">
            <w:pPr>
              <w:jc w:val="center"/>
              <w:rPr>
                <w:rFonts w:cs="Arial"/>
                <w:color w:val="000000"/>
                <w:lang w:eastAsia="sk-SK"/>
              </w:rPr>
            </w:pPr>
            <w:r w:rsidRPr="00A66536">
              <w:rPr>
                <w:rFonts w:cs="Arial"/>
                <w:color w:val="000000"/>
                <w:lang w:eastAsia="sk-SK"/>
              </w:rPr>
              <w:t>23</w:t>
            </w:r>
          </w:p>
        </w:tc>
        <w:tc>
          <w:tcPr>
            <w:tcW w:w="682" w:type="dxa"/>
            <w:tcBorders>
              <w:top w:val="nil"/>
              <w:left w:val="nil"/>
              <w:bottom w:val="single" w:sz="4" w:space="0" w:color="auto"/>
              <w:right w:val="single" w:sz="4" w:space="0" w:color="auto"/>
            </w:tcBorders>
            <w:shd w:val="clear" w:color="auto" w:fill="auto"/>
            <w:noWrap/>
            <w:vAlign w:val="bottom"/>
            <w:hideMark/>
          </w:tcPr>
          <w:p w14:paraId="73BEE67F" w14:textId="77777777" w:rsidR="00243F30" w:rsidRPr="00A66536" w:rsidRDefault="00243F30" w:rsidP="00DA43CE">
            <w:pPr>
              <w:jc w:val="center"/>
              <w:rPr>
                <w:rFonts w:cs="Arial"/>
                <w:color w:val="009900"/>
                <w:lang w:eastAsia="sk-SK"/>
              </w:rPr>
            </w:pPr>
            <w:r w:rsidRPr="00A66536">
              <w:rPr>
                <w:rFonts w:cs="Arial"/>
                <w:color w:val="009900"/>
                <w:lang w:eastAsia="sk-SK"/>
              </w:rPr>
              <w:t>29</w:t>
            </w:r>
          </w:p>
        </w:tc>
        <w:tc>
          <w:tcPr>
            <w:tcW w:w="851" w:type="dxa"/>
            <w:tcBorders>
              <w:top w:val="nil"/>
              <w:left w:val="nil"/>
              <w:bottom w:val="single" w:sz="4" w:space="0" w:color="auto"/>
              <w:right w:val="single" w:sz="4" w:space="0" w:color="auto"/>
            </w:tcBorders>
            <w:shd w:val="clear" w:color="auto" w:fill="auto"/>
            <w:noWrap/>
            <w:vAlign w:val="bottom"/>
            <w:hideMark/>
          </w:tcPr>
          <w:p w14:paraId="7D9D91D7" w14:textId="77777777" w:rsidR="00243F30" w:rsidRPr="00A66536" w:rsidRDefault="00243F30" w:rsidP="00DA43CE">
            <w:pPr>
              <w:jc w:val="center"/>
              <w:rPr>
                <w:rFonts w:cs="Arial"/>
                <w:color w:val="000000"/>
                <w:lang w:eastAsia="sk-SK"/>
              </w:rPr>
            </w:pPr>
            <w:r w:rsidRPr="00A66536">
              <w:rPr>
                <w:rFonts w:cs="Arial"/>
                <w:color w:val="000000"/>
                <w:lang w:eastAsia="sk-SK"/>
              </w:rPr>
              <w:t>29</w:t>
            </w:r>
          </w:p>
        </w:tc>
        <w:tc>
          <w:tcPr>
            <w:tcW w:w="850" w:type="dxa"/>
            <w:tcBorders>
              <w:top w:val="nil"/>
              <w:left w:val="nil"/>
              <w:bottom w:val="single" w:sz="4" w:space="0" w:color="auto"/>
              <w:right w:val="single" w:sz="4" w:space="0" w:color="auto"/>
            </w:tcBorders>
            <w:shd w:val="clear" w:color="auto" w:fill="auto"/>
            <w:noWrap/>
            <w:vAlign w:val="bottom"/>
            <w:hideMark/>
          </w:tcPr>
          <w:p w14:paraId="20F0E11D" w14:textId="77777777" w:rsidR="00243F30" w:rsidRPr="00A66536" w:rsidRDefault="00243F30" w:rsidP="00DA43CE">
            <w:pPr>
              <w:jc w:val="center"/>
              <w:rPr>
                <w:rFonts w:cs="Arial"/>
                <w:color w:val="000000"/>
                <w:lang w:eastAsia="sk-SK"/>
              </w:rPr>
            </w:pPr>
            <w:r w:rsidRPr="00A66536">
              <w:rPr>
                <w:rFonts w:cs="Arial"/>
                <w:color w:val="000000"/>
                <w:lang w:eastAsia="sk-SK"/>
              </w:rPr>
              <w:t>23</w:t>
            </w:r>
          </w:p>
        </w:tc>
        <w:tc>
          <w:tcPr>
            <w:tcW w:w="851" w:type="dxa"/>
            <w:tcBorders>
              <w:top w:val="nil"/>
              <w:left w:val="nil"/>
              <w:bottom w:val="single" w:sz="4" w:space="0" w:color="auto"/>
              <w:right w:val="single" w:sz="4" w:space="0" w:color="auto"/>
            </w:tcBorders>
            <w:shd w:val="clear" w:color="auto" w:fill="auto"/>
            <w:noWrap/>
            <w:vAlign w:val="bottom"/>
            <w:hideMark/>
          </w:tcPr>
          <w:p w14:paraId="53F8E0B0" w14:textId="77777777" w:rsidR="00243F30" w:rsidRPr="00A66536" w:rsidRDefault="00243F30" w:rsidP="00DA43CE">
            <w:pPr>
              <w:jc w:val="center"/>
              <w:rPr>
                <w:rFonts w:cs="Arial"/>
                <w:color w:val="000000"/>
                <w:lang w:eastAsia="sk-SK"/>
              </w:rPr>
            </w:pPr>
            <w:r w:rsidRPr="00A66536">
              <w:rPr>
                <w:rFonts w:cs="Arial"/>
                <w:color w:val="000000"/>
                <w:lang w:eastAsia="sk-SK"/>
              </w:rPr>
              <w:t>17</w:t>
            </w:r>
          </w:p>
        </w:tc>
      </w:tr>
      <w:tr w:rsidR="00243F30" w:rsidRPr="00A66536" w14:paraId="39A3A95F" w14:textId="77777777" w:rsidTr="00243F30">
        <w:trPr>
          <w:trHeight w:val="300"/>
        </w:trPr>
        <w:tc>
          <w:tcPr>
            <w:tcW w:w="3899" w:type="dxa"/>
            <w:tcBorders>
              <w:top w:val="nil"/>
              <w:left w:val="single" w:sz="4" w:space="0" w:color="auto"/>
              <w:bottom w:val="single" w:sz="4" w:space="0" w:color="auto"/>
              <w:right w:val="single" w:sz="4" w:space="0" w:color="auto"/>
            </w:tcBorders>
            <w:shd w:val="clear" w:color="auto" w:fill="auto"/>
            <w:noWrap/>
            <w:vAlign w:val="bottom"/>
            <w:hideMark/>
          </w:tcPr>
          <w:p w14:paraId="17B94CAE" w14:textId="77777777" w:rsidR="00243F30" w:rsidRPr="00A66536" w:rsidRDefault="00243F30" w:rsidP="00DA43CE">
            <w:pPr>
              <w:rPr>
                <w:rFonts w:cs="Arial"/>
                <w:color w:val="000000"/>
                <w:lang w:eastAsia="sk-SK"/>
              </w:rPr>
            </w:pPr>
            <w:r w:rsidRPr="00A66536">
              <w:rPr>
                <w:rFonts w:cs="Arial"/>
                <w:color w:val="000000"/>
                <w:lang w:eastAsia="sk-SK"/>
              </w:rPr>
              <w:t>Smaragd</w:t>
            </w:r>
          </w:p>
        </w:tc>
        <w:tc>
          <w:tcPr>
            <w:tcW w:w="851" w:type="dxa"/>
            <w:tcBorders>
              <w:top w:val="nil"/>
              <w:left w:val="nil"/>
              <w:bottom w:val="single" w:sz="4" w:space="0" w:color="auto"/>
              <w:right w:val="single" w:sz="4" w:space="0" w:color="auto"/>
            </w:tcBorders>
            <w:shd w:val="clear" w:color="auto" w:fill="auto"/>
            <w:noWrap/>
            <w:vAlign w:val="bottom"/>
            <w:hideMark/>
          </w:tcPr>
          <w:p w14:paraId="3ABF80BC" w14:textId="77777777" w:rsidR="00243F30" w:rsidRPr="00A66536" w:rsidRDefault="00243F30" w:rsidP="00DA43CE">
            <w:pPr>
              <w:jc w:val="center"/>
              <w:rPr>
                <w:rFonts w:cs="Arial"/>
                <w:color w:val="000000"/>
                <w:lang w:eastAsia="sk-SK"/>
              </w:rPr>
            </w:pPr>
            <w:r w:rsidRPr="00A66536">
              <w:rPr>
                <w:rFonts w:cs="Arial"/>
                <w:color w:val="000000"/>
                <w:lang w:eastAsia="sk-SK"/>
              </w:rPr>
              <w:t>15</w:t>
            </w:r>
          </w:p>
        </w:tc>
        <w:tc>
          <w:tcPr>
            <w:tcW w:w="1302" w:type="dxa"/>
            <w:tcBorders>
              <w:top w:val="nil"/>
              <w:left w:val="nil"/>
              <w:bottom w:val="single" w:sz="4" w:space="0" w:color="auto"/>
              <w:right w:val="single" w:sz="4" w:space="0" w:color="auto"/>
            </w:tcBorders>
            <w:shd w:val="clear" w:color="auto" w:fill="auto"/>
            <w:noWrap/>
            <w:vAlign w:val="bottom"/>
            <w:hideMark/>
          </w:tcPr>
          <w:p w14:paraId="5FBA77C0" w14:textId="77777777" w:rsidR="00243F30" w:rsidRPr="00A66536" w:rsidRDefault="00243F30" w:rsidP="00DA43CE">
            <w:pPr>
              <w:jc w:val="center"/>
              <w:rPr>
                <w:rFonts w:cs="Arial"/>
                <w:color w:val="000000"/>
                <w:lang w:eastAsia="sk-SK"/>
              </w:rPr>
            </w:pPr>
            <w:r w:rsidRPr="00A66536">
              <w:rPr>
                <w:rFonts w:cs="Arial"/>
                <w:color w:val="000000"/>
                <w:lang w:eastAsia="sk-SK"/>
              </w:rPr>
              <w:t>19</w:t>
            </w:r>
          </w:p>
        </w:tc>
        <w:tc>
          <w:tcPr>
            <w:tcW w:w="682" w:type="dxa"/>
            <w:tcBorders>
              <w:top w:val="nil"/>
              <w:left w:val="nil"/>
              <w:bottom w:val="single" w:sz="4" w:space="0" w:color="auto"/>
              <w:right w:val="single" w:sz="4" w:space="0" w:color="auto"/>
            </w:tcBorders>
            <w:shd w:val="clear" w:color="auto" w:fill="auto"/>
            <w:noWrap/>
            <w:vAlign w:val="bottom"/>
            <w:hideMark/>
          </w:tcPr>
          <w:p w14:paraId="0F90D738" w14:textId="77777777" w:rsidR="00243F30" w:rsidRPr="00A66536" w:rsidRDefault="00243F30" w:rsidP="00DA43CE">
            <w:pPr>
              <w:jc w:val="center"/>
              <w:rPr>
                <w:rFonts w:cs="Arial"/>
                <w:color w:val="009900"/>
                <w:lang w:eastAsia="sk-SK"/>
              </w:rPr>
            </w:pPr>
            <w:r w:rsidRPr="00A66536">
              <w:rPr>
                <w:rFonts w:cs="Arial"/>
                <w:color w:val="009900"/>
                <w:lang w:eastAsia="sk-SK"/>
              </w:rPr>
              <w:t>26</w:t>
            </w:r>
          </w:p>
        </w:tc>
        <w:tc>
          <w:tcPr>
            <w:tcW w:w="851" w:type="dxa"/>
            <w:tcBorders>
              <w:top w:val="nil"/>
              <w:left w:val="nil"/>
              <w:bottom w:val="single" w:sz="4" w:space="0" w:color="auto"/>
              <w:right w:val="single" w:sz="4" w:space="0" w:color="auto"/>
            </w:tcBorders>
            <w:shd w:val="clear" w:color="auto" w:fill="auto"/>
            <w:noWrap/>
            <w:vAlign w:val="bottom"/>
            <w:hideMark/>
          </w:tcPr>
          <w:p w14:paraId="429D4A59" w14:textId="77777777" w:rsidR="00243F30" w:rsidRPr="00A66536" w:rsidRDefault="00243F30" w:rsidP="00DA43CE">
            <w:pPr>
              <w:jc w:val="center"/>
              <w:rPr>
                <w:rFonts w:cs="Arial"/>
                <w:color w:val="000000"/>
                <w:lang w:eastAsia="sk-SK"/>
              </w:rPr>
            </w:pPr>
            <w:r w:rsidRPr="00A66536">
              <w:rPr>
                <w:rFonts w:cs="Arial"/>
                <w:color w:val="000000"/>
                <w:lang w:eastAsia="sk-SK"/>
              </w:rPr>
              <w:t>26</w:t>
            </w:r>
          </w:p>
        </w:tc>
        <w:tc>
          <w:tcPr>
            <w:tcW w:w="850" w:type="dxa"/>
            <w:tcBorders>
              <w:top w:val="nil"/>
              <w:left w:val="nil"/>
              <w:bottom w:val="single" w:sz="4" w:space="0" w:color="auto"/>
              <w:right w:val="single" w:sz="4" w:space="0" w:color="auto"/>
            </w:tcBorders>
            <w:shd w:val="clear" w:color="auto" w:fill="auto"/>
            <w:noWrap/>
            <w:vAlign w:val="bottom"/>
            <w:hideMark/>
          </w:tcPr>
          <w:p w14:paraId="273A0B5B" w14:textId="77777777" w:rsidR="00243F30" w:rsidRPr="00A66536" w:rsidRDefault="00243F30" w:rsidP="00DA43CE">
            <w:pPr>
              <w:jc w:val="center"/>
              <w:rPr>
                <w:rFonts w:cs="Arial"/>
                <w:color w:val="000000"/>
                <w:lang w:eastAsia="sk-SK"/>
              </w:rPr>
            </w:pPr>
            <w:r w:rsidRPr="00A66536">
              <w:rPr>
                <w:rFonts w:cs="Arial"/>
                <w:color w:val="000000"/>
                <w:lang w:eastAsia="sk-SK"/>
              </w:rPr>
              <w:t>19</w:t>
            </w:r>
          </w:p>
        </w:tc>
        <w:tc>
          <w:tcPr>
            <w:tcW w:w="851" w:type="dxa"/>
            <w:tcBorders>
              <w:top w:val="nil"/>
              <w:left w:val="nil"/>
              <w:bottom w:val="single" w:sz="4" w:space="0" w:color="auto"/>
              <w:right w:val="single" w:sz="4" w:space="0" w:color="auto"/>
            </w:tcBorders>
            <w:shd w:val="clear" w:color="auto" w:fill="auto"/>
            <w:noWrap/>
            <w:vAlign w:val="bottom"/>
            <w:hideMark/>
          </w:tcPr>
          <w:p w14:paraId="78D25F6C" w14:textId="77777777" w:rsidR="00243F30" w:rsidRPr="00A66536" w:rsidRDefault="00243F30" w:rsidP="00DA43CE">
            <w:pPr>
              <w:jc w:val="center"/>
              <w:rPr>
                <w:rFonts w:cs="Arial"/>
                <w:color w:val="000000"/>
                <w:lang w:eastAsia="sk-SK"/>
              </w:rPr>
            </w:pPr>
            <w:r w:rsidRPr="00A66536">
              <w:rPr>
                <w:rFonts w:cs="Arial"/>
                <w:color w:val="000000"/>
                <w:lang w:eastAsia="sk-SK"/>
              </w:rPr>
              <w:t>17</w:t>
            </w:r>
          </w:p>
        </w:tc>
      </w:tr>
      <w:tr w:rsidR="00243F30" w:rsidRPr="00A66536" w14:paraId="65FC82EE" w14:textId="77777777" w:rsidTr="00243F30">
        <w:trPr>
          <w:trHeight w:val="300"/>
        </w:trPr>
        <w:tc>
          <w:tcPr>
            <w:tcW w:w="3899" w:type="dxa"/>
            <w:tcBorders>
              <w:top w:val="nil"/>
              <w:left w:val="single" w:sz="4" w:space="0" w:color="auto"/>
              <w:bottom w:val="single" w:sz="4" w:space="0" w:color="auto"/>
              <w:right w:val="single" w:sz="4" w:space="0" w:color="auto"/>
            </w:tcBorders>
            <w:shd w:val="clear" w:color="auto" w:fill="auto"/>
            <w:noWrap/>
            <w:vAlign w:val="bottom"/>
            <w:hideMark/>
          </w:tcPr>
          <w:p w14:paraId="56A57428" w14:textId="77777777" w:rsidR="00243F30" w:rsidRPr="00A66536" w:rsidRDefault="00243F30" w:rsidP="00DA43CE">
            <w:pPr>
              <w:rPr>
                <w:rFonts w:cs="Arial"/>
                <w:color w:val="000000"/>
                <w:lang w:eastAsia="sk-SK"/>
              </w:rPr>
            </w:pPr>
            <w:r w:rsidRPr="00A66536">
              <w:rPr>
                <w:rFonts w:cs="Arial"/>
                <w:color w:val="000000"/>
                <w:lang w:eastAsia="sk-SK"/>
              </w:rPr>
              <w:t xml:space="preserve">Minerál </w:t>
            </w:r>
          </w:p>
        </w:tc>
        <w:tc>
          <w:tcPr>
            <w:tcW w:w="851" w:type="dxa"/>
            <w:tcBorders>
              <w:top w:val="nil"/>
              <w:left w:val="nil"/>
              <w:bottom w:val="single" w:sz="4" w:space="0" w:color="auto"/>
              <w:right w:val="single" w:sz="4" w:space="0" w:color="auto"/>
            </w:tcBorders>
            <w:shd w:val="clear" w:color="auto" w:fill="auto"/>
            <w:noWrap/>
            <w:vAlign w:val="bottom"/>
            <w:hideMark/>
          </w:tcPr>
          <w:p w14:paraId="246609C9" w14:textId="77777777" w:rsidR="00243F30" w:rsidRPr="00A66536" w:rsidRDefault="00243F30" w:rsidP="00DA43CE">
            <w:pPr>
              <w:jc w:val="center"/>
              <w:rPr>
                <w:rFonts w:cs="Arial"/>
                <w:color w:val="000000"/>
                <w:lang w:eastAsia="sk-SK"/>
              </w:rPr>
            </w:pPr>
            <w:r w:rsidRPr="00A66536">
              <w:rPr>
                <w:rFonts w:cs="Arial"/>
                <w:color w:val="000000"/>
                <w:lang w:eastAsia="sk-SK"/>
              </w:rPr>
              <w:t>10</w:t>
            </w:r>
          </w:p>
        </w:tc>
        <w:tc>
          <w:tcPr>
            <w:tcW w:w="1302" w:type="dxa"/>
            <w:tcBorders>
              <w:top w:val="nil"/>
              <w:left w:val="nil"/>
              <w:bottom w:val="single" w:sz="4" w:space="0" w:color="auto"/>
              <w:right w:val="single" w:sz="4" w:space="0" w:color="auto"/>
            </w:tcBorders>
            <w:shd w:val="clear" w:color="auto" w:fill="auto"/>
            <w:noWrap/>
            <w:vAlign w:val="bottom"/>
            <w:hideMark/>
          </w:tcPr>
          <w:p w14:paraId="79922308" w14:textId="77777777" w:rsidR="00243F30" w:rsidRPr="00A66536" w:rsidRDefault="00243F30" w:rsidP="00DA43CE">
            <w:pPr>
              <w:jc w:val="center"/>
              <w:rPr>
                <w:rFonts w:cs="Arial"/>
                <w:color w:val="000000"/>
                <w:lang w:eastAsia="sk-SK"/>
              </w:rPr>
            </w:pPr>
            <w:r w:rsidRPr="00A66536">
              <w:rPr>
                <w:rFonts w:cs="Arial"/>
                <w:color w:val="000000"/>
                <w:lang w:eastAsia="sk-SK"/>
              </w:rPr>
              <w:t>15 (v júni 20)</w:t>
            </w:r>
          </w:p>
        </w:tc>
        <w:tc>
          <w:tcPr>
            <w:tcW w:w="682" w:type="dxa"/>
            <w:tcBorders>
              <w:top w:val="nil"/>
              <w:left w:val="nil"/>
              <w:bottom w:val="single" w:sz="4" w:space="0" w:color="auto"/>
              <w:right w:val="single" w:sz="4" w:space="0" w:color="auto"/>
            </w:tcBorders>
            <w:shd w:val="clear" w:color="auto" w:fill="auto"/>
            <w:noWrap/>
            <w:vAlign w:val="bottom"/>
            <w:hideMark/>
          </w:tcPr>
          <w:p w14:paraId="7656E0E4" w14:textId="77777777" w:rsidR="00243F30" w:rsidRPr="00A66536" w:rsidRDefault="00243F30" w:rsidP="00DA43CE">
            <w:pPr>
              <w:jc w:val="center"/>
              <w:rPr>
                <w:rFonts w:cs="Arial"/>
                <w:color w:val="009900"/>
                <w:lang w:eastAsia="sk-SK"/>
              </w:rPr>
            </w:pPr>
            <w:r w:rsidRPr="00A66536">
              <w:rPr>
                <w:rFonts w:cs="Arial"/>
                <w:color w:val="009900"/>
                <w:lang w:eastAsia="sk-SK"/>
              </w:rPr>
              <w:t>28</w:t>
            </w:r>
          </w:p>
        </w:tc>
        <w:tc>
          <w:tcPr>
            <w:tcW w:w="851" w:type="dxa"/>
            <w:tcBorders>
              <w:top w:val="nil"/>
              <w:left w:val="nil"/>
              <w:bottom w:val="single" w:sz="4" w:space="0" w:color="auto"/>
              <w:right w:val="single" w:sz="4" w:space="0" w:color="auto"/>
            </w:tcBorders>
            <w:shd w:val="clear" w:color="auto" w:fill="auto"/>
            <w:noWrap/>
            <w:vAlign w:val="bottom"/>
            <w:hideMark/>
          </w:tcPr>
          <w:p w14:paraId="7DFE75BF" w14:textId="77777777" w:rsidR="00243F30" w:rsidRPr="00A66536" w:rsidRDefault="00243F30" w:rsidP="00DA43CE">
            <w:pPr>
              <w:jc w:val="center"/>
              <w:rPr>
                <w:rFonts w:cs="Arial"/>
                <w:color w:val="000000"/>
                <w:lang w:eastAsia="sk-SK"/>
              </w:rPr>
            </w:pPr>
            <w:r w:rsidRPr="00A66536">
              <w:rPr>
                <w:rFonts w:cs="Arial"/>
                <w:color w:val="000000"/>
                <w:lang w:eastAsia="sk-SK"/>
              </w:rPr>
              <w:t>19</w:t>
            </w:r>
          </w:p>
        </w:tc>
        <w:tc>
          <w:tcPr>
            <w:tcW w:w="850" w:type="dxa"/>
            <w:tcBorders>
              <w:top w:val="nil"/>
              <w:left w:val="nil"/>
              <w:bottom w:val="single" w:sz="4" w:space="0" w:color="auto"/>
              <w:right w:val="single" w:sz="4" w:space="0" w:color="auto"/>
            </w:tcBorders>
            <w:shd w:val="clear" w:color="auto" w:fill="auto"/>
            <w:noWrap/>
            <w:vAlign w:val="bottom"/>
            <w:hideMark/>
          </w:tcPr>
          <w:p w14:paraId="25F82862" w14:textId="77777777" w:rsidR="00243F30" w:rsidRPr="00A66536" w:rsidRDefault="00243F30" w:rsidP="00DA43CE">
            <w:pPr>
              <w:jc w:val="center"/>
              <w:rPr>
                <w:rFonts w:cs="Arial"/>
                <w:color w:val="000000"/>
                <w:lang w:eastAsia="sk-SK"/>
              </w:rPr>
            </w:pPr>
            <w:r w:rsidRPr="00A66536">
              <w:rPr>
                <w:rFonts w:cs="Arial"/>
                <w:color w:val="000000"/>
                <w:lang w:eastAsia="sk-SK"/>
              </w:rPr>
              <w:t>17</w:t>
            </w:r>
          </w:p>
        </w:tc>
        <w:tc>
          <w:tcPr>
            <w:tcW w:w="851" w:type="dxa"/>
            <w:tcBorders>
              <w:top w:val="nil"/>
              <w:left w:val="nil"/>
              <w:bottom w:val="single" w:sz="4" w:space="0" w:color="auto"/>
              <w:right w:val="single" w:sz="4" w:space="0" w:color="auto"/>
            </w:tcBorders>
            <w:shd w:val="clear" w:color="auto" w:fill="auto"/>
            <w:noWrap/>
            <w:vAlign w:val="bottom"/>
            <w:hideMark/>
          </w:tcPr>
          <w:p w14:paraId="3C320527" w14:textId="77777777" w:rsidR="00243F30" w:rsidRPr="00A66536" w:rsidRDefault="00243F30" w:rsidP="00DA43CE">
            <w:pPr>
              <w:jc w:val="center"/>
              <w:rPr>
                <w:rFonts w:cs="Arial"/>
                <w:color w:val="000000"/>
                <w:lang w:eastAsia="sk-SK"/>
              </w:rPr>
            </w:pPr>
            <w:r w:rsidRPr="00A66536">
              <w:rPr>
                <w:rFonts w:cs="Arial"/>
                <w:color w:val="000000"/>
                <w:lang w:eastAsia="sk-SK"/>
              </w:rPr>
              <w:t>15</w:t>
            </w:r>
          </w:p>
        </w:tc>
      </w:tr>
      <w:tr w:rsidR="00243F30" w:rsidRPr="00A66536" w14:paraId="51B7F2F5" w14:textId="77777777" w:rsidTr="00243F30">
        <w:trPr>
          <w:trHeight w:val="300"/>
        </w:trPr>
        <w:tc>
          <w:tcPr>
            <w:tcW w:w="3899" w:type="dxa"/>
            <w:tcBorders>
              <w:top w:val="nil"/>
              <w:left w:val="nil"/>
              <w:bottom w:val="nil"/>
              <w:right w:val="nil"/>
            </w:tcBorders>
            <w:shd w:val="clear" w:color="auto" w:fill="auto"/>
            <w:noWrap/>
            <w:vAlign w:val="bottom"/>
            <w:hideMark/>
          </w:tcPr>
          <w:p w14:paraId="2337D588" w14:textId="77777777" w:rsidR="00243F30" w:rsidRPr="00A66536" w:rsidRDefault="00243F30" w:rsidP="00DA43CE">
            <w:pPr>
              <w:jc w:val="center"/>
              <w:rPr>
                <w:rFonts w:cs="Arial"/>
                <w:color w:val="000000"/>
                <w:lang w:eastAsia="sk-SK"/>
              </w:rPr>
            </w:pPr>
          </w:p>
        </w:tc>
        <w:tc>
          <w:tcPr>
            <w:tcW w:w="851" w:type="dxa"/>
            <w:tcBorders>
              <w:top w:val="nil"/>
              <w:left w:val="nil"/>
              <w:bottom w:val="nil"/>
              <w:right w:val="nil"/>
            </w:tcBorders>
            <w:shd w:val="clear" w:color="auto" w:fill="auto"/>
            <w:noWrap/>
            <w:vAlign w:val="bottom"/>
            <w:hideMark/>
          </w:tcPr>
          <w:p w14:paraId="3007798E" w14:textId="77777777" w:rsidR="00243F30" w:rsidRPr="00A66536" w:rsidRDefault="00243F30" w:rsidP="00DA43CE">
            <w:pPr>
              <w:rPr>
                <w:rFonts w:ascii="Times New Roman" w:hAnsi="Times New Roman"/>
                <w:lang w:eastAsia="sk-SK"/>
              </w:rPr>
            </w:pPr>
          </w:p>
        </w:tc>
        <w:tc>
          <w:tcPr>
            <w:tcW w:w="1302" w:type="dxa"/>
            <w:tcBorders>
              <w:top w:val="nil"/>
              <w:left w:val="nil"/>
              <w:bottom w:val="nil"/>
              <w:right w:val="nil"/>
            </w:tcBorders>
            <w:shd w:val="clear" w:color="auto" w:fill="auto"/>
            <w:noWrap/>
            <w:vAlign w:val="bottom"/>
            <w:hideMark/>
          </w:tcPr>
          <w:p w14:paraId="29CF0A70" w14:textId="77777777" w:rsidR="00243F30" w:rsidRPr="00A66536" w:rsidRDefault="00243F30" w:rsidP="00DA43CE">
            <w:pPr>
              <w:rPr>
                <w:rFonts w:ascii="Times New Roman" w:hAnsi="Times New Roman"/>
                <w:lang w:eastAsia="sk-SK"/>
              </w:rPr>
            </w:pPr>
          </w:p>
        </w:tc>
        <w:tc>
          <w:tcPr>
            <w:tcW w:w="682" w:type="dxa"/>
            <w:tcBorders>
              <w:top w:val="nil"/>
              <w:left w:val="nil"/>
              <w:bottom w:val="nil"/>
              <w:right w:val="nil"/>
            </w:tcBorders>
            <w:shd w:val="clear" w:color="auto" w:fill="auto"/>
            <w:noWrap/>
            <w:vAlign w:val="bottom"/>
            <w:hideMark/>
          </w:tcPr>
          <w:p w14:paraId="06D039F7" w14:textId="77777777" w:rsidR="00243F30" w:rsidRPr="00A66536" w:rsidRDefault="00243F30" w:rsidP="00DA43CE">
            <w:pPr>
              <w:rPr>
                <w:rFonts w:ascii="Times New Roman" w:hAnsi="Times New Roman"/>
                <w:lang w:eastAsia="sk-SK"/>
              </w:rPr>
            </w:pPr>
          </w:p>
        </w:tc>
        <w:tc>
          <w:tcPr>
            <w:tcW w:w="851" w:type="dxa"/>
            <w:tcBorders>
              <w:top w:val="nil"/>
              <w:left w:val="nil"/>
              <w:bottom w:val="nil"/>
              <w:right w:val="nil"/>
            </w:tcBorders>
            <w:shd w:val="clear" w:color="auto" w:fill="auto"/>
            <w:noWrap/>
            <w:vAlign w:val="bottom"/>
            <w:hideMark/>
          </w:tcPr>
          <w:p w14:paraId="7D4C72F2" w14:textId="77777777" w:rsidR="00243F30" w:rsidRPr="00A66536" w:rsidRDefault="00243F30" w:rsidP="00DA43CE">
            <w:pPr>
              <w:rPr>
                <w:rFonts w:ascii="Times New Roman" w:hAnsi="Times New Roman"/>
                <w:lang w:eastAsia="sk-SK"/>
              </w:rPr>
            </w:pPr>
          </w:p>
        </w:tc>
        <w:tc>
          <w:tcPr>
            <w:tcW w:w="850" w:type="dxa"/>
            <w:tcBorders>
              <w:top w:val="nil"/>
              <w:left w:val="nil"/>
              <w:bottom w:val="nil"/>
              <w:right w:val="nil"/>
            </w:tcBorders>
            <w:shd w:val="clear" w:color="auto" w:fill="auto"/>
            <w:noWrap/>
            <w:vAlign w:val="bottom"/>
            <w:hideMark/>
          </w:tcPr>
          <w:p w14:paraId="78E2B349" w14:textId="77777777" w:rsidR="00243F30" w:rsidRPr="00A66536" w:rsidRDefault="00243F30" w:rsidP="00DA43CE">
            <w:pPr>
              <w:rPr>
                <w:rFonts w:ascii="Times New Roman" w:hAnsi="Times New Roman"/>
                <w:lang w:eastAsia="sk-SK"/>
              </w:rPr>
            </w:pPr>
          </w:p>
        </w:tc>
        <w:tc>
          <w:tcPr>
            <w:tcW w:w="851" w:type="dxa"/>
            <w:tcBorders>
              <w:top w:val="nil"/>
              <w:left w:val="nil"/>
              <w:bottom w:val="nil"/>
              <w:right w:val="nil"/>
            </w:tcBorders>
            <w:shd w:val="clear" w:color="auto" w:fill="auto"/>
            <w:noWrap/>
            <w:vAlign w:val="bottom"/>
            <w:hideMark/>
          </w:tcPr>
          <w:p w14:paraId="2C04DDA6" w14:textId="77777777" w:rsidR="00243F30" w:rsidRPr="00A66536" w:rsidRDefault="00243F30" w:rsidP="00DA43CE">
            <w:pPr>
              <w:rPr>
                <w:rFonts w:ascii="Times New Roman" w:hAnsi="Times New Roman"/>
                <w:lang w:eastAsia="sk-SK"/>
              </w:rPr>
            </w:pPr>
          </w:p>
        </w:tc>
      </w:tr>
      <w:tr w:rsidR="00243F30" w:rsidRPr="00A66536" w14:paraId="49BDA630" w14:textId="77777777" w:rsidTr="00243F30">
        <w:trPr>
          <w:trHeight w:val="300"/>
        </w:trPr>
        <w:tc>
          <w:tcPr>
            <w:tcW w:w="3899" w:type="dxa"/>
            <w:tcBorders>
              <w:top w:val="nil"/>
              <w:left w:val="nil"/>
              <w:bottom w:val="nil"/>
              <w:right w:val="nil"/>
            </w:tcBorders>
            <w:shd w:val="clear" w:color="auto" w:fill="auto"/>
            <w:noWrap/>
            <w:vAlign w:val="bottom"/>
          </w:tcPr>
          <w:p w14:paraId="18F0900D" w14:textId="77777777" w:rsidR="00243F30" w:rsidRDefault="00243F30" w:rsidP="00DA43CE">
            <w:pPr>
              <w:jc w:val="center"/>
              <w:rPr>
                <w:rFonts w:cs="Arial"/>
                <w:color w:val="000000"/>
                <w:lang w:eastAsia="sk-SK"/>
              </w:rPr>
            </w:pPr>
          </w:p>
          <w:p w14:paraId="5FD2FD8A" w14:textId="77777777" w:rsidR="00243F30" w:rsidRDefault="00243F30" w:rsidP="00DA43CE">
            <w:pPr>
              <w:jc w:val="center"/>
              <w:rPr>
                <w:rFonts w:cs="Arial"/>
                <w:color w:val="000000"/>
                <w:lang w:eastAsia="sk-SK"/>
              </w:rPr>
            </w:pPr>
          </w:p>
          <w:p w14:paraId="3C558787" w14:textId="77777777" w:rsidR="00243F30" w:rsidRPr="00A66536" w:rsidRDefault="00243F30" w:rsidP="00DA43CE">
            <w:pPr>
              <w:jc w:val="center"/>
              <w:rPr>
                <w:rFonts w:cs="Arial"/>
                <w:color w:val="000000"/>
                <w:lang w:eastAsia="sk-SK"/>
              </w:rPr>
            </w:pPr>
          </w:p>
        </w:tc>
        <w:tc>
          <w:tcPr>
            <w:tcW w:w="851" w:type="dxa"/>
            <w:tcBorders>
              <w:top w:val="nil"/>
              <w:left w:val="nil"/>
              <w:bottom w:val="nil"/>
              <w:right w:val="nil"/>
            </w:tcBorders>
            <w:shd w:val="clear" w:color="auto" w:fill="auto"/>
            <w:noWrap/>
            <w:vAlign w:val="bottom"/>
          </w:tcPr>
          <w:p w14:paraId="383D0B34" w14:textId="77777777" w:rsidR="00243F30" w:rsidRPr="00A66536" w:rsidRDefault="00243F30" w:rsidP="00DA43CE">
            <w:pPr>
              <w:rPr>
                <w:rFonts w:ascii="Times New Roman" w:hAnsi="Times New Roman"/>
                <w:lang w:eastAsia="sk-SK"/>
              </w:rPr>
            </w:pPr>
          </w:p>
        </w:tc>
        <w:tc>
          <w:tcPr>
            <w:tcW w:w="1302" w:type="dxa"/>
            <w:tcBorders>
              <w:top w:val="nil"/>
              <w:left w:val="nil"/>
              <w:bottom w:val="nil"/>
              <w:right w:val="nil"/>
            </w:tcBorders>
            <w:shd w:val="clear" w:color="auto" w:fill="auto"/>
            <w:noWrap/>
            <w:vAlign w:val="bottom"/>
          </w:tcPr>
          <w:p w14:paraId="18E39678" w14:textId="77777777" w:rsidR="00243F30" w:rsidRPr="00A66536" w:rsidRDefault="00243F30" w:rsidP="00DA43CE">
            <w:pPr>
              <w:rPr>
                <w:rFonts w:ascii="Times New Roman" w:hAnsi="Times New Roman"/>
                <w:lang w:eastAsia="sk-SK"/>
              </w:rPr>
            </w:pPr>
          </w:p>
        </w:tc>
        <w:tc>
          <w:tcPr>
            <w:tcW w:w="682" w:type="dxa"/>
            <w:tcBorders>
              <w:top w:val="nil"/>
              <w:left w:val="nil"/>
              <w:bottom w:val="nil"/>
              <w:right w:val="nil"/>
            </w:tcBorders>
            <w:shd w:val="clear" w:color="auto" w:fill="auto"/>
            <w:noWrap/>
            <w:vAlign w:val="bottom"/>
          </w:tcPr>
          <w:p w14:paraId="6E10457E" w14:textId="77777777" w:rsidR="00243F30" w:rsidRPr="00A66536" w:rsidRDefault="00243F30" w:rsidP="00DA43CE">
            <w:pPr>
              <w:rPr>
                <w:rFonts w:ascii="Times New Roman" w:hAnsi="Times New Roman"/>
                <w:lang w:eastAsia="sk-SK"/>
              </w:rPr>
            </w:pPr>
          </w:p>
        </w:tc>
        <w:tc>
          <w:tcPr>
            <w:tcW w:w="851" w:type="dxa"/>
            <w:tcBorders>
              <w:top w:val="nil"/>
              <w:left w:val="nil"/>
              <w:bottom w:val="nil"/>
              <w:right w:val="nil"/>
            </w:tcBorders>
            <w:shd w:val="clear" w:color="auto" w:fill="auto"/>
            <w:noWrap/>
            <w:vAlign w:val="bottom"/>
          </w:tcPr>
          <w:p w14:paraId="0146F30E" w14:textId="77777777" w:rsidR="00243F30" w:rsidRPr="00A66536" w:rsidRDefault="00243F30" w:rsidP="00DA43CE">
            <w:pPr>
              <w:rPr>
                <w:rFonts w:ascii="Times New Roman" w:hAnsi="Times New Roman"/>
                <w:lang w:eastAsia="sk-SK"/>
              </w:rPr>
            </w:pPr>
          </w:p>
        </w:tc>
        <w:tc>
          <w:tcPr>
            <w:tcW w:w="850" w:type="dxa"/>
            <w:tcBorders>
              <w:top w:val="nil"/>
              <w:left w:val="nil"/>
              <w:bottom w:val="nil"/>
              <w:right w:val="nil"/>
            </w:tcBorders>
            <w:shd w:val="clear" w:color="auto" w:fill="auto"/>
            <w:noWrap/>
            <w:vAlign w:val="bottom"/>
          </w:tcPr>
          <w:p w14:paraId="19E7125E" w14:textId="77777777" w:rsidR="00243F30" w:rsidRPr="00A66536" w:rsidRDefault="00243F30" w:rsidP="00DA43CE">
            <w:pPr>
              <w:rPr>
                <w:rFonts w:ascii="Times New Roman" w:hAnsi="Times New Roman"/>
                <w:lang w:eastAsia="sk-SK"/>
              </w:rPr>
            </w:pPr>
          </w:p>
        </w:tc>
        <w:tc>
          <w:tcPr>
            <w:tcW w:w="851" w:type="dxa"/>
            <w:tcBorders>
              <w:top w:val="nil"/>
              <w:left w:val="nil"/>
              <w:bottom w:val="nil"/>
              <w:right w:val="nil"/>
            </w:tcBorders>
            <w:shd w:val="clear" w:color="auto" w:fill="auto"/>
            <w:noWrap/>
            <w:vAlign w:val="bottom"/>
          </w:tcPr>
          <w:p w14:paraId="50B84F0E" w14:textId="77777777" w:rsidR="00243F30" w:rsidRPr="00A66536" w:rsidRDefault="00243F30" w:rsidP="00DA43CE">
            <w:pPr>
              <w:rPr>
                <w:rFonts w:ascii="Times New Roman" w:hAnsi="Times New Roman"/>
                <w:lang w:eastAsia="sk-SK"/>
              </w:rPr>
            </w:pPr>
          </w:p>
        </w:tc>
      </w:tr>
      <w:tr w:rsidR="00243F30" w:rsidRPr="00A66536" w14:paraId="59458E62" w14:textId="77777777" w:rsidTr="00243F30">
        <w:trPr>
          <w:trHeight w:val="300"/>
        </w:trPr>
        <w:tc>
          <w:tcPr>
            <w:tcW w:w="3899" w:type="dxa"/>
            <w:tcBorders>
              <w:top w:val="nil"/>
              <w:left w:val="nil"/>
              <w:bottom w:val="nil"/>
              <w:right w:val="nil"/>
            </w:tcBorders>
            <w:shd w:val="clear" w:color="auto" w:fill="auto"/>
            <w:noWrap/>
            <w:vAlign w:val="bottom"/>
            <w:hideMark/>
          </w:tcPr>
          <w:p w14:paraId="0B9D565C" w14:textId="77777777" w:rsidR="00243F30" w:rsidRPr="00A66536" w:rsidRDefault="00243F30" w:rsidP="00DA43CE">
            <w:pPr>
              <w:rPr>
                <w:rFonts w:cs="Arial"/>
                <w:b/>
                <w:bCs/>
                <w:color w:val="000000"/>
                <w:lang w:eastAsia="sk-SK"/>
              </w:rPr>
            </w:pPr>
            <w:r w:rsidRPr="00A66536">
              <w:rPr>
                <w:rFonts w:cs="Arial"/>
                <w:b/>
                <w:bCs/>
                <w:color w:val="000000"/>
                <w:lang w:eastAsia="sk-SK"/>
              </w:rPr>
              <w:t>Výška doplatku v skupine B - rok 2014</w:t>
            </w:r>
          </w:p>
        </w:tc>
        <w:tc>
          <w:tcPr>
            <w:tcW w:w="851" w:type="dxa"/>
            <w:tcBorders>
              <w:top w:val="nil"/>
              <w:left w:val="nil"/>
              <w:bottom w:val="nil"/>
              <w:right w:val="nil"/>
            </w:tcBorders>
            <w:shd w:val="clear" w:color="auto" w:fill="auto"/>
            <w:noWrap/>
            <w:vAlign w:val="bottom"/>
            <w:hideMark/>
          </w:tcPr>
          <w:p w14:paraId="2E06AF83" w14:textId="77777777" w:rsidR="00243F30" w:rsidRPr="00A66536" w:rsidRDefault="00243F30" w:rsidP="00DA43CE">
            <w:pPr>
              <w:rPr>
                <w:rFonts w:cs="Arial"/>
                <w:b/>
                <w:bCs/>
                <w:color w:val="000000"/>
                <w:lang w:eastAsia="sk-SK"/>
              </w:rPr>
            </w:pPr>
          </w:p>
        </w:tc>
        <w:tc>
          <w:tcPr>
            <w:tcW w:w="1302" w:type="dxa"/>
            <w:tcBorders>
              <w:top w:val="nil"/>
              <w:left w:val="nil"/>
              <w:bottom w:val="nil"/>
              <w:right w:val="nil"/>
            </w:tcBorders>
            <w:shd w:val="clear" w:color="auto" w:fill="auto"/>
            <w:noWrap/>
            <w:vAlign w:val="bottom"/>
            <w:hideMark/>
          </w:tcPr>
          <w:p w14:paraId="5187EEE2" w14:textId="77777777" w:rsidR="00243F30" w:rsidRPr="00A66536" w:rsidRDefault="00243F30" w:rsidP="00DA43CE">
            <w:pPr>
              <w:rPr>
                <w:rFonts w:ascii="Times New Roman" w:hAnsi="Times New Roman"/>
                <w:lang w:eastAsia="sk-SK"/>
              </w:rPr>
            </w:pPr>
          </w:p>
        </w:tc>
        <w:tc>
          <w:tcPr>
            <w:tcW w:w="682" w:type="dxa"/>
            <w:tcBorders>
              <w:top w:val="nil"/>
              <w:left w:val="nil"/>
              <w:bottom w:val="nil"/>
              <w:right w:val="nil"/>
            </w:tcBorders>
            <w:shd w:val="clear" w:color="auto" w:fill="auto"/>
            <w:noWrap/>
            <w:vAlign w:val="bottom"/>
            <w:hideMark/>
          </w:tcPr>
          <w:p w14:paraId="66E43A14" w14:textId="77777777" w:rsidR="00243F30" w:rsidRPr="00A66536" w:rsidRDefault="00243F30" w:rsidP="00DA43CE">
            <w:pPr>
              <w:rPr>
                <w:rFonts w:ascii="Times New Roman" w:hAnsi="Times New Roman"/>
                <w:lang w:eastAsia="sk-SK"/>
              </w:rPr>
            </w:pPr>
          </w:p>
        </w:tc>
        <w:tc>
          <w:tcPr>
            <w:tcW w:w="2552"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C94F345"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 xml:space="preserve">4.Q. </w:t>
            </w:r>
          </w:p>
        </w:tc>
      </w:tr>
      <w:tr w:rsidR="00243F30" w:rsidRPr="00A66536" w14:paraId="75FEF2C5" w14:textId="77777777" w:rsidTr="00243F30">
        <w:trPr>
          <w:trHeight w:val="300"/>
        </w:trPr>
        <w:tc>
          <w:tcPr>
            <w:tcW w:w="3899" w:type="dxa"/>
            <w:tcBorders>
              <w:top w:val="nil"/>
              <w:left w:val="nil"/>
              <w:bottom w:val="nil"/>
              <w:right w:val="nil"/>
            </w:tcBorders>
            <w:shd w:val="clear" w:color="auto" w:fill="auto"/>
            <w:noWrap/>
            <w:vAlign w:val="bottom"/>
            <w:hideMark/>
          </w:tcPr>
          <w:p w14:paraId="5C742A27" w14:textId="0D9A3282" w:rsidR="00243F30" w:rsidRPr="00A66536" w:rsidRDefault="00243F30" w:rsidP="00DA43CE">
            <w:pPr>
              <w:rPr>
                <w:rFonts w:cs="Arial"/>
                <w:color w:val="000000"/>
                <w:lang w:eastAsia="sk-SK"/>
              </w:rPr>
            </w:pPr>
            <w:r w:rsidRPr="00A66536">
              <w:rPr>
                <w:rFonts w:cs="Arial"/>
                <w:color w:val="000000"/>
                <w:lang w:eastAsia="sk-SK"/>
              </w:rPr>
              <w:t xml:space="preserve">(ubytovanie v dvojlôžkovej izbe + plná penzia)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82113A"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1.Q.</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14:paraId="6BDBCFF5"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 xml:space="preserve">2.Q. </w:t>
            </w:r>
          </w:p>
        </w:tc>
        <w:tc>
          <w:tcPr>
            <w:tcW w:w="682" w:type="dxa"/>
            <w:tcBorders>
              <w:top w:val="single" w:sz="4" w:space="0" w:color="auto"/>
              <w:left w:val="nil"/>
              <w:bottom w:val="single" w:sz="4" w:space="0" w:color="auto"/>
              <w:right w:val="single" w:sz="4" w:space="0" w:color="auto"/>
            </w:tcBorders>
            <w:shd w:val="clear" w:color="auto" w:fill="auto"/>
            <w:noWrap/>
            <w:vAlign w:val="bottom"/>
            <w:hideMark/>
          </w:tcPr>
          <w:p w14:paraId="6AC5EDCD" w14:textId="77777777" w:rsidR="00243F30" w:rsidRPr="00A66536" w:rsidRDefault="00243F30" w:rsidP="00DA43CE">
            <w:pPr>
              <w:jc w:val="center"/>
              <w:rPr>
                <w:rFonts w:cs="Arial"/>
                <w:b/>
                <w:bCs/>
                <w:color w:val="009900"/>
                <w:lang w:eastAsia="sk-SK"/>
              </w:rPr>
            </w:pPr>
            <w:r w:rsidRPr="00A66536">
              <w:rPr>
                <w:rFonts w:cs="Arial"/>
                <w:b/>
                <w:bCs/>
                <w:color w:val="009900"/>
                <w:lang w:eastAsia="sk-SK"/>
              </w:rPr>
              <w:t>3.Q.</w:t>
            </w:r>
          </w:p>
        </w:tc>
        <w:tc>
          <w:tcPr>
            <w:tcW w:w="851" w:type="dxa"/>
            <w:tcBorders>
              <w:top w:val="nil"/>
              <w:left w:val="nil"/>
              <w:bottom w:val="single" w:sz="4" w:space="0" w:color="auto"/>
              <w:right w:val="single" w:sz="4" w:space="0" w:color="auto"/>
            </w:tcBorders>
            <w:shd w:val="clear" w:color="auto" w:fill="auto"/>
            <w:noWrap/>
            <w:vAlign w:val="bottom"/>
            <w:hideMark/>
          </w:tcPr>
          <w:p w14:paraId="4640BECB"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do 15.10.</w:t>
            </w:r>
          </w:p>
        </w:tc>
        <w:tc>
          <w:tcPr>
            <w:tcW w:w="850" w:type="dxa"/>
            <w:tcBorders>
              <w:top w:val="nil"/>
              <w:left w:val="nil"/>
              <w:bottom w:val="single" w:sz="4" w:space="0" w:color="auto"/>
              <w:right w:val="single" w:sz="4" w:space="0" w:color="auto"/>
            </w:tcBorders>
            <w:shd w:val="clear" w:color="auto" w:fill="auto"/>
            <w:noWrap/>
            <w:vAlign w:val="bottom"/>
            <w:hideMark/>
          </w:tcPr>
          <w:p w14:paraId="3CE44C2F"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do 23.11.</w:t>
            </w:r>
          </w:p>
        </w:tc>
        <w:tc>
          <w:tcPr>
            <w:tcW w:w="851" w:type="dxa"/>
            <w:tcBorders>
              <w:top w:val="nil"/>
              <w:left w:val="nil"/>
              <w:bottom w:val="single" w:sz="4" w:space="0" w:color="auto"/>
              <w:right w:val="single" w:sz="4" w:space="0" w:color="auto"/>
            </w:tcBorders>
            <w:shd w:val="clear" w:color="auto" w:fill="auto"/>
            <w:noWrap/>
            <w:vAlign w:val="bottom"/>
            <w:hideMark/>
          </w:tcPr>
          <w:p w14:paraId="1D4B8A22" w14:textId="77777777" w:rsidR="00243F30" w:rsidRPr="00A66536" w:rsidRDefault="00243F30" w:rsidP="00DA43CE">
            <w:pPr>
              <w:jc w:val="center"/>
              <w:rPr>
                <w:rFonts w:cs="Arial"/>
                <w:b/>
                <w:bCs/>
                <w:color w:val="000000"/>
                <w:lang w:eastAsia="sk-SK"/>
              </w:rPr>
            </w:pPr>
            <w:r w:rsidRPr="00A66536">
              <w:rPr>
                <w:rFonts w:cs="Arial"/>
                <w:b/>
                <w:bCs/>
                <w:color w:val="000000"/>
                <w:lang w:eastAsia="sk-SK"/>
              </w:rPr>
              <w:t>do 21.12.</w:t>
            </w:r>
          </w:p>
        </w:tc>
      </w:tr>
      <w:tr w:rsidR="00243F30" w:rsidRPr="00A66536" w14:paraId="5EB35547" w14:textId="77777777" w:rsidTr="00243F30">
        <w:trPr>
          <w:trHeight w:val="300"/>
        </w:trPr>
        <w:tc>
          <w:tcPr>
            <w:tcW w:w="38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B46727" w14:textId="77777777" w:rsidR="00243F30" w:rsidRPr="00A66536" w:rsidRDefault="00243F30" w:rsidP="00DA43CE">
            <w:pPr>
              <w:rPr>
                <w:rFonts w:cs="Arial"/>
                <w:color w:val="000000"/>
                <w:lang w:eastAsia="sk-SK"/>
              </w:rPr>
            </w:pPr>
            <w:r w:rsidRPr="00A66536">
              <w:rPr>
                <w:rFonts w:cs="Arial"/>
                <w:color w:val="000000"/>
                <w:lang w:eastAsia="sk-SK"/>
              </w:rPr>
              <w:t>Rubín</w:t>
            </w:r>
          </w:p>
        </w:tc>
        <w:tc>
          <w:tcPr>
            <w:tcW w:w="851" w:type="dxa"/>
            <w:tcBorders>
              <w:top w:val="nil"/>
              <w:left w:val="nil"/>
              <w:bottom w:val="single" w:sz="4" w:space="0" w:color="auto"/>
              <w:right w:val="single" w:sz="4" w:space="0" w:color="auto"/>
            </w:tcBorders>
            <w:shd w:val="clear" w:color="auto" w:fill="auto"/>
            <w:noWrap/>
            <w:vAlign w:val="bottom"/>
            <w:hideMark/>
          </w:tcPr>
          <w:p w14:paraId="33E6191D" w14:textId="77777777" w:rsidR="00243F30" w:rsidRPr="00A66536" w:rsidRDefault="00243F30" w:rsidP="00DA43CE">
            <w:pPr>
              <w:jc w:val="center"/>
              <w:rPr>
                <w:rFonts w:cs="Arial"/>
                <w:color w:val="000000"/>
                <w:lang w:eastAsia="sk-SK"/>
              </w:rPr>
            </w:pPr>
            <w:r w:rsidRPr="00A66536">
              <w:rPr>
                <w:rFonts w:cs="Arial"/>
                <w:color w:val="000000"/>
                <w:lang w:eastAsia="sk-SK"/>
              </w:rPr>
              <w:t>18</w:t>
            </w:r>
          </w:p>
        </w:tc>
        <w:tc>
          <w:tcPr>
            <w:tcW w:w="1302" w:type="dxa"/>
            <w:tcBorders>
              <w:top w:val="nil"/>
              <w:left w:val="nil"/>
              <w:bottom w:val="single" w:sz="4" w:space="0" w:color="auto"/>
              <w:right w:val="single" w:sz="4" w:space="0" w:color="auto"/>
            </w:tcBorders>
            <w:shd w:val="clear" w:color="auto" w:fill="auto"/>
            <w:noWrap/>
            <w:vAlign w:val="bottom"/>
            <w:hideMark/>
          </w:tcPr>
          <w:p w14:paraId="1D5E2E20" w14:textId="77777777" w:rsidR="00243F30" w:rsidRPr="00A66536" w:rsidRDefault="00243F30" w:rsidP="00DA43CE">
            <w:pPr>
              <w:jc w:val="center"/>
              <w:rPr>
                <w:rFonts w:cs="Arial"/>
                <w:color w:val="000000"/>
                <w:lang w:eastAsia="sk-SK"/>
              </w:rPr>
            </w:pPr>
            <w:r w:rsidRPr="00A66536">
              <w:rPr>
                <w:rFonts w:cs="Arial"/>
                <w:color w:val="000000"/>
                <w:lang w:eastAsia="sk-SK"/>
              </w:rPr>
              <w:t>23</w:t>
            </w:r>
          </w:p>
        </w:tc>
        <w:tc>
          <w:tcPr>
            <w:tcW w:w="682" w:type="dxa"/>
            <w:tcBorders>
              <w:top w:val="nil"/>
              <w:left w:val="nil"/>
              <w:bottom w:val="single" w:sz="4" w:space="0" w:color="auto"/>
              <w:right w:val="single" w:sz="4" w:space="0" w:color="auto"/>
            </w:tcBorders>
            <w:shd w:val="clear" w:color="auto" w:fill="auto"/>
            <w:noWrap/>
            <w:vAlign w:val="bottom"/>
            <w:hideMark/>
          </w:tcPr>
          <w:p w14:paraId="411C4B21" w14:textId="77777777" w:rsidR="00243F30" w:rsidRPr="00A66536" w:rsidRDefault="00243F30" w:rsidP="00DA43CE">
            <w:pPr>
              <w:jc w:val="center"/>
              <w:rPr>
                <w:rFonts w:cs="Arial"/>
                <w:color w:val="009900"/>
                <w:lang w:eastAsia="sk-SK"/>
              </w:rPr>
            </w:pPr>
            <w:r w:rsidRPr="00A66536">
              <w:rPr>
                <w:rFonts w:cs="Arial"/>
                <w:color w:val="009900"/>
                <w:lang w:eastAsia="sk-SK"/>
              </w:rPr>
              <w:t>29</w:t>
            </w:r>
          </w:p>
        </w:tc>
        <w:tc>
          <w:tcPr>
            <w:tcW w:w="851" w:type="dxa"/>
            <w:tcBorders>
              <w:top w:val="nil"/>
              <w:left w:val="nil"/>
              <w:bottom w:val="single" w:sz="4" w:space="0" w:color="auto"/>
              <w:right w:val="single" w:sz="4" w:space="0" w:color="auto"/>
            </w:tcBorders>
            <w:shd w:val="clear" w:color="auto" w:fill="auto"/>
            <w:noWrap/>
            <w:vAlign w:val="bottom"/>
            <w:hideMark/>
          </w:tcPr>
          <w:p w14:paraId="757B1218" w14:textId="77777777" w:rsidR="00243F30" w:rsidRPr="00A66536" w:rsidRDefault="00243F30" w:rsidP="00DA43CE">
            <w:pPr>
              <w:jc w:val="center"/>
              <w:rPr>
                <w:rFonts w:cs="Arial"/>
                <w:color w:val="000000"/>
                <w:lang w:eastAsia="sk-SK"/>
              </w:rPr>
            </w:pPr>
            <w:r w:rsidRPr="00A66536">
              <w:rPr>
                <w:rFonts w:cs="Arial"/>
                <w:color w:val="000000"/>
                <w:lang w:eastAsia="sk-SK"/>
              </w:rPr>
              <w:t>29</w:t>
            </w:r>
          </w:p>
        </w:tc>
        <w:tc>
          <w:tcPr>
            <w:tcW w:w="850" w:type="dxa"/>
            <w:tcBorders>
              <w:top w:val="nil"/>
              <w:left w:val="nil"/>
              <w:bottom w:val="single" w:sz="4" w:space="0" w:color="auto"/>
              <w:right w:val="single" w:sz="4" w:space="0" w:color="auto"/>
            </w:tcBorders>
            <w:shd w:val="clear" w:color="auto" w:fill="auto"/>
            <w:noWrap/>
            <w:vAlign w:val="bottom"/>
            <w:hideMark/>
          </w:tcPr>
          <w:p w14:paraId="0D720C25" w14:textId="77777777" w:rsidR="00243F30" w:rsidRPr="00A66536" w:rsidRDefault="00243F30" w:rsidP="00DA43CE">
            <w:pPr>
              <w:jc w:val="center"/>
              <w:rPr>
                <w:rFonts w:cs="Arial"/>
                <w:color w:val="000000"/>
                <w:lang w:eastAsia="sk-SK"/>
              </w:rPr>
            </w:pPr>
            <w:r w:rsidRPr="00A66536">
              <w:rPr>
                <w:rFonts w:cs="Arial"/>
                <w:color w:val="000000"/>
                <w:lang w:eastAsia="sk-SK"/>
              </w:rPr>
              <w:t>25</w:t>
            </w:r>
          </w:p>
        </w:tc>
        <w:tc>
          <w:tcPr>
            <w:tcW w:w="851" w:type="dxa"/>
            <w:tcBorders>
              <w:top w:val="nil"/>
              <w:left w:val="nil"/>
              <w:bottom w:val="single" w:sz="4" w:space="0" w:color="auto"/>
              <w:right w:val="single" w:sz="4" w:space="0" w:color="auto"/>
            </w:tcBorders>
            <w:shd w:val="clear" w:color="auto" w:fill="auto"/>
            <w:noWrap/>
            <w:vAlign w:val="bottom"/>
            <w:hideMark/>
          </w:tcPr>
          <w:p w14:paraId="6B48B0CB" w14:textId="77777777" w:rsidR="00243F30" w:rsidRPr="00A66536" w:rsidRDefault="00243F30" w:rsidP="00DA43CE">
            <w:pPr>
              <w:jc w:val="center"/>
              <w:rPr>
                <w:rFonts w:cs="Arial"/>
                <w:color w:val="000000"/>
                <w:lang w:eastAsia="sk-SK"/>
              </w:rPr>
            </w:pPr>
            <w:r w:rsidRPr="00A66536">
              <w:rPr>
                <w:rFonts w:cs="Arial"/>
                <w:color w:val="000000"/>
                <w:lang w:eastAsia="sk-SK"/>
              </w:rPr>
              <w:t>17</w:t>
            </w:r>
          </w:p>
        </w:tc>
      </w:tr>
      <w:tr w:rsidR="00243F30" w:rsidRPr="00A66536" w14:paraId="54BB1616" w14:textId="77777777" w:rsidTr="00243F30">
        <w:trPr>
          <w:trHeight w:val="300"/>
        </w:trPr>
        <w:tc>
          <w:tcPr>
            <w:tcW w:w="3899" w:type="dxa"/>
            <w:tcBorders>
              <w:top w:val="nil"/>
              <w:left w:val="single" w:sz="4" w:space="0" w:color="auto"/>
              <w:bottom w:val="single" w:sz="4" w:space="0" w:color="auto"/>
              <w:right w:val="single" w:sz="4" w:space="0" w:color="auto"/>
            </w:tcBorders>
            <w:shd w:val="clear" w:color="auto" w:fill="auto"/>
            <w:noWrap/>
            <w:vAlign w:val="bottom"/>
            <w:hideMark/>
          </w:tcPr>
          <w:p w14:paraId="20DB769C" w14:textId="77777777" w:rsidR="00243F30" w:rsidRPr="00A66536" w:rsidRDefault="00243F30" w:rsidP="00DA43CE">
            <w:pPr>
              <w:rPr>
                <w:rFonts w:cs="Arial"/>
                <w:color w:val="000000"/>
                <w:lang w:eastAsia="sk-SK"/>
              </w:rPr>
            </w:pPr>
            <w:r w:rsidRPr="00A66536">
              <w:rPr>
                <w:rFonts w:cs="Arial"/>
                <w:color w:val="000000"/>
                <w:lang w:eastAsia="sk-SK"/>
              </w:rPr>
              <w:t>Smaragd</w:t>
            </w:r>
          </w:p>
        </w:tc>
        <w:tc>
          <w:tcPr>
            <w:tcW w:w="851" w:type="dxa"/>
            <w:tcBorders>
              <w:top w:val="nil"/>
              <w:left w:val="nil"/>
              <w:bottom w:val="single" w:sz="4" w:space="0" w:color="auto"/>
              <w:right w:val="single" w:sz="4" w:space="0" w:color="auto"/>
            </w:tcBorders>
            <w:shd w:val="clear" w:color="auto" w:fill="auto"/>
            <w:noWrap/>
            <w:vAlign w:val="bottom"/>
            <w:hideMark/>
          </w:tcPr>
          <w:p w14:paraId="1E621524" w14:textId="77777777" w:rsidR="00243F30" w:rsidRPr="00A66536" w:rsidRDefault="00243F30" w:rsidP="00DA43CE">
            <w:pPr>
              <w:jc w:val="center"/>
              <w:rPr>
                <w:rFonts w:cs="Arial"/>
                <w:color w:val="000000"/>
                <w:lang w:eastAsia="sk-SK"/>
              </w:rPr>
            </w:pPr>
            <w:r w:rsidRPr="00A66536">
              <w:rPr>
                <w:rFonts w:cs="Arial"/>
                <w:color w:val="000000"/>
                <w:lang w:eastAsia="sk-SK"/>
              </w:rPr>
              <w:t>18</w:t>
            </w:r>
          </w:p>
        </w:tc>
        <w:tc>
          <w:tcPr>
            <w:tcW w:w="1302" w:type="dxa"/>
            <w:tcBorders>
              <w:top w:val="nil"/>
              <w:left w:val="nil"/>
              <w:bottom w:val="single" w:sz="4" w:space="0" w:color="auto"/>
              <w:right w:val="single" w:sz="4" w:space="0" w:color="auto"/>
            </w:tcBorders>
            <w:shd w:val="clear" w:color="auto" w:fill="auto"/>
            <w:noWrap/>
            <w:vAlign w:val="bottom"/>
            <w:hideMark/>
          </w:tcPr>
          <w:p w14:paraId="33D1D115" w14:textId="77777777" w:rsidR="00243F30" w:rsidRPr="00A66536" w:rsidRDefault="00243F30" w:rsidP="00DA43CE">
            <w:pPr>
              <w:jc w:val="center"/>
              <w:rPr>
                <w:rFonts w:cs="Arial"/>
                <w:color w:val="000000"/>
                <w:lang w:eastAsia="sk-SK"/>
              </w:rPr>
            </w:pPr>
            <w:r w:rsidRPr="00A66536">
              <w:rPr>
                <w:rFonts w:cs="Arial"/>
                <w:color w:val="000000"/>
                <w:lang w:eastAsia="sk-SK"/>
              </w:rPr>
              <w:t>19</w:t>
            </w:r>
          </w:p>
        </w:tc>
        <w:tc>
          <w:tcPr>
            <w:tcW w:w="682" w:type="dxa"/>
            <w:tcBorders>
              <w:top w:val="nil"/>
              <w:left w:val="nil"/>
              <w:bottom w:val="single" w:sz="4" w:space="0" w:color="auto"/>
              <w:right w:val="single" w:sz="4" w:space="0" w:color="auto"/>
            </w:tcBorders>
            <w:shd w:val="clear" w:color="auto" w:fill="auto"/>
            <w:noWrap/>
            <w:vAlign w:val="bottom"/>
            <w:hideMark/>
          </w:tcPr>
          <w:p w14:paraId="134EE5A7" w14:textId="77777777" w:rsidR="00243F30" w:rsidRPr="00A66536" w:rsidRDefault="00243F30" w:rsidP="00DA43CE">
            <w:pPr>
              <w:jc w:val="center"/>
              <w:rPr>
                <w:rFonts w:cs="Arial"/>
                <w:color w:val="009900"/>
                <w:lang w:eastAsia="sk-SK"/>
              </w:rPr>
            </w:pPr>
            <w:r w:rsidRPr="00A66536">
              <w:rPr>
                <w:rFonts w:cs="Arial"/>
                <w:color w:val="009900"/>
                <w:lang w:eastAsia="sk-SK"/>
              </w:rPr>
              <w:t>26</w:t>
            </w:r>
          </w:p>
        </w:tc>
        <w:tc>
          <w:tcPr>
            <w:tcW w:w="851" w:type="dxa"/>
            <w:tcBorders>
              <w:top w:val="nil"/>
              <w:left w:val="nil"/>
              <w:bottom w:val="single" w:sz="4" w:space="0" w:color="auto"/>
              <w:right w:val="single" w:sz="4" w:space="0" w:color="auto"/>
            </w:tcBorders>
            <w:shd w:val="clear" w:color="auto" w:fill="auto"/>
            <w:noWrap/>
            <w:vAlign w:val="bottom"/>
            <w:hideMark/>
          </w:tcPr>
          <w:p w14:paraId="54CCF509" w14:textId="77777777" w:rsidR="00243F30" w:rsidRPr="00A66536" w:rsidRDefault="00243F30" w:rsidP="00DA43CE">
            <w:pPr>
              <w:jc w:val="center"/>
              <w:rPr>
                <w:rFonts w:cs="Arial"/>
                <w:color w:val="000000"/>
                <w:lang w:eastAsia="sk-SK"/>
              </w:rPr>
            </w:pPr>
            <w:r w:rsidRPr="00A66536">
              <w:rPr>
                <w:rFonts w:cs="Arial"/>
                <w:color w:val="000000"/>
                <w:lang w:eastAsia="sk-SK"/>
              </w:rPr>
              <w:t>26</w:t>
            </w:r>
          </w:p>
        </w:tc>
        <w:tc>
          <w:tcPr>
            <w:tcW w:w="850" w:type="dxa"/>
            <w:tcBorders>
              <w:top w:val="nil"/>
              <w:left w:val="nil"/>
              <w:bottom w:val="single" w:sz="4" w:space="0" w:color="auto"/>
              <w:right w:val="single" w:sz="4" w:space="0" w:color="auto"/>
            </w:tcBorders>
            <w:shd w:val="clear" w:color="auto" w:fill="auto"/>
            <w:noWrap/>
            <w:vAlign w:val="bottom"/>
            <w:hideMark/>
          </w:tcPr>
          <w:p w14:paraId="55E12B0B" w14:textId="77777777" w:rsidR="00243F30" w:rsidRPr="00A66536" w:rsidRDefault="00243F30" w:rsidP="00DA43CE">
            <w:pPr>
              <w:jc w:val="center"/>
              <w:rPr>
                <w:rFonts w:cs="Arial"/>
                <w:color w:val="000000"/>
                <w:lang w:eastAsia="sk-SK"/>
              </w:rPr>
            </w:pPr>
            <w:r w:rsidRPr="00A66536">
              <w:rPr>
                <w:rFonts w:cs="Arial"/>
                <w:color w:val="000000"/>
                <w:lang w:eastAsia="sk-SK"/>
              </w:rPr>
              <w:t>20</w:t>
            </w:r>
          </w:p>
        </w:tc>
        <w:tc>
          <w:tcPr>
            <w:tcW w:w="851" w:type="dxa"/>
            <w:tcBorders>
              <w:top w:val="nil"/>
              <w:left w:val="nil"/>
              <w:bottom w:val="single" w:sz="4" w:space="0" w:color="auto"/>
              <w:right w:val="single" w:sz="4" w:space="0" w:color="auto"/>
            </w:tcBorders>
            <w:shd w:val="clear" w:color="auto" w:fill="auto"/>
            <w:noWrap/>
            <w:vAlign w:val="bottom"/>
            <w:hideMark/>
          </w:tcPr>
          <w:p w14:paraId="3A3D177E" w14:textId="77777777" w:rsidR="00243F30" w:rsidRPr="00A66536" w:rsidRDefault="00243F30" w:rsidP="00DA43CE">
            <w:pPr>
              <w:jc w:val="center"/>
              <w:rPr>
                <w:rFonts w:cs="Arial"/>
                <w:color w:val="000000"/>
                <w:lang w:eastAsia="sk-SK"/>
              </w:rPr>
            </w:pPr>
            <w:r w:rsidRPr="00A66536">
              <w:rPr>
                <w:rFonts w:cs="Arial"/>
                <w:color w:val="000000"/>
                <w:lang w:eastAsia="sk-SK"/>
              </w:rPr>
              <w:t>17</w:t>
            </w:r>
          </w:p>
        </w:tc>
      </w:tr>
      <w:tr w:rsidR="00243F30" w:rsidRPr="00A66536" w14:paraId="47D8EC65" w14:textId="77777777" w:rsidTr="00243F30">
        <w:trPr>
          <w:trHeight w:val="300"/>
        </w:trPr>
        <w:tc>
          <w:tcPr>
            <w:tcW w:w="3899" w:type="dxa"/>
            <w:tcBorders>
              <w:top w:val="nil"/>
              <w:left w:val="single" w:sz="4" w:space="0" w:color="auto"/>
              <w:bottom w:val="single" w:sz="4" w:space="0" w:color="auto"/>
              <w:right w:val="single" w:sz="4" w:space="0" w:color="auto"/>
            </w:tcBorders>
            <w:shd w:val="clear" w:color="auto" w:fill="auto"/>
            <w:noWrap/>
            <w:vAlign w:val="bottom"/>
            <w:hideMark/>
          </w:tcPr>
          <w:p w14:paraId="284B379D" w14:textId="77777777" w:rsidR="00243F30" w:rsidRPr="00A66536" w:rsidRDefault="00243F30" w:rsidP="00DA43CE">
            <w:pPr>
              <w:rPr>
                <w:rFonts w:cs="Arial"/>
                <w:color w:val="000000"/>
                <w:lang w:eastAsia="sk-SK"/>
              </w:rPr>
            </w:pPr>
            <w:r w:rsidRPr="00A66536">
              <w:rPr>
                <w:rFonts w:cs="Arial"/>
                <w:color w:val="000000"/>
                <w:lang w:eastAsia="sk-SK"/>
              </w:rPr>
              <w:t xml:space="preserve">Minerál </w:t>
            </w:r>
          </w:p>
        </w:tc>
        <w:tc>
          <w:tcPr>
            <w:tcW w:w="851" w:type="dxa"/>
            <w:tcBorders>
              <w:top w:val="nil"/>
              <w:left w:val="nil"/>
              <w:bottom w:val="single" w:sz="4" w:space="0" w:color="auto"/>
              <w:right w:val="single" w:sz="4" w:space="0" w:color="auto"/>
            </w:tcBorders>
            <w:shd w:val="clear" w:color="auto" w:fill="auto"/>
            <w:noWrap/>
            <w:vAlign w:val="bottom"/>
            <w:hideMark/>
          </w:tcPr>
          <w:p w14:paraId="68A151E8" w14:textId="77777777" w:rsidR="00243F30" w:rsidRPr="00A66536" w:rsidRDefault="00243F30" w:rsidP="00DA43CE">
            <w:pPr>
              <w:jc w:val="center"/>
              <w:rPr>
                <w:rFonts w:cs="Arial"/>
                <w:color w:val="000000"/>
                <w:lang w:eastAsia="sk-SK"/>
              </w:rPr>
            </w:pPr>
            <w:r w:rsidRPr="00A66536">
              <w:rPr>
                <w:rFonts w:cs="Arial"/>
                <w:color w:val="000000"/>
                <w:lang w:eastAsia="sk-SK"/>
              </w:rPr>
              <w:t>13</w:t>
            </w:r>
          </w:p>
        </w:tc>
        <w:tc>
          <w:tcPr>
            <w:tcW w:w="1302" w:type="dxa"/>
            <w:tcBorders>
              <w:top w:val="nil"/>
              <w:left w:val="nil"/>
              <w:bottom w:val="single" w:sz="4" w:space="0" w:color="auto"/>
              <w:right w:val="single" w:sz="4" w:space="0" w:color="auto"/>
            </w:tcBorders>
            <w:shd w:val="clear" w:color="auto" w:fill="auto"/>
            <w:noWrap/>
            <w:vAlign w:val="bottom"/>
            <w:hideMark/>
          </w:tcPr>
          <w:p w14:paraId="0FD02340" w14:textId="77777777" w:rsidR="00243F30" w:rsidRPr="00A66536" w:rsidRDefault="00243F30" w:rsidP="00DA43CE">
            <w:pPr>
              <w:jc w:val="center"/>
              <w:rPr>
                <w:rFonts w:cs="Arial"/>
                <w:color w:val="000000"/>
                <w:lang w:eastAsia="sk-SK"/>
              </w:rPr>
            </w:pPr>
            <w:r w:rsidRPr="00A66536">
              <w:rPr>
                <w:rFonts w:cs="Arial"/>
                <w:color w:val="000000"/>
                <w:lang w:eastAsia="sk-SK"/>
              </w:rPr>
              <w:t>15</w:t>
            </w:r>
          </w:p>
        </w:tc>
        <w:tc>
          <w:tcPr>
            <w:tcW w:w="682" w:type="dxa"/>
            <w:tcBorders>
              <w:top w:val="nil"/>
              <w:left w:val="nil"/>
              <w:bottom w:val="single" w:sz="4" w:space="0" w:color="auto"/>
              <w:right w:val="single" w:sz="4" w:space="0" w:color="auto"/>
            </w:tcBorders>
            <w:shd w:val="clear" w:color="auto" w:fill="auto"/>
            <w:noWrap/>
            <w:vAlign w:val="bottom"/>
            <w:hideMark/>
          </w:tcPr>
          <w:p w14:paraId="3EE50C4B" w14:textId="77777777" w:rsidR="00243F30" w:rsidRPr="00A66536" w:rsidRDefault="00243F30" w:rsidP="00DA43CE">
            <w:pPr>
              <w:jc w:val="center"/>
              <w:rPr>
                <w:rFonts w:cs="Arial"/>
                <w:color w:val="009900"/>
                <w:lang w:eastAsia="sk-SK"/>
              </w:rPr>
            </w:pPr>
            <w:r w:rsidRPr="00A66536">
              <w:rPr>
                <w:rFonts w:cs="Arial"/>
                <w:color w:val="009900"/>
                <w:lang w:eastAsia="sk-SK"/>
              </w:rPr>
              <w:t>31</w:t>
            </w:r>
          </w:p>
        </w:tc>
        <w:tc>
          <w:tcPr>
            <w:tcW w:w="851" w:type="dxa"/>
            <w:tcBorders>
              <w:top w:val="nil"/>
              <w:left w:val="nil"/>
              <w:bottom w:val="single" w:sz="4" w:space="0" w:color="auto"/>
              <w:right w:val="single" w:sz="4" w:space="0" w:color="auto"/>
            </w:tcBorders>
            <w:shd w:val="clear" w:color="auto" w:fill="auto"/>
            <w:noWrap/>
            <w:vAlign w:val="bottom"/>
            <w:hideMark/>
          </w:tcPr>
          <w:p w14:paraId="74155C01" w14:textId="77777777" w:rsidR="00243F30" w:rsidRPr="00A66536" w:rsidRDefault="00243F30" w:rsidP="00DA43CE">
            <w:pPr>
              <w:jc w:val="center"/>
              <w:rPr>
                <w:rFonts w:cs="Arial"/>
                <w:color w:val="000000"/>
                <w:lang w:eastAsia="sk-SK"/>
              </w:rPr>
            </w:pPr>
            <w:r w:rsidRPr="00A66536">
              <w:rPr>
                <w:rFonts w:cs="Arial"/>
                <w:color w:val="000000"/>
                <w:lang w:eastAsia="sk-SK"/>
              </w:rPr>
              <w:t>26</w:t>
            </w:r>
          </w:p>
        </w:tc>
        <w:tc>
          <w:tcPr>
            <w:tcW w:w="850" w:type="dxa"/>
            <w:tcBorders>
              <w:top w:val="nil"/>
              <w:left w:val="nil"/>
              <w:bottom w:val="single" w:sz="4" w:space="0" w:color="auto"/>
              <w:right w:val="single" w:sz="4" w:space="0" w:color="auto"/>
            </w:tcBorders>
            <w:shd w:val="clear" w:color="auto" w:fill="auto"/>
            <w:noWrap/>
            <w:vAlign w:val="bottom"/>
            <w:hideMark/>
          </w:tcPr>
          <w:p w14:paraId="72778C7E" w14:textId="77777777" w:rsidR="00243F30" w:rsidRPr="00A66536" w:rsidRDefault="00243F30" w:rsidP="00DA43CE">
            <w:pPr>
              <w:jc w:val="center"/>
              <w:rPr>
                <w:rFonts w:cs="Arial"/>
                <w:color w:val="000000"/>
                <w:lang w:eastAsia="sk-SK"/>
              </w:rPr>
            </w:pPr>
            <w:r w:rsidRPr="00A66536">
              <w:rPr>
                <w:rFonts w:cs="Arial"/>
                <w:color w:val="000000"/>
                <w:lang w:eastAsia="sk-SK"/>
              </w:rPr>
              <w:t>19</w:t>
            </w:r>
          </w:p>
        </w:tc>
        <w:tc>
          <w:tcPr>
            <w:tcW w:w="851" w:type="dxa"/>
            <w:tcBorders>
              <w:top w:val="nil"/>
              <w:left w:val="nil"/>
              <w:bottom w:val="single" w:sz="4" w:space="0" w:color="auto"/>
              <w:right w:val="single" w:sz="4" w:space="0" w:color="auto"/>
            </w:tcBorders>
            <w:shd w:val="clear" w:color="auto" w:fill="auto"/>
            <w:noWrap/>
            <w:vAlign w:val="bottom"/>
            <w:hideMark/>
          </w:tcPr>
          <w:p w14:paraId="6F55C0F8" w14:textId="77777777" w:rsidR="00243F30" w:rsidRPr="00A66536" w:rsidRDefault="00243F30" w:rsidP="00DA43CE">
            <w:pPr>
              <w:jc w:val="center"/>
              <w:rPr>
                <w:rFonts w:cs="Arial"/>
                <w:color w:val="000000"/>
                <w:lang w:eastAsia="sk-SK"/>
              </w:rPr>
            </w:pPr>
            <w:r w:rsidRPr="00A66536">
              <w:rPr>
                <w:rFonts w:cs="Arial"/>
                <w:color w:val="000000"/>
                <w:lang w:eastAsia="sk-SK"/>
              </w:rPr>
              <w:t>15</w:t>
            </w:r>
          </w:p>
        </w:tc>
      </w:tr>
    </w:tbl>
    <w:p w14:paraId="3B9FD151" w14:textId="77777777" w:rsidR="00BD4DCA" w:rsidRDefault="00BD4DCA" w:rsidP="00884295">
      <w:pPr>
        <w:pStyle w:val="Odsekzoznamu"/>
        <w:spacing w:after="200" w:line="276" w:lineRule="auto"/>
        <w:jc w:val="both"/>
        <w:rPr>
          <w:rFonts w:ascii="Arial" w:hAnsi="Arial" w:cs="Arial"/>
          <w:sz w:val="20"/>
          <w:szCs w:val="20"/>
          <w:u w:val="single"/>
        </w:rPr>
      </w:pPr>
    </w:p>
    <w:p w14:paraId="28609A13" w14:textId="77777777" w:rsidR="00243F30" w:rsidRDefault="00243F30" w:rsidP="00884295">
      <w:pPr>
        <w:pStyle w:val="Odsekzoznamu"/>
        <w:spacing w:after="200" w:line="276" w:lineRule="auto"/>
        <w:jc w:val="both"/>
        <w:rPr>
          <w:rFonts w:ascii="Arial" w:hAnsi="Arial" w:cs="Arial"/>
          <w:sz w:val="20"/>
          <w:szCs w:val="20"/>
          <w:u w:val="single"/>
        </w:rPr>
      </w:pPr>
    </w:p>
    <w:p w14:paraId="0EDE8C1E" w14:textId="77777777" w:rsidR="00243F30" w:rsidRDefault="00243F30" w:rsidP="00243F30">
      <w:pPr>
        <w:jc w:val="both"/>
        <w:rPr>
          <w:rFonts w:cs="Arial"/>
        </w:rPr>
      </w:pPr>
    </w:p>
    <w:p w14:paraId="2ABAD969" w14:textId="77777777" w:rsidR="00243F30" w:rsidRDefault="00243F30" w:rsidP="00243F30">
      <w:pPr>
        <w:jc w:val="both"/>
        <w:rPr>
          <w:rFonts w:cs="Arial"/>
        </w:rPr>
      </w:pPr>
      <w:r>
        <w:rPr>
          <w:rFonts w:cs="Arial"/>
        </w:rPr>
        <w:t>Cenová politika doplatkov B v liečebnom dome Minerál zohľadňuje aj dva významné faktory:</w:t>
      </w:r>
    </w:p>
    <w:p w14:paraId="5D3361B1" w14:textId="715A7440" w:rsidR="00243F30" w:rsidRDefault="00243F30" w:rsidP="00243F30">
      <w:pPr>
        <w:numPr>
          <w:ilvl w:val="0"/>
          <w:numId w:val="29"/>
        </w:numPr>
        <w:jc w:val="both"/>
        <w:rPr>
          <w:rFonts w:cs="Arial"/>
        </w:rPr>
      </w:pPr>
      <w:r>
        <w:rPr>
          <w:rFonts w:cs="Arial"/>
        </w:rPr>
        <w:t>v 1. a 4. kvartáli musí byť cena motivačná kvôli dochádzaniu na procedúry do LD Rubín (cca 450 m)</w:t>
      </w:r>
    </w:p>
    <w:p w14:paraId="1737A742" w14:textId="61ECB4D8" w:rsidR="00243F30" w:rsidRDefault="00243F30" w:rsidP="00243F30">
      <w:pPr>
        <w:numPr>
          <w:ilvl w:val="0"/>
          <w:numId w:val="29"/>
        </w:numPr>
        <w:jc w:val="both"/>
        <w:rPr>
          <w:rFonts w:cs="Arial"/>
        </w:rPr>
      </w:pPr>
      <w:r>
        <w:rPr>
          <w:rFonts w:cs="Arial"/>
        </w:rPr>
        <w:t>v 3. kvartáli doplatok odráža skutočnosť, že Minerál je ako jediný z našich objektov plne klimatizovaný</w:t>
      </w:r>
    </w:p>
    <w:p w14:paraId="4D184E4A" w14:textId="380EF069" w:rsidR="00243F30" w:rsidRDefault="00243F30" w:rsidP="00243F30">
      <w:pPr>
        <w:ind w:left="720"/>
        <w:jc w:val="both"/>
        <w:rPr>
          <w:rFonts w:cs="Arial"/>
        </w:rPr>
      </w:pPr>
    </w:p>
    <w:p w14:paraId="38805961" w14:textId="7C9B793E" w:rsidR="00243F30" w:rsidRDefault="00243F30" w:rsidP="00243F30">
      <w:pPr>
        <w:ind w:firstLine="708"/>
        <w:jc w:val="both"/>
        <w:rPr>
          <w:rFonts w:cs="Arial"/>
        </w:rPr>
      </w:pPr>
      <w:r>
        <w:rPr>
          <w:rFonts w:cs="Arial"/>
        </w:rPr>
        <w:t xml:space="preserve">V závere roka 2014 bola zahájená rekonštrukcia liečebného domu Smaragd, čo sa podpísalo na poklese počtu ošetrovacích dní poistencov v skupine A aj B v porovnaní so 4. kvartálom roka 2013. Po ukončení rekonštrukcie plánujeme ceny ponechať do konca roka 2015 nezmenené. Pre ďalšie obdobie (rok 2016) odporúčame ich zvýšenie, ktoré vieme odôvodniť zlepšením komfortu služieb.  </w:t>
      </w:r>
    </w:p>
    <w:p w14:paraId="72286194" w14:textId="440ED984" w:rsidR="00243F30" w:rsidRDefault="00243F30" w:rsidP="00243F30">
      <w:pPr>
        <w:spacing w:after="200" w:line="276" w:lineRule="auto"/>
        <w:jc w:val="both"/>
        <w:rPr>
          <w:rFonts w:cs="Arial"/>
          <w:b/>
        </w:rPr>
      </w:pPr>
    </w:p>
    <w:p w14:paraId="06E8A766" w14:textId="0273C840" w:rsidR="00B60415" w:rsidRPr="00243F30" w:rsidRDefault="00ED4427" w:rsidP="00243F30">
      <w:pPr>
        <w:spacing w:after="200" w:line="276" w:lineRule="auto"/>
        <w:ind w:firstLine="708"/>
        <w:jc w:val="both"/>
        <w:rPr>
          <w:rFonts w:cs="Arial"/>
          <w:b/>
        </w:rPr>
      </w:pPr>
      <w:r>
        <w:rPr>
          <w:rFonts w:cs="Arial"/>
          <w:b/>
        </w:rPr>
        <w:t>Internetový marketing</w:t>
      </w:r>
    </w:p>
    <w:p w14:paraId="266A9ED7" w14:textId="7D6DECC0" w:rsidR="00B60415" w:rsidRPr="00230B93" w:rsidRDefault="00ED4427" w:rsidP="00243F30">
      <w:pPr>
        <w:spacing w:after="160" w:line="259" w:lineRule="auto"/>
        <w:ind w:firstLine="708"/>
        <w:jc w:val="both"/>
        <w:rPr>
          <w:rFonts w:eastAsia="Calibri" w:cs="Arial"/>
          <w:lang w:eastAsia="en-US"/>
        </w:rPr>
      </w:pPr>
      <w:r>
        <w:rPr>
          <w:rFonts w:eastAsia="Calibri" w:cs="Arial"/>
          <w:noProof/>
          <w:lang w:eastAsia="sk-SK"/>
        </w:rPr>
        <w:t>Web</w:t>
      </w:r>
      <w:r w:rsidR="00B60415" w:rsidRPr="00230B93">
        <w:rPr>
          <w:rFonts w:eastAsia="Calibri" w:cs="Arial"/>
          <w:lang w:eastAsia="en-US"/>
        </w:rPr>
        <w:t xml:space="preserve"> s online rezerváciami pre samoplatcov funguje od r. 2012 (od septembra 2012 sa cez web dajú predbežne rezervovať aj pobyty cez poisťovne v B skupine</w:t>
      </w:r>
      <w:r w:rsidR="00B60415">
        <w:rPr>
          <w:rFonts w:eastAsia="Calibri" w:cs="Arial"/>
          <w:lang w:eastAsia="en-US"/>
        </w:rPr>
        <w:t>)</w:t>
      </w:r>
      <w:r w:rsidR="00B60415" w:rsidRPr="00230B93">
        <w:rPr>
          <w:rFonts w:eastAsia="Calibri" w:cs="Arial"/>
          <w:lang w:eastAsia="en-US"/>
        </w:rPr>
        <w:t>.</w:t>
      </w:r>
    </w:p>
    <w:p w14:paraId="635C6D14" w14:textId="6ABF243F" w:rsidR="00B60415" w:rsidRPr="00230B93" w:rsidRDefault="00ED4427" w:rsidP="00B60415">
      <w:pPr>
        <w:spacing w:after="160" w:line="259" w:lineRule="auto"/>
        <w:rPr>
          <w:rFonts w:eastAsia="Calibri" w:cs="Arial"/>
          <w:lang w:eastAsia="en-US"/>
        </w:rPr>
      </w:pPr>
      <w:r w:rsidRPr="00230B93">
        <w:rPr>
          <w:rFonts w:eastAsia="Calibri" w:cs="Arial"/>
          <w:noProof/>
          <w:lang w:eastAsia="sk-SK"/>
        </w:rPr>
        <w:drawing>
          <wp:anchor distT="0" distB="0" distL="114300" distR="114300" simplePos="0" relativeHeight="251659776" behindDoc="0" locked="0" layoutInCell="1" allowOverlap="1" wp14:anchorId="14D43EB2" wp14:editId="0D23BD61">
            <wp:simplePos x="0" y="0"/>
            <wp:positionH relativeFrom="column">
              <wp:posOffset>29348</wp:posOffset>
            </wp:positionH>
            <wp:positionV relativeFrom="paragraph">
              <wp:posOffset>69850</wp:posOffset>
            </wp:positionV>
            <wp:extent cx="4295140" cy="2256790"/>
            <wp:effectExtent l="0" t="0" r="0" b="0"/>
            <wp:wrapSquare wrapText="bothSides"/>
            <wp:docPr id="310" name="Obrázok 3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95140" cy="22567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D18356" w14:textId="6DEAA9F3" w:rsidR="00B60415" w:rsidRPr="00230B93" w:rsidRDefault="00B60415" w:rsidP="00B60415">
      <w:pPr>
        <w:spacing w:after="160" w:line="259" w:lineRule="auto"/>
        <w:rPr>
          <w:rFonts w:eastAsia="Calibri" w:cs="Arial"/>
          <w:lang w:eastAsia="en-US"/>
        </w:rPr>
      </w:pPr>
    </w:p>
    <w:p w14:paraId="5FA869BC" w14:textId="6F59DF4E" w:rsidR="00B60415" w:rsidRPr="00230B93" w:rsidRDefault="00B60415" w:rsidP="00B60415">
      <w:pPr>
        <w:spacing w:after="160" w:line="259" w:lineRule="auto"/>
        <w:rPr>
          <w:rFonts w:eastAsia="Calibri" w:cs="Arial"/>
          <w:lang w:eastAsia="en-US"/>
        </w:rPr>
      </w:pPr>
    </w:p>
    <w:p w14:paraId="5AED35ED" w14:textId="0AF32629" w:rsidR="00B60415" w:rsidRPr="00230B93" w:rsidRDefault="00B60415" w:rsidP="00B60415">
      <w:pPr>
        <w:spacing w:after="160" w:line="259" w:lineRule="auto"/>
        <w:rPr>
          <w:rFonts w:eastAsia="Calibri" w:cs="Arial"/>
          <w:lang w:eastAsia="en-US"/>
        </w:rPr>
      </w:pPr>
    </w:p>
    <w:p w14:paraId="593A9CC3" w14:textId="493D3607" w:rsidR="00B60415" w:rsidRPr="00230B93" w:rsidRDefault="00B60415" w:rsidP="00B60415">
      <w:pPr>
        <w:spacing w:after="160" w:line="259" w:lineRule="auto"/>
        <w:rPr>
          <w:rFonts w:eastAsia="Calibri" w:cs="Arial"/>
          <w:lang w:eastAsia="en-US"/>
        </w:rPr>
      </w:pPr>
    </w:p>
    <w:p w14:paraId="389CD29C" w14:textId="0714FC3D" w:rsidR="00B60415" w:rsidRPr="00230B93" w:rsidRDefault="00B60415" w:rsidP="00B60415">
      <w:pPr>
        <w:spacing w:after="160" w:line="259" w:lineRule="auto"/>
        <w:rPr>
          <w:rFonts w:eastAsia="Calibri" w:cs="Arial"/>
          <w:lang w:eastAsia="en-US"/>
        </w:rPr>
      </w:pPr>
    </w:p>
    <w:p w14:paraId="7348887B" w14:textId="4F3814BB" w:rsidR="00B60415" w:rsidRPr="00230B93" w:rsidRDefault="00B60415" w:rsidP="00B60415">
      <w:pPr>
        <w:spacing w:after="160" w:line="259" w:lineRule="auto"/>
        <w:rPr>
          <w:rFonts w:eastAsia="Calibri" w:cs="Arial"/>
          <w:lang w:eastAsia="en-US"/>
        </w:rPr>
      </w:pPr>
    </w:p>
    <w:p w14:paraId="40A8C068" w14:textId="12EF8291" w:rsidR="00B60415" w:rsidRPr="00230B93" w:rsidRDefault="00B60415" w:rsidP="00B60415">
      <w:pPr>
        <w:spacing w:after="160" w:line="259" w:lineRule="auto"/>
        <w:rPr>
          <w:rFonts w:eastAsia="Calibri" w:cs="Arial"/>
          <w:lang w:eastAsia="en-US"/>
        </w:rPr>
      </w:pPr>
    </w:p>
    <w:p w14:paraId="24EA3B03" w14:textId="5788B8E6" w:rsidR="00B60415" w:rsidRPr="00230B93" w:rsidRDefault="00B60415" w:rsidP="00B60415">
      <w:pPr>
        <w:spacing w:after="160" w:line="259" w:lineRule="auto"/>
        <w:rPr>
          <w:rFonts w:eastAsia="Calibri" w:cs="Arial"/>
          <w:lang w:eastAsia="en-US"/>
        </w:rPr>
      </w:pPr>
    </w:p>
    <w:p w14:paraId="48E6A4C7" w14:textId="14300494" w:rsidR="00B60415" w:rsidRPr="00230B93" w:rsidRDefault="00ED4427" w:rsidP="00B60415">
      <w:pPr>
        <w:spacing w:after="160" w:line="259" w:lineRule="auto"/>
        <w:rPr>
          <w:rFonts w:eastAsia="Calibri" w:cs="Arial"/>
          <w:lang w:eastAsia="en-US"/>
        </w:rPr>
      </w:pPr>
      <w:r w:rsidRPr="00230B93">
        <w:rPr>
          <w:rFonts w:eastAsia="Calibri" w:cs="Arial"/>
          <w:noProof/>
          <w:lang w:eastAsia="sk-SK"/>
        </w:rPr>
        <w:drawing>
          <wp:anchor distT="0" distB="0" distL="114300" distR="114300" simplePos="0" relativeHeight="251667968" behindDoc="0" locked="0" layoutInCell="1" allowOverlap="0" wp14:anchorId="33DC6B53" wp14:editId="12562A0C">
            <wp:simplePos x="0" y="0"/>
            <wp:positionH relativeFrom="column">
              <wp:posOffset>29321</wp:posOffset>
            </wp:positionH>
            <wp:positionV relativeFrom="paragraph">
              <wp:posOffset>69767</wp:posOffset>
            </wp:positionV>
            <wp:extent cx="4295775" cy="3200400"/>
            <wp:effectExtent l="0" t="0" r="9525" b="0"/>
            <wp:wrapNone/>
            <wp:docPr id="309" name="Obrázok 3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2"/>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95775" cy="3200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4C3318" w14:textId="58A02ECB" w:rsidR="00B60415" w:rsidRPr="00230B93" w:rsidRDefault="00B60415" w:rsidP="00B60415">
      <w:pPr>
        <w:spacing w:after="160" w:line="259" w:lineRule="auto"/>
        <w:rPr>
          <w:rFonts w:eastAsia="Calibri" w:cs="Arial"/>
          <w:lang w:eastAsia="en-US"/>
        </w:rPr>
      </w:pPr>
    </w:p>
    <w:p w14:paraId="2D510087" w14:textId="77777777" w:rsidR="00B60415" w:rsidRPr="00230B93" w:rsidRDefault="00B60415" w:rsidP="00B60415">
      <w:pPr>
        <w:spacing w:after="160" w:line="259" w:lineRule="auto"/>
        <w:rPr>
          <w:rFonts w:eastAsia="Calibri" w:cs="Arial"/>
          <w:lang w:eastAsia="en-US"/>
        </w:rPr>
      </w:pPr>
    </w:p>
    <w:p w14:paraId="178E0899" w14:textId="77777777" w:rsidR="00B60415" w:rsidRPr="00230B93" w:rsidRDefault="00B60415" w:rsidP="00B60415">
      <w:pPr>
        <w:spacing w:after="160" w:line="259" w:lineRule="auto"/>
        <w:rPr>
          <w:rFonts w:eastAsia="Calibri" w:cs="Arial"/>
          <w:lang w:eastAsia="en-US"/>
        </w:rPr>
      </w:pPr>
    </w:p>
    <w:p w14:paraId="3EEC88FC" w14:textId="77777777" w:rsidR="00B60415" w:rsidRPr="00230B93" w:rsidRDefault="00B60415" w:rsidP="00B60415">
      <w:pPr>
        <w:spacing w:after="160" w:line="259" w:lineRule="auto"/>
        <w:rPr>
          <w:rFonts w:eastAsia="Calibri" w:cs="Arial"/>
          <w:lang w:eastAsia="en-US"/>
        </w:rPr>
      </w:pPr>
    </w:p>
    <w:p w14:paraId="134FF641" w14:textId="77777777" w:rsidR="00B60415" w:rsidRPr="00230B93" w:rsidRDefault="00B60415" w:rsidP="00B60415">
      <w:pPr>
        <w:spacing w:after="160" w:line="259" w:lineRule="auto"/>
        <w:rPr>
          <w:rFonts w:eastAsia="Calibri" w:cs="Arial"/>
          <w:lang w:eastAsia="en-US"/>
        </w:rPr>
      </w:pPr>
    </w:p>
    <w:p w14:paraId="7DA6D2C2" w14:textId="77777777" w:rsidR="00B60415" w:rsidRPr="00230B93" w:rsidRDefault="00B60415" w:rsidP="00B60415">
      <w:pPr>
        <w:spacing w:after="160" w:line="259" w:lineRule="auto"/>
        <w:rPr>
          <w:rFonts w:eastAsia="Calibri" w:cs="Arial"/>
          <w:lang w:eastAsia="en-US"/>
        </w:rPr>
      </w:pPr>
    </w:p>
    <w:p w14:paraId="03F050B2" w14:textId="77777777" w:rsidR="00B60415" w:rsidRPr="00230B93" w:rsidRDefault="00B60415" w:rsidP="00B60415">
      <w:pPr>
        <w:spacing w:after="160" w:line="259" w:lineRule="auto"/>
        <w:rPr>
          <w:rFonts w:eastAsia="Calibri" w:cs="Arial"/>
          <w:lang w:eastAsia="en-US"/>
        </w:rPr>
      </w:pPr>
    </w:p>
    <w:p w14:paraId="355465A7" w14:textId="77777777" w:rsidR="00B60415" w:rsidRPr="00230B93" w:rsidRDefault="00B60415" w:rsidP="00B60415">
      <w:pPr>
        <w:spacing w:after="160" w:line="259" w:lineRule="auto"/>
        <w:rPr>
          <w:rFonts w:eastAsia="Calibri" w:cs="Arial"/>
          <w:lang w:eastAsia="en-US"/>
        </w:rPr>
      </w:pPr>
    </w:p>
    <w:p w14:paraId="01CC78DC" w14:textId="77777777" w:rsidR="00B60415" w:rsidRPr="00230B93" w:rsidRDefault="00B60415" w:rsidP="00B60415">
      <w:pPr>
        <w:spacing w:after="160" w:line="259" w:lineRule="auto"/>
        <w:rPr>
          <w:rFonts w:eastAsia="Calibri" w:cs="Arial"/>
          <w:lang w:eastAsia="en-US"/>
        </w:rPr>
      </w:pPr>
    </w:p>
    <w:p w14:paraId="1C454473" w14:textId="77777777" w:rsidR="00B60415" w:rsidRPr="00230B93" w:rsidRDefault="00B60415" w:rsidP="00B60415">
      <w:pPr>
        <w:rPr>
          <w:rFonts w:eastAsia="Calibri" w:cs="Arial"/>
          <w:lang w:eastAsia="en-US"/>
        </w:rPr>
      </w:pPr>
      <w:r w:rsidRPr="00230B93">
        <w:rPr>
          <w:rFonts w:eastAsia="Calibri" w:cs="Arial"/>
          <w:lang w:eastAsia="en-US"/>
        </w:rPr>
        <w:br/>
      </w:r>
    </w:p>
    <w:p w14:paraId="285FAFEC" w14:textId="77777777" w:rsidR="00B60415" w:rsidRPr="00230B93" w:rsidRDefault="00B60415" w:rsidP="00B60415">
      <w:pPr>
        <w:rPr>
          <w:rFonts w:eastAsia="Calibri" w:cs="Arial"/>
          <w:lang w:eastAsia="en-US"/>
        </w:rPr>
      </w:pPr>
    </w:p>
    <w:p w14:paraId="03D3C402" w14:textId="77777777" w:rsidR="00ED4427" w:rsidRDefault="00ED4427" w:rsidP="00B60415">
      <w:pPr>
        <w:rPr>
          <w:rFonts w:eastAsia="Calibri" w:cs="Arial"/>
          <w:b/>
          <w:lang w:eastAsia="en-US"/>
        </w:rPr>
      </w:pPr>
    </w:p>
    <w:p w14:paraId="5DFB22A5" w14:textId="77777777" w:rsidR="00B60415" w:rsidRDefault="00B60415" w:rsidP="00B60415">
      <w:pPr>
        <w:rPr>
          <w:rFonts w:eastAsia="Calibri" w:cs="Arial"/>
          <w:b/>
          <w:lang w:eastAsia="en-US"/>
        </w:rPr>
      </w:pPr>
    </w:p>
    <w:p w14:paraId="066CF940" w14:textId="77777777" w:rsidR="00B60415" w:rsidRPr="00ED4427" w:rsidRDefault="00B60415" w:rsidP="00ED4427">
      <w:pPr>
        <w:rPr>
          <w:rFonts w:eastAsia="Calibri" w:cs="Arial"/>
          <w:lang w:eastAsia="en-US"/>
        </w:rPr>
      </w:pPr>
      <w:r w:rsidRPr="00ED4427">
        <w:rPr>
          <w:rFonts w:eastAsia="Calibri" w:cs="Arial"/>
          <w:lang w:eastAsia="en-US"/>
        </w:rPr>
        <w:t xml:space="preserve">Online rezervácie cez </w:t>
      </w:r>
      <w:hyperlink r:id="rId10" w:history="1">
        <w:r w:rsidRPr="00ED4427">
          <w:rPr>
            <w:rStyle w:val="Hypertextovprepojenie"/>
            <w:rFonts w:eastAsia="Calibri" w:cs="Arial"/>
            <w:lang w:eastAsia="en-US"/>
          </w:rPr>
          <w:t>www.kupeledudince.sk</w:t>
        </w:r>
      </w:hyperlink>
      <w:r w:rsidRPr="00ED4427">
        <w:rPr>
          <w:rFonts w:eastAsia="Calibri" w:cs="Arial"/>
          <w:lang w:eastAsia="en-US"/>
        </w:rPr>
        <w:t>:</w:t>
      </w:r>
    </w:p>
    <w:p w14:paraId="1DA2AF8B" w14:textId="77777777" w:rsidR="00B60415" w:rsidRPr="00230B93" w:rsidRDefault="00B60415" w:rsidP="00B60415">
      <w:pPr>
        <w:rPr>
          <w:rFonts w:eastAsia="Calibri" w:cs="Arial"/>
          <w:b/>
          <w:lang w:eastAsia="en-US"/>
        </w:rPr>
      </w:pPr>
    </w:p>
    <w:p w14:paraId="0535302E" w14:textId="77777777" w:rsidR="00B60415" w:rsidRPr="00230B93" w:rsidRDefault="00B60415" w:rsidP="00ED4427">
      <w:pPr>
        <w:numPr>
          <w:ilvl w:val="0"/>
          <w:numId w:val="30"/>
        </w:numPr>
        <w:spacing w:after="160" w:line="259" w:lineRule="auto"/>
        <w:ind w:left="426" w:hanging="426"/>
        <w:jc w:val="both"/>
        <w:rPr>
          <w:rFonts w:eastAsia="Calibri" w:cs="Arial"/>
          <w:lang w:eastAsia="en-US"/>
        </w:rPr>
      </w:pPr>
      <w:r w:rsidRPr="00230B93">
        <w:rPr>
          <w:rFonts w:eastAsia="Calibri" w:cs="Arial"/>
          <w:lang w:eastAsia="en-US"/>
        </w:rPr>
        <w:t>medziročne stúpa počet objednávok cez web, ale zároveň aj objednávok samoplatcov realizovaných iným spôsobom, teda online rezervácie</w:t>
      </w:r>
      <w:r w:rsidRPr="00230B93">
        <w:rPr>
          <w:rFonts w:eastAsia="Calibri" w:cs="Arial"/>
          <w:b/>
          <w:lang w:eastAsia="en-US"/>
        </w:rPr>
        <w:t xml:space="preserve"> </w:t>
      </w:r>
      <w:r w:rsidRPr="00230B93">
        <w:rPr>
          <w:rFonts w:eastAsia="Calibri" w:cs="Arial"/>
          <w:lang w:eastAsia="en-US"/>
        </w:rPr>
        <w:t>sú ďalšou formou objednávania, ale nie na úkor tradičn</w:t>
      </w:r>
      <w:r>
        <w:rPr>
          <w:rFonts w:eastAsia="Calibri" w:cs="Arial"/>
          <w:lang w:eastAsia="en-US"/>
        </w:rPr>
        <w:t>ých</w:t>
      </w:r>
      <w:r w:rsidRPr="00230B93">
        <w:rPr>
          <w:rFonts w:eastAsia="Calibri" w:cs="Arial"/>
          <w:lang w:eastAsia="en-US"/>
        </w:rPr>
        <w:t xml:space="preserve"> foriem (tel</w:t>
      </w:r>
      <w:r>
        <w:rPr>
          <w:rFonts w:eastAsia="Calibri" w:cs="Arial"/>
          <w:lang w:eastAsia="en-US"/>
        </w:rPr>
        <w:t>efonicky</w:t>
      </w:r>
      <w:r w:rsidRPr="00230B93">
        <w:rPr>
          <w:rFonts w:eastAsia="Calibri" w:cs="Arial"/>
          <w:lang w:eastAsia="en-US"/>
        </w:rPr>
        <w:t>, list</w:t>
      </w:r>
      <w:r>
        <w:rPr>
          <w:rFonts w:eastAsia="Calibri" w:cs="Arial"/>
          <w:lang w:eastAsia="en-US"/>
        </w:rPr>
        <w:t>om</w:t>
      </w:r>
      <w:r w:rsidRPr="00230B93">
        <w:rPr>
          <w:rFonts w:eastAsia="Calibri" w:cs="Arial"/>
          <w:lang w:eastAsia="en-US"/>
        </w:rPr>
        <w:t>, e-mail</w:t>
      </w:r>
      <w:r>
        <w:rPr>
          <w:rFonts w:eastAsia="Calibri" w:cs="Arial"/>
          <w:lang w:eastAsia="en-US"/>
        </w:rPr>
        <w:t>om</w:t>
      </w:r>
      <w:r w:rsidRPr="00230B93">
        <w:rPr>
          <w:rFonts w:eastAsia="Calibri" w:cs="Arial"/>
          <w:lang w:eastAsia="en-US"/>
        </w:rPr>
        <w:t xml:space="preserve">, </w:t>
      </w:r>
      <w:r>
        <w:rPr>
          <w:rFonts w:eastAsia="Calibri" w:cs="Arial"/>
          <w:lang w:eastAsia="en-US"/>
        </w:rPr>
        <w:t>cez cestovné kancelárie</w:t>
      </w:r>
      <w:r w:rsidRPr="00230B93">
        <w:rPr>
          <w:rFonts w:eastAsia="Calibri" w:cs="Arial"/>
          <w:lang w:eastAsia="en-US"/>
        </w:rPr>
        <w:t>)</w:t>
      </w:r>
    </w:p>
    <w:p w14:paraId="64860F87" w14:textId="77777777" w:rsidR="00B60415" w:rsidRPr="00230B93" w:rsidRDefault="00B60415" w:rsidP="00ED4427">
      <w:pPr>
        <w:numPr>
          <w:ilvl w:val="0"/>
          <w:numId w:val="30"/>
        </w:numPr>
        <w:spacing w:after="160" w:line="259" w:lineRule="auto"/>
        <w:ind w:left="426" w:hanging="426"/>
        <w:jc w:val="both"/>
        <w:rPr>
          <w:rFonts w:eastAsia="Calibri" w:cs="Arial"/>
          <w:lang w:eastAsia="en-US"/>
        </w:rPr>
      </w:pPr>
      <w:r w:rsidRPr="00230B93">
        <w:rPr>
          <w:rFonts w:eastAsia="Calibri" w:cs="Arial"/>
          <w:lang w:eastAsia="en-US"/>
        </w:rPr>
        <w:t>napriek stúpajúcemu trendu objednávania pobytov cez web kúpeľov, hodnoty objednávok v roku 2014 ostali na podobnej úrovni ako v roku 2013 (</w:t>
      </w:r>
      <w:r>
        <w:rPr>
          <w:rFonts w:eastAsia="Calibri" w:cs="Arial"/>
          <w:lang w:eastAsia="en-US"/>
        </w:rPr>
        <w:t xml:space="preserve">viac boli </w:t>
      </w:r>
      <w:r w:rsidRPr="00230B93">
        <w:rPr>
          <w:rFonts w:eastAsia="Calibri" w:cs="Arial"/>
          <w:lang w:eastAsia="en-US"/>
        </w:rPr>
        <w:t>objednávané lacnejšie pobyty)</w:t>
      </w:r>
    </w:p>
    <w:p w14:paraId="060E9E70" w14:textId="77777777" w:rsidR="00B60415" w:rsidRPr="00230B93" w:rsidRDefault="00B60415" w:rsidP="00ED4427">
      <w:pPr>
        <w:numPr>
          <w:ilvl w:val="0"/>
          <w:numId w:val="30"/>
        </w:numPr>
        <w:spacing w:after="160" w:line="259" w:lineRule="auto"/>
        <w:ind w:left="426" w:hanging="426"/>
        <w:jc w:val="both"/>
        <w:rPr>
          <w:rFonts w:eastAsia="Calibri" w:cs="Arial"/>
          <w:lang w:eastAsia="en-US"/>
        </w:rPr>
      </w:pPr>
      <w:r w:rsidRPr="00230B93">
        <w:rPr>
          <w:rFonts w:eastAsia="Calibri" w:cs="Arial"/>
          <w:lang w:eastAsia="en-US"/>
        </w:rPr>
        <w:t>efektivita - online reklamné kampane a rezervácie fungujú 24 hod</w:t>
      </w:r>
      <w:r>
        <w:rPr>
          <w:rFonts w:eastAsia="Calibri" w:cs="Arial"/>
          <w:lang w:eastAsia="en-US"/>
        </w:rPr>
        <w:t>ín</w:t>
      </w:r>
      <w:r w:rsidRPr="00230B93">
        <w:rPr>
          <w:rFonts w:eastAsia="Calibri" w:cs="Arial"/>
          <w:lang w:eastAsia="en-US"/>
        </w:rPr>
        <w:t xml:space="preserve"> denne</w:t>
      </w:r>
      <w:r>
        <w:rPr>
          <w:rFonts w:eastAsia="Calibri" w:cs="Arial"/>
          <w:lang w:eastAsia="en-US"/>
        </w:rPr>
        <w:t>,</w:t>
      </w:r>
      <w:r w:rsidRPr="00230B93">
        <w:rPr>
          <w:rFonts w:eastAsia="Calibri" w:cs="Arial"/>
          <w:lang w:eastAsia="en-US"/>
        </w:rPr>
        <w:t xml:space="preserve"> bez nárokov na extra pracovnú silu rezervačného oddelenia</w:t>
      </w:r>
    </w:p>
    <w:p w14:paraId="79E0F3D8" w14:textId="77777777" w:rsidR="00B60415" w:rsidRPr="00230B93" w:rsidRDefault="00B60415" w:rsidP="00ED4427">
      <w:pPr>
        <w:numPr>
          <w:ilvl w:val="0"/>
          <w:numId w:val="30"/>
        </w:numPr>
        <w:spacing w:after="160" w:line="259" w:lineRule="auto"/>
        <w:ind w:left="426" w:hanging="426"/>
        <w:jc w:val="both"/>
        <w:rPr>
          <w:rFonts w:eastAsia="Calibri" w:cs="Arial"/>
          <w:lang w:eastAsia="en-US"/>
        </w:rPr>
      </w:pPr>
      <w:r w:rsidRPr="00230B93">
        <w:rPr>
          <w:rFonts w:eastAsia="Calibri" w:cs="Arial"/>
          <w:lang w:eastAsia="en-US"/>
        </w:rPr>
        <w:t>stratégia „win - win“</w:t>
      </w:r>
    </w:p>
    <w:p w14:paraId="45F79869" w14:textId="77777777" w:rsidR="00B60415" w:rsidRPr="00230B93" w:rsidRDefault="00B60415" w:rsidP="00ED4427">
      <w:pPr>
        <w:numPr>
          <w:ilvl w:val="0"/>
          <w:numId w:val="31"/>
        </w:numPr>
        <w:spacing w:after="160" w:line="259" w:lineRule="auto"/>
        <w:ind w:left="426" w:hanging="426"/>
        <w:jc w:val="both"/>
        <w:rPr>
          <w:rFonts w:eastAsia="Calibri" w:cs="Arial"/>
          <w:lang w:eastAsia="en-US"/>
        </w:rPr>
      </w:pPr>
      <w:r w:rsidRPr="00230B93">
        <w:rPr>
          <w:rFonts w:eastAsia="Calibri" w:cs="Arial"/>
          <w:lang w:eastAsia="en-US"/>
        </w:rPr>
        <w:t>výhra je na strane nakupujúceho – kúpi lacnejšie, ponúkame online zľavy (5%) na vybrané typy pobytov; klient získava benefit a príde si preň na náš web znova</w:t>
      </w:r>
    </w:p>
    <w:p w14:paraId="469EC032" w14:textId="77777777" w:rsidR="00B60415" w:rsidRPr="00230B93" w:rsidRDefault="00B60415" w:rsidP="00ED4427">
      <w:pPr>
        <w:numPr>
          <w:ilvl w:val="0"/>
          <w:numId w:val="31"/>
        </w:numPr>
        <w:spacing w:after="160" w:line="259" w:lineRule="auto"/>
        <w:ind w:left="426" w:hanging="426"/>
        <w:jc w:val="both"/>
        <w:rPr>
          <w:rFonts w:eastAsia="Calibri" w:cs="Arial"/>
          <w:lang w:eastAsia="en-US"/>
        </w:rPr>
      </w:pPr>
      <w:r w:rsidRPr="00230B93">
        <w:rPr>
          <w:rFonts w:eastAsia="Calibri" w:cs="Arial"/>
          <w:lang w:eastAsia="en-US"/>
        </w:rPr>
        <w:t xml:space="preserve">výhra je i na strane predávajúceho – klient kúpi na priamo, nie cez </w:t>
      </w:r>
      <w:r>
        <w:rPr>
          <w:rFonts w:eastAsia="Calibri" w:cs="Arial"/>
          <w:lang w:eastAsia="en-US"/>
        </w:rPr>
        <w:t>cestovné kancelárie</w:t>
      </w:r>
      <w:r w:rsidRPr="00230B93">
        <w:rPr>
          <w:rFonts w:eastAsia="Calibri" w:cs="Arial"/>
          <w:lang w:eastAsia="en-US"/>
        </w:rPr>
        <w:t xml:space="preserve"> (pre kúpele </w:t>
      </w:r>
      <w:r>
        <w:rPr>
          <w:rFonts w:eastAsia="Calibri" w:cs="Arial"/>
          <w:lang w:eastAsia="en-US"/>
        </w:rPr>
        <w:t xml:space="preserve">to znamená </w:t>
      </w:r>
      <w:r w:rsidRPr="00230B93">
        <w:rPr>
          <w:rFonts w:eastAsia="Calibri" w:cs="Arial"/>
          <w:lang w:eastAsia="en-US"/>
        </w:rPr>
        <w:t>vyššie tržby</w:t>
      </w:r>
      <w:r>
        <w:rPr>
          <w:rFonts w:eastAsia="Calibri" w:cs="Arial"/>
          <w:lang w:eastAsia="en-US"/>
        </w:rPr>
        <w:t xml:space="preserve"> a </w:t>
      </w:r>
      <w:r w:rsidRPr="00230B93">
        <w:rPr>
          <w:rFonts w:eastAsia="Calibri" w:cs="Arial"/>
          <w:lang w:eastAsia="en-US"/>
        </w:rPr>
        <w:t xml:space="preserve">menej provízií pre </w:t>
      </w:r>
      <w:r>
        <w:rPr>
          <w:rFonts w:eastAsia="Calibri" w:cs="Arial"/>
          <w:lang w:eastAsia="en-US"/>
        </w:rPr>
        <w:t>cestovné kancelárie</w:t>
      </w:r>
      <w:r w:rsidRPr="00230B93">
        <w:rPr>
          <w:rFonts w:eastAsia="Calibri" w:cs="Arial"/>
          <w:lang w:eastAsia="en-US"/>
        </w:rPr>
        <w:t>)</w:t>
      </w:r>
    </w:p>
    <w:p w14:paraId="53402604" w14:textId="366019C5" w:rsidR="00B60415" w:rsidRPr="00230B93" w:rsidRDefault="00B60415" w:rsidP="00B60415">
      <w:pPr>
        <w:ind w:left="709"/>
        <w:rPr>
          <w:rFonts w:eastAsia="Calibri" w:cs="Arial"/>
          <w:lang w:eastAsia="en-US"/>
        </w:rPr>
      </w:pPr>
    </w:p>
    <w:p w14:paraId="5EFF37DA" w14:textId="1FC95A7C" w:rsidR="00B60415" w:rsidRPr="00230B93" w:rsidRDefault="00ED4427" w:rsidP="00B60415">
      <w:pPr>
        <w:ind w:left="709"/>
        <w:rPr>
          <w:rFonts w:eastAsia="Calibri" w:cs="Arial"/>
          <w:lang w:eastAsia="en-US"/>
        </w:rPr>
      </w:pPr>
      <w:r w:rsidRPr="00230B93">
        <w:rPr>
          <w:rFonts w:eastAsia="Calibri" w:cs="Arial"/>
          <w:noProof/>
          <w:lang w:eastAsia="sk-SK"/>
        </w:rPr>
        <w:drawing>
          <wp:anchor distT="0" distB="0" distL="114300" distR="114300" simplePos="0" relativeHeight="251661824" behindDoc="1" locked="0" layoutInCell="1" allowOverlap="1" wp14:anchorId="17E44064" wp14:editId="088E23EF">
            <wp:simplePos x="0" y="0"/>
            <wp:positionH relativeFrom="column">
              <wp:posOffset>26201</wp:posOffset>
            </wp:positionH>
            <wp:positionV relativeFrom="paragraph">
              <wp:posOffset>23992</wp:posOffset>
            </wp:positionV>
            <wp:extent cx="4243070" cy="2414270"/>
            <wp:effectExtent l="0" t="0" r="5080" b="5080"/>
            <wp:wrapTight wrapText="bothSides">
              <wp:wrapPolygon edited="0">
                <wp:start x="0" y="0"/>
                <wp:lineTo x="0" y="21475"/>
                <wp:lineTo x="21529" y="21475"/>
                <wp:lineTo x="21529" y="0"/>
                <wp:lineTo x="0" y="0"/>
              </wp:wrapPolygon>
            </wp:wrapTight>
            <wp:docPr id="308" name="Obrázok 3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3"/>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43070" cy="2414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0E7C38" w14:textId="77777777" w:rsidR="00B60415" w:rsidRPr="00230B93" w:rsidRDefault="00B60415" w:rsidP="00B60415">
      <w:pPr>
        <w:ind w:left="709"/>
        <w:rPr>
          <w:rFonts w:eastAsia="Calibri" w:cs="Arial"/>
          <w:lang w:eastAsia="en-US"/>
        </w:rPr>
      </w:pPr>
    </w:p>
    <w:p w14:paraId="46C01189" w14:textId="77777777" w:rsidR="00B60415" w:rsidRPr="00230B93" w:rsidRDefault="00B60415" w:rsidP="00B60415">
      <w:pPr>
        <w:ind w:left="709"/>
        <w:rPr>
          <w:rFonts w:eastAsia="Calibri" w:cs="Arial"/>
          <w:lang w:eastAsia="en-US"/>
        </w:rPr>
      </w:pPr>
    </w:p>
    <w:p w14:paraId="516DA084" w14:textId="09660AF2" w:rsidR="00B60415" w:rsidRPr="00230B93" w:rsidRDefault="00B60415" w:rsidP="00B60415">
      <w:pPr>
        <w:ind w:left="709"/>
        <w:rPr>
          <w:rFonts w:eastAsia="Calibri" w:cs="Arial"/>
          <w:lang w:eastAsia="en-US"/>
        </w:rPr>
      </w:pPr>
    </w:p>
    <w:p w14:paraId="75B3D712" w14:textId="77777777" w:rsidR="00B60415" w:rsidRPr="00230B93" w:rsidRDefault="00B60415" w:rsidP="00B60415">
      <w:pPr>
        <w:ind w:left="426"/>
        <w:rPr>
          <w:rFonts w:eastAsia="Calibri" w:cs="Arial"/>
          <w:lang w:eastAsia="en-US"/>
        </w:rPr>
      </w:pPr>
    </w:p>
    <w:p w14:paraId="0F4EB5B1" w14:textId="77777777" w:rsidR="00B60415" w:rsidRPr="00230B93" w:rsidRDefault="00B60415" w:rsidP="00B60415">
      <w:pPr>
        <w:ind w:left="426"/>
        <w:rPr>
          <w:rFonts w:eastAsia="Calibri" w:cs="Arial"/>
          <w:lang w:eastAsia="en-US"/>
        </w:rPr>
      </w:pPr>
    </w:p>
    <w:p w14:paraId="599D0D5C" w14:textId="77777777" w:rsidR="00B60415" w:rsidRPr="00230B93" w:rsidRDefault="00B60415" w:rsidP="00B60415">
      <w:pPr>
        <w:ind w:left="426"/>
        <w:rPr>
          <w:rFonts w:eastAsia="Calibri" w:cs="Arial"/>
          <w:lang w:eastAsia="en-US"/>
        </w:rPr>
      </w:pPr>
    </w:p>
    <w:p w14:paraId="791655E4" w14:textId="77777777" w:rsidR="00B60415" w:rsidRPr="00230B93" w:rsidRDefault="00B60415" w:rsidP="00B60415">
      <w:pPr>
        <w:ind w:left="426"/>
        <w:rPr>
          <w:rFonts w:eastAsia="Calibri" w:cs="Arial"/>
          <w:lang w:eastAsia="en-US"/>
        </w:rPr>
      </w:pPr>
    </w:p>
    <w:p w14:paraId="68E9F301" w14:textId="77777777" w:rsidR="00B60415" w:rsidRPr="00230B93" w:rsidRDefault="00B60415" w:rsidP="00B60415">
      <w:pPr>
        <w:ind w:left="426"/>
        <w:rPr>
          <w:rFonts w:eastAsia="Calibri" w:cs="Arial"/>
          <w:lang w:eastAsia="en-US"/>
        </w:rPr>
      </w:pPr>
    </w:p>
    <w:p w14:paraId="721C4BD8" w14:textId="77777777" w:rsidR="00B60415" w:rsidRPr="00230B93" w:rsidRDefault="00B60415" w:rsidP="00B60415">
      <w:pPr>
        <w:ind w:left="426"/>
        <w:rPr>
          <w:rFonts w:eastAsia="Calibri" w:cs="Arial"/>
          <w:lang w:eastAsia="en-US"/>
        </w:rPr>
      </w:pPr>
    </w:p>
    <w:p w14:paraId="42969F8B" w14:textId="77777777" w:rsidR="00B60415" w:rsidRPr="00230B93" w:rsidRDefault="00B60415" w:rsidP="00B60415">
      <w:pPr>
        <w:ind w:left="426"/>
        <w:rPr>
          <w:rFonts w:eastAsia="Calibri" w:cs="Arial"/>
          <w:lang w:eastAsia="en-US"/>
        </w:rPr>
      </w:pPr>
    </w:p>
    <w:p w14:paraId="27737DED" w14:textId="77777777" w:rsidR="00B60415" w:rsidRPr="00230B93" w:rsidRDefault="00B60415" w:rsidP="00B60415">
      <w:pPr>
        <w:ind w:left="426"/>
        <w:rPr>
          <w:rFonts w:eastAsia="Calibri" w:cs="Arial"/>
          <w:lang w:eastAsia="en-US"/>
        </w:rPr>
      </w:pPr>
    </w:p>
    <w:p w14:paraId="14B2AC31" w14:textId="77777777" w:rsidR="00B60415" w:rsidRPr="00230B93" w:rsidRDefault="00B60415" w:rsidP="00B60415">
      <w:pPr>
        <w:ind w:left="426"/>
        <w:rPr>
          <w:rFonts w:eastAsia="Calibri" w:cs="Arial"/>
          <w:lang w:eastAsia="en-US"/>
        </w:rPr>
      </w:pPr>
    </w:p>
    <w:p w14:paraId="25848508" w14:textId="77777777" w:rsidR="00B60415" w:rsidRPr="00230B93" w:rsidRDefault="00B60415" w:rsidP="00B60415">
      <w:pPr>
        <w:ind w:left="426"/>
        <w:rPr>
          <w:rFonts w:eastAsia="Calibri" w:cs="Arial"/>
          <w:lang w:eastAsia="en-US"/>
        </w:rPr>
      </w:pPr>
    </w:p>
    <w:p w14:paraId="67F04458" w14:textId="77777777" w:rsidR="00B60415" w:rsidRPr="00230B93" w:rsidRDefault="00B60415" w:rsidP="00B60415">
      <w:pPr>
        <w:rPr>
          <w:rFonts w:eastAsia="Calibri" w:cs="Arial"/>
          <w:lang w:eastAsia="en-US"/>
        </w:rPr>
      </w:pPr>
    </w:p>
    <w:p w14:paraId="077AC5E7" w14:textId="77777777" w:rsidR="00B60415" w:rsidRPr="00230B93" w:rsidRDefault="00B60415" w:rsidP="00B60415">
      <w:pPr>
        <w:rPr>
          <w:rFonts w:eastAsia="Calibri" w:cs="Arial"/>
          <w:lang w:eastAsia="en-US"/>
        </w:rPr>
      </w:pPr>
    </w:p>
    <w:p w14:paraId="0C06F1E8" w14:textId="77777777" w:rsidR="00B60415" w:rsidRDefault="00B60415" w:rsidP="00B60415">
      <w:pPr>
        <w:rPr>
          <w:rFonts w:eastAsia="Calibri" w:cs="Arial"/>
          <w:b/>
          <w:lang w:eastAsia="en-US"/>
        </w:rPr>
      </w:pPr>
    </w:p>
    <w:p w14:paraId="017B1399" w14:textId="77777777" w:rsidR="00B60415" w:rsidRDefault="00B60415" w:rsidP="00B60415">
      <w:pPr>
        <w:rPr>
          <w:rFonts w:eastAsia="Calibri" w:cs="Arial"/>
          <w:b/>
          <w:lang w:eastAsia="en-US"/>
        </w:rPr>
      </w:pPr>
    </w:p>
    <w:p w14:paraId="69AB7E8A" w14:textId="77777777" w:rsidR="00B60415" w:rsidRDefault="00B60415" w:rsidP="00B60415">
      <w:pPr>
        <w:rPr>
          <w:rFonts w:eastAsia="Calibri" w:cs="Arial"/>
          <w:b/>
          <w:lang w:eastAsia="en-US"/>
        </w:rPr>
      </w:pPr>
    </w:p>
    <w:p w14:paraId="7322698B" w14:textId="77777777" w:rsidR="00B60415" w:rsidRDefault="00B60415" w:rsidP="00B60415">
      <w:pPr>
        <w:rPr>
          <w:rFonts w:eastAsia="Calibri" w:cs="Arial"/>
          <w:lang w:eastAsia="en-US"/>
        </w:rPr>
      </w:pPr>
      <w:r w:rsidRPr="00ED4427">
        <w:rPr>
          <w:rFonts w:eastAsia="Calibri" w:cs="Arial"/>
          <w:lang w:eastAsia="en-US"/>
        </w:rPr>
        <w:t xml:space="preserve">Tržby samoplatcov objednávajúcich cez </w:t>
      </w:r>
      <w:hyperlink r:id="rId12" w:history="1">
        <w:r w:rsidRPr="00ED4427">
          <w:rPr>
            <w:rStyle w:val="Hypertextovprepojenie"/>
            <w:rFonts w:eastAsia="Calibri" w:cs="Arial"/>
            <w:lang w:eastAsia="en-US"/>
          </w:rPr>
          <w:t>www.kupeledudince.sk</w:t>
        </w:r>
      </w:hyperlink>
      <w:r w:rsidRPr="00ED4427">
        <w:rPr>
          <w:rFonts w:eastAsia="Calibri" w:cs="Arial"/>
          <w:lang w:eastAsia="en-US"/>
        </w:rPr>
        <w:t>:</w:t>
      </w:r>
    </w:p>
    <w:p w14:paraId="6C3C5A99" w14:textId="77777777" w:rsidR="00ED4427" w:rsidRPr="00ED4427" w:rsidRDefault="00ED4427" w:rsidP="00B60415">
      <w:pPr>
        <w:rPr>
          <w:rFonts w:eastAsia="Calibri" w:cs="Arial"/>
          <w:lang w:eastAsia="en-US"/>
        </w:rPr>
      </w:pPr>
    </w:p>
    <w:p w14:paraId="0A37F701" w14:textId="4D1B8A7D" w:rsidR="00B60415" w:rsidRPr="00230B93" w:rsidRDefault="00F63C87" w:rsidP="00F63C87">
      <w:pPr>
        <w:spacing w:after="160" w:line="259" w:lineRule="auto"/>
        <w:ind w:firstLine="708"/>
        <w:jc w:val="both"/>
        <w:rPr>
          <w:rFonts w:eastAsia="Calibri" w:cs="Arial"/>
          <w:lang w:eastAsia="en-US"/>
        </w:rPr>
      </w:pPr>
      <w:r>
        <w:rPr>
          <w:rFonts w:eastAsia="Calibri" w:cs="Arial"/>
          <w:lang w:eastAsia="en-US"/>
        </w:rPr>
        <w:t>V</w:t>
      </w:r>
      <w:r w:rsidR="00B60415" w:rsidRPr="00230B93">
        <w:rPr>
          <w:rFonts w:eastAsia="Calibri" w:cs="Arial"/>
          <w:lang w:eastAsia="en-US"/>
        </w:rPr>
        <w:t> roku 2014 sa vďaka spoločným marketingovým aktivitám (Kúpele Dudince + Hotel Minerál) podarilo v porovnaní s rokom 2013</w:t>
      </w:r>
      <w:r w:rsidR="00B60415">
        <w:rPr>
          <w:rFonts w:eastAsia="Calibri" w:cs="Arial"/>
          <w:lang w:eastAsia="en-US"/>
        </w:rPr>
        <w:t xml:space="preserve"> </w:t>
      </w:r>
      <w:r w:rsidR="00B60415" w:rsidRPr="00230B93">
        <w:rPr>
          <w:rFonts w:eastAsia="Calibri" w:cs="Arial"/>
          <w:lang w:eastAsia="en-US"/>
        </w:rPr>
        <w:t>dosiahnuť významnejší nárast tržieb kúpeľných pobytov objednávaných cez web s ubytovaním v Hoteli Minerál</w:t>
      </w:r>
      <w:r>
        <w:rPr>
          <w:rFonts w:eastAsia="Calibri" w:cs="Arial"/>
          <w:lang w:eastAsia="en-US"/>
        </w:rPr>
        <w:t>.</w:t>
      </w:r>
    </w:p>
    <w:p w14:paraId="200B9E6F" w14:textId="77777777" w:rsidR="00B60415" w:rsidRPr="00230B93" w:rsidRDefault="00B60415" w:rsidP="00B60415">
      <w:pPr>
        <w:rPr>
          <w:rFonts w:eastAsia="Calibri" w:cs="Arial"/>
          <w:lang w:eastAsia="en-US"/>
        </w:rPr>
      </w:pPr>
    </w:p>
    <w:p w14:paraId="78C9BD38" w14:textId="77777777" w:rsidR="00B60415" w:rsidRPr="00230B93" w:rsidRDefault="00B60415" w:rsidP="00ED4427">
      <w:pPr>
        <w:ind w:firstLine="708"/>
        <w:jc w:val="both"/>
        <w:rPr>
          <w:rFonts w:eastAsia="Calibri" w:cs="Arial"/>
          <w:i/>
          <w:lang w:eastAsia="en-US"/>
        </w:rPr>
      </w:pPr>
      <w:r w:rsidRPr="00230B93">
        <w:rPr>
          <w:rFonts w:eastAsia="Calibri" w:cs="Arial"/>
          <w:i/>
          <w:lang w:eastAsia="en-US"/>
        </w:rPr>
        <w:t>Reálne tržby z webu sa od hodnôt z objednávok cez web líšia (pri objednávkach figurujú poistenci na kúpeľnej liečbe typu „B“ spolu aj so samoplatcami, v tržbách už len pobyty samoplatcov; storná objednávok; obsadenosť vybraného termínu; neskoršie zmeny objednávok zo strany klientov; dodatočné upresnenia cien a iné priznané vernostné zľavy).</w:t>
      </w:r>
    </w:p>
    <w:p w14:paraId="6E6D16AF" w14:textId="77777777" w:rsidR="00B60415" w:rsidRPr="00230B93" w:rsidRDefault="00B60415" w:rsidP="00B60415">
      <w:pPr>
        <w:ind w:left="426"/>
        <w:rPr>
          <w:rFonts w:eastAsia="Calibri" w:cs="Arial"/>
          <w:lang w:eastAsia="en-US"/>
        </w:rPr>
      </w:pPr>
    </w:p>
    <w:p w14:paraId="6A0C35D3" w14:textId="77777777" w:rsidR="00B60415" w:rsidRPr="00230B93" w:rsidRDefault="00B60415" w:rsidP="00B60415">
      <w:pPr>
        <w:ind w:left="426"/>
        <w:rPr>
          <w:rFonts w:eastAsia="Calibri" w:cs="Arial"/>
          <w:lang w:eastAsia="en-US"/>
        </w:rPr>
      </w:pPr>
      <w:r w:rsidRPr="00230B93">
        <w:rPr>
          <w:rFonts w:eastAsia="Calibri" w:cs="Arial"/>
          <w:noProof/>
          <w:lang w:eastAsia="sk-SK"/>
        </w:rPr>
        <w:drawing>
          <wp:anchor distT="0" distB="0" distL="114300" distR="114300" simplePos="0" relativeHeight="251662848" behindDoc="1" locked="0" layoutInCell="1" allowOverlap="1" wp14:anchorId="14F84B87" wp14:editId="58609614">
            <wp:simplePos x="0" y="0"/>
            <wp:positionH relativeFrom="column">
              <wp:posOffset>29597</wp:posOffset>
            </wp:positionH>
            <wp:positionV relativeFrom="paragraph">
              <wp:posOffset>132191</wp:posOffset>
            </wp:positionV>
            <wp:extent cx="3952875" cy="2411730"/>
            <wp:effectExtent l="0" t="0" r="9525" b="7620"/>
            <wp:wrapTight wrapText="bothSides">
              <wp:wrapPolygon edited="0">
                <wp:start x="0" y="0"/>
                <wp:lineTo x="0" y="21498"/>
                <wp:lineTo x="21548" y="21498"/>
                <wp:lineTo x="21548" y="0"/>
                <wp:lineTo x="0" y="0"/>
              </wp:wrapPolygon>
            </wp:wrapTight>
            <wp:docPr id="307" name="Obrázok 3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52875" cy="24117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79E266" w14:textId="77777777" w:rsidR="00B60415" w:rsidRPr="00230B93" w:rsidRDefault="00B60415" w:rsidP="00B60415">
      <w:pPr>
        <w:ind w:left="426"/>
        <w:rPr>
          <w:rFonts w:eastAsia="Calibri" w:cs="Arial"/>
          <w:lang w:eastAsia="en-US"/>
        </w:rPr>
      </w:pPr>
    </w:p>
    <w:p w14:paraId="6BEF61D5" w14:textId="77777777" w:rsidR="00B60415" w:rsidRPr="00230B93" w:rsidRDefault="00B60415" w:rsidP="00B60415">
      <w:pPr>
        <w:ind w:left="426"/>
        <w:rPr>
          <w:rFonts w:eastAsia="Calibri" w:cs="Arial"/>
          <w:lang w:eastAsia="en-US"/>
        </w:rPr>
      </w:pPr>
    </w:p>
    <w:p w14:paraId="59890F1B" w14:textId="77777777" w:rsidR="00B60415" w:rsidRPr="00230B93" w:rsidRDefault="00B60415" w:rsidP="00B60415">
      <w:pPr>
        <w:ind w:left="426"/>
        <w:rPr>
          <w:rFonts w:eastAsia="Calibri" w:cs="Arial"/>
          <w:lang w:eastAsia="en-US"/>
        </w:rPr>
      </w:pPr>
    </w:p>
    <w:p w14:paraId="7A1559D8" w14:textId="77777777" w:rsidR="00B60415" w:rsidRPr="00230B93" w:rsidRDefault="00B60415" w:rsidP="00B60415">
      <w:pPr>
        <w:ind w:left="426"/>
        <w:rPr>
          <w:rFonts w:eastAsia="Calibri" w:cs="Arial"/>
          <w:lang w:eastAsia="en-US"/>
        </w:rPr>
      </w:pPr>
    </w:p>
    <w:p w14:paraId="2024A7E9" w14:textId="77777777" w:rsidR="00B60415" w:rsidRPr="00230B93" w:rsidRDefault="00B60415" w:rsidP="00B60415">
      <w:pPr>
        <w:ind w:left="426"/>
        <w:rPr>
          <w:rFonts w:eastAsia="Calibri" w:cs="Arial"/>
          <w:lang w:eastAsia="en-US"/>
        </w:rPr>
      </w:pPr>
    </w:p>
    <w:p w14:paraId="394A539C" w14:textId="77777777" w:rsidR="00B60415" w:rsidRPr="00230B93" w:rsidRDefault="00B60415" w:rsidP="00B60415">
      <w:pPr>
        <w:ind w:left="426"/>
        <w:rPr>
          <w:rFonts w:eastAsia="Calibri" w:cs="Arial"/>
          <w:lang w:eastAsia="en-US"/>
        </w:rPr>
      </w:pPr>
    </w:p>
    <w:p w14:paraId="737669D3" w14:textId="77777777" w:rsidR="00B60415" w:rsidRPr="00230B93" w:rsidRDefault="00B60415" w:rsidP="00B60415">
      <w:pPr>
        <w:ind w:left="426"/>
        <w:rPr>
          <w:rFonts w:eastAsia="Calibri" w:cs="Arial"/>
          <w:lang w:eastAsia="en-US"/>
        </w:rPr>
      </w:pPr>
    </w:p>
    <w:p w14:paraId="20C6C1E9" w14:textId="77777777" w:rsidR="00B60415" w:rsidRPr="00230B93" w:rsidRDefault="00B60415" w:rsidP="00B60415">
      <w:pPr>
        <w:ind w:left="426"/>
        <w:rPr>
          <w:rFonts w:eastAsia="Calibri" w:cs="Arial"/>
          <w:lang w:eastAsia="en-US"/>
        </w:rPr>
      </w:pPr>
    </w:p>
    <w:p w14:paraId="0409BDAC" w14:textId="77777777" w:rsidR="00B60415" w:rsidRPr="00230B93" w:rsidRDefault="00B60415" w:rsidP="00B60415">
      <w:pPr>
        <w:ind w:left="426"/>
        <w:rPr>
          <w:rFonts w:eastAsia="Calibri" w:cs="Arial"/>
          <w:lang w:eastAsia="en-US"/>
        </w:rPr>
      </w:pPr>
    </w:p>
    <w:p w14:paraId="04BE218A" w14:textId="77777777" w:rsidR="00B60415" w:rsidRPr="00230B93" w:rsidRDefault="00B60415" w:rsidP="00B60415">
      <w:pPr>
        <w:ind w:left="426"/>
        <w:rPr>
          <w:rFonts w:eastAsia="Calibri" w:cs="Arial"/>
          <w:lang w:eastAsia="en-US"/>
        </w:rPr>
      </w:pPr>
    </w:p>
    <w:p w14:paraId="0D196B80" w14:textId="77777777" w:rsidR="00B60415" w:rsidRDefault="00B60415" w:rsidP="00B60415">
      <w:pPr>
        <w:jc w:val="both"/>
        <w:rPr>
          <w:rFonts w:eastAsia="Calibri" w:cs="Arial"/>
          <w:lang w:eastAsia="en-US"/>
        </w:rPr>
      </w:pPr>
    </w:p>
    <w:p w14:paraId="233DC21A" w14:textId="77777777" w:rsidR="00B60415" w:rsidRDefault="00B60415" w:rsidP="00B60415">
      <w:pPr>
        <w:jc w:val="both"/>
        <w:rPr>
          <w:rFonts w:eastAsia="Calibri" w:cs="Arial"/>
          <w:lang w:eastAsia="en-US"/>
        </w:rPr>
      </w:pPr>
    </w:p>
    <w:p w14:paraId="134C268E" w14:textId="77777777" w:rsidR="00B60415" w:rsidRDefault="00B60415" w:rsidP="00B60415">
      <w:pPr>
        <w:jc w:val="both"/>
        <w:rPr>
          <w:rFonts w:eastAsia="Calibri" w:cs="Arial"/>
          <w:lang w:eastAsia="en-US"/>
        </w:rPr>
      </w:pPr>
    </w:p>
    <w:p w14:paraId="6B6FD785" w14:textId="77777777" w:rsidR="00B60415" w:rsidRDefault="00B60415" w:rsidP="00B60415">
      <w:pPr>
        <w:jc w:val="both"/>
        <w:rPr>
          <w:rFonts w:eastAsia="Calibri" w:cs="Arial"/>
          <w:lang w:eastAsia="en-US"/>
        </w:rPr>
      </w:pPr>
    </w:p>
    <w:p w14:paraId="3CAC0386" w14:textId="77777777" w:rsidR="00B60415" w:rsidRDefault="00B60415" w:rsidP="00B60415">
      <w:pPr>
        <w:jc w:val="both"/>
        <w:rPr>
          <w:rFonts w:eastAsia="Calibri" w:cs="Arial"/>
          <w:lang w:eastAsia="en-US"/>
        </w:rPr>
      </w:pPr>
    </w:p>
    <w:p w14:paraId="2E100F69" w14:textId="77777777" w:rsidR="00B60415" w:rsidRDefault="00B60415" w:rsidP="00B60415">
      <w:pPr>
        <w:jc w:val="both"/>
        <w:rPr>
          <w:rFonts w:eastAsia="Calibri" w:cs="Arial"/>
          <w:lang w:eastAsia="en-US"/>
        </w:rPr>
      </w:pPr>
    </w:p>
    <w:p w14:paraId="392BFFEB" w14:textId="77777777" w:rsidR="00B60415" w:rsidRDefault="00B60415" w:rsidP="00B60415">
      <w:pPr>
        <w:jc w:val="both"/>
        <w:rPr>
          <w:rFonts w:eastAsia="Calibri" w:cs="Arial"/>
          <w:lang w:eastAsia="en-US"/>
        </w:rPr>
      </w:pPr>
    </w:p>
    <w:p w14:paraId="6805ACDD" w14:textId="77777777" w:rsidR="00B60415" w:rsidRDefault="00B60415" w:rsidP="00ED4427">
      <w:pPr>
        <w:ind w:firstLine="708"/>
        <w:jc w:val="both"/>
        <w:rPr>
          <w:rFonts w:eastAsia="Calibri" w:cs="Arial"/>
          <w:lang w:eastAsia="en-US"/>
        </w:rPr>
      </w:pPr>
      <w:r w:rsidRPr="00230B93">
        <w:rPr>
          <w:rFonts w:eastAsia="Calibri" w:cs="Arial"/>
          <w:lang w:eastAsia="en-US"/>
        </w:rPr>
        <w:t xml:space="preserve">Tržby samoplatcov objednávajúcich pobyt cez web kúpeľov tvorili v roku 2014 podiel 34% </w:t>
      </w:r>
      <w:r w:rsidRPr="00230B93">
        <w:rPr>
          <w:rFonts w:eastAsia="Calibri" w:cs="Arial"/>
          <w:lang w:eastAsia="en-US"/>
        </w:rPr>
        <w:br/>
        <w:t>z celkových tržieb samoplatcov (v roku 2013 to bol podiel 37%, v roku 2012 – 27%).</w:t>
      </w:r>
    </w:p>
    <w:p w14:paraId="3CC599F7" w14:textId="77777777" w:rsidR="00B60415" w:rsidRDefault="00B60415" w:rsidP="00B60415">
      <w:pPr>
        <w:jc w:val="both"/>
        <w:rPr>
          <w:rFonts w:eastAsia="Calibri" w:cs="Arial"/>
          <w:lang w:eastAsia="en-US"/>
        </w:rPr>
      </w:pPr>
    </w:p>
    <w:p w14:paraId="03B05FFE" w14:textId="77777777" w:rsidR="00B60415" w:rsidRDefault="00B60415" w:rsidP="00B60415">
      <w:pPr>
        <w:jc w:val="both"/>
        <w:rPr>
          <w:rFonts w:eastAsia="Calibri" w:cs="Arial"/>
          <w:lang w:eastAsia="en-US"/>
        </w:rPr>
      </w:pPr>
    </w:p>
    <w:p w14:paraId="205F3CC9" w14:textId="77777777" w:rsidR="00B60415" w:rsidRPr="00230B93" w:rsidRDefault="00B60415" w:rsidP="00B60415">
      <w:pPr>
        <w:jc w:val="both"/>
        <w:rPr>
          <w:rFonts w:cs="Arial"/>
        </w:rPr>
      </w:pPr>
    </w:p>
    <w:p w14:paraId="00ABB6A0" w14:textId="77777777" w:rsidR="00B60415" w:rsidRPr="00ED4427" w:rsidRDefault="00B60415" w:rsidP="00ED4427">
      <w:pPr>
        <w:spacing w:after="200" w:line="276" w:lineRule="auto"/>
        <w:ind w:firstLine="708"/>
        <w:jc w:val="both"/>
        <w:rPr>
          <w:rFonts w:cs="Arial"/>
          <w:b/>
        </w:rPr>
      </w:pPr>
      <w:r w:rsidRPr="00ED4427">
        <w:rPr>
          <w:rFonts w:cs="Arial"/>
          <w:b/>
        </w:rPr>
        <w:t>Printová inzercia</w:t>
      </w:r>
    </w:p>
    <w:p w14:paraId="5689D62A" w14:textId="77777777" w:rsidR="00B60415" w:rsidRDefault="00B60415" w:rsidP="00ED4427">
      <w:pPr>
        <w:ind w:firstLine="708"/>
        <w:jc w:val="both"/>
      </w:pPr>
      <w:r>
        <w:t xml:space="preserve">Časť klientely stále oslovujeme aj tradičnou formou – printovou inzerciou. Jedná sa najmä o starších ľudí, ktorí si stále radi prelistujú klasický časopis alebo noviny. V roku 2014 sme sa zameriavali na propagáciu konkrétnych pobytov, najmä liečebných a sezónnych špeciálov. Jesenná a zimná časť kampane sa niesla v znamení predaja darčekových poukazov pre blízkych. </w:t>
      </w:r>
    </w:p>
    <w:p w14:paraId="00E9F263" w14:textId="77777777" w:rsidR="00B60415" w:rsidRDefault="00B60415" w:rsidP="00ED4427">
      <w:pPr>
        <w:ind w:firstLine="708"/>
        <w:jc w:val="both"/>
      </w:pPr>
      <w:r>
        <w:t xml:space="preserve">Inzerciu sme cielene viac orientovali medicínsky. Popri tituloch pre odbornú verejnosť (Bedeker zdravia) sme sa objavili aj v zdravotníckych prílohách a témach denníkov a týždenníkov. Časť kampane sme riešili bártrovou spoluprácou (Trend, Profit, ročenka TOP Trend 2014). </w:t>
      </w:r>
    </w:p>
    <w:p w14:paraId="089C7E6B" w14:textId="5E5AF770" w:rsidR="00B60415" w:rsidRDefault="00B60415" w:rsidP="00ED4427">
      <w:pPr>
        <w:ind w:firstLine="708"/>
        <w:jc w:val="both"/>
      </w:pPr>
      <w:r>
        <w:t xml:space="preserve">Využívali sme aj možnosť bezplatného PR ako bonusov k inzercii (Egészségmagazin – Magazín zdravia, Život – Relax v Živote), ako aj v rámci kooperácie subjektov FPD Group (InBar, Eva). </w:t>
      </w:r>
      <w:r w:rsidR="00ED4427">
        <w:t xml:space="preserve"> </w:t>
      </w:r>
      <w:r>
        <w:t xml:space="preserve">Objavili sme sa v časopise Health+ v Českej republike, a tiež v periodiku Mosty, ktoré je určené pre ruský trh. Inzertne sme podporili vydanie publikácie Slávne kúpele Slovenska, ktoré bude pokrstené v prvej polovici roka 2015.  </w:t>
      </w:r>
    </w:p>
    <w:p w14:paraId="76AA7139" w14:textId="77777777" w:rsidR="00B60415" w:rsidRDefault="00B60415" w:rsidP="00ED4427">
      <w:pPr>
        <w:ind w:firstLine="708"/>
        <w:jc w:val="both"/>
      </w:pPr>
      <w:r w:rsidRPr="00230B93">
        <w:t>Na komerčnú printovú inzerciu sme v roku 2014 vynaložili 21 697,50 EUR, zápisy v katalógoch obchodných partnerov sme objednali v cene 6 647 EUR. Pre rok 2015 navrhujeme  rozpočet na komerčnú inzerciu vo výške 20 000 EUR (+ čiastočné riešenie</w:t>
      </w:r>
      <w:r>
        <w:t xml:space="preserve"> bártrom na základe dohody s vydavateľstvom Trend a vydavateľstvom 7 Plus, ktorú sme uzatvorili už v priebehu roka 2014).</w:t>
      </w:r>
    </w:p>
    <w:p w14:paraId="07237499" w14:textId="77777777" w:rsidR="00ED4427" w:rsidRDefault="00ED4427" w:rsidP="00B60415">
      <w:pPr>
        <w:pStyle w:val="Odsekzoznamu"/>
        <w:ind w:left="0"/>
        <w:jc w:val="both"/>
        <w:rPr>
          <w:rFonts w:ascii="Arial" w:hAnsi="Arial" w:cs="Arial"/>
          <w:sz w:val="20"/>
          <w:szCs w:val="20"/>
        </w:rPr>
      </w:pPr>
    </w:p>
    <w:p w14:paraId="35D3A083" w14:textId="77777777" w:rsidR="00062413" w:rsidRDefault="00062413" w:rsidP="00B60415">
      <w:pPr>
        <w:pStyle w:val="Odsekzoznamu"/>
        <w:ind w:left="0"/>
        <w:jc w:val="both"/>
        <w:rPr>
          <w:rFonts w:ascii="Arial" w:hAnsi="Arial" w:cs="Arial"/>
          <w:sz w:val="20"/>
          <w:szCs w:val="20"/>
        </w:rPr>
      </w:pPr>
    </w:p>
    <w:p w14:paraId="179D137B" w14:textId="77777777" w:rsidR="00062413" w:rsidRDefault="00062413" w:rsidP="00B60415">
      <w:pPr>
        <w:pStyle w:val="Odsekzoznamu"/>
        <w:ind w:left="0"/>
        <w:jc w:val="both"/>
        <w:rPr>
          <w:rFonts w:ascii="Arial" w:hAnsi="Arial" w:cs="Arial"/>
          <w:sz w:val="20"/>
          <w:szCs w:val="20"/>
        </w:rPr>
      </w:pPr>
    </w:p>
    <w:p w14:paraId="000106EA" w14:textId="77777777" w:rsidR="00062413" w:rsidRDefault="00062413" w:rsidP="00B60415">
      <w:pPr>
        <w:pStyle w:val="Odsekzoznamu"/>
        <w:ind w:left="0"/>
        <w:jc w:val="both"/>
        <w:rPr>
          <w:rFonts w:ascii="Arial" w:hAnsi="Arial" w:cs="Arial"/>
          <w:sz w:val="20"/>
          <w:szCs w:val="20"/>
        </w:rPr>
      </w:pPr>
    </w:p>
    <w:p w14:paraId="4272FF72" w14:textId="77777777" w:rsidR="00062413" w:rsidRDefault="00062413" w:rsidP="00B60415">
      <w:pPr>
        <w:pStyle w:val="Odsekzoznamu"/>
        <w:ind w:left="0"/>
        <w:jc w:val="both"/>
        <w:rPr>
          <w:rFonts w:ascii="Arial" w:hAnsi="Arial" w:cs="Arial"/>
          <w:sz w:val="20"/>
          <w:szCs w:val="20"/>
        </w:rPr>
      </w:pPr>
    </w:p>
    <w:p w14:paraId="50BE9A59" w14:textId="77777777" w:rsidR="00062413" w:rsidRDefault="00062413" w:rsidP="00B60415">
      <w:pPr>
        <w:pStyle w:val="Odsekzoznamu"/>
        <w:ind w:left="0"/>
        <w:jc w:val="both"/>
        <w:rPr>
          <w:rFonts w:ascii="Arial" w:hAnsi="Arial" w:cs="Arial"/>
          <w:sz w:val="20"/>
          <w:szCs w:val="20"/>
        </w:rPr>
      </w:pPr>
    </w:p>
    <w:p w14:paraId="3B34192E" w14:textId="77777777" w:rsidR="00062413" w:rsidRDefault="00062413" w:rsidP="00B60415">
      <w:pPr>
        <w:pStyle w:val="Odsekzoznamu"/>
        <w:ind w:left="0"/>
        <w:jc w:val="both"/>
        <w:rPr>
          <w:rFonts w:ascii="Arial" w:hAnsi="Arial" w:cs="Arial"/>
          <w:sz w:val="20"/>
          <w:szCs w:val="20"/>
        </w:rPr>
      </w:pPr>
    </w:p>
    <w:p w14:paraId="58B6D32D" w14:textId="77777777" w:rsidR="00062413" w:rsidRDefault="00062413" w:rsidP="00B60415">
      <w:pPr>
        <w:pStyle w:val="Odsekzoznamu"/>
        <w:ind w:left="0"/>
        <w:jc w:val="both"/>
        <w:rPr>
          <w:rFonts w:ascii="Arial" w:hAnsi="Arial" w:cs="Arial"/>
          <w:sz w:val="20"/>
          <w:szCs w:val="20"/>
        </w:rPr>
      </w:pPr>
    </w:p>
    <w:p w14:paraId="78D03A8A" w14:textId="77777777" w:rsidR="00062413" w:rsidRDefault="00062413" w:rsidP="00B60415">
      <w:pPr>
        <w:pStyle w:val="Odsekzoznamu"/>
        <w:ind w:left="0"/>
        <w:jc w:val="both"/>
        <w:rPr>
          <w:rFonts w:ascii="Arial" w:hAnsi="Arial" w:cs="Arial"/>
          <w:sz w:val="20"/>
          <w:szCs w:val="20"/>
        </w:rPr>
      </w:pPr>
    </w:p>
    <w:p w14:paraId="6762AE20" w14:textId="77777777" w:rsidR="00062413" w:rsidRDefault="00062413" w:rsidP="00B60415">
      <w:pPr>
        <w:pStyle w:val="Odsekzoznamu"/>
        <w:ind w:left="0"/>
        <w:jc w:val="both"/>
        <w:rPr>
          <w:rFonts w:ascii="Arial" w:hAnsi="Arial" w:cs="Arial"/>
          <w:sz w:val="20"/>
          <w:szCs w:val="20"/>
        </w:rPr>
      </w:pPr>
    </w:p>
    <w:p w14:paraId="4FBEF457" w14:textId="77777777" w:rsidR="00062413" w:rsidRDefault="00062413" w:rsidP="00B60415">
      <w:pPr>
        <w:pStyle w:val="Odsekzoznamu"/>
        <w:ind w:left="0"/>
        <w:jc w:val="both"/>
        <w:rPr>
          <w:rFonts w:ascii="Arial" w:hAnsi="Arial" w:cs="Arial"/>
          <w:sz w:val="20"/>
          <w:szCs w:val="20"/>
        </w:rPr>
      </w:pPr>
    </w:p>
    <w:p w14:paraId="6BB08AF7" w14:textId="77777777" w:rsidR="00062413" w:rsidRDefault="00062413" w:rsidP="00B60415">
      <w:pPr>
        <w:pStyle w:val="Odsekzoznamu"/>
        <w:ind w:left="0"/>
        <w:jc w:val="both"/>
        <w:rPr>
          <w:rFonts w:ascii="Arial" w:hAnsi="Arial" w:cs="Arial"/>
          <w:sz w:val="20"/>
          <w:szCs w:val="20"/>
        </w:rPr>
      </w:pPr>
    </w:p>
    <w:p w14:paraId="6ED00C01" w14:textId="77777777" w:rsidR="00062413" w:rsidRDefault="00062413" w:rsidP="00B60415">
      <w:pPr>
        <w:pStyle w:val="Odsekzoznamu"/>
        <w:ind w:left="0"/>
        <w:jc w:val="both"/>
        <w:rPr>
          <w:rFonts w:ascii="Arial" w:hAnsi="Arial" w:cs="Arial"/>
          <w:sz w:val="20"/>
          <w:szCs w:val="20"/>
        </w:rPr>
      </w:pPr>
    </w:p>
    <w:p w14:paraId="763CD683" w14:textId="77777777" w:rsidR="00ED4427" w:rsidRDefault="00ED4427" w:rsidP="00B60415">
      <w:pPr>
        <w:pStyle w:val="Odsekzoznamu"/>
        <w:ind w:left="0"/>
        <w:jc w:val="both"/>
        <w:rPr>
          <w:rFonts w:ascii="Arial" w:hAnsi="Arial" w:cs="Arial"/>
          <w:sz w:val="20"/>
          <w:szCs w:val="20"/>
        </w:rPr>
      </w:pPr>
    </w:p>
    <w:p w14:paraId="251DC963" w14:textId="61C07553" w:rsidR="00B60415" w:rsidRDefault="00B60415" w:rsidP="00ED4427">
      <w:pPr>
        <w:tabs>
          <w:tab w:val="left" w:pos="8184"/>
        </w:tabs>
        <w:jc w:val="both"/>
        <w:rPr>
          <w:rFonts w:cs="Arial"/>
        </w:rPr>
      </w:pPr>
    </w:p>
    <w:p w14:paraId="02C3A705" w14:textId="77777777" w:rsidR="00B60415" w:rsidRPr="00ED4427" w:rsidRDefault="00B60415" w:rsidP="00B60415">
      <w:pPr>
        <w:pStyle w:val="Nadpis3"/>
        <w:numPr>
          <w:ilvl w:val="2"/>
          <w:numId w:val="27"/>
        </w:numPr>
        <w:rPr>
          <w:rFonts w:cs="Arial"/>
          <w:sz w:val="24"/>
          <w:szCs w:val="24"/>
        </w:rPr>
      </w:pPr>
      <w:bookmarkStart w:id="5" w:name="_Toc386633002"/>
      <w:bookmarkStart w:id="6" w:name="_Toc418070631"/>
      <w:r w:rsidRPr="00ED4427">
        <w:rPr>
          <w:rFonts w:cs="Arial"/>
          <w:sz w:val="24"/>
          <w:szCs w:val="24"/>
        </w:rPr>
        <w:t>Obchodné aktivity na jednotlivých trhoch</w:t>
      </w:r>
      <w:bookmarkEnd w:id="5"/>
      <w:bookmarkEnd w:id="6"/>
    </w:p>
    <w:p w14:paraId="270F7CBD" w14:textId="77777777" w:rsidR="00B60415" w:rsidRDefault="00B60415" w:rsidP="00B60415">
      <w:pPr>
        <w:pStyle w:val="Odsekzoznamu"/>
        <w:ind w:left="0"/>
        <w:rPr>
          <w:b/>
        </w:rPr>
      </w:pPr>
    </w:p>
    <w:p w14:paraId="18312552" w14:textId="77777777" w:rsidR="00B60415" w:rsidRDefault="00B60415" w:rsidP="00ED4427">
      <w:pPr>
        <w:ind w:firstLine="708"/>
        <w:jc w:val="both"/>
        <w:rPr>
          <w:color w:val="000000"/>
          <w:lang w:eastAsia="sk-SK"/>
        </w:rPr>
      </w:pPr>
      <w:r>
        <w:rPr>
          <w:color w:val="000000"/>
          <w:lang w:eastAsia="sk-SK"/>
        </w:rPr>
        <w:t>Rok 2014 bol z obchodného hľadiska úspešným rokom. Namiesto naplánovaných 6 200 000 EUR sa spoločnosti podarilo dosiahnuť tržby z predaja pobytov vo výške 6 405 524,74 EUR, čo predstavuje prekročenie o približne 3,3 %. (Započítané sú tam aj tržby za hotelové ubytovanie za pobyty Kúpeľov Dudince s ubytovaním v Hoteli Minerál.).</w:t>
      </w:r>
    </w:p>
    <w:p w14:paraId="341F5337" w14:textId="77777777" w:rsidR="00062413" w:rsidRDefault="00062413" w:rsidP="00B60415">
      <w:pPr>
        <w:jc w:val="both"/>
        <w:rPr>
          <w:color w:val="000000"/>
          <w:lang w:eastAsia="sk-SK"/>
        </w:rPr>
      </w:pPr>
    </w:p>
    <w:p w14:paraId="30717948" w14:textId="77777777" w:rsidR="00B60415" w:rsidRDefault="00B60415" w:rsidP="00062413">
      <w:pPr>
        <w:ind w:firstLine="708"/>
        <w:jc w:val="both"/>
        <w:rPr>
          <w:color w:val="000000"/>
          <w:lang w:eastAsia="sk-SK"/>
        </w:rPr>
      </w:pPr>
      <w:r>
        <w:rPr>
          <w:color w:val="000000"/>
          <w:lang w:eastAsia="sk-SK"/>
        </w:rPr>
        <w:t xml:space="preserve">Samotný plán bol pritom oproti plánu roka 2013 medziročne navýšený o 200 000 EUR. </w:t>
      </w:r>
    </w:p>
    <w:p w14:paraId="12C18939" w14:textId="77777777" w:rsidR="00062413" w:rsidRDefault="00062413" w:rsidP="00B60415">
      <w:pPr>
        <w:jc w:val="both"/>
      </w:pPr>
    </w:p>
    <w:p w14:paraId="08772232" w14:textId="77777777" w:rsidR="00B60415" w:rsidRDefault="00B60415" w:rsidP="00B60415">
      <w:pPr>
        <w:jc w:val="both"/>
      </w:pPr>
      <w:r>
        <w:t xml:space="preserve">Hlavné trhy: </w:t>
      </w:r>
    </w:p>
    <w:p w14:paraId="5D6790BC" w14:textId="77777777" w:rsidR="00B60415" w:rsidRDefault="00B60415" w:rsidP="00B60415">
      <w:pPr>
        <w:jc w:val="both"/>
      </w:pPr>
      <w:r w:rsidRPr="00062413">
        <w:rPr>
          <w:b/>
        </w:rPr>
        <w:t xml:space="preserve">Slovenský </w:t>
      </w:r>
      <w:r>
        <w:t>– tak ako v uplynulých rokoch, aj v roku 2014 bol prioritným trhom. Slováci tvorili cca 82,2%</w:t>
      </w:r>
    </w:p>
    <w:p w14:paraId="69285B74" w14:textId="77777777" w:rsidR="00B60415" w:rsidRDefault="00B60415" w:rsidP="00B60415">
      <w:pPr>
        <w:jc w:val="both"/>
      </w:pPr>
      <w:r>
        <w:t xml:space="preserve">zo všetkých klientov, ktorí nás navštívili. Vzhľadom na veľké množstvo agendy súvisiace s domácim trhom bolo obchodné oddelenie posilnené o jedného člena. Pokračovali sme v intenzívnej komunikácii s cestovnými kanceláriami, firmami a zdravotnými poisťovňami. </w:t>
      </w:r>
    </w:p>
    <w:p w14:paraId="736A27AE" w14:textId="77777777" w:rsidR="00062413" w:rsidRDefault="00062413" w:rsidP="00B60415">
      <w:pPr>
        <w:jc w:val="both"/>
        <w:rPr>
          <w:u w:val="single"/>
        </w:rPr>
      </w:pPr>
    </w:p>
    <w:p w14:paraId="4C496534" w14:textId="77777777" w:rsidR="00B60415" w:rsidRDefault="00B60415" w:rsidP="00B60415">
      <w:pPr>
        <w:jc w:val="both"/>
      </w:pPr>
      <w:r w:rsidRPr="00062413">
        <w:rPr>
          <w:b/>
        </w:rPr>
        <w:t xml:space="preserve">Český </w:t>
      </w:r>
      <w:r>
        <w:t xml:space="preserve">– pokračovali sme v spolupráci s osvedčenými obchodnými partnermi, najmä v oblasti skupinových pobytov. Na výstavách sme sa v roku 2014 neprezentovali aktívne ako vystavovatelia, zúčastnili sme  sa ich len ako návštevníci. Tieto návštevy sme využili na prieskum trhu a na osobné stretnutia s obchodnými partnermi. Naďalej platí, že česká klientela je veľmi náročná na ceny, a aj vďaka často kolísavému kurzu Kč/EUR uprednostňuje iné než liečebné typy pobytov. </w:t>
      </w:r>
    </w:p>
    <w:p w14:paraId="4A8121F1" w14:textId="77777777" w:rsidR="00062413" w:rsidRDefault="00062413" w:rsidP="00B60415">
      <w:pPr>
        <w:jc w:val="both"/>
        <w:rPr>
          <w:u w:val="single"/>
        </w:rPr>
      </w:pPr>
    </w:p>
    <w:p w14:paraId="36BC6398" w14:textId="77777777" w:rsidR="00B60415" w:rsidRDefault="00B60415" w:rsidP="00B60415">
      <w:pPr>
        <w:jc w:val="both"/>
      </w:pPr>
      <w:r w:rsidRPr="00062413">
        <w:rPr>
          <w:b/>
        </w:rPr>
        <w:t>Nemecky hovoriace krajiny</w:t>
      </w:r>
      <w:r>
        <w:t xml:space="preserve"> – činnosť na trhu bola výrazne ovplyvnená poklesom cien v konkurenčných českých kúpeľných zariadeniach, čo spolu s nižšou vzdialenosťou zapríčinilo, že časť našej klientely uprednostnila pobyt v ČR. </w:t>
      </w:r>
      <w:r w:rsidRPr="00C463BF">
        <w:t xml:space="preserve">Na tržbách sa </w:t>
      </w:r>
      <w:r>
        <w:t xml:space="preserve">najvýznamnejšou mierou podieľali dlhoroční partneri Pulsnitztal Reisen a EuroMed. V rámci Rakúska pokračovala intenzívna spolupráca s CK Hössinger. </w:t>
      </w:r>
    </w:p>
    <w:p w14:paraId="56FFEB66" w14:textId="77777777" w:rsidR="00062413" w:rsidRDefault="00062413" w:rsidP="00B60415">
      <w:pPr>
        <w:jc w:val="both"/>
        <w:rPr>
          <w:u w:val="single"/>
        </w:rPr>
      </w:pPr>
    </w:p>
    <w:p w14:paraId="744580AD" w14:textId="77777777" w:rsidR="00B60415" w:rsidRDefault="00B60415" w:rsidP="00B60415">
      <w:pPr>
        <w:jc w:val="both"/>
      </w:pPr>
      <w:r w:rsidRPr="00062413">
        <w:rPr>
          <w:b/>
        </w:rPr>
        <w:t>Rusky hovoriace krajiny</w:t>
      </w:r>
      <w:r>
        <w:rPr>
          <w:u w:val="single"/>
        </w:rPr>
        <w:t xml:space="preserve"> </w:t>
      </w:r>
      <w:r>
        <w:t xml:space="preserve">– rok 2014 sa niesol v znamení obáv dôsledkov rusko-ukrajinského konfliktu. Napriek krachu mnohých ruských cestovných kancelárií (napr. Neva) však záujem hostí neutíchal, prichádzali aj individuálne. Pokračovali sme v aktívnej prezentácii na výstavách (Moskva, Petrohrad, Ľvov, Minsk), kvôli bezpečnosti sme vynechali výstavu v Kyjeve. Ide o veľmi perspektívny trh, ktorému sa odporúčame venovať aj v nasledujúcich rokoch. </w:t>
      </w:r>
    </w:p>
    <w:p w14:paraId="32F68185" w14:textId="77777777" w:rsidR="00062413" w:rsidRDefault="00062413" w:rsidP="00B60415">
      <w:pPr>
        <w:jc w:val="both"/>
      </w:pPr>
    </w:p>
    <w:p w14:paraId="29667179" w14:textId="77777777" w:rsidR="00B60415" w:rsidRDefault="00B60415" w:rsidP="00062413">
      <w:pPr>
        <w:ind w:firstLine="708"/>
        <w:jc w:val="both"/>
      </w:pPr>
      <w:r>
        <w:t xml:space="preserve">Ostatné trhy sme oslovovali prostredníctvom online aktivít, prípadne sme riešili konkrétne požiadavky záujemcov.  </w:t>
      </w:r>
    </w:p>
    <w:p w14:paraId="36FB9A0D" w14:textId="77777777" w:rsidR="00243F30" w:rsidRDefault="00243F30" w:rsidP="00B60415">
      <w:pPr>
        <w:jc w:val="both"/>
      </w:pPr>
    </w:p>
    <w:p w14:paraId="6D51B20C" w14:textId="77777777" w:rsidR="00243F30" w:rsidRDefault="00243F30" w:rsidP="00B60415">
      <w:pPr>
        <w:jc w:val="both"/>
      </w:pPr>
    </w:p>
    <w:p w14:paraId="5A1BF5EA" w14:textId="77777777" w:rsidR="00B60415" w:rsidRDefault="00B60415" w:rsidP="00B60415">
      <w:pPr>
        <w:ind w:left="360"/>
        <w:jc w:val="both"/>
        <w:rPr>
          <w:b/>
        </w:rPr>
      </w:pPr>
    </w:p>
    <w:p w14:paraId="7DB5EC5E" w14:textId="77777777" w:rsidR="00B60415" w:rsidRPr="00062413" w:rsidRDefault="00B60415" w:rsidP="00B60415">
      <w:pPr>
        <w:pStyle w:val="Nadpis3"/>
        <w:numPr>
          <w:ilvl w:val="2"/>
          <w:numId w:val="27"/>
        </w:numPr>
        <w:rPr>
          <w:rFonts w:cs="Arial"/>
          <w:sz w:val="24"/>
          <w:szCs w:val="24"/>
        </w:rPr>
      </w:pPr>
      <w:bookmarkStart w:id="7" w:name="_Toc386633003"/>
      <w:bookmarkStart w:id="8" w:name="_Toc418070632"/>
      <w:r w:rsidRPr="00062413">
        <w:rPr>
          <w:rFonts w:cs="Arial"/>
          <w:sz w:val="24"/>
          <w:szCs w:val="24"/>
        </w:rPr>
        <w:t>Rok 2014 v číslach a porovnanie s predchádzajúcimi rokmi</w:t>
      </w:r>
      <w:bookmarkEnd w:id="7"/>
      <w:bookmarkEnd w:id="8"/>
    </w:p>
    <w:p w14:paraId="4739D499" w14:textId="77777777" w:rsidR="00B60415" w:rsidRDefault="00B60415" w:rsidP="00B60415">
      <w:pPr>
        <w:ind w:left="360"/>
        <w:jc w:val="both"/>
        <w:rPr>
          <w:b/>
        </w:rPr>
      </w:pPr>
    </w:p>
    <w:p w14:paraId="109DD491" w14:textId="77777777" w:rsidR="00B60415" w:rsidRDefault="00B60415" w:rsidP="00B60415">
      <w:pPr>
        <w:pStyle w:val="Odsekzoznamu"/>
        <w:ind w:left="0"/>
        <w:rPr>
          <w:b/>
        </w:rPr>
      </w:pPr>
    </w:p>
    <w:p w14:paraId="500A7755" w14:textId="25BA1C10" w:rsidR="00B60415" w:rsidRDefault="00B60415" w:rsidP="00062413">
      <w:pPr>
        <w:pStyle w:val="Odsekzoznamu"/>
        <w:ind w:left="0" w:firstLine="708"/>
        <w:rPr>
          <w:rFonts w:ascii="Arial" w:hAnsi="Arial" w:cs="Arial"/>
          <w:sz w:val="20"/>
          <w:szCs w:val="20"/>
        </w:rPr>
      </w:pPr>
      <w:r>
        <w:rPr>
          <w:rFonts w:ascii="Arial" w:hAnsi="Arial" w:cs="Arial"/>
          <w:sz w:val="20"/>
          <w:szCs w:val="20"/>
        </w:rPr>
        <w:t xml:space="preserve">V roku 2013 nás navštívili celkovo 14 583 klientov a v roku 2014 tento počet mierne vzrástol (o cca 2,5%) na 14 958. Počet klientov tak má narastajúcu tendenciu už od roku 2010. Zvýšenie celkového počtu hostí sa prejavilo aj v tržbách – obchodný plán bol nielen splnený, ale aj prekročený. </w:t>
      </w:r>
    </w:p>
    <w:p w14:paraId="6FD348CF" w14:textId="77777777" w:rsidR="00062413" w:rsidRDefault="00062413" w:rsidP="00B60415">
      <w:pPr>
        <w:pStyle w:val="Odsekzoznamu"/>
        <w:ind w:left="0"/>
        <w:rPr>
          <w:rFonts w:ascii="Arial" w:hAnsi="Arial" w:cs="Arial"/>
          <w:sz w:val="20"/>
          <w:szCs w:val="20"/>
        </w:rPr>
      </w:pPr>
    </w:p>
    <w:p w14:paraId="3C90CD73" w14:textId="77777777" w:rsidR="00B60415" w:rsidRDefault="00B60415" w:rsidP="00B60415">
      <w:pPr>
        <w:pStyle w:val="Odsekzoznamu"/>
        <w:ind w:left="0"/>
        <w:rPr>
          <w:rFonts w:ascii="Arial" w:hAnsi="Arial" w:cs="Arial"/>
          <w:sz w:val="20"/>
          <w:szCs w:val="20"/>
        </w:rPr>
      </w:pPr>
      <w:r>
        <w:rPr>
          <w:rFonts w:ascii="Arial" w:hAnsi="Arial" w:cs="Arial"/>
          <w:sz w:val="20"/>
          <w:szCs w:val="20"/>
        </w:rPr>
        <w:t>Nasledovný graf dokumentuje základné rozdelenie všetkých klientov na podskupiny:</w:t>
      </w:r>
    </w:p>
    <w:p w14:paraId="1A2678E4" w14:textId="77777777" w:rsidR="00B60415" w:rsidRPr="00243D08" w:rsidRDefault="00B60415" w:rsidP="00B60415">
      <w:pPr>
        <w:pStyle w:val="Odsekzoznamu"/>
        <w:numPr>
          <w:ilvl w:val="0"/>
          <w:numId w:val="29"/>
        </w:numPr>
      </w:pPr>
      <w:r>
        <w:rPr>
          <w:rFonts w:ascii="Arial" w:hAnsi="Arial" w:cs="Arial"/>
          <w:sz w:val="20"/>
          <w:szCs w:val="20"/>
        </w:rPr>
        <w:t xml:space="preserve">Liečebné, relaxačné a víkendové pobyty v liečebných domoch Rubín a Smaragd (88,09%)* </w:t>
      </w:r>
    </w:p>
    <w:p w14:paraId="50F87A93" w14:textId="77777777" w:rsidR="00B60415" w:rsidRPr="00243D08" w:rsidRDefault="00B60415" w:rsidP="00B60415">
      <w:pPr>
        <w:pStyle w:val="Odsekzoznamu"/>
        <w:numPr>
          <w:ilvl w:val="0"/>
          <w:numId w:val="29"/>
        </w:numPr>
      </w:pPr>
      <w:r>
        <w:rPr>
          <w:rFonts w:ascii="Arial" w:hAnsi="Arial" w:cs="Arial"/>
          <w:sz w:val="20"/>
          <w:szCs w:val="20"/>
        </w:rPr>
        <w:t>Pobyty s lekárskou starostlivosťou s ubytovaním v Hoteli Minerál (5,46%)*</w:t>
      </w:r>
    </w:p>
    <w:p w14:paraId="678338A2" w14:textId="77777777" w:rsidR="00B60415" w:rsidRPr="00243D08" w:rsidRDefault="00B60415" w:rsidP="00B60415">
      <w:pPr>
        <w:pStyle w:val="Odsekzoznamu"/>
        <w:numPr>
          <w:ilvl w:val="0"/>
          <w:numId w:val="29"/>
        </w:numPr>
      </w:pPr>
      <w:r>
        <w:rPr>
          <w:rFonts w:ascii="Arial" w:hAnsi="Arial" w:cs="Arial"/>
          <w:sz w:val="20"/>
          <w:szCs w:val="20"/>
        </w:rPr>
        <w:t>Ambulantná liečba poskytovaná v liečebnom dome Rubín (3,60%)*</w:t>
      </w:r>
    </w:p>
    <w:p w14:paraId="302099E3" w14:textId="77777777" w:rsidR="00B60415" w:rsidRPr="00243D08" w:rsidRDefault="00B60415" w:rsidP="00B60415">
      <w:pPr>
        <w:pStyle w:val="Odsekzoznamu"/>
        <w:numPr>
          <w:ilvl w:val="0"/>
          <w:numId w:val="29"/>
        </w:numPr>
      </w:pPr>
      <w:r>
        <w:rPr>
          <w:rFonts w:ascii="Arial" w:hAnsi="Arial" w:cs="Arial"/>
          <w:sz w:val="20"/>
          <w:szCs w:val="20"/>
        </w:rPr>
        <w:t>Pobyty bez lekárskej starostlivosti s ubytovaním v Hoteli Minerál (2,45%)*</w:t>
      </w:r>
    </w:p>
    <w:p w14:paraId="6DBC56AE" w14:textId="77777777" w:rsidR="00B60415" w:rsidRDefault="00B60415" w:rsidP="00B60415">
      <w:pPr>
        <w:pStyle w:val="Odsekzoznamu"/>
        <w:numPr>
          <w:ilvl w:val="0"/>
          <w:numId w:val="29"/>
        </w:numPr>
      </w:pPr>
      <w:r>
        <w:rPr>
          <w:rFonts w:ascii="Arial" w:hAnsi="Arial" w:cs="Arial"/>
          <w:sz w:val="20"/>
          <w:szCs w:val="20"/>
        </w:rPr>
        <w:t>Prenocovanie športovcov - Dudinská 50-ka (0,39%)*</w:t>
      </w:r>
    </w:p>
    <w:p w14:paraId="3E698051" w14:textId="77777777" w:rsidR="00062413" w:rsidRDefault="00062413" w:rsidP="00B60415">
      <w:pPr>
        <w:pStyle w:val="Odsekzoznamu"/>
        <w:ind w:left="0"/>
        <w:rPr>
          <w:rFonts w:ascii="Arial" w:hAnsi="Arial" w:cs="Arial"/>
          <w:sz w:val="20"/>
          <w:szCs w:val="20"/>
        </w:rPr>
      </w:pPr>
    </w:p>
    <w:p w14:paraId="6D563A68" w14:textId="77777777" w:rsidR="00B60415" w:rsidRPr="00971BF7" w:rsidRDefault="00B60415" w:rsidP="00B60415">
      <w:pPr>
        <w:pStyle w:val="Odsekzoznamu"/>
        <w:ind w:left="0"/>
        <w:rPr>
          <w:rFonts w:ascii="Arial" w:hAnsi="Arial" w:cs="Arial"/>
          <w:sz w:val="20"/>
          <w:szCs w:val="20"/>
        </w:rPr>
      </w:pPr>
      <w:r>
        <w:rPr>
          <w:rFonts w:ascii="Arial" w:hAnsi="Arial" w:cs="Arial"/>
          <w:sz w:val="20"/>
          <w:szCs w:val="20"/>
        </w:rPr>
        <w:t>*</w:t>
      </w:r>
      <w:r w:rsidRPr="00971BF7">
        <w:rPr>
          <w:rFonts w:ascii="Arial" w:hAnsi="Arial" w:cs="Arial"/>
          <w:sz w:val="20"/>
          <w:szCs w:val="20"/>
        </w:rPr>
        <w:t>Čísl</w:t>
      </w:r>
      <w:r>
        <w:rPr>
          <w:rFonts w:ascii="Arial" w:hAnsi="Arial" w:cs="Arial"/>
          <w:sz w:val="20"/>
          <w:szCs w:val="20"/>
        </w:rPr>
        <w:t>a</w:t>
      </w:r>
      <w:r w:rsidRPr="00971BF7">
        <w:rPr>
          <w:rFonts w:ascii="Arial" w:hAnsi="Arial" w:cs="Arial"/>
          <w:sz w:val="20"/>
          <w:szCs w:val="20"/>
        </w:rPr>
        <w:t xml:space="preserve"> v zátvork</w:t>
      </w:r>
      <w:r>
        <w:rPr>
          <w:rFonts w:ascii="Arial" w:hAnsi="Arial" w:cs="Arial"/>
          <w:sz w:val="20"/>
          <w:szCs w:val="20"/>
        </w:rPr>
        <w:t>ách</w:t>
      </w:r>
      <w:r w:rsidRPr="00971BF7">
        <w:rPr>
          <w:rFonts w:ascii="Arial" w:hAnsi="Arial" w:cs="Arial"/>
          <w:sz w:val="20"/>
          <w:szCs w:val="20"/>
        </w:rPr>
        <w:t xml:space="preserve"> predstavuj</w:t>
      </w:r>
      <w:r>
        <w:rPr>
          <w:rFonts w:ascii="Arial" w:hAnsi="Arial" w:cs="Arial"/>
          <w:sz w:val="20"/>
          <w:szCs w:val="20"/>
        </w:rPr>
        <w:t xml:space="preserve">ú </w:t>
      </w:r>
      <w:r w:rsidRPr="00971BF7">
        <w:rPr>
          <w:rFonts w:ascii="Arial" w:hAnsi="Arial" w:cs="Arial"/>
          <w:sz w:val="20"/>
          <w:szCs w:val="20"/>
        </w:rPr>
        <w:t>percentuálny podiel jednotlivých kategórií na celkovom počte klientov</w:t>
      </w:r>
      <w:r>
        <w:rPr>
          <w:rFonts w:ascii="Arial" w:hAnsi="Arial" w:cs="Arial"/>
          <w:sz w:val="20"/>
          <w:szCs w:val="20"/>
        </w:rPr>
        <w:t xml:space="preserve"> (14 958)</w:t>
      </w:r>
      <w:r w:rsidRPr="00971BF7">
        <w:rPr>
          <w:rFonts w:ascii="Arial" w:hAnsi="Arial" w:cs="Arial"/>
          <w:sz w:val="20"/>
          <w:szCs w:val="20"/>
        </w:rPr>
        <w:t xml:space="preserve">, ktorí nás navštívili v roku 2014. </w:t>
      </w:r>
    </w:p>
    <w:p w14:paraId="200BA8E3" w14:textId="77777777" w:rsidR="00B60415" w:rsidRDefault="00B60415" w:rsidP="00B60415">
      <w:pPr>
        <w:pStyle w:val="Odsekzoznamu"/>
        <w:ind w:left="0"/>
      </w:pPr>
    </w:p>
    <w:p w14:paraId="7A5ABEBD" w14:textId="77777777" w:rsidR="00B60415" w:rsidRDefault="00B60415" w:rsidP="00B60415">
      <w:r w:rsidRPr="0060042E">
        <w:rPr>
          <w:noProof/>
          <w:lang w:eastAsia="sk-SK"/>
        </w:rPr>
        <w:drawing>
          <wp:inline distT="0" distB="0" distL="0" distR="0" wp14:anchorId="18776E0E" wp14:editId="38C5CF00">
            <wp:extent cx="5763260" cy="3254375"/>
            <wp:effectExtent l="0" t="0" r="8890" b="3175"/>
            <wp:docPr id="306" name="Graf 30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654544C" w14:textId="77777777" w:rsidR="00B60415" w:rsidRDefault="00B60415" w:rsidP="00B60415"/>
    <w:p w14:paraId="4AC7F4C0" w14:textId="3E8ED885" w:rsidR="00062413" w:rsidRDefault="00062413" w:rsidP="00B60415"/>
    <w:p w14:paraId="09154EB2" w14:textId="77777777" w:rsidR="00062413" w:rsidRDefault="00062413" w:rsidP="00B60415"/>
    <w:p w14:paraId="6ACAFFCD" w14:textId="77777777" w:rsidR="00B60415" w:rsidRDefault="00B60415" w:rsidP="00B60415"/>
    <w:p w14:paraId="08C4577C" w14:textId="77777777" w:rsidR="00B60415" w:rsidRPr="00A47F76" w:rsidRDefault="00B60415" w:rsidP="00B60415">
      <w:pPr>
        <w:tabs>
          <w:tab w:val="left" w:pos="649"/>
        </w:tabs>
        <w:jc w:val="both"/>
      </w:pPr>
      <w:r w:rsidRPr="0060042E">
        <w:rPr>
          <w:noProof/>
          <w:lang w:eastAsia="sk-SK"/>
        </w:rPr>
        <w:drawing>
          <wp:inline distT="0" distB="0" distL="0" distR="0" wp14:anchorId="17A30A85" wp14:editId="64D749C9">
            <wp:extent cx="4572000" cy="2743200"/>
            <wp:effectExtent l="0" t="0" r="0" b="0"/>
            <wp:docPr id="304" name="Graf 30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F5CD4D6" w14:textId="77777777" w:rsidR="00B60415" w:rsidRDefault="00B60415" w:rsidP="00B60415">
      <w:pPr>
        <w:tabs>
          <w:tab w:val="left" w:pos="649"/>
        </w:tabs>
        <w:jc w:val="both"/>
      </w:pPr>
    </w:p>
    <w:p w14:paraId="1178B71E" w14:textId="77777777" w:rsidR="00062413" w:rsidRDefault="00062413" w:rsidP="00B60415">
      <w:pPr>
        <w:tabs>
          <w:tab w:val="left" w:pos="649"/>
        </w:tabs>
        <w:jc w:val="both"/>
      </w:pPr>
    </w:p>
    <w:p w14:paraId="5F15B311" w14:textId="77777777" w:rsidR="00062413" w:rsidRDefault="00062413" w:rsidP="00B60415">
      <w:pPr>
        <w:tabs>
          <w:tab w:val="left" w:pos="649"/>
        </w:tabs>
        <w:jc w:val="both"/>
      </w:pPr>
    </w:p>
    <w:p w14:paraId="5E8383B7" w14:textId="77777777" w:rsidR="00062413" w:rsidRDefault="00062413" w:rsidP="00B60415">
      <w:pPr>
        <w:tabs>
          <w:tab w:val="left" w:pos="649"/>
        </w:tabs>
        <w:jc w:val="both"/>
      </w:pPr>
    </w:p>
    <w:p w14:paraId="7660FCF0" w14:textId="77777777" w:rsidR="00062413" w:rsidRPr="00A47F76" w:rsidRDefault="00062413" w:rsidP="00B60415">
      <w:pPr>
        <w:tabs>
          <w:tab w:val="left" w:pos="649"/>
        </w:tabs>
        <w:jc w:val="both"/>
      </w:pPr>
    </w:p>
    <w:p w14:paraId="575DF6B3" w14:textId="77777777" w:rsidR="00B60415" w:rsidRDefault="00B60415" w:rsidP="00B60415"/>
    <w:p w14:paraId="4ACE0CAA" w14:textId="77777777" w:rsidR="00B60415" w:rsidRDefault="00B60415" w:rsidP="00062413">
      <w:pPr>
        <w:ind w:firstLine="708"/>
        <w:jc w:val="both"/>
      </w:pPr>
      <w:r>
        <w:t xml:space="preserve">V podrobnejšom skúmaní klientely ďalej sledujeme počty samoplatcov a klientov poisťovní. Zaujíma nás aj zloženie klientely z hľadiska domáceho trhu a návštevníkov zo zahraničia. </w:t>
      </w:r>
    </w:p>
    <w:p w14:paraId="5DC8B537" w14:textId="77777777" w:rsidR="00B60415" w:rsidRDefault="00B60415" w:rsidP="00062413">
      <w:pPr>
        <w:jc w:val="both"/>
      </w:pPr>
    </w:p>
    <w:p w14:paraId="7A115B80" w14:textId="4D886A1E" w:rsidR="00B60415" w:rsidRDefault="00B60415" w:rsidP="00062413">
      <w:pPr>
        <w:ind w:firstLine="708"/>
        <w:jc w:val="both"/>
      </w:pPr>
      <w:r>
        <w:t xml:space="preserve">Domáci trh zaznamenal nárast záujmu v segmente klientov zdravotných poisťovní (medziročne o cca 4,5%), aj v segmente klientov-samoplatcov (o cca 8,5%). Mierny pokles sme zaznamenali v kategórii zahraničných samoplatcov (medziročne o 13,19%). Priemerná dĺžka pobytu na jedného klienta predstavuje po zaokrúhlení 10 dní, rovnako ako v roku 2013. </w:t>
      </w:r>
    </w:p>
    <w:p w14:paraId="06F033D1" w14:textId="77777777" w:rsidR="00B60415" w:rsidRDefault="00B60415" w:rsidP="00062413">
      <w:pPr>
        <w:jc w:val="both"/>
      </w:pPr>
    </w:p>
    <w:p w14:paraId="48008535" w14:textId="77777777" w:rsidR="00B60415" w:rsidRDefault="00B60415" w:rsidP="00062413">
      <w:pPr>
        <w:jc w:val="both"/>
      </w:pPr>
      <w:r>
        <w:t xml:space="preserve">Vývoj jednotlivých kategórií za roky 2010 – 2014 dokumentujú nasledovné grafy: </w:t>
      </w:r>
    </w:p>
    <w:p w14:paraId="57032981" w14:textId="77777777" w:rsidR="00B60415" w:rsidRDefault="00B60415" w:rsidP="00B60415"/>
    <w:p w14:paraId="2F5C1F3E" w14:textId="77777777" w:rsidR="00B60415" w:rsidRDefault="00B60415" w:rsidP="00B60415">
      <w:r w:rsidRPr="003D1FE6">
        <w:rPr>
          <w:noProof/>
          <w:lang w:eastAsia="sk-SK"/>
        </w:rPr>
        <w:drawing>
          <wp:inline distT="0" distB="0" distL="0" distR="0" wp14:anchorId="32368A13" wp14:editId="715BBD83">
            <wp:extent cx="4572000" cy="2743200"/>
            <wp:effectExtent l="0" t="0" r="0" b="0"/>
            <wp:docPr id="303" name="Graf 3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275E25" w14:textId="77777777" w:rsidR="00B60415" w:rsidRDefault="00B60415" w:rsidP="00B60415"/>
    <w:p w14:paraId="0D539C5E" w14:textId="77777777" w:rsidR="00B60415" w:rsidRDefault="00B60415" w:rsidP="00B60415">
      <w:r>
        <w:t xml:space="preserve">Z celkového počtu klientov (14 958) tvorili klienti poisťovní 26%. Ich podiel na tržbách predstavoval však až 61,6%, nakoľko sa jedná o dlhodobé pobyty.  </w:t>
      </w:r>
    </w:p>
    <w:p w14:paraId="5BA27D6A" w14:textId="77777777" w:rsidR="00B60415" w:rsidRDefault="00B60415" w:rsidP="00B60415"/>
    <w:p w14:paraId="03B23F5A" w14:textId="77777777" w:rsidR="00B60415" w:rsidRDefault="00B60415" w:rsidP="00B60415">
      <w:r>
        <w:t xml:space="preserve">3 965 klientov slovenských poisťovní bolo ubytovaných v jednotlivých liečebných domoch nasledovne: </w:t>
      </w:r>
    </w:p>
    <w:p w14:paraId="1EA50698" w14:textId="77777777" w:rsidR="00062413" w:rsidRPr="00062413" w:rsidRDefault="00062413" w:rsidP="00B60415"/>
    <w:p w14:paraId="68350C20" w14:textId="7024DB0F" w:rsidR="00B60415" w:rsidRDefault="00062413" w:rsidP="00B60415">
      <w:r w:rsidRPr="001C6EE5">
        <w:rPr>
          <w:noProof/>
          <w:lang w:eastAsia="sk-SK"/>
        </w:rPr>
        <w:drawing>
          <wp:inline distT="0" distB="0" distL="0" distR="0" wp14:anchorId="50F4C31D" wp14:editId="792B3CDF">
            <wp:extent cx="4574540" cy="2520563"/>
            <wp:effectExtent l="0" t="0" r="16510" b="13335"/>
            <wp:docPr id="302" name="Graf 3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A134B4" w14:textId="68FAFE37" w:rsidR="00B60415" w:rsidRDefault="00B60415" w:rsidP="00B60415"/>
    <w:p w14:paraId="7D6F8865" w14:textId="77777777" w:rsidR="00B60415" w:rsidRDefault="00B60415" w:rsidP="00B60415"/>
    <w:p w14:paraId="3AD094F0" w14:textId="77777777" w:rsidR="00B60415" w:rsidRDefault="00B60415" w:rsidP="00B60415"/>
    <w:p w14:paraId="6EEE8A89" w14:textId="77777777" w:rsidR="00B60415" w:rsidRDefault="00B60415" w:rsidP="00B60415">
      <w:r>
        <w:t>Z celkového počtu 2130 poistencov ubytovaných v liečebnom dome Rubín bolo</w:t>
      </w:r>
    </w:p>
    <w:p w14:paraId="50459152" w14:textId="77777777" w:rsidR="00B60415" w:rsidRDefault="00B60415" w:rsidP="00B60415">
      <w:pPr>
        <w:numPr>
          <w:ilvl w:val="0"/>
          <w:numId w:val="29"/>
        </w:numPr>
      </w:pPr>
      <w:r>
        <w:t xml:space="preserve">1097 klientov s poukazom A </w:t>
      </w:r>
    </w:p>
    <w:p w14:paraId="17E4D1D4" w14:textId="77777777" w:rsidR="00B60415" w:rsidRDefault="00B60415" w:rsidP="00B60415">
      <w:pPr>
        <w:numPr>
          <w:ilvl w:val="0"/>
          <w:numId w:val="29"/>
        </w:numPr>
      </w:pPr>
      <w:r>
        <w:t xml:space="preserve">1033 klientov s poukazom B </w:t>
      </w:r>
    </w:p>
    <w:p w14:paraId="40528017" w14:textId="77777777" w:rsidR="00B60415" w:rsidRDefault="00B60415" w:rsidP="00B60415"/>
    <w:p w14:paraId="3808D689" w14:textId="77777777" w:rsidR="00B60415" w:rsidRDefault="00B60415" w:rsidP="00B60415"/>
    <w:p w14:paraId="461B19FD" w14:textId="77777777" w:rsidR="00B60415" w:rsidRDefault="00B60415" w:rsidP="00B60415">
      <w:r>
        <w:t>Z celkového počtu 1657 poistencov ubytovaných v liečebnom dome Smaragd bolo</w:t>
      </w:r>
    </w:p>
    <w:p w14:paraId="18C0DF0C" w14:textId="77777777" w:rsidR="00B60415" w:rsidRDefault="00B60415" w:rsidP="00B60415">
      <w:pPr>
        <w:numPr>
          <w:ilvl w:val="0"/>
          <w:numId w:val="29"/>
        </w:numPr>
      </w:pPr>
      <w:r>
        <w:t xml:space="preserve">1031 klientov s poukazom A </w:t>
      </w:r>
    </w:p>
    <w:p w14:paraId="3A39848F" w14:textId="77777777" w:rsidR="00B60415" w:rsidRDefault="00B60415" w:rsidP="00B60415">
      <w:pPr>
        <w:numPr>
          <w:ilvl w:val="0"/>
          <w:numId w:val="29"/>
        </w:numPr>
      </w:pPr>
      <w:r>
        <w:t xml:space="preserve">626 klientov s poukazom B   </w:t>
      </w:r>
    </w:p>
    <w:p w14:paraId="4B9F3A70" w14:textId="77777777" w:rsidR="00B60415" w:rsidRDefault="00B60415" w:rsidP="00B60415"/>
    <w:p w14:paraId="3691C862" w14:textId="77777777" w:rsidR="00B60415" w:rsidRDefault="00B60415" w:rsidP="00B60415">
      <w:r>
        <w:t xml:space="preserve">Všetkých 178 poistencov ubytovaných v liečebnom dome Minerál boli klienti s poukazom B, nakoľko klientov s poukazom A do Minerálu poisťovne neposielajú. </w:t>
      </w:r>
    </w:p>
    <w:p w14:paraId="11C12E72" w14:textId="77777777" w:rsidR="00B60415" w:rsidRDefault="00B60415" w:rsidP="00B60415"/>
    <w:p w14:paraId="45533FF8" w14:textId="77777777" w:rsidR="00B60415" w:rsidRDefault="00B60415" w:rsidP="00B60415"/>
    <w:p w14:paraId="25C9F2B3" w14:textId="77777777" w:rsidR="00B60415" w:rsidRDefault="00B60415" w:rsidP="00B60415"/>
    <w:tbl>
      <w:tblPr>
        <w:tblW w:w="9418" w:type="dxa"/>
        <w:tblInd w:w="75" w:type="dxa"/>
        <w:tblCellMar>
          <w:left w:w="70" w:type="dxa"/>
          <w:right w:w="70" w:type="dxa"/>
        </w:tblCellMar>
        <w:tblLook w:val="04A0" w:firstRow="1" w:lastRow="0" w:firstColumn="1" w:lastColumn="0" w:noHBand="0" w:noVBand="1"/>
      </w:tblPr>
      <w:tblGrid>
        <w:gridCol w:w="3322"/>
        <w:gridCol w:w="851"/>
        <w:gridCol w:w="992"/>
        <w:gridCol w:w="1175"/>
        <w:gridCol w:w="697"/>
        <w:gridCol w:w="1105"/>
        <w:gridCol w:w="1276"/>
      </w:tblGrid>
      <w:tr w:rsidR="00B60415" w:rsidRPr="00701C5F" w14:paraId="040D75D5" w14:textId="77777777" w:rsidTr="0016645B">
        <w:trPr>
          <w:trHeight w:val="300"/>
        </w:trPr>
        <w:tc>
          <w:tcPr>
            <w:tcW w:w="33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64E169" w14:textId="77777777" w:rsidR="00062413" w:rsidRDefault="00B60415" w:rsidP="00062413">
            <w:pPr>
              <w:rPr>
                <w:rFonts w:cs="Arial"/>
                <w:b/>
                <w:bCs/>
                <w:color w:val="000000"/>
                <w:lang w:eastAsia="sk-SK"/>
              </w:rPr>
            </w:pPr>
            <w:r w:rsidRPr="006B357F">
              <w:rPr>
                <w:rFonts w:cs="Arial"/>
                <w:b/>
                <w:bCs/>
                <w:color w:val="000000"/>
                <w:lang w:eastAsia="sk-SK"/>
              </w:rPr>
              <w:t xml:space="preserve">Rok 2013 </w:t>
            </w:r>
          </w:p>
          <w:p w14:paraId="2959425D" w14:textId="412851EF" w:rsidR="00B60415" w:rsidRPr="006B357F" w:rsidRDefault="00B60415" w:rsidP="00062413">
            <w:pPr>
              <w:rPr>
                <w:rFonts w:cs="Arial"/>
                <w:b/>
                <w:bCs/>
                <w:color w:val="000000"/>
                <w:lang w:eastAsia="sk-SK"/>
              </w:rPr>
            </w:pPr>
            <w:r w:rsidRPr="006B357F">
              <w:rPr>
                <w:rFonts w:cs="Arial"/>
                <w:b/>
                <w:bCs/>
                <w:color w:val="000000"/>
                <w:lang w:eastAsia="sk-SK"/>
              </w:rPr>
              <w:t xml:space="preserve">(spolu 87 434 ošetrovacích dní*)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6053A61A"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1.Q.</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041815C1"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 xml:space="preserve">2.Q. </w:t>
            </w:r>
          </w:p>
        </w:tc>
        <w:tc>
          <w:tcPr>
            <w:tcW w:w="1175" w:type="dxa"/>
            <w:tcBorders>
              <w:top w:val="single" w:sz="4" w:space="0" w:color="auto"/>
              <w:left w:val="nil"/>
              <w:bottom w:val="single" w:sz="4" w:space="0" w:color="auto"/>
              <w:right w:val="single" w:sz="4" w:space="0" w:color="auto"/>
            </w:tcBorders>
            <w:shd w:val="clear" w:color="auto" w:fill="auto"/>
            <w:noWrap/>
            <w:vAlign w:val="bottom"/>
            <w:hideMark/>
          </w:tcPr>
          <w:p w14:paraId="2B074C94"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3.Q.</w:t>
            </w:r>
          </w:p>
        </w:tc>
        <w:tc>
          <w:tcPr>
            <w:tcW w:w="697" w:type="dxa"/>
            <w:tcBorders>
              <w:top w:val="single" w:sz="4" w:space="0" w:color="auto"/>
              <w:left w:val="nil"/>
              <w:bottom w:val="single" w:sz="4" w:space="0" w:color="auto"/>
              <w:right w:val="single" w:sz="4" w:space="0" w:color="auto"/>
            </w:tcBorders>
            <w:shd w:val="clear" w:color="auto" w:fill="auto"/>
            <w:noWrap/>
            <w:vAlign w:val="bottom"/>
            <w:hideMark/>
          </w:tcPr>
          <w:p w14:paraId="52119DD6"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 xml:space="preserve">4.Q. </w:t>
            </w:r>
          </w:p>
        </w:tc>
        <w:tc>
          <w:tcPr>
            <w:tcW w:w="1105" w:type="dxa"/>
            <w:tcBorders>
              <w:top w:val="single" w:sz="4" w:space="0" w:color="auto"/>
              <w:left w:val="nil"/>
              <w:bottom w:val="nil"/>
              <w:right w:val="single" w:sz="4" w:space="0" w:color="auto"/>
            </w:tcBorders>
            <w:shd w:val="clear" w:color="auto" w:fill="auto"/>
            <w:noWrap/>
            <w:vAlign w:val="bottom"/>
            <w:hideMark/>
          </w:tcPr>
          <w:p w14:paraId="08E0ECF1"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spolu 2013</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37EE96FE"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 xml:space="preserve">spolu 2013 </w:t>
            </w:r>
          </w:p>
          <w:p w14:paraId="57236603"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v %</w:t>
            </w:r>
          </w:p>
        </w:tc>
      </w:tr>
      <w:tr w:rsidR="00B60415" w:rsidRPr="00701C5F" w14:paraId="4CB233EC" w14:textId="77777777" w:rsidTr="0016645B">
        <w:trPr>
          <w:trHeight w:val="300"/>
        </w:trPr>
        <w:tc>
          <w:tcPr>
            <w:tcW w:w="3322" w:type="dxa"/>
            <w:tcBorders>
              <w:top w:val="nil"/>
              <w:left w:val="single" w:sz="4" w:space="0" w:color="auto"/>
              <w:bottom w:val="single" w:sz="4" w:space="0" w:color="auto"/>
              <w:right w:val="single" w:sz="4" w:space="0" w:color="auto"/>
            </w:tcBorders>
            <w:shd w:val="clear" w:color="auto" w:fill="auto"/>
            <w:noWrap/>
            <w:vAlign w:val="bottom"/>
            <w:hideMark/>
          </w:tcPr>
          <w:p w14:paraId="136E1FB5" w14:textId="77777777" w:rsidR="00B60415" w:rsidRPr="006B357F" w:rsidRDefault="00B60415" w:rsidP="00062413">
            <w:pPr>
              <w:rPr>
                <w:rFonts w:cs="Arial"/>
                <w:color w:val="000000"/>
                <w:lang w:eastAsia="sk-SK"/>
              </w:rPr>
            </w:pPr>
            <w:r w:rsidRPr="006B357F">
              <w:rPr>
                <w:rFonts w:cs="Arial"/>
                <w:color w:val="000000"/>
                <w:lang w:eastAsia="sk-SK"/>
              </w:rPr>
              <w:t>z toho poistenci A</w:t>
            </w:r>
          </w:p>
        </w:tc>
        <w:tc>
          <w:tcPr>
            <w:tcW w:w="851" w:type="dxa"/>
            <w:tcBorders>
              <w:top w:val="nil"/>
              <w:left w:val="nil"/>
              <w:bottom w:val="single" w:sz="4" w:space="0" w:color="auto"/>
              <w:right w:val="single" w:sz="4" w:space="0" w:color="auto"/>
            </w:tcBorders>
            <w:shd w:val="clear" w:color="auto" w:fill="auto"/>
            <w:noWrap/>
            <w:vAlign w:val="bottom"/>
            <w:hideMark/>
          </w:tcPr>
          <w:p w14:paraId="02C3267E" w14:textId="77777777" w:rsidR="00B60415" w:rsidRPr="006B357F" w:rsidRDefault="00B60415" w:rsidP="00B02F73">
            <w:pPr>
              <w:jc w:val="center"/>
              <w:rPr>
                <w:rFonts w:cs="Arial"/>
                <w:color w:val="000000"/>
                <w:lang w:eastAsia="sk-SK"/>
              </w:rPr>
            </w:pPr>
            <w:r w:rsidRPr="006B357F">
              <w:rPr>
                <w:rFonts w:cs="Arial"/>
                <w:color w:val="000000"/>
                <w:lang w:eastAsia="sk-SK"/>
              </w:rPr>
              <w:t>9042</w:t>
            </w:r>
          </w:p>
        </w:tc>
        <w:tc>
          <w:tcPr>
            <w:tcW w:w="992" w:type="dxa"/>
            <w:tcBorders>
              <w:top w:val="nil"/>
              <w:left w:val="nil"/>
              <w:bottom w:val="single" w:sz="4" w:space="0" w:color="auto"/>
              <w:right w:val="single" w:sz="4" w:space="0" w:color="auto"/>
            </w:tcBorders>
            <w:shd w:val="clear" w:color="auto" w:fill="auto"/>
            <w:noWrap/>
            <w:vAlign w:val="bottom"/>
            <w:hideMark/>
          </w:tcPr>
          <w:p w14:paraId="13A86B0B" w14:textId="77777777" w:rsidR="00B60415" w:rsidRPr="006B357F" w:rsidRDefault="00B60415" w:rsidP="00B02F73">
            <w:pPr>
              <w:jc w:val="center"/>
              <w:rPr>
                <w:rFonts w:cs="Arial"/>
                <w:color w:val="000000"/>
                <w:lang w:eastAsia="sk-SK"/>
              </w:rPr>
            </w:pPr>
            <w:r w:rsidRPr="006B357F">
              <w:rPr>
                <w:rFonts w:cs="Arial"/>
                <w:color w:val="000000"/>
                <w:lang w:eastAsia="sk-SK"/>
              </w:rPr>
              <w:t>12323</w:t>
            </w:r>
          </w:p>
        </w:tc>
        <w:tc>
          <w:tcPr>
            <w:tcW w:w="1175" w:type="dxa"/>
            <w:tcBorders>
              <w:top w:val="nil"/>
              <w:left w:val="nil"/>
              <w:bottom w:val="single" w:sz="4" w:space="0" w:color="auto"/>
              <w:right w:val="single" w:sz="4" w:space="0" w:color="auto"/>
            </w:tcBorders>
            <w:shd w:val="clear" w:color="auto" w:fill="auto"/>
            <w:noWrap/>
            <w:vAlign w:val="bottom"/>
            <w:hideMark/>
          </w:tcPr>
          <w:p w14:paraId="3F1F527A" w14:textId="77777777" w:rsidR="00B60415" w:rsidRPr="006B357F" w:rsidRDefault="00B60415" w:rsidP="00B02F73">
            <w:pPr>
              <w:jc w:val="center"/>
              <w:rPr>
                <w:rFonts w:cs="Arial"/>
                <w:color w:val="000000"/>
                <w:lang w:eastAsia="sk-SK"/>
              </w:rPr>
            </w:pPr>
            <w:r w:rsidRPr="006B357F">
              <w:rPr>
                <w:rFonts w:cs="Arial"/>
                <w:color w:val="000000"/>
                <w:lang w:eastAsia="sk-SK"/>
              </w:rPr>
              <w:t>16071</w:t>
            </w:r>
          </w:p>
        </w:tc>
        <w:tc>
          <w:tcPr>
            <w:tcW w:w="697" w:type="dxa"/>
            <w:tcBorders>
              <w:top w:val="nil"/>
              <w:left w:val="nil"/>
              <w:bottom w:val="single" w:sz="4" w:space="0" w:color="auto"/>
              <w:right w:val="single" w:sz="4" w:space="0" w:color="auto"/>
            </w:tcBorders>
            <w:shd w:val="clear" w:color="auto" w:fill="auto"/>
            <w:noWrap/>
            <w:vAlign w:val="bottom"/>
            <w:hideMark/>
          </w:tcPr>
          <w:p w14:paraId="2FABD5C2" w14:textId="77777777" w:rsidR="00B60415" w:rsidRPr="006B357F" w:rsidRDefault="00B60415" w:rsidP="00B02F73">
            <w:pPr>
              <w:jc w:val="center"/>
              <w:rPr>
                <w:rFonts w:cs="Arial"/>
                <w:color w:val="000000"/>
                <w:lang w:eastAsia="sk-SK"/>
              </w:rPr>
            </w:pPr>
            <w:r w:rsidRPr="006B357F">
              <w:rPr>
                <w:rFonts w:cs="Arial"/>
                <w:color w:val="000000"/>
                <w:lang w:eastAsia="sk-SK"/>
              </w:rPr>
              <w:t>13502</w:t>
            </w:r>
          </w:p>
        </w:tc>
        <w:tc>
          <w:tcPr>
            <w:tcW w:w="1105" w:type="dxa"/>
            <w:tcBorders>
              <w:top w:val="single" w:sz="4" w:space="0" w:color="auto"/>
              <w:left w:val="nil"/>
              <w:bottom w:val="single" w:sz="4" w:space="0" w:color="auto"/>
              <w:right w:val="single" w:sz="4" w:space="0" w:color="auto"/>
            </w:tcBorders>
            <w:shd w:val="clear" w:color="auto" w:fill="auto"/>
            <w:noWrap/>
            <w:vAlign w:val="bottom"/>
            <w:hideMark/>
          </w:tcPr>
          <w:p w14:paraId="6E34393B" w14:textId="77777777" w:rsidR="00B60415" w:rsidRPr="006B357F" w:rsidRDefault="00B60415" w:rsidP="00B02F73">
            <w:pPr>
              <w:jc w:val="center"/>
              <w:rPr>
                <w:rFonts w:cs="Arial"/>
                <w:color w:val="000000"/>
                <w:lang w:eastAsia="sk-SK"/>
              </w:rPr>
            </w:pPr>
            <w:r w:rsidRPr="006B357F">
              <w:rPr>
                <w:rFonts w:cs="Arial"/>
                <w:color w:val="000000"/>
                <w:lang w:eastAsia="sk-SK"/>
              </w:rPr>
              <w:t>50938</w:t>
            </w:r>
          </w:p>
        </w:tc>
        <w:tc>
          <w:tcPr>
            <w:tcW w:w="1276" w:type="dxa"/>
            <w:tcBorders>
              <w:top w:val="nil"/>
              <w:left w:val="nil"/>
              <w:bottom w:val="single" w:sz="4" w:space="0" w:color="auto"/>
              <w:right w:val="single" w:sz="4" w:space="0" w:color="auto"/>
            </w:tcBorders>
            <w:shd w:val="clear" w:color="auto" w:fill="auto"/>
            <w:noWrap/>
            <w:vAlign w:val="bottom"/>
            <w:hideMark/>
          </w:tcPr>
          <w:p w14:paraId="648490C1" w14:textId="77777777" w:rsidR="00B60415" w:rsidRPr="006B357F" w:rsidRDefault="00B60415" w:rsidP="00B02F73">
            <w:pPr>
              <w:jc w:val="right"/>
              <w:rPr>
                <w:rFonts w:cs="Arial"/>
                <w:color w:val="000000"/>
                <w:lang w:eastAsia="sk-SK"/>
              </w:rPr>
            </w:pPr>
            <w:r w:rsidRPr="006B357F">
              <w:rPr>
                <w:rFonts w:cs="Arial"/>
                <w:color w:val="000000"/>
                <w:lang w:eastAsia="sk-SK"/>
              </w:rPr>
              <w:t>58.26%</w:t>
            </w:r>
          </w:p>
        </w:tc>
      </w:tr>
      <w:tr w:rsidR="00B60415" w:rsidRPr="00701C5F" w14:paraId="7A929C6E" w14:textId="77777777" w:rsidTr="0016645B">
        <w:trPr>
          <w:trHeight w:val="300"/>
        </w:trPr>
        <w:tc>
          <w:tcPr>
            <w:tcW w:w="3322" w:type="dxa"/>
            <w:tcBorders>
              <w:top w:val="nil"/>
              <w:left w:val="single" w:sz="4" w:space="0" w:color="auto"/>
              <w:bottom w:val="single" w:sz="4" w:space="0" w:color="auto"/>
              <w:right w:val="single" w:sz="4" w:space="0" w:color="auto"/>
            </w:tcBorders>
            <w:shd w:val="clear" w:color="auto" w:fill="auto"/>
            <w:noWrap/>
            <w:vAlign w:val="bottom"/>
            <w:hideMark/>
          </w:tcPr>
          <w:p w14:paraId="6B7ECF94" w14:textId="77777777" w:rsidR="00B60415" w:rsidRPr="006B357F" w:rsidRDefault="00B60415" w:rsidP="00062413">
            <w:pPr>
              <w:rPr>
                <w:rFonts w:cs="Arial"/>
                <w:color w:val="000000"/>
                <w:lang w:eastAsia="sk-SK"/>
              </w:rPr>
            </w:pPr>
            <w:r w:rsidRPr="006B357F">
              <w:rPr>
                <w:rFonts w:cs="Arial"/>
                <w:color w:val="000000"/>
                <w:lang w:eastAsia="sk-SK"/>
              </w:rPr>
              <w:t>z toho poistenci B</w:t>
            </w:r>
          </w:p>
        </w:tc>
        <w:tc>
          <w:tcPr>
            <w:tcW w:w="851" w:type="dxa"/>
            <w:tcBorders>
              <w:top w:val="nil"/>
              <w:left w:val="nil"/>
              <w:bottom w:val="single" w:sz="4" w:space="0" w:color="auto"/>
              <w:right w:val="single" w:sz="4" w:space="0" w:color="auto"/>
            </w:tcBorders>
            <w:shd w:val="clear" w:color="auto" w:fill="auto"/>
            <w:noWrap/>
            <w:vAlign w:val="bottom"/>
            <w:hideMark/>
          </w:tcPr>
          <w:p w14:paraId="7AEE61B7" w14:textId="77777777" w:rsidR="00B60415" w:rsidRPr="006B357F" w:rsidRDefault="00B60415" w:rsidP="00B02F73">
            <w:pPr>
              <w:jc w:val="center"/>
              <w:rPr>
                <w:rFonts w:cs="Arial"/>
                <w:color w:val="000000"/>
                <w:lang w:eastAsia="sk-SK"/>
              </w:rPr>
            </w:pPr>
            <w:r w:rsidRPr="006B357F">
              <w:rPr>
                <w:rFonts w:cs="Arial"/>
                <w:color w:val="000000"/>
                <w:lang w:eastAsia="sk-SK"/>
              </w:rPr>
              <w:t>7380</w:t>
            </w:r>
          </w:p>
        </w:tc>
        <w:tc>
          <w:tcPr>
            <w:tcW w:w="992" w:type="dxa"/>
            <w:tcBorders>
              <w:top w:val="nil"/>
              <w:left w:val="nil"/>
              <w:bottom w:val="single" w:sz="4" w:space="0" w:color="auto"/>
              <w:right w:val="single" w:sz="4" w:space="0" w:color="auto"/>
            </w:tcBorders>
            <w:shd w:val="clear" w:color="auto" w:fill="auto"/>
            <w:noWrap/>
            <w:vAlign w:val="bottom"/>
            <w:hideMark/>
          </w:tcPr>
          <w:p w14:paraId="26279A8D" w14:textId="77777777" w:rsidR="00B60415" w:rsidRPr="006B357F" w:rsidRDefault="00B60415" w:rsidP="00B02F73">
            <w:pPr>
              <w:jc w:val="center"/>
              <w:rPr>
                <w:rFonts w:cs="Arial"/>
                <w:color w:val="000000"/>
                <w:lang w:eastAsia="sk-SK"/>
              </w:rPr>
            </w:pPr>
            <w:r w:rsidRPr="006B357F">
              <w:rPr>
                <w:rFonts w:cs="Arial"/>
                <w:color w:val="000000"/>
                <w:lang w:eastAsia="sk-SK"/>
              </w:rPr>
              <w:t>9271</w:t>
            </w:r>
          </w:p>
        </w:tc>
        <w:tc>
          <w:tcPr>
            <w:tcW w:w="1175" w:type="dxa"/>
            <w:tcBorders>
              <w:top w:val="nil"/>
              <w:left w:val="nil"/>
              <w:bottom w:val="single" w:sz="4" w:space="0" w:color="auto"/>
              <w:right w:val="single" w:sz="4" w:space="0" w:color="auto"/>
            </w:tcBorders>
            <w:shd w:val="clear" w:color="auto" w:fill="auto"/>
            <w:noWrap/>
            <w:vAlign w:val="bottom"/>
            <w:hideMark/>
          </w:tcPr>
          <w:p w14:paraId="5860CA72" w14:textId="77777777" w:rsidR="00B60415" w:rsidRPr="006B357F" w:rsidRDefault="00B60415" w:rsidP="00B02F73">
            <w:pPr>
              <w:jc w:val="center"/>
              <w:rPr>
                <w:rFonts w:cs="Arial"/>
                <w:color w:val="000000"/>
                <w:lang w:eastAsia="sk-SK"/>
              </w:rPr>
            </w:pPr>
            <w:r w:rsidRPr="006B357F">
              <w:rPr>
                <w:rFonts w:cs="Arial"/>
                <w:color w:val="000000"/>
                <w:lang w:eastAsia="sk-SK"/>
              </w:rPr>
              <w:t>10940</w:t>
            </w:r>
          </w:p>
        </w:tc>
        <w:tc>
          <w:tcPr>
            <w:tcW w:w="697" w:type="dxa"/>
            <w:tcBorders>
              <w:top w:val="nil"/>
              <w:left w:val="nil"/>
              <w:bottom w:val="single" w:sz="4" w:space="0" w:color="auto"/>
              <w:right w:val="single" w:sz="4" w:space="0" w:color="auto"/>
            </w:tcBorders>
            <w:shd w:val="clear" w:color="auto" w:fill="auto"/>
            <w:noWrap/>
            <w:vAlign w:val="bottom"/>
            <w:hideMark/>
          </w:tcPr>
          <w:p w14:paraId="14434C3C" w14:textId="77777777" w:rsidR="00B60415" w:rsidRPr="006B357F" w:rsidRDefault="00B60415" w:rsidP="00B02F73">
            <w:pPr>
              <w:jc w:val="center"/>
              <w:rPr>
                <w:rFonts w:cs="Arial"/>
                <w:color w:val="000000"/>
                <w:lang w:eastAsia="sk-SK"/>
              </w:rPr>
            </w:pPr>
            <w:r w:rsidRPr="006B357F">
              <w:rPr>
                <w:rFonts w:cs="Arial"/>
                <w:color w:val="000000"/>
                <w:lang w:eastAsia="sk-SK"/>
              </w:rPr>
              <w:t>8905</w:t>
            </w:r>
          </w:p>
        </w:tc>
        <w:tc>
          <w:tcPr>
            <w:tcW w:w="1105" w:type="dxa"/>
            <w:tcBorders>
              <w:top w:val="nil"/>
              <w:left w:val="nil"/>
              <w:bottom w:val="nil"/>
              <w:right w:val="single" w:sz="4" w:space="0" w:color="auto"/>
            </w:tcBorders>
            <w:shd w:val="clear" w:color="auto" w:fill="auto"/>
            <w:noWrap/>
            <w:vAlign w:val="bottom"/>
            <w:hideMark/>
          </w:tcPr>
          <w:p w14:paraId="74D064F2" w14:textId="77777777" w:rsidR="00B60415" w:rsidRPr="006B357F" w:rsidRDefault="00B60415" w:rsidP="00B02F73">
            <w:pPr>
              <w:jc w:val="center"/>
              <w:rPr>
                <w:rFonts w:cs="Arial"/>
                <w:color w:val="000000"/>
                <w:lang w:eastAsia="sk-SK"/>
              </w:rPr>
            </w:pPr>
            <w:r w:rsidRPr="006B357F">
              <w:rPr>
                <w:rFonts w:cs="Arial"/>
                <w:color w:val="000000"/>
                <w:lang w:eastAsia="sk-SK"/>
              </w:rPr>
              <w:t>36496</w:t>
            </w:r>
          </w:p>
        </w:tc>
        <w:tc>
          <w:tcPr>
            <w:tcW w:w="1276" w:type="dxa"/>
            <w:tcBorders>
              <w:top w:val="nil"/>
              <w:left w:val="nil"/>
              <w:bottom w:val="single" w:sz="4" w:space="0" w:color="auto"/>
              <w:right w:val="single" w:sz="4" w:space="0" w:color="auto"/>
            </w:tcBorders>
            <w:shd w:val="clear" w:color="auto" w:fill="auto"/>
            <w:noWrap/>
            <w:vAlign w:val="bottom"/>
            <w:hideMark/>
          </w:tcPr>
          <w:p w14:paraId="79BD9F3B" w14:textId="77777777" w:rsidR="00B60415" w:rsidRPr="006B357F" w:rsidRDefault="00B60415" w:rsidP="00B02F73">
            <w:pPr>
              <w:jc w:val="right"/>
              <w:rPr>
                <w:rFonts w:cs="Arial"/>
                <w:color w:val="000000"/>
                <w:lang w:eastAsia="sk-SK"/>
              </w:rPr>
            </w:pPr>
            <w:r w:rsidRPr="006B357F">
              <w:rPr>
                <w:rFonts w:cs="Arial"/>
                <w:color w:val="000000"/>
                <w:lang w:eastAsia="sk-SK"/>
              </w:rPr>
              <w:t>41.74%</w:t>
            </w:r>
          </w:p>
        </w:tc>
      </w:tr>
      <w:tr w:rsidR="00B60415" w:rsidRPr="00701C5F" w14:paraId="453C8529" w14:textId="77777777" w:rsidTr="0016645B">
        <w:trPr>
          <w:trHeight w:val="300"/>
        </w:trPr>
        <w:tc>
          <w:tcPr>
            <w:tcW w:w="3322" w:type="dxa"/>
            <w:tcBorders>
              <w:top w:val="nil"/>
              <w:left w:val="nil"/>
              <w:bottom w:val="nil"/>
              <w:right w:val="nil"/>
            </w:tcBorders>
            <w:shd w:val="clear" w:color="auto" w:fill="auto"/>
            <w:noWrap/>
            <w:vAlign w:val="bottom"/>
            <w:hideMark/>
          </w:tcPr>
          <w:p w14:paraId="65882DDB" w14:textId="77777777" w:rsidR="00B60415" w:rsidRPr="006B357F" w:rsidRDefault="00B60415" w:rsidP="00B02F73">
            <w:pPr>
              <w:jc w:val="right"/>
              <w:rPr>
                <w:rFonts w:cs="Arial"/>
                <w:color w:val="000000"/>
                <w:lang w:eastAsia="sk-SK"/>
              </w:rPr>
            </w:pPr>
          </w:p>
        </w:tc>
        <w:tc>
          <w:tcPr>
            <w:tcW w:w="851" w:type="dxa"/>
            <w:tcBorders>
              <w:top w:val="nil"/>
              <w:left w:val="nil"/>
              <w:bottom w:val="nil"/>
              <w:right w:val="nil"/>
            </w:tcBorders>
            <w:shd w:val="clear" w:color="auto" w:fill="auto"/>
            <w:noWrap/>
            <w:vAlign w:val="bottom"/>
            <w:hideMark/>
          </w:tcPr>
          <w:p w14:paraId="34541B2D" w14:textId="77777777" w:rsidR="00B60415" w:rsidRPr="006B357F" w:rsidRDefault="00B60415" w:rsidP="00B02F73">
            <w:pPr>
              <w:rPr>
                <w:rFonts w:cs="Arial"/>
                <w:lang w:eastAsia="sk-SK"/>
              </w:rPr>
            </w:pPr>
          </w:p>
        </w:tc>
        <w:tc>
          <w:tcPr>
            <w:tcW w:w="992" w:type="dxa"/>
            <w:tcBorders>
              <w:top w:val="nil"/>
              <w:left w:val="nil"/>
              <w:bottom w:val="nil"/>
              <w:right w:val="nil"/>
            </w:tcBorders>
            <w:shd w:val="clear" w:color="auto" w:fill="auto"/>
            <w:noWrap/>
            <w:vAlign w:val="bottom"/>
            <w:hideMark/>
          </w:tcPr>
          <w:p w14:paraId="19A3676A" w14:textId="77777777" w:rsidR="00B60415" w:rsidRPr="006B357F" w:rsidRDefault="00B60415" w:rsidP="00B02F73">
            <w:pPr>
              <w:rPr>
                <w:rFonts w:cs="Arial"/>
                <w:lang w:eastAsia="sk-SK"/>
              </w:rPr>
            </w:pPr>
          </w:p>
        </w:tc>
        <w:tc>
          <w:tcPr>
            <w:tcW w:w="1175" w:type="dxa"/>
            <w:tcBorders>
              <w:top w:val="nil"/>
              <w:left w:val="nil"/>
              <w:bottom w:val="nil"/>
              <w:right w:val="nil"/>
            </w:tcBorders>
            <w:shd w:val="clear" w:color="auto" w:fill="auto"/>
            <w:noWrap/>
            <w:vAlign w:val="bottom"/>
            <w:hideMark/>
          </w:tcPr>
          <w:p w14:paraId="2CC30DB9" w14:textId="77777777" w:rsidR="00B60415" w:rsidRPr="006B357F" w:rsidRDefault="00B60415" w:rsidP="00B02F73">
            <w:pPr>
              <w:rPr>
                <w:rFonts w:cs="Arial"/>
                <w:lang w:eastAsia="sk-SK"/>
              </w:rPr>
            </w:pPr>
          </w:p>
        </w:tc>
        <w:tc>
          <w:tcPr>
            <w:tcW w:w="697" w:type="dxa"/>
            <w:tcBorders>
              <w:top w:val="nil"/>
              <w:left w:val="nil"/>
              <w:bottom w:val="nil"/>
              <w:right w:val="nil"/>
            </w:tcBorders>
            <w:shd w:val="clear" w:color="auto" w:fill="auto"/>
            <w:noWrap/>
            <w:vAlign w:val="bottom"/>
            <w:hideMark/>
          </w:tcPr>
          <w:p w14:paraId="51F23F3C" w14:textId="77777777" w:rsidR="00B60415" w:rsidRPr="006B357F" w:rsidRDefault="00B60415" w:rsidP="00B02F73">
            <w:pPr>
              <w:rPr>
                <w:rFonts w:cs="Arial"/>
                <w:lang w:eastAsia="sk-SK"/>
              </w:rPr>
            </w:pP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70B025"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87434</w:t>
            </w:r>
          </w:p>
        </w:tc>
        <w:tc>
          <w:tcPr>
            <w:tcW w:w="1276" w:type="dxa"/>
            <w:tcBorders>
              <w:top w:val="nil"/>
              <w:left w:val="nil"/>
              <w:bottom w:val="nil"/>
              <w:right w:val="nil"/>
            </w:tcBorders>
            <w:shd w:val="clear" w:color="auto" w:fill="auto"/>
            <w:noWrap/>
            <w:vAlign w:val="bottom"/>
            <w:hideMark/>
          </w:tcPr>
          <w:p w14:paraId="5F2262FE" w14:textId="77777777" w:rsidR="00B60415" w:rsidRPr="006B357F" w:rsidRDefault="00B60415" w:rsidP="00B02F73">
            <w:pPr>
              <w:jc w:val="right"/>
              <w:rPr>
                <w:rFonts w:cs="Arial"/>
                <w:b/>
                <w:bCs/>
                <w:color w:val="000000"/>
                <w:lang w:eastAsia="sk-SK"/>
              </w:rPr>
            </w:pPr>
          </w:p>
        </w:tc>
      </w:tr>
      <w:tr w:rsidR="00B60415" w:rsidRPr="00701C5F" w14:paraId="4EBBE3D5" w14:textId="77777777" w:rsidTr="0016645B">
        <w:trPr>
          <w:trHeight w:val="15"/>
        </w:trPr>
        <w:tc>
          <w:tcPr>
            <w:tcW w:w="3322" w:type="dxa"/>
            <w:tcBorders>
              <w:top w:val="nil"/>
              <w:left w:val="nil"/>
              <w:bottom w:val="nil"/>
              <w:right w:val="nil"/>
            </w:tcBorders>
            <w:shd w:val="clear" w:color="auto" w:fill="auto"/>
            <w:noWrap/>
            <w:vAlign w:val="bottom"/>
            <w:hideMark/>
          </w:tcPr>
          <w:p w14:paraId="3DCD5C66" w14:textId="77777777" w:rsidR="00B60415" w:rsidRPr="006B357F" w:rsidRDefault="00B60415" w:rsidP="00B02F73">
            <w:pPr>
              <w:rPr>
                <w:rFonts w:cs="Arial"/>
                <w:lang w:eastAsia="sk-SK"/>
              </w:rPr>
            </w:pPr>
          </w:p>
        </w:tc>
        <w:tc>
          <w:tcPr>
            <w:tcW w:w="851" w:type="dxa"/>
            <w:tcBorders>
              <w:top w:val="nil"/>
              <w:left w:val="nil"/>
              <w:bottom w:val="nil"/>
              <w:right w:val="nil"/>
            </w:tcBorders>
            <w:shd w:val="clear" w:color="auto" w:fill="auto"/>
            <w:noWrap/>
            <w:vAlign w:val="bottom"/>
            <w:hideMark/>
          </w:tcPr>
          <w:p w14:paraId="0A5E7B1E" w14:textId="77777777" w:rsidR="00B60415" w:rsidRPr="006B357F" w:rsidRDefault="00B60415" w:rsidP="00B02F73">
            <w:pPr>
              <w:rPr>
                <w:rFonts w:cs="Arial"/>
                <w:lang w:eastAsia="sk-SK"/>
              </w:rPr>
            </w:pPr>
          </w:p>
        </w:tc>
        <w:tc>
          <w:tcPr>
            <w:tcW w:w="992" w:type="dxa"/>
            <w:tcBorders>
              <w:top w:val="nil"/>
              <w:left w:val="nil"/>
              <w:bottom w:val="nil"/>
              <w:right w:val="nil"/>
            </w:tcBorders>
            <w:shd w:val="clear" w:color="auto" w:fill="auto"/>
            <w:noWrap/>
            <w:vAlign w:val="bottom"/>
            <w:hideMark/>
          </w:tcPr>
          <w:p w14:paraId="65A5DB01" w14:textId="77777777" w:rsidR="00B60415" w:rsidRPr="006B357F" w:rsidRDefault="00B60415" w:rsidP="00B02F73">
            <w:pPr>
              <w:rPr>
                <w:rFonts w:cs="Arial"/>
                <w:lang w:eastAsia="sk-SK"/>
              </w:rPr>
            </w:pPr>
          </w:p>
        </w:tc>
        <w:tc>
          <w:tcPr>
            <w:tcW w:w="1175" w:type="dxa"/>
            <w:tcBorders>
              <w:top w:val="nil"/>
              <w:left w:val="nil"/>
              <w:bottom w:val="nil"/>
              <w:right w:val="nil"/>
            </w:tcBorders>
            <w:shd w:val="clear" w:color="auto" w:fill="auto"/>
            <w:noWrap/>
            <w:vAlign w:val="bottom"/>
            <w:hideMark/>
          </w:tcPr>
          <w:p w14:paraId="26CF9C8B" w14:textId="77777777" w:rsidR="00B60415" w:rsidRPr="006B357F" w:rsidRDefault="00B60415" w:rsidP="00B02F73">
            <w:pPr>
              <w:rPr>
                <w:rFonts w:cs="Arial"/>
                <w:lang w:eastAsia="sk-SK"/>
              </w:rPr>
            </w:pPr>
          </w:p>
        </w:tc>
        <w:tc>
          <w:tcPr>
            <w:tcW w:w="697" w:type="dxa"/>
            <w:tcBorders>
              <w:top w:val="nil"/>
              <w:left w:val="nil"/>
              <w:bottom w:val="nil"/>
              <w:right w:val="nil"/>
            </w:tcBorders>
            <w:shd w:val="clear" w:color="auto" w:fill="auto"/>
            <w:noWrap/>
            <w:vAlign w:val="bottom"/>
            <w:hideMark/>
          </w:tcPr>
          <w:p w14:paraId="05B5388C" w14:textId="77777777" w:rsidR="00B60415" w:rsidRPr="006B357F" w:rsidRDefault="00B60415" w:rsidP="00B02F73">
            <w:pPr>
              <w:rPr>
                <w:rFonts w:cs="Arial"/>
                <w:lang w:eastAsia="sk-SK"/>
              </w:rPr>
            </w:pPr>
          </w:p>
        </w:tc>
        <w:tc>
          <w:tcPr>
            <w:tcW w:w="1105" w:type="dxa"/>
            <w:tcBorders>
              <w:top w:val="nil"/>
              <w:left w:val="nil"/>
              <w:bottom w:val="nil"/>
              <w:right w:val="nil"/>
            </w:tcBorders>
            <w:shd w:val="clear" w:color="auto" w:fill="auto"/>
            <w:noWrap/>
            <w:vAlign w:val="bottom"/>
            <w:hideMark/>
          </w:tcPr>
          <w:p w14:paraId="1447013E" w14:textId="77777777" w:rsidR="00B60415" w:rsidRPr="006B357F" w:rsidRDefault="00B60415" w:rsidP="00B02F73">
            <w:pPr>
              <w:rPr>
                <w:rFonts w:cs="Arial"/>
                <w:lang w:eastAsia="sk-SK"/>
              </w:rPr>
            </w:pPr>
          </w:p>
        </w:tc>
        <w:tc>
          <w:tcPr>
            <w:tcW w:w="1276" w:type="dxa"/>
            <w:tcBorders>
              <w:top w:val="nil"/>
              <w:left w:val="nil"/>
              <w:bottom w:val="nil"/>
              <w:right w:val="nil"/>
            </w:tcBorders>
            <w:shd w:val="clear" w:color="auto" w:fill="auto"/>
            <w:noWrap/>
            <w:vAlign w:val="bottom"/>
            <w:hideMark/>
          </w:tcPr>
          <w:p w14:paraId="03076BB6" w14:textId="77777777" w:rsidR="00B60415" w:rsidRPr="006B357F" w:rsidRDefault="00B60415" w:rsidP="00B02F73">
            <w:pPr>
              <w:rPr>
                <w:rFonts w:cs="Arial"/>
                <w:lang w:eastAsia="sk-SK"/>
              </w:rPr>
            </w:pPr>
          </w:p>
        </w:tc>
      </w:tr>
      <w:tr w:rsidR="00B60415" w:rsidRPr="00701C5F" w14:paraId="0617511D" w14:textId="77777777" w:rsidTr="0016645B">
        <w:trPr>
          <w:trHeight w:val="315"/>
        </w:trPr>
        <w:tc>
          <w:tcPr>
            <w:tcW w:w="3322" w:type="dxa"/>
            <w:tcBorders>
              <w:top w:val="nil"/>
              <w:left w:val="nil"/>
              <w:bottom w:val="nil"/>
              <w:right w:val="nil"/>
            </w:tcBorders>
            <w:shd w:val="clear" w:color="auto" w:fill="auto"/>
            <w:noWrap/>
            <w:vAlign w:val="bottom"/>
            <w:hideMark/>
          </w:tcPr>
          <w:p w14:paraId="19203D7F" w14:textId="77777777" w:rsidR="00B60415" w:rsidRPr="006B357F" w:rsidRDefault="00B60415" w:rsidP="00B02F73">
            <w:pPr>
              <w:rPr>
                <w:rFonts w:cs="Arial"/>
                <w:lang w:eastAsia="sk-SK"/>
              </w:rPr>
            </w:pPr>
          </w:p>
        </w:tc>
        <w:tc>
          <w:tcPr>
            <w:tcW w:w="851" w:type="dxa"/>
            <w:tcBorders>
              <w:top w:val="nil"/>
              <w:left w:val="nil"/>
              <w:bottom w:val="nil"/>
              <w:right w:val="nil"/>
            </w:tcBorders>
            <w:shd w:val="clear" w:color="auto" w:fill="auto"/>
            <w:noWrap/>
            <w:vAlign w:val="bottom"/>
            <w:hideMark/>
          </w:tcPr>
          <w:p w14:paraId="04E3F6D3" w14:textId="77777777" w:rsidR="00B60415" w:rsidRPr="006B357F" w:rsidRDefault="00B60415" w:rsidP="00B02F73">
            <w:pPr>
              <w:rPr>
                <w:rFonts w:cs="Arial"/>
                <w:lang w:eastAsia="sk-SK"/>
              </w:rPr>
            </w:pPr>
          </w:p>
        </w:tc>
        <w:tc>
          <w:tcPr>
            <w:tcW w:w="992" w:type="dxa"/>
            <w:tcBorders>
              <w:top w:val="nil"/>
              <w:left w:val="nil"/>
              <w:bottom w:val="nil"/>
              <w:right w:val="nil"/>
            </w:tcBorders>
            <w:shd w:val="clear" w:color="auto" w:fill="auto"/>
            <w:noWrap/>
            <w:vAlign w:val="bottom"/>
            <w:hideMark/>
          </w:tcPr>
          <w:p w14:paraId="3880AD48" w14:textId="77777777" w:rsidR="00B60415" w:rsidRPr="006B357F" w:rsidRDefault="00B60415" w:rsidP="00B02F73">
            <w:pPr>
              <w:rPr>
                <w:rFonts w:cs="Arial"/>
                <w:lang w:eastAsia="sk-SK"/>
              </w:rPr>
            </w:pPr>
          </w:p>
        </w:tc>
        <w:tc>
          <w:tcPr>
            <w:tcW w:w="1175" w:type="dxa"/>
            <w:tcBorders>
              <w:top w:val="nil"/>
              <w:left w:val="nil"/>
              <w:bottom w:val="nil"/>
              <w:right w:val="nil"/>
            </w:tcBorders>
            <w:shd w:val="clear" w:color="auto" w:fill="auto"/>
            <w:noWrap/>
            <w:vAlign w:val="bottom"/>
            <w:hideMark/>
          </w:tcPr>
          <w:p w14:paraId="3B847893" w14:textId="77777777" w:rsidR="00B60415" w:rsidRPr="006B357F" w:rsidRDefault="00B60415" w:rsidP="00B02F73">
            <w:pPr>
              <w:rPr>
                <w:rFonts w:cs="Arial"/>
                <w:lang w:eastAsia="sk-SK"/>
              </w:rPr>
            </w:pPr>
          </w:p>
        </w:tc>
        <w:tc>
          <w:tcPr>
            <w:tcW w:w="697" w:type="dxa"/>
            <w:tcBorders>
              <w:top w:val="nil"/>
              <w:left w:val="nil"/>
              <w:bottom w:val="nil"/>
              <w:right w:val="nil"/>
            </w:tcBorders>
            <w:shd w:val="clear" w:color="auto" w:fill="auto"/>
            <w:noWrap/>
            <w:vAlign w:val="bottom"/>
            <w:hideMark/>
          </w:tcPr>
          <w:p w14:paraId="64127BF0" w14:textId="77777777" w:rsidR="00B60415" w:rsidRPr="006B357F" w:rsidRDefault="00B60415" w:rsidP="00B02F73">
            <w:pPr>
              <w:rPr>
                <w:rFonts w:cs="Arial"/>
                <w:lang w:eastAsia="sk-SK"/>
              </w:rPr>
            </w:pPr>
          </w:p>
        </w:tc>
        <w:tc>
          <w:tcPr>
            <w:tcW w:w="1105" w:type="dxa"/>
            <w:tcBorders>
              <w:top w:val="nil"/>
              <w:left w:val="nil"/>
              <w:bottom w:val="nil"/>
              <w:right w:val="nil"/>
            </w:tcBorders>
            <w:shd w:val="clear" w:color="auto" w:fill="auto"/>
            <w:noWrap/>
            <w:vAlign w:val="bottom"/>
            <w:hideMark/>
          </w:tcPr>
          <w:p w14:paraId="34298C8A" w14:textId="77777777" w:rsidR="00B60415" w:rsidRPr="006B357F" w:rsidRDefault="00B60415" w:rsidP="00B02F73">
            <w:pPr>
              <w:rPr>
                <w:rFonts w:cs="Arial"/>
                <w:lang w:eastAsia="sk-SK"/>
              </w:rPr>
            </w:pPr>
          </w:p>
        </w:tc>
        <w:tc>
          <w:tcPr>
            <w:tcW w:w="1276" w:type="dxa"/>
            <w:tcBorders>
              <w:top w:val="nil"/>
              <w:left w:val="nil"/>
              <w:bottom w:val="nil"/>
              <w:right w:val="nil"/>
            </w:tcBorders>
            <w:shd w:val="clear" w:color="auto" w:fill="auto"/>
            <w:noWrap/>
            <w:vAlign w:val="bottom"/>
            <w:hideMark/>
          </w:tcPr>
          <w:p w14:paraId="3901689E" w14:textId="77777777" w:rsidR="00B60415" w:rsidRPr="006B357F" w:rsidRDefault="00B60415" w:rsidP="00B02F73">
            <w:pPr>
              <w:rPr>
                <w:rFonts w:cs="Arial"/>
                <w:lang w:eastAsia="sk-SK"/>
              </w:rPr>
            </w:pPr>
          </w:p>
        </w:tc>
      </w:tr>
      <w:tr w:rsidR="00B60415" w:rsidRPr="00701C5F" w14:paraId="79CD4A2D" w14:textId="77777777" w:rsidTr="0016645B">
        <w:trPr>
          <w:trHeight w:val="300"/>
        </w:trPr>
        <w:tc>
          <w:tcPr>
            <w:tcW w:w="33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DC2108" w14:textId="77777777" w:rsidR="00062413" w:rsidRDefault="00B60415" w:rsidP="00062413">
            <w:pPr>
              <w:rPr>
                <w:rFonts w:cs="Arial"/>
                <w:b/>
                <w:bCs/>
                <w:color w:val="000000"/>
                <w:lang w:eastAsia="sk-SK"/>
              </w:rPr>
            </w:pPr>
            <w:r w:rsidRPr="006B357F">
              <w:rPr>
                <w:rFonts w:cs="Arial"/>
                <w:b/>
                <w:bCs/>
                <w:color w:val="000000"/>
                <w:lang w:eastAsia="sk-SK"/>
              </w:rPr>
              <w:t xml:space="preserve">Rok 2014 </w:t>
            </w:r>
          </w:p>
          <w:p w14:paraId="68052408" w14:textId="245357AF" w:rsidR="00B60415" w:rsidRPr="006B357F" w:rsidRDefault="00B60415" w:rsidP="00062413">
            <w:pPr>
              <w:rPr>
                <w:rFonts w:cs="Arial"/>
                <w:b/>
                <w:bCs/>
                <w:color w:val="000000"/>
                <w:lang w:eastAsia="sk-SK"/>
              </w:rPr>
            </w:pPr>
            <w:r w:rsidRPr="006B357F">
              <w:rPr>
                <w:rFonts w:cs="Arial"/>
                <w:b/>
                <w:bCs/>
                <w:color w:val="000000"/>
                <w:lang w:eastAsia="sk-SK"/>
              </w:rPr>
              <w:t xml:space="preserve">(spolu 91 633 ošetrovacích dní*)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284444DD"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1.Q.</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5E1292B9"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 xml:space="preserve">2.Q. </w:t>
            </w:r>
          </w:p>
        </w:tc>
        <w:tc>
          <w:tcPr>
            <w:tcW w:w="1175" w:type="dxa"/>
            <w:tcBorders>
              <w:top w:val="single" w:sz="4" w:space="0" w:color="auto"/>
              <w:left w:val="nil"/>
              <w:bottom w:val="single" w:sz="4" w:space="0" w:color="auto"/>
              <w:right w:val="single" w:sz="4" w:space="0" w:color="auto"/>
            </w:tcBorders>
            <w:shd w:val="clear" w:color="auto" w:fill="auto"/>
            <w:noWrap/>
            <w:vAlign w:val="bottom"/>
            <w:hideMark/>
          </w:tcPr>
          <w:p w14:paraId="0993A524"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3.Q.</w:t>
            </w:r>
          </w:p>
        </w:tc>
        <w:tc>
          <w:tcPr>
            <w:tcW w:w="697" w:type="dxa"/>
            <w:tcBorders>
              <w:top w:val="single" w:sz="4" w:space="0" w:color="auto"/>
              <w:left w:val="nil"/>
              <w:bottom w:val="single" w:sz="4" w:space="0" w:color="auto"/>
              <w:right w:val="single" w:sz="4" w:space="0" w:color="auto"/>
            </w:tcBorders>
            <w:shd w:val="clear" w:color="auto" w:fill="auto"/>
            <w:noWrap/>
            <w:vAlign w:val="bottom"/>
            <w:hideMark/>
          </w:tcPr>
          <w:p w14:paraId="00331911"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 xml:space="preserve">4.Q. </w:t>
            </w:r>
          </w:p>
        </w:tc>
        <w:tc>
          <w:tcPr>
            <w:tcW w:w="1105" w:type="dxa"/>
            <w:tcBorders>
              <w:top w:val="single" w:sz="4" w:space="0" w:color="auto"/>
              <w:left w:val="nil"/>
              <w:bottom w:val="single" w:sz="4" w:space="0" w:color="auto"/>
              <w:right w:val="single" w:sz="4" w:space="0" w:color="auto"/>
            </w:tcBorders>
            <w:shd w:val="clear" w:color="auto" w:fill="auto"/>
            <w:noWrap/>
            <w:vAlign w:val="bottom"/>
            <w:hideMark/>
          </w:tcPr>
          <w:p w14:paraId="4355637D"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spolu 2014</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3DD682BC"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 xml:space="preserve">spolu 2014 </w:t>
            </w:r>
          </w:p>
          <w:p w14:paraId="696243BB"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 xml:space="preserve">v % </w:t>
            </w:r>
          </w:p>
        </w:tc>
      </w:tr>
      <w:tr w:rsidR="00B60415" w:rsidRPr="00701C5F" w14:paraId="543884BD" w14:textId="77777777" w:rsidTr="0016645B">
        <w:trPr>
          <w:trHeight w:val="300"/>
        </w:trPr>
        <w:tc>
          <w:tcPr>
            <w:tcW w:w="3322" w:type="dxa"/>
            <w:tcBorders>
              <w:top w:val="nil"/>
              <w:left w:val="single" w:sz="4" w:space="0" w:color="auto"/>
              <w:bottom w:val="single" w:sz="4" w:space="0" w:color="auto"/>
              <w:right w:val="single" w:sz="4" w:space="0" w:color="auto"/>
            </w:tcBorders>
            <w:shd w:val="clear" w:color="auto" w:fill="auto"/>
            <w:noWrap/>
            <w:vAlign w:val="bottom"/>
            <w:hideMark/>
          </w:tcPr>
          <w:p w14:paraId="53A39A1B" w14:textId="77777777" w:rsidR="00B60415" w:rsidRPr="006B357F" w:rsidRDefault="00B60415" w:rsidP="00062413">
            <w:pPr>
              <w:rPr>
                <w:rFonts w:cs="Arial"/>
                <w:color w:val="000000"/>
                <w:lang w:eastAsia="sk-SK"/>
              </w:rPr>
            </w:pPr>
            <w:r w:rsidRPr="006B357F">
              <w:rPr>
                <w:rFonts w:cs="Arial"/>
                <w:color w:val="000000"/>
                <w:lang w:eastAsia="sk-SK"/>
              </w:rPr>
              <w:t>z toho poistenci A</w:t>
            </w:r>
          </w:p>
        </w:tc>
        <w:tc>
          <w:tcPr>
            <w:tcW w:w="851" w:type="dxa"/>
            <w:tcBorders>
              <w:top w:val="nil"/>
              <w:left w:val="nil"/>
              <w:bottom w:val="single" w:sz="4" w:space="0" w:color="auto"/>
              <w:right w:val="single" w:sz="4" w:space="0" w:color="auto"/>
            </w:tcBorders>
            <w:shd w:val="clear" w:color="auto" w:fill="auto"/>
            <w:noWrap/>
            <w:vAlign w:val="bottom"/>
            <w:hideMark/>
          </w:tcPr>
          <w:p w14:paraId="465BDE17" w14:textId="77777777" w:rsidR="00B60415" w:rsidRPr="006B357F" w:rsidRDefault="00B60415" w:rsidP="00B02F73">
            <w:pPr>
              <w:jc w:val="center"/>
              <w:rPr>
                <w:rFonts w:cs="Arial"/>
                <w:color w:val="000000"/>
                <w:lang w:eastAsia="sk-SK"/>
              </w:rPr>
            </w:pPr>
            <w:r w:rsidRPr="006B357F">
              <w:rPr>
                <w:rFonts w:cs="Arial"/>
                <w:color w:val="000000"/>
                <w:lang w:eastAsia="sk-SK"/>
              </w:rPr>
              <w:t>112</w:t>
            </w:r>
            <w:r>
              <w:rPr>
                <w:rFonts w:cs="Arial"/>
                <w:color w:val="000000"/>
                <w:lang w:eastAsia="sk-SK"/>
              </w:rPr>
              <w:t>41</w:t>
            </w:r>
          </w:p>
        </w:tc>
        <w:tc>
          <w:tcPr>
            <w:tcW w:w="992" w:type="dxa"/>
            <w:tcBorders>
              <w:top w:val="nil"/>
              <w:left w:val="nil"/>
              <w:bottom w:val="single" w:sz="4" w:space="0" w:color="auto"/>
              <w:right w:val="single" w:sz="4" w:space="0" w:color="auto"/>
            </w:tcBorders>
            <w:shd w:val="clear" w:color="auto" w:fill="auto"/>
            <w:noWrap/>
            <w:vAlign w:val="bottom"/>
            <w:hideMark/>
          </w:tcPr>
          <w:p w14:paraId="4D6401DB" w14:textId="77777777" w:rsidR="00B60415" w:rsidRPr="006B357F" w:rsidRDefault="00B60415" w:rsidP="00B02F73">
            <w:pPr>
              <w:jc w:val="center"/>
              <w:rPr>
                <w:rFonts w:cs="Arial"/>
                <w:color w:val="000000"/>
                <w:lang w:eastAsia="sk-SK"/>
              </w:rPr>
            </w:pPr>
            <w:r w:rsidRPr="006B357F">
              <w:rPr>
                <w:rFonts w:cs="Arial"/>
                <w:color w:val="000000"/>
                <w:lang w:eastAsia="sk-SK"/>
              </w:rPr>
              <w:t>12865</w:t>
            </w:r>
          </w:p>
        </w:tc>
        <w:tc>
          <w:tcPr>
            <w:tcW w:w="1175" w:type="dxa"/>
            <w:tcBorders>
              <w:top w:val="nil"/>
              <w:left w:val="nil"/>
              <w:bottom w:val="single" w:sz="4" w:space="0" w:color="auto"/>
              <w:right w:val="single" w:sz="4" w:space="0" w:color="auto"/>
            </w:tcBorders>
            <w:shd w:val="clear" w:color="auto" w:fill="auto"/>
            <w:noWrap/>
            <w:vAlign w:val="bottom"/>
            <w:hideMark/>
          </w:tcPr>
          <w:p w14:paraId="10A7FECF" w14:textId="77777777" w:rsidR="00B60415" w:rsidRPr="006B357F" w:rsidRDefault="00B60415" w:rsidP="00B02F73">
            <w:pPr>
              <w:jc w:val="center"/>
              <w:rPr>
                <w:rFonts w:cs="Arial"/>
                <w:color w:val="000000"/>
                <w:lang w:eastAsia="sk-SK"/>
              </w:rPr>
            </w:pPr>
            <w:r w:rsidRPr="006B357F">
              <w:rPr>
                <w:rFonts w:cs="Arial"/>
                <w:color w:val="000000"/>
                <w:lang w:eastAsia="sk-SK"/>
              </w:rPr>
              <w:t>15615</w:t>
            </w:r>
          </w:p>
        </w:tc>
        <w:tc>
          <w:tcPr>
            <w:tcW w:w="697" w:type="dxa"/>
            <w:tcBorders>
              <w:top w:val="nil"/>
              <w:left w:val="nil"/>
              <w:bottom w:val="single" w:sz="4" w:space="0" w:color="auto"/>
              <w:right w:val="single" w:sz="4" w:space="0" w:color="auto"/>
            </w:tcBorders>
            <w:shd w:val="clear" w:color="auto" w:fill="auto"/>
            <w:noWrap/>
            <w:vAlign w:val="bottom"/>
            <w:hideMark/>
          </w:tcPr>
          <w:p w14:paraId="17E71348" w14:textId="77777777" w:rsidR="00B60415" w:rsidRPr="006B357F" w:rsidRDefault="00B60415" w:rsidP="00B02F73">
            <w:pPr>
              <w:jc w:val="center"/>
              <w:rPr>
                <w:rFonts w:cs="Arial"/>
                <w:color w:val="000000"/>
                <w:lang w:eastAsia="sk-SK"/>
              </w:rPr>
            </w:pPr>
            <w:r w:rsidRPr="006B357F">
              <w:rPr>
                <w:rFonts w:cs="Arial"/>
                <w:color w:val="000000"/>
                <w:lang w:eastAsia="sk-SK"/>
              </w:rPr>
              <w:t>1</w:t>
            </w:r>
            <w:r>
              <w:rPr>
                <w:rFonts w:cs="Arial"/>
                <w:color w:val="000000"/>
                <w:lang w:eastAsia="sk-SK"/>
              </w:rPr>
              <w:t>3072</w:t>
            </w:r>
          </w:p>
        </w:tc>
        <w:tc>
          <w:tcPr>
            <w:tcW w:w="1105" w:type="dxa"/>
            <w:tcBorders>
              <w:top w:val="nil"/>
              <w:left w:val="nil"/>
              <w:bottom w:val="single" w:sz="4" w:space="0" w:color="auto"/>
              <w:right w:val="single" w:sz="4" w:space="0" w:color="auto"/>
            </w:tcBorders>
            <w:shd w:val="clear" w:color="auto" w:fill="auto"/>
            <w:noWrap/>
            <w:vAlign w:val="bottom"/>
            <w:hideMark/>
          </w:tcPr>
          <w:p w14:paraId="16DB80F5" w14:textId="77777777" w:rsidR="00B60415" w:rsidRPr="006B357F" w:rsidRDefault="00B60415" w:rsidP="00B02F73">
            <w:pPr>
              <w:jc w:val="center"/>
              <w:rPr>
                <w:rFonts w:cs="Arial"/>
                <w:color w:val="000000"/>
                <w:lang w:eastAsia="sk-SK"/>
              </w:rPr>
            </w:pPr>
            <w:r w:rsidRPr="006B357F">
              <w:rPr>
                <w:rFonts w:cs="Arial"/>
                <w:color w:val="000000"/>
                <w:lang w:eastAsia="sk-SK"/>
              </w:rPr>
              <w:t>5</w:t>
            </w:r>
            <w:r>
              <w:rPr>
                <w:rFonts w:cs="Arial"/>
                <w:color w:val="000000"/>
                <w:lang w:eastAsia="sk-SK"/>
              </w:rPr>
              <w:t>2793</w:t>
            </w:r>
          </w:p>
        </w:tc>
        <w:tc>
          <w:tcPr>
            <w:tcW w:w="1276" w:type="dxa"/>
            <w:tcBorders>
              <w:top w:val="nil"/>
              <w:left w:val="nil"/>
              <w:bottom w:val="single" w:sz="4" w:space="0" w:color="auto"/>
              <w:right w:val="single" w:sz="4" w:space="0" w:color="auto"/>
            </w:tcBorders>
            <w:shd w:val="clear" w:color="auto" w:fill="auto"/>
            <w:noWrap/>
            <w:vAlign w:val="bottom"/>
            <w:hideMark/>
          </w:tcPr>
          <w:p w14:paraId="7DEEFBA3" w14:textId="77777777" w:rsidR="00B60415" w:rsidRPr="006B357F" w:rsidRDefault="00B60415" w:rsidP="00B02F73">
            <w:pPr>
              <w:jc w:val="right"/>
              <w:rPr>
                <w:rFonts w:cs="Arial"/>
                <w:color w:val="000000"/>
                <w:lang w:eastAsia="sk-SK"/>
              </w:rPr>
            </w:pPr>
            <w:r w:rsidRPr="006B357F">
              <w:rPr>
                <w:rFonts w:cs="Arial"/>
                <w:color w:val="000000"/>
                <w:lang w:eastAsia="sk-SK"/>
              </w:rPr>
              <w:t>5</w:t>
            </w:r>
            <w:r>
              <w:rPr>
                <w:rFonts w:cs="Arial"/>
                <w:color w:val="000000"/>
                <w:lang w:eastAsia="sk-SK"/>
              </w:rPr>
              <w:t>7</w:t>
            </w:r>
            <w:r w:rsidRPr="006B357F">
              <w:rPr>
                <w:rFonts w:cs="Arial"/>
                <w:color w:val="000000"/>
                <w:lang w:eastAsia="sk-SK"/>
              </w:rPr>
              <w:t>.</w:t>
            </w:r>
            <w:r>
              <w:rPr>
                <w:rFonts w:cs="Arial"/>
                <w:color w:val="000000"/>
                <w:lang w:eastAsia="sk-SK"/>
              </w:rPr>
              <w:t>61</w:t>
            </w:r>
            <w:r w:rsidRPr="006B357F">
              <w:rPr>
                <w:rFonts w:cs="Arial"/>
                <w:color w:val="000000"/>
                <w:lang w:eastAsia="sk-SK"/>
              </w:rPr>
              <w:t>%</w:t>
            </w:r>
          </w:p>
        </w:tc>
      </w:tr>
      <w:tr w:rsidR="00B60415" w:rsidRPr="00701C5F" w14:paraId="7D484453" w14:textId="77777777" w:rsidTr="0016645B">
        <w:trPr>
          <w:trHeight w:val="300"/>
        </w:trPr>
        <w:tc>
          <w:tcPr>
            <w:tcW w:w="3322" w:type="dxa"/>
            <w:tcBorders>
              <w:top w:val="nil"/>
              <w:left w:val="single" w:sz="4" w:space="0" w:color="auto"/>
              <w:bottom w:val="single" w:sz="4" w:space="0" w:color="auto"/>
              <w:right w:val="single" w:sz="4" w:space="0" w:color="auto"/>
            </w:tcBorders>
            <w:shd w:val="clear" w:color="auto" w:fill="auto"/>
            <w:noWrap/>
            <w:vAlign w:val="bottom"/>
            <w:hideMark/>
          </w:tcPr>
          <w:p w14:paraId="17492F7D" w14:textId="77777777" w:rsidR="00B60415" w:rsidRPr="006B357F" w:rsidRDefault="00B60415" w:rsidP="00062413">
            <w:pPr>
              <w:rPr>
                <w:rFonts w:cs="Arial"/>
                <w:color w:val="000000"/>
                <w:lang w:eastAsia="sk-SK"/>
              </w:rPr>
            </w:pPr>
            <w:r w:rsidRPr="006B357F">
              <w:rPr>
                <w:rFonts w:cs="Arial"/>
                <w:color w:val="000000"/>
                <w:lang w:eastAsia="sk-SK"/>
              </w:rPr>
              <w:t>z toho poistenci B</w:t>
            </w:r>
          </w:p>
        </w:tc>
        <w:tc>
          <w:tcPr>
            <w:tcW w:w="851" w:type="dxa"/>
            <w:tcBorders>
              <w:top w:val="nil"/>
              <w:left w:val="nil"/>
              <w:bottom w:val="single" w:sz="4" w:space="0" w:color="auto"/>
              <w:right w:val="single" w:sz="4" w:space="0" w:color="auto"/>
            </w:tcBorders>
            <w:shd w:val="clear" w:color="auto" w:fill="auto"/>
            <w:noWrap/>
            <w:vAlign w:val="bottom"/>
            <w:hideMark/>
          </w:tcPr>
          <w:p w14:paraId="6DAF864E" w14:textId="77777777" w:rsidR="00B60415" w:rsidRPr="006B357F" w:rsidRDefault="00B60415" w:rsidP="00B02F73">
            <w:pPr>
              <w:jc w:val="center"/>
              <w:rPr>
                <w:rFonts w:cs="Arial"/>
                <w:color w:val="000000"/>
                <w:lang w:eastAsia="sk-SK"/>
              </w:rPr>
            </w:pPr>
            <w:r w:rsidRPr="006B357F">
              <w:rPr>
                <w:rFonts w:cs="Arial"/>
                <w:color w:val="000000"/>
                <w:lang w:eastAsia="sk-SK"/>
              </w:rPr>
              <w:t>7</w:t>
            </w:r>
            <w:r>
              <w:rPr>
                <w:rFonts w:cs="Arial"/>
                <w:color w:val="000000"/>
                <w:lang w:eastAsia="sk-SK"/>
              </w:rPr>
              <w:t>044</w:t>
            </w:r>
          </w:p>
        </w:tc>
        <w:tc>
          <w:tcPr>
            <w:tcW w:w="992" w:type="dxa"/>
            <w:tcBorders>
              <w:top w:val="nil"/>
              <w:left w:val="nil"/>
              <w:bottom w:val="single" w:sz="4" w:space="0" w:color="auto"/>
              <w:right w:val="single" w:sz="4" w:space="0" w:color="auto"/>
            </w:tcBorders>
            <w:shd w:val="clear" w:color="auto" w:fill="auto"/>
            <w:noWrap/>
            <w:vAlign w:val="bottom"/>
            <w:hideMark/>
          </w:tcPr>
          <w:p w14:paraId="01C04B83" w14:textId="77777777" w:rsidR="00B60415" w:rsidRPr="006B357F" w:rsidRDefault="00B60415" w:rsidP="00B02F73">
            <w:pPr>
              <w:jc w:val="center"/>
              <w:rPr>
                <w:rFonts w:cs="Arial"/>
                <w:color w:val="000000"/>
                <w:lang w:eastAsia="sk-SK"/>
              </w:rPr>
            </w:pPr>
            <w:r w:rsidRPr="006B357F">
              <w:rPr>
                <w:rFonts w:cs="Arial"/>
                <w:color w:val="000000"/>
                <w:lang w:eastAsia="sk-SK"/>
              </w:rPr>
              <w:t>12245</w:t>
            </w:r>
          </w:p>
        </w:tc>
        <w:tc>
          <w:tcPr>
            <w:tcW w:w="1175" w:type="dxa"/>
            <w:tcBorders>
              <w:top w:val="nil"/>
              <w:left w:val="nil"/>
              <w:bottom w:val="single" w:sz="4" w:space="0" w:color="auto"/>
              <w:right w:val="single" w:sz="4" w:space="0" w:color="auto"/>
            </w:tcBorders>
            <w:shd w:val="clear" w:color="auto" w:fill="auto"/>
            <w:noWrap/>
            <w:vAlign w:val="bottom"/>
            <w:hideMark/>
          </w:tcPr>
          <w:p w14:paraId="491D86BA" w14:textId="77777777" w:rsidR="00B60415" w:rsidRPr="006B357F" w:rsidRDefault="00B60415" w:rsidP="00B02F73">
            <w:pPr>
              <w:jc w:val="center"/>
              <w:rPr>
                <w:rFonts w:cs="Arial"/>
                <w:color w:val="000000"/>
                <w:lang w:eastAsia="sk-SK"/>
              </w:rPr>
            </w:pPr>
            <w:r>
              <w:rPr>
                <w:rFonts w:cs="Arial"/>
                <w:color w:val="000000"/>
                <w:lang w:eastAsia="sk-SK"/>
              </w:rPr>
              <w:t>10608</w:t>
            </w:r>
          </w:p>
        </w:tc>
        <w:tc>
          <w:tcPr>
            <w:tcW w:w="697" w:type="dxa"/>
            <w:tcBorders>
              <w:top w:val="nil"/>
              <w:left w:val="nil"/>
              <w:bottom w:val="single" w:sz="4" w:space="0" w:color="auto"/>
              <w:right w:val="single" w:sz="4" w:space="0" w:color="auto"/>
            </w:tcBorders>
            <w:shd w:val="clear" w:color="auto" w:fill="auto"/>
            <w:noWrap/>
            <w:vAlign w:val="bottom"/>
            <w:hideMark/>
          </w:tcPr>
          <w:p w14:paraId="0CC678E0" w14:textId="77777777" w:rsidR="00B60415" w:rsidRPr="006B357F" w:rsidRDefault="00B60415" w:rsidP="00B02F73">
            <w:pPr>
              <w:jc w:val="center"/>
              <w:rPr>
                <w:rFonts w:cs="Arial"/>
                <w:color w:val="000000"/>
                <w:lang w:eastAsia="sk-SK"/>
              </w:rPr>
            </w:pPr>
            <w:r w:rsidRPr="006B357F">
              <w:rPr>
                <w:rFonts w:cs="Arial"/>
                <w:color w:val="000000"/>
                <w:lang w:eastAsia="sk-SK"/>
              </w:rPr>
              <w:t>8</w:t>
            </w:r>
            <w:r>
              <w:rPr>
                <w:rFonts w:cs="Arial"/>
                <w:color w:val="000000"/>
                <w:lang w:eastAsia="sk-SK"/>
              </w:rPr>
              <w:t>943</w:t>
            </w:r>
          </w:p>
        </w:tc>
        <w:tc>
          <w:tcPr>
            <w:tcW w:w="1105" w:type="dxa"/>
            <w:tcBorders>
              <w:top w:val="nil"/>
              <w:left w:val="nil"/>
              <w:bottom w:val="single" w:sz="4" w:space="0" w:color="auto"/>
              <w:right w:val="single" w:sz="4" w:space="0" w:color="auto"/>
            </w:tcBorders>
            <w:shd w:val="clear" w:color="auto" w:fill="auto"/>
            <w:noWrap/>
            <w:vAlign w:val="bottom"/>
            <w:hideMark/>
          </w:tcPr>
          <w:p w14:paraId="3517D1B0" w14:textId="77777777" w:rsidR="00B60415" w:rsidRPr="006B357F" w:rsidRDefault="00B60415" w:rsidP="00B02F73">
            <w:pPr>
              <w:jc w:val="center"/>
              <w:rPr>
                <w:rFonts w:cs="Arial"/>
                <w:color w:val="000000"/>
                <w:lang w:eastAsia="sk-SK"/>
              </w:rPr>
            </w:pPr>
            <w:r>
              <w:rPr>
                <w:rFonts w:cs="Arial"/>
                <w:color w:val="000000"/>
                <w:lang w:eastAsia="sk-SK"/>
              </w:rPr>
              <w:t>38840</w:t>
            </w:r>
          </w:p>
        </w:tc>
        <w:tc>
          <w:tcPr>
            <w:tcW w:w="1276" w:type="dxa"/>
            <w:tcBorders>
              <w:top w:val="nil"/>
              <w:left w:val="nil"/>
              <w:bottom w:val="single" w:sz="4" w:space="0" w:color="auto"/>
              <w:right w:val="single" w:sz="4" w:space="0" w:color="auto"/>
            </w:tcBorders>
            <w:shd w:val="clear" w:color="auto" w:fill="auto"/>
            <w:noWrap/>
            <w:vAlign w:val="bottom"/>
            <w:hideMark/>
          </w:tcPr>
          <w:p w14:paraId="6DD41C22" w14:textId="77777777" w:rsidR="00B60415" w:rsidRPr="006B357F" w:rsidRDefault="00B60415" w:rsidP="00B02F73">
            <w:pPr>
              <w:jc w:val="right"/>
              <w:rPr>
                <w:rFonts w:cs="Arial"/>
                <w:color w:val="000000"/>
                <w:lang w:eastAsia="sk-SK"/>
              </w:rPr>
            </w:pPr>
            <w:r w:rsidRPr="006B357F">
              <w:rPr>
                <w:rFonts w:cs="Arial"/>
                <w:color w:val="000000"/>
                <w:lang w:eastAsia="sk-SK"/>
              </w:rPr>
              <w:t>4</w:t>
            </w:r>
            <w:r>
              <w:rPr>
                <w:rFonts w:cs="Arial"/>
                <w:color w:val="000000"/>
                <w:lang w:eastAsia="sk-SK"/>
              </w:rPr>
              <w:t>2</w:t>
            </w:r>
            <w:r w:rsidRPr="006B357F">
              <w:rPr>
                <w:rFonts w:cs="Arial"/>
                <w:color w:val="000000"/>
                <w:lang w:eastAsia="sk-SK"/>
              </w:rPr>
              <w:t>.</w:t>
            </w:r>
            <w:r>
              <w:rPr>
                <w:rFonts w:cs="Arial"/>
                <w:color w:val="000000"/>
                <w:lang w:eastAsia="sk-SK"/>
              </w:rPr>
              <w:t>39</w:t>
            </w:r>
            <w:r w:rsidRPr="006B357F">
              <w:rPr>
                <w:rFonts w:cs="Arial"/>
                <w:color w:val="000000"/>
                <w:lang w:eastAsia="sk-SK"/>
              </w:rPr>
              <w:t>%</w:t>
            </w:r>
          </w:p>
        </w:tc>
      </w:tr>
      <w:tr w:rsidR="00B60415" w:rsidRPr="00701C5F" w14:paraId="6BB1C0A3" w14:textId="77777777" w:rsidTr="0016645B">
        <w:trPr>
          <w:trHeight w:val="300"/>
        </w:trPr>
        <w:tc>
          <w:tcPr>
            <w:tcW w:w="3322" w:type="dxa"/>
            <w:tcBorders>
              <w:top w:val="nil"/>
              <w:left w:val="nil"/>
              <w:bottom w:val="nil"/>
              <w:right w:val="nil"/>
            </w:tcBorders>
            <w:shd w:val="clear" w:color="auto" w:fill="auto"/>
            <w:noWrap/>
            <w:vAlign w:val="bottom"/>
            <w:hideMark/>
          </w:tcPr>
          <w:p w14:paraId="58722DA5" w14:textId="77777777" w:rsidR="00B60415" w:rsidRPr="006B357F" w:rsidRDefault="00B60415" w:rsidP="00B02F73">
            <w:pPr>
              <w:jc w:val="right"/>
              <w:rPr>
                <w:rFonts w:cs="Arial"/>
                <w:color w:val="000000"/>
                <w:lang w:eastAsia="sk-SK"/>
              </w:rPr>
            </w:pPr>
          </w:p>
        </w:tc>
        <w:tc>
          <w:tcPr>
            <w:tcW w:w="851" w:type="dxa"/>
            <w:tcBorders>
              <w:top w:val="nil"/>
              <w:left w:val="nil"/>
              <w:bottom w:val="nil"/>
              <w:right w:val="nil"/>
            </w:tcBorders>
            <w:shd w:val="clear" w:color="auto" w:fill="auto"/>
            <w:noWrap/>
            <w:vAlign w:val="bottom"/>
            <w:hideMark/>
          </w:tcPr>
          <w:p w14:paraId="2F4DF8C5" w14:textId="77777777" w:rsidR="00B60415" w:rsidRPr="006B357F" w:rsidRDefault="00B60415" w:rsidP="00B02F73">
            <w:pPr>
              <w:rPr>
                <w:rFonts w:cs="Arial"/>
                <w:lang w:eastAsia="sk-SK"/>
              </w:rPr>
            </w:pPr>
          </w:p>
        </w:tc>
        <w:tc>
          <w:tcPr>
            <w:tcW w:w="992" w:type="dxa"/>
            <w:tcBorders>
              <w:top w:val="nil"/>
              <w:left w:val="nil"/>
              <w:bottom w:val="nil"/>
              <w:right w:val="nil"/>
            </w:tcBorders>
            <w:shd w:val="clear" w:color="auto" w:fill="auto"/>
            <w:noWrap/>
            <w:vAlign w:val="bottom"/>
            <w:hideMark/>
          </w:tcPr>
          <w:p w14:paraId="5D4D71A2" w14:textId="77777777" w:rsidR="00B60415" w:rsidRPr="006B357F" w:rsidRDefault="00B60415" w:rsidP="00B02F73">
            <w:pPr>
              <w:rPr>
                <w:rFonts w:cs="Arial"/>
                <w:lang w:eastAsia="sk-SK"/>
              </w:rPr>
            </w:pPr>
          </w:p>
        </w:tc>
        <w:tc>
          <w:tcPr>
            <w:tcW w:w="1175" w:type="dxa"/>
            <w:tcBorders>
              <w:top w:val="nil"/>
              <w:left w:val="nil"/>
              <w:bottom w:val="nil"/>
              <w:right w:val="nil"/>
            </w:tcBorders>
            <w:shd w:val="clear" w:color="auto" w:fill="auto"/>
            <w:noWrap/>
            <w:vAlign w:val="bottom"/>
            <w:hideMark/>
          </w:tcPr>
          <w:p w14:paraId="7F0D4C68" w14:textId="77777777" w:rsidR="00B60415" w:rsidRPr="006B357F" w:rsidRDefault="00B60415" w:rsidP="00B02F73">
            <w:pPr>
              <w:rPr>
                <w:rFonts w:cs="Arial"/>
                <w:lang w:eastAsia="sk-SK"/>
              </w:rPr>
            </w:pPr>
          </w:p>
        </w:tc>
        <w:tc>
          <w:tcPr>
            <w:tcW w:w="697" w:type="dxa"/>
            <w:tcBorders>
              <w:top w:val="nil"/>
              <w:left w:val="nil"/>
              <w:bottom w:val="nil"/>
              <w:right w:val="nil"/>
            </w:tcBorders>
            <w:shd w:val="clear" w:color="auto" w:fill="auto"/>
            <w:noWrap/>
            <w:vAlign w:val="bottom"/>
            <w:hideMark/>
          </w:tcPr>
          <w:p w14:paraId="3C393BF3" w14:textId="77777777" w:rsidR="00B60415" w:rsidRPr="006B357F" w:rsidRDefault="00B60415" w:rsidP="00B02F73">
            <w:pPr>
              <w:rPr>
                <w:rFonts w:cs="Arial"/>
                <w:lang w:eastAsia="sk-SK"/>
              </w:rPr>
            </w:pP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14:paraId="7ABDB104" w14:textId="77777777" w:rsidR="00B60415" w:rsidRPr="006B357F" w:rsidRDefault="00B60415" w:rsidP="00B02F73">
            <w:pPr>
              <w:jc w:val="center"/>
              <w:rPr>
                <w:rFonts w:cs="Arial"/>
                <w:b/>
                <w:bCs/>
                <w:color w:val="000000"/>
                <w:lang w:eastAsia="sk-SK"/>
              </w:rPr>
            </w:pPr>
            <w:r w:rsidRPr="006B357F">
              <w:rPr>
                <w:rFonts w:cs="Arial"/>
                <w:b/>
                <w:bCs/>
                <w:color w:val="000000"/>
                <w:lang w:eastAsia="sk-SK"/>
              </w:rPr>
              <w:t>91633</w:t>
            </w:r>
          </w:p>
        </w:tc>
        <w:tc>
          <w:tcPr>
            <w:tcW w:w="1276" w:type="dxa"/>
            <w:tcBorders>
              <w:top w:val="nil"/>
              <w:left w:val="nil"/>
              <w:bottom w:val="nil"/>
              <w:right w:val="nil"/>
            </w:tcBorders>
            <w:shd w:val="clear" w:color="auto" w:fill="auto"/>
            <w:noWrap/>
            <w:vAlign w:val="bottom"/>
            <w:hideMark/>
          </w:tcPr>
          <w:p w14:paraId="5A3CDB31" w14:textId="77777777" w:rsidR="00B60415" w:rsidRPr="006B357F" w:rsidRDefault="00B60415" w:rsidP="00B02F73">
            <w:pPr>
              <w:jc w:val="right"/>
              <w:rPr>
                <w:rFonts w:cs="Arial"/>
                <w:b/>
                <w:bCs/>
                <w:color w:val="000000"/>
                <w:lang w:eastAsia="sk-SK"/>
              </w:rPr>
            </w:pPr>
          </w:p>
        </w:tc>
      </w:tr>
    </w:tbl>
    <w:p w14:paraId="1D382541" w14:textId="77777777" w:rsidR="00B60415" w:rsidRDefault="00B60415" w:rsidP="00B60415"/>
    <w:p w14:paraId="0DF9E1CB" w14:textId="77777777" w:rsidR="00B60415" w:rsidRDefault="00B60415" w:rsidP="00B60415">
      <w:r>
        <w:t>*Údaje o ošetrovacích dňoch sú spolu za liečebné domy Rubín, Smaragd, Minerál.</w:t>
      </w:r>
    </w:p>
    <w:p w14:paraId="4657DE8B" w14:textId="77777777" w:rsidR="00B60415" w:rsidRDefault="00B60415" w:rsidP="00B60415"/>
    <w:p w14:paraId="3401645F" w14:textId="77777777" w:rsidR="00B60415" w:rsidRDefault="00B60415" w:rsidP="00B60415"/>
    <w:p w14:paraId="34745D3D" w14:textId="77777777" w:rsidR="00B60415" w:rsidRDefault="00B60415" w:rsidP="00B60415">
      <w:r w:rsidRPr="0060042E">
        <w:rPr>
          <w:noProof/>
          <w:lang w:eastAsia="sk-SK"/>
        </w:rPr>
        <w:drawing>
          <wp:inline distT="0" distB="0" distL="0" distR="0" wp14:anchorId="0D5DB475" wp14:editId="5EE0A36D">
            <wp:extent cx="4572000" cy="2743200"/>
            <wp:effectExtent l="0" t="0" r="0" b="0"/>
            <wp:docPr id="301" name="Graf 3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F29C6FF" w14:textId="77777777" w:rsidR="00B60415" w:rsidRDefault="00B60415" w:rsidP="00B60415"/>
    <w:p w14:paraId="30C41CAC" w14:textId="77777777" w:rsidR="00B60415" w:rsidRDefault="00B60415" w:rsidP="00B60415"/>
    <w:p w14:paraId="6E8CCC05" w14:textId="77777777" w:rsidR="00B60415" w:rsidRDefault="00B60415" w:rsidP="00B60415"/>
    <w:p w14:paraId="2A7BDE58" w14:textId="77777777" w:rsidR="00B60415" w:rsidRDefault="00B60415" w:rsidP="00B60415"/>
    <w:p w14:paraId="6D0D99A0" w14:textId="77777777" w:rsidR="00B60415" w:rsidRDefault="00B60415" w:rsidP="00B60415">
      <w:pPr>
        <w:rPr>
          <w:noProof/>
          <w:lang w:eastAsia="sk-SK"/>
        </w:rPr>
      </w:pPr>
      <w:r w:rsidRPr="0060042E">
        <w:rPr>
          <w:noProof/>
          <w:lang w:eastAsia="sk-SK"/>
        </w:rPr>
        <w:drawing>
          <wp:inline distT="0" distB="0" distL="0" distR="0" wp14:anchorId="6AEA6BE7" wp14:editId="3E3A7EEB">
            <wp:extent cx="4572000" cy="2743200"/>
            <wp:effectExtent l="0" t="0" r="0" b="0"/>
            <wp:docPr id="300" name="Graf 30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DCB9027" w14:textId="77777777" w:rsidR="00B60415" w:rsidRDefault="00B60415" w:rsidP="00B60415">
      <w:r w:rsidRPr="0060042E">
        <w:rPr>
          <w:noProof/>
          <w:lang w:eastAsia="sk-SK"/>
        </w:rPr>
        <w:drawing>
          <wp:inline distT="0" distB="0" distL="0" distR="0" wp14:anchorId="6523DCE7" wp14:editId="2BDE7A76">
            <wp:extent cx="4572000" cy="2743200"/>
            <wp:effectExtent l="0" t="0" r="0" b="0"/>
            <wp:docPr id="299" name="Graf 29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565F9EA" w14:textId="77777777" w:rsidR="00B60415" w:rsidRDefault="00B60415" w:rsidP="00B60415"/>
    <w:p w14:paraId="7431665D" w14:textId="77777777" w:rsidR="00B60415" w:rsidRDefault="00B60415" w:rsidP="00B60415">
      <w:pPr>
        <w:rPr>
          <w:color w:val="FF0000"/>
        </w:rPr>
      </w:pPr>
    </w:p>
    <w:p w14:paraId="2630EE41" w14:textId="77777777" w:rsidR="00B60415" w:rsidRPr="00C06834" w:rsidRDefault="00B60415" w:rsidP="00B60415">
      <w:pPr>
        <w:rPr>
          <w:b/>
          <w:color w:val="FF0000"/>
        </w:rPr>
      </w:pPr>
    </w:p>
    <w:p w14:paraId="3E30FFD1" w14:textId="77777777" w:rsidR="00B60415" w:rsidRPr="00C06834" w:rsidRDefault="00B60415" w:rsidP="00B60415">
      <w:r w:rsidRPr="00C06834">
        <w:rPr>
          <w:b/>
        </w:rPr>
        <w:t>Počet ošetrovacích a pobytových dní</w:t>
      </w:r>
      <w:r w:rsidRPr="00C06834">
        <w:t xml:space="preserve"> predstavoval v roku 2014 spolu 150 173 dní, čím bol dosiahnutý </w:t>
      </w:r>
      <w:r>
        <w:t xml:space="preserve">medziročný </w:t>
      </w:r>
      <w:r w:rsidRPr="00C06834">
        <w:t xml:space="preserve">nárast o cca 2%. </w:t>
      </w:r>
    </w:p>
    <w:p w14:paraId="78D2C459" w14:textId="77777777" w:rsidR="00B60415" w:rsidRPr="00C06834" w:rsidRDefault="00B60415" w:rsidP="00B60415"/>
    <w:p w14:paraId="48C378DA" w14:textId="77777777" w:rsidR="00B60415" w:rsidRPr="00C06834" w:rsidRDefault="00B60415" w:rsidP="00B60415">
      <w:r w:rsidRPr="00C06834">
        <w:t>Z celkového počtu 150 173 dní pripadá:</w:t>
      </w:r>
    </w:p>
    <w:p w14:paraId="0E001A0A" w14:textId="77777777" w:rsidR="00B60415" w:rsidRPr="00C06834" w:rsidRDefault="00B60415" w:rsidP="00B60415">
      <w:pPr>
        <w:numPr>
          <w:ilvl w:val="0"/>
          <w:numId w:val="29"/>
        </w:numPr>
      </w:pPr>
      <w:r w:rsidRPr="00C06834">
        <w:t xml:space="preserve">144 062 dní na ošetrovacie dni (pobyty </w:t>
      </w:r>
      <w:r>
        <w:t xml:space="preserve">zdravotnej – kúpeľnej starostlivosti) </w:t>
      </w:r>
      <w:r w:rsidRPr="00C06834">
        <w:t xml:space="preserve"> </w:t>
      </w:r>
    </w:p>
    <w:p w14:paraId="34F3B91E" w14:textId="77777777" w:rsidR="00B60415" w:rsidRPr="00C06834" w:rsidRDefault="00B60415" w:rsidP="00B60415">
      <w:pPr>
        <w:numPr>
          <w:ilvl w:val="0"/>
          <w:numId w:val="29"/>
        </w:numPr>
      </w:pPr>
      <w:r w:rsidRPr="00C06834">
        <w:t xml:space="preserve">6 111 dní na pobytové dni (hotelové </w:t>
      </w:r>
      <w:r>
        <w:t>pobyty</w:t>
      </w:r>
      <w:r w:rsidRPr="00C06834">
        <w:t xml:space="preserve">) </w:t>
      </w:r>
    </w:p>
    <w:p w14:paraId="05117251" w14:textId="77777777" w:rsidR="00B60415" w:rsidRPr="00C06834" w:rsidRDefault="00B60415" w:rsidP="00B60415"/>
    <w:p w14:paraId="095B4CAB" w14:textId="77777777" w:rsidR="00B60415" w:rsidRPr="00C06834" w:rsidRDefault="00B60415" w:rsidP="00B60415">
      <w:r w:rsidRPr="00C06834">
        <w:t>Z počtu 144 062 pripadalo 6 283 ošetrovacích dní na klientov, ktorí absolvovali ambulantnú liečbu, a</w:t>
      </w:r>
    </w:p>
    <w:p w14:paraId="0E98FB4A" w14:textId="77777777" w:rsidR="00B60415" w:rsidRPr="00C06834" w:rsidRDefault="00B60415" w:rsidP="00B60415">
      <w:r w:rsidRPr="00C06834">
        <w:t>8 338 ošetrovacích dní na klientov ubytovaných v Hoteli Minerál.</w:t>
      </w:r>
    </w:p>
    <w:p w14:paraId="1DECFE15" w14:textId="77777777" w:rsidR="00B60415" w:rsidRPr="00C06834" w:rsidRDefault="00B60415" w:rsidP="00B60415"/>
    <w:p w14:paraId="69B33614" w14:textId="77777777" w:rsidR="00062413" w:rsidRDefault="00062413" w:rsidP="00B60415"/>
    <w:p w14:paraId="27DC27F3" w14:textId="77777777" w:rsidR="00B60415" w:rsidRDefault="00B60415" w:rsidP="00B60415">
      <w:r>
        <w:t>Z hotelových pobytov</w:t>
      </w:r>
      <w:r w:rsidRPr="00C06834">
        <w:t xml:space="preserve"> </w:t>
      </w:r>
      <w:r>
        <w:t>(</w:t>
      </w:r>
      <w:r w:rsidRPr="00C06834">
        <w:t>6 111 dní</w:t>
      </w:r>
      <w:r>
        <w:t>)</w:t>
      </w:r>
      <w:r w:rsidRPr="00C06834">
        <w:t xml:space="preserve"> pripadalo 905 pobytových dní na klientov ubytovaných v Hoteli Minerál. </w:t>
      </w:r>
    </w:p>
    <w:p w14:paraId="43F55138" w14:textId="77777777" w:rsidR="00B60415" w:rsidRDefault="00B60415" w:rsidP="00B60415"/>
    <w:p w14:paraId="3539B72C" w14:textId="77777777" w:rsidR="00B60415" w:rsidRDefault="00B60415" w:rsidP="00B60415">
      <w:r>
        <w:t xml:space="preserve">Medziročný nárast ošetrovacích dní u klientov poisťovní (SR) predstavoval cca 4,8%. </w:t>
      </w:r>
    </w:p>
    <w:p w14:paraId="0234E70F" w14:textId="77777777" w:rsidR="00B60415" w:rsidRPr="00C06834" w:rsidRDefault="00B60415" w:rsidP="00B60415">
      <w:r>
        <w:t xml:space="preserve">Počet ošetrovacích a pobytových dní samoplatcov (SR) medziročne vzrástol o cca 5,5%. </w:t>
      </w:r>
    </w:p>
    <w:p w14:paraId="4290D648" w14:textId="77777777" w:rsidR="00B60415" w:rsidRDefault="00B60415" w:rsidP="00B60415"/>
    <w:p w14:paraId="49796BF6" w14:textId="77777777" w:rsidR="00B60415" w:rsidRDefault="00B60415" w:rsidP="00B60415"/>
    <w:p w14:paraId="522FAB1C" w14:textId="77777777" w:rsidR="00B60415" w:rsidRDefault="00B60415" w:rsidP="00B60415">
      <w:r>
        <w:t xml:space="preserve">Vývoj za roky 2010 až 2014 ilustrujú nasledujúce grafy: </w:t>
      </w:r>
    </w:p>
    <w:p w14:paraId="09C43CD9" w14:textId="77777777" w:rsidR="00B60415" w:rsidRPr="00C06834" w:rsidRDefault="00B60415" w:rsidP="00B60415"/>
    <w:p w14:paraId="485F04FB" w14:textId="77777777" w:rsidR="00B60415" w:rsidRDefault="00B60415" w:rsidP="00B60415">
      <w:pPr>
        <w:rPr>
          <w:noProof/>
          <w:lang w:eastAsia="sk-SK"/>
        </w:rPr>
      </w:pPr>
      <w:r w:rsidRPr="00C06834">
        <w:rPr>
          <w:noProof/>
          <w:lang w:eastAsia="sk-SK"/>
        </w:rPr>
        <w:drawing>
          <wp:inline distT="0" distB="0" distL="0" distR="0" wp14:anchorId="110CD3F7" wp14:editId="342C6F11">
            <wp:extent cx="4574540" cy="2745740"/>
            <wp:effectExtent l="0" t="0" r="16510" b="16510"/>
            <wp:docPr id="298" name="Graf 29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04EFB36" w14:textId="77777777" w:rsidR="00B60415" w:rsidRDefault="00B60415" w:rsidP="00B60415">
      <w:pPr>
        <w:rPr>
          <w:noProof/>
          <w:lang w:eastAsia="sk-SK"/>
        </w:rPr>
      </w:pPr>
    </w:p>
    <w:p w14:paraId="1B2E851E" w14:textId="77777777" w:rsidR="00062413" w:rsidRDefault="00062413" w:rsidP="00B60415">
      <w:pPr>
        <w:rPr>
          <w:noProof/>
          <w:lang w:eastAsia="sk-SK"/>
        </w:rPr>
      </w:pPr>
    </w:p>
    <w:p w14:paraId="62B5A04B" w14:textId="77777777" w:rsidR="00062413" w:rsidRDefault="00062413" w:rsidP="00B60415">
      <w:pPr>
        <w:rPr>
          <w:noProof/>
          <w:lang w:eastAsia="sk-SK"/>
        </w:rPr>
      </w:pPr>
    </w:p>
    <w:p w14:paraId="7107FAEA" w14:textId="77777777" w:rsidR="00B60415" w:rsidRDefault="00B60415" w:rsidP="00B60415">
      <w:pPr>
        <w:rPr>
          <w:noProof/>
          <w:lang w:eastAsia="sk-SK"/>
        </w:rPr>
      </w:pPr>
      <w:r>
        <w:rPr>
          <w:noProof/>
          <w:lang w:eastAsia="sk-SK"/>
        </w:rPr>
        <w:t xml:space="preserve">Celkový počet ošetrovacích a pobytových dní je možné rozdeliť do týchto troch základných podskupín: </w:t>
      </w:r>
    </w:p>
    <w:p w14:paraId="5A31DAF8" w14:textId="77777777" w:rsidR="00B60415" w:rsidRDefault="00B60415" w:rsidP="00B60415">
      <w:pPr>
        <w:rPr>
          <w:noProof/>
          <w:lang w:eastAsia="sk-SK"/>
        </w:rPr>
      </w:pPr>
    </w:p>
    <w:p w14:paraId="45AA3CFA" w14:textId="77777777" w:rsidR="00B60415" w:rsidRDefault="00B60415" w:rsidP="00B60415">
      <w:pPr>
        <w:rPr>
          <w:noProof/>
          <w:lang w:eastAsia="sk-SK"/>
        </w:rPr>
      </w:pPr>
      <w:r w:rsidRPr="0060042E">
        <w:rPr>
          <w:noProof/>
          <w:lang w:eastAsia="sk-SK"/>
        </w:rPr>
        <w:drawing>
          <wp:inline distT="0" distB="0" distL="0" distR="0" wp14:anchorId="27ADABD4" wp14:editId="4CA5B6E3">
            <wp:extent cx="4574540" cy="2745740"/>
            <wp:effectExtent l="0" t="0" r="16510" b="16510"/>
            <wp:docPr id="297" name="Graf 29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EF21757" w14:textId="77777777" w:rsidR="00B60415" w:rsidRDefault="00B60415" w:rsidP="00B60415">
      <w:pPr>
        <w:rPr>
          <w:noProof/>
          <w:lang w:eastAsia="sk-SK"/>
        </w:rPr>
      </w:pPr>
    </w:p>
    <w:p w14:paraId="6CD359A0" w14:textId="77777777" w:rsidR="00062413" w:rsidRDefault="00062413" w:rsidP="00B60415">
      <w:pPr>
        <w:rPr>
          <w:noProof/>
          <w:lang w:eastAsia="sk-SK"/>
        </w:rPr>
      </w:pPr>
    </w:p>
    <w:p w14:paraId="538CBAD1" w14:textId="6895DF79" w:rsidR="00062413" w:rsidRDefault="00062413" w:rsidP="00B60415">
      <w:pPr>
        <w:rPr>
          <w:noProof/>
          <w:lang w:eastAsia="sk-SK"/>
        </w:rPr>
      </w:pPr>
    </w:p>
    <w:p w14:paraId="18763A40" w14:textId="2A0C6EA3" w:rsidR="00B60415" w:rsidRDefault="00B60415" w:rsidP="00B60415">
      <w:pPr>
        <w:spacing w:after="200" w:line="276" w:lineRule="auto"/>
      </w:pPr>
      <w:r w:rsidRPr="00001C3B">
        <w:rPr>
          <w:noProof/>
          <w:lang w:eastAsia="sk-SK"/>
        </w:rPr>
        <w:drawing>
          <wp:inline distT="0" distB="0" distL="0" distR="0" wp14:anchorId="0C65F843" wp14:editId="404D7417">
            <wp:extent cx="4587240" cy="2321781"/>
            <wp:effectExtent l="0" t="0" r="3810" b="2540"/>
            <wp:docPr id="296" name="Graf 29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AA57455" w14:textId="13823F60" w:rsidR="00B60415" w:rsidRDefault="00B60415" w:rsidP="00B60415">
      <w:pPr>
        <w:spacing w:after="200" w:line="276" w:lineRule="auto"/>
        <w:rPr>
          <w:b/>
          <w:bCs/>
          <w:noProof/>
          <w:lang w:eastAsia="sk-SK"/>
        </w:rPr>
      </w:pPr>
      <w:r w:rsidRPr="0060042E">
        <w:rPr>
          <w:noProof/>
          <w:lang w:eastAsia="sk-SK"/>
        </w:rPr>
        <w:drawing>
          <wp:inline distT="0" distB="0" distL="0" distR="0" wp14:anchorId="5E84E605" wp14:editId="75A2505A">
            <wp:extent cx="4574540" cy="2345635"/>
            <wp:effectExtent l="0" t="0" r="16510" b="17145"/>
            <wp:docPr id="295" name="Graf 29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86C9482" w14:textId="3AD71F76" w:rsidR="00B60415" w:rsidRDefault="00B60415" w:rsidP="00B60415">
      <w:pPr>
        <w:spacing w:after="200" w:line="276" w:lineRule="auto"/>
        <w:rPr>
          <w:bCs/>
          <w:noProof/>
          <w:lang w:eastAsia="sk-SK"/>
        </w:rPr>
      </w:pPr>
      <w:r w:rsidRPr="00365B53">
        <w:rPr>
          <w:bCs/>
          <w:noProof/>
          <w:lang w:eastAsia="sk-SK"/>
        </w:rPr>
        <w:t>Ošetrovacie a pobytové dni v jednotlivých liečebných domoch</w:t>
      </w:r>
      <w:r>
        <w:rPr>
          <w:bCs/>
          <w:noProof/>
          <w:lang w:eastAsia="sk-SK"/>
        </w:rPr>
        <w:t xml:space="preserve"> – percentuálne delenie: </w:t>
      </w:r>
    </w:p>
    <w:p w14:paraId="50F6C441" w14:textId="2B02E01B" w:rsidR="00062413" w:rsidRDefault="00062413" w:rsidP="00B60415">
      <w:pPr>
        <w:spacing w:after="200" w:line="276" w:lineRule="auto"/>
        <w:rPr>
          <w:bCs/>
          <w:noProof/>
          <w:lang w:eastAsia="sk-SK"/>
        </w:rPr>
      </w:pPr>
      <w:r w:rsidRPr="00BA58FC">
        <w:rPr>
          <w:noProof/>
          <w:lang w:eastAsia="sk-SK"/>
        </w:rPr>
        <w:drawing>
          <wp:anchor distT="0" distB="0" distL="114300" distR="114300" simplePos="0" relativeHeight="251668992" behindDoc="0" locked="0" layoutInCell="1" allowOverlap="1" wp14:anchorId="720A1974" wp14:editId="5BFEE8EA">
            <wp:simplePos x="0" y="0"/>
            <wp:positionH relativeFrom="column">
              <wp:posOffset>68967</wp:posOffset>
            </wp:positionH>
            <wp:positionV relativeFrom="paragraph">
              <wp:posOffset>28602</wp:posOffset>
            </wp:positionV>
            <wp:extent cx="4574540" cy="2745740"/>
            <wp:effectExtent l="0" t="0" r="16510" b="16510"/>
            <wp:wrapNone/>
            <wp:docPr id="294" name="Graf 2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14:paraId="25D3E288" w14:textId="2C53EEF4" w:rsidR="00062413" w:rsidRDefault="00062413" w:rsidP="00B60415">
      <w:pPr>
        <w:spacing w:after="200" w:line="276" w:lineRule="auto"/>
        <w:rPr>
          <w:bCs/>
          <w:noProof/>
          <w:lang w:eastAsia="sk-SK"/>
        </w:rPr>
      </w:pPr>
    </w:p>
    <w:p w14:paraId="4CA64AFB" w14:textId="3DC18171" w:rsidR="00062413" w:rsidRDefault="00062413" w:rsidP="00B60415">
      <w:pPr>
        <w:spacing w:after="200" w:line="276" w:lineRule="auto"/>
        <w:rPr>
          <w:bCs/>
          <w:noProof/>
          <w:lang w:eastAsia="sk-SK"/>
        </w:rPr>
      </w:pPr>
    </w:p>
    <w:p w14:paraId="0EA7F4BC" w14:textId="77777777" w:rsidR="00062413" w:rsidRDefault="00062413" w:rsidP="00B60415">
      <w:pPr>
        <w:spacing w:after="200" w:line="276" w:lineRule="auto"/>
        <w:rPr>
          <w:bCs/>
          <w:noProof/>
          <w:lang w:eastAsia="sk-SK"/>
        </w:rPr>
      </w:pPr>
    </w:p>
    <w:p w14:paraId="03F7E562" w14:textId="77777777" w:rsidR="00062413" w:rsidRDefault="00062413" w:rsidP="00B60415">
      <w:pPr>
        <w:spacing w:after="200" w:line="276" w:lineRule="auto"/>
        <w:rPr>
          <w:bCs/>
          <w:noProof/>
          <w:lang w:eastAsia="sk-SK"/>
        </w:rPr>
      </w:pPr>
    </w:p>
    <w:p w14:paraId="58279E1E" w14:textId="77777777" w:rsidR="00062413" w:rsidRDefault="00062413" w:rsidP="00B60415">
      <w:pPr>
        <w:spacing w:after="200" w:line="276" w:lineRule="auto"/>
        <w:rPr>
          <w:bCs/>
          <w:noProof/>
          <w:lang w:eastAsia="sk-SK"/>
        </w:rPr>
      </w:pPr>
    </w:p>
    <w:p w14:paraId="02E9C39D" w14:textId="77777777" w:rsidR="00062413" w:rsidRDefault="00062413" w:rsidP="00B60415">
      <w:pPr>
        <w:spacing w:after="200" w:line="276" w:lineRule="auto"/>
        <w:rPr>
          <w:bCs/>
          <w:noProof/>
          <w:lang w:eastAsia="sk-SK"/>
        </w:rPr>
      </w:pPr>
    </w:p>
    <w:p w14:paraId="5D0201ED" w14:textId="77777777" w:rsidR="00062413" w:rsidRDefault="00062413" w:rsidP="00B60415">
      <w:pPr>
        <w:spacing w:after="200" w:line="276" w:lineRule="auto"/>
        <w:rPr>
          <w:bCs/>
          <w:noProof/>
          <w:lang w:eastAsia="sk-SK"/>
        </w:rPr>
      </w:pPr>
    </w:p>
    <w:p w14:paraId="6DC3375E" w14:textId="0300121D" w:rsidR="00062413" w:rsidRPr="00365B53" w:rsidRDefault="00062413" w:rsidP="00B60415">
      <w:pPr>
        <w:spacing w:after="200" w:line="276" w:lineRule="auto"/>
        <w:rPr>
          <w:bCs/>
          <w:noProof/>
          <w:lang w:eastAsia="sk-SK"/>
        </w:rPr>
      </w:pPr>
    </w:p>
    <w:p w14:paraId="4889F879" w14:textId="208114B8" w:rsidR="00B60415" w:rsidRDefault="00B60415" w:rsidP="00B60415">
      <w:pPr>
        <w:spacing w:after="200" w:line="276" w:lineRule="auto"/>
        <w:rPr>
          <w:noProof/>
          <w:lang w:eastAsia="sk-SK"/>
        </w:rPr>
      </w:pPr>
    </w:p>
    <w:p w14:paraId="700E0B1A" w14:textId="77777777" w:rsidR="00B60415" w:rsidRDefault="00B60415" w:rsidP="00B60415">
      <w:pPr>
        <w:spacing w:after="200" w:line="276" w:lineRule="auto"/>
        <w:rPr>
          <w:noProof/>
          <w:lang w:eastAsia="sk-SK"/>
        </w:rPr>
      </w:pPr>
      <w:r w:rsidRPr="00BA58FC">
        <w:rPr>
          <w:noProof/>
          <w:lang w:eastAsia="sk-SK"/>
        </w:rPr>
        <w:drawing>
          <wp:inline distT="0" distB="0" distL="0" distR="0" wp14:anchorId="04ED8387" wp14:editId="26DB77F5">
            <wp:extent cx="4574540" cy="2745740"/>
            <wp:effectExtent l="0" t="0" r="16510" b="16510"/>
            <wp:docPr id="293" name="Graf 29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5CCD9C8" w14:textId="77777777" w:rsidR="00B60415" w:rsidRDefault="00B60415" w:rsidP="00B60415">
      <w:pPr>
        <w:spacing w:after="200" w:line="276" w:lineRule="auto"/>
        <w:rPr>
          <w:b/>
          <w:bCs/>
          <w:noProof/>
          <w:lang w:eastAsia="sk-SK"/>
        </w:rPr>
      </w:pPr>
      <w:r w:rsidRPr="00F22866">
        <w:rPr>
          <w:noProof/>
          <w:lang w:eastAsia="sk-SK"/>
        </w:rPr>
        <w:drawing>
          <wp:inline distT="0" distB="0" distL="0" distR="0" wp14:anchorId="4C95C865" wp14:editId="2935B517">
            <wp:extent cx="4574540" cy="2745740"/>
            <wp:effectExtent l="0" t="0" r="16510" b="16510"/>
            <wp:docPr id="292" name="Graf 2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ECBB8E0" w14:textId="77777777" w:rsidR="00B60415" w:rsidRDefault="00B60415" w:rsidP="00062413">
      <w:pPr>
        <w:spacing w:after="200" w:line="276" w:lineRule="auto"/>
        <w:ind w:firstLine="708"/>
        <w:jc w:val="both"/>
        <w:rPr>
          <w:bCs/>
          <w:noProof/>
          <w:lang w:eastAsia="sk-SK"/>
        </w:rPr>
      </w:pPr>
      <w:r w:rsidRPr="00C449E7">
        <w:rPr>
          <w:bCs/>
          <w:noProof/>
          <w:lang w:eastAsia="sk-SK"/>
        </w:rPr>
        <w:t>Najvyšší podiel poistencov v skupine A</w:t>
      </w:r>
      <w:r>
        <w:rPr>
          <w:bCs/>
          <w:noProof/>
          <w:lang w:eastAsia="sk-SK"/>
        </w:rPr>
        <w:t xml:space="preserve"> na celkovom počte ošetrovacích a pobytových dní </w:t>
      </w:r>
      <w:r w:rsidRPr="00C449E7">
        <w:rPr>
          <w:bCs/>
          <w:noProof/>
          <w:lang w:eastAsia="sk-SK"/>
        </w:rPr>
        <w:t xml:space="preserve">(50%) </w:t>
      </w:r>
      <w:r>
        <w:rPr>
          <w:bCs/>
          <w:noProof/>
          <w:lang w:eastAsia="sk-SK"/>
        </w:rPr>
        <w:t xml:space="preserve">vykazoval liečebný dom Smaragd. V prípade renovácie  interiérov (aspoň v rozsahu niekoľkých poschodí) je možné tejto cieľovej skupine ponúkať v budúcich obdobiach v prípade záujmu klientov vyšší štandard ubytovania (za doplatok) a zvýšiť tak tržby. </w:t>
      </w:r>
    </w:p>
    <w:p w14:paraId="722919C2" w14:textId="77777777" w:rsidR="00062413" w:rsidRDefault="00062413" w:rsidP="00062413">
      <w:pPr>
        <w:spacing w:after="200" w:line="276" w:lineRule="auto"/>
        <w:ind w:firstLine="708"/>
        <w:jc w:val="both"/>
        <w:rPr>
          <w:bCs/>
          <w:noProof/>
          <w:lang w:eastAsia="sk-SK"/>
        </w:rPr>
      </w:pPr>
    </w:p>
    <w:p w14:paraId="2D503948" w14:textId="77777777" w:rsidR="00062413" w:rsidRDefault="00062413" w:rsidP="00062413">
      <w:pPr>
        <w:spacing w:after="200" w:line="276" w:lineRule="auto"/>
        <w:ind w:firstLine="708"/>
        <w:jc w:val="both"/>
        <w:rPr>
          <w:bCs/>
          <w:noProof/>
          <w:lang w:eastAsia="sk-SK"/>
        </w:rPr>
      </w:pPr>
    </w:p>
    <w:p w14:paraId="79B24F54" w14:textId="77777777" w:rsidR="00062413" w:rsidRDefault="00062413" w:rsidP="00062413">
      <w:pPr>
        <w:spacing w:after="200" w:line="276" w:lineRule="auto"/>
        <w:ind w:firstLine="708"/>
        <w:jc w:val="both"/>
        <w:rPr>
          <w:bCs/>
          <w:noProof/>
          <w:lang w:eastAsia="sk-SK"/>
        </w:rPr>
      </w:pPr>
    </w:p>
    <w:p w14:paraId="489A30FE" w14:textId="77777777" w:rsidR="00062413" w:rsidRPr="00C449E7" w:rsidRDefault="00062413" w:rsidP="00062413">
      <w:pPr>
        <w:spacing w:after="200" w:line="276" w:lineRule="auto"/>
        <w:ind w:firstLine="708"/>
        <w:jc w:val="both"/>
        <w:rPr>
          <w:bCs/>
          <w:noProof/>
          <w:lang w:eastAsia="sk-SK"/>
        </w:rPr>
      </w:pPr>
    </w:p>
    <w:p w14:paraId="5E565444" w14:textId="5606FEF7" w:rsidR="00062413" w:rsidRDefault="00062413" w:rsidP="00062413">
      <w:pPr>
        <w:spacing w:after="200" w:line="276" w:lineRule="auto"/>
        <w:rPr>
          <w:b/>
          <w:bCs/>
          <w:noProof/>
          <w:lang w:eastAsia="sk-SK"/>
        </w:rPr>
      </w:pPr>
    </w:p>
    <w:p w14:paraId="688066CE" w14:textId="14BEE45A" w:rsidR="00B60415" w:rsidRPr="0016645B" w:rsidRDefault="00B60415" w:rsidP="00062413">
      <w:pPr>
        <w:spacing w:after="200" w:line="276" w:lineRule="auto"/>
        <w:rPr>
          <w:bCs/>
          <w:noProof/>
          <w:lang w:eastAsia="sk-SK"/>
        </w:rPr>
      </w:pPr>
      <w:r w:rsidRPr="0016645B">
        <w:rPr>
          <w:b/>
          <w:bCs/>
          <w:noProof/>
          <w:lang w:eastAsia="sk-SK"/>
        </w:rPr>
        <w:t>Záujem klientov o hlavné kategórie samoplateckých balíkových pobytov</w:t>
      </w:r>
      <w:r w:rsidRPr="0016645B">
        <w:rPr>
          <w:bCs/>
          <w:noProof/>
          <w:lang w:eastAsia="sk-SK"/>
        </w:rPr>
        <w:t xml:space="preserve"> – porovnanie s minulými rokmi a prognózy budúceho vývoja</w:t>
      </w:r>
      <w:r w:rsidR="00C673FD" w:rsidRPr="0016645B">
        <w:rPr>
          <w:bCs/>
          <w:noProof/>
          <w:lang w:eastAsia="sk-SK"/>
        </w:rPr>
        <w:t>:</w:t>
      </w:r>
      <w:r w:rsidRPr="0016645B">
        <w:rPr>
          <w:bCs/>
          <w:noProof/>
          <w:lang w:eastAsia="sk-SK"/>
        </w:rPr>
        <w:t xml:space="preserve"> </w:t>
      </w:r>
    </w:p>
    <w:p w14:paraId="45270200" w14:textId="0331F8BC" w:rsidR="00C673FD" w:rsidRDefault="00B60415" w:rsidP="00C673FD">
      <w:pPr>
        <w:ind w:firstLine="708"/>
        <w:jc w:val="both"/>
        <w:rPr>
          <w:b/>
          <w:bCs/>
          <w:noProof/>
          <w:lang w:eastAsia="sk-SK"/>
        </w:rPr>
      </w:pPr>
      <w:r w:rsidRPr="00ED4CA2">
        <w:rPr>
          <w:b/>
          <w:bCs/>
          <w:noProof/>
          <w:lang w:eastAsia="sk-SK"/>
        </w:rPr>
        <w:t>Medical</w:t>
      </w:r>
    </w:p>
    <w:p w14:paraId="20F4C960" w14:textId="6204602E" w:rsidR="00B60415" w:rsidRDefault="00B60415" w:rsidP="00C673FD">
      <w:pPr>
        <w:ind w:firstLine="708"/>
        <w:jc w:val="both"/>
        <w:rPr>
          <w:noProof/>
          <w:lang w:eastAsia="sk-SK"/>
        </w:rPr>
      </w:pPr>
      <w:r w:rsidRPr="00EC061C">
        <w:rPr>
          <w:bCs/>
          <w:noProof/>
          <w:lang w:eastAsia="sk-SK"/>
        </w:rPr>
        <w:t>Liečebno-preventívne</w:t>
      </w:r>
      <w:r>
        <w:rPr>
          <w:b/>
          <w:bCs/>
          <w:noProof/>
          <w:lang w:eastAsia="sk-SK"/>
        </w:rPr>
        <w:t xml:space="preserve"> </w:t>
      </w:r>
      <w:r>
        <w:rPr>
          <w:noProof/>
          <w:lang w:eastAsia="sk-SK"/>
        </w:rPr>
        <w:t>p</w:t>
      </w:r>
      <w:r w:rsidRPr="00ED4CA2">
        <w:rPr>
          <w:noProof/>
          <w:lang w:eastAsia="sk-SK"/>
        </w:rPr>
        <w:t>obyty Medical sú historicky prv</w:t>
      </w:r>
      <w:r>
        <w:rPr>
          <w:noProof/>
          <w:lang w:eastAsia="sk-SK"/>
        </w:rPr>
        <w:t>ou</w:t>
      </w:r>
      <w:r w:rsidRPr="00ED4CA2">
        <w:rPr>
          <w:noProof/>
          <w:lang w:eastAsia="sk-SK"/>
        </w:rPr>
        <w:t xml:space="preserve"> a </w:t>
      </w:r>
      <w:r>
        <w:rPr>
          <w:noProof/>
          <w:lang w:eastAsia="sk-SK"/>
        </w:rPr>
        <w:t>dlhodobo</w:t>
      </w:r>
      <w:r w:rsidRPr="00ED4CA2">
        <w:rPr>
          <w:noProof/>
          <w:lang w:eastAsia="sk-SK"/>
        </w:rPr>
        <w:t xml:space="preserve"> najobľúbenej</w:t>
      </w:r>
      <w:r>
        <w:rPr>
          <w:noProof/>
          <w:lang w:eastAsia="sk-SK"/>
        </w:rPr>
        <w:t>šou</w:t>
      </w:r>
      <w:r w:rsidRPr="00ED4CA2">
        <w:rPr>
          <w:noProof/>
          <w:lang w:eastAsia="sk-SK"/>
        </w:rPr>
        <w:t xml:space="preserve"> rad</w:t>
      </w:r>
      <w:r>
        <w:rPr>
          <w:noProof/>
          <w:lang w:eastAsia="sk-SK"/>
        </w:rPr>
        <w:t xml:space="preserve">ou </w:t>
      </w:r>
      <w:r w:rsidRPr="00ED4CA2">
        <w:rPr>
          <w:noProof/>
          <w:lang w:eastAsia="sk-SK"/>
        </w:rPr>
        <w:t xml:space="preserve">samoplateckých pobytov. </w:t>
      </w:r>
      <w:r>
        <w:rPr>
          <w:noProof/>
          <w:lang w:eastAsia="sk-SK"/>
        </w:rPr>
        <w:t>Doterajšie</w:t>
      </w:r>
      <w:r w:rsidRPr="00ED4CA2">
        <w:rPr>
          <w:noProof/>
          <w:lang w:eastAsia="sk-SK"/>
        </w:rPr>
        <w:t xml:space="preserve"> maximum z roku 2008 sa nám zatiaľ nepodarilo prekonať, a</w:t>
      </w:r>
      <w:r>
        <w:rPr>
          <w:noProof/>
          <w:lang w:eastAsia="sk-SK"/>
        </w:rPr>
        <w:t>však</w:t>
      </w:r>
      <w:r w:rsidRPr="00ED4CA2">
        <w:rPr>
          <w:noProof/>
          <w:lang w:eastAsia="sk-SK"/>
        </w:rPr>
        <w:t xml:space="preserve"> počet ošetrovacích dní </w:t>
      </w:r>
      <w:r>
        <w:rPr>
          <w:noProof/>
          <w:lang w:eastAsia="sk-SK"/>
        </w:rPr>
        <w:t xml:space="preserve">pripadajúcich na pobyty Medical </w:t>
      </w:r>
      <w:r w:rsidRPr="00ED4CA2">
        <w:rPr>
          <w:noProof/>
          <w:lang w:eastAsia="sk-SK"/>
        </w:rPr>
        <w:t>medziročne narástol takmer o</w:t>
      </w:r>
      <w:r>
        <w:rPr>
          <w:noProof/>
          <w:lang w:eastAsia="sk-SK"/>
        </w:rPr>
        <w:t> 10%.</w:t>
      </w:r>
    </w:p>
    <w:p w14:paraId="2DCE1373" w14:textId="5F28D6AE" w:rsidR="00062413" w:rsidRDefault="00062413" w:rsidP="00B60415">
      <w:pPr>
        <w:jc w:val="both"/>
        <w:rPr>
          <w:noProof/>
          <w:lang w:eastAsia="sk-SK"/>
        </w:rPr>
      </w:pPr>
      <w:r>
        <w:rPr>
          <w:noProof/>
          <w:lang w:eastAsia="sk-SK"/>
        </w:rPr>
        <w:tab/>
      </w:r>
    </w:p>
    <w:p w14:paraId="69DE27DD" w14:textId="43E153AF" w:rsidR="00B60415" w:rsidRDefault="00B60415" w:rsidP="00062413">
      <w:pPr>
        <w:ind w:firstLine="708"/>
        <w:jc w:val="both"/>
        <w:rPr>
          <w:noProof/>
          <w:lang w:eastAsia="sk-SK"/>
        </w:rPr>
      </w:pPr>
      <w:r w:rsidRPr="00ED4CA2">
        <w:rPr>
          <w:noProof/>
          <w:lang w:eastAsia="sk-SK"/>
        </w:rPr>
        <w:t>Najobľúbenejším pobytom</w:t>
      </w:r>
      <w:r>
        <w:rPr>
          <w:noProof/>
          <w:lang w:eastAsia="sk-SK"/>
        </w:rPr>
        <w:t xml:space="preserve"> v rámci tejto produktovej rady</w:t>
      </w:r>
      <w:r w:rsidRPr="00ED4CA2">
        <w:rPr>
          <w:noProof/>
          <w:lang w:eastAsia="sk-SK"/>
        </w:rPr>
        <w:t xml:space="preserve"> je MEDICAL GOLD, </w:t>
      </w:r>
      <w:r>
        <w:rPr>
          <w:noProof/>
          <w:lang w:eastAsia="sk-SK"/>
        </w:rPr>
        <w:t>na ktorý pripadá až 70% objednávok pobytov Medical</w:t>
      </w:r>
      <w:r w:rsidRPr="00ED4CA2">
        <w:rPr>
          <w:noProof/>
          <w:lang w:eastAsia="sk-SK"/>
        </w:rPr>
        <w:t xml:space="preserve">. Pobyt Medical Gold </w:t>
      </w:r>
      <w:r>
        <w:rPr>
          <w:noProof/>
          <w:lang w:eastAsia="sk-SK"/>
        </w:rPr>
        <w:t>je najčastejšie ponúkaný aj korporátnej klientele v rámci</w:t>
      </w:r>
      <w:r w:rsidRPr="00ED4CA2">
        <w:rPr>
          <w:noProof/>
          <w:lang w:eastAsia="sk-SK"/>
        </w:rPr>
        <w:t xml:space="preserve"> rekondičných pobyt</w:t>
      </w:r>
      <w:r>
        <w:rPr>
          <w:noProof/>
          <w:lang w:eastAsia="sk-SK"/>
        </w:rPr>
        <w:t>ov.</w:t>
      </w:r>
      <w:r w:rsidRPr="00ED4CA2">
        <w:rPr>
          <w:noProof/>
          <w:lang w:eastAsia="sk-SK"/>
        </w:rPr>
        <w:t xml:space="preserve"> </w:t>
      </w:r>
      <w:r>
        <w:rPr>
          <w:noProof/>
          <w:lang w:eastAsia="sk-SK"/>
        </w:rPr>
        <w:t>V</w:t>
      </w:r>
      <w:r w:rsidRPr="00ED4CA2">
        <w:rPr>
          <w:noProof/>
          <w:lang w:eastAsia="sk-SK"/>
        </w:rPr>
        <w:t xml:space="preserve"> porovnaní s rokom 2013 </w:t>
      </w:r>
      <w:r>
        <w:rPr>
          <w:noProof/>
          <w:lang w:eastAsia="sk-SK"/>
        </w:rPr>
        <w:t>zaznamenávame až 17% nárast poč</w:t>
      </w:r>
      <w:r w:rsidRPr="00ED4CA2">
        <w:rPr>
          <w:noProof/>
          <w:lang w:eastAsia="sk-SK"/>
        </w:rPr>
        <w:t xml:space="preserve">tu ošetrovacích dní </w:t>
      </w:r>
      <w:r>
        <w:rPr>
          <w:noProof/>
          <w:lang w:eastAsia="sk-SK"/>
        </w:rPr>
        <w:t>tohto pobytu. Zároveň sme zaznamenali</w:t>
      </w:r>
      <w:r w:rsidRPr="00ED4CA2">
        <w:rPr>
          <w:noProof/>
          <w:lang w:eastAsia="sk-SK"/>
        </w:rPr>
        <w:t xml:space="preserve"> takmer 50% pokles pobytov Medical Platinum, </w:t>
      </w:r>
      <w:r>
        <w:rPr>
          <w:noProof/>
          <w:lang w:eastAsia="sk-SK"/>
        </w:rPr>
        <w:t xml:space="preserve">čo bolo následkom zmeny preferencie u jedného významného korporátneho klienta, ktorý sa v roku 2014 rozhodol pre program Gold namiesto dlhodobo objednávaného Platinum pobytu. </w:t>
      </w:r>
    </w:p>
    <w:p w14:paraId="0AAC27C6" w14:textId="2FC5F234" w:rsidR="00B60415" w:rsidRDefault="00B60415" w:rsidP="00B60415">
      <w:pPr>
        <w:jc w:val="both"/>
        <w:rPr>
          <w:noProof/>
          <w:lang w:eastAsia="sk-SK"/>
        </w:rPr>
      </w:pPr>
      <w:r w:rsidRPr="00703E84">
        <w:rPr>
          <w:noProof/>
          <w:lang w:eastAsia="sk-SK"/>
        </w:rPr>
        <w:t>Pobyty Medical podporujeme cenovou politikou uplatňovanou pri dlhších pobytoch (pri objednaní 13 a viac nocí klient ušetrí za každú noc 10 EUR v porovnaní so štandardnou cenou).</w:t>
      </w:r>
    </w:p>
    <w:p w14:paraId="097E8C48" w14:textId="5947B9A6" w:rsidR="00B60415" w:rsidRPr="00ED4CA2" w:rsidRDefault="00B60415" w:rsidP="00B60415">
      <w:pPr>
        <w:jc w:val="both"/>
        <w:rPr>
          <w:noProof/>
          <w:lang w:eastAsia="sk-SK"/>
        </w:rPr>
      </w:pPr>
    </w:p>
    <w:p w14:paraId="56D86638" w14:textId="6690E7A2" w:rsidR="00B60415" w:rsidRDefault="00B60415" w:rsidP="00B60415">
      <w:pPr>
        <w:jc w:val="both"/>
        <w:rPr>
          <w:noProof/>
          <w:lang w:eastAsia="sk-SK"/>
        </w:rPr>
      </w:pPr>
      <w:r w:rsidRPr="00BA58FC">
        <w:rPr>
          <w:noProof/>
          <w:lang w:eastAsia="sk-SK"/>
        </w:rPr>
        <w:drawing>
          <wp:inline distT="0" distB="0" distL="0" distR="0" wp14:anchorId="0C710A80" wp14:editId="5A2C6380">
            <wp:extent cx="3578225" cy="2131695"/>
            <wp:effectExtent l="0" t="0" r="3175" b="1905"/>
            <wp:docPr id="291" name="Graf 29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6D657CC" w14:textId="1FEA3AB0" w:rsidR="00B60415" w:rsidRDefault="00B60415" w:rsidP="00B60415">
      <w:pPr>
        <w:jc w:val="both"/>
        <w:rPr>
          <w:noProof/>
          <w:lang w:eastAsia="sk-SK"/>
        </w:rPr>
      </w:pPr>
    </w:p>
    <w:p w14:paraId="2E131A8E" w14:textId="73BF95A9" w:rsidR="00C673FD" w:rsidRDefault="00C673FD" w:rsidP="00C673FD">
      <w:pPr>
        <w:ind w:firstLine="708"/>
        <w:jc w:val="both"/>
        <w:rPr>
          <w:b/>
          <w:bCs/>
          <w:noProof/>
          <w:lang w:eastAsia="sk-SK"/>
        </w:rPr>
      </w:pPr>
      <w:r>
        <w:rPr>
          <w:b/>
          <w:bCs/>
          <w:noProof/>
          <w:lang w:eastAsia="sk-SK"/>
        </w:rPr>
        <w:t>Relax</w:t>
      </w:r>
      <w:r w:rsidR="00B60415" w:rsidRPr="00ED4CA2">
        <w:rPr>
          <w:b/>
          <w:bCs/>
          <w:noProof/>
          <w:lang w:eastAsia="sk-SK"/>
        </w:rPr>
        <w:t xml:space="preserve"> </w:t>
      </w:r>
    </w:p>
    <w:p w14:paraId="27F304B4" w14:textId="58D2C057" w:rsidR="00B60415" w:rsidRDefault="00B60415" w:rsidP="00C673FD">
      <w:pPr>
        <w:ind w:firstLine="708"/>
        <w:jc w:val="both"/>
        <w:rPr>
          <w:noProof/>
          <w:lang w:eastAsia="sk-SK"/>
        </w:rPr>
      </w:pPr>
      <w:r w:rsidRPr="00ED4CA2">
        <w:rPr>
          <w:noProof/>
          <w:lang w:eastAsia="sk-SK"/>
        </w:rPr>
        <w:t>Radu Relax tvori</w:t>
      </w:r>
      <w:r>
        <w:rPr>
          <w:noProof/>
          <w:lang w:eastAsia="sk-SK"/>
        </w:rPr>
        <w:t>li v roku 2014</w:t>
      </w:r>
      <w:r w:rsidRPr="00ED4CA2">
        <w:rPr>
          <w:noProof/>
          <w:lang w:eastAsia="sk-SK"/>
        </w:rPr>
        <w:t xml:space="preserve"> Kúpeľná dovolenka a Relax Beauty. V minulosti predávaný pobyt Relax Day do ponuky na rok 2014</w:t>
      </w:r>
      <w:r>
        <w:rPr>
          <w:noProof/>
          <w:lang w:eastAsia="sk-SK"/>
        </w:rPr>
        <w:t xml:space="preserve"> pre nízky záujem klientov už </w:t>
      </w:r>
      <w:r w:rsidRPr="00ED4CA2">
        <w:rPr>
          <w:noProof/>
          <w:lang w:eastAsia="sk-SK"/>
        </w:rPr>
        <w:t xml:space="preserve">nebol zahrnutý. Pobyt Relax Beauty je prestížny pobyt určený skôr </w:t>
      </w:r>
      <w:r>
        <w:rPr>
          <w:noProof/>
          <w:lang w:eastAsia="sk-SK"/>
        </w:rPr>
        <w:t>dámam, svoje doterajšie maximum dosiahol v roku 2013.</w:t>
      </w:r>
      <w:r w:rsidRPr="00ED4CA2">
        <w:rPr>
          <w:noProof/>
          <w:lang w:eastAsia="sk-SK"/>
        </w:rPr>
        <w:t xml:space="preserve"> Pobyt Kúpeľná dovolenka je oddychový</w:t>
      </w:r>
      <w:r>
        <w:rPr>
          <w:noProof/>
          <w:lang w:eastAsia="sk-SK"/>
        </w:rPr>
        <w:t>,</w:t>
      </w:r>
      <w:r w:rsidRPr="00ED4CA2">
        <w:rPr>
          <w:noProof/>
          <w:lang w:eastAsia="sk-SK"/>
        </w:rPr>
        <w:t xml:space="preserve"> celoročné predávaný pobyt. Najväčší záujem oň je v letných mesiacoch </w:t>
      </w:r>
      <w:r>
        <w:rPr>
          <w:noProof/>
          <w:lang w:eastAsia="sk-SK"/>
        </w:rPr>
        <w:t>(</w:t>
      </w:r>
      <w:r w:rsidRPr="00ED4CA2">
        <w:rPr>
          <w:noProof/>
          <w:lang w:eastAsia="sk-SK"/>
        </w:rPr>
        <w:t>od mája do septembra</w:t>
      </w:r>
      <w:r>
        <w:rPr>
          <w:noProof/>
          <w:lang w:eastAsia="sk-SK"/>
        </w:rPr>
        <w:t>)</w:t>
      </w:r>
      <w:r w:rsidRPr="00ED4CA2">
        <w:rPr>
          <w:noProof/>
          <w:lang w:eastAsia="sk-SK"/>
        </w:rPr>
        <w:t xml:space="preserve">. V minulosti ho </w:t>
      </w:r>
      <w:r>
        <w:rPr>
          <w:noProof/>
          <w:lang w:eastAsia="sk-SK"/>
        </w:rPr>
        <w:t xml:space="preserve">často </w:t>
      </w:r>
      <w:r w:rsidRPr="00ED4CA2">
        <w:rPr>
          <w:noProof/>
          <w:lang w:eastAsia="sk-SK"/>
        </w:rPr>
        <w:t xml:space="preserve">využívali </w:t>
      </w:r>
      <w:r>
        <w:rPr>
          <w:noProof/>
          <w:lang w:eastAsia="sk-SK"/>
        </w:rPr>
        <w:t xml:space="preserve">životní </w:t>
      </w:r>
      <w:r w:rsidRPr="00ED4CA2">
        <w:rPr>
          <w:noProof/>
          <w:lang w:eastAsia="sk-SK"/>
        </w:rPr>
        <w:t xml:space="preserve">partneri klientov, ktorí absolvovali v Kúpeľoch liečebné pobyty cez poisťovňu. Keďže sa ponuka rozšírila o pobyt Partner na liečení, pri pobyte Kúpeľná dovolenka </w:t>
      </w:r>
      <w:r>
        <w:rPr>
          <w:noProof/>
          <w:lang w:eastAsia="sk-SK"/>
        </w:rPr>
        <w:t>sme očakávali pokles záujmu. Napriek medziročnému poklesu o</w:t>
      </w:r>
      <w:r w:rsidRPr="00ED4CA2">
        <w:rPr>
          <w:noProof/>
          <w:lang w:eastAsia="sk-SK"/>
        </w:rPr>
        <w:t xml:space="preserve"> 25 %</w:t>
      </w:r>
      <w:r>
        <w:rPr>
          <w:noProof/>
          <w:lang w:eastAsia="sk-SK"/>
        </w:rPr>
        <w:t xml:space="preserve"> </w:t>
      </w:r>
      <w:r w:rsidRPr="00ED4CA2">
        <w:rPr>
          <w:noProof/>
          <w:lang w:eastAsia="sk-SK"/>
        </w:rPr>
        <w:t xml:space="preserve">je rok 2014 </w:t>
      </w:r>
      <w:r>
        <w:rPr>
          <w:noProof/>
          <w:lang w:eastAsia="sk-SK"/>
        </w:rPr>
        <w:t xml:space="preserve">pre tento pobyt zatiaľ </w:t>
      </w:r>
      <w:r w:rsidRPr="00ED4CA2">
        <w:rPr>
          <w:noProof/>
          <w:lang w:eastAsia="sk-SK"/>
        </w:rPr>
        <w:t>druhým najúspešnejším od roku 2008</w:t>
      </w:r>
      <w:r>
        <w:rPr>
          <w:noProof/>
          <w:lang w:eastAsia="sk-SK"/>
        </w:rPr>
        <w:t xml:space="preserve">. </w:t>
      </w:r>
    </w:p>
    <w:p w14:paraId="32EF5BD7" w14:textId="649CFCB2" w:rsidR="00C673FD" w:rsidRDefault="00C673FD" w:rsidP="00C673FD">
      <w:pPr>
        <w:ind w:firstLine="708"/>
        <w:jc w:val="both"/>
        <w:rPr>
          <w:noProof/>
          <w:lang w:eastAsia="sk-SK"/>
        </w:rPr>
      </w:pPr>
      <w:r w:rsidRPr="00BA58FC">
        <w:rPr>
          <w:noProof/>
          <w:lang w:eastAsia="sk-SK"/>
        </w:rPr>
        <w:drawing>
          <wp:anchor distT="0" distB="0" distL="114300" distR="114300" simplePos="0" relativeHeight="251670016" behindDoc="0" locked="0" layoutInCell="1" allowOverlap="1" wp14:anchorId="7C2DF10E" wp14:editId="73533C91">
            <wp:simplePos x="0" y="0"/>
            <wp:positionH relativeFrom="column">
              <wp:posOffset>-16483</wp:posOffset>
            </wp:positionH>
            <wp:positionV relativeFrom="paragraph">
              <wp:posOffset>127386</wp:posOffset>
            </wp:positionV>
            <wp:extent cx="3593465" cy="2174875"/>
            <wp:effectExtent l="0" t="0" r="6985" b="15875"/>
            <wp:wrapNone/>
            <wp:docPr id="290" name="Graf 29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7B7AFFCF" w14:textId="0D071AD4" w:rsidR="00C673FD" w:rsidRDefault="00C673FD" w:rsidP="00C673FD">
      <w:pPr>
        <w:ind w:firstLine="708"/>
        <w:jc w:val="both"/>
        <w:rPr>
          <w:noProof/>
          <w:lang w:eastAsia="sk-SK"/>
        </w:rPr>
      </w:pPr>
    </w:p>
    <w:p w14:paraId="13372CD2" w14:textId="4EF33193" w:rsidR="00C673FD" w:rsidRDefault="00C673FD" w:rsidP="00C673FD">
      <w:pPr>
        <w:ind w:firstLine="708"/>
        <w:jc w:val="both"/>
        <w:rPr>
          <w:noProof/>
          <w:lang w:eastAsia="sk-SK"/>
        </w:rPr>
      </w:pPr>
    </w:p>
    <w:p w14:paraId="27C1B446" w14:textId="663DF786" w:rsidR="00C673FD" w:rsidRDefault="00C673FD" w:rsidP="00C673FD">
      <w:pPr>
        <w:ind w:firstLine="708"/>
        <w:jc w:val="both"/>
        <w:rPr>
          <w:noProof/>
          <w:lang w:eastAsia="sk-SK"/>
        </w:rPr>
      </w:pPr>
    </w:p>
    <w:p w14:paraId="4D2DAA2F" w14:textId="633BBAC4" w:rsidR="00C673FD" w:rsidRDefault="00C673FD" w:rsidP="00C673FD">
      <w:pPr>
        <w:ind w:firstLine="708"/>
        <w:jc w:val="both"/>
        <w:rPr>
          <w:noProof/>
          <w:lang w:eastAsia="sk-SK"/>
        </w:rPr>
      </w:pPr>
    </w:p>
    <w:p w14:paraId="3B6C62AA" w14:textId="6CAD6120" w:rsidR="00C673FD" w:rsidRDefault="00C673FD" w:rsidP="00C673FD">
      <w:pPr>
        <w:ind w:firstLine="708"/>
        <w:jc w:val="both"/>
        <w:rPr>
          <w:noProof/>
          <w:lang w:eastAsia="sk-SK"/>
        </w:rPr>
      </w:pPr>
    </w:p>
    <w:p w14:paraId="7B89D428" w14:textId="52E68D58" w:rsidR="00C673FD" w:rsidRDefault="00C673FD" w:rsidP="00C673FD">
      <w:pPr>
        <w:ind w:firstLine="708"/>
        <w:jc w:val="both"/>
        <w:rPr>
          <w:noProof/>
          <w:lang w:eastAsia="sk-SK"/>
        </w:rPr>
      </w:pPr>
    </w:p>
    <w:p w14:paraId="719D07C1" w14:textId="2F66BA29" w:rsidR="00C673FD" w:rsidRDefault="00C673FD" w:rsidP="00C673FD">
      <w:pPr>
        <w:ind w:firstLine="708"/>
        <w:jc w:val="both"/>
        <w:rPr>
          <w:noProof/>
          <w:lang w:eastAsia="sk-SK"/>
        </w:rPr>
      </w:pPr>
    </w:p>
    <w:p w14:paraId="303F5AD8" w14:textId="75BFA2D8" w:rsidR="00C673FD" w:rsidRDefault="00C673FD" w:rsidP="00C673FD">
      <w:pPr>
        <w:ind w:firstLine="708"/>
        <w:jc w:val="both"/>
        <w:rPr>
          <w:noProof/>
          <w:lang w:eastAsia="sk-SK"/>
        </w:rPr>
      </w:pPr>
    </w:p>
    <w:p w14:paraId="098CE152" w14:textId="1C7E79E3" w:rsidR="00C673FD" w:rsidRDefault="00C673FD" w:rsidP="00C673FD">
      <w:pPr>
        <w:ind w:firstLine="708"/>
        <w:jc w:val="both"/>
        <w:rPr>
          <w:noProof/>
          <w:lang w:eastAsia="sk-SK"/>
        </w:rPr>
      </w:pPr>
    </w:p>
    <w:p w14:paraId="31082DD5" w14:textId="6F4A6022" w:rsidR="00B60415" w:rsidRDefault="00B60415" w:rsidP="00B60415">
      <w:pPr>
        <w:jc w:val="both"/>
        <w:rPr>
          <w:noProof/>
          <w:lang w:eastAsia="sk-SK"/>
        </w:rPr>
      </w:pPr>
    </w:p>
    <w:p w14:paraId="21D2FFF3" w14:textId="08C98F68" w:rsidR="00B60415" w:rsidRDefault="00B60415" w:rsidP="00B60415">
      <w:pPr>
        <w:jc w:val="both"/>
        <w:rPr>
          <w:noProof/>
          <w:lang w:eastAsia="sk-SK"/>
        </w:rPr>
      </w:pPr>
    </w:p>
    <w:p w14:paraId="3ADA0EA8" w14:textId="77777777" w:rsidR="00C673FD" w:rsidRDefault="00B60415" w:rsidP="00C673FD">
      <w:pPr>
        <w:ind w:firstLine="708"/>
        <w:jc w:val="both"/>
        <w:rPr>
          <w:b/>
          <w:bCs/>
          <w:noProof/>
          <w:lang w:eastAsia="sk-SK"/>
        </w:rPr>
      </w:pPr>
      <w:r w:rsidRPr="00ED4CA2">
        <w:rPr>
          <w:b/>
          <w:bCs/>
          <w:noProof/>
          <w:lang w:eastAsia="sk-SK"/>
        </w:rPr>
        <w:t>Víkend</w:t>
      </w:r>
    </w:p>
    <w:p w14:paraId="36B1D044" w14:textId="5A711321" w:rsidR="00B60415" w:rsidRDefault="00B60415" w:rsidP="00C673FD">
      <w:pPr>
        <w:ind w:firstLine="708"/>
        <w:jc w:val="both"/>
        <w:rPr>
          <w:noProof/>
          <w:lang w:eastAsia="sk-SK"/>
        </w:rPr>
      </w:pPr>
      <w:r w:rsidRPr="00ED4CA2">
        <w:rPr>
          <w:noProof/>
          <w:lang w:eastAsia="sk-SK"/>
        </w:rPr>
        <w:t xml:space="preserve">Víkendové </w:t>
      </w:r>
      <w:r>
        <w:rPr>
          <w:noProof/>
          <w:lang w:eastAsia="sk-SK"/>
        </w:rPr>
        <w:t xml:space="preserve">a kratšie </w:t>
      </w:r>
      <w:r w:rsidRPr="00ED4CA2">
        <w:rPr>
          <w:noProof/>
          <w:lang w:eastAsia="sk-SK"/>
        </w:rPr>
        <w:t xml:space="preserve">pobyty </w:t>
      </w:r>
      <w:r>
        <w:rPr>
          <w:noProof/>
          <w:lang w:eastAsia="sk-SK"/>
        </w:rPr>
        <w:t>sú doplnkom našej</w:t>
      </w:r>
      <w:r w:rsidRPr="00ED4CA2">
        <w:rPr>
          <w:noProof/>
          <w:lang w:eastAsia="sk-SK"/>
        </w:rPr>
        <w:t xml:space="preserve"> </w:t>
      </w:r>
      <w:r>
        <w:rPr>
          <w:noProof/>
          <w:lang w:eastAsia="sk-SK"/>
        </w:rPr>
        <w:t>ponuky pobytov. N</w:t>
      </w:r>
      <w:r w:rsidRPr="00ED4CA2">
        <w:rPr>
          <w:noProof/>
          <w:lang w:eastAsia="sk-SK"/>
        </w:rPr>
        <w:t xml:space="preserve">ajobľúbenejšie sú dva pobyty - Predĺžený liečebný víkend a Lenivý víkend. </w:t>
      </w:r>
      <w:r>
        <w:rPr>
          <w:noProof/>
          <w:lang w:eastAsia="sk-SK"/>
        </w:rPr>
        <w:t xml:space="preserve">Ponúkané sú s cieľom dopredaja krátkodobých voľných kapacít, ktoré vznikajú najmä v súvislosti s príchodmi a odchodmi klientov zdravotných poisťovní, ktoré sú vymedzené na konkrétne dni v týždni.  </w:t>
      </w:r>
    </w:p>
    <w:p w14:paraId="5E8F8303" w14:textId="35AA8CB2" w:rsidR="00B60415" w:rsidRDefault="00B60415" w:rsidP="00C673FD">
      <w:pPr>
        <w:ind w:firstLine="708"/>
        <w:jc w:val="both"/>
        <w:rPr>
          <w:noProof/>
          <w:lang w:eastAsia="sk-SK"/>
        </w:rPr>
      </w:pPr>
      <w:r>
        <w:rPr>
          <w:noProof/>
          <w:lang w:eastAsia="sk-SK"/>
        </w:rPr>
        <w:t>Obľúbenosť</w:t>
      </w:r>
      <w:r w:rsidRPr="00ED4CA2">
        <w:rPr>
          <w:noProof/>
          <w:lang w:eastAsia="sk-SK"/>
        </w:rPr>
        <w:t xml:space="preserve"> víkendov</w:t>
      </w:r>
      <w:r>
        <w:rPr>
          <w:noProof/>
          <w:lang w:eastAsia="sk-SK"/>
        </w:rPr>
        <w:t>ých pobytov vzrástla</w:t>
      </w:r>
      <w:r w:rsidRPr="00ED4CA2">
        <w:rPr>
          <w:noProof/>
          <w:lang w:eastAsia="sk-SK"/>
        </w:rPr>
        <w:t xml:space="preserve"> oproti roku 2013</w:t>
      </w:r>
      <w:r>
        <w:rPr>
          <w:noProof/>
          <w:lang w:eastAsia="sk-SK"/>
        </w:rPr>
        <w:t xml:space="preserve"> </w:t>
      </w:r>
      <w:r w:rsidR="00C673FD">
        <w:rPr>
          <w:noProof/>
          <w:lang w:eastAsia="sk-SK"/>
        </w:rPr>
        <w:t>o 17</w:t>
      </w:r>
      <w:r w:rsidRPr="00ED4CA2">
        <w:rPr>
          <w:noProof/>
          <w:lang w:eastAsia="sk-SK"/>
        </w:rPr>
        <w:t>%.</w:t>
      </w:r>
      <w:r>
        <w:rPr>
          <w:noProof/>
          <w:lang w:eastAsia="sk-SK"/>
        </w:rPr>
        <w:t xml:space="preserve"> Kratšie pobyty sú pre nás zaujímavé nielen z ekonomického hľadiska tým, že pomáhajú generovať tržby, ale zároveň slúžia ako „kúpele na skúšku“. Ich výhodou je, že umožnia klientom za krátky čas spoznať našu ponuku a zažiť atmosféru kúpeľného prostredia. Kratšie pobyty sú pre hostí často inšpiráciou k tomu, aby si dopriali v budúcnosti dlhší pobyt, alebo naše služby odporučili aj iným ľuďom. </w:t>
      </w:r>
    </w:p>
    <w:p w14:paraId="42A200C7" w14:textId="77777777" w:rsidR="00B60415" w:rsidRDefault="00B60415" w:rsidP="00B60415">
      <w:pPr>
        <w:jc w:val="both"/>
        <w:rPr>
          <w:noProof/>
          <w:lang w:eastAsia="sk-SK"/>
        </w:rPr>
      </w:pPr>
    </w:p>
    <w:p w14:paraId="5C04A157" w14:textId="77777777" w:rsidR="00B60415" w:rsidRDefault="00B60415" w:rsidP="00B60415">
      <w:pPr>
        <w:jc w:val="both"/>
        <w:rPr>
          <w:noProof/>
          <w:lang w:eastAsia="sk-SK"/>
        </w:rPr>
      </w:pPr>
      <w:r w:rsidRPr="00BA58FC">
        <w:rPr>
          <w:noProof/>
          <w:lang w:eastAsia="sk-SK"/>
        </w:rPr>
        <w:drawing>
          <wp:inline distT="0" distB="0" distL="0" distR="0" wp14:anchorId="4590E93C" wp14:editId="63507BA9">
            <wp:extent cx="3623945" cy="2167255"/>
            <wp:effectExtent l="0" t="0" r="14605" b="4445"/>
            <wp:docPr id="289" name="Graf 28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8AE78A6" w14:textId="77777777" w:rsidR="00B60415" w:rsidRDefault="00B60415" w:rsidP="00B60415">
      <w:pPr>
        <w:jc w:val="both"/>
        <w:rPr>
          <w:noProof/>
          <w:lang w:eastAsia="sk-SK"/>
        </w:rPr>
      </w:pPr>
    </w:p>
    <w:p w14:paraId="78C49C80" w14:textId="77777777" w:rsidR="00C673FD" w:rsidRDefault="00B60415" w:rsidP="00C673FD">
      <w:pPr>
        <w:ind w:firstLine="708"/>
        <w:jc w:val="both"/>
        <w:rPr>
          <w:b/>
          <w:bCs/>
          <w:noProof/>
          <w:lang w:eastAsia="sk-SK"/>
        </w:rPr>
      </w:pPr>
      <w:r w:rsidRPr="00ED4CA2">
        <w:rPr>
          <w:b/>
          <w:bCs/>
          <w:noProof/>
          <w:lang w:eastAsia="sk-SK"/>
        </w:rPr>
        <w:t>Špeciály</w:t>
      </w:r>
    </w:p>
    <w:p w14:paraId="18573D51" w14:textId="29B4D157" w:rsidR="00B60415" w:rsidRDefault="00B60415" w:rsidP="00C673FD">
      <w:pPr>
        <w:ind w:firstLine="708"/>
        <w:jc w:val="both"/>
        <w:rPr>
          <w:noProof/>
          <w:lang w:eastAsia="sk-SK"/>
        </w:rPr>
      </w:pPr>
      <w:r w:rsidRPr="0024436A">
        <w:rPr>
          <w:bCs/>
          <w:noProof/>
          <w:lang w:eastAsia="sk-SK"/>
        </w:rPr>
        <w:t>Tieto pobyty</w:t>
      </w:r>
      <w:r w:rsidRPr="00ED4CA2">
        <w:rPr>
          <w:b/>
          <w:bCs/>
          <w:noProof/>
          <w:lang w:eastAsia="sk-SK"/>
        </w:rPr>
        <w:t xml:space="preserve"> </w:t>
      </w:r>
      <w:r w:rsidRPr="00ED4CA2">
        <w:rPr>
          <w:noProof/>
          <w:lang w:eastAsia="sk-SK"/>
        </w:rPr>
        <w:t>slúžia hlavne na dopĺňanie kapacít v mimosezónnom období.</w:t>
      </w:r>
      <w:r>
        <w:rPr>
          <w:noProof/>
          <w:lang w:eastAsia="sk-SK"/>
        </w:rPr>
        <w:t xml:space="preserve"> Využíva sa pri nich nižšia cena.</w:t>
      </w:r>
      <w:r w:rsidRPr="00ED4CA2">
        <w:rPr>
          <w:noProof/>
          <w:lang w:eastAsia="sk-SK"/>
        </w:rPr>
        <w:t xml:space="preserve"> V roku 2014 </w:t>
      </w:r>
      <w:r>
        <w:rPr>
          <w:noProof/>
          <w:lang w:eastAsia="sk-SK"/>
        </w:rPr>
        <w:t>sme zaznamenali</w:t>
      </w:r>
      <w:r w:rsidRPr="00ED4CA2">
        <w:rPr>
          <w:noProof/>
          <w:lang w:eastAsia="sk-SK"/>
        </w:rPr>
        <w:t xml:space="preserve"> pokles sezónnych špeciálov hlavne v</w:t>
      </w:r>
      <w:r>
        <w:rPr>
          <w:noProof/>
          <w:lang w:eastAsia="sk-SK"/>
        </w:rPr>
        <w:t xml:space="preserve"> súvislosti so </w:t>
      </w:r>
      <w:r w:rsidRPr="00ED4CA2">
        <w:rPr>
          <w:noProof/>
          <w:lang w:eastAsia="sk-SK"/>
        </w:rPr>
        <w:t>začiatk</w:t>
      </w:r>
      <w:r>
        <w:rPr>
          <w:noProof/>
          <w:lang w:eastAsia="sk-SK"/>
        </w:rPr>
        <w:t>om</w:t>
      </w:r>
      <w:r w:rsidRPr="00ED4CA2">
        <w:rPr>
          <w:noProof/>
          <w:lang w:eastAsia="sk-SK"/>
        </w:rPr>
        <w:t xml:space="preserve"> rekonštrukcie </w:t>
      </w:r>
      <w:r>
        <w:rPr>
          <w:noProof/>
          <w:lang w:eastAsia="sk-SK"/>
        </w:rPr>
        <w:t>liečebného domu Smaragd</w:t>
      </w:r>
      <w:r w:rsidRPr="00ED4CA2">
        <w:rPr>
          <w:noProof/>
          <w:lang w:eastAsia="sk-SK"/>
        </w:rPr>
        <w:t xml:space="preserve">. Pobyty Winter </w:t>
      </w:r>
      <w:r>
        <w:rPr>
          <w:noProof/>
          <w:lang w:eastAsia="sk-SK"/>
        </w:rPr>
        <w:t>a</w:t>
      </w:r>
      <w:r w:rsidRPr="00ED4CA2">
        <w:rPr>
          <w:noProof/>
          <w:lang w:eastAsia="sk-SK"/>
        </w:rPr>
        <w:t xml:space="preserve"> Vitálny senior sa v dôsledku rekonštrukcie Smaragdu</w:t>
      </w:r>
      <w:r>
        <w:rPr>
          <w:noProof/>
          <w:lang w:eastAsia="sk-SK"/>
        </w:rPr>
        <w:t xml:space="preserve"> v tejto sezóne vôbec neponúkali</w:t>
      </w:r>
      <w:r w:rsidRPr="00ED4CA2">
        <w:rPr>
          <w:noProof/>
          <w:lang w:eastAsia="sk-SK"/>
        </w:rPr>
        <w:t xml:space="preserve">. </w:t>
      </w:r>
    </w:p>
    <w:p w14:paraId="65D80B10" w14:textId="77777777" w:rsidR="00B60415" w:rsidRPr="00ED4CA2" w:rsidRDefault="00B60415" w:rsidP="00B60415">
      <w:pPr>
        <w:jc w:val="both"/>
        <w:rPr>
          <w:noProof/>
          <w:lang w:eastAsia="sk-SK"/>
        </w:rPr>
      </w:pPr>
    </w:p>
    <w:p w14:paraId="2C2D5F52" w14:textId="77777777" w:rsidR="00B60415" w:rsidRDefault="00B60415" w:rsidP="00B60415">
      <w:pPr>
        <w:jc w:val="both"/>
        <w:rPr>
          <w:noProof/>
          <w:lang w:eastAsia="sk-SK"/>
        </w:rPr>
      </w:pPr>
    </w:p>
    <w:p w14:paraId="63AEA5F4" w14:textId="77777777" w:rsidR="00B60415" w:rsidRDefault="00B60415" w:rsidP="00B60415">
      <w:pPr>
        <w:rPr>
          <w:noProof/>
          <w:lang w:eastAsia="sk-SK"/>
        </w:rPr>
      </w:pPr>
      <w:r w:rsidRPr="00BA58FC">
        <w:rPr>
          <w:noProof/>
          <w:lang w:eastAsia="sk-SK"/>
        </w:rPr>
        <w:drawing>
          <wp:inline distT="0" distB="0" distL="0" distR="0" wp14:anchorId="21A4EC92" wp14:editId="4F145F46">
            <wp:extent cx="3641725" cy="2200910"/>
            <wp:effectExtent l="0" t="0" r="15875" b="8890"/>
            <wp:docPr id="288" name="Graf 28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E216153" w14:textId="77777777" w:rsidR="00B60415" w:rsidRDefault="00B60415" w:rsidP="00B60415">
      <w:pPr>
        <w:rPr>
          <w:noProof/>
          <w:lang w:eastAsia="sk-SK"/>
        </w:rPr>
      </w:pPr>
    </w:p>
    <w:p w14:paraId="219F8545" w14:textId="77777777" w:rsidR="00B60415" w:rsidRDefault="00B60415" w:rsidP="00B60415">
      <w:pPr>
        <w:jc w:val="both"/>
        <w:rPr>
          <w:b/>
          <w:bCs/>
          <w:noProof/>
          <w:lang w:eastAsia="sk-SK"/>
        </w:rPr>
      </w:pPr>
      <w:r w:rsidRPr="00237C48">
        <w:rPr>
          <w:b/>
          <w:bCs/>
          <w:noProof/>
          <w:lang w:eastAsia="sk-SK"/>
        </w:rPr>
        <w:t xml:space="preserve"> </w:t>
      </w:r>
    </w:p>
    <w:p w14:paraId="18CFAD61" w14:textId="77777777" w:rsidR="00C673FD" w:rsidRDefault="00C673FD" w:rsidP="00B60415">
      <w:pPr>
        <w:jc w:val="both"/>
        <w:rPr>
          <w:b/>
          <w:bCs/>
          <w:noProof/>
          <w:lang w:eastAsia="sk-SK"/>
        </w:rPr>
      </w:pPr>
    </w:p>
    <w:p w14:paraId="723B339C" w14:textId="77777777" w:rsidR="00C673FD" w:rsidRDefault="00C673FD" w:rsidP="00B60415">
      <w:pPr>
        <w:jc w:val="both"/>
        <w:rPr>
          <w:b/>
          <w:bCs/>
          <w:noProof/>
          <w:lang w:eastAsia="sk-SK"/>
        </w:rPr>
      </w:pPr>
    </w:p>
    <w:p w14:paraId="25A3C039" w14:textId="77777777" w:rsidR="00C673FD" w:rsidRDefault="00B60415" w:rsidP="00C673FD">
      <w:pPr>
        <w:ind w:firstLine="708"/>
        <w:jc w:val="both"/>
        <w:rPr>
          <w:b/>
          <w:bCs/>
          <w:noProof/>
          <w:lang w:eastAsia="sk-SK"/>
        </w:rPr>
      </w:pPr>
      <w:r w:rsidRPr="00ED4CA2">
        <w:rPr>
          <w:b/>
          <w:bCs/>
          <w:noProof/>
          <w:lang w:eastAsia="sk-SK"/>
        </w:rPr>
        <w:t>Junior</w:t>
      </w:r>
    </w:p>
    <w:p w14:paraId="7FC872EB" w14:textId="16120B4C" w:rsidR="00B60415" w:rsidRDefault="00B60415" w:rsidP="00C673FD">
      <w:pPr>
        <w:ind w:firstLine="708"/>
        <w:jc w:val="both"/>
        <w:rPr>
          <w:noProof/>
          <w:lang w:eastAsia="sk-SK"/>
        </w:rPr>
      </w:pPr>
      <w:r w:rsidRPr="0024436A">
        <w:rPr>
          <w:bCs/>
          <w:noProof/>
          <w:lang w:eastAsia="sk-SK"/>
        </w:rPr>
        <w:t>Záujem o</w:t>
      </w:r>
      <w:r>
        <w:rPr>
          <w:b/>
          <w:bCs/>
          <w:noProof/>
          <w:lang w:eastAsia="sk-SK"/>
        </w:rPr>
        <w:t xml:space="preserve"> </w:t>
      </w:r>
      <w:r>
        <w:rPr>
          <w:noProof/>
          <w:lang w:eastAsia="sk-SK"/>
        </w:rPr>
        <w:t>p</w:t>
      </w:r>
      <w:r w:rsidRPr="00ED4CA2">
        <w:rPr>
          <w:noProof/>
          <w:lang w:eastAsia="sk-SK"/>
        </w:rPr>
        <w:t xml:space="preserve">obyty Junior sa nám podarilo </w:t>
      </w:r>
      <w:r>
        <w:rPr>
          <w:noProof/>
          <w:lang w:eastAsia="sk-SK"/>
        </w:rPr>
        <w:t>z</w:t>
      </w:r>
      <w:r w:rsidRPr="00ED4CA2">
        <w:rPr>
          <w:noProof/>
          <w:lang w:eastAsia="sk-SK"/>
        </w:rPr>
        <w:t xml:space="preserve">nížiť v dôsledku zmeny cenovej politiky - zvýhodnené balíčky pre deti ponúkame </w:t>
      </w:r>
      <w:r>
        <w:rPr>
          <w:noProof/>
          <w:lang w:eastAsia="sk-SK"/>
        </w:rPr>
        <w:t xml:space="preserve">už </w:t>
      </w:r>
      <w:r w:rsidRPr="00ED4CA2">
        <w:rPr>
          <w:noProof/>
          <w:lang w:eastAsia="sk-SK"/>
        </w:rPr>
        <w:t xml:space="preserve">len v Hoteli Minerál. </w:t>
      </w:r>
      <w:r>
        <w:rPr>
          <w:noProof/>
          <w:lang w:eastAsia="sk-SK"/>
        </w:rPr>
        <w:t xml:space="preserve">Zníženie bolo naším cieľom, nakoľko vysoký počet detí (najmä v letnej sezóne) vážnym spôsobom ohrozoval pocit pohodlia a spokojnosť našej majoritnej klientely. </w:t>
      </w:r>
    </w:p>
    <w:p w14:paraId="47ED8CD1" w14:textId="77777777" w:rsidR="00B60415" w:rsidRDefault="00B60415" w:rsidP="00B60415">
      <w:pPr>
        <w:jc w:val="both"/>
        <w:rPr>
          <w:noProof/>
          <w:lang w:eastAsia="sk-SK"/>
        </w:rPr>
      </w:pPr>
      <w:r w:rsidRPr="00ED4CA2">
        <w:rPr>
          <w:noProof/>
          <w:lang w:eastAsia="sk-SK"/>
        </w:rPr>
        <w:t>Deti samozrejme do Rubínu a Smaragdu chodia naďalej, ale v oveľa menšej miere</w:t>
      </w:r>
      <w:r>
        <w:rPr>
          <w:noProof/>
          <w:lang w:eastAsia="sk-SK"/>
        </w:rPr>
        <w:t>,</w:t>
      </w:r>
      <w:r w:rsidRPr="00ED4CA2">
        <w:rPr>
          <w:noProof/>
          <w:lang w:eastAsia="sk-SK"/>
        </w:rPr>
        <w:t xml:space="preserve"> a využívajú hotelové ubytovanie</w:t>
      </w:r>
      <w:r>
        <w:rPr>
          <w:noProof/>
          <w:lang w:eastAsia="sk-SK"/>
        </w:rPr>
        <w:t>,</w:t>
      </w:r>
      <w:r w:rsidRPr="00ED4CA2">
        <w:rPr>
          <w:noProof/>
          <w:lang w:eastAsia="sk-SK"/>
        </w:rPr>
        <w:t xml:space="preserve"> alebo </w:t>
      </w:r>
      <w:r>
        <w:rPr>
          <w:noProof/>
          <w:lang w:eastAsia="sk-SK"/>
        </w:rPr>
        <w:t xml:space="preserve">štandardné balíkové </w:t>
      </w:r>
      <w:r w:rsidRPr="00ED4CA2">
        <w:rPr>
          <w:noProof/>
          <w:lang w:eastAsia="sk-SK"/>
        </w:rPr>
        <w:t>pobyty Lenivý víkend, resp. Leto s</w:t>
      </w:r>
      <w:r>
        <w:rPr>
          <w:noProof/>
          <w:lang w:eastAsia="sk-SK"/>
        </w:rPr>
        <w:t> </w:t>
      </w:r>
      <w:r w:rsidRPr="00ED4CA2">
        <w:rPr>
          <w:noProof/>
          <w:lang w:eastAsia="sk-SK"/>
        </w:rPr>
        <w:t>Dudinkou</w:t>
      </w:r>
      <w:r>
        <w:rPr>
          <w:noProof/>
          <w:lang w:eastAsia="sk-SK"/>
        </w:rPr>
        <w:t xml:space="preserve">. Ich pobyty budú aj v budúcnosti z našej strany umožnené, ale nebudú propagované. Zároveň budeme musieť vhodnou formou apelovať na rodičov, ktorí sú na pobyte s deťmi, aby dôsledne dbali na správanie svojich detí, najmä vo vzťahu k iným klientom. </w:t>
      </w:r>
    </w:p>
    <w:p w14:paraId="7F401A0B" w14:textId="77777777" w:rsidR="00B60415" w:rsidRDefault="00B60415" w:rsidP="00B60415">
      <w:pPr>
        <w:jc w:val="both"/>
        <w:rPr>
          <w:noProof/>
          <w:lang w:eastAsia="sk-SK"/>
        </w:rPr>
      </w:pPr>
    </w:p>
    <w:p w14:paraId="59341C51" w14:textId="77777777" w:rsidR="00B60415" w:rsidRPr="00237C48" w:rsidRDefault="00B60415" w:rsidP="00B60415">
      <w:pPr>
        <w:jc w:val="both"/>
        <w:rPr>
          <w:noProof/>
          <w:lang w:eastAsia="sk-SK"/>
        </w:rPr>
      </w:pPr>
      <w:r w:rsidRPr="00ED4CA2">
        <w:rPr>
          <w:noProof/>
          <w:lang w:eastAsia="sk-SK"/>
        </w:rPr>
        <w:t xml:space="preserve">                                                                       </w:t>
      </w:r>
    </w:p>
    <w:p w14:paraId="3F2F473D" w14:textId="77777777" w:rsidR="00B60415" w:rsidRDefault="00B60415" w:rsidP="00B60415">
      <w:pPr>
        <w:rPr>
          <w:noProof/>
          <w:lang w:eastAsia="sk-SK"/>
        </w:rPr>
      </w:pPr>
      <w:r w:rsidRPr="00BA58FC">
        <w:rPr>
          <w:noProof/>
          <w:lang w:eastAsia="sk-SK"/>
        </w:rPr>
        <w:drawing>
          <wp:inline distT="0" distB="0" distL="0" distR="0" wp14:anchorId="5B97F025" wp14:editId="6EE4B4F9">
            <wp:extent cx="3593465" cy="2216150"/>
            <wp:effectExtent l="0" t="0" r="6985" b="12700"/>
            <wp:docPr id="31" name="Graf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3CCB3A6" w14:textId="77777777" w:rsidR="00B60415" w:rsidRDefault="00B60415" w:rsidP="00B60415">
      <w:pPr>
        <w:rPr>
          <w:noProof/>
          <w:lang w:eastAsia="sk-SK"/>
        </w:rPr>
      </w:pPr>
    </w:p>
    <w:p w14:paraId="2F149B88" w14:textId="77777777" w:rsidR="00B60415" w:rsidRDefault="00B60415" w:rsidP="00B60415">
      <w:pPr>
        <w:rPr>
          <w:b/>
          <w:bCs/>
          <w:noProof/>
          <w:lang w:eastAsia="sk-SK"/>
        </w:rPr>
      </w:pPr>
    </w:p>
    <w:p w14:paraId="2F9CF5A5" w14:textId="77777777" w:rsidR="00C673FD" w:rsidRDefault="00B60415" w:rsidP="00C673FD">
      <w:pPr>
        <w:ind w:firstLine="708"/>
        <w:jc w:val="both"/>
        <w:rPr>
          <w:b/>
          <w:bCs/>
          <w:noProof/>
          <w:lang w:eastAsia="sk-SK"/>
        </w:rPr>
      </w:pPr>
      <w:r>
        <w:rPr>
          <w:b/>
          <w:bCs/>
          <w:noProof/>
          <w:lang w:eastAsia="sk-SK"/>
        </w:rPr>
        <w:t>Partner na liečení</w:t>
      </w:r>
    </w:p>
    <w:p w14:paraId="449F7B09" w14:textId="33888725" w:rsidR="00B60415" w:rsidRDefault="00B60415" w:rsidP="00C673FD">
      <w:pPr>
        <w:ind w:firstLine="708"/>
        <w:jc w:val="both"/>
        <w:rPr>
          <w:b/>
          <w:bCs/>
          <w:noProof/>
          <w:lang w:eastAsia="sk-SK"/>
        </w:rPr>
      </w:pPr>
      <w:r>
        <w:rPr>
          <w:noProof/>
          <w:lang w:eastAsia="sk-SK"/>
        </w:rPr>
        <w:t>N</w:t>
      </w:r>
      <w:r w:rsidRPr="00ED4CA2">
        <w:rPr>
          <w:noProof/>
          <w:lang w:eastAsia="sk-SK"/>
        </w:rPr>
        <w:t xml:space="preserve">ový pobyt zavedený v roku 2014 zaznamenal veľký úspech. Je určený pre </w:t>
      </w:r>
      <w:r>
        <w:rPr>
          <w:noProof/>
          <w:lang w:eastAsia="sk-SK"/>
        </w:rPr>
        <w:t xml:space="preserve">životných </w:t>
      </w:r>
      <w:r w:rsidRPr="00ED4CA2">
        <w:rPr>
          <w:noProof/>
          <w:lang w:eastAsia="sk-SK"/>
        </w:rPr>
        <w:t>partnerov klientov, ktorí absolvujú v Kúpeľoch Dudince pobyt cez poisťovňu</w:t>
      </w:r>
      <w:r>
        <w:rPr>
          <w:noProof/>
          <w:lang w:eastAsia="sk-SK"/>
        </w:rPr>
        <w:t xml:space="preserve"> v skupine A alebo B</w:t>
      </w:r>
      <w:r w:rsidRPr="00ED4CA2">
        <w:rPr>
          <w:noProof/>
          <w:lang w:eastAsia="sk-SK"/>
        </w:rPr>
        <w:t>. Zvýhodnená cena, plná penzia a</w:t>
      </w:r>
      <w:r>
        <w:rPr>
          <w:noProof/>
          <w:lang w:eastAsia="sk-SK"/>
        </w:rPr>
        <w:t> </w:t>
      </w:r>
      <w:r w:rsidRPr="00ED4CA2">
        <w:rPr>
          <w:noProof/>
          <w:lang w:eastAsia="sk-SK"/>
        </w:rPr>
        <w:t>jasn</w:t>
      </w:r>
      <w:r>
        <w:rPr>
          <w:noProof/>
          <w:lang w:eastAsia="sk-SK"/>
        </w:rPr>
        <w:t>e definovaná</w:t>
      </w:r>
      <w:r w:rsidRPr="00ED4CA2">
        <w:rPr>
          <w:noProof/>
          <w:lang w:eastAsia="sk-SK"/>
        </w:rPr>
        <w:t xml:space="preserve"> cieľová skupina priniesla úspech</w:t>
      </w:r>
      <w:r>
        <w:rPr>
          <w:noProof/>
          <w:lang w:eastAsia="sk-SK"/>
        </w:rPr>
        <w:t xml:space="preserve"> v podobe</w:t>
      </w:r>
      <w:r w:rsidRPr="00ED4CA2">
        <w:rPr>
          <w:noProof/>
          <w:lang w:eastAsia="sk-SK"/>
        </w:rPr>
        <w:t xml:space="preserve"> 173 kli</w:t>
      </w:r>
      <w:r>
        <w:rPr>
          <w:noProof/>
          <w:lang w:eastAsia="sk-SK"/>
        </w:rPr>
        <w:t>entov, 1662 ošetrovacích dní, a</w:t>
      </w:r>
      <w:r w:rsidRPr="00ED4CA2">
        <w:rPr>
          <w:noProof/>
          <w:lang w:eastAsia="sk-SK"/>
        </w:rPr>
        <w:t xml:space="preserve"> priemern</w:t>
      </w:r>
      <w:r>
        <w:rPr>
          <w:noProof/>
          <w:lang w:eastAsia="sk-SK"/>
        </w:rPr>
        <w:t>ej</w:t>
      </w:r>
      <w:r w:rsidRPr="00ED4CA2">
        <w:rPr>
          <w:noProof/>
          <w:lang w:eastAsia="sk-SK"/>
        </w:rPr>
        <w:t xml:space="preserve"> dĺžk</w:t>
      </w:r>
      <w:r>
        <w:rPr>
          <w:noProof/>
          <w:lang w:eastAsia="sk-SK"/>
        </w:rPr>
        <w:t>y</w:t>
      </w:r>
      <w:r w:rsidRPr="00ED4CA2">
        <w:rPr>
          <w:noProof/>
          <w:lang w:eastAsia="sk-SK"/>
        </w:rPr>
        <w:t xml:space="preserve"> pobytu 9,6 nocí.</w:t>
      </w:r>
      <w:r w:rsidRPr="00ED4CA2">
        <w:rPr>
          <w:b/>
          <w:bCs/>
          <w:noProof/>
          <w:lang w:eastAsia="sk-SK"/>
        </w:rPr>
        <w:t xml:space="preserve">     </w:t>
      </w:r>
    </w:p>
    <w:p w14:paraId="353FDED0" w14:textId="77777777" w:rsidR="00B60415" w:rsidRDefault="00B60415" w:rsidP="00B60415">
      <w:pPr>
        <w:jc w:val="both"/>
        <w:rPr>
          <w:noProof/>
          <w:lang w:eastAsia="sk-SK"/>
        </w:rPr>
      </w:pPr>
      <w:r w:rsidRPr="00ED4CA2">
        <w:rPr>
          <w:b/>
          <w:bCs/>
          <w:noProof/>
          <w:lang w:eastAsia="sk-SK"/>
        </w:rPr>
        <w:t xml:space="preserve">                                                 </w:t>
      </w:r>
    </w:p>
    <w:p w14:paraId="6E53A388" w14:textId="77777777" w:rsidR="00B60415" w:rsidRDefault="00B60415" w:rsidP="00B60415">
      <w:pPr>
        <w:jc w:val="both"/>
        <w:rPr>
          <w:noProof/>
          <w:lang w:eastAsia="sk-SK"/>
        </w:rPr>
      </w:pPr>
    </w:p>
    <w:p w14:paraId="19B58DAC" w14:textId="77777777" w:rsidR="00B60415" w:rsidRDefault="00B60415" w:rsidP="00B60415">
      <w:pPr>
        <w:jc w:val="both"/>
        <w:rPr>
          <w:noProof/>
          <w:lang w:eastAsia="sk-SK"/>
        </w:rPr>
      </w:pPr>
      <w:r w:rsidRPr="00BA58FC">
        <w:rPr>
          <w:noProof/>
          <w:lang w:eastAsia="sk-SK"/>
        </w:rPr>
        <w:drawing>
          <wp:inline distT="0" distB="0" distL="0" distR="0" wp14:anchorId="56FFA61F" wp14:editId="2894E23B">
            <wp:extent cx="3593465" cy="2208530"/>
            <wp:effectExtent l="0" t="0" r="6985" b="1270"/>
            <wp:docPr id="30" name="Graf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508BD4C" w14:textId="77777777" w:rsidR="00B60415" w:rsidRDefault="00B60415" w:rsidP="00B60415">
      <w:pPr>
        <w:jc w:val="both"/>
        <w:rPr>
          <w:noProof/>
          <w:lang w:eastAsia="sk-SK"/>
        </w:rPr>
      </w:pPr>
    </w:p>
    <w:p w14:paraId="1B530732" w14:textId="77777777" w:rsidR="00B60415" w:rsidRDefault="00B60415" w:rsidP="00B60415">
      <w:pPr>
        <w:jc w:val="both"/>
        <w:rPr>
          <w:noProof/>
          <w:lang w:eastAsia="sk-SK"/>
        </w:rPr>
      </w:pPr>
    </w:p>
    <w:p w14:paraId="17B565DE" w14:textId="77777777" w:rsidR="00C673FD" w:rsidRDefault="00C673FD" w:rsidP="00B60415">
      <w:pPr>
        <w:jc w:val="both"/>
        <w:rPr>
          <w:noProof/>
          <w:lang w:eastAsia="sk-SK"/>
        </w:rPr>
      </w:pPr>
    </w:p>
    <w:p w14:paraId="2511BDCE" w14:textId="77777777" w:rsidR="00C673FD" w:rsidRDefault="00C673FD" w:rsidP="00B60415">
      <w:pPr>
        <w:jc w:val="both"/>
        <w:rPr>
          <w:noProof/>
          <w:lang w:eastAsia="sk-SK"/>
        </w:rPr>
      </w:pPr>
    </w:p>
    <w:p w14:paraId="3C9F9F01" w14:textId="77777777" w:rsidR="00C673FD" w:rsidRDefault="00C673FD" w:rsidP="00C673FD">
      <w:pPr>
        <w:pStyle w:val="Default"/>
        <w:tabs>
          <w:tab w:val="left" w:pos="12758"/>
        </w:tabs>
        <w:spacing w:after="360"/>
        <w:ind w:left="708" w:right="-159"/>
        <w:rPr>
          <w:rFonts w:ascii="Arial" w:hAnsi="Arial"/>
          <w:noProof/>
          <w:color w:val="auto"/>
          <w:sz w:val="20"/>
          <w:szCs w:val="20"/>
          <w:lang w:val="sk-SK" w:eastAsia="sk-SK"/>
        </w:rPr>
      </w:pPr>
      <w:r>
        <w:rPr>
          <w:rFonts w:ascii="Arial" w:hAnsi="Arial"/>
          <w:b/>
          <w:noProof/>
          <w:color w:val="auto"/>
          <w:sz w:val="20"/>
          <w:szCs w:val="20"/>
          <w:lang w:val="sk-SK" w:eastAsia="sk-SK"/>
        </w:rPr>
        <w:tab/>
      </w:r>
      <w:r w:rsidR="00B60415">
        <w:rPr>
          <w:rFonts w:ascii="Arial" w:hAnsi="Arial"/>
          <w:b/>
          <w:noProof/>
          <w:color w:val="auto"/>
          <w:sz w:val="20"/>
          <w:szCs w:val="20"/>
          <w:lang w:val="sk-SK" w:eastAsia="sk-SK"/>
        </w:rPr>
        <w:t>Komplexná kúpeľná liečba cez zdravotnú poisťovňu v skupine</w:t>
      </w:r>
      <w:r w:rsidR="00B60415" w:rsidRPr="00663AB2">
        <w:rPr>
          <w:rFonts w:ascii="Arial" w:hAnsi="Arial"/>
          <w:b/>
          <w:noProof/>
          <w:color w:val="auto"/>
          <w:sz w:val="20"/>
          <w:szCs w:val="20"/>
          <w:lang w:val="sk-SK" w:eastAsia="sk-SK"/>
        </w:rPr>
        <w:t xml:space="preserve"> A</w:t>
      </w:r>
      <w:r>
        <w:rPr>
          <w:rFonts w:ascii="Arial" w:hAnsi="Arial"/>
          <w:noProof/>
          <w:color w:val="auto"/>
          <w:sz w:val="20"/>
          <w:szCs w:val="20"/>
          <w:lang w:val="sk-SK" w:eastAsia="sk-SK"/>
        </w:rPr>
        <w:t xml:space="preserve"> </w:t>
      </w:r>
    </w:p>
    <w:p w14:paraId="5B47C2EF" w14:textId="5724E6BF" w:rsidR="00B60415" w:rsidRDefault="00B60415" w:rsidP="00C673FD">
      <w:pPr>
        <w:pStyle w:val="Default"/>
        <w:tabs>
          <w:tab w:val="left" w:pos="12758"/>
        </w:tabs>
        <w:spacing w:after="360"/>
        <w:ind w:right="-159" w:firstLine="709"/>
        <w:rPr>
          <w:rFonts w:ascii="Arial" w:hAnsi="Arial"/>
          <w:noProof/>
          <w:color w:val="auto"/>
          <w:sz w:val="20"/>
          <w:szCs w:val="20"/>
          <w:lang w:val="sk-SK" w:eastAsia="sk-SK"/>
        </w:rPr>
      </w:pPr>
      <w:r w:rsidRPr="00663AB2">
        <w:rPr>
          <w:rFonts w:ascii="Arial" w:hAnsi="Arial"/>
          <w:noProof/>
          <w:color w:val="auto"/>
          <w:sz w:val="20"/>
          <w:szCs w:val="20"/>
          <w:lang w:val="sk-SK" w:eastAsia="sk-SK"/>
        </w:rPr>
        <w:t>V roku 2008 bolo dosiahnuté historické minimum počtu ošetrovacích dní pre poistencov v skupine A</w:t>
      </w:r>
      <w:r>
        <w:rPr>
          <w:rFonts w:ascii="Arial" w:hAnsi="Arial"/>
          <w:noProof/>
          <w:color w:val="auto"/>
          <w:sz w:val="20"/>
          <w:szCs w:val="20"/>
          <w:lang w:val="sk-SK" w:eastAsia="sk-SK"/>
        </w:rPr>
        <w:t xml:space="preserve"> (</w:t>
      </w:r>
      <w:r w:rsidRPr="00663AB2">
        <w:rPr>
          <w:rFonts w:ascii="Arial" w:hAnsi="Arial"/>
          <w:noProof/>
          <w:color w:val="auto"/>
          <w:sz w:val="20"/>
          <w:szCs w:val="20"/>
          <w:lang w:val="sk-SK" w:eastAsia="sk-SK"/>
        </w:rPr>
        <w:t>38 476</w:t>
      </w:r>
      <w:r>
        <w:rPr>
          <w:rFonts w:ascii="Arial" w:hAnsi="Arial"/>
          <w:noProof/>
          <w:color w:val="auto"/>
          <w:sz w:val="20"/>
          <w:szCs w:val="20"/>
          <w:lang w:val="sk-SK" w:eastAsia="sk-SK"/>
        </w:rPr>
        <w:t>)</w:t>
      </w:r>
      <w:r w:rsidRPr="00663AB2">
        <w:rPr>
          <w:rFonts w:ascii="Arial" w:hAnsi="Arial"/>
          <w:noProof/>
          <w:color w:val="auto"/>
          <w:sz w:val="20"/>
          <w:szCs w:val="20"/>
          <w:lang w:val="sk-SK" w:eastAsia="sk-SK"/>
        </w:rPr>
        <w:t>. Počas nasledujúcich rokov hodnota postupne narastala až do roku 2011 (62 145</w:t>
      </w:r>
      <w:r>
        <w:rPr>
          <w:rFonts w:ascii="Arial" w:hAnsi="Arial"/>
          <w:noProof/>
          <w:color w:val="auto"/>
          <w:sz w:val="20"/>
          <w:szCs w:val="20"/>
          <w:lang w:val="sk-SK" w:eastAsia="sk-SK"/>
        </w:rPr>
        <w:t xml:space="preserve"> ošetrovacích dní, čo predstavovalo</w:t>
      </w:r>
      <w:r w:rsidRPr="00663AB2">
        <w:rPr>
          <w:rFonts w:ascii="Arial" w:hAnsi="Arial"/>
          <w:noProof/>
          <w:color w:val="auto"/>
          <w:sz w:val="20"/>
          <w:szCs w:val="20"/>
          <w:lang w:val="sk-SK" w:eastAsia="sk-SK"/>
        </w:rPr>
        <w:t xml:space="preserve"> až polovicu z celkovej hodnoty ošetrovacích dní</w:t>
      </w:r>
      <w:r>
        <w:rPr>
          <w:rFonts w:ascii="Arial" w:hAnsi="Arial"/>
          <w:noProof/>
          <w:color w:val="auto"/>
          <w:sz w:val="20"/>
          <w:szCs w:val="20"/>
          <w:lang w:val="sk-SK" w:eastAsia="sk-SK"/>
        </w:rPr>
        <w:t xml:space="preserve"> v danom roku). </w:t>
      </w:r>
      <w:r w:rsidRPr="00663AB2">
        <w:rPr>
          <w:rFonts w:ascii="Arial" w:hAnsi="Arial"/>
          <w:noProof/>
          <w:color w:val="auto"/>
          <w:sz w:val="20"/>
          <w:szCs w:val="20"/>
          <w:lang w:val="sk-SK" w:eastAsia="sk-SK"/>
        </w:rPr>
        <w:t xml:space="preserve">V roku 2012 nastal markantný pokles takmer o 20 000 </w:t>
      </w:r>
      <w:r>
        <w:rPr>
          <w:rFonts w:ascii="Arial" w:hAnsi="Arial"/>
          <w:noProof/>
          <w:color w:val="auto"/>
          <w:sz w:val="20"/>
          <w:szCs w:val="20"/>
          <w:lang w:val="sk-SK" w:eastAsia="sk-SK"/>
        </w:rPr>
        <w:t>ošetrovacích dní</w:t>
      </w:r>
      <w:r w:rsidRPr="00663AB2">
        <w:rPr>
          <w:rFonts w:ascii="Arial" w:hAnsi="Arial"/>
          <w:noProof/>
          <w:color w:val="auto"/>
          <w:sz w:val="20"/>
          <w:szCs w:val="20"/>
          <w:lang w:val="sk-SK" w:eastAsia="sk-SK"/>
        </w:rPr>
        <w:t xml:space="preserve"> </w:t>
      </w:r>
      <w:r>
        <w:rPr>
          <w:rFonts w:ascii="Arial" w:hAnsi="Arial"/>
          <w:noProof/>
          <w:color w:val="auto"/>
          <w:sz w:val="20"/>
          <w:szCs w:val="20"/>
          <w:lang w:val="sk-SK" w:eastAsia="sk-SK"/>
        </w:rPr>
        <w:t xml:space="preserve">(na hodnotu 43 222), ktorý bol </w:t>
      </w:r>
      <w:r w:rsidRPr="00663AB2">
        <w:rPr>
          <w:rFonts w:ascii="Arial" w:hAnsi="Arial"/>
          <w:noProof/>
          <w:color w:val="auto"/>
          <w:sz w:val="20"/>
          <w:szCs w:val="20"/>
          <w:lang w:val="sk-SK" w:eastAsia="sk-SK"/>
        </w:rPr>
        <w:t>spôsobený najmä zmenou v indikačnom zozname (</w:t>
      </w:r>
      <w:r>
        <w:rPr>
          <w:rFonts w:ascii="Arial" w:hAnsi="Arial"/>
          <w:noProof/>
          <w:color w:val="auto"/>
          <w:sz w:val="20"/>
          <w:szCs w:val="20"/>
          <w:lang w:val="sk-SK" w:eastAsia="sk-SK"/>
        </w:rPr>
        <w:t>indikácia „</w:t>
      </w:r>
      <w:r w:rsidRPr="00663AB2">
        <w:rPr>
          <w:rFonts w:ascii="Arial" w:hAnsi="Arial"/>
          <w:noProof/>
          <w:color w:val="auto"/>
          <w:sz w:val="20"/>
          <w:szCs w:val="20"/>
          <w:lang w:val="sk-SK" w:eastAsia="sk-SK"/>
        </w:rPr>
        <w:t>vysoký krvný tlak</w:t>
      </w:r>
      <w:r>
        <w:rPr>
          <w:rFonts w:ascii="Arial" w:hAnsi="Arial"/>
          <w:noProof/>
          <w:color w:val="auto"/>
          <w:sz w:val="20"/>
          <w:szCs w:val="20"/>
          <w:lang w:val="sk-SK" w:eastAsia="sk-SK"/>
        </w:rPr>
        <w:t>“ bola preradená</w:t>
      </w:r>
      <w:r w:rsidRPr="00663AB2">
        <w:rPr>
          <w:rFonts w:ascii="Arial" w:hAnsi="Arial"/>
          <w:noProof/>
          <w:color w:val="auto"/>
          <w:sz w:val="20"/>
          <w:szCs w:val="20"/>
          <w:lang w:val="sk-SK" w:eastAsia="sk-SK"/>
        </w:rPr>
        <w:t xml:space="preserve"> zo skup</w:t>
      </w:r>
      <w:r>
        <w:rPr>
          <w:rFonts w:ascii="Arial" w:hAnsi="Arial"/>
          <w:noProof/>
          <w:color w:val="auto"/>
          <w:sz w:val="20"/>
          <w:szCs w:val="20"/>
          <w:lang w:val="sk-SK" w:eastAsia="sk-SK"/>
        </w:rPr>
        <w:t>iny</w:t>
      </w:r>
      <w:r w:rsidRPr="00663AB2">
        <w:rPr>
          <w:rFonts w:ascii="Arial" w:hAnsi="Arial"/>
          <w:noProof/>
          <w:color w:val="auto"/>
          <w:sz w:val="20"/>
          <w:szCs w:val="20"/>
          <w:lang w:val="sk-SK" w:eastAsia="sk-SK"/>
        </w:rPr>
        <w:t xml:space="preserve"> A do skupiny B)</w:t>
      </w:r>
      <w:r>
        <w:rPr>
          <w:rFonts w:ascii="Arial" w:hAnsi="Arial"/>
          <w:noProof/>
          <w:color w:val="auto"/>
          <w:sz w:val="20"/>
          <w:szCs w:val="20"/>
          <w:lang w:val="sk-SK" w:eastAsia="sk-SK"/>
        </w:rPr>
        <w:t>.</w:t>
      </w:r>
      <w:r w:rsidRPr="00663AB2">
        <w:rPr>
          <w:rFonts w:ascii="Arial" w:hAnsi="Arial"/>
          <w:noProof/>
          <w:color w:val="auto"/>
          <w:sz w:val="20"/>
          <w:szCs w:val="20"/>
          <w:lang w:val="sk-SK" w:eastAsia="sk-SK"/>
        </w:rPr>
        <w:t xml:space="preserve"> V roku 2014 opäť môžeme </w:t>
      </w:r>
      <w:r>
        <w:rPr>
          <w:rFonts w:ascii="Arial" w:hAnsi="Arial"/>
          <w:noProof/>
          <w:color w:val="auto"/>
          <w:sz w:val="20"/>
          <w:szCs w:val="20"/>
          <w:lang w:val="sk-SK" w:eastAsia="sk-SK"/>
        </w:rPr>
        <w:t>(</w:t>
      </w:r>
      <w:r w:rsidRPr="00663AB2">
        <w:rPr>
          <w:rFonts w:ascii="Arial" w:hAnsi="Arial"/>
          <w:noProof/>
          <w:color w:val="auto"/>
          <w:sz w:val="20"/>
          <w:szCs w:val="20"/>
          <w:lang w:val="sk-SK" w:eastAsia="sk-SK"/>
        </w:rPr>
        <w:t>už druhý rok po sebe</w:t>
      </w:r>
      <w:r>
        <w:rPr>
          <w:rFonts w:ascii="Arial" w:hAnsi="Arial"/>
          <w:noProof/>
          <w:color w:val="auto"/>
          <w:sz w:val="20"/>
          <w:szCs w:val="20"/>
          <w:lang w:val="sk-SK" w:eastAsia="sk-SK"/>
        </w:rPr>
        <w:t>)</w:t>
      </w:r>
      <w:r w:rsidRPr="00663AB2">
        <w:rPr>
          <w:rFonts w:ascii="Arial" w:hAnsi="Arial"/>
          <w:noProof/>
          <w:color w:val="auto"/>
          <w:sz w:val="20"/>
          <w:szCs w:val="20"/>
          <w:lang w:val="sk-SK" w:eastAsia="sk-SK"/>
        </w:rPr>
        <w:t xml:space="preserve"> konštatovať nárast </w:t>
      </w:r>
      <w:r>
        <w:rPr>
          <w:rFonts w:ascii="Arial" w:hAnsi="Arial"/>
          <w:noProof/>
          <w:color w:val="auto"/>
          <w:sz w:val="20"/>
          <w:szCs w:val="20"/>
          <w:lang w:val="sk-SK" w:eastAsia="sk-SK"/>
        </w:rPr>
        <w:t xml:space="preserve">počtu </w:t>
      </w:r>
      <w:r w:rsidRPr="00663AB2">
        <w:rPr>
          <w:rFonts w:ascii="Arial" w:hAnsi="Arial"/>
          <w:noProof/>
          <w:color w:val="auto"/>
          <w:sz w:val="20"/>
          <w:szCs w:val="20"/>
          <w:lang w:val="sk-SK" w:eastAsia="sk-SK"/>
        </w:rPr>
        <w:t xml:space="preserve">ošetrovacích dní poistencov v skupine A na úroveň </w:t>
      </w:r>
      <w:r>
        <w:rPr>
          <w:rFonts w:ascii="Arial" w:hAnsi="Arial"/>
          <w:noProof/>
          <w:color w:val="auto"/>
          <w:sz w:val="20"/>
          <w:szCs w:val="20"/>
          <w:lang w:val="sk-SK" w:eastAsia="sk-SK"/>
        </w:rPr>
        <w:t>takmer 53 000</w:t>
      </w:r>
      <w:r w:rsidRPr="00663AB2">
        <w:rPr>
          <w:rFonts w:ascii="Arial" w:hAnsi="Arial"/>
          <w:noProof/>
          <w:color w:val="auto"/>
          <w:sz w:val="20"/>
          <w:szCs w:val="20"/>
          <w:lang w:val="sk-SK" w:eastAsia="sk-SK"/>
        </w:rPr>
        <w:t>, čo je tretí najlepší výsledok v sledovanom období</w:t>
      </w:r>
      <w:r>
        <w:rPr>
          <w:rFonts w:ascii="Arial" w:hAnsi="Arial"/>
          <w:noProof/>
          <w:color w:val="auto"/>
          <w:sz w:val="20"/>
          <w:szCs w:val="20"/>
          <w:lang w:val="sk-SK" w:eastAsia="sk-SK"/>
        </w:rPr>
        <w:t>,</w:t>
      </w:r>
      <w:r w:rsidRPr="00663AB2">
        <w:rPr>
          <w:rFonts w:ascii="Arial" w:hAnsi="Arial"/>
          <w:noProof/>
          <w:color w:val="auto"/>
          <w:sz w:val="20"/>
          <w:szCs w:val="20"/>
          <w:lang w:val="sk-SK" w:eastAsia="sk-SK"/>
        </w:rPr>
        <w:t xml:space="preserve"> a</w:t>
      </w:r>
      <w:r>
        <w:rPr>
          <w:rFonts w:ascii="Arial" w:hAnsi="Arial"/>
          <w:noProof/>
          <w:color w:val="auto"/>
          <w:sz w:val="20"/>
          <w:szCs w:val="20"/>
          <w:lang w:val="sk-SK" w:eastAsia="sk-SK"/>
        </w:rPr>
        <w:t xml:space="preserve"> zároveň </w:t>
      </w:r>
      <w:r w:rsidRPr="00663AB2">
        <w:rPr>
          <w:rFonts w:ascii="Arial" w:hAnsi="Arial"/>
          <w:noProof/>
          <w:color w:val="auto"/>
          <w:sz w:val="20"/>
          <w:szCs w:val="20"/>
          <w:lang w:val="sk-SK" w:eastAsia="sk-SK"/>
        </w:rPr>
        <w:t xml:space="preserve">je o 3% vyšší ako v roku 2013.  Nárast by bol </w:t>
      </w:r>
      <w:r>
        <w:rPr>
          <w:rFonts w:ascii="Arial" w:hAnsi="Arial"/>
          <w:noProof/>
          <w:color w:val="auto"/>
          <w:sz w:val="20"/>
          <w:szCs w:val="20"/>
          <w:lang w:val="sk-SK" w:eastAsia="sk-SK"/>
        </w:rPr>
        <w:t xml:space="preserve">ešte </w:t>
      </w:r>
      <w:r w:rsidRPr="00663AB2">
        <w:rPr>
          <w:rFonts w:ascii="Arial" w:hAnsi="Arial"/>
          <w:noProof/>
          <w:color w:val="auto"/>
          <w:sz w:val="20"/>
          <w:szCs w:val="20"/>
          <w:lang w:val="sk-SK" w:eastAsia="sk-SK"/>
        </w:rPr>
        <w:t>vyšší</w:t>
      </w:r>
      <w:r>
        <w:rPr>
          <w:rFonts w:ascii="Arial" w:hAnsi="Arial"/>
          <w:noProof/>
          <w:color w:val="auto"/>
          <w:sz w:val="20"/>
          <w:szCs w:val="20"/>
          <w:lang w:val="sk-SK" w:eastAsia="sk-SK"/>
        </w:rPr>
        <w:t>,</w:t>
      </w:r>
      <w:r w:rsidRPr="00663AB2">
        <w:rPr>
          <w:rFonts w:ascii="Arial" w:hAnsi="Arial"/>
          <w:noProof/>
          <w:color w:val="auto"/>
          <w:sz w:val="20"/>
          <w:szCs w:val="20"/>
          <w:lang w:val="sk-SK" w:eastAsia="sk-SK"/>
        </w:rPr>
        <w:t xml:space="preserve"> </w:t>
      </w:r>
      <w:r>
        <w:rPr>
          <w:rFonts w:ascii="Arial" w:hAnsi="Arial"/>
          <w:noProof/>
          <w:color w:val="auto"/>
          <w:sz w:val="20"/>
          <w:szCs w:val="20"/>
          <w:lang w:val="sk-SK" w:eastAsia="sk-SK"/>
        </w:rPr>
        <w:t xml:space="preserve">ak by liečebný dom Smaragd nebol koncom roka mimo prevádzky kvôli rekonštrukčným prácam. </w:t>
      </w:r>
    </w:p>
    <w:p w14:paraId="2423FAA3" w14:textId="77777777" w:rsidR="00C673FD" w:rsidRDefault="00C673FD" w:rsidP="00C673FD">
      <w:pPr>
        <w:pStyle w:val="Default"/>
        <w:tabs>
          <w:tab w:val="left" w:pos="12758"/>
        </w:tabs>
        <w:spacing w:after="360"/>
        <w:ind w:left="708" w:right="-159"/>
        <w:jc w:val="both"/>
        <w:rPr>
          <w:rFonts w:ascii="Arial" w:hAnsi="Arial"/>
          <w:b/>
          <w:noProof/>
          <w:color w:val="auto"/>
          <w:sz w:val="20"/>
          <w:szCs w:val="20"/>
          <w:lang w:val="sk-SK" w:eastAsia="sk-SK"/>
        </w:rPr>
      </w:pPr>
      <w:r>
        <w:rPr>
          <w:rFonts w:ascii="Arial" w:hAnsi="Arial"/>
          <w:b/>
          <w:noProof/>
          <w:color w:val="auto"/>
          <w:sz w:val="20"/>
          <w:szCs w:val="20"/>
          <w:lang w:val="sk-SK" w:eastAsia="sk-SK"/>
        </w:rPr>
        <w:tab/>
      </w:r>
      <w:r w:rsidR="00B60415">
        <w:rPr>
          <w:rFonts w:ascii="Arial" w:hAnsi="Arial"/>
          <w:b/>
          <w:noProof/>
          <w:color w:val="auto"/>
          <w:sz w:val="20"/>
          <w:szCs w:val="20"/>
          <w:lang w:val="sk-SK" w:eastAsia="sk-SK"/>
        </w:rPr>
        <w:t>Príspevková kúpeľná liečba cez zdravotnú poisťovňu v skupine</w:t>
      </w:r>
      <w:r w:rsidR="00B60415" w:rsidRPr="00663AB2">
        <w:rPr>
          <w:rFonts w:ascii="Arial" w:hAnsi="Arial"/>
          <w:b/>
          <w:noProof/>
          <w:color w:val="auto"/>
          <w:sz w:val="20"/>
          <w:szCs w:val="20"/>
          <w:lang w:val="sk-SK" w:eastAsia="sk-SK"/>
        </w:rPr>
        <w:t xml:space="preserve"> </w:t>
      </w:r>
      <w:r w:rsidR="00B60415">
        <w:rPr>
          <w:rFonts w:ascii="Arial" w:hAnsi="Arial"/>
          <w:b/>
          <w:noProof/>
          <w:color w:val="auto"/>
          <w:sz w:val="20"/>
          <w:szCs w:val="20"/>
          <w:lang w:val="sk-SK" w:eastAsia="sk-SK"/>
        </w:rPr>
        <w:t>B</w:t>
      </w:r>
    </w:p>
    <w:p w14:paraId="6B0E2662" w14:textId="135306ED" w:rsidR="00B60415" w:rsidRPr="00C673FD" w:rsidRDefault="00B60415" w:rsidP="00C673FD">
      <w:pPr>
        <w:pStyle w:val="Default"/>
        <w:tabs>
          <w:tab w:val="left" w:pos="12758"/>
        </w:tabs>
        <w:spacing w:after="360"/>
        <w:ind w:right="-159" w:firstLine="709"/>
        <w:jc w:val="both"/>
        <w:rPr>
          <w:rFonts w:ascii="Arial" w:hAnsi="Arial"/>
          <w:b/>
          <w:noProof/>
          <w:color w:val="auto"/>
          <w:sz w:val="20"/>
          <w:szCs w:val="20"/>
          <w:lang w:val="sk-SK" w:eastAsia="sk-SK"/>
        </w:rPr>
      </w:pPr>
      <w:r w:rsidRPr="00663AB2">
        <w:rPr>
          <w:rFonts w:ascii="Arial" w:hAnsi="Arial"/>
          <w:noProof/>
          <w:color w:val="auto"/>
          <w:sz w:val="20"/>
          <w:szCs w:val="20"/>
          <w:lang w:val="sk-SK" w:eastAsia="sk-SK"/>
        </w:rPr>
        <w:t>V roku 2008 dosiahli návrhy v skupine B najvyššiu hodnotu za sledované obdobie</w:t>
      </w:r>
      <w:r>
        <w:rPr>
          <w:rFonts w:ascii="Arial" w:hAnsi="Arial"/>
          <w:noProof/>
          <w:color w:val="auto"/>
          <w:sz w:val="20"/>
          <w:szCs w:val="20"/>
          <w:lang w:val="sk-SK" w:eastAsia="sk-SK"/>
        </w:rPr>
        <w:t>, a to</w:t>
      </w:r>
      <w:r w:rsidRPr="00663AB2">
        <w:rPr>
          <w:rFonts w:ascii="Arial" w:hAnsi="Arial"/>
          <w:noProof/>
          <w:color w:val="auto"/>
          <w:sz w:val="20"/>
          <w:szCs w:val="20"/>
          <w:lang w:val="sk-SK" w:eastAsia="sk-SK"/>
        </w:rPr>
        <w:t xml:space="preserve"> 41 451  ošetrovacích dní. V roku 2009 </w:t>
      </w:r>
      <w:r>
        <w:rPr>
          <w:rFonts w:ascii="Arial" w:hAnsi="Arial"/>
          <w:noProof/>
          <w:color w:val="auto"/>
          <w:sz w:val="20"/>
          <w:szCs w:val="20"/>
          <w:lang w:val="sk-SK" w:eastAsia="sk-SK"/>
        </w:rPr>
        <w:t xml:space="preserve">došlo </w:t>
      </w:r>
      <w:r w:rsidRPr="00663AB2">
        <w:rPr>
          <w:rFonts w:ascii="Arial" w:hAnsi="Arial"/>
          <w:noProof/>
          <w:color w:val="auto"/>
          <w:sz w:val="20"/>
          <w:szCs w:val="20"/>
          <w:lang w:val="sk-SK" w:eastAsia="sk-SK"/>
        </w:rPr>
        <w:t xml:space="preserve">k rapídnemu poklesu, nízka hodnota ukazovateľov pretrvala 3 roky. V roku 2012 evidujeme nárast počtu ošetrovacích dní </w:t>
      </w:r>
      <w:r>
        <w:rPr>
          <w:rFonts w:ascii="Arial" w:hAnsi="Arial"/>
          <w:noProof/>
          <w:color w:val="auto"/>
          <w:sz w:val="20"/>
          <w:szCs w:val="20"/>
          <w:lang w:val="sk-SK" w:eastAsia="sk-SK"/>
        </w:rPr>
        <w:t xml:space="preserve">(hodnota sa zdvihla </w:t>
      </w:r>
      <w:r w:rsidRPr="00663AB2">
        <w:rPr>
          <w:rFonts w:ascii="Arial" w:hAnsi="Arial"/>
          <w:noProof/>
          <w:color w:val="auto"/>
          <w:sz w:val="20"/>
          <w:szCs w:val="20"/>
          <w:lang w:val="sk-SK" w:eastAsia="sk-SK"/>
        </w:rPr>
        <w:t>na úroveň 30 828</w:t>
      </w:r>
      <w:r>
        <w:rPr>
          <w:rFonts w:ascii="Arial" w:hAnsi="Arial"/>
          <w:noProof/>
          <w:color w:val="auto"/>
          <w:sz w:val="20"/>
          <w:szCs w:val="20"/>
          <w:lang w:val="sk-SK" w:eastAsia="sk-SK"/>
        </w:rPr>
        <w:t>)</w:t>
      </w:r>
      <w:r w:rsidRPr="00663AB2">
        <w:rPr>
          <w:rFonts w:ascii="Arial" w:hAnsi="Arial"/>
          <w:noProof/>
          <w:color w:val="auto"/>
          <w:sz w:val="20"/>
          <w:szCs w:val="20"/>
          <w:lang w:val="sk-SK" w:eastAsia="sk-SK"/>
        </w:rPr>
        <w:t xml:space="preserve">, </w:t>
      </w:r>
      <w:r>
        <w:rPr>
          <w:rFonts w:ascii="Arial" w:hAnsi="Arial"/>
          <w:noProof/>
          <w:color w:val="auto"/>
          <w:sz w:val="20"/>
          <w:szCs w:val="20"/>
          <w:lang w:val="sk-SK" w:eastAsia="sk-SK"/>
        </w:rPr>
        <w:t xml:space="preserve">pričom tento </w:t>
      </w:r>
      <w:r w:rsidRPr="00663AB2">
        <w:rPr>
          <w:rFonts w:ascii="Arial" w:hAnsi="Arial"/>
          <w:noProof/>
          <w:color w:val="auto"/>
          <w:sz w:val="20"/>
          <w:szCs w:val="20"/>
          <w:lang w:val="sk-SK" w:eastAsia="sk-SK"/>
        </w:rPr>
        <w:t>trend pokračoval aj v</w:t>
      </w:r>
      <w:r>
        <w:rPr>
          <w:rFonts w:ascii="Arial" w:hAnsi="Arial"/>
          <w:noProof/>
          <w:color w:val="auto"/>
          <w:sz w:val="20"/>
          <w:szCs w:val="20"/>
          <w:lang w:val="sk-SK" w:eastAsia="sk-SK"/>
        </w:rPr>
        <w:t> </w:t>
      </w:r>
      <w:r w:rsidRPr="00663AB2">
        <w:rPr>
          <w:rFonts w:ascii="Arial" w:hAnsi="Arial"/>
          <w:noProof/>
          <w:color w:val="auto"/>
          <w:sz w:val="20"/>
          <w:szCs w:val="20"/>
          <w:lang w:val="sk-SK" w:eastAsia="sk-SK"/>
        </w:rPr>
        <w:t>rok</w:t>
      </w:r>
      <w:r>
        <w:rPr>
          <w:rFonts w:ascii="Arial" w:hAnsi="Arial"/>
          <w:noProof/>
          <w:color w:val="auto"/>
          <w:sz w:val="20"/>
          <w:szCs w:val="20"/>
          <w:lang w:val="sk-SK" w:eastAsia="sk-SK"/>
        </w:rPr>
        <w:t xml:space="preserve">och </w:t>
      </w:r>
      <w:r w:rsidRPr="00663AB2">
        <w:rPr>
          <w:rFonts w:ascii="Arial" w:hAnsi="Arial"/>
          <w:noProof/>
          <w:color w:val="auto"/>
          <w:sz w:val="20"/>
          <w:szCs w:val="20"/>
          <w:lang w:val="sk-SK" w:eastAsia="sk-SK"/>
        </w:rPr>
        <w:t>2013 a 2014, ke</w:t>
      </w:r>
      <w:r>
        <w:rPr>
          <w:rFonts w:ascii="Arial" w:hAnsi="Arial"/>
          <w:noProof/>
          <w:color w:val="auto"/>
          <w:sz w:val="20"/>
          <w:szCs w:val="20"/>
          <w:lang w:val="sk-SK" w:eastAsia="sk-SK"/>
        </w:rPr>
        <w:t xml:space="preserve">dy </w:t>
      </w:r>
      <w:r w:rsidRPr="00663AB2">
        <w:rPr>
          <w:rFonts w:ascii="Arial" w:hAnsi="Arial"/>
          <w:noProof/>
          <w:color w:val="auto"/>
          <w:sz w:val="20"/>
          <w:szCs w:val="20"/>
          <w:lang w:val="sk-SK" w:eastAsia="sk-SK"/>
        </w:rPr>
        <w:t xml:space="preserve">hodnota ošetrovacích dní </w:t>
      </w:r>
      <w:r>
        <w:rPr>
          <w:rFonts w:ascii="Arial" w:hAnsi="Arial"/>
          <w:noProof/>
          <w:color w:val="auto"/>
          <w:sz w:val="20"/>
          <w:szCs w:val="20"/>
          <w:lang w:val="sk-SK" w:eastAsia="sk-SK"/>
        </w:rPr>
        <w:t>v tejto kategórii</w:t>
      </w:r>
      <w:r w:rsidRPr="00663AB2">
        <w:rPr>
          <w:rFonts w:ascii="Arial" w:hAnsi="Arial"/>
          <w:noProof/>
          <w:color w:val="auto"/>
          <w:sz w:val="20"/>
          <w:szCs w:val="20"/>
          <w:lang w:val="sk-SK" w:eastAsia="sk-SK"/>
        </w:rPr>
        <w:t xml:space="preserve"> dosiahla druhý najlepší výsledok za sledované obdobie</w:t>
      </w:r>
      <w:r>
        <w:rPr>
          <w:rFonts w:ascii="Arial" w:hAnsi="Arial"/>
          <w:noProof/>
          <w:color w:val="auto"/>
          <w:sz w:val="20"/>
          <w:szCs w:val="20"/>
          <w:lang w:val="sk-SK" w:eastAsia="sk-SK"/>
        </w:rPr>
        <w:t xml:space="preserve"> (vyše </w:t>
      </w:r>
      <w:r w:rsidRPr="00663AB2">
        <w:rPr>
          <w:rFonts w:ascii="Arial" w:hAnsi="Arial"/>
          <w:noProof/>
          <w:color w:val="auto"/>
          <w:sz w:val="20"/>
          <w:szCs w:val="20"/>
          <w:lang w:val="sk-SK" w:eastAsia="sk-SK"/>
        </w:rPr>
        <w:t>38</w:t>
      </w:r>
      <w:r>
        <w:rPr>
          <w:rFonts w:ascii="Arial" w:hAnsi="Arial"/>
          <w:noProof/>
          <w:color w:val="auto"/>
          <w:sz w:val="20"/>
          <w:szCs w:val="20"/>
          <w:lang w:val="sk-SK" w:eastAsia="sk-SK"/>
        </w:rPr>
        <w:t xml:space="preserve"> 000 ošetrovacích dní)</w:t>
      </w:r>
      <w:r w:rsidRPr="00663AB2">
        <w:rPr>
          <w:rFonts w:ascii="Arial" w:hAnsi="Arial"/>
          <w:noProof/>
          <w:color w:val="auto"/>
          <w:sz w:val="20"/>
          <w:szCs w:val="20"/>
          <w:lang w:val="sk-SK" w:eastAsia="sk-SK"/>
        </w:rPr>
        <w:t xml:space="preserve">.  </w:t>
      </w:r>
      <w:r>
        <w:rPr>
          <w:rFonts w:ascii="Arial" w:hAnsi="Arial"/>
          <w:noProof/>
          <w:color w:val="auto"/>
          <w:sz w:val="20"/>
          <w:szCs w:val="20"/>
          <w:lang w:val="sk-SK" w:eastAsia="sk-SK"/>
        </w:rPr>
        <w:t>N</w:t>
      </w:r>
      <w:r w:rsidRPr="00663AB2">
        <w:rPr>
          <w:rFonts w:ascii="Arial" w:hAnsi="Arial"/>
          <w:noProof/>
          <w:color w:val="auto"/>
          <w:sz w:val="20"/>
          <w:szCs w:val="20"/>
          <w:lang w:val="sk-SK" w:eastAsia="sk-SK"/>
        </w:rPr>
        <w:t xml:space="preserve">a náraste </w:t>
      </w:r>
      <w:r>
        <w:rPr>
          <w:rFonts w:ascii="Arial" w:hAnsi="Arial"/>
          <w:noProof/>
          <w:color w:val="auto"/>
          <w:sz w:val="20"/>
          <w:szCs w:val="20"/>
          <w:lang w:val="sk-SK" w:eastAsia="sk-SK"/>
        </w:rPr>
        <w:t xml:space="preserve">počtu </w:t>
      </w:r>
      <w:r w:rsidRPr="00663AB2">
        <w:rPr>
          <w:rFonts w:ascii="Arial" w:hAnsi="Arial"/>
          <w:noProof/>
          <w:color w:val="auto"/>
          <w:sz w:val="20"/>
          <w:szCs w:val="20"/>
          <w:lang w:val="sk-SK" w:eastAsia="sk-SK"/>
        </w:rPr>
        <w:t xml:space="preserve">poistencov v skupine B sa </w:t>
      </w:r>
      <w:r>
        <w:rPr>
          <w:rFonts w:ascii="Arial" w:hAnsi="Arial"/>
          <w:noProof/>
          <w:color w:val="auto"/>
          <w:sz w:val="20"/>
          <w:szCs w:val="20"/>
          <w:lang w:val="sk-SK" w:eastAsia="sk-SK"/>
        </w:rPr>
        <w:t>p</w:t>
      </w:r>
      <w:r w:rsidRPr="00663AB2">
        <w:rPr>
          <w:rFonts w:ascii="Arial" w:hAnsi="Arial"/>
          <w:noProof/>
          <w:color w:val="auto"/>
          <w:sz w:val="20"/>
          <w:szCs w:val="20"/>
          <w:lang w:val="sk-SK" w:eastAsia="sk-SK"/>
        </w:rPr>
        <w:t>ozitívne podpísal fakt, že vzrastá záujem o pobyty v skupine B v</w:t>
      </w:r>
      <w:r>
        <w:rPr>
          <w:rFonts w:ascii="Arial" w:hAnsi="Arial"/>
          <w:noProof/>
          <w:color w:val="auto"/>
          <w:sz w:val="20"/>
          <w:szCs w:val="20"/>
          <w:lang w:val="sk-SK" w:eastAsia="sk-SK"/>
        </w:rPr>
        <w:t xml:space="preserve"> Hoteli Minerál (čiastočne sa vďaka tomu podarilo nahradiť výpadok tržieb súvisiaci s rekonštrukciou liečebného domu Smaragd). V najbližšom obodbí bude práca s touto klientelou jednou z kľúčových úloh, so zámerom pozitívne motivovať poistencov v skupine B, aby cielene vyhľadávali služby Hotela Minerál. Cieľom je udržať počet poistencov s poukazom A (v liečebných domoch Rubín a Smaragd) na rovnakej úrovni a počet poistencov s poukazom B zvyšovať vo všetkých troch liečebných domoch. </w:t>
      </w:r>
    </w:p>
    <w:p w14:paraId="45A7CA6F" w14:textId="19592DB1" w:rsidR="00C673FD" w:rsidRDefault="00C673FD" w:rsidP="00C673FD">
      <w:pPr>
        <w:pStyle w:val="Default"/>
        <w:tabs>
          <w:tab w:val="left" w:pos="12758"/>
        </w:tabs>
        <w:spacing w:after="360"/>
        <w:ind w:left="708" w:right="-159"/>
        <w:jc w:val="both"/>
        <w:rPr>
          <w:rFonts w:ascii="Arial" w:hAnsi="Arial"/>
          <w:b/>
          <w:noProof/>
          <w:color w:val="auto"/>
          <w:sz w:val="20"/>
          <w:szCs w:val="20"/>
          <w:lang w:val="sk-SK" w:eastAsia="sk-SK"/>
        </w:rPr>
      </w:pPr>
      <w:r>
        <w:rPr>
          <w:rFonts w:ascii="Arial" w:hAnsi="Arial"/>
          <w:b/>
          <w:noProof/>
          <w:color w:val="auto"/>
          <w:sz w:val="20"/>
          <w:szCs w:val="20"/>
          <w:lang w:val="sk-SK" w:eastAsia="sk-SK"/>
        </w:rPr>
        <w:tab/>
      </w:r>
      <w:r w:rsidR="00B60415" w:rsidRPr="00663AB2">
        <w:rPr>
          <w:rFonts w:ascii="Arial" w:hAnsi="Arial"/>
          <w:b/>
          <w:noProof/>
          <w:color w:val="auto"/>
          <w:sz w:val="20"/>
          <w:szCs w:val="20"/>
          <w:lang w:val="sk-SK" w:eastAsia="sk-SK"/>
        </w:rPr>
        <w:t>Poisťovne spolu</w:t>
      </w:r>
    </w:p>
    <w:p w14:paraId="18E37C75" w14:textId="07E8E28A" w:rsidR="00B60415" w:rsidRDefault="00C673FD" w:rsidP="00B60415">
      <w:pPr>
        <w:pStyle w:val="Default"/>
        <w:tabs>
          <w:tab w:val="left" w:pos="12758"/>
        </w:tabs>
        <w:spacing w:after="360"/>
        <w:ind w:right="-159"/>
        <w:jc w:val="both"/>
        <w:rPr>
          <w:rFonts w:ascii="Arial" w:hAnsi="Arial"/>
          <w:noProof/>
          <w:color w:val="auto"/>
          <w:sz w:val="20"/>
          <w:szCs w:val="20"/>
          <w:lang w:val="sk-SK" w:eastAsia="sk-SK"/>
        </w:rPr>
      </w:pPr>
      <w:r w:rsidRPr="00663AB2">
        <w:rPr>
          <w:rFonts w:ascii="Arial" w:hAnsi="Arial"/>
          <w:noProof/>
          <w:color w:val="auto"/>
          <w:sz w:val="20"/>
          <w:szCs w:val="20"/>
          <w:lang w:val="sk-SK" w:eastAsia="sk-SK"/>
        </w:rPr>
        <w:drawing>
          <wp:anchor distT="0" distB="0" distL="114300" distR="114300" simplePos="0" relativeHeight="251671040" behindDoc="0" locked="0" layoutInCell="1" allowOverlap="1" wp14:anchorId="732B097B" wp14:editId="641CF853">
            <wp:simplePos x="0" y="0"/>
            <wp:positionH relativeFrom="column">
              <wp:posOffset>-2540</wp:posOffset>
            </wp:positionH>
            <wp:positionV relativeFrom="paragraph">
              <wp:posOffset>1230353</wp:posOffset>
            </wp:positionV>
            <wp:extent cx="5241290" cy="1645920"/>
            <wp:effectExtent l="0" t="0" r="16510" b="11430"/>
            <wp:wrapNone/>
            <wp:docPr id="1"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r w:rsidR="00B60415">
        <w:rPr>
          <w:rFonts w:ascii="Arial" w:hAnsi="Arial"/>
          <w:noProof/>
          <w:color w:val="auto"/>
          <w:sz w:val="20"/>
          <w:szCs w:val="20"/>
          <w:lang w:val="sk-SK" w:eastAsia="sk-SK"/>
        </w:rPr>
        <w:t>J</w:t>
      </w:r>
      <w:r w:rsidR="00B60415" w:rsidRPr="00663AB2">
        <w:rPr>
          <w:rFonts w:ascii="Arial" w:hAnsi="Arial"/>
          <w:noProof/>
          <w:color w:val="auto"/>
          <w:sz w:val="20"/>
          <w:szCs w:val="20"/>
          <w:lang w:val="sk-SK" w:eastAsia="sk-SK"/>
        </w:rPr>
        <w:t xml:space="preserve">e zaujímavé sledovať, ako sa rozdielne trendy vývoja skupiny A a B v posledných </w:t>
      </w:r>
      <w:r w:rsidR="00B60415">
        <w:rPr>
          <w:rFonts w:ascii="Arial" w:hAnsi="Arial"/>
          <w:noProof/>
          <w:color w:val="auto"/>
          <w:sz w:val="20"/>
          <w:szCs w:val="20"/>
          <w:lang w:val="sk-SK" w:eastAsia="sk-SK"/>
        </w:rPr>
        <w:t xml:space="preserve">rokoch </w:t>
      </w:r>
      <w:r w:rsidR="00B60415" w:rsidRPr="00663AB2">
        <w:rPr>
          <w:rFonts w:ascii="Arial" w:hAnsi="Arial"/>
          <w:noProof/>
          <w:color w:val="auto"/>
          <w:sz w:val="20"/>
          <w:szCs w:val="20"/>
          <w:lang w:val="sk-SK" w:eastAsia="sk-SK"/>
        </w:rPr>
        <w:t>zjednotili a od roku 2012 vykazujú rovnaký</w:t>
      </w:r>
      <w:r w:rsidR="00B60415">
        <w:rPr>
          <w:rFonts w:ascii="Arial" w:hAnsi="Arial"/>
          <w:noProof/>
          <w:color w:val="auto"/>
          <w:sz w:val="20"/>
          <w:szCs w:val="20"/>
          <w:lang w:val="sk-SK" w:eastAsia="sk-SK"/>
        </w:rPr>
        <w:t>,</w:t>
      </w:r>
      <w:r w:rsidR="00B60415" w:rsidRPr="00663AB2">
        <w:rPr>
          <w:rFonts w:ascii="Arial" w:hAnsi="Arial"/>
          <w:noProof/>
          <w:color w:val="auto"/>
          <w:sz w:val="20"/>
          <w:szCs w:val="20"/>
          <w:lang w:val="sk-SK" w:eastAsia="sk-SK"/>
        </w:rPr>
        <w:t xml:space="preserve"> rastúci trend. V roku 2014 evidujeme najvyšší počet ošetrovacích dní </w:t>
      </w:r>
      <w:r w:rsidR="00B60415">
        <w:rPr>
          <w:rFonts w:ascii="Arial" w:hAnsi="Arial"/>
          <w:noProof/>
          <w:color w:val="auto"/>
          <w:sz w:val="20"/>
          <w:szCs w:val="20"/>
          <w:lang w:val="sk-SK" w:eastAsia="sk-SK"/>
        </w:rPr>
        <w:t>klientov poisťovní</w:t>
      </w:r>
      <w:r w:rsidR="00B60415" w:rsidRPr="00663AB2">
        <w:rPr>
          <w:rFonts w:ascii="Arial" w:hAnsi="Arial"/>
          <w:noProof/>
          <w:color w:val="auto"/>
          <w:sz w:val="20"/>
          <w:szCs w:val="20"/>
          <w:lang w:val="sk-SK" w:eastAsia="sk-SK"/>
        </w:rPr>
        <w:t xml:space="preserve"> počas sledovaného obdobia - </w:t>
      </w:r>
      <w:r w:rsidR="00B60415">
        <w:rPr>
          <w:rFonts w:ascii="Arial" w:hAnsi="Arial"/>
          <w:noProof/>
          <w:color w:val="auto"/>
          <w:sz w:val="20"/>
          <w:szCs w:val="20"/>
          <w:lang w:val="sk-SK" w:eastAsia="sk-SK"/>
        </w:rPr>
        <w:t>vyše</w:t>
      </w:r>
      <w:r w:rsidR="00B60415" w:rsidRPr="00663AB2">
        <w:rPr>
          <w:rFonts w:ascii="Arial" w:hAnsi="Arial"/>
          <w:noProof/>
          <w:color w:val="auto"/>
          <w:sz w:val="20"/>
          <w:szCs w:val="20"/>
          <w:lang w:val="sk-SK" w:eastAsia="sk-SK"/>
        </w:rPr>
        <w:t xml:space="preserve"> 9</w:t>
      </w:r>
      <w:r w:rsidR="00B60415">
        <w:rPr>
          <w:rFonts w:ascii="Arial" w:hAnsi="Arial"/>
          <w:noProof/>
          <w:color w:val="auto"/>
          <w:sz w:val="20"/>
          <w:szCs w:val="20"/>
          <w:lang w:val="sk-SK" w:eastAsia="sk-SK"/>
        </w:rPr>
        <w:t>0 000 ošetrovacích dní</w:t>
      </w:r>
      <w:r w:rsidR="00B60415" w:rsidRPr="00663AB2">
        <w:rPr>
          <w:rFonts w:ascii="Arial" w:hAnsi="Arial"/>
          <w:noProof/>
          <w:color w:val="auto"/>
          <w:sz w:val="20"/>
          <w:szCs w:val="20"/>
          <w:lang w:val="sk-SK" w:eastAsia="sk-SK"/>
        </w:rPr>
        <w:t>.  Je nutné po</w:t>
      </w:r>
      <w:r w:rsidR="00B60415">
        <w:rPr>
          <w:rFonts w:ascii="Arial" w:hAnsi="Arial"/>
          <w:noProof/>
          <w:color w:val="auto"/>
          <w:sz w:val="20"/>
          <w:szCs w:val="20"/>
          <w:lang w:val="sk-SK" w:eastAsia="sk-SK"/>
        </w:rPr>
        <w:t>znamenať</w:t>
      </w:r>
      <w:r w:rsidR="00B60415" w:rsidRPr="00663AB2">
        <w:rPr>
          <w:rFonts w:ascii="Arial" w:hAnsi="Arial"/>
          <w:noProof/>
          <w:color w:val="auto"/>
          <w:sz w:val="20"/>
          <w:szCs w:val="20"/>
          <w:lang w:val="sk-SK" w:eastAsia="sk-SK"/>
        </w:rPr>
        <w:t xml:space="preserve">, že z kapacitného hľadiska </w:t>
      </w:r>
      <w:r w:rsidR="00B60415">
        <w:rPr>
          <w:rFonts w:ascii="Arial" w:hAnsi="Arial"/>
          <w:noProof/>
          <w:color w:val="auto"/>
          <w:sz w:val="20"/>
          <w:szCs w:val="20"/>
          <w:lang w:val="sk-SK" w:eastAsia="sk-SK"/>
        </w:rPr>
        <w:t xml:space="preserve">nie vždy dokážeme </w:t>
      </w:r>
      <w:r w:rsidR="00B60415" w:rsidRPr="00663AB2">
        <w:rPr>
          <w:rFonts w:ascii="Arial" w:hAnsi="Arial"/>
          <w:noProof/>
          <w:color w:val="auto"/>
          <w:sz w:val="20"/>
          <w:szCs w:val="20"/>
          <w:lang w:val="sk-SK" w:eastAsia="sk-SK"/>
        </w:rPr>
        <w:t>klientom vyhovieť podľa ich predstáv</w:t>
      </w:r>
      <w:r w:rsidR="00B60415">
        <w:rPr>
          <w:rFonts w:ascii="Arial" w:hAnsi="Arial"/>
          <w:noProof/>
          <w:color w:val="auto"/>
          <w:sz w:val="20"/>
          <w:szCs w:val="20"/>
          <w:lang w:val="sk-SK" w:eastAsia="sk-SK"/>
        </w:rPr>
        <w:t>,</w:t>
      </w:r>
      <w:r w:rsidR="00B60415" w:rsidRPr="00663AB2">
        <w:rPr>
          <w:rFonts w:ascii="Arial" w:hAnsi="Arial"/>
          <w:noProof/>
          <w:color w:val="auto"/>
          <w:sz w:val="20"/>
          <w:szCs w:val="20"/>
          <w:lang w:val="sk-SK" w:eastAsia="sk-SK"/>
        </w:rPr>
        <w:t xml:space="preserve"> </w:t>
      </w:r>
      <w:r w:rsidR="00B60415">
        <w:rPr>
          <w:rFonts w:ascii="Arial" w:hAnsi="Arial"/>
          <w:noProof/>
          <w:color w:val="auto"/>
          <w:sz w:val="20"/>
          <w:szCs w:val="20"/>
          <w:lang w:val="sk-SK" w:eastAsia="sk-SK"/>
        </w:rPr>
        <w:t>najmä čo sa týka</w:t>
      </w:r>
      <w:r w:rsidR="00B60415" w:rsidRPr="00663AB2">
        <w:rPr>
          <w:rFonts w:ascii="Arial" w:hAnsi="Arial"/>
          <w:noProof/>
          <w:color w:val="auto"/>
          <w:sz w:val="20"/>
          <w:szCs w:val="20"/>
          <w:lang w:val="sk-SK" w:eastAsia="sk-SK"/>
        </w:rPr>
        <w:t xml:space="preserve"> termínov nástupu na pobyt. </w:t>
      </w:r>
      <w:r w:rsidR="00B60415">
        <w:rPr>
          <w:rFonts w:ascii="Arial" w:hAnsi="Arial"/>
          <w:noProof/>
          <w:color w:val="auto"/>
          <w:sz w:val="20"/>
          <w:szCs w:val="20"/>
          <w:lang w:val="sk-SK" w:eastAsia="sk-SK"/>
        </w:rPr>
        <w:t>Ako alternatívu ponúkame</w:t>
      </w:r>
      <w:r w:rsidR="00B60415" w:rsidRPr="00663AB2">
        <w:rPr>
          <w:rFonts w:ascii="Arial" w:hAnsi="Arial"/>
          <w:noProof/>
          <w:color w:val="auto"/>
          <w:sz w:val="20"/>
          <w:szCs w:val="20"/>
          <w:lang w:val="sk-SK" w:eastAsia="sk-SK"/>
        </w:rPr>
        <w:t xml:space="preserve"> partnersk</w:t>
      </w:r>
      <w:r w:rsidR="00B60415">
        <w:rPr>
          <w:rFonts w:ascii="Arial" w:hAnsi="Arial"/>
          <w:noProof/>
          <w:color w:val="auto"/>
          <w:sz w:val="20"/>
          <w:szCs w:val="20"/>
          <w:lang w:val="sk-SK" w:eastAsia="sk-SK"/>
        </w:rPr>
        <w:t>ý</w:t>
      </w:r>
      <w:r w:rsidR="00B60415" w:rsidRPr="00663AB2">
        <w:rPr>
          <w:rFonts w:ascii="Arial" w:hAnsi="Arial"/>
          <w:noProof/>
          <w:color w:val="auto"/>
          <w:sz w:val="20"/>
          <w:szCs w:val="20"/>
          <w:lang w:val="sk-SK" w:eastAsia="sk-SK"/>
        </w:rPr>
        <w:t xml:space="preserve"> </w:t>
      </w:r>
      <w:r w:rsidR="00B60415">
        <w:rPr>
          <w:rFonts w:ascii="Arial" w:hAnsi="Arial"/>
          <w:noProof/>
          <w:color w:val="auto"/>
          <w:sz w:val="20"/>
          <w:szCs w:val="20"/>
          <w:lang w:val="sk-SK" w:eastAsia="sk-SK"/>
        </w:rPr>
        <w:t>H</w:t>
      </w:r>
      <w:r w:rsidR="00B60415" w:rsidRPr="00663AB2">
        <w:rPr>
          <w:rFonts w:ascii="Arial" w:hAnsi="Arial"/>
          <w:noProof/>
          <w:color w:val="auto"/>
          <w:sz w:val="20"/>
          <w:szCs w:val="20"/>
          <w:lang w:val="sk-SK" w:eastAsia="sk-SK"/>
        </w:rPr>
        <w:t xml:space="preserve">otela Minerál, o ktorý je síce </w:t>
      </w:r>
      <w:r w:rsidR="00B60415">
        <w:rPr>
          <w:rFonts w:ascii="Arial" w:hAnsi="Arial"/>
          <w:noProof/>
          <w:color w:val="auto"/>
          <w:sz w:val="20"/>
          <w:szCs w:val="20"/>
          <w:lang w:val="sk-SK" w:eastAsia="sk-SK"/>
        </w:rPr>
        <w:t>zo strany</w:t>
      </w:r>
      <w:r w:rsidR="00B60415" w:rsidRPr="00663AB2">
        <w:rPr>
          <w:rFonts w:ascii="Arial" w:hAnsi="Arial"/>
          <w:noProof/>
          <w:color w:val="auto"/>
          <w:sz w:val="20"/>
          <w:szCs w:val="20"/>
          <w:lang w:val="sk-SK" w:eastAsia="sk-SK"/>
        </w:rPr>
        <w:t xml:space="preserve"> klientov poisťovní</w:t>
      </w:r>
      <w:r w:rsidR="00B60415" w:rsidRPr="003314FC">
        <w:rPr>
          <w:rFonts w:ascii="Arial" w:hAnsi="Arial"/>
          <w:noProof/>
          <w:color w:val="auto"/>
          <w:sz w:val="20"/>
          <w:szCs w:val="20"/>
          <w:lang w:val="sk-SK" w:eastAsia="sk-SK"/>
        </w:rPr>
        <w:t xml:space="preserve"> </w:t>
      </w:r>
      <w:r w:rsidR="00B60415" w:rsidRPr="00663AB2">
        <w:rPr>
          <w:rFonts w:ascii="Arial" w:hAnsi="Arial"/>
          <w:noProof/>
          <w:color w:val="auto"/>
          <w:sz w:val="20"/>
          <w:szCs w:val="20"/>
          <w:lang w:val="sk-SK" w:eastAsia="sk-SK"/>
        </w:rPr>
        <w:t>menší prvotný záujem</w:t>
      </w:r>
      <w:r w:rsidR="00B60415">
        <w:rPr>
          <w:rFonts w:ascii="Arial" w:hAnsi="Arial"/>
          <w:noProof/>
          <w:color w:val="auto"/>
          <w:sz w:val="20"/>
          <w:szCs w:val="20"/>
          <w:lang w:val="sk-SK" w:eastAsia="sk-SK"/>
        </w:rPr>
        <w:t>, ale mnohí klienti ho nakoniec akceptujú ako adekvátnu náhradu a konštatujú spokojnosť s pobytom.</w:t>
      </w:r>
      <w:r w:rsidRPr="00C673FD">
        <w:rPr>
          <w:rFonts w:ascii="Arial" w:hAnsi="Arial"/>
          <w:noProof/>
          <w:color w:val="auto"/>
          <w:sz w:val="20"/>
          <w:szCs w:val="20"/>
          <w:lang w:val="sk-SK" w:eastAsia="sk-SK"/>
        </w:rPr>
        <w:t xml:space="preserve"> </w:t>
      </w:r>
    </w:p>
    <w:p w14:paraId="466F8668" w14:textId="77777777" w:rsidR="00C673FD" w:rsidRDefault="00C673FD" w:rsidP="00B60415">
      <w:pPr>
        <w:pStyle w:val="Default"/>
        <w:tabs>
          <w:tab w:val="left" w:pos="12758"/>
        </w:tabs>
        <w:spacing w:after="360"/>
        <w:ind w:right="-159"/>
        <w:jc w:val="both"/>
        <w:rPr>
          <w:rFonts w:ascii="Arial" w:hAnsi="Arial"/>
          <w:noProof/>
          <w:color w:val="auto"/>
          <w:sz w:val="20"/>
          <w:szCs w:val="20"/>
          <w:lang w:val="sk-SK" w:eastAsia="sk-SK"/>
        </w:rPr>
      </w:pPr>
    </w:p>
    <w:p w14:paraId="15C95E66" w14:textId="77777777" w:rsidR="00C673FD" w:rsidRDefault="00C673FD" w:rsidP="00B60415">
      <w:pPr>
        <w:pStyle w:val="Default"/>
        <w:tabs>
          <w:tab w:val="left" w:pos="12758"/>
        </w:tabs>
        <w:spacing w:after="360"/>
        <w:ind w:right="-159"/>
        <w:jc w:val="both"/>
        <w:rPr>
          <w:rFonts w:ascii="Arial" w:hAnsi="Arial"/>
          <w:noProof/>
          <w:color w:val="auto"/>
          <w:sz w:val="20"/>
          <w:szCs w:val="20"/>
          <w:lang w:val="sk-SK" w:eastAsia="sk-SK"/>
        </w:rPr>
      </w:pPr>
    </w:p>
    <w:p w14:paraId="693739AE" w14:textId="77777777" w:rsidR="00C673FD" w:rsidRDefault="00C673FD" w:rsidP="00B60415">
      <w:pPr>
        <w:pStyle w:val="Default"/>
        <w:tabs>
          <w:tab w:val="left" w:pos="12758"/>
        </w:tabs>
        <w:spacing w:after="360"/>
        <w:ind w:right="-159"/>
        <w:jc w:val="both"/>
        <w:rPr>
          <w:rFonts w:ascii="Arial" w:hAnsi="Arial"/>
          <w:noProof/>
          <w:color w:val="auto"/>
          <w:sz w:val="20"/>
          <w:szCs w:val="20"/>
          <w:lang w:val="sk-SK" w:eastAsia="sk-SK"/>
        </w:rPr>
      </w:pPr>
    </w:p>
    <w:p w14:paraId="06ACC51F" w14:textId="77777777" w:rsidR="00C673FD" w:rsidRDefault="00C673FD" w:rsidP="00B60415">
      <w:pPr>
        <w:pStyle w:val="Default"/>
        <w:tabs>
          <w:tab w:val="left" w:pos="12758"/>
        </w:tabs>
        <w:spacing w:after="360"/>
        <w:ind w:right="-159"/>
        <w:jc w:val="both"/>
        <w:rPr>
          <w:rFonts w:ascii="Arial" w:hAnsi="Arial"/>
          <w:noProof/>
          <w:color w:val="auto"/>
          <w:sz w:val="20"/>
          <w:szCs w:val="20"/>
          <w:lang w:val="sk-SK" w:eastAsia="sk-SK"/>
        </w:rPr>
      </w:pPr>
    </w:p>
    <w:p w14:paraId="0A602CC1" w14:textId="77777777" w:rsidR="00C673FD" w:rsidRDefault="00C673FD" w:rsidP="00C673FD">
      <w:pPr>
        <w:pStyle w:val="Default"/>
        <w:tabs>
          <w:tab w:val="left" w:pos="12758"/>
        </w:tabs>
        <w:spacing w:after="803"/>
        <w:ind w:right="-159"/>
        <w:contextualSpacing/>
        <w:jc w:val="both"/>
        <w:rPr>
          <w:rFonts w:ascii="Arial" w:hAnsi="Arial"/>
          <w:noProof/>
          <w:color w:val="auto"/>
          <w:sz w:val="20"/>
          <w:szCs w:val="20"/>
          <w:lang w:val="sk-SK" w:eastAsia="sk-SK"/>
        </w:rPr>
      </w:pPr>
    </w:p>
    <w:p w14:paraId="24F77585" w14:textId="77777777" w:rsidR="00C673FD" w:rsidRDefault="00B60415" w:rsidP="00C673FD">
      <w:pPr>
        <w:pStyle w:val="Default"/>
        <w:tabs>
          <w:tab w:val="left" w:pos="12758"/>
        </w:tabs>
        <w:spacing w:after="803"/>
        <w:ind w:right="-159"/>
        <w:contextualSpacing/>
        <w:jc w:val="both"/>
        <w:rPr>
          <w:rFonts w:ascii="Arial" w:hAnsi="Arial"/>
          <w:noProof/>
          <w:color w:val="auto"/>
          <w:sz w:val="20"/>
          <w:szCs w:val="20"/>
          <w:lang w:val="sk-SK" w:eastAsia="sk-SK"/>
        </w:rPr>
      </w:pPr>
      <w:r>
        <w:rPr>
          <w:rFonts w:ascii="Arial" w:hAnsi="Arial"/>
          <w:noProof/>
          <w:color w:val="auto"/>
          <w:sz w:val="20"/>
          <w:szCs w:val="20"/>
          <w:lang w:val="sk-SK" w:eastAsia="sk-SK"/>
        </w:rPr>
        <w:t xml:space="preserve">Čo sa týka </w:t>
      </w:r>
      <w:r w:rsidRPr="003314FC">
        <w:rPr>
          <w:rFonts w:ascii="Arial" w:hAnsi="Arial"/>
          <w:b/>
          <w:noProof/>
          <w:color w:val="auto"/>
          <w:sz w:val="20"/>
          <w:szCs w:val="20"/>
          <w:lang w:val="sk-SK" w:eastAsia="sk-SK"/>
        </w:rPr>
        <w:t xml:space="preserve">ošetrovacích </w:t>
      </w:r>
      <w:r>
        <w:rPr>
          <w:rFonts w:ascii="Arial" w:hAnsi="Arial"/>
          <w:b/>
          <w:noProof/>
          <w:color w:val="auto"/>
          <w:sz w:val="20"/>
          <w:szCs w:val="20"/>
          <w:lang w:val="sk-SK" w:eastAsia="sk-SK"/>
        </w:rPr>
        <w:t xml:space="preserve">a pobytových </w:t>
      </w:r>
      <w:r w:rsidRPr="003314FC">
        <w:rPr>
          <w:rFonts w:ascii="Arial" w:hAnsi="Arial"/>
          <w:b/>
          <w:noProof/>
          <w:color w:val="auto"/>
          <w:sz w:val="20"/>
          <w:szCs w:val="20"/>
          <w:lang w:val="sk-SK" w:eastAsia="sk-SK"/>
        </w:rPr>
        <w:t>dní</w:t>
      </w:r>
      <w:r>
        <w:rPr>
          <w:rFonts w:ascii="Arial" w:hAnsi="Arial"/>
          <w:noProof/>
          <w:color w:val="auto"/>
          <w:sz w:val="20"/>
          <w:szCs w:val="20"/>
          <w:lang w:val="sk-SK" w:eastAsia="sk-SK"/>
        </w:rPr>
        <w:t>, v roku 2014 po prvý krá</w:t>
      </w:r>
      <w:r w:rsidR="00C673FD">
        <w:rPr>
          <w:rFonts w:ascii="Arial" w:hAnsi="Arial"/>
          <w:noProof/>
          <w:color w:val="auto"/>
          <w:sz w:val="20"/>
          <w:szCs w:val="20"/>
          <w:lang w:val="sk-SK" w:eastAsia="sk-SK"/>
        </w:rPr>
        <w:t xml:space="preserve">t sa podarilo prekonať hranicu </w:t>
      </w:r>
      <w:r>
        <w:rPr>
          <w:rFonts w:ascii="Arial" w:hAnsi="Arial"/>
          <w:noProof/>
          <w:color w:val="auto"/>
          <w:sz w:val="20"/>
          <w:szCs w:val="20"/>
          <w:lang w:val="sk-SK" w:eastAsia="sk-SK"/>
        </w:rPr>
        <w:t>150 000.</w:t>
      </w:r>
    </w:p>
    <w:p w14:paraId="7614D774" w14:textId="44643BAC" w:rsidR="00B60415" w:rsidRDefault="00B60415" w:rsidP="00C673FD">
      <w:pPr>
        <w:pStyle w:val="Default"/>
        <w:tabs>
          <w:tab w:val="left" w:pos="12758"/>
        </w:tabs>
        <w:spacing w:after="803"/>
        <w:ind w:right="-159"/>
        <w:contextualSpacing/>
        <w:jc w:val="both"/>
        <w:rPr>
          <w:rFonts w:ascii="Arial" w:hAnsi="Arial"/>
          <w:noProof/>
          <w:color w:val="auto"/>
          <w:sz w:val="20"/>
          <w:szCs w:val="20"/>
          <w:lang w:val="sk-SK" w:eastAsia="sk-SK"/>
        </w:rPr>
      </w:pPr>
      <w:r>
        <w:rPr>
          <w:rFonts w:ascii="Arial" w:hAnsi="Arial"/>
          <w:noProof/>
          <w:color w:val="auto"/>
          <w:sz w:val="20"/>
          <w:szCs w:val="20"/>
          <w:lang w:val="sk-SK" w:eastAsia="sk-SK"/>
        </w:rPr>
        <w:t xml:space="preserve"> </w:t>
      </w:r>
    </w:p>
    <w:p w14:paraId="6D114C2E" w14:textId="77777777" w:rsidR="00C673FD" w:rsidRDefault="00C673FD" w:rsidP="00C673FD">
      <w:pPr>
        <w:pStyle w:val="Default"/>
        <w:tabs>
          <w:tab w:val="left" w:pos="12758"/>
        </w:tabs>
        <w:spacing w:after="803"/>
        <w:ind w:right="-159"/>
        <w:contextualSpacing/>
        <w:jc w:val="both"/>
        <w:rPr>
          <w:rFonts w:ascii="Arial" w:hAnsi="Arial"/>
          <w:noProof/>
          <w:color w:val="auto"/>
          <w:sz w:val="20"/>
          <w:szCs w:val="20"/>
          <w:lang w:val="sk-SK" w:eastAsia="sk-SK"/>
        </w:rPr>
      </w:pPr>
    </w:p>
    <w:p w14:paraId="7EF87983" w14:textId="2E806A31" w:rsidR="00C673FD" w:rsidRDefault="00C673FD" w:rsidP="00C673FD">
      <w:pPr>
        <w:pStyle w:val="Default"/>
        <w:tabs>
          <w:tab w:val="left" w:pos="12758"/>
        </w:tabs>
        <w:spacing w:after="803"/>
        <w:ind w:right="-159"/>
        <w:contextualSpacing/>
        <w:jc w:val="both"/>
        <w:rPr>
          <w:rFonts w:ascii="Arial" w:hAnsi="Arial"/>
          <w:noProof/>
          <w:color w:val="auto"/>
          <w:sz w:val="20"/>
          <w:szCs w:val="20"/>
          <w:lang w:val="sk-SK" w:eastAsia="sk-SK"/>
        </w:rPr>
      </w:pPr>
      <w:r w:rsidRPr="00E93112">
        <w:rPr>
          <w:noProof/>
          <w:lang w:val="sk-SK" w:eastAsia="sk-SK"/>
        </w:rPr>
        <w:drawing>
          <wp:inline distT="0" distB="0" distL="0" distR="0" wp14:anchorId="26A1C027" wp14:editId="26555AA2">
            <wp:extent cx="3754120" cy="2209800"/>
            <wp:effectExtent l="0" t="0" r="17780" b="0"/>
            <wp:docPr id="311" name="Graf 3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7D1B7A4" w14:textId="404DB74C" w:rsidR="00B60415" w:rsidRDefault="00B61CFD" w:rsidP="00B60415">
      <w:r>
        <w:rPr>
          <w:noProof/>
          <w:lang w:eastAsia="sk-SK"/>
        </w:rPr>
        <w:drawing>
          <wp:inline distT="0" distB="0" distL="0" distR="0" wp14:anchorId="007DB72E" wp14:editId="34C4D06A">
            <wp:extent cx="5342890" cy="2289230"/>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187D36C" w14:textId="77777777" w:rsidR="00F142EA" w:rsidRDefault="00F142EA" w:rsidP="00B60415"/>
    <w:p w14:paraId="72C69BD7" w14:textId="77777777" w:rsidR="00F142EA" w:rsidRDefault="00F142EA" w:rsidP="00B60415"/>
    <w:p w14:paraId="34B8B8CA" w14:textId="1046A1AC" w:rsidR="00062DB2" w:rsidRPr="00F47450" w:rsidRDefault="00062DB2" w:rsidP="00822846">
      <w:pPr>
        <w:rPr>
          <w:b/>
          <w:bCs/>
          <w:noProof/>
          <w:lang w:eastAsia="sk-SK"/>
        </w:rPr>
      </w:pPr>
    </w:p>
    <w:p w14:paraId="2D95E2B1" w14:textId="5452037C" w:rsidR="00D90882" w:rsidRPr="00822846" w:rsidRDefault="00822846" w:rsidP="005055D7">
      <w:pPr>
        <w:spacing w:after="200" w:line="276" w:lineRule="auto"/>
        <w:rPr>
          <w:bCs/>
          <w:noProof/>
          <w:lang w:eastAsia="sk-SK"/>
        </w:rPr>
      </w:pPr>
      <w:r>
        <w:rPr>
          <w:bCs/>
          <w:noProof/>
          <w:lang w:eastAsia="sk-SK"/>
        </w:rPr>
        <w:t>Priemerná obsadenosť liečebných domov počas dní prevádzky sa medziročne zvýšila o</w:t>
      </w:r>
      <w:r w:rsidR="00363392">
        <w:rPr>
          <w:bCs/>
          <w:noProof/>
          <w:lang w:eastAsia="sk-SK"/>
        </w:rPr>
        <w:t> 2,82</w:t>
      </w:r>
      <w:r>
        <w:rPr>
          <w:bCs/>
          <w:noProof/>
          <w:lang w:eastAsia="sk-SK"/>
        </w:rPr>
        <w:t>%.</w:t>
      </w:r>
      <w:r w:rsidR="00AC1B60">
        <w:rPr>
          <w:bCs/>
          <w:noProof/>
          <w:lang w:eastAsia="sk-SK"/>
        </w:rPr>
        <w:t xml:space="preserve"> </w:t>
      </w:r>
    </w:p>
    <w:p w14:paraId="6A267AD0" w14:textId="77777777" w:rsidR="00270C10" w:rsidRDefault="00270C10" w:rsidP="00270C10">
      <w:pPr>
        <w:rPr>
          <w:noProof/>
          <w:lang w:eastAsia="sk-SK"/>
        </w:rPr>
      </w:pPr>
    </w:p>
    <w:p w14:paraId="7D7C484C" w14:textId="77777777" w:rsidR="0016645B" w:rsidRDefault="0016645B" w:rsidP="00270C10">
      <w:pPr>
        <w:rPr>
          <w:noProof/>
          <w:lang w:eastAsia="sk-SK"/>
        </w:rPr>
      </w:pPr>
    </w:p>
    <w:p w14:paraId="61426796" w14:textId="77777777" w:rsidR="003058A7" w:rsidRPr="0016645B" w:rsidRDefault="003058A7" w:rsidP="003058A7">
      <w:pPr>
        <w:pStyle w:val="Nadpis3"/>
        <w:rPr>
          <w:rFonts w:cs="Arial"/>
          <w:sz w:val="24"/>
          <w:szCs w:val="24"/>
        </w:rPr>
      </w:pPr>
      <w:bookmarkStart w:id="9" w:name="_Toc418070633"/>
      <w:r w:rsidRPr="0016645B">
        <w:rPr>
          <w:rFonts w:cs="Arial"/>
          <w:sz w:val="24"/>
          <w:szCs w:val="24"/>
        </w:rPr>
        <w:t>Správa o činnosti ubytovacieho úseku</w:t>
      </w:r>
      <w:bookmarkEnd w:id="9"/>
    </w:p>
    <w:p w14:paraId="4B8CC028" w14:textId="77777777" w:rsidR="003058A7" w:rsidRPr="00DF57AD" w:rsidRDefault="003058A7" w:rsidP="003058A7">
      <w:pPr>
        <w:rPr>
          <w:rFonts w:ascii="Calibri" w:hAnsi="Calibri"/>
          <w:sz w:val="22"/>
          <w:szCs w:val="22"/>
        </w:rPr>
      </w:pPr>
    </w:p>
    <w:p w14:paraId="3F39046F" w14:textId="77777777" w:rsidR="0016645B" w:rsidRDefault="00511452" w:rsidP="003058A7">
      <w:pPr>
        <w:spacing w:line="276" w:lineRule="auto"/>
        <w:jc w:val="both"/>
        <w:rPr>
          <w:rFonts w:cs="Arial"/>
        </w:rPr>
      </w:pPr>
      <w:r>
        <w:rPr>
          <w:rFonts w:cs="Arial"/>
        </w:rPr>
        <w:t xml:space="preserve">            </w:t>
      </w:r>
      <w:r w:rsidR="003058A7" w:rsidRPr="003058A7">
        <w:rPr>
          <w:rFonts w:cs="Arial"/>
        </w:rPr>
        <w:t xml:space="preserve">Základnou úlohou ubytovacieho úseku  spoločnosti Kúpele Dudince, a.s. je prispieť prostredníctvom profesionálneho prístupu a zodpovednej práce chyžných a upratovačiek k celkovej spokojnosti klienta počas jeho pobytu v kúpeľoch. Tento cieľ </w:t>
      </w:r>
      <w:r w:rsidR="00382E36">
        <w:rPr>
          <w:rFonts w:cs="Arial"/>
        </w:rPr>
        <w:t>sa snažíme</w:t>
      </w:r>
      <w:r w:rsidR="003058A7" w:rsidRPr="003058A7">
        <w:rPr>
          <w:rFonts w:cs="Arial"/>
        </w:rPr>
        <w:t xml:space="preserve"> naplniť dôkladnou starostlivosťou o čistotu spoločných priestorov, odbytových stredísk, izieb, apartmánov, ambulancií ako aj balneoterapie, kde naši klienti čerpajú procedúry. </w:t>
      </w:r>
    </w:p>
    <w:p w14:paraId="0ADB449A" w14:textId="77777777" w:rsidR="0016645B" w:rsidRDefault="0016645B" w:rsidP="003058A7">
      <w:pPr>
        <w:spacing w:line="276" w:lineRule="auto"/>
        <w:jc w:val="both"/>
        <w:rPr>
          <w:rFonts w:cs="Arial"/>
        </w:rPr>
      </w:pPr>
    </w:p>
    <w:p w14:paraId="18E36DDD" w14:textId="77777777" w:rsidR="0016645B" w:rsidRDefault="0016645B" w:rsidP="003058A7">
      <w:pPr>
        <w:spacing w:line="276" w:lineRule="auto"/>
        <w:jc w:val="both"/>
        <w:rPr>
          <w:rFonts w:cs="Arial"/>
        </w:rPr>
      </w:pPr>
    </w:p>
    <w:p w14:paraId="71B49020" w14:textId="001A5003" w:rsidR="003058A7" w:rsidRPr="003058A7" w:rsidRDefault="00382E36" w:rsidP="0016645B">
      <w:pPr>
        <w:spacing w:line="276" w:lineRule="auto"/>
        <w:ind w:firstLine="708"/>
        <w:jc w:val="both"/>
        <w:rPr>
          <w:rFonts w:cs="Arial"/>
        </w:rPr>
      </w:pPr>
      <w:r>
        <w:t xml:space="preserve">V </w:t>
      </w:r>
      <w:r w:rsidR="0016645B">
        <w:t>LD</w:t>
      </w:r>
      <w:r>
        <w:t xml:space="preserve"> Rubín sa v roku 2014 vymenila podlahová krytina na hlavnom schodisku od prízemia po druhé poschodie, vylepšujeme a skvalitňujeme čistenie izieb a ostatných priestorov s účinnými čistiacimi, dezinfekčnými prípravkami, v letných mesiacoch pri extrémnych teplotách hosťom spríjemňujeme pobyt  izbovými ventilátormi, ktoré aspoň pocitovo u klientov nahrádzajú absentujúcu klimatizáciu.</w:t>
      </w:r>
      <w:r w:rsidRPr="00382E36">
        <w:t xml:space="preserve"> </w:t>
      </w:r>
      <w:r>
        <w:t>V KD Smaragd sa začali rekonštrukčné práce, čo určite spríjemní pobyt hosťom. V</w:t>
      </w:r>
      <w:r w:rsidR="003058A7" w:rsidRPr="003058A7">
        <w:rPr>
          <w:rFonts w:cs="Arial"/>
        </w:rPr>
        <w:t xml:space="preserve"> obidvoch kúpeľných hoteloch sme previedli potrebné nátery stien na izbách a v spoločných priestoroch. </w:t>
      </w:r>
      <w:r w:rsidR="003058A7" w:rsidRPr="003E7A32">
        <w:rPr>
          <w:rFonts w:cs="Arial"/>
        </w:rPr>
        <w:t>Celkové náklady na čistiace prostriedky a ostatný čistiaci materiál spotrebovaný na ubytovacom úseku v roku 201</w:t>
      </w:r>
      <w:r w:rsidRPr="003E7A32">
        <w:rPr>
          <w:rFonts w:cs="Arial"/>
        </w:rPr>
        <w:t>4</w:t>
      </w:r>
      <w:r w:rsidR="003058A7" w:rsidRPr="003E7A32">
        <w:rPr>
          <w:rFonts w:cs="Arial"/>
        </w:rPr>
        <w:t xml:space="preserve"> v KH Rubín a na Balneoterapii Krištá</w:t>
      </w:r>
      <w:r w:rsidR="0057438F" w:rsidRPr="003E7A32">
        <w:rPr>
          <w:rFonts w:cs="Arial"/>
        </w:rPr>
        <w:t>ľ</w:t>
      </w:r>
      <w:r w:rsidR="003058A7" w:rsidRPr="003E7A32">
        <w:rPr>
          <w:rFonts w:cs="Arial"/>
        </w:rPr>
        <w:t xml:space="preserve"> činil </w:t>
      </w:r>
      <w:r w:rsidR="003E7A32" w:rsidRPr="003E7A32">
        <w:rPr>
          <w:rFonts w:cs="Arial"/>
        </w:rPr>
        <w:t>12 796</w:t>
      </w:r>
      <w:r w:rsidR="003058A7" w:rsidRPr="003E7A32">
        <w:rPr>
          <w:rFonts w:cs="Arial"/>
        </w:rPr>
        <w:t xml:space="preserve"> EUR  a v KH Smaragd činil </w:t>
      </w:r>
      <w:r w:rsidR="003E7A32" w:rsidRPr="003E7A32">
        <w:rPr>
          <w:rFonts w:cs="Arial"/>
        </w:rPr>
        <w:t>2 930</w:t>
      </w:r>
      <w:r w:rsidR="003058A7" w:rsidRPr="003E7A32">
        <w:rPr>
          <w:rFonts w:cs="Arial"/>
        </w:rPr>
        <w:t xml:space="preserve"> EUR.</w:t>
      </w:r>
      <w:r w:rsidR="00B61CFD">
        <w:rPr>
          <w:rFonts w:cs="Arial"/>
        </w:rPr>
        <w:t xml:space="preserve"> </w:t>
      </w:r>
    </w:p>
    <w:p w14:paraId="0C7C4016" w14:textId="77777777" w:rsidR="0016645B" w:rsidRDefault="00511452" w:rsidP="003058A7">
      <w:pPr>
        <w:rPr>
          <w:rFonts w:cs="Arial"/>
        </w:rPr>
      </w:pPr>
      <w:r>
        <w:rPr>
          <w:rFonts w:cs="Arial"/>
        </w:rPr>
        <w:t xml:space="preserve">            </w:t>
      </w:r>
    </w:p>
    <w:p w14:paraId="370A1469" w14:textId="15B339ED" w:rsidR="00270C10" w:rsidRDefault="003058A7" w:rsidP="0016645B">
      <w:pPr>
        <w:ind w:firstLine="708"/>
        <w:jc w:val="both"/>
        <w:rPr>
          <w:rFonts w:cs="Arial"/>
        </w:rPr>
      </w:pPr>
      <w:r w:rsidRPr="003058A7">
        <w:rPr>
          <w:rFonts w:cs="Arial"/>
        </w:rPr>
        <w:t>Aj v roku 201</w:t>
      </w:r>
      <w:r w:rsidR="00382E36">
        <w:rPr>
          <w:rFonts w:cs="Arial"/>
        </w:rPr>
        <w:t>5</w:t>
      </w:r>
      <w:r w:rsidRPr="003058A7">
        <w:rPr>
          <w:rFonts w:cs="Arial"/>
        </w:rPr>
        <w:t xml:space="preserve"> budeme pokračovať v nastúpenom trende zvyšovania účinnosti, efektivity a profesionality pri starostlivosti o majetok spoločnosti, no najmä pri starostlivosti o klienta, ktorého spokojnosť vedie k budovaniu dobrého mena spoločnosti Kúpele Dudin</w:t>
      </w:r>
      <w:r w:rsidR="00C901CB">
        <w:rPr>
          <w:rFonts w:cs="Arial"/>
        </w:rPr>
        <w:t>ce.</w:t>
      </w:r>
    </w:p>
    <w:p w14:paraId="18BDD27E" w14:textId="77777777" w:rsidR="00D24845" w:rsidRDefault="00D24845" w:rsidP="003058A7">
      <w:pPr>
        <w:rPr>
          <w:rFonts w:cs="Arial"/>
        </w:rPr>
      </w:pPr>
    </w:p>
    <w:p w14:paraId="4540F727" w14:textId="77777777" w:rsidR="00D24845" w:rsidRDefault="00D24845" w:rsidP="003058A7">
      <w:pPr>
        <w:rPr>
          <w:rFonts w:cs="Arial"/>
        </w:rPr>
      </w:pPr>
    </w:p>
    <w:p w14:paraId="18B959E2" w14:textId="77777777" w:rsidR="00874F76" w:rsidRDefault="00874F76" w:rsidP="003058A7">
      <w:pPr>
        <w:rPr>
          <w:rFonts w:cs="Arial"/>
        </w:rPr>
      </w:pPr>
    </w:p>
    <w:p w14:paraId="685662AA" w14:textId="77777777" w:rsidR="00D24845" w:rsidRPr="0016645B" w:rsidRDefault="00D24845" w:rsidP="00D24845">
      <w:pPr>
        <w:pStyle w:val="Nadpis3"/>
        <w:rPr>
          <w:rFonts w:cs="Arial"/>
          <w:sz w:val="24"/>
          <w:szCs w:val="24"/>
        </w:rPr>
      </w:pPr>
      <w:bookmarkStart w:id="10" w:name="_Toc418070634"/>
      <w:r w:rsidRPr="0016645B">
        <w:rPr>
          <w:rFonts w:cs="Arial"/>
          <w:sz w:val="24"/>
          <w:szCs w:val="24"/>
        </w:rPr>
        <w:t>Správa o činnosti stravovacieho úseku</w:t>
      </w:r>
      <w:bookmarkEnd w:id="10"/>
    </w:p>
    <w:p w14:paraId="5514093F" w14:textId="77777777" w:rsidR="00D24845" w:rsidRDefault="00D24845" w:rsidP="003058A7">
      <w:pPr>
        <w:rPr>
          <w:rFonts w:cs="Arial"/>
        </w:rPr>
      </w:pPr>
    </w:p>
    <w:p w14:paraId="720C13BA" w14:textId="7D661DEF" w:rsidR="00225790" w:rsidRPr="00225790" w:rsidRDefault="00225790" w:rsidP="0016645B">
      <w:pPr>
        <w:ind w:firstLine="708"/>
        <w:jc w:val="both"/>
        <w:rPr>
          <w:rFonts w:cs="Arial"/>
          <w:color w:val="000000"/>
          <w:lang w:eastAsia="sk-SK"/>
        </w:rPr>
      </w:pPr>
      <w:r w:rsidRPr="00225790">
        <w:rPr>
          <w:rFonts w:cs="Arial"/>
          <w:color w:val="000000"/>
          <w:lang w:eastAsia="sk-SK"/>
        </w:rPr>
        <w:t xml:space="preserve">Stravovací úsek aj v roku 2014 pokračoval cestou zdravej výživy. Výber pokrmov bol obohatený </w:t>
      </w:r>
      <w:r w:rsidR="0016645B">
        <w:rPr>
          <w:rFonts w:cs="Arial"/>
          <w:color w:val="000000"/>
          <w:lang w:eastAsia="sk-SK"/>
        </w:rPr>
        <w:br/>
      </w:r>
      <w:r w:rsidRPr="00225790">
        <w:rPr>
          <w:rFonts w:cs="Arial"/>
          <w:color w:val="000000"/>
          <w:lang w:eastAsia="sk-SK"/>
        </w:rPr>
        <w:t xml:space="preserve">o ďalšie zdravé jedlá. Dôležitým indikátorom pre našu prácu bola aj </w:t>
      </w:r>
      <w:r w:rsidRPr="0016645B">
        <w:rPr>
          <w:rFonts w:cs="Arial"/>
          <w:i/>
          <w:color w:val="000000"/>
          <w:lang w:eastAsia="sk-SK"/>
        </w:rPr>
        <w:t>Kniha prianí a sťažností</w:t>
      </w:r>
      <w:r w:rsidRPr="00225790">
        <w:rPr>
          <w:rFonts w:cs="Arial"/>
          <w:color w:val="000000"/>
          <w:lang w:eastAsia="sk-SK"/>
        </w:rPr>
        <w:t>, kde klienti vyjadrujú svoj názor. V dobe od 6.</w:t>
      </w:r>
      <w:r w:rsidR="0016645B">
        <w:rPr>
          <w:rFonts w:cs="Arial"/>
          <w:color w:val="000000"/>
          <w:lang w:eastAsia="sk-SK"/>
        </w:rPr>
        <w:t xml:space="preserve"> </w:t>
      </w:r>
      <w:r w:rsidRPr="00225790">
        <w:rPr>
          <w:rFonts w:cs="Arial"/>
          <w:color w:val="000000"/>
          <w:lang w:eastAsia="sk-SK"/>
        </w:rPr>
        <w:t>2. do 15. 11. 2014 bolo zapísaných 38 pochvál</w:t>
      </w:r>
      <w:r w:rsidR="0016645B">
        <w:rPr>
          <w:rFonts w:cs="Arial"/>
          <w:color w:val="000000"/>
          <w:lang w:eastAsia="sk-SK"/>
        </w:rPr>
        <w:t xml:space="preserve"> </w:t>
      </w:r>
      <w:r w:rsidRPr="00225790">
        <w:rPr>
          <w:rFonts w:cs="Arial"/>
          <w:color w:val="000000"/>
          <w:lang w:eastAsia="sk-SK"/>
        </w:rPr>
        <w:t xml:space="preserve">(sťažnosť nebola žiadna), kde si klienti všímajú nielen kvalitu a estetiku pokrmov, obsluhu v lobby bare, reštaurácii a režimovej jedálni, ale aj napr. papierové servítky, ktoré prestierame. Je pre nás potešujúce, že klienti uznanlivo písali </w:t>
      </w:r>
      <w:r w:rsidR="0016645B">
        <w:rPr>
          <w:rFonts w:cs="Arial"/>
          <w:color w:val="000000"/>
          <w:lang w:eastAsia="sk-SK"/>
        </w:rPr>
        <w:br/>
      </w:r>
      <w:r w:rsidRPr="00225790">
        <w:rPr>
          <w:rFonts w:cs="Arial"/>
          <w:color w:val="000000"/>
          <w:lang w:eastAsia="sk-SK"/>
        </w:rPr>
        <w:t xml:space="preserve">o sortimente ponúkaných pokrmov. Aj ďalej dbáme o kvalitu pokrmov, pestrosť a sezónnosť jedálneho lístka, estetickú úpravu na tanieri a primeranú teplotu podávaných pokrmov. V prílohe sú vypracované tabuľky, ktoré </w:t>
      </w:r>
      <w:r w:rsidR="00874F76">
        <w:rPr>
          <w:rFonts w:cs="Arial"/>
          <w:color w:val="000000"/>
          <w:lang w:eastAsia="sk-SK"/>
        </w:rPr>
        <w:t>dokumentujú</w:t>
      </w:r>
      <w:r w:rsidRPr="00225790">
        <w:rPr>
          <w:rFonts w:cs="Arial"/>
          <w:color w:val="000000"/>
          <w:lang w:eastAsia="sk-SK"/>
        </w:rPr>
        <w:t xml:space="preserve"> našu prácu v kuchyni a obsluhe.</w:t>
      </w:r>
    </w:p>
    <w:p w14:paraId="0E89B0A9" w14:textId="77777777" w:rsidR="00D24845" w:rsidRPr="00D24845" w:rsidRDefault="00D24845" w:rsidP="00D24845">
      <w:pPr>
        <w:jc w:val="both"/>
        <w:rPr>
          <w:rFonts w:cs="Arial"/>
        </w:rPr>
      </w:pPr>
    </w:p>
    <w:p w14:paraId="129C9414" w14:textId="77777777" w:rsidR="00874F76" w:rsidRDefault="00874F76" w:rsidP="00CB6338">
      <w:pPr>
        <w:spacing w:after="200" w:line="276" w:lineRule="auto"/>
        <w:rPr>
          <w:rFonts w:cs="Arial"/>
          <w:b/>
        </w:rPr>
      </w:pPr>
    </w:p>
    <w:p w14:paraId="534B028F" w14:textId="443514B8" w:rsidR="00D24845" w:rsidRPr="00874F76" w:rsidRDefault="00D24845" w:rsidP="00CB6338">
      <w:pPr>
        <w:spacing w:after="200" w:line="276" w:lineRule="auto"/>
        <w:rPr>
          <w:rFonts w:cs="Arial"/>
        </w:rPr>
      </w:pPr>
      <w:r w:rsidRPr="00D24845">
        <w:rPr>
          <w:rFonts w:cs="Arial"/>
          <w:b/>
        </w:rPr>
        <w:t xml:space="preserve">Počet podaných porcií klientom a zamestnancom </w:t>
      </w:r>
      <w:r w:rsidR="00CB6338" w:rsidRPr="00874F76">
        <w:rPr>
          <w:rFonts w:cs="Arial"/>
        </w:rPr>
        <w:t>– porovnanie s rokom 2013</w:t>
      </w:r>
    </w:p>
    <w:tbl>
      <w:tblPr>
        <w:tblW w:w="9493" w:type="dxa"/>
        <w:tblCellMar>
          <w:left w:w="70" w:type="dxa"/>
          <w:right w:w="70" w:type="dxa"/>
        </w:tblCellMar>
        <w:tblLook w:val="04A0" w:firstRow="1" w:lastRow="0" w:firstColumn="1" w:lastColumn="0" w:noHBand="0" w:noVBand="1"/>
      </w:tblPr>
      <w:tblGrid>
        <w:gridCol w:w="1555"/>
        <w:gridCol w:w="992"/>
        <w:gridCol w:w="992"/>
        <w:gridCol w:w="992"/>
        <w:gridCol w:w="993"/>
        <w:gridCol w:w="1016"/>
        <w:gridCol w:w="968"/>
        <w:gridCol w:w="992"/>
        <w:gridCol w:w="993"/>
      </w:tblGrid>
      <w:tr w:rsidR="00CB6338" w:rsidRPr="00CB6338" w14:paraId="226AAE7C" w14:textId="77777777" w:rsidTr="00CB6338">
        <w:trPr>
          <w:trHeight w:val="576"/>
        </w:trPr>
        <w:tc>
          <w:tcPr>
            <w:tcW w:w="155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208A6D1" w14:textId="77777777" w:rsidR="00CB6338" w:rsidRPr="00CB6338" w:rsidRDefault="00CB6338" w:rsidP="00CB6338">
            <w:pPr>
              <w:rPr>
                <w:rFonts w:cs="Arial"/>
                <w:lang w:eastAsia="sk-SK"/>
              </w:rPr>
            </w:pPr>
            <w:r w:rsidRPr="00CB6338">
              <w:rPr>
                <w:rFonts w:cs="Arial"/>
                <w:lang w:eastAsia="sk-SK"/>
              </w:rPr>
              <w:t> </w:t>
            </w:r>
          </w:p>
        </w:tc>
        <w:tc>
          <w:tcPr>
            <w:tcW w:w="3969" w:type="dxa"/>
            <w:gridSpan w:val="4"/>
            <w:tcBorders>
              <w:top w:val="single" w:sz="4" w:space="0" w:color="auto"/>
              <w:left w:val="nil"/>
              <w:bottom w:val="single" w:sz="4" w:space="0" w:color="auto"/>
              <w:right w:val="single" w:sz="4" w:space="0" w:color="auto"/>
            </w:tcBorders>
            <w:shd w:val="clear" w:color="000000" w:fill="FFFFFF"/>
            <w:noWrap/>
            <w:vAlign w:val="bottom"/>
            <w:hideMark/>
          </w:tcPr>
          <w:p w14:paraId="10F45B1F" w14:textId="77777777" w:rsidR="00CB6338" w:rsidRPr="00CB6338" w:rsidRDefault="00CB6338" w:rsidP="00CB6338">
            <w:pPr>
              <w:jc w:val="center"/>
              <w:rPr>
                <w:rFonts w:cs="Arial"/>
                <w:lang w:eastAsia="sk-SK"/>
              </w:rPr>
            </w:pPr>
            <w:r w:rsidRPr="00CB6338">
              <w:rPr>
                <w:rFonts w:cs="Arial"/>
                <w:lang w:eastAsia="sk-SK"/>
              </w:rPr>
              <w:t>2013</w:t>
            </w:r>
          </w:p>
        </w:tc>
        <w:tc>
          <w:tcPr>
            <w:tcW w:w="3969" w:type="dxa"/>
            <w:gridSpan w:val="4"/>
            <w:tcBorders>
              <w:top w:val="single" w:sz="4" w:space="0" w:color="auto"/>
              <w:left w:val="nil"/>
              <w:bottom w:val="single" w:sz="4" w:space="0" w:color="auto"/>
              <w:right w:val="single" w:sz="4" w:space="0" w:color="auto"/>
            </w:tcBorders>
            <w:shd w:val="clear" w:color="auto" w:fill="auto"/>
            <w:noWrap/>
            <w:vAlign w:val="bottom"/>
            <w:hideMark/>
          </w:tcPr>
          <w:p w14:paraId="09587AC6" w14:textId="77777777" w:rsidR="00CB6338" w:rsidRPr="00CB6338" w:rsidRDefault="00CB6338" w:rsidP="00CB6338">
            <w:pPr>
              <w:jc w:val="center"/>
              <w:rPr>
                <w:rFonts w:cs="Arial"/>
                <w:lang w:eastAsia="sk-SK"/>
              </w:rPr>
            </w:pPr>
            <w:r w:rsidRPr="00CB6338">
              <w:rPr>
                <w:rFonts w:cs="Arial"/>
                <w:lang w:eastAsia="sk-SK"/>
              </w:rPr>
              <w:t>2014</w:t>
            </w:r>
          </w:p>
        </w:tc>
      </w:tr>
      <w:tr w:rsidR="00CB6338" w:rsidRPr="00CB6338" w14:paraId="1CA516EA" w14:textId="77777777" w:rsidTr="00CB6338">
        <w:trPr>
          <w:trHeight w:val="576"/>
        </w:trPr>
        <w:tc>
          <w:tcPr>
            <w:tcW w:w="1555" w:type="dxa"/>
            <w:tcBorders>
              <w:top w:val="nil"/>
              <w:left w:val="single" w:sz="4" w:space="0" w:color="auto"/>
              <w:bottom w:val="single" w:sz="4" w:space="0" w:color="auto"/>
              <w:right w:val="single" w:sz="4" w:space="0" w:color="auto"/>
            </w:tcBorders>
            <w:shd w:val="clear" w:color="auto" w:fill="auto"/>
            <w:vAlign w:val="bottom"/>
            <w:hideMark/>
          </w:tcPr>
          <w:p w14:paraId="71B4997E" w14:textId="77777777" w:rsidR="00CB6338" w:rsidRPr="00CB6338" w:rsidRDefault="00CB6338" w:rsidP="00CB6338">
            <w:pPr>
              <w:jc w:val="center"/>
              <w:rPr>
                <w:rFonts w:cs="Arial"/>
                <w:lang w:eastAsia="sk-SK"/>
              </w:rPr>
            </w:pPr>
            <w:r w:rsidRPr="00CB6338">
              <w:rPr>
                <w:rFonts w:cs="Arial"/>
                <w:lang w:eastAsia="sk-SK"/>
              </w:rPr>
              <w:t> </w:t>
            </w:r>
          </w:p>
        </w:tc>
        <w:tc>
          <w:tcPr>
            <w:tcW w:w="992" w:type="dxa"/>
            <w:tcBorders>
              <w:top w:val="nil"/>
              <w:left w:val="nil"/>
              <w:bottom w:val="single" w:sz="4" w:space="0" w:color="auto"/>
              <w:right w:val="single" w:sz="4" w:space="0" w:color="auto"/>
            </w:tcBorders>
            <w:shd w:val="clear" w:color="000000" w:fill="FFFFFF"/>
            <w:noWrap/>
            <w:vAlign w:val="bottom"/>
            <w:hideMark/>
          </w:tcPr>
          <w:p w14:paraId="38717DCC" w14:textId="77777777" w:rsidR="00CB6338" w:rsidRPr="00CB6338" w:rsidRDefault="00CB6338" w:rsidP="00CB6338">
            <w:pPr>
              <w:jc w:val="center"/>
              <w:rPr>
                <w:rFonts w:cs="Arial"/>
                <w:lang w:eastAsia="sk-SK"/>
              </w:rPr>
            </w:pPr>
            <w:r w:rsidRPr="00CB6338">
              <w:rPr>
                <w:rFonts w:cs="Arial"/>
                <w:lang w:eastAsia="sk-SK"/>
              </w:rPr>
              <w:t>Raňajky</w:t>
            </w:r>
          </w:p>
        </w:tc>
        <w:tc>
          <w:tcPr>
            <w:tcW w:w="992" w:type="dxa"/>
            <w:tcBorders>
              <w:top w:val="nil"/>
              <w:left w:val="nil"/>
              <w:bottom w:val="single" w:sz="4" w:space="0" w:color="auto"/>
              <w:right w:val="single" w:sz="4" w:space="0" w:color="auto"/>
            </w:tcBorders>
            <w:shd w:val="clear" w:color="000000" w:fill="FFFFFF"/>
            <w:noWrap/>
            <w:vAlign w:val="bottom"/>
            <w:hideMark/>
          </w:tcPr>
          <w:p w14:paraId="74F3BADF" w14:textId="77777777" w:rsidR="00CB6338" w:rsidRPr="00CB6338" w:rsidRDefault="00CB6338" w:rsidP="00CB6338">
            <w:pPr>
              <w:jc w:val="center"/>
              <w:rPr>
                <w:rFonts w:cs="Arial"/>
                <w:lang w:eastAsia="sk-SK"/>
              </w:rPr>
            </w:pPr>
            <w:r w:rsidRPr="00CB6338">
              <w:rPr>
                <w:rFonts w:cs="Arial"/>
                <w:lang w:eastAsia="sk-SK"/>
              </w:rPr>
              <w:t>Obedy</w:t>
            </w:r>
          </w:p>
        </w:tc>
        <w:tc>
          <w:tcPr>
            <w:tcW w:w="992" w:type="dxa"/>
            <w:tcBorders>
              <w:top w:val="nil"/>
              <w:left w:val="nil"/>
              <w:bottom w:val="single" w:sz="4" w:space="0" w:color="auto"/>
              <w:right w:val="single" w:sz="4" w:space="0" w:color="auto"/>
            </w:tcBorders>
            <w:shd w:val="clear" w:color="000000" w:fill="FFFFFF"/>
            <w:noWrap/>
            <w:vAlign w:val="bottom"/>
            <w:hideMark/>
          </w:tcPr>
          <w:p w14:paraId="4554ECF4" w14:textId="77777777" w:rsidR="00CB6338" w:rsidRPr="00CB6338" w:rsidRDefault="00CB6338" w:rsidP="00CB6338">
            <w:pPr>
              <w:jc w:val="center"/>
              <w:rPr>
                <w:rFonts w:cs="Arial"/>
                <w:lang w:eastAsia="sk-SK"/>
              </w:rPr>
            </w:pPr>
            <w:r w:rsidRPr="00CB6338">
              <w:rPr>
                <w:rFonts w:cs="Arial"/>
                <w:lang w:eastAsia="sk-SK"/>
              </w:rPr>
              <w:t>Večere</w:t>
            </w:r>
          </w:p>
        </w:tc>
        <w:tc>
          <w:tcPr>
            <w:tcW w:w="993" w:type="dxa"/>
            <w:tcBorders>
              <w:top w:val="nil"/>
              <w:left w:val="nil"/>
              <w:bottom w:val="single" w:sz="4" w:space="0" w:color="auto"/>
              <w:right w:val="single" w:sz="4" w:space="0" w:color="auto"/>
            </w:tcBorders>
            <w:shd w:val="clear" w:color="000000" w:fill="FFFFFF"/>
            <w:noWrap/>
            <w:vAlign w:val="bottom"/>
            <w:hideMark/>
          </w:tcPr>
          <w:p w14:paraId="661334DD" w14:textId="77777777" w:rsidR="00CB6338" w:rsidRPr="00CB6338" w:rsidRDefault="00CB6338" w:rsidP="00CB6338">
            <w:pPr>
              <w:jc w:val="center"/>
              <w:rPr>
                <w:rFonts w:cs="Arial"/>
                <w:lang w:eastAsia="sk-SK"/>
              </w:rPr>
            </w:pPr>
            <w:r w:rsidRPr="00CB6338">
              <w:rPr>
                <w:rFonts w:cs="Arial"/>
                <w:lang w:eastAsia="sk-SK"/>
              </w:rPr>
              <w:t>Spolu</w:t>
            </w:r>
          </w:p>
        </w:tc>
        <w:tc>
          <w:tcPr>
            <w:tcW w:w="1016" w:type="dxa"/>
            <w:tcBorders>
              <w:top w:val="nil"/>
              <w:left w:val="nil"/>
              <w:bottom w:val="single" w:sz="4" w:space="0" w:color="auto"/>
              <w:right w:val="single" w:sz="4" w:space="0" w:color="auto"/>
            </w:tcBorders>
            <w:shd w:val="clear" w:color="auto" w:fill="auto"/>
            <w:noWrap/>
            <w:vAlign w:val="bottom"/>
            <w:hideMark/>
          </w:tcPr>
          <w:p w14:paraId="09DFF587" w14:textId="77777777" w:rsidR="00CB6338" w:rsidRPr="00CB6338" w:rsidRDefault="00CB6338" w:rsidP="00CB6338">
            <w:pPr>
              <w:jc w:val="center"/>
              <w:rPr>
                <w:rFonts w:cs="Arial"/>
                <w:lang w:eastAsia="sk-SK"/>
              </w:rPr>
            </w:pPr>
            <w:r w:rsidRPr="00CB6338">
              <w:rPr>
                <w:rFonts w:cs="Arial"/>
                <w:lang w:eastAsia="sk-SK"/>
              </w:rPr>
              <w:t>Raňajky</w:t>
            </w:r>
          </w:p>
        </w:tc>
        <w:tc>
          <w:tcPr>
            <w:tcW w:w="968" w:type="dxa"/>
            <w:tcBorders>
              <w:top w:val="nil"/>
              <w:left w:val="nil"/>
              <w:bottom w:val="single" w:sz="4" w:space="0" w:color="auto"/>
              <w:right w:val="single" w:sz="4" w:space="0" w:color="auto"/>
            </w:tcBorders>
            <w:shd w:val="clear" w:color="auto" w:fill="auto"/>
            <w:noWrap/>
            <w:vAlign w:val="bottom"/>
            <w:hideMark/>
          </w:tcPr>
          <w:p w14:paraId="6FDAFD74" w14:textId="77777777" w:rsidR="00CB6338" w:rsidRPr="00CB6338" w:rsidRDefault="00CB6338" w:rsidP="00CB6338">
            <w:pPr>
              <w:jc w:val="center"/>
              <w:rPr>
                <w:rFonts w:cs="Arial"/>
                <w:lang w:eastAsia="sk-SK"/>
              </w:rPr>
            </w:pPr>
            <w:r w:rsidRPr="00CB6338">
              <w:rPr>
                <w:rFonts w:cs="Arial"/>
                <w:lang w:eastAsia="sk-SK"/>
              </w:rPr>
              <w:t>Obedy</w:t>
            </w:r>
          </w:p>
        </w:tc>
        <w:tc>
          <w:tcPr>
            <w:tcW w:w="992" w:type="dxa"/>
            <w:tcBorders>
              <w:top w:val="nil"/>
              <w:left w:val="nil"/>
              <w:bottom w:val="single" w:sz="4" w:space="0" w:color="auto"/>
              <w:right w:val="single" w:sz="4" w:space="0" w:color="auto"/>
            </w:tcBorders>
            <w:shd w:val="clear" w:color="auto" w:fill="auto"/>
            <w:noWrap/>
            <w:vAlign w:val="bottom"/>
            <w:hideMark/>
          </w:tcPr>
          <w:p w14:paraId="3F3A3AEF" w14:textId="77777777" w:rsidR="00CB6338" w:rsidRPr="00CB6338" w:rsidRDefault="00CB6338" w:rsidP="00CB6338">
            <w:pPr>
              <w:jc w:val="center"/>
              <w:rPr>
                <w:rFonts w:cs="Arial"/>
                <w:lang w:eastAsia="sk-SK"/>
              </w:rPr>
            </w:pPr>
            <w:r w:rsidRPr="00CB6338">
              <w:rPr>
                <w:rFonts w:cs="Arial"/>
                <w:lang w:eastAsia="sk-SK"/>
              </w:rPr>
              <w:t>Večere</w:t>
            </w:r>
          </w:p>
        </w:tc>
        <w:tc>
          <w:tcPr>
            <w:tcW w:w="993" w:type="dxa"/>
            <w:tcBorders>
              <w:top w:val="nil"/>
              <w:left w:val="nil"/>
              <w:bottom w:val="single" w:sz="4" w:space="0" w:color="auto"/>
              <w:right w:val="single" w:sz="4" w:space="0" w:color="auto"/>
            </w:tcBorders>
            <w:shd w:val="clear" w:color="auto" w:fill="auto"/>
            <w:noWrap/>
            <w:vAlign w:val="bottom"/>
            <w:hideMark/>
          </w:tcPr>
          <w:p w14:paraId="37F3BCF7" w14:textId="77777777" w:rsidR="00CB6338" w:rsidRPr="00CB6338" w:rsidRDefault="00CB6338" w:rsidP="00CB6338">
            <w:pPr>
              <w:jc w:val="center"/>
              <w:rPr>
                <w:rFonts w:cs="Arial"/>
                <w:lang w:eastAsia="sk-SK"/>
              </w:rPr>
            </w:pPr>
            <w:r w:rsidRPr="00CB6338">
              <w:rPr>
                <w:rFonts w:cs="Arial"/>
                <w:lang w:eastAsia="sk-SK"/>
              </w:rPr>
              <w:t>Spolu</w:t>
            </w:r>
          </w:p>
        </w:tc>
      </w:tr>
      <w:tr w:rsidR="00CB6338" w:rsidRPr="00CB6338" w14:paraId="4E955B31" w14:textId="77777777" w:rsidTr="00CB6338">
        <w:trPr>
          <w:trHeight w:val="576"/>
        </w:trPr>
        <w:tc>
          <w:tcPr>
            <w:tcW w:w="1555" w:type="dxa"/>
            <w:tcBorders>
              <w:top w:val="nil"/>
              <w:left w:val="single" w:sz="4" w:space="0" w:color="auto"/>
              <w:bottom w:val="single" w:sz="4" w:space="0" w:color="auto"/>
              <w:right w:val="single" w:sz="4" w:space="0" w:color="auto"/>
            </w:tcBorders>
            <w:shd w:val="clear" w:color="auto" w:fill="auto"/>
            <w:vAlign w:val="bottom"/>
            <w:hideMark/>
          </w:tcPr>
          <w:p w14:paraId="046CD7EB" w14:textId="77777777" w:rsidR="00CB6338" w:rsidRPr="00CB6338" w:rsidRDefault="00CB6338" w:rsidP="00CB6338">
            <w:pPr>
              <w:rPr>
                <w:rFonts w:cs="Arial"/>
                <w:lang w:eastAsia="sk-SK"/>
              </w:rPr>
            </w:pPr>
            <w:r w:rsidRPr="00CB6338">
              <w:rPr>
                <w:rFonts w:cs="Arial"/>
                <w:lang w:eastAsia="sk-SK"/>
              </w:rPr>
              <w:t>Smaragd</w:t>
            </w:r>
          </w:p>
        </w:tc>
        <w:tc>
          <w:tcPr>
            <w:tcW w:w="992" w:type="dxa"/>
            <w:tcBorders>
              <w:top w:val="nil"/>
              <w:left w:val="nil"/>
              <w:bottom w:val="single" w:sz="4" w:space="0" w:color="auto"/>
              <w:right w:val="single" w:sz="4" w:space="0" w:color="auto"/>
            </w:tcBorders>
            <w:shd w:val="clear" w:color="000000" w:fill="FFFFFF"/>
            <w:noWrap/>
            <w:vAlign w:val="bottom"/>
            <w:hideMark/>
          </w:tcPr>
          <w:p w14:paraId="5EA3FBBB" w14:textId="77777777" w:rsidR="00CB6338" w:rsidRPr="00CB6338" w:rsidRDefault="00CB6338" w:rsidP="00CB6338">
            <w:pPr>
              <w:jc w:val="center"/>
              <w:rPr>
                <w:rFonts w:cs="Arial"/>
                <w:lang w:eastAsia="sk-SK"/>
              </w:rPr>
            </w:pPr>
            <w:r w:rsidRPr="00CB6338">
              <w:rPr>
                <w:rFonts w:cs="Arial"/>
                <w:lang w:eastAsia="sk-SK"/>
              </w:rPr>
              <w:t>57 886</w:t>
            </w:r>
          </w:p>
        </w:tc>
        <w:tc>
          <w:tcPr>
            <w:tcW w:w="992" w:type="dxa"/>
            <w:tcBorders>
              <w:top w:val="nil"/>
              <w:left w:val="nil"/>
              <w:bottom w:val="single" w:sz="4" w:space="0" w:color="auto"/>
              <w:right w:val="single" w:sz="4" w:space="0" w:color="auto"/>
            </w:tcBorders>
            <w:shd w:val="clear" w:color="000000" w:fill="FFFFFF"/>
            <w:noWrap/>
            <w:vAlign w:val="bottom"/>
            <w:hideMark/>
          </w:tcPr>
          <w:p w14:paraId="53FD18F6" w14:textId="77777777" w:rsidR="00CB6338" w:rsidRPr="00CB6338" w:rsidRDefault="00CB6338" w:rsidP="00CB6338">
            <w:pPr>
              <w:jc w:val="center"/>
              <w:rPr>
                <w:rFonts w:cs="Arial"/>
                <w:lang w:eastAsia="sk-SK"/>
              </w:rPr>
            </w:pPr>
            <w:r w:rsidRPr="00CB6338">
              <w:rPr>
                <w:rFonts w:cs="Arial"/>
                <w:lang w:eastAsia="sk-SK"/>
              </w:rPr>
              <w:t>72 801</w:t>
            </w:r>
          </w:p>
        </w:tc>
        <w:tc>
          <w:tcPr>
            <w:tcW w:w="992" w:type="dxa"/>
            <w:tcBorders>
              <w:top w:val="nil"/>
              <w:left w:val="nil"/>
              <w:bottom w:val="single" w:sz="4" w:space="0" w:color="auto"/>
              <w:right w:val="single" w:sz="4" w:space="0" w:color="auto"/>
            </w:tcBorders>
            <w:shd w:val="clear" w:color="000000" w:fill="FFFFFF"/>
            <w:noWrap/>
            <w:vAlign w:val="bottom"/>
            <w:hideMark/>
          </w:tcPr>
          <w:p w14:paraId="2FB38204" w14:textId="77777777" w:rsidR="00CB6338" w:rsidRPr="00CB6338" w:rsidRDefault="00CB6338" w:rsidP="00CB6338">
            <w:pPr>
              <w:jc w:val="center"/>
              <w:rPr>
                <w:rFonts w:cs="Arial"/>
                <w:lang w:eastAsia="sk-SK"/>
              </w:rPr>
            </w:pPr>
            <w:r w:rsidRPr="00CB6338">
              <w:rPr>
                <w:rFonts w:cs="Arial"/>
                <w:lang w:eastAsia="sk-SK"/>
              </w:rPr>
              <w:t>57 448</w:t>
            </w:r>
          </w:p>
        </w:tc>
        <w:tc>
          <w:tcPr>
            <w:tcW w:w="993" w:type="dxa"/>
            <w:tcBorders>
              <w:top w:val="nil"/>
              <w:left w:val="nil"/>
              <w:bottom w:val="single" w:sz="4" w:space="0" w:color="auto"/>
              <w:right w:val="single" w:sz="4" w:space="0" w:color="auto"/>
            </w:tcBorders>
            <w:shd w:val="clear" w:color="000000" w:fill="FFFFFF"/>
            <w:noWrap/>
            <w:vAlign w:val="bottom"/>
            <w:hideMark/>
          </w:tcPr>
          <w:p w14:paraId="148F9578" w14:textId="77777777" w:rsidR="00CB6338" w:rsidRPr="00CB6338" w:rsidRDefault="00CB6338" w:rsidP="00CB6338">
            <w:pPr>
              <w:jc w:val="center"/>
              <w:rPr>
                <w:rFonts w:cs="Arial"/>
                <w:lang w:eastAsia="sk-SK"/>
              </w:rPr>
            </w:pPr>
            <w:r w:rsidRPr="00CB6338">
              <w:rPr>
                <w:rFonts w:cs="Arial"/>
                <w:lang w:eastAsia="sk-SK"/>
              </w:rPr>
              <w:t>188 135</w:t>
            </w:r>
          </w:p>
        </w:tc>
        <w:tc>
          <w:tcPr>
            <w:tcW w:w="1016" w:type="dxa"/>
            <w:tcBorders>
              <w:top w:val="nil"/>
              <w:left w:val="nil"/>
              <w:bottom w:val="single" w:sz="4" w:space="0" w:color="auto"/>
              <w:right w:val="single" w:sz="4" w:space="0" w:color="auto"/>
            </w:tcBorders>
            <w:shd w:val="clear" w:color="auto" w:fill="auto"/>
            <w:noWrap/>
            <w:vAlign w:val="bottom"/>
            <w:hideMark/>
          </w:tcPr>
          <w:p w14:paraId="6365D10B" w14:textId="3FB4C688" w:rsidR="00CB6338" w:rsidRPr="00CB6338" w:rsidRDefault="00CB6338" w:rsidP="00874F76">
            <w:pPr>
              <w:jc w:val="center"/>
              <w:rPr>
                <w:rFonts w:cs="Arial"/>
                <w:lang w:eastAsia="sk-SK"/>
              </w:rPr>
            </w:pPr>
            <w:r w:rsidRPr="00CB6338">
              <w:rPr>
                <w:rFonts w:cs="Arial"/>
                <w:lang w:eastAsia="sk-SK"/>
              </w:rPr>
              <w:t> </w:t>
            </w:r>
          </w:p>
        </w:tc>
        <w:tc>
          <w:tcPr>
            <w:tcW w:w="968" w:type="dxa"/>
            <w:tcBorders>
              <w:top w:val="nil"/>
              <w:left w:val="nil"/>
              <w:bottom w:val="single" w:sz="4" w:space="0" w:color="auto"/>
              <w:right w:val="single" w:sz="4" w:space="0" w:color="auto"/>
            </w:tcBorders>
            <w:shd w:val="clear" w:color="auto" w:fill="auto"/>
            <w:noWrap/>
            <w:vAlign w:val="bottom"/>
            <w:hideMark/>
          </w:tcPr>
          <w:p w14:paraId="54117287" w14:textId="4ADA9C8E" w:rsidR="00CB6338" w:rsidRPr="00CB6338" w:rsidRDefault="00CB6338" w:rsidP="00874F76">
            <w:pPr>
              <w:jc w:val="center"/>
              <w:rPr>
                <w:rFonts w:cs="Arial"/>
                <w:lang w:eastAsia="sk-SK"/>
              </w:rPr>
            </w:pPr>
            <w:r w:rsidRPr="00CB6338">
              <w:rPr>
                <w:rFonts w:cs="Arial"/>
                <w:lang w:eastAsia="sk-SK"/>
              </w:rPr>
              <w:t> </w:t>
            </w:r>
          </w:p>
        </w:tc>
        <w:tc>
          <w:tcPr>
            <w:tcW w:w="992" w:type="dxa"/>
            <w:tcBorders>
              <w:top w:val="nil"/>
              <w:left w:val="nil"/>
              <w:bottom w:val="single" w:sz="4" w:space="0" w:color="auto"/>
              <w:right w:val="single" w:sz="4" w:space="0" w:color="auto"/>
            </w:tcBorders>
            <w:shd w:val="clear" w:color="auto" w:fill="auto"/>
            <w:noWrap/>
            <w:vAlign w:val="bottom"/>
            <w:hideMark/>
          </w:tcPr>
          <w:p w14:paraId="3C639596" w14:textId="2EA35402" w:rsidR="00CB6338" w:rsidRPr="00CB6338" w:rsidRDefault="00CB6338" w:rsidP="00CB6338">
            <w:pPr>
              <w:jc w:val="center"/>
              <w:rPr>
                <w:rFonts w:cs="Arial"/>
                <w:lang w:eastAsia="sk-SK"/>
              </w:rPr>
            </w:pPr>
            <w:r w:rsidRPr="00CB6338">
              <w:rPr>
                <w:rFonts w:cs="Arial"/>
                <w:lang w:eastAsia="sk-SK"/>
              </w:rPr>
              <w:t> </w:t>
            </w:r>
          </w:p>
        </w:tc>
        <w:tc>
          <w:tcPr>
            <w:tcW w:w="993" w:type="dxa"/>
            <w:tcBorders>
              <w:top w:val="nil"/>
              <w:left w:val="nil"/>
              <w:bottom w:val="single" w:sz="4" w:space="0" w:color="auto"/>
              <w:right w:val="single" w:sz="4" w:space="0" w:color="auto"/>
            </w:tcBorders>
            <w:shd w:val="clear" w:color="auto" w:fill="auto"/>
            <w:noWrap/>
            <w:vAlign w:val="bottom"/>
            <w:hideMark/>
          </w:tcPr>
          <w:p w14:paraId="536E6E96" w14:textId="77777777" w:rsidR="00CB6338" w:rsidRPr="00CB6338" w:rsidRDefault="00CB6338" w:rsidP="00CB6338">
            <w:pPr>
              <w:jc w:val="center"/>
              <w:rPr>
                <w:rFonts w:cs="Arial"/>
                <w:lang w:eastAsia="sk-SK"/>
              </w:rPr>
            </w:pPr>
            <w:r w:rsidRPr="00CB6338">
              <w:rPr>
                <w:rFonts w:cs="Arial"/>
                <w:lang w:eastAsia="sk-SK"/>
              </w:rPr>
              <w:t>0</w:t>
            </w:r>
          </w:p>
        </w:tc>
      </w:tr>
      <w:tr w:rsidR="00CB6338" w:rsidRPr="00CB6338" w14:paraId="2D9F517D" w14:textId="77777777" w:rsidTr="00CB6338">
        <w:trPr>
          <w:trHeight w:val="576"/>
        </w:trPr>
        <w:tc>
          <w:tcPr>
            <w:tcW w:w="1555" w:type="dxa"/>
            <w:tcBorders>
              <w:top w:val="nil"/>
              <w:left w:val="single" w:sz="4" w:space="0" w:color="auto"/>
              <w:bottom w:val="single" w:sz="4" w:space="0" w:color="auto"/>
              <w:right w:val="single" w:sz="4" w:space="0" w:color="auto"/>
            </w:tcBorders>
            <w:shd w:val="clear" w:color="auto" w:fill="auto"/>
            <w:vAlign w:val="bottom"/>
            <w:hideMark/>
          </w:tcPr>
          <w:p w14:paraId="52D83374" w14:textId="77777777" w:rsidR="00CB6338" w:rsidRPr="00CB6338" w:rsidRDefault="00CB6338" w:rsidP="00CB6338">
            <w:pPr>
              <w:rPr>
                <w:rFonts w:cs="Arial"/>
                <w:lang w:eastAsia="sk-SK"/>
              </w:rPr>
            </w:pPr>
            <w:r w:rsidRPr="00CB6338">
              <w:rPr>
                <w:rFonts w:cs="Arial"/>
                <w:lang w:eastAsia="sk-SK"/>
              </w:rPr>
              <w:t>Rubín</w:t>
            </w:r>
          </w:p>
        </w:tc>
        <w:tc>
          <w:tcPr>
            <w:tcW w:w="992" w:type="dxa"/>
            <w:tcBorders>
              <w:top w:val="nil"/>
              <w:left w:val="nil"/>
              <w:bottom w:val="single" w:sz="4" w:space="0" w:color="auto"/>
              <w:right w:val="single" w:sz="4" w:space="0" w:color="auto"/>
            </w:tcBorders>
            <w:shd w:val="clear" w:color="000000" w:fill="FFFFFF"/>
            <w:noWrap/>
            <w:vAlign w:val="bottom"/>
            <w:hideMark/>
          </w:tcPr>
          <w:p w14:paraId="4B3ABC03" w14:textId="77777777" w:rsidR="00CB6338" w:rsidRPr="00CB6338" w:rsidRDefault="00CB6338" w:rsidP="00CB6338">
            <w:pPr>
              <w:jc w:val="center"/>
              <w:rPr>
                <w:rFonts w:cs="Arial"/>
                <w:lang w:eastAsia="sk-SK"/>
              </w:rPr>
            </w:pPr>
            <w:r w:rsidRPr="00CB6338">
              <w:rPr>
                <w:rFonts w:cs="Arial"/>
                <w:lang w:eastAsia="sk-SK"/>
              </w:rPr>
              <w:t>86 155</w:t>
            </w:r>
          </w:p>
        </w:tc>
        <w:tc>
          <w:tcPr>
            <w:tcW w:w="992" w:type="dxa"/>
            <w:tcBorders>
              <w:top w:val="nil"/>
              <w:left w:val="nil"/>
              <w:bottom w:val="single" w:sz="4" w:space="0" w:color="auto"/>
              <w:right w:val="single" w:sz="4" w:space="0" w:color="auto"/>
            </w:tcBorders>
            <w:shd w:val="clear" w:color="000000" w:fill="FFFFFF"/>
            <w:noWrap/>
            <w:vAlign w:val="bottom"/>
            <w:hideMark/>
          </w:tcPr>
          <w:p w14:paraId="274B94E2" w14:textId="77777777" w:rsidR="00CB6338" w:rsidRPr="00CB6338" w:rsidRDefault="00CB6338" w:rsidP="00CB6338">
            <w:pPr>
              <w:jc w:val="center"/>
              <w:rPr>
                <w:rFonts w:cs="Arial"/>
                <w:lang w:eastAsia="sk-SK"/>
              </w:rPr>
            </w:pPr>
            <w:r w:rsidRPr="00CB6338">
              <w:rPr>
                <w:rFonts w:cs="Arial"/>
                <w:lang w:eastAsia="sk-SK"/>
              </w:rPr>
              <w:t>85 932</w:t>
            </w:r>
          </w:p>
        </w:tc>
        <w:tc>
          <w:tcPr>
            <w:tcW w:w="992" w:type="dxa"/>
            <w:tcBorders>
              <w:top w:val="nil"/>
              <w:left w:val="nil"/>
              <w:bottom w:val="single" w:sz="4" w:space="0" w:color="auto"/>
              <w:right w:val="single" w:sz="4" w:space="0" w:color="auto"/>
            </w:tcBorders>
            <w:shd w:val="clear" w:color="000000" w:fill="FFFFFF"/>
            <w:noWrap/>
            <w:vAlign w:val="bottom"/>
            <w:hideMark/>
          </w:tcPr>
          <w:p w14:paraId="199B7B1E" w14:textId="77777777" w:rsidR="00CB6338" w:rsidRPr="00CB6338" w:rsidRDefault="00CB6338" w:rsidP="00CB6338">
            <w:pPr>
              <w:jc w:val="center"/>
              <w:rPr>
                <w:rFonts w:cs="Arial"/>
                <w:lang w:eastAsia="sk-SK"/>
              </w:rPr>
            </w:pPr>
            <w:r w:rsidRPr="00CB6338">
              <w:rPr>
                <w:rFonts w:cs="Arial"/>
                <w:lang w:eastAsia="sk-SK"/>
              </w:rPr>
              <w:t>82 630</w:t>
            </w:r>
          </w:p>
        </w:tc>
        <w:tc>
          <w:tcPr>
            <w:tcW w:w="993" w:type="dxa"/>
            <w:tcBorders>
              <w:top w:val="nil"/>
              <w:left w:val="nil"/>
              <w:bottom w:val="single" w:sz="4" w:space="0" w:color="auto"/>
              <w:right w:val="single" w:sz="4" w:space="0" w:color="auto"/>
            </w:tcBorders>
            <w:shd w:val="clear" w:color="000000" w:fill="FFFFFF"/>
            <w:noWrap/>
            <w:vAlign w:val="bottom"/>
            <w:hideMark/>
          </w:tcPr>
          <w:p w14:paraId="7CCEFFA4" w14:textId="77777777" w:rsidR="00CB6338" w:rsidRPr="00CB6338" w:rsidRDefault="00CB6338" w:rsidP="00CB6338">
            <w:pPr>
              <w:jc w:val="center"/>
              <w:rPr>
                <w:rFonts w:cs="Arial"/>
                <w:lang w:eastAsia="sk-SK"/>
              </w:rPr>
            </w:pPr>
            <w:r w:rsidRPr="00CB6338">
              <w:rPr>
                <w:rFonts w:cs="Arial"/>
                <w:lang w:eastAsia="sk-SK"/>
              </w:rPr>
              <w:t>254 717</w:t>
            </w:r>
          </w:p>
        </w:tc>
        <w:tc>
          <w:tcPr>
            <w:tcW w:w="1016" w:type="dxa"/>
            <w:tcBorders>
              <w:top w:val="nil"/>
              <w:left w:val="nil"/>
              <w:bottom w:val="single" w:sz="4" w:space="0" w:color="auto"/>
              <w:right w:val="single" w:sz="4" w:space="0" w:color="auto"/>
            </w:tcBorders>
            <w:shd w:val="clear" w:color="auto" w:fill="auto"/>
            <w:noWrap/>
            <w:vAlign w:val="bottom"/>
            <w:hideMark/>
          </w:tcPr>
          <w:p w14:paraId="2C323D4D" w14:textId="77777777" w:rsidR="00CB6338" w:rsidRPr="00CB6338" w:rsidRDefault="00CB6338" w:rsidP="00CB6338">
            <w:pPr>
              <w:jc w:val="center"/>
              <w:rPr>
                <w:rFonts w:cs="Arial"/>
                <w:lang w:eastAsia="sk-SK"/>
              </w:rPr>
            </w:pPr>
            <w:r w:rsidRPr="00CB6338">
              <w:rPr>
                <w:rFonts w:cs="Arial"/>
                <w:lang w:eastAsia="sk-SK"/>
              </w:rPr>
              <w:t>132 886</w:t>
            </w:r>
          </w:p>
        </w:tc>
        <w:tc>
          <w:tcPr>
            <w:tcW w:w="968" w:type="dxa"/>
            <w:tcBorders>
              <w:top w:val="nil"/>
              <w:left w:val="nil"/>
              <w:bottom w:val="single" w:sz="4" w:space="0" w:color="auto"/>
              <w:right w:val="single" w:sz="4" w:space="0" w:color="auto"/>
            </w:tcBorders>
            <w:shd w:val="clear" w:color="auto" w:fill="auto"/>
            <w:noWrap/>
            <w:vAlign w:val="bottom"/>
            <w:hideMark/>
          </w:tcPr>
          <w:p w14:paraId="1E667D3B" w14:textId="77777777" w:rsidR="00CB6338" w:rsidRPr="00CB6338" w:rsidRDefault="00CB6338" w:rsidP="00CB6338">
            <w:pPr>
              <w:jc w:val="center"/>
              <w:rPr>
                <w:rFonts w:cs="Arial"/>
                <w:lang w:eastAsia="sk-SK"/>
              </w:rPr>
            </w:pPr>
            <w:r w:rsidRPr="00CB6338">
              <w:rPr>
                <w:rFonts w:cs="Arial"/>
                <w:lang w:eastAsia="sk-SK"/>
              </w:rPr>
              <w:t>120 966</w:t>
            </w:r>
          </w:p>
        </w:tc>
        <w:tc>
          <w:tcPr>
            <w:tcW w:w="992" w:type="dxa"/>
            <w:tcBorders>
              <w:top w:val="nil"/>
              <w:left w:val="nil"/>
              <w:bottom w:val="single" w:sz="4" w:space="0" w:color="auto"/>
              <w:right w:val="single" w:sz="4" w:space="0" w:color="auto"/>
            </w:tcBorders>
            <w:shd w:val="clear" w:color="auto" w:fill="auto"/>
            <w:noWrap/>
            <w:vAlign w:val="bottom"/>
            <w:hideMark/>
          </w:tcPr>
          <w:p w14:paraId="5CDEF422" w14:textId="77777777" w:rsidR="00CB6338" w:rsidRPr="00CB6338" w:rsidRDefault="00CB6338" w:rsidP="00CB6338">
            <w:pPr>
              <w:jc w:val="center"/>
              <w:rPr>
                <w:rFonts w:cs="Arial"/>
                <w:lang w:eastAsia="sk-SK"/>
              </w:rPr>
            </w:pPr>
            <w:r w:rsidRPr="00CB6338">
              <w:rPr>
                <w:rFonts w:cs="Arial"/>
                <w:lang w:eastAsia="sk-SK"/>
              </w:rPr>
              <w:t>118 582</w:t>
            </w:r>
          </w:p>
        </w:tc>
        <w:tc>
          <w:tcPr>
            <w:tcW w:w="993" w:type="dxa"/>
            <w:tcBorders>
              <w:top w:val="nil"/>
              <w:left w:val="nil"/>
              <w:bottom w:val="single" w:sz="4" w:space="0" w:color="auto"/>
              <w:right w:val="single" w:sz="4" w:space="0" w:color="auto"/>
            </w:tcBorders>
            <w:shd w:val="clear" w:color="auto" w:fill="auto"/>
            <w:noWrap/>
            <w:vAlign w:val="bottom"/>
            <w:hideMark/>
          </w:tcPr>
          <w:p w14:paraId="7048A2ED" w14:textId="77777777" w:rsidR="00CB6338" w:rsidRPr="00CB6338" w:rsidRDefault="00CB6338" w:rsidP="00CB6338">
            <w:pPr>
              <w:jc w:val="center"/>
              <w:rPr>
                <w:rFonts w:cs="Arial"/>
                <w:lang w:eastAsia="sk-SK"/>
              </w:rPr>
            </w:pPr>
            <w:r w:rsidRPr="00CB6338">
              <w:rPr>
                <w:rFonts w:cs="Arial"/>
                <w:lang w:eastAsia="sk-SK"/>
              </w:rPr>
              <w:t>372 434</w:t>
            </w:r>
          </w:p>
        </w:tc>
      </w:tr>
      <w:tr w:rsidR="00CB6338" w:rsidRPr="00CB6338" w14:paraId="39883BD9" w14:textId="77777777" w:rsidTr="00CB6338">
        <w:trPr>
          <w:trHeight w:val="576"/>
        </w:trPr>
        <w:tc>
          <w:tcPr>
            <w:tcW w:w="1555" w:type="dxa"/>
            <w:tcBorders>
              <w:top w:val="nil"/>
              <w:left w:val="single" w:sz="4" w:space="0" w:color="auto"/>
              <w:bottom w:val="single" w:sz="4" w:space="0" w:color="auto"/>
              <w:right w:val="single" w:sz="4" w:space="0" w:color="auto"/>
            </w:tcBorders>
            <w:shd w:val="clear" w:color="auto" w:fill="auto"/>
            <w:vAlign w:val="bottom"/>
            <w:hideMark/>
          </w:tcPr>
          <w:p w14:paraId="5405F7C2" w14:textId="77777777" w:rsidR="00CB6338" w:rsidRPr="00CB6338" w:rsidRDefault="00CB6338" w:rsidP="00CB6338">
            <w:pPr>
              <w:rPr>
                <w:rFonts w:cs="Arial"/>
                <w:lang w:eastAsia="sk-SK"/>
              </w:rPr>
            </w:pPr>
            <w:r w:rsidRPr="00CB6338">
              <w:rPr>
                <w:rFonts w:cs="Arial"/>
                <w:lang w:eastAsia="sk-SK"/>
              </w:rPr>
              <w:t>Zamestnanci</w:t>
            </w:r>
          </w:p>
        </w:tc>
        <w:tc>
          <w:tcPr>
            <w:tcW w:w="992" w:type="dxa"/>
            <w:tcBorders>
              <w:top w:val="nil"/>
              <w:left w:val="nil"/>
              <w:bottom w:val="single" w:sz="4" w:space="0" w:color="auto"/>
              <w:right w:val="single" w:sz="4" w:space="0" w:color="auto"/>
            </w:tcBorders>
            <w:shd w:val="clear" w:color="000000" w:fill="FFFFFF"/>
            <w:noWrap/>
            <w:vAlign w:val="bottom"/>
            <w:hideMark/>
          </w:tcPr>
          <w:p w14:paraId="03FEB508" w14:textId="77777777" w:rsidR="00CB6338" w:rsidRPr="00CB6338" w:rsidRDefault="00CB6338" w:rsidP="00CB6338">
            <w:pPr>
              <w:jc w:val="center"/>
              <w:rPr>
                <w:rFonts w:cs="Arial"/>
                <w:lang w:eastAsia="sk-SK"/>
              </w:rPr>
            </w:pPr>
            <w:r w:rsidRPr="00CB6338">
              <w:rPr>
                <w:rFonts w:cs="Arial"/>
                <w:lang w:eastAsia="sk-SK"/>
              </w:rPr>
              <w:t>13 445</w:t>
            </w:r>
          </w:p>
        </w:tc>
        <w:tc>
          <w:tcPr>
            <w:tcW w:w="992" w:type="dxa"/>
            <w:tcBorders>
              <w:top w:val="nil"/>
              <w:left w:val="nil"/>
              <w:bottom w:val="single" w:sz="4" w:space="0" w:color="auto"/>
              <w:right w:val="single" w:sz="4" w:space="0" w:color="auto"/>
            </w:tcBorders>
            <w:shd w:val="clear" w:color="000000" w:fill="FFFFFF"/>
            <w:noWrap/>
            <w:vAlign w:val="bottom"/>
            <w:hideMark/>
          </w:tcPr>
          <w:p w14:paraId="5D73A86E" w14:textId="77777777" w:rsidR="00CB6338" w:rsidRPr="00CB6338" w:rsidRDefault="00CB6338" w:rsidP="00CB6338">
            <w:pPr>
              <w:jc w:val="center"/>
              <w:rPr>
                <w:rFonts w:cs="Arial"/>
                <w:lang w:eastAsia="sk-SK"/>
              </w:rPr>
            </w:pPr>
            <w:r w:rsidRPr="00CB6338">
              <w:rPr>
                <w:rFonts w:cs="Arial"/>
                <w:lang w:eastAsia="sk-SK"/>
              </w:rPr>
              <w:t>39 496</w:t>
            </w:r>
          </w:p>
        </w:tc>
        <w:tc>
          <w:tcPr>
            <w:tcW w:w="992" w:type="dxa"/>
            <w:tcBorders>
              <w:top w:val="nil"/>
              <w:left w:val="nil"/>
              <w:bottom w:val="single" w:sz="4" w:space="0" w:color="auto"/>
              <w:right w:val="single" w:sz="4" w:space="0" w:color="auto"/>
            </w:tcBorders>
            <w:shd w:val="clear" w:color="000000" w:fill="FFFFFF"/>
            <w:noWrap/>
            <w:vAlign w:val="bottom"/>
            <w:hideMark/>
          </w:tcPr>
          <w:p w14:paraId="39116A77" w14:textId="77777777" w:rsidR="00CB6338" w:rsidRPr="00CB6338" w:rsidRDefault="00CB6338" w:rsidP="00CB6338">
            <w:pPr>
              <w:jc w:val="center"/>
              <w:rPr>
                <w:rFonts w:cs="Arial"/>
                <w:lang w:eastAsia="sk-SK"/>
              </w:rPr>
            </w:pPr>
            <w:r w:rsidRPr="00CB6338">
              <w:rPr>
                <w:rFonts w:cs="Arial"/>
                <w:lang w:eastAsia="sk-SK"/>
              </w:rPr>
              <w:t>13 356</w:t>
            </w:r>
          </w:p>
        </w:tc>
        <w:tc>
          <w:tcPr>
            <w:tcW w:w="993" w:type="dxa"/>
            <w:tcBorders>
              <w:top w:val="nil"/>
              <w:left w:val="nil"/>
              <w:bottom w:val="single" w:sz="4" w:space="0" w:color="auto"/>
              <w:right w:val="single" w:sz="4" w:space="0" w:color="auto"/>
            </w:tcBorders>
            <w:shd w:val="clear" w:color="000000" w:fill="FFFFFF"/>
            <w:noWrap/>
            <w:vAlign w:val="bottom"/>
            <w:hideMark/>
          </w:tcPr>
          <w:p w14:paraId="6C2E1D49" w14:textId="77777777" w:rsidR="00CB6338" w:rsidRPr="00CB6338" w:rsidRDefault="00CB6338" w:rsidP="00CB6338">
            <w:pPr>
              <w:jc w:val="center"/>
              <w:rPr>
                <w:rFonts w:cs="Arial"/>
                <w:lang w:eastAsia="sk-SK"/>
              </w:rPr>
            </w:pPr>
            <w:r w:rsidRPr="00CB6338">
              <w:rPr>
                <w:rFonts w:cs="Arial"/>
                <w:lang w:eastAsia="sk-SK"/>
              </w:rPr>
              <w:t>66 297</w:t>
            </w:r>
          </w:p>
        </w:tc>
        <w:tc>
          <w:tcPr>
            <w:tcW w:w="1016" w:type="dxa"/>
            <w:tcBorders>
              <w:top w:val="nil"/>
              <w:left w:val="nil"/>
              <w:bottom w:val="single" w:sz="4" w:space="0" w:color="auto"/>
              <w:right w:val="single" w:sz="4" w:space="0" w:color="auto"/>
            </w:tcBorders>
            <w:shd w:val="clear" w:color="auto" w:fill="auto"/>
            <w:noWrap/>
            <w:vAlign w:val="bottom"/>
            <w:hideMark/>
          </w:tcPr>
          <w:p w14:paraId="4026735A" w14:textId="77777777" w:rsidR="00CB6338" w:rsidRPr="00CB6338" w:rsidRDefault="00CB6338" w:rsidP="00CB6338">
            <w:pPr>
              <w:jc w:val="center"/>
              <w:rPr>
                <w:rFonts w:cs="Arial"/>
                <w:lang w:eastAsia="sk-SK"/>
              </w:rPr>
            </w:pPr>
            <w:r w:rsidRPr="00CB6338">
              <w:rPr>
                <w:rFonts w:cs="Arial"/>
                <w:lang w:eastAsia="sk-SK"/>
              </w:rPr>
              <w:t>11 602</w:t>
            </w:r>
          </w:p>
        </w:tc>
        <w:tc>
          <w:tcPr>
            <w:tcW w:w="968" w:type="dxa"/>
            <w:tcBorders>
              <w:top w:val="nil"/>
              <w:left w:val="nil"/>
              <w:bottom w:val="single" w:sz="4" w:space="0" w:color="auto"/>
              <w:right w:val="single" w:sz="4" w:space="0" w:color="auto"/>
            </w:tcBorders>
            <w:shd w:val="clear" w:color="auto" w:fill="auto"/>
            <w:noWrap/>
            <w:vAlign w:val="bottom"/>
            <w:hideMark/>
          </w:tcPr>
          <w:p w14:paraId="1E242B06" w14:textId="77777777" w:rsidR="00CB6338" w:rsidRPr="00CB6338" w:rsidRDefault="00CB6338" w:rsidP="00CB6338">
            <w:pPr>
              <w:jc w:val="center"/>
              <w:rPr>
                <w:rFonts w:cs="Arial"/>
                <w:lang w:eastAsia="sk-SK"/>
              </w:rPr>
            </w:pPr>
            <w:r w:rsidRPr="00CB6338">
              <w:rPr>
                <w:rFonts w:cs="Arial"/>
                <w:lang w:eastAsia="sk-SK"/>
              </w:rPr>
              <w:t>37 081</w:t>
            </w:r>
          </w:p>
        </w:tc>
        <w:tc>
          <w:tcPr>
            <w:tcW w:w="992" w:type="dxa"/>
            <w:tcBorders>
              <w:top w:val="nil"/>
              <w:left w:val="nil"/>
              <w:bottom w:val="single" w:sz="4" w:space="0" w:color="auto"/>
              <w:right w:val="single" w:sz="4" w:space="0" w:color="auto"/>
            </w:tcBorders>
            <w:shd w:val="clear" w:color="auto" w:fill="auto"/>
            <w:noWrap/>
            <w:vAlign w:val="bottom"/>
            <w:hideMark/>
          </w:tcPr>
          <w:p w14:paraId="6C934B29" w14:textId="77777777" w:rsidR="00CB6338" w:rsidRPr="00CB6338" w:rsidRDefault="00CB6338" w:rsidP="00CB6338">
            <w:pPr>
              <w:jc w:val="center"/>
              <w:rPr>
                <w:rFonts w:cs="Arial"/>
                <w:lang w:eastAsia="sk-SK"/>
              </w:rPr>
            </w:pPr>
            <w:r w:rsidRPr="00CB6338">
              <w:rPr>
                <w:rFonts w:cs="Arial"/>
                <w:lang w:eastAsia="sk-SK"/>
              </w:rPr>
              <w:t>11 710</w:t>
            </w:r>
          </w:p>
        </w:tc>
        <w:tc>
          <w:tcPr>
            <w:tcW w:w="993" w:type="dxa"/>
            <w:tcBorders>
              <w:top w:val="nil"/>
              <w:left w:val="nil"/>
              <w:bottom w:val="single" w:sz="4" w:space="0" w:color="auto"/>
              <w:right w:val="single" w:sz="4" w:space="0" w:color="auto"/>
            </w:tcBorders>
            <w:shd w:val="clear" w:color="auto" w:fill="auto"/>
            <w:noWrap/>
            <w:vAlign w:val="bottom"/>
            <w:hideMark/>
          </w:tcPr>
          <w:p w14:paraId="69B756C2" w14:textId="77777777" w:rsidR="00CB6338" w:rsidRPr="00CB6338" w:rsidRDefault="00CB6338" w:rsidP="00CB6338">
            <w:pPr>
              <w:jc w:val="center"/>
              <w:rPr>
                <w:rFonts w:cs="Arial"/>
                <w:lang w:eastAsia="sk-SK"/>
              </w:rPr>
            </w:pPr>
            <w:r w:rsidRPr="00CB6338">
              <w:rPr>
                <w:rFonts w:cs="Arial"/>
                <w:lang w:eastAsia="sk-SK"/>
              </w:rPr>
              <w:t>60 393</w:t>
            </w:r>
          </w:p>
        </w:tc>
      </w:tr>
      <w:tr w:rsidR="00CB6338" w:rsidRPr="00CB6338" w14:paraId="151A138C" w14:textId="77777777" w:rsidTr="00CB6338">
        <w:trPr>
          <w:trHeight w:val="576"/>
        </w:trPr>
        <w:tc>
          <w:tcPr>
            <w:tcW w:w="1555" w:type="dxa"/>
            <w:tcBorders>
              <w:top w:val="nil"/>
              <w:left w:val="single" w:sz="4" w:space="0" w:color="auto"/>
              <w:bottom w:val="single" w:sz="4" w:space="0" w:color="auto"/>
              <w:right w:val="single" w:sz="4" w:space="0" w:color="auto"/>
            </w:tcBorders>
            <w:shd w:val="clear" w:color="auto" w:fill="auto"/>
            <w:vAlign w:val="bottom"/>
            <w:hideMark/>
          </w:tcPr>
          <w:p w14:paraId="3A6CD8D6" w14:textId="77777777" w:rsidR="00CB6338" w:rsidRPr="00CB6338" w:rsidRDefault="00CB6338" w:rsidP="00CB6338">
            <w:pPr>
              <w:rPr>
                <w:rFonts w:cs="Arial"/>
                <w:lang w:eastAsia="sk-SK"/>
              </w:rPr>
            </w:pPr>
            <w:r w:rsidRPr="00CB6338">
              <w:rPr>
                <w:rFonts w:cs="Arial"/>
                <w:lang w:eastAsia="sk-SK"/>
              </w:rPr>
              <w:t xml:space="preserve">   - z toho povinná strava</w:t>
            </w:r>
          </w:p>
        </w:tc>
        <w:tc>
          <w:tcPr>
            <w:tcW w:w="992" w:type="dxa"/>
            <w:tcBorders>
              <w:top w:val="nil"/>
              <w:left w:val="nil"/>
              <w:bottom w:val="single" w:sz="4" w:space="0" w:color="auto"/>
              <w:right w:val="single" w:sz="4" w:space="0" w:color="auto"/>
            </w:tcBorders>
            <w:shd w:val="clear" w:color="000000" w:fill="FFFFFF"/>
            <w:noWrap/>
            <w:vAlign w:val="bottom"/>
            <w:hideMark/>
          </w:tcPr>
          <w:p w14:paraId="7CC75DE2" w14:textId="77777777" w:rsidR="00CB6338" w:rsidRPr="00CB6338" w:rsidRDefault="00CB6338" w:rsidP="00CB6338">
            <w:pPr>
              <w:jc w:val="center"/>
              <w:rPr>
                <w:rFonts w:cs="Arial"/>
                <w:lang w:eastAsia="sk-SK"/>
              </w:rPr>
            </w:pPr>
            <w:r w:rsidRPr="00CB6338">
              <w:rPr>
                <w:rFonts w:cs="Arial"/>
                <w:lang w:eastAsia="sk-SK"/>
              </w:rPr>
              <w:t>6 429</w:t>
            </w:r>
          </w:p>
        </w:tc>
        <w:tc>
          <w:tcPr>
            <w:tcW w:w="992" w:type="dxa"/>
            <w:tcBorders>
              <w:top w:val="nil"/>
              <w:left w:val="nil"/>
              <w:bottom w:val="single" w:sz="4" w:space="0" w:color="auto"/>
              <w:right w:val="single" w:sz="4" w:space="0" w:color="auto"/>
            </w:tcBorders>
            <w:shd w:val="clear" w:color="000000" w:fill="FFFFFF"/>
            <w:noWrap/>
            <w:vAlign w:val="bottom"/>
            <w:hideMark/>
          </w:tcPr>
          <w:p w14:paraId="0769A6A2" w14:textId="77777777" w:rsidR="00CB6338" w:rsidRPr="00CB6338" w:rsidRDefault="00CB6338" w:rsidP="00CB6338">
            <w:pPr>
              <w:jc w:val="center"/>
              <w:rPr>
                <w:rFonts w:cs="Arial"/>
                <w:lang w:eastAsia="sk-SK"/>
              </w:rPr>
            </w:pPr>
            <w:r w:rsidRPr="00CB6338">
              <w:rPr>
                <w:rFonts w:cs="Arial"/>
                <w:lang w:eastAsia="sk-SK"/>
              </w:rPr>
              <w:t>7 986</w:t>
            </w:r>
          </w:p>
        </w:tc>
        <w:tc>
          <w:tcPr>
            <w:tcW w:w="992" w:type="dxa"/>
            <w:tcBorders>
              <w:top w:val="nil"/>
              <w:left w:val="nil"/>
              <w:bottom w:val="single" w:sz="4" w:space="0" w:color="auto"/>
              <w:right w:val="single" w:sz="4" w:space="0" w:color="auto"/>
            </w:tcBorders>
            <w:shd w:val="clear" w:color="000000" w:fill="FFFFFF"/>
            <w:noWrap/>
            <w:vAlign w:val="bottom"/>
            <w:hideMark/>
          </w:tcPr>
          <w:p w14:paraId="7B2A4E51" w14:textId="77777777" w:rsidR="00CB6338" w:rsidRPr="00CB6338" w:rsidRDefault="00CB6338" w:rsidP="00CB6338">
            <w:pPr>
              <w:jc w:val="center"/>
              <w:rPr>
                <w:rFonts w:cs="Arial"/>
                <w:lang w:eastAsia="sk-SK"/>
              </w:rPr>
            </w:pPr>
            <w:r w:rsidRPr="00CB6338">
              <w:rPr>
                <w:rFonts w:cs="Arial"/>
                <w:lang w:eastAsia="sk-SK"/>
              </w:rPr>
              <w:t>6 506</w:t>
            </w:r>
          </w:p>
        </w:tc>
        <w:tc>
          <w:tcPr>
            <w:tcW w:w="993" w:type="dxa"/>
            <w:tcBorders>
              <w:top w:val="nil"/>
              <w:left w:val="nil"/>
              <w:bottom w:val="single" w:sz="4" w:space="0" w:color="auto"/>
              <w:right w:val="single" w:sz="4" w:space="0" w:color="auto"/>
            </w:tcBorders>
            <w:shd w:val="clear" w:color="000000" w:fill="FFFFFF"/>
            <w:noWrap/>
            <w:vAlign w:val="bottom"/>
            <w:hideMark/>
          </w:tcPr>
          <w:p w14:paraId="210B85D8" w14:textId="77777777" w:rsidR="00CB6338" w:rsidRPr="00CB6338" w:rsidRDefault="00CB6338" w:rsidP="00CB6338">
            <w:pPr>
              <w:jc w:val="center"/>
              <w:rPr>
                <w:rFonts w:cs="Arial"/>
                <w:lang w:eastAsia="sk-SK"/>
              </w:rPr>
            </w:pPr>
            <w:r w:rsidRPr="00CB6338">
              <w:rPr>
                <w:rFonts w:cs="Arial"/>
                <w:lang w:eastAsia="sk-SK"/>
              </w:rPr>
              <w:t>20 921</w:t>
            </w:r>
          </w:p>
        </w:tc>
        <w:tc>
          <w:tcPr>
            <w:tcW w:w="1016" w:type="dxa"/>
            <w:tcBorders>
              <w:top w:val="nil"/>
              <w:left w:val="nil"/>
              <w:bottom w:val="single" w:sz="4" w:space="0" w:color="auto"/>
              <w:right w:val="single" w:sz="4" w:space="0" w:color="auto"/>
            </w:tcBorders>
            <w:shd w:val="clear" w:color="auto" w:fill="auto"/>
            <w:noWrap/>
            <w:vAlign w:val="bottom"/>
            <w:hideMark/>
          </w:tcPr>
          <w:p w14:paraId="521A723B" w14:textId="77777777" w:rsidR="00CB6338" w:rsidRPr="00CB6338" w:rsidRDefault="00CB6338" w:rsidP="00CB6338">
            <w:pPr>
              <w:jc w:val="center"/>
              <w:rPr>
                <w:rFonts w:cs="Arial"/>
                <w:lang w:eastAsia="sk-SK"/>
              </w:rPr>
            </w:pPr>
            <w:r w:rsidRPr="00CB6338">
              <w:rPr>
                <w:rFonts w:cs="Arial"/>
                <w:lang w:eastAsia="sk-SK"/>
              </w:rPr>
              <w:t>6 202</w:t>
            </w:r>
          </w:p>
        </w:tc>
        <w:tc>
          <w:tcPr>
            <w:tcW w:w="968" w:type="dxa"/>
            <w:tcBorders>
              <w:top w:val="nil"/>
              <w:left w:val="nil"/>
              <w:bottom w:val="single" w:sz="4" w:space="0" w:color="auto"/>
              <w:right w:val="single" w:sz="4" w:space="0" w:color="auto"/>
            </w:tcBorders>
            <w:shd w:val="clear" w:color="auto" w:fill="auto"/>
            <w:noWrap/>
            <w:vAlign w:val="bottom"/>
            <w:hideMark/>
          </w:tcPr>
          <w:p w14:paraId="5B9D1534" w14:textId="77777777" w:rsidR="00CB6338" w:rsidRPr="00CB6338" w:rsidRDefault="00CB6338" w:rsidP="00CB6338">
            <w:pPr>
              <w:jc w:val="center"/>
              <w:rPr>
                <w:rFonts w:cs="Arial"/>
                <w:lang w:eastAsia="sk-SK"/>
              </w:rPr>
            </w:pPr>
            <w:r w:rsidRPr="00CB6338">
              <w:rPr>
                <w:rFonts w:cs="Arial"/>
                <w:lang w:eastAsia="sk-SK"/>
              </w:rPr>
              <w:t>7 783</w:t>
            </w:r>
          </w:p>
        </w:tc>
        <w:tc>
          <w:tcPr>
            <w:tcW w:w="992" w:type="dxa"/>
            <w:tcBorders>
              <w:top w:val="nil"/>
              <w:left w:val="nil"/>
              <w:bottom w:val="single" w:sz="4" w:space="0" w:color="auto"/>
              <w:right w:val="single" w:sz="4" w:space="0" w:color="auto"/>
            </w:tcBorders>
            <w:shd w:val="clear" w:color="auto" w:fill="auto"/>
            <w:noWrap/>
            <w:vAlign w:val="bottom"/>
            <w:hideMark/>
          </w:tcPr>
          <w:p w14:paraId="34434894" w14:textId="77777777" w:rsidR="00CB6338" w:rsidRPr="00CB6338" w:rsidRDefault="00CB6338" w:rsidP="00CB6338">
            <w:pPr>
              <w:jc w:val="center"/>
              <w:rPr>
                <w:rFonts w:cs="Arial"/>
                <w:lang w:eastAsia="sk-SK"/>
              </w:rPr>
            </w:pPr>
            <w:r w:rsidRPr="00CB6338">
              <w:rPr>
                <w:rFonts w:cs="Arial"/>
                <w:lang w:eastAsia="sk-SK"/>
              </w:rPr>
              <w:t>5 741</w:t>
            </w:r>
          </w:p>
        </w:tc>
        <w:tc>
          <w:tcPr>
            <w:tcW w:w="993" w:type="dxa"/>
            <w:tcBorders>
              <w:top w:val="nil"/>
              <w:left w:val="nil"/>
              <w:bottom w:val="single" w:sz="4" w:space="0" w:color="auto"/>
              <w:right w:val="single" w:sz="4" w:space="0" w:color="auto"/>
            </w:tcBorders>
            <w:shd w:val="clear" w:color="auto" w:fill="auto"/>
            <w:noWrap/>
            <w:vAlign w:val="bottom"/>
            <w:hideMark/>
          </w:tcPr>
          <w:p w14:paraId="144423B2" w14:textId="77777777" w:rsidR="00CB6338" w:rsidRPr="00CB6338" w:rsidRDefault="00CB6338" w:rsidP="00CB6338">
            <w:pPr>
              <w:jc w:val="center"/>
              <w:rPr>
                <w:rFonts w:cs="Arial"/>
                <w:lang w:eastAsia="sk-SK"/>
              </w:rPr>
            </w:pPr>
            <w:r w:rsidRPr="00CB6338">
              <w:rPr>
                <w:rFonts w:cs="Arial"/>
                <w:lang w:eastAsia="sk-SK"/>
              </w:rPr>
              <w:t>19 726</w:t>
            </w:r>
          </w:p>
        </w:tc>
      </w:tr>
      <w:tr w:rsidR="00CB6338" w:rsidRPr="00CB6338" w14:paraId="754EF30B" w14:textId="77777777" w:rsidTr="00CB6338">
        <w:trPr>
          <w:trHeight w:val="576"/>
        </w:trPr>
        <w:tc>
          <w:tcPr>
            <w:tcW w:w="1555" w:type="dxa"/>
            <w:tcBorders>
              <w:top w:val="nil"/>
              <w:left w:val="single" w:sz="4" w:space="0" w:color="auto"/>
              <w:bottom w:val="single" w:sz="4" w:space="0" w:color="auto"/>
              <w:right w:val="single" w:sz="4" w:space="0" w:color="auto"/>
            </w:tcBorders>
            <w:shd w:val="clear" w:color="auto" w:fill="auto"/>
            <w:vAlign w:val="bottom"/>
            <w:hideMark/>
          </w:tcPr>
          <w:p w14:paraId="246C97F6" w14:textId="77777777" w:rsidR="00CB6338" w:rsidRPr="00CB6338" w:rsidRDefault="00CB6338" w:rsidP="00CB6338">
            <w:pPr>
              <w:rPr>
                <w:rFonts w:cs="Arial"/>
                <w:b/>
                <w:bCs/>
                <w:lang w:eastAsia="sk-SK"/>
              </w:rPr>
            </w:pPr>
            <w:r w:rsidRPr="00CB6338">
              <w:rPr>
                <w:rFonts w:cs="Arial"/>
                <w:b/>
                <w:bCs/>
                <w:lang w:eastAsia="sk-SK"/>
              </w:rPr>
              <w:t>Spolu</w:t>
            </w:r>
          </w:p>
        </w:tc>
        <w:tc>
          <w:tcPr>
            <w:tcW w:w="992" w:type="dxa"/>
            <w:tcBorders>
              <w:top w:val="nil"/>
              <w:left w:val="nil"/>
              <w:bottom w:val="single" w:sz="4" w:space="0" w:color="auto"/>
              <w:right w:val="single" w:sz="4" w:space="0" w:color="auto"/>
            </w:tcBorders>
            <w:shd w:val="clear" w:color="000000" w:fill="FFFFFF"/>
            <w:noWrap/>
            <w:vAlign w:val="bottom"/>
            <w:hideMark/>
          </w:tcPr>
          <w:p w14:paraId="750E7162" w14:textId="77777777" w:rsidR="00CB6338" w:rsidRPr="00CB6338" w:rsidRDefault="00CB6338" w:rsidP="00CB6338">
            <w:pPr>
              <w:jc w:val="center"/>
              <w:rPr>
                <w:rFonts w:cs="Arial"/>
                <w:b/>
                <w:bCs/>
                <w:lang w:eastAsia="sk-SK"/>
              </w:rPr>
            </w:pPr>
            <w:r w:rsidRPr="00CB6338">
              <w:rPr>
                <w:rFonts w:cs="Arial"/>
                <w:b/>
                <w:bCs/>
                <w:lang w:eastAsia="sk-SK"/>
              </w:rPr>
              <w:t>157 486</w:t>
            </w:r>
          </w:p>
        </w:tc>
        <w:tc>
          <w:tcPr>
            <w:tcW w:w="992" w:type="dxa"/>
            <w:tcBorders>
              <w:top w:val="nil"/>
              <w:left w:val="nil"/>
              <w:bottom w:val="single" w:sz="4" w:space="0" w:color="auto"/>
              <w:right w:val="single" w:sz="4" w:space="0" w:color="auto"/>
            </w:tcBorders>
            <w:shd w:val="clear" w:color="000000" w:fill="FFFFFF"/>
            <w:noWrap/>
            <w:vAlign w:val="bottom"/>
            <w:hideMark/>
          </w:tcPr>
          <w:p w14:paraId="4620C592" w14:textId="77777777" w:rsidR="00CB6338" w:rsidRPr="00CB6338" w:rsidRDefault="00CB6338" w:rsidP="00CB6338">
            <w:pPr>
              <w:jc w:val="center"/>
              <w:rPr>
                <w:rFonts w:cs="Arial"/>
                <w:b/>
                <w:bCs/>
                <w:lang w:eastAsia="sk-SK"/>
              </w:rPr>
            </w:pPr>
            <w:r w:rsidRPr="00CB6338">
              <w:rPr>
                <w:rFonts w:cs="Arial"/>
                <w:b/>
                <w:bCs/>
                <w:lang w:eastAsia="sk-SK"/>
              </w:rPr>
              <w:t>198 229</w:t>
            </w:r>
          </w:p>
        </w:tc>
        <w:tc>
          <w:tcPr>
            <w:tcW w:w="992" w:type="dxa"/>
            <w:tcBorders>
              <w:top w:val="nil"/>
              <w:left w:val="nil"/>
              <w:bottom w:val="single" w:sz="4" w:space="0" w:color="auto"/>
              <w:right w:val="single" w:sz="4" w:space="0" w:color="auto"/>
            </w:tcBorders>
            <w:shd w:val="clear" w:color="000000" w:fill="FFFFFF"/>
            <w:noWrap/>
            <w:vAlign w:val="bottom"/>
            <w:hideMark/>
          </w:tcPr>
          <w:p w14:paraId="72484D60" w14:textId="77777777" w:rsidR="00CB6338" w:rsidRPr="00CB6338" w:rsidRDefault="00CB6338" w:rsidP="00CB6338">
            <w:pPr>
              <w:jc w:val="center"/>
              <w:rPr>
                <w:rFonts w:cs="Arial"/>
                <w:b/>
                <w:bCs/>
                <w:lang w:eastAsia="sk-SK"/>
              </w:rPr>
            </w:pPr>
            <w:r w:rsidRPr="00CB6338">
              <w:rPr>
                <w:rFonts w:cs="Arial"/>
                <w:b/>
                <w:bCs/>
                <w:lang w:eastAsia="sk-SK"/>
              </w:rPr>
              <w:t>153 434</w:t>
            </w:r>
          </w:p>
        </w:tc>
        <w:tc>
          <w:tcPr>
            <w:tcW w:w="993" w:type="dxa"/>
            <w:tcBorders>
              <w:top w:val="nil"/>
              <w:left w:val="nil"/>
              <w:bottom w:val="single" w:sz="4" w:space="0" w:color="auto"/>
              <w:right w:val="single" w:sz="4" w:space="0" w:color="auto"/>
            </w:tcBorders>
            <w:shd w:val="clear" w:color="000000" w:fill="FFFFFF"/>
            <w:noWrap/>
            <w:vAlign w:val="bottom"/>
            <w:hideMark/>
          </w:tcPr>
          <w:p w14:paraId="5ACD45D3" w14:textId="77777777" w:rsidR="00CB6338" w:rsidRPr="00CB6338" w:rsidRDefault="00CB6338" w:rsidP="00CB6338">
            <w:pPr>
              <w:jc w:val="center"/>
              <w:rPr>
                <w:rFonts w:cs="Arial"/>
                <w:b/>
                <w:bCs/>
                <w:lang w:eastAsia="sk-SK"/>
              </w:rPr>
            </w:pPr>
            <w:r w:rsidRPr="00CB6338">
              <w:rPr>
                <w:rFonts w:cs="Arial"/>
                <w:b/>
                <w:bCs/>
                <w:lang w:eastAsia="sk-SK"/>
              </w:rPr>
              <w:t>509 149</w:t>
            </w:r>
          </w:p>
        </w:tc>
        <w:tc>
          <w:tcPr>
            <w:tcW w:w="1016" w:type="dxa"/>
            <w:tcBorders>
              <w:top w:val="nil"/>
              <w:left w:val="nil"/>
              <w:bottom w:val="single" w:sz="4" w:space="0" w:color="auto"/>
              <w:right w:val="single" w:sz="4" w:space="0" w:color="auto"/>
            </w:tcBorders>
            <w:shd w:val="clear" w:color="auto" w:fill="auto"/>
            <w:noWrap/>
            <w:vAlign w:val="bottom"/>
            <w:hideMark/>
          </w:tcPr>
          <w:p w14:paraId="0FFC8380" w14:textId="77777777" w:rsidR="00CB6338" w:rsidRPr="00CB6338" w:rsidRDefault="00CB6338" w:rsidP="00CB6338">
            <w:pPr>
              <w:jc w:val="center"/>
              <w:rPr>
                <w:rFonts w:cs="Arial"/>
                <w:b/>
                <w:bCs/>
                <w:lang w:eastAsia="sk-SK"/>
              </w:rPr>
            </w:pPr>
            <w:r w:rsidRPr="00CB6338">
              <w:rPr>
                <w:rFonts w:cs="Arial"/>
                <w:b/>
                <w:bCs/>
                <w:lang w:eastAsia="sk-SK"/>
              </w:rPr>
              <w:t>144 488</w:t>
            </w:r>
          </w:p>
        </w:tc>
        <w:tc>
          <w:tcPr>
            <w:tcW w:w="968" w:type="dxa"/>
            <w:tcBorders>
              <w:top w:val="nil"/>
              <w:left w:val="nil"/>
              <w:bottom w:val="single" w:sz="4" w:space="0" w:color="auto"/>
              <w:right w:val="single" w:sz="4" w:space="0" w:color="auto"/>
            </w:tcBorders>
            <w:shd w:val="clear" w:color="auto" w:fill="auto"/>
            <w:noWrap/>
            <w:vAlign w:val="bottom"/>
            <w:hideMark/>
          </w:tcPr>
          <w:p w14:paraId="654D82CA" w14:textId="77777777" w:rsidR="00CB6338" w:rsidRPr="00CB6338" w:rsidRDefault="00CB6338" w:rsidP="00CB6338">
            <w:pPr>
              <w:jc w:val="center"/>
              <w:rPr>
                <w:rFonts w:cs="Arial"/>
                <w:b/>
                <w:bCs/>
                <w:lang w:eastAsia="sk-SK"/>
              </w:rPr>
            </w:pPr>
            <w:r w:rsidRPr="00CB6338">
              <w:rPr>
                <w:rFonts w:cs="Arial"/>
                <w:b/>
                <w:bCs/>
                <w:lang w:eastAsia="sk-SK"/>
              </w:rPr>
              <w:t>158 047</w:t>
            </w:r>
          </w:p>
        </w:tc>
        <w:tc>
          <w:tcPr>
            <w:tcW w:w="992" w:type="dxa"/>
            <w:tcBorders>
              <w:top w:val="nil"/>
              <w:left w:val="nil"/>
              <w:bottom w:val="single" w:sz="4" w:space="0" w:color="auto"/>
              <w:right w:val="single" w:sz="4" w:space="0" w:color="auto"/>
            </w:tcBorders>
            <w:shd w:val="clear" w:color="auto" w:fill="auto"/>
            <w:noWrap/>
            <w:vAlign w:val="bottom"/>
            <w:hideMark/>
          </w:tcPr>
          <w:p w14:paraId="699F6F8C" w14:textId="77777777" w:rsidR="00CB6338" w:rsidRPr="00CB6338" w:rsidRDefault="00CB6338" w:rsidP="00CB6338">
            <w:pPr>
              <w:jc w:val="center"/>
              <w:rPr>
                <w:rFonts w:cs="Arial"/>
                <w:b/>
                <w:bCs/>
                <w:lang w:eastAsia="sk-SK"/>
              </w:rPr>
            </w:pPr>
            <w:r w:rsidRPr="00CB6338">
              <w:rPr>
                <w:rFonts w:cs="Arial"/>
                <w:b/>
                <w:bCs/>
                <w:lang w:eastAsia="sk-SK"/>
              </w:rPr>
              <w:t>130 292</w:t>
            </w:r>
          </w:p>
        </w:tc>
        <w:tc>
          <w:tcPr>
            <w:tcW w:w="993" w:type="dxa"/>
            <w:tcBorders>
              <w:top w:val="nil"/>
              <w:left w:val="nil"/>
              <w:bottom w:val="single" w:sz="4" w:space="0" w:color="auto"/>
              <w:right w:val="single" w:sz="4" w:space="0" w:color="auto"/>
            </w:tcBorders>
            <w:shd w:val="clear" w:color="auto" w:fill="auto"/>
            <w:noWrap/>
            <w:vAlign w:val="bottom"/>
            <w:hideMark/>
          </w:tcPr>
          <w:p w14:paraId="24874AD7" w14:textId="77777777" w:rsidR="00CB6338" w:rsidRPr="00CB6338" w:rsidRDefault="00CB6338" w:rsidP="00CB6338">
            <w:pPr>
              <w:jc w:val="center"/>
              <w:rPr>
                <w:rFonts w:cs="Arial"/>
                <w:b/>
                <w:bCs/>
                <w:lang w:eastAsia="sk-SK"/>
              </w:rPr>
            </w:pPr>
            <w:r w:rsidRPr="00CB6338">
              <w:rPr>
                <w:rFonts w:cs="Arial"/>
                <w:b/>
                <w:bCs/>
                <w:lang w:eastAsia="sk-SK"/>
              </w:rPr>
              <w:t>432 827</w:t>
            </w:r>
          </w:p>
        </w:tc>
      </w:tr>
    </w:tbl>
    <w:p w14:paraId="1A784284" w14:textId="77777777" w:rsidR="00874F76" w:rsidRDefault="00874F76" w:rsidP="00891330">
      <w:pPr>
        <w:spacing w:after="200" w:line="276" w:lineRule="auto"/>
        <w:rPr>
          <w:rFonts w:cs="Arial"/>
          <w:b/>
        </w:rPr>
      </w:pPr>
    </w:p>
    <w:p w14:paraId="39ECEDAB" w14:textId="77777777" w:rsidR="00891330" w:rsidRPr="00D24845" w:rsidRDefault="00891330" w:rsidP="00891330">
      <w:pPr>
        <w:spacing w:after="200" w:line="276" w:lineRule="auto"/>
        <w:rPr>
          <w:rFonts w:cs="Arial"/>
          <w:b/>
        </w:rPr>
      </w:pPr>
    </w:p>
    <w:p w14:paraId="05948695" w14:textId="6C06D3B5" w:rsidR="00D24845" w:rsidRDefault="00D24845" w:rsidP="00CB6338">
      <w:pPr>
        <w:spacing w:after="200" w:line="276" w:lineRule="auto"/>
        <w:rPr>
          <w:rFonts w:cs="Arial"/>
          <w:b/>
        </w:rPr>
      </w:pPr>
    </w:p>
    <w:tbl>
      <w:tblPr>
        <w:tblW w:w="8039" w:type="dxa"/>
        <w:tblInd w:w="-5" w:type="dxa"/>
        <w:tblCellMar>
          <w:left w:w="70" w:type="dxa"/>
          <w:right w:w="70" w:type="dxa"/>
        </w:tblCellMar>
        <w:tblLook w:val="04A0" w:firstRow="1" w:lastRow="0" w:firstColumn="1" w:lastColumn="0" w:noHBand="0" w:noVBand="1"/>
      </w:tblPr>
      <w:tblGrid>
        <w:gridCol w:w="2935"/>
        <w:gridCol w:w="37"/>
        <w:gridCol w:w="503"/>
        <w:gridCol w:w="599"/>
        <w:gridCol w:w="801"/>
        <w:gridCol w:w="519"/>
        <w:gridCol w:w="1320"/>
        <w:gridCol w:w="1325"/>
      </w:tblGrid>
      <w:tr w:rsidR="00874F76" w:rsidRPr="00CB6338" w14:paraId="25BAABA0" w14:textId="77777777" w:rsidTr="00874F76">
        <w:trPr>
          <w:trHeight w:val="288"/>
        </w:trPr>
        <w:tc>
          <w:tcPr>
            <w:tcW w:w="2972" w:type="dxa"/>
            <w:gridSpan w:val="2"/>
            <w:vMerge w:val="restart"/>
            <w:tcBorders>
              <w:top w:val="single" w:sz="4" w:space="0" w:color="auto"/>
              <w:left w:val="single" w:sz="4" w:space="0" w:color="auto"/>
              <w:right w:val="single" w:sz="4" w:space="0" w:color="auto"/>
            </w:tcBorders>
            <w:shd w:val="clear" w:color="000000" w:fill="FFFFFF"/>
            <w:noWrap/>
            <w:vAlign w:val="bottom"/>
            <w:hideMark/>
          </w:tcPr>
          <w:p w14:paraId="00052B25" w14:textId="7B38EFEF" w:rsidR="00874F76" w:rsidRPr="00CB6338" w:rsidRDefault="00874F76" w:rsidP="00CB6338">
            <w:pPr>
              <w:rPr>
                <w:rFonts w:ascii="Calibri" w:hAnsi="Calibri" w:cs="Calibri"/>
                <w:color w:val="000000"/>
                <w:sz w:val="22"/>
                <w:szCs w:val="22"/>
                <w:lang w:eastAsia="sk-SK"/>
              </w:rPr>
            </w:pPr>
            <w:r w:rsidRPr="00D24845">
              <w:rPr>
                <w:rFonts w:cs="Arial"/>
                <w:b/>
              </w:rPr>
              <w:t xml:space="preserve">Spotrebované množstvá hlavných druhov </w:t>
            </w:r>
            <w:r>
              <w:rPr>
                <w:rFonts w:cs="Arial"/>
                <w:b/>
              </w:rPr>
              <w:t>surovín</w:t>
            </w:r>
          </w:p>
        </w:tc>
        <w:tc>
          <w:tcPr>
            <w:tcW w:w="1102" w:type="dxa"/>
            <w:gridSpan w:val="2"/>
            <w:tcBorders>
              <w:top w:val="single" w:sz="4" w:space="0" w:color="auto"/>
              <w:left w:val="nil"/>
              <w:bottom w:val="single" w:sz="4" w:space="0" w:color="auto"/>
              <w:right w:val="single" w:sz="4" w:space="0" w:color="auto"/>
            </w:tcBorders>
            <w:shd w:val="clear" w:color="000000" w:fill="FFFFFF"/>
            <w:noWrap/>
            <w:vAlign w:val="bottom"/>
            <w:hideMark/>
          </w:tcPr>
          <w:p w14:paraId="6154E7A8" w14:textId="77777777" w:rsidR="00874F76" w:rsidRPr="00CB6338" w:rsidRDefault="00874F76" w:rsidP="00CB6338">
            <w:pPr>
              <w:rPr>
                <w:rFonts w:cs="Arial"/>
                <w:b/>
                <w:bCs/>
                <w:lang w:eastAsia="sk-SK"/>
              </w:rPr>
            </w:pPr>
            <w:r w:rsidRPr="00CB6338">
              <w:rPr>
                <w:rFonts w:cs="Arial"/>
                <w:b/>
                <w:bCs/>
                <w:lang w:eastAsia="sk-SK"/>
              </w:rPr>
              <w:t>Surovina</w:t>
            </w:r>
          </w:p>
        </w:tc>
        <w:tc>
          <w:tcPr>
            <w:tcW w:w="1320" w:type="dxa"/>
            <w:gridSpan w:val="2"/>
            <w:tcBorders>
              <w:top w:val="single" w:sz="4" w:space="0" w:color="auto"/>
              <w:left w:val="nil"/>
              <w:bottom w:val="single" w:sz="4" w:space="0" w:color="auto"/>
              <w:right w:val="single" w:sz="4" w:space="0" w:color="auto"/>
            </w:tcBorders>
            <w:shd w:val="clear" w:color="000000" w:fill="FFFFFF"/>
            <w:noWrap/>
            <w:vAlign w:val="bottom"/>
            <w:hideMark/>
          </w:tcPr>
          <w:p w14:paraId="1148013C" w14:textId="77777777" w:rsidR="00874F76" w:rsidRPr="00CB6338" w:rsidRDefault="00874F76" w:rsidP="00CB6338">
            <w:pPr>
              <w:jc w:val="center"/>
              <w:rPr>
                <w:rFonts w:cs="Arial"/>
                <w:b/>
                <w:bCs/>
                <w:lang w:eastAsia="sk-SK"/>
              </w:rPr>
            </w:pPr>
            <w:r w:rsidRPr="00CB6338">
              <w:rPr>
                <w:rFonts w:cs="Arial"/>
                <w:b/>
                <w:bCs/>
                <w:lang w:eastAsia="sk-SK"/>
              </w:rPr>
              <w:t>MJ</w:t>
            </w:r>
          </w:p>
        </w:tc>
        <w:tc>
          <w:tcPr>
            <w:tcW w:w="2645" w:type="dxa"/>
            <w:gridSpan w:val="2"/>
            <w:tcBorders>
              <w:top w:val="single" w:sz="4" w:space="0" w:color="auto"/>
              <w:left w:val="nil"/>
              <w:bottom w:val="single" w:sz="4" w:space="0" w:color="auto"/>
              <w:right w:val="single" w:sz="4" w:space="0" w:color="000000"/>
            </w:tcBorders>
            <w:shd w:val="clear" w:color="000000" w:fill="FFFFFF"/>
            <w:noWrap/>
            <w:vAlign w:val="bottom"/>
            <w:hideMark/>
          </w:tcPr>
          <w:p w14:paraId="12641D09" w14:textId="77777777" w:rsidR="00874F76" w:rsidRPr="00CB6338" w:rsidRDefault="00874F76" w:rsidP="00CB6338">
            <w:pPr>
              <w:jc w:val="center"/>
              <w:rPr>
                <w:rFonts w:cs="Arial"/>
                <w:b/>
                <w:bCs/>
                <w:lang w:eastAsia="sk-SK"/>
              </w:rPr>
            </w:pPr>
            <w:r w:rsidRPr="00CB6338">
              <w:rPr>
                <w:rFonts w:cs="Arial"/>
                <w:b/>
                <w:bCs/>
                <w:lang w:eastAsia="sk-SK"/>
              </w:rPr>
              <w:t>Množstvo</w:t>
            </w:r>
          </w:p>
        </w:tc>
      </w:tr>
      <w:tr w:rsidR="00874F76" w:rsidRPr="00CB6338" w14:paraId="589FE4DE" w14:textId="77777777" w:rsidTr="00DA43CE">
        <w:trPr>
          <w:trHeight w:val="288"/>
        </w:trPr>
        <w:tc>
          <w:tcPr>
            <w:tcW w:w="2972" w:type="dxa"/>
            <w:gridSpan w:val="2"/>
            <w:vMerge/>
            <w:tcBorders>
              <w:left w:val="single" w:sz="4" w:space="0" w:color="auto"/>
              <w:bottom w:val="single" w:sz="4" w:space="0" w:color="auto"/>
              <w:right w:val="single" w:sz="4" w:space="0" w:color="auto"/>
            </w:tcBorders>
            <w:shd w:val="clear" w:color="000000" w:fill="FFFFFF"/>
            <w:noWrap/>
            <w:vAlign w:val="bottom"/>
            <w:hideMark/>
          </w:tcPr>
          <w:p w14:paraId="0556EC4D" w14:textId="086B6DA3" w:rsidR="00874F76" w:rsidRPr="00CB6338" w:rsidRDefault="00874F76" w:rsidP="00CB6338">
            <w:pPr>
              <w:rPr>
                <w:rFonts w:ascii="Calibri" w:hAnsi="Calibri" w:cs="Calibri"/>
                <w:color w:val="000000"/>
                <w:sz w:val="22"/>
                <w:szCs w:val="22"/>
                <w:lang w:eastAsia="sk-SK"/>
              </w:rPr>
            </w:pPr>
          </w:p>
        </w:tc>
        <w:tc>
          <w:tcPr>
            <w:tcW w:w="2422" w:type="dxa"/>
            <w:gridSpan w:val="4"/>
            <w:tcBorders>
              <w:top w:val="nil"/>
              <w:left w:val="nil"/>
              <w:bottom w:val="single" w:sz="4" w:space="0" w:color="auto"/>
              <w:right w:val="single" w:sz="4" w:space="0" w:color="auto"/>
            </w:tcBorders>
            <w:shd w:val="clear" w:color="000000" w:fill="FFFFFF"/>
            <w:noWrap/>
            <w:vAlign w:val="bottom"/>
            <w:hideMark/>
          </w:tcPr>
          <w:p w14:paraId="7B47DB89" w14:textId="3DD1559E" w:rsidR="00874F76" w:rsidRPr="00CB6338" w:rsidRDefault="00874F76" w:rsidP="00874F76">
            <w:pPr>
              <w:rPr>
                <w:rFonts w:cs="Arial"/>
                <w:b/>
                <w:bCs/>
                <w:lang w:eastAsia="sk-SK"/>
              </w:rPr>
            </w:pPr>
            <w:r w:rsidRPr="00CB6338">
              <w:rPr>
                <w:rFonts w:cs="Arial"/>
                <w:b/>
                <w:bCs/>
                <w:lang w:eastAsia="sk-SK"/>
              </w:rPr>
              <w:t>  </w:t>
            </w:r>
          </w:p>
        </w:tc>
        <w:tc>
          <w:tcPr>
            <w:tcW w:w="1320" w:type="dxa"/>
            <w:tcBorders>
              <w:top w:val="nil"/>
              <w:left w:val="nil"/>
              <w:bottom w:val="single" w:sz="4" w:space="0" w:color="auto"/>
              <w:right w:val="single" w:sz="4" w:space="0" w:color="auto"/>
            </w:tcBorders>
            <w:shd w:val="clear" w:color="000000" w:fill="FFFFFF"/>
            <w:noWrap/>
            <w:vAlign w:val="bottom"/>
            <w:hideMark/>
          </w:tcPr>
          <w:p w14:paraId="0EBE1062" w14:textId="77777777" w:rsidR="00874F76" w:rsidRPr="00CB6338" w:rsidRDefault="00874F76" w:rsidP="00874F76">
            <w:pPr>
              <w:jc w:val="right"/>
              <w:rPr>
                <w:rFonts w:cs="Arial"/>
                <w:b/>
                <w:bCs/>
                <w:lang w:eastAsia="sk-SK"/>
              </w:rPr>
            </w:pPr>
            <w:r w:rsidRPr="00CB6338">
              <w:rPr>
                <w:rFonts w:cs="Arial"/>
                <w:b/>
                <w:bCs/>
                <w:lang w:eastAsia="sk-SK"/>
              </w:rPr>
              <w:t>2013</w:t>
            </w:r>
          </w:p>
        </w:tc>
        <w:tc>
          <w:tcPr>
            <w:tcW w:w="1325" w:type="dxa"/>
            <w:tcBorders>
              <w:top w:val="nil"/>
              <w:left w:val="nil"/>
              <w:bottom w:val="single" w:sz="4" w:space="0" w:color="auto"/>
              <w:right w:val="single" w:sz="4" w:space="0" w:color="auto"/>
            </w:tcBorders>
            <w:shd w:val="clear" w:color="000000" w:fill="FFFFFF"/>
            <w:noWrap/>
            <w:vAlign w:val="bottom"/>
            <w:hideMark/>
          </w:tcPr>
          <w:p w14:paraId="2C872B96" w14:textId="77777777" w:rsidR="00874F76" w:rsidRPr="00CB6338" w:rsidRDefault="00874F76" w:rsidP="00874F76">
            <w:pPr>
              <w:jc w:val="right"/>
              <w:rPr>
                <w:rFonts w:ascii="Calibri" w:hAnsi="Calibri" w:cs="Calibri"/>
                <w:b/>
                <w:bCs/>
                <w:color w:val="000000"/>
                <w:sz w:val="22"/>
                <w:szCs w:val="22"/>
                <w:lang w:eastAsia="sk-SK"/>
              </w:rPr>
            </w:pPr>
            <w:r w:rsidRPr="00CB6338">
              <w:rPr>
                <w:rFonts w:ascii="Calibri" w:hAnsi="Calibri" w:cs="Calibri"/>
                <w:b/>
                <w:bCs/>
                <w:color w:val="000000"/>
                <w:sz w:val="22"/>
                <w:szCs w:val="22"/>
                <w:lang w:eastAsia="sk-SK"/>
              </w:rPr>
              <w:t>2014</w:t>
            </w:r>
          </w:p>
        </w:tc>
      </w:tr>
      <w:tr w:rsidR="00CB6338" w:rsidRPr="00CB6338" w14:paraId="25AAFDBD" w14:textId="77777777" w:rsidTr="00874F76">
        <w:trPr>
          <w:trHeight w:val="288"/>
        </w:trPr>
        <w:tc>
          <w:tcPr>
            <w:tcW w:w="2972" w:type="dxa"/>
            <w:gridSpan w:val="2"/>
            <w:vMerge w:val="restart"/>
            <w:tcBorders>
              <w:top w:val="nil"/>
              <w:left w:val="single" w:sz="4" w:space="0" w:color="auto"/>
              <w:bottom w:val="single" w:sz="4" w:space="0" w:color="auto"/>
              <w:right w:val="single" w:sz="4" w:space="0" w:color="auto"/>
            </w:tcBorders>
            <w:shd w:val="clear" w:color="000000" w:fill="FFFFFF"/>
            <w:noWrap/>
            <w:vAlign w:val="center"/>
            <w:hideMark/>
          </w:tcPr>
          <w:p w14:paraId="091C0E84" w14:textId="77777777" w:rsidR="00CB6338" w:rsidRPr="00CB6338" w:rsidRDefault="00CB6338" w:rsidP="00CB6338">
            <w:pPr>
              <w:rPr>
                <w:rFonts w:cs="Arial"/>
                <w:b/>
                <w:bCs/>
                <w:lang w:eastAsia="sk-SK"/>
              </w:rPr>
            </w:pPr>
            <w:r w:rsidRPr="00CB6338">
              <w:rPr>
                <w:rFonts w:cs="Arial"/>
                <w:b/>
                <w:bCs/>
                <w:lang w:eastAsia="sk-SK"/>
              </w:rPr>
              <w:t>Mäso</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146586B8"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hovädzie</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15EDED21"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63AECBE0"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5 239</w:t>
            </w:r>
          </w:p>
        </w:tc>
        <w:tc>
          <w:tcPr>
            <w:tcW w:w="1325" w:type="dxa"/>
            <w:tcBorders>
              <w:top w:val="nil"/>
              <w:left w:val="nil"/>
              <w:bottom w:val="single" w:sz="4" w:space="0" w:color="auto"/>
              <w:right w:val="single" w:sz="4" w:space="0" w:color="auto"/>
            </w:tcBorders>
            <w:shd w:val="clear" w:color="000000" w:fill="FFFFFF"/>
            <w:noWrap/>
            <w:vAlign w:val="bottom"/>
            <w:hideMark/>
          </w:tcPr>
          <w:p w14:paraId="43D035C1"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5 593</w:t>
            </w:r>
          </w:p>
        </w:tc>
      </w:tr>
      <w:tr w:rsidR="00CB6338" w:rsidRPr="00CB6338" w14:paraId="38F8A314" w14:textId="77777777" w:rsidTr="00874F76">
        <w:trPr>
          <w:trHeight w:val="288"/>
        </w:trPr>
        <w:tc>
          <w:tcPr>
            <w:tcW w:w="2972" w:type="dxa"/>
            <w:gridSpan w:val="2"/>
            <w:vMerge/>
            <w:tcBorders>
              <w:top w:val="nil"/>
              <w:left w:val="single" w:sz="4" w:space="0" w:color="auto"/>
              <w:bottom w:val="single" w:sz="4" w:space="0" w:color="auto"/>
              <w:right w:val="single" w:sz="4" w:space="0" w:color="auto"/>
            </w:tcBorders>
            <w:vAlign w:val="center"/>
            <w:hideMark/>
          </w:tcPr>
          <w:p w14:paraId="2BD50039" w14:textId="77777777" w:rsidR="00CB6338" w:rsidRPr="00CB6338" w:rsidRDefault="00CB6338" w:rsidP="00CB6338">
            <w:pPr>
              <w:rPr>
                <w:rFonts w:cs="Arial"/>
                <w:b/>
                <w:bCs/>
                <w:lang w:eastAsia="sk-SK"/>
              </w:rPr>
            </w:pP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257645E7"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bravčové</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4564756D"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39F9AD84"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12077</w:t>
            </w:r>
          </w:p>
        </w:tc>
        <w:tc>
          <w:tcPr>
            <w:tcW w:w="1325" w:type="dxa"/>
            <w:tcBorders>
              <w:top w:val="nil"/>
              <w:left w:val="nil"/>
              <w:bottom w:val="single" w:sz="4" w:space="0" w:color="auto"/>
              <w:right w:val="single" w:sz="4" w:space="0" w:color="auto"/>
            </w:tcBorders>
            <w:shd w:val="clear" w:color="000000" w:fill="FFFFFF"/>
            <w:noWrap/>
            <w:vAlign w:val="bottom"/>
            <w:hideMark/>
          </w:tcPr>
          <w:p w14:paraId="3A826F67"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9651</w:t>
            </w:r>
          </w:p>
        </w:tc>
      </w:tr>
      <w:tr w:rsidR="00CB6338" w:rsidRPr="00CB6338" w14:paraId="41BA38BF" w14:textId="77777777" w:rsidTr="00874F76">
        <w:trPr>
          <w:trHeight w:val="288"/>
        </w:trPr>
        <w:tc>
          <w:tcPr>
            <w:tcW w:w="2972" w:type="dxa"/>
            <w:gridSpan w:val="2"/>
            <w:vMerge/>
            <w:tcBorders>
              <w:top w:val="nil"/>
              <w:left w:val="single" w:sz="4" w:space="0" w:color="auto"/>
              <w:bottom w:val="single" w:sz="4" w:space="0" w:color="auto"/>
              <w:right w:val="single" w:sz="4" w:space="0" w:color="auto"/>
            </w:tcBorders>
            <w:vAlign w:val="center"/>
            <w:hideMark/>
          </w:tcPr>
          <w:p w14:paraId="3594F5E1" w14:textId="77777777" w:rsidR="00CB6338" w:rsidRPr="00CB6338" w:rsidRDefault="00CB6338" w:rsidP="00CB6338">
            <w:pPr>
              <w:rPr>
                <w:rFonts w:cs="Arial"/>
                <w:b/>
                <w:bCs/>
                <w:lang w:eastAsia="sk-SK"/>
              </w:rPr>
            </w:pP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2EA99ABF"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hydina</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3BA25B57"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5E96FD28"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14735</w:t>
            </w:r>
          </w:p>
        </w:tc>
        <w:tc>
          <w:tcPr>
            <w:tcW w:w="1325" w:type="dxa"/>
            <w:tcBorders>
              <w:top w:val="nil"/>
              <w:left w:val="nil"/>
              <w:bottom w:val="single" w:sz="4" w:space="0" w:color="auto"/>
              <w:right w:val="single" w:sz="4" w:space="0" w:color="auto"/>
            </w:tcBorders>
            <w:shd w:val="clear" w:color="000000" w:fill="FFFFFF"/>
            <w:noWrap/>
            <w:vAlign w:val="bottom"/>
            <w:hideMark/>
          </w:tcPr>
          <w:p w14:paraId="617ADE97"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15403</w:t>
            </w:r>
          </w:p>
        </w:tc>
      </w:tr>
      <w:tr w:rsidR="00CB6338" w:rsidRPr="00CB6338" w14:paraId="7D37B260" w14:textId="77777777" w:rsidTr="00874F76">
        <w:trPr>
          <w:trHeight w:val="288"/>
        </w:trPr>
        <w:tc>
          <w:tcPr>
            <w:tcW w:w="2972" w:type="dxa"/>
            <w:gridSpan w:val="2"/>
            <w:vMerge/>
            <w:tcBorders>
              <w:top w:val="nil"/>
              <w:left w:val="single" w:sz="4" w:space="0" w:color="auto"/>
              <w:bottom w:val="single" w:sz="4" w:space="0" w:color="auto"/>
              <w:right w:val="single" w:sz="4" w:space="0" w:color="auto"/>
            </w:tcBorders>
            <w:vAlign w:val="center"/>
            <w:hideMark/>
          </w:tcPr>
          <w:p w14:paraId="201FD4D3" w14:textId="77777777" w:rsidR="00CB6338" w:rsidRPr="00CB6338" w:rsidRDefault="00CB6338" w:rsidP="00CB6338">
            <w:pPr>
              <w:rPr>
                <w:rFonts w:cs="Arial"/>
                <w:b/>
                <w:bCs/>
                <w:lang w:eastAsia="sk-SK"/>
              </w:rPr>
            </w:pP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0034698A"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divina</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75C18029"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1B5EAB78"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831</w:t>
            </w:r>
          </w:p>
        </w:tc>
        <w:tc>
          <w:tcPr>
            <w:tcW w:w="1325" w:type="dxa"/>
            <w:tcBorders>
              <w:top w:val="nil"/>
              <w:left w:val="nil"/>
              <w:bottom w:val="single" w:sz="4" w:space="0" w:color="auto"/>
              <w:right w:val="single" w:sz="4" w:space="0" w:color="auto"/>
            </w:tcBorders>
            <w:shd w:val="clear" w:color="000000" w:fill="FFFFFF"/>
            <w:noWrap/>
            <w:vAlign w:val="bottom"/>
            <w:hideMark/>
          </w:tcPr>
          <w:p w14:paraId="19E4E526"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968</w:t>
            </w:r>
          </w:p>
        </w:tc>
      </w:tr>
      <w:tr w:rsidR="00CB6338" w:rsidRPr="00CB6338" w14:paraId="55C98691" w14:textId="77777777" w:rsidTr="00874F76">
        <w:trPr>
          <w:trHeight w:val="288"/>
        </w:trPr>
        <w:tc>
          <w:tcPr>
            <w:tcW w:w="2972" w:type="dxa"/>
            <w:gridSpan w:val="2"/>
            <w:vMerge/>
            <w:tcBorders>
              <w:top w:val="nil"/>
              <w:left w:val="single" w:sz="4" w:space="0" w:color="auto"/>
              <w:bottom w:val="single" w:sz="4" w:space="0" w:color="auto"/>
              <w:right w:val="single" w:sz="4" w:space="0" w:color="auto"/>
            </w:tcBorders>
            <w:vAlign w:val="center"/>
            <w:hideMark/>
          </w:tcPr>
          <w:p w14:paraId="5CC30954" w14:textId="77777777" w:rsidR="00CB6338" w:rsidRPr="00CB6338" w:rsidRDefault="00CB6338" w:rsidP="00CB6338">
            <w:pPr>
              <w:rPr>
                <w:rFonts w:cs="Arial"/>
                <w:b/>
                <w:bCs/>
                <w:lang w:eastAsia="sk-SK"/>
              </w:rPr>
            </w:pP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4149D07B"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ryby</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47CFC6EA"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090EDCBF"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3 140</w:t>
            </w:r>
          </w:p>
        </w:tc>
        <w:tc>
          <w:tcPr>
            <w:tcW w:w="1325" w:type="dxa"/>
            <w:tcBorders>
              <w:top w:val="nil"/>
              <w:left w:val="nil"/>
              <w:bottom w:val="single" w:sz="4" w:space="0" w:color="auto"/>
              <w:right w:val="single" w:sz="4" w:space="0" w:color="auto"/>
            </w:tcBorders>
            <w:shd w:val="clear" w:color="000000" w:fill="FFFFFF"/>
            <w:noWrap/>
            <w:vAlign w:val="bottom"/>
            <w:hideMark/>
          </w:tcPr>
          <w:p w14:paraId="1A3747C8"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2 030</w:t>
            </w:r>
          </w:p>
        </w:tc>
      </w:tr>
      <w:tr w:rsidR="00CB6338" w:rsidRPr="00CB6338" w14:paraId="44A7EA62"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2F3C4A62" w14:textId="77777777" w:rsidR="00CB6338" w:rsidRPr="00CB6338" w:rsidRDefault="00CB6338" w:rsidP="00CB6338">
            <w:pPr>
              <w:rPr>
                <w:rFonts w:cs="Arial"/>
                <w:b/>
                <w:bCs/>
                <w:lang w:eastAsia="sk-SK"/>
              </w:rPr>
            </w:pPr>
            <w:r w:rsidRPr="00CB6338">
              <w:rPr>
                <w:rFonts w:cs="Arial"/>
                <w:b/>
                <w:bCs/>
                <w:lang w:eastAsia="sk-SK"/>
              </w:rPr>
              <w:t>Spolu</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36FE660C"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589DA908"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tcBorders>
              <w:top w:val="nil"/>
              <w:left w:val="nil"/>
              <w:bottom w:val="single" w:sz="4" w:space="0" w:color="auto"/>
              <w:right w:val="single" w:sz="4" w:space="0" w:color="auto"/>
            </w:tcBorders>
            <w:shd w:val="clear" w:color="000000" w:fill="FFFFFF"/>
            <w:noWrap/>
            <w:vAlign w:val="bottom"/>
            <w:hideMark/>
          </w:tcPr>
          <w:p w14:paraId="336A8D78"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36 022</w:t>
            </w:r>
          </w:p>
        </w:tc>
        <w:tc>
          <w:tcPr>
            <w:tcW w:w="1325" w:type="dxa"/>
            <w:tcBorders>
              <w:top w:val="nil"/>
              <w:left w:val="nil"/>
              <w:bottom w:val="single" w:sz="4" w:space="0" w:color="auto"/>
              <w:right w:val="single" w:sz="4" w:space="0" w:color="auto"/>
            </w:tcBorders>
            <w:shd w:val="clear" w:color="000000" w:fill="FFFFFF"/>
            <w:noWrap/>
            <w:vAlign w:val="bottom"/>
            <w:hideMark/>
          </w:tcPr>
          <w:p w14:paraId="19C20E36"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33 645</w:t>
            </w:r>
          </w:p>
        </w:tc>
      </w:tr>
      <w:tr w:rsidR="00CB6338" w:rsidRPr="00CB6338" w14:paraId="7D5F5F3D"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78D7975A"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Mäsové výrobky</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01D64B2A"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150E3A4A"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5DDEECEB"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18 636</w:t>
            </w:r>
          </w:p>
        </w:tc>
        <w:tc>
          <w:tcPr>
            <w:tcW w:w="1325" w:type="dxa"/>
            <w:tcBorders>
              <w:top w:val="nil"/>
              <w:left w:val="nil"/>
              <w:bottom w:val="single" w:sz="4" w:space="0" w:color="auto"/>
              <w:right w:val="single" w:sz="4" w:space="0" w:color="auto"/>
            </w:tcBorders>
            <w:shd w:val="clear" w:color="000000" w:fill="FFFFFF"/>
            <w:noWrap/>
            <w:vAlign w:val="bottom"/>
            <w:hideMark/>
          </w:tcPr>
          <w:p w14:paraId="4C33E184"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18 950</w:t>
            </w:r>
          </w:p>
        </w:tc>
      </w:tr>
      <w:tr w:rsidR="00CB6338" w:rsidRPr="00CB6338" w14:paraId="29A88EC8"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4ED5A2A4"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Zemiaky</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74CD549A"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04338EC9"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48F96BCB"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70 400</w:t>
            </w:r>
          </w:p>
        </w:tc>
        <w:tc>
          <w:tcPr>
            <w:tcW w:w="1325" w:type="dxa"/>
            <w:tcBorders>
              <w:top w:val="nil"/>
              <w:left w:val="nil"/>
              <w:bottom w:val="single" w:sz="4" w:space="0" w:color="auto"/>
              <w:right w:val="single" w:sz="4" w:space="0" w:color="auto"/>
            </w:tcBorders>
            <w:shd w:val="clear" w:color="000000" w:fill="FFFFFF"/>
            <w:noWrap/>
            <w:vAlign w:val="bottom"/>
            <w:hideMark/>
          </w:tcPr>
          <w:p w14:paraId="23A91C1F"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58 760</w:t>
            </w:r>
          </w:p>
        </w:tc>
      </w:tr>
      <w:tr w:rsidR="00CB6338" w:rsidRPr="00CB6338" w14:paraId="282F2367"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427A4701"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Olej</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6802BB9D"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4BE47676"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l</w:t>
            </w:r>
          </w:p>
        </w:tc>
        <w:tc>
          <w:tcPr>
            <w:tcW w:w="1320" w:type="dxa"/>
            <w:tcBorders>
              <w:top w:val="nil"/>
              <w:left w:val="nil"/>
              <w:bottom w:val="single" w:sz="4" w:space="0" w:color="auto"/>
              <w:right w:val="single" w:sz="4" w:space="0" w:color="auto"/>
            </w:tcBorders>
            <w:shd w:val="clear" w:color="000000" w:fill="FFFFFF"/>
            <w:noWrap/>
            <w:vAlign w:val="bottom"/>
            <w:hideMark/>
          </w:tcPr>
          <w:p w14:paraId="16A17372"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7 783</w:t>
            </w:r>
          </w:p>
        </w:tc>
        <w:tc>
          <w:tcPr>
            <w:tcW w:w="1325" w:type="dxa"/>
            <w:tcBorders>
              <w:top w:val="nil"/>
              <w:left w:val="nil"/>
              <w:bottom w:val="single" w:sz="4" w:space="0" w:color="auto"/>
              <w:right w:val="single" w:sz="4" w:space="0" w:color="auto"/>
            </w:tcBorders>
            <w:shd w:val="clear" w:color="000000" w:fill="FFFFFF"/>
            <w:noWrap/>
            <w:vAlign w:val="bottom"/>
            <w:hideMark/>
          </w:tcPr>
          <w:p w14:paraId="4AD6A971"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7 765</w:t>
            </w:r>
          </w:p>
        </w:tc>
      </w:tr>
      <w:tr w:rsidR="00CB6338" w:rsidRPr="00CB6338" w14:paraId="25D2ADE4"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336DE79B"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Syry</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1A5B0033"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302364AB"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58D9BA2E"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8 473</w:t>
            </w:r>
          </w:p>
        </w:tc>
        <w:tc>
          <w:tcPr>
            <w:tcW w:w="1325" w:type="dxa"/>
            <w:tcBorders>
              <w:top w:val="nil"/>
              <w:left w:val="nil"/>
              <w:bottom w:val="single" w:sz="4" w:space="0" w:color="auto"/>
              <w:right w:val="single" w:sz="4" w:space="0" w:color="auto"/>
            </w:tcBorders>
            <w:shd w:val="clear" w:color="000000" w:fill="FFFFFF"/>
            <w:noWrap/>
            <w:vAlign w:val="bottom"/>
            <w:hideMark/>
          </w:tcPr>
          <w:p w14:paraId="33C84A2F"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7 360</w:t>
            </w:r>
          </w:p>
        </w:tc>
      </w:tr>
      <w:tr w:rsidR="00CB6338" w:rsidRPr="00CB6338" w14:paraId="5985E182"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1E65BBE0"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Mlieko</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3FE5551F"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5BFF4A72"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l</w:t>
            </w:r>
          </w:p>
        </w:tc>
        <w:tc>
          <w:tcPr>
            <w:tcW w:w="1320" w:type="dxa"/>
            <w:tcBorders>
              <w:top w:val="nil"/>
              <w:left w:val="nil"/>
              <w:bottom w:val="single" w:sz="4" w:space="0" w:color="auto"/>
              <w:right w:val="single" w:sz="4" w:space="0" w:color="auto"/>
            </w:tcBorders>
            <w:shd w:val="clear" w:color="000000" w:fill="FFFFFF"/>
            <w:noWrap/>
            <w:vAlign w:val="bottom"/>
            <w:hideMark/>
          </w:tcPr>
          <w:p w14:paraId="6BD7DC7D"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23 574</w:t>
            </w:r>
          </w:p>
        </w:tc>
        <w:tc>
          <w:tcPr>
            <w:tcW w:w="1325" w:type="dxa"/>
            <w:tcBorders>
              <w:top w:val="nil"/>
              <w:left w:val="nil"/>
              <w:bottom w:val="single" w:sz="4" w:space="0" w:color="auto"/>
              <w:right w:val="single" w:sz="4" w:space="0" w:color="auto"/>
            </w:tcBorders>
            <w:shd w:val="clear" w:color="000000" w:fill="FFFFFF"/>
            <w:noWrap/>
            <w:vAlign w:val="bottom"/>
            <w:hideMark/>
          </w:tcPr>
          <w:p w14:paraId="5332A8E3"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29 577</w:t>
            </w:r>
          </w:p>
        </w:tc>
      </w:tr>
      <w:tr w:rsidR="00CB6338" w:rsidRPr="00CB6338" w14:paraId="732B46FB"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0029184A"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Vajcia</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43957D1D"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58ED9E26"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ks</w:t>
            </w:r>
          </w:p>
        </w:tc>
        <w:tc>
          <w:tcPr>
            <w:tcW w:w="1320" w:type="dxa"/>
            <w:tcBorders>
              <w:top w:val="nil"/>
              <w:left w:val="nil"/>
              <w:bottom w:val="single" w:sz="4" w:space="0" w:color="auto"/>
              <w:right w:val="single" w:sz="4" w:space="0" w:color="auto"/>
            </w:tcBorders>
            <w:shd w:val="clear" w:color="000000" w:fill="FFFFFF"/>
            <w:noWrap/>
            <w:vAlign w:val="bottom"/>
            <w:hideMark/>
          </w:tcPr>
          <w:p w14:paraId="2ED8ED26"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223 728</w:t>
            </w:r>
          </w:p>
        </w:tc>
        <w:tc>
          <w:tcPr>
            <w:tcW w:w="1325" w:type="dxa"/>
            <w:tcBorders>
              <w:top w:val="nil"/>
              <w:left w:val="nil"/>
              <w:bottom w:val="single" w:sz="4" w:space="0" w:color="auto"/>
              <w:right w:val="single" w:sz="4" w:space="0" w:color="auto"/>
            </w:tcBorders>
            <w:shd w:val="clear" w:color="000000" w:fill="FFFFFF"/>
            <w:noWrap/>
            <w:vAlign w:val="bottom"/>
            <w:hideMark/>
          </w:tcPr>
          <w:p w14:paraId="530EA05F"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189 957</w:t>
            </w:r>
          </w:p>
        </w:tc>
      </w:tr>
      <w:tr w:rsidR="00CB6338" w:rsidRPr="00CB6338" w14:paraId="37F51953"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5E4F0FA8"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Ovocie</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1A187F45"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38D7285F"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3134A818"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19 278</w:t>
            </w:r>
          </w:p>
        </w:tc>
        <w:tc>
          <w:tcPr>
            <w:tcW w:w="1325" w:type="dxa"/>
            <w:tcBorders>
              <w:top w:val="nil"/>
              <w:left w:val="nil"/>
              <w:bottom w:val="single" w:sz="4" w:space="0" w:color="auto"/>
              <w:right w:val="single" w:sz="4" w:space="0" w:color="auto"/>
            </w:tcBorders>
            <w:shd w:val="clear" w:color="000000" w:fill="FFFFFF"/>
            <w:noWrap/>
            <w:vAlign w:val="bottom"/>
            <w:hideMark/>
          </w:tcPr>
          <w:p w14:paraId="4C21638E"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27 436</w:t>
            </w:r>
          </w:p>
        </w:tc>
      </w:tr>
      <w:tr w:rsidR="00CB6338" w:rsidRPr="00CB6338" w14:paraId="1834FCBF"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50D95DB8"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xml:space="preserve">Zelenina čerstvá </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3DED2A25"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4E76A029"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37EB331D"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82179</w:t>
            </w:r>
          </w:p>
        </w:tc>
        <w:tc>
          <w:tcPr>
            <w:tcW w:w="1325" w:type="dxa"/>
            <w:tcBorders>
              <w:top w:val="nil"/>
              <w:left w:val="nil"/>
              <w:bottom w:val="single" w:sz="4" w:space="0" w:color="auto"/>
              <w:right w:val="single" w:sz="4" w:space="0" w:color="auto"/>
            </w:tcBorders>
            <w:shd w:val="clear" w:color="000000" w:fill="FFFFFF"/>
            <w:noWrap/>
            <w:vAlign w:val="bottom"/>
            <w:hideMark/>
          </w:tcPr>
          <w:p w14:paraId="5514C0CB"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67830</w:t>
            </w:r>
          </w:p>
        </w:tc>
      </w:tr>
      <w:tr w:rsidR="00CB6338" w:rsidRPr="00CB6338" w14:paraId="50E7E1AB"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43D0EC6D"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Zelenina mrazená</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410ADE8D"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59088F9A"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3879F29E"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8826</w:t>
            </w:r>
          </w:p>
        </w:tc>
        <w:tc>
          <w:tcPr>
            <w:tcW w:w="1325" w:type="dxa"/>
            <w:tcBorders>
              <w:top w:val="nil"/>
              <w:left w:val="nil"/>
              <w:bottom w:val="single" w:sz="4" w:space="0" w:color="auto"/>
              <w:right w:val="single" w:sz="4" w:space="0" w:color="auto"/>
            </w:tcBorders>
            <w:shd w:val="clear" w:color="000000" w:fill="FFFFFF"/>
            <w:noWrap/>
            <w:vAlign w:val="bottom"/>
            <w:hideMark/>
          </w:tcPr>
          <w:p w14:paraId="395D71EA"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7295</w:t>
            </w:r>
          </w:p>
        </w:tc>
      </w:tr>
      <w:tr w:rsidR="00CB6338" w:rsidRPr="00CB6338" w14:paraId="6EE5AEEB" w14:textId="77777777" w:rsidTr="00874F76">
        <w:trPr>
          <w:trHeight w:val="288"/>
        </w:trPr>
        <w:tc>
          <w:tcPr>
            <w:tcW w:w="2972" w:type="dxa"/>
            <w:gridSpan w:val="2"/>
            <w:tcBorders>
              <w:top w:val="nil"/>
              <w:left w:val="single" w:sz="4" w:space="0" w:color="auto"/>
              <w:bottom w:val="single" w:sz="4" w:space="0" w:color="auto"/>
              <w:right w:val="single" w:sz="4" w:space="0" w:color="auto"/>
            </w:tcBorders>
            <w:shd w:val="clear" w:color="000000" w:fill="FFFFFF"/>
            <w:noWrap/>
            <w:vAlign w:val="bottom"/>
            <w:hideMark/>
          </w:tcPr>
          <w:p w14:paraId="6AC937C8"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Sterilizovaná zelenina a ovocie</w:t>
            </w:r>
          </w:p>
        </w:tc>
        <w:tc>
          <w:tcPr>
            <w:tcW w:w="1102" w:type="dxa"/>
            <w:gridSpan w:val="2"/>
            <w:tcBorders>
              <w:top w:val="nil"/>
              <w:left w:val="nil"/>
              <w:bottom w:val="single" w:sz="4" w:space="0" w:color="auto"/>
              <w:right w:val="single" w:sz="4" w:space="0" w:color="auto"/>
            </w:tcBorders>
            <w:shd w:val="clear" w:color="000000" w:fill="FFFFFF"/>
            <w:noWrap/>
            <w:vAlign w:val="bottom"/>
            <w:hideMark/>
          </w:tcPr>
          <w:p w14:paraId="446DEB9E"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1320" w:type="dxa"/>
            <w:gridSpan w:val="2"/>
            <w:tcBorders>
              <w:top w:val="nil"/>
              <w:left w:val="nil"/>
              <w:bottom w:val="single" w:sz="4" w:space="0" w:color="auto"/>
              <w:right w:val="single" w:sz="4" w:space="0" w:color="auto"/>
            </w:tcBorders>
            <w:shd w:val="clear" w:color="000000" w:fill="FFFFFF"/>
            <w:noWrap/>
            <w:vAlign w:val="bottom"/>
            <w:hideMark/>
          </w:tcPr>
          <w:p w14:paraId="47F4DEE5" w14:textId="77777777" w:rsidR="00CB6338" w:rsidRPr="00CB6338" w:rsidRDefault="00CB6338" w:rsidP="00CB6338">
            <w:pPr>
              <w:jc w:val="center"/>
              <w:rPr>
                <w:rFonts w:ascii="Calibri" w:hAnsi="Calibri" w:cs="Calibri"/>
                <w:color w:val="000000"/>
                <w:sz w:val="22"/>
                <w:szCs w:val="22"/>
                <w:lang w:eastAsia="sk-SK"/>
              </w:rPr>
            </w:pPr>
            <w:r w:rsidRPr="00CB6338">
              <w:rPr>
                <w:rFonts w:ascii="Calibri" w:hAnsi="Calibri" w:cs="Calibri"/>
                <w:color w:val="000000"/>
                <w:sz w:val="22"/>
                <w:szCs w:val="22"/>
                <w:lang w:eastAsia="sk-SK"/>
              </w:rPr>
              <w:t>kg</w:t>
            </w:r>
          </w:p>
        </w:tc>
        <w:tc>
          <w:tcPr>
            <w:tcW w:w="1320" w:type="dxa"/>
            <w:tcBorders>
              <w:top w:val="nil"/>
              <w:left w:val="nil"/>
              <w:bottom w:val="single" w:sz="4" w:space="0" w:color="auto"/>
              <w:right w:val="single" w:sz="4" w:space="0" w:color="auto"/>
            </w:tcBorders>
            <w:shd w:val="clear" w:color="000000" w:fill="FFFFFF"/>
            <w:noWrap/>
            <w:vAlign w:val="bottom"/>
            <w:hideMark/>
          </w:tcPr>
          <w:p w14:paraId="1817D082"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30522</w:t>
            </w:r>
          </w:p>
        </w:tc>
        <w:tc>
          <w:tcPr>
            <w:tcW w:w="1325" w:type="dxa"/>
            <w:tcBorders>
              <w:top w:val="nil"/>
              <w:left w:val="nil"/>
              <w:bottom w:val="single" w:sz="4" w:space="0" w:color="auto"/>
              <w:right w:val="single" w:sz="4" w:space="0" w:color="auto"/>
            </w:tcBorders>
            <w:shd w:val="clear" w:color="000000" w:fill="FFFFFF"/>
            <w:noWrap/>
            <w:vAlign w:val="bottom"/>
            <w:hideMark/>
          </w:tcPr>
          <w:p w14:paraId="64A6D27B" w14:textId="77777777" w:rsidR="00CB6338" w:rsidRPr="00CB6338" w:rsidRDefault="00CB6338"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27256</w:t>
            </w:r>
          </w:p>
        </w:tc>
      </w:tr>
      <w:tr w:rsidR="00D24845" w:rsidRPr="00D24845" w14:paraId="2A822D62" w14:textId="77777777" w:rsidTr="00874F76">
        <w:tblPrEx>
          <w:tblCellMar>
            <w:top w:w="55" w:type="dxa"/>
            <w:left w:w="55" w:type="dxa"/>
            <w:bottom w:w="55" w:type="dxa"/>
            <w:right w:w="55" w:type="dxa"/>
          </w:tblCellMar>
          <w:tblLook w:val="0000" w:firstRow="0" w:lastRow="0" w:firstColumn="0" w:lastColumn="0" w:noHBand="0" w:noVBand="0"/>
        </w:tblPrEx>
        <w:trPr>
          <w:gridAfter w:val="3"/>
          <w:wAfter w:w="3164" w:type="dxa"/>
        </w:trPr>
        <w:tc>
          <w:tcPr>
            <w:tcW w:w="2935" w:type="dxa"/>
            <w:tcBorders>
              <w:left w:val="none" w:sz="1" w:space="0" w:color="000000"/>
              <w:bottom w:val="none" w:sz="1" w:space="0" w:color="000000"/>
            </w:tcBorders>
            <w:shd w:val="clear" w:color="auto" w:fill="auto"/>
          </w:tcPr>
          <w:p w14:paraId="590E7B63" w14:textId="6028CDD6" w:rsidR="00D24845" w:rsidRPr="00D24845" w:rsidRDefault="00D24845" w:rsidP="00CB6338">
            <w:pPr>
              <w:rPr>
                <w:rFonts w:cs="Arial"/>
              </w:rPr>
            </w:pPr>
          </w:p>
        </w:tc>
        <w:tc>
          <w:tcPr>
            <w:tcW w:w="540" w:type="dxa"/>
            <w:gridSpan w:val="2"/>
            <w:tcBorders>
              <w:left w:val="none" w:sz="1" w:space="0" w:color="000000"/>
              <w:bottom w:val="none" w:sz="1" w:space="0" w:color="000000"/>
            </w:tcBorders>
          </w:tcPr>
          <w:p w14:paraId="1BA05E48" w14:textId="5141B0CF" w:rsidR="00D24845" w:rsidRPr="00D24845" w:rsidRDefault="00D24845" w:rsidP="0093379E">
            <w:pPr>
              <w:pStyle w:val="Obsahtabuky"/>
              <w:jc w:val="center"/>
              <w:rPr>
                <w:rFonts w:ascii="Arial" w:hAnsi="Arial" w:cs="Arial"/>
                <w:sz w:val="20"/>
                <w:szCs w:val="20"/>
              </w:rPr>
            </w:pPr>
          </w:p>
        </w:tc>
        <w:tc>
          <w:tcPr>
            <w:tcW w:w="1400" w:type="dxa"/>
            <w:gridSpan w:val="2"/>
            <w:tcBorders>
              <w:left w:val="none" w:sz="1" w:space="0" w:color="000000"/>
              <w:bottom w:val="none" w:sz="1" w:space="0" w:color="000000"/>
              <w:right w:val="none" w:sz="1" w:space="0" w:color="000000"/>
            </w:tcBorders>
            <w:shd w:val="clear" w:color="auto" w:fill="auto"/>
          </w:tcPr>
          <w:p w14:paraId="724DB769" w14:textId="1C5A5A2A" w:rsidR="00D24845" w:rsidRPr="00D24845" w:rsidRDefault="00D24845" w:rsidP="0093379E">
            <w:pPr>
              <w:pStyle w:val="Obsahtabuky"/>
              <w:jc w:val="right"/>
              <w:rPr>
                <w:rFonts w:ascii="Arial" w:hAnsi="Arial" w:cs="Arial"/>
                <w:sz w:val="20"/>
                <w:szCs w:val="20"/>
              </w:rPr>
            </w:pPr>
          </w:p>
        </w:tc>
      </w:tr>
    </w:tbl>
    <w:p w14:paraId="5F13D45A" w14:textId="77777777" w:rsidR="00D24845" w:rsidRPr="00D24845" w:rsidRDefault="00D24845" w:rsidP="00D24845">
      <w:pPr>
        <w:rPr>
          <w:rFonts w:cs="Arial"/>
        </w:rPr>
      </w:pPr>
    </w:p>
    <w:tbl>
      <w:tblPr>
        <w:tblW w:w="4855" w:type="dxa"/>
        <w:tblCellMar>
          <w:left w:w="70" w:type="dxa"/>
          <w:right w:w="70" w:type="dxa"/>
        </w:tblCellMar>
        <w:tblLook w:val="04A0" w:firstRow="1" w:lastRow="0" w:firstColumn="1" w:lastColumn="0" w:noHBand="0" w:noVBand="1"/>
      </w:tblPr>
      <w:tblGrid>
        <w:gridCol w:w="55"/>
        <w:gridCol w:w="2290"/>
        <w:gridCol w:w="410"/>
        <w:gridCol w:w="328"/>
        <w:gridCol w:w="738"/>
        <w:gridCol w:w="1034"/>
      </w:tblGrid>
      <w:tr w:rsidR="00CB6338" w:rsidRPr="00CB6338" w14:paraId="37391CB9" w14:textId="77777777" w:rsidTr="00CB6338">
        <w:trPr>
          <w:gridAfter w:val="1"/>
          <w:wAfter w:w="1034" w:type="dxa"/>
          <w:trHeight w:val="288"/>
        </w:trPr>
        <w:tc>
          <w:tcPr>
            <w:tcW w:w="3821" w:type="dxa"/>
            <w:gridSpan w:val="5"/>
            <w:tcBorders>
              <w:top w:val="nil"/>
              <w:left w:val="nil"/>
              <w:bottom w:val="nil"/>
              <w:right w:val="nil"/>
            </w:tcBorders>
            <w:shd w:val="clear" w:color="auto" w:fill="auto"/>
            <w:noWrap/>
            <w:vAlign w:val="bottom"/>
            <w:hideMark/>
          </w:tcPr>
          <w:p w14:paraId="637FC1C2" w14:textId="64A5E093" w:rsidR="00CB6338" w:rsidRPr="00CB6338" w:rsidRDefault="00D24845" w:rsidP="00CB6338">
            <w:pPr>
              <w:rPr>
                <w:rFonts w:cs="Arial"/>
                <w:b/>
                <w:bCs/>
                <w:lang w:eastAsia="sk-SK"/>
              </w:rPr>
            </w:pPr>
            <w:r w:rsidRPr="00D24845">
              <w:rPr>
                <w:rFonts w:cs="Arial"/>
                <w:b/>
              </w:rPr>
              <w:t xml:space="preserve">Predaj jedál v reštaurácii </w:t>
            </w:r>
          </w:p>
        </w:tc>
      </w:tr>
      <w:tr w:rsidR="00CB6338" w:rsidRPr="00CB6338" w14:paraId="47FE6565" w14:textId="77777777" w:rsidTr="00CB6338">
        <w:trPr>
          <w:gridAfter w:val="1"/>
          <w:wAfter w:w="1034" w:type="dxa"/>
          <w:trHeight w:val="288"/>
        </w:trPr>
        <w:tc>
          <w:tcPr>
            <w:tcW w:w="2345" w:type="dxa"/>
            <w:gridSpan w:val="2"/>
            <w:tcBorders>
              <w:top w:val="nil"/>
              <w:left w:val="nil"/>
              <w:bottom w:val="nil"/>
              <w:right w:val="nil"/>
            </w:tcBorders>
            <w:shd w:val="clear" w:color="auto" w:fill="auto"/>
            <w:noWrap/>
            <w:vAlign w:val="bottom"/>
            <w:hideMark/>
          </w:tcPr>
          <w:p w14:paraId="250FB89B" w14:textId="77777777" w:rsidR="00CB6338" w:rsidRPr="00CB6338" w:rsidRDefault="00CB6338" w:rsidP="00CB6338">
            <w:pPr>
              <w:rPr>
                <w:rFonts w:cs="Arial"/>
                <w:b/>
                <w:bCs/>
                <w:lang w:eastAsia="sk-SK"/>
              </w:rPr>
            </w:pPr>
          </w:p>
        </w:tc>
        <w:tc>
          <w:tcPr>
            <w:tcW w:w="738" w:type="dxa"/>
            <w:gridSpan w:val="2"/>
            <w:tcBorders>
              <w:top w:val="nil"/>
              <w:left w:val="nil"/>
              <w:bottom w:val="nil"/>
              <w:right w:val="nil"/>
            </w:tcBorders>
            <w:shd w:val="clear" w:color="000000" w:fill="FFFFFF"/>
            <w:noWrap/>
            <w:vAlign w:val="bottom"/>
            <w:hideMark/>
          </w:tcPr>
          <w:p w14:paraId="6729CC27"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c>
          <w:tcPr>
            <w:tcW w:w="738" w:type="dxa"/>
            <w:tcBorders>
              <w:top w:val="nil"/>
              <w:left w:val="nil"/>
              <w:bottom w:val="nil"/>
              <w:right w:val="nil"/>
            </w:tcBorders>
            <w:shd w:val="clear" w:color="000000" w:fill="FFFFFF"/>
            <w:noWrap/>
            <w:vAlign w:val="bottom"/>
            <w:hideMark/>
          </w:tcPr>
          <w:p w14:paraId="4989D6B3"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 </w:t>
            </w:r>
          </w:p>
        </w:tc>
      </w:tr>
      <w:tr w:rsidR="00874F76" w:rsidRPr="00CB6338" w14:paraId="0DD9E323" w14:textId="77777777" w:rsidTr="00DA43CE">
        <w:trPr>
          <w:gridAfter w:val="1"/>
          <w:wAfter w:w="1034" w:type="dxa"/>
          <w:trHeight w:val="288"/>
        </w:trPr>
        <w:tc>
          <w:tcPr>
            <w:tcW w:w="2345" w:type="dxa"/>
            <w:gridSpan w:val="2"/>
            <w:vMerge w:val="restart"/>
            <w:tcBorders>
              <w:top w:val="single" w:sz="4" w:space="0" w:color="auto"/>
              <w:left w:val="single" w:sz="4" w:space="0" w:color="auto"/>
              <w:right w:val="single" w:sz="4" w:space="0" w:color="auto"/>
            </w:tcBorders>
            <w:shd w:val="clear" w:color="auto" w:fill="auto"/>
            <w:noWrap/>
            <w:vAlign w:val="bottom"/>
            <w:hideMark/>
          </w:tcPr>
          <w:p w14:paraId="0584C1C4" w14:textId="2515E61F" w:rsidR="00874F76" w:rsidRPr="00CB6338" w:rsidRDefault="00874F76" w:rsidP="00CB6338">
            <w:pPr>
              <w:rPr>
                <w:rFonts w:cs="Arial"/>
                <w:b/>
                <w:bCs/>
                <w:lang w:eastAsia="sk-SK"/>
              </w:rPr>
            </w:pPr>
            <w:r w:rsidRPr="00CB6338">
              <w:rPr>
                <w:rFonts w:cs="Arial"/>
                <w:b/>
                <w:bCs/>
                <w:lang w:eastAsia="sk-SK"/>
              </w:rPr>
              <w:t>Druh jedla</w:t>
            </w:r>
          </w:p>
        </w:tc>
        <w:tc>
          <w:tcPr>
            <w:tcW w:w="1476" w:type="dxa"/>
            <w:gridSpan w:val="3"/>
            <w:tcBorders>
              <w:top w:val="single" w:sz="4" w:space="0" w:color="auto"/>
              <w:left w:val="nil"/>
              <w:bottom w:val="single" w:sz="4" w:space="0" w:color="auto"/>
              <w:right w:val="single" w:sz="4" w:space="0" w:color="auto"/>
            </w:tcBorders>
            <w:shd w:val="clear" w:color="000000" w:fill="FFFFFF"/>
            <w:noWrap/>
            <w:vAlign w:val="bottom"/>
            <w:hideMark/>
          </w:tcPr>
          <w:p w14:paraId="510A2929" w14:textId="77777777" w:rsidR="00874F76" w:rsidRPr="00CB6338" w:rsidRDefault="00874F76" w:rsidP="00874F76">
            <w:pPr>
              <w:jc w:val="right"/>
              <w:rPr>
                <w:rFonts w:cs="Arial"/>
                <w:b/>
                <w:bCs/>
                <w:lang w:eastAsia="sk-SK"/>
              </w:rPr>
            </w:pPr>
            <w:r w:rsidRPr="00CB6338">
              <w:rPr>
                <w:rFonts w:cs="Arial"/>
                <w:b/>
                <w:bCs/>
                <w:lang w:eastAsia="sk-SK"/>
              </w:rPr>
              <w:t>Počet porcií</w:t>
            </w:r>
          </w:p>
        </w:tc>
      </w:tr>
      <w:tr w:rsidR="00874F76" w:rsidRPr="00CB6338" w14:paraId="5A54041A" w14:textId="77777777" w:rsidTr="00DA43CE">
        <w:trPr>
          <w:gridAfter w:val="1"/>
          <w:wAfter w:w="1034" w:type="dxa"/>
          <w:trHeight w:val="288"/>
        </w:trPr>
        <w:tc>
          <w:tcPr>
            <w:tcW w:w="2345" w:type="dxa"/>
            <w:gridSpan w:val="2"/>
            <w:vMerge/>
            <w:tcBorders>
              <w:left w:val="single" w:sz="4" w:space="0" w:color="auto"/>
              <w:bottom w:val="single" w:sz="4" w:space="0" w:color="auto"/>
              <w:right w:val="single" w:sz="4" w:space="0" w:color="auto"/>
            </w:tcBorders>
            <w:shd w:val="clear" w:color="auto" w:fill="auto"/>
            <w:noWrap/>
            <w:vAlign w:val="bottom"/>
            <w:hideMark/>
          </w:tcPr>
          <w:p w14:paraId="7AEB7600" w14:textId="2AA27E75" w:rsidR="00874F76" w:rsidRPr="00CB6338" w:rsidRDefault="00874F76" w:rsidP="00CB6338">
            <w:pPr>
              <w:rPr>
                <w:rFonts w:ascii="Calibri" w:hAnsi="Calibri" w:cs="Calibri"/>
                <w:b/>
                <w:bCs/>
                <w:color w:val="000000"/>
                <w:sz w:val="22"/>
                <w:szCs w:val="22"/>
                <w:lang w:eastAsia="sk-SK"/>
              </w:rPr>
            </w:pP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361AD85C" w14:textId="77777777" w:rsidR="00874F76" w:rsidRPr="00CB6338" w:rsidRDefault="00874F76" w:rsidP="00CB6338">
            <w:pPr>
              <w:jc w:val="right"/>
              <w:rPr>
                <w:rFonts w:ascii="Calibri" w:hAnsi="Calibri" w:cs="Calibri"/>
                <w:b/>
                <w:bCs/>
                <w:color w:val="000000"/>
                <w:sz w:val="22"/>
                <w:szCs w:val="22"/>
                <w:lang w:eastAsia="sk-SK"/>
              </w:rPr>
            </w:pPr>
            <w:r w:rsidRPr="00CB6338">
              <w:rPr>
                <w:rFonts w:ascii="Calibri" w:hAnsi="Calibri" w:cs="Calibri"/>
                <w:b/>
                <w:bCs/>
                <w:color w:val="000000"/>
                <w:sz w:val="22"/>
                <w:szCs w:val="22"/>
                <w:lang w:eastAsia="sk-SK"/>
              </w:rPr>
              <w:t>2013</w:t>
            </w:r>
          </w:p>
        </w:tc>
        <w:tc>
          <w:tcPr>
            <w:tcW w:w="738" w:type="dxa"/>
            <w:tcBorders>
              <w:top w:val="nil"/>
              <w:left w:val="nil"/>
              <w:bottom w:val="single" w:sz="4" w:space="0" w:color="auto"/>
              <w:right w:val="single" w:sz="4" w:space="0" w:color="auto"/>
            </w:tcBorders>
            <w:shd w:val="clear" w:color="000000" w:fill="FFFFFF"/>
            <w:noWrap/>
            <w:vAlign w:val="bottom"/>
            <w:hideMark/>
          </w:tcPr>
          <w:p w14:paraId="3EEB0CBA" w14:textId="77777777" w:rsidR="00874F76" w:rsidRPr="00CB6338" w:rsidRDefault="00874F76" w:rsidP="00CB6338">
            <w:pPr>
              <w:jc w:val="right"/>
              <w:rPr>
                <w:rFonts w:ascii="Calibri" w:hAnsi="Calibri" w:cs="Calibri"/>
                <w:b/>
                <w:bCs/>
                <w:color w:val="000000"/>
                <w:sz w:val="22"/>
                <w:szCs w:val="22"/>
                <w:lang w:eastAsia="sk-SK"/>
              </w:rPr>
            </w:pPr>
            <w:r w:rsidRPr="00CB6338">
              <w:rPr>
                <w:rFonts w:ascii="Calibri" w:hAnsi="Calibri" w:cs="Calibri"/>
                <w:b/>
                <w:bCs/>
                <w:color w:val="000000"/>
                <w:sz w:val="22"/>
                <w:szCs w:val="22"/>
                <w:lang w:eastAsia="sk-SK"/>
              </w:rPr>
              <w:t>2014</w:t>
            </w:r>
          </w:p>
        </w:tc>
      </w:tr>
      <w:tr w:rsidR="00CB6338" w:rsidRPr="00CB6338" w14:paraId="7214B22E"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42E2CB0"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Studené predjedlá</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5A755492"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1 602</w:t>
            </w:r>
          </w:p>
        </w:tc>
        <w:tc>
          <w:tcPr>
            <w:tcW w:w="738" w:type="dxa"/>
            <w:tcBorders>
              <w:top w:val="nil"/>
              <w:left w:val="nil"/>
              <w:bottom w:val="single" w:sz="4" w:space="0" w:color="auto"/>
              <w:right w:val="single" w:sz="4" w:space="0" w:color="auto"/>
            </w:tcBorders>
            <w:shd w:val="clear" w:color="000000" w:fill="FFFFFF"/>
            <w:noWrap/>
            <w:vAlign w:val="bottom"/>
            <w:hideMark/>
          </w:tcPr>
          <w:p w14:paraId="623A4FCF"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1 394</w:t>
            </w:r>
          </w:p>
        </w:tc>
      </w:tr>
      <w:tr w:rsidR="00CB6338" w:rsidRPr="00CB6338" w14:paraId="49F0E20D"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F0483D4"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Polievky</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0B420BE6"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5 792</w:t>
            </w:r>
          </w:p>
        </w:tc>
        <w:tc>
          <w:tcPr>
            <w:tcW w:w="738" w:type="dxa"/>
            <w:tcBorders>
              <w:top w:val="nil"/>
              <w:left w:val="nil"/>
              <w:bottom w:val="single" w:sz="4" w:space="0" w:color="auto"/>
              <w:right w:val="single" w:sz="4" w:space="0" w:color="auto"/>
            </w:tcBorders>
            <w:shd w:val="clear" w:color="000000" w:fill="FFFFFF"/>
            <w:noWrap/>
            <w:vAlign w:val="bottom"/>
            <w:hideMark/>
          </w:tcPr>
          <w:p w14:paraId="7FCF2CA6"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4 629</w:t>
            </w:r>
          </w:p>
        </w:tc>
      </w:tr>
      <w:tr w:rsidR="00CB6338" w:rsidRPr="00CB6338" w14:paraId="55BB3457"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91CEF67"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Mäsité jedlá</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261924BA"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730</w:t>
            </w:r>
          </w:p>
        </w:tc>
        <w:tc>
          <w:tcPr>
            <w:tcW w:w="738" w:type="dxa"/>
            <w:tcBorders>
              <w:top w:val="nil"/>
              <w:left w:val="nil"/>
              <w:bottom w:val="single" w:sz="4" w:space="0" w:color="auto"/>
              <w:right w:val="single" w:sz="4" w:space="0" w:color="auto"/>
            </w:tcBorders>
            <w:shd w:val="clear" w:color="000000" w:fill="FFFFFF"/>
            <w:noWrap/>
            <w:vAlign w:val="bottom"/>
            <w:hideMark/>
          </w:tcPr>
          <w:p w14:paraId="2DA2B309"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532</w:t>
            </w:r>
          </w:p>
        </w:tc>
      </w:tr>
      <w:tr w:rsidR="00CB6338" w:rsidRPr="00CB6338" w14:paraId="65AF3C24"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09D3BFCE"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Jedlá z rýb</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1B71FF48"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6 262</w:t>
            </w:r>
          </w:p>
        </w:tc>
        <w:tc>
          <w:tcPr>
            <w:tcW w:w="738" w:type="dxa"/>
            <w:tcBorders>
              <w:top w:val="nil"/>
              <w:left w:val="nil"/>
              <w:bottom w:val="single" w:sz="4" w:space="0" w:color="auto"/>
              <w:right w:val="single" w:sz="4" w:space="0" w:color="auto"/>
            </w:tcBorders>
            <w:shd w:val="clear" w:color="000000" w:fill="FFFFFF"/>
            <w:noWrap/>
            <w:vAlign w:val="bottom"/>
            <w:hideMark/>
          </w:tcPr>
          <w:p w14:paraId="7F5B1E88"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592</w:t>
            </w:r>
          </w:p>
        </w:tc>
      </w:tr>
      <w:tr w:rsidR="00CB6338" w:rsidRPr="00CB6338" w14:paraId="1C357202"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0EA33149"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Jedlá z hydiny</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25A668D4"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2 936</w:t>
            </w:r>
          </w:p>
        </w:tc>
        <w:tc>
          <w:tcPr>
            <w:tcW w:w="738" w:type="dxa"/>
            <w:tcBorders>
              <w:top w:val="nil"/>
              <w:left w:val="nil"/>
              <w:bottom w:val="single" w:sz="4" w:space="0" w:color="auto"/>
              <w:right w:val="single" w:sz="4" w:space="0" w:color="auto"/>
            </w:tcBorders>
            <w:shd w:val="clear" w:color="000000" w:fill="FFFFFF"/>
            <w:noWrap/>
            <w:vAlign w:val="bottom"/>
            <w:hideMark/>
          </w:tcPr>
          <w:p w14:paraId="7C106667"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1 543</w:t>
            </w:r>
          </w:p>
        </w:tc>
      </w:tr>
      <w:tr w:rsidR="00CB6338" w:rsidRPr="00CB6338" w14:paraId="15887051"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4963827B"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Jedlá hovädzie</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099174AA"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360</w:t>
            </w:r>
          </w:p>
        </w:tc>
        <w:tc>
          <w:tcPr>
            <w:tcW w:w="738" w:type="dxa"/>
            <w:tcBorders>
              <w:top w:val="nil"/>
              <w:left w:val="nil"/>
              <w:bottom w:val="single" w:sz="4" w:space="0" w:color="auto"/>
              <w:right w:val="single" w:sz="4" w:space="0" w:color="auto"/>
            </w:tcBorders>
            <w:shd w:val="clear" w:color="000000" w:fill="FFFFFF"/>
            <w:noWrap/>
            <w:vAlign w:val="bottom"/>
            <w:hideMark/>
          </w:tcPr>
          <w:p w14:paraId="2C355847"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93</w:t>
            </w:r>
          </w:p>
        </w:tc>
      </w:tr>
      <w:tr w:rsidR="00CB6338" w:rsidRPr="00CB6338" w14:paraId="7AB4CAC1"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2E4982B5"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Jedlá bravčové</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552824D5"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2 318</w:t>
            </w:r>
          </w:p>
        </w:tc>
        <w:tc>
          <w:tcPr>
            <w:tcW w:w="738" w:type="dxa"/>
            <w:tcBorders>
              <w:top w:val="nil"/>
              <w:left w:val="nil"/>
              <w:bottom w:val="single" w:sz="4" w:space="0" w:color="auto"/>
              <w:right w:val="single" w:sz="4" w:space="0" w:color="auto"/>
            </w:tcBorders>
            <w:shd w:val="clear" w:color="000000" w:fill="FFFFFF"/>
            <w:noWrap/>
            <w:vAlign w:val="bottom"/>
            <w:hideMark/>
          </w:tcPr>
          <w:p w14:paraId="0019D95F"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2 833</w:t>
            </w:r>
          </w:p>
        </w:tc>
      </w:tr>
      <w:tr w:rsidR="00CB6338" w:rsidRPr="00CB6338" w14:paraId="320165A7"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04D345A1"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Bezmäsité</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3822E7D0"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1 598</w:t>
            </w:r>
          </w:p>
        </w:tc>
        <w:tc>
          <w:tcPr>
            <w:tcW w:w="738" w:type="dxa"/>
            <w:tcBorders>
              <w:top w:val="nil"/>
              <w:left w:val="nil"/>
              <w:bottom w:val="single" w:sz="4" w:space="0" w:color="auto"/>
              <w:right w:val="single" w:sz="4" w:space="0" w:color="auto"/>
            </w:tcBorders>
            <w:shd w:val="clear" w:color="000000" w:fill="FFFFFF"/>
            <w:noWrap/>
            <w:vAlign w:val="bottom"/>
            <w:hideMark/>
          </w:tcPr>
          <w:p w14:paraId="2E23E47D"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2 715</w:t>
            </w:r>
          </w:p>
        </w:tc>
      </w:tr>
      <w:tr w:rsidR="00CB6338" w:rsidRPr="00CB6338" w14:paraId="0EAE7A1C"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7AA59420"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Zeleninové jedlá</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3D30955F"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1 174</w:t>
            </w:r>
          </w:p>
        </w:tc>
        <w:tc>
          <w:tcPr>
            <w:tcW w:w="738" w:type="dxa"/>
            <w:tcBorders>
              <w:top w:val="nil"/>
              <w:left w:val="nil"/>
              <w:bottom w:val="single" w:sz="4" w:space="0" w:color="auto"/>
              <w:right w:val="single" w:sz="4" w:space="0" w:color="auto"/>
            </w:tcBorders>
            <w:shd w:val="clear" w:color="000000" w:fill="FFFFFF"/>
            <w:noWrap/>
            <w:vAlign w:val="bottom"/>
            <w:hideMark/>
          </w:tcPr>
          <w:p w14:paraId="0BDF4032"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513</w:t>
            </w:r>
          </w:p>
        </w:tc>
      </w:tr>
      <w:tr w:rsidR="00CB6338" w:rsidRPr="00CB6338" w14:paraId="1FF7224A"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68F43A3"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Cestoviny</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51229849"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218</w:t>
            </w:r>
          </w:p>
        </w:tc>
        <w:tc>
          <w:tcPr>
            <w:tcW w:w="738" w:type="dxa"/>
            <w:tcBorders>
              <w:top w:val="nil"/>
              <w:left w:val="nil"/>
              <w:bottom w:val="single" w:sz="4" w:space="0" w:color="auto"/>
              <w:right w:val="single" w:sz="4" w:space="0" w:color="auto"/>
            </w:tcBorders>
            <w:shd w:val="clear" w:color="000000" w:fill="FFFFFF"/>
            <w:noWrap/>
            <w:vAlign w:val="bottom"/>
            <w:hideMark/>
          </w:tcPr>
          <w:p w14:paraId="3738FAB7"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236</w:t>
            </w:r>
          </w:p>
        </w:tc>
      </w:tr>
      <w:tr w:rsidR="00CB6338" w:rsidRPr="00CB6338" w14:paraId="78A80BB7"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6EB2242"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Denné menu</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658E32B6"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4 554</w:t>
            </w:r>
          </w:p>
        </w:tc>
        <w:tc>
          <w:tcPr>
            <w:tcW w:w="738" w:type="dxa"/>
            <w:tcBorders>
              <w:top w:val="nil"/>
              <w:left w:val="nil"/>
              <w:bottom w:val="single" w:sz="4" w:space="0" w:color="auto"/>
              <w:right w:val="single" w:sz="4" w:space="0" w:color="auto"/>
            </w:tcBorders>
            <w:shd w:val="clear" w:color="000000" w:fill="FFFFFF"/>
            <w:noWrap/>
            <w:vAlign w:val="bottom"/>
            <w:hideMark/>
          </w:tcPr>
          <w:p w14:paraId="1B3C702C"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3 987</w:t>
            </w:r>
          </w:p>
        </w:tc>
      </w:tr>
      <w:tr w:rsidR="00CB6338" w:rsidRPr="00CB6338" w14:paraId="7E020D25"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1D67379"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Zmrzlina</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7B18DCDE"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3 356</w:t>
            </w:r>
          </w:p>
        </w:tc>
        <w:tc>
          <w:tcPr>
            <w:tcW w:w="738" w:type="dxa"/>
            <w:tcBorders>
              <w:top w:val="nil"/>
              <w:left w:val="nil"/>
              <w:bottom w:val="single" w:sz="4" w:space="0" w:color="auto"/>
              <w:right w:val="single" w:sz="4" w:space="0" w:color="auto"/>
            </w:tcBorders>
            <w:shd w:val="clear" w:color="000000" w:fill="FFFFFF"/>
            <w:noWrap/>
            <w:vAlign w:val="bottom"/>
            <w:hideMark/>
          </w:tcPr>
          <w:p w14:paraId="03DE30C8"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1 103</w:t>
            </w:r>
          </w:p>
        </w:tc>
      </w:tr>
      <w:tr w:rsidR="00CB6338" w:rsidRPr="00CB6338" w14:paraId="4D838670"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2FBF2FE4"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Šaláty</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549D0396"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7 790</w:t>
            </w:r>
          </w:p>
        </w:tc>
        <w:tc>
          <w:tcPr>
            <w:tcW w:w="738" w:type="dxa"/>
            <w:tcBorders>
              <w:top w:val="nil"/>
              <w:left w:val="nil"/>
              <w:bottom w:val="single" w:sz="4" w:space="0" w:color="auto"/>
              <w:right w:val="single" w:sz="4" w:space="0" w:color="auto"/>
            </w:tcBorders>
            <w:shd w:val="clear" w:color="000000" w:fill="FFFFFF"/>
            <w:noWrap/>
            <w:vAlign w:val="bottom"/>
            <w:hideMark/>
          </w:tcPr>
          <w:p w14:paraId="269F6F74"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4 825</w:t>
            </w:r>
          </w:p>
        </w:tc>
      </w:tr>
      <w:tr w:rsidR="00CB6338" w:rsidRPr="00CB6338" w14:paraId="48831E8D" w14:textId="77777777" w:rsidTr="00CB6338">
        <w:trPr>
          <w:gridAfter w:val="1"/>
          <w:wAfter w:w="1034" w:type="dxa"/>
          <w:trHeight w:val="288"/>
        </w:trPr>
        <w:tc>
          <w:tcPr>
            <w:tcW w:w="2345" w:type="dxa"/>
            <w:gridSpan w:val="2"/>
            <w:tcBorders>
              <w:top w:val="nil"/>
              <w:left w:val="single" w:sz="4" w:space="0" w:color="auto"/>
              <w:bottom w:val="single" w:sz="4" w:space="0" w:color="auto"/>
              <w:right w:val="single" w:sz="4" w:space="0" w:color="auto"/>
            </w:tcBorders>
            <w:shd w:val="clear" w:color="auto" w:fill="auto"/>
            <w:noWrap/>
            <w:vAlign w:val="bottom"/>
            <w:hideMark/>
          </w:tcPr>
          <w:p w14:paraId="49C95399" w14:textId="77777777" w:rsidR="00CB6338" w:rsidRPr="00CB6338" w:rsidRDefault="00CB6338" w:rsidP="00CB6338">
            <w:pPr>
              <w:rPr>
                <w:rFonts w:ascii="Calibri" w:hAnsi="Calibri" w:cs="Calibri"/>
                <w:color w:val="000000"/>
                <w:sz w:val="22"/>
                <w:szCs w:val="22"/>
                <w:lang w:eastAsia="sk-SK"/>
              </w:rPr>
            </w:pPr>
            <w:r w:rsidRPr="00CB6338">
              <w:rPr>
                <w:rFonts w:ascii="Calibri" w:hAnsi="Calibri" w:cs="Calibri"/>
                <w:color w:val="000000"/>
                <w:sz w:val="22"/>
                <w:szCs w:val="22"/>
                <w:lang w:eastAsia="sk-SK"/>
              </w:rPr>
              <w:t>Dezerty</w:t>
            </w:r>
          </w:p>
        </w:tc>
        <w:tc>
          <w:tcPr>
            <w:tcW w:w="738" w:type="dxa"/>
            <w:gridSpan w:val="2"/>
            <w:tcBorders>
              <w:top w:val="nil"/>
              <w:left w:val="nil"/>
              <w:bottom w:val="single" w:sz="4" w:space="0" w:color="auto"/>
              <w:right w:val="single" w:sz="4" w:space="0" w:color="auto"/>
            </w:tcBorders>
            <w:shd w:val="clear" w:color="000000" w:fill="FFFFFF"/>
            <w:noWrap/>
            <w:vAlign w:val="bottom"/>
            <w:hideMark/>
          </w:tcPr>
          <w:p w14:paraId="4B98F769"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1 544</w:t>
            </w:r>
          </w:p>
        </w:tc>
        <w:tc>
          <w:tcPr>
            <w:tcW w:w="738" w:type="dxa"/>
            <w:tcBorders>
              <w:top w:val="nil"/>
              <w:left w:val="nil"/>
              <w:bottom w:val="single" w:sz="4" w:space="0" w:color="auto"/>
              <w:right w:val="single" w:sz="4" w:space="0" w:color="auto"/>
            </w:tcBorders>
            <w:shd w:val="clear" w:color="000000" w:fill="FFFFFF"/>
            <w:noWrap/>
            <w:vAlign w:val="bottom"/>
            <w:hideMark/>
          </w:tcPr>
          <w:p w14:paraId="46586763" w14:textId="77777777" w:rsidR="00CB6338" w:rsidRPr="00CB6338" w:rsidRDefault="00CB6338" w:rsidP="00CB6338">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2 224</w:t>
            </w:r>
          </w:p>
        </w:tc>
      </w:tr>
      <w:tr w:rsidR="00D24845" w:rsidRPr="00D24845" w14:paraId="6FF77A81" w14:textId="77777777" w:rsidTr="00CB6338">
        <w:tblPrEx>
          <w:tblCellMar>
            <w:top w:w="55" w:type="dxa"/>
            <w:left w:w="55" w:type="dxa"/>
            <w:bottom w:w="55" w:type="dxa"/>
            <w:right w:w="55" w:type="dxa"/>
          </w:tblCellMar>
          <w:tblLook w:val="0000" w:firstRow="0" w:lastRow="0" w:firstColumn="0" w:lastColumn="0" w:noHBand="0" w:noVBand="0"/>
        </w:tblPrEx>
        <w:trPr>
          <w:gridBefore w:val="1"/>
          <w:wBefore w:w="55" w:type="dxa"/>
        </w:trPr>
        <w:tc>
          <w:tcPr>
            <w:tcW w:w="2700" w:type="dxa"/>
            <w:gridSpan w:val="2"/>
            <w:tcBorders>
              <w:left w:val="none" w:sz="1" w:space="0" w:color="000000"/>
              <w:bottom w:val="none" w:sz="1" w:space="0" w:color="000000"/>
            </w:tcBorders>
            <w:shd w:val="clear" w:color="auto" w:fill="auto"/>
          </w:tcPr>
          <w:p w14:paraId="17CED22F" w14:textId="7FCACA3A" w:rsidR="00D24845" w:rsidRPr="00D24845" w:rsidRDefault="00D24845" w:rsidP="0093379E">
            <w:pPr>
              <w:pStyle w:val="Obsahtabuky"/>
              <w:rPr>
                <w:rFonts w:ascii="Arial" w:hAnsi="Arial" w:cs="Arial"/>
                <w:sz w:val="20"/>
                <w:szCs w:val="20"/>
              </w:rPr>
            </w:pPr>
          </w:p>
        </w:tc>
        <w:tc>
          <w:tcPr>
            <w:tcW w:w="2100" w:type="dxa"/>
            <w:gridSpan w:val="3"/>
            <w:tcBorders>
              <w:left w:val="none" w:sz="1" w:space="0" w:color="000000"/>
              <w:bottom w:val="none" w:sz="1" w:space="0" w:color="000000"/>
              <w:right w:val="none" w:sz="1" w:space="0" w:color="000000"/>
            </w:tcBorders>
            <w:shd w:val="clear" w:color="auto" w:fill="auto"/>
          </w:tcPr>
          <w:p w14:paraId="746208C6" w14:textId="774727B2" w:rsidR="00D24845" w:rsidRPr="00D24845" w:rsidRDefault="00D24845" w:rsidP="0093379E">
            <w:pPr>
              <w:pStyle w:val="Obsahtabuky"/>
              <w:jc w:val="right"/>
              <w:rPr>
                <w:rFonts w:ascii="Arial" w:hAnsi="Arial" w:cs="Arial"/>
                <w:sz w:val="20"/>
                <w:szCs w:val="20"/>
              </w:rPr>
            </w:pPr>
          </w:p>
        </w:tc>
      </w:tr>
    </w:tbl>
    <w:p w14:paraId="2819D4AE" w14:textId="2CD70C13" w:rsidR="00D24845" w:rsidRDefault="00D24845" w:rsidP="00874F76">
      <w:pPr>
        <w:spacing w:after="200" w:line="276" w:lineRule="auto"/>
        <w:rPr>
          <w:rFonts w:cs="Arial"/>
          <w:b/>
        </w:rPr>
      </w:pPr>
      <w:r w:rsidRPr="00D24845">
        <w:rPr>
          <w:rFonts w:cs="Arial"/>
          <w:b/>
        </w:rPr>
        <w:t xml:space="preserve">Predaj nápojov </w:t>
      </w:r>
      <w:r w:rsidR="00CB6338">
        <w:rPr>
          <w:rFonts w:cs="Arial"/>
          <w:b/>
        </w:rPr>
        <w:t>v reštaurácii a lobby bare</w:t>
      </w:r>
    </w:p>
    <w:tbl>
      <w:tblPr>
        <w:tblpPr w:leftFromText="141" w:rightFromText="141" w:vertAnchor="text" w:horzAnchor="margin" w:tblpY="-63"/>
        <w:tblW w:w="8934" w:type="dxa"/>
        <w:tblCellMar>
          <w:left w:w="70" w:type="dxa"/>
          <w:right w:w="70" w:type="dxa"/>
        </w:tblCellMar>
        <w:tblLook w:val="04A0" w:firstRow="1" w:lastRow="0" w:firstColumn="1" w:lastColumn="0" w:noHBand="0" w:noVBand="1"/>
      </w:tblPr>
      <w:tblGrid>
        <w:gridCol w:w="1696"/>
        <w:gridCol w:w="851"/>
        <w:gridCol w:w="992"/>
        <w:gridCol w:w="1134"/>
        <w:gridCol w:w="1134"/>
        <w:gridCol w:w="1134"/>
        <w:gridCol w:w="1033"/>
        <w:gridCol w:w="960"/>
      </w:tblGrid>
      <w:tr w:rsidR="00874F76" w:rsidRPr="00CB6338" w14:paraId="6CC21F43" w14:textId="77777777" w:rsidTr="00874F76">
        <w:trPr>
          <w:trHeight w:val="288"/>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5FCFF6" w14:textId="77777777" w:rsidR="00874F76" w:rsidRPr="00CB6338" w:rsidRDefault="00874F76" w:rsidP="00874F76">
            <w:pPr>
              <w:rPr>
                <w:rFonts w:cs="Arial"/>
                <w:b/>
                <w:bCs/>
                <w:lang w:eastAsia="sk-SK"/>
              </w:rPr>
            </w:pPr>
            <w:r w:rsidRPr="00CB6338">
              <w:rPr>
                <w:rFonts w:cs="Arial"/>
                <w:b/>
                <w:bCs/>
                <w:lang w:eastAsia="sk-SK"/>
              </w:rPr>
              <w:t>Druh nápoja</w:t>
            </w:r>
          </w:p>
        </w:tc>
        <w:tc>
          <w:tcPr>
            <w:tcW w:w="851" w:type="dxa"/>
            <w:tcBorders>
              <w:top w:val="single" w:sz="4" w:space="0" w:color="auto"/>
              <w:left w:val="nil"/>
              <w:bottom w:val="single" w:sz="4" w:space="0" w:color="auto"/>
              <w:right w:val="single" w:sz="4" w:space="0" w:color="auto"/>
            </w:tcBorders>
            <w:shd w:val="clear" w:color="000000" w:fill="FFFFFF"/>
            <w:noWrap/>
            <w:vAlign w:val="bottom"/>
            <w:hideMark/>
          </w:tcPr>
          <w:p w14:paraId="46B9DA06" w14:textId="77777777" w:rsidR="00874F76" w:rsidRPr="00CB6338" w:rsidRDefault="00874F76" w:rsidP="00874F76">
            <w:pPr>
              <w:rPr>
                <w:rFonts w:cs="Arial"/>
                <w:b/>
                <w:bCs/>
                <w:lang w:eastAsia="sk-SK"/>
              </w:rPr>
            </w:pPr>
            <w:r w:rsidRPr="00CB6338">
              <w:rPr>
                <w:rFonts w:cs="Arial"/>
                <w:b/>
                <w:bCs/>
                <w:lang w:eastAsia="sk-SK"/>
              </w:rPr>
              <w:t>MJ</w:t>
            </w:r>
          </w:p>
        </w:tc>
        <w:tc>
          <w:tcPr>
            <w:tcW w:w="2126" w:type="dxa"/>
            <w:gridSpan w:val="2"/>
            <w:tcBorders>
              <w:top w:val="single" w:sz="4" w:space="0" w:color="auto"/>
              <w:left w:val="nil"/>
              <w:bottom w:val="single" w:sz="4" w:space="0" w:color="auto"/>
              <w:right w:val="single" w:sz="4" w:space="0" w:color="auto"/>
            </w:tcBorders>
            <w:shd w:val="clear" w:color="000000" w:fill="FFFFFF"/>
            <w:noWrap/>
            <w:vAlign w:val="bottom"/>
            <w:hideMark/>
          </w:tcPr>
          <w:p w14:paraId="62EDE0DC" w14:textId="77777777" w:rsidR="00874F76" w:rsidRPr="00CB6338" w:rsidRDefault="00874F76" w:rsidP="00874F76">
            <w:pPr>
              <w:jc w:val="right"/>
              <w:rPr>
                <w:rFonts w:cs="Arial"/>
                <w:b/>
                <w:bCs/>
                <w:lang w:eastAsia="sk-SK"/>
              </w:rPr>
            </w:pPr>
            <w:r w:rsidRPr="00CB6338">
              <w:rPr>
                <w:rFonts w:cs="Arial"/>
                <w:b/>
                <w:bCs/>
                <w:lang w:eastAsia="sk-SK"/>
              </w:rPr>
              <w:t>Reštaurácia</w:t>
            </w: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14:paraId="5AD8391A" w14:textId="77777777" w:rsidR="00874F76" w:rsidRPr="00CB6338" w:rsidRDefault="00874F76" w:rsidP="00874F76">
            <w:pPr>
              <w:jc w:val="right"/>
              <w:rPr>
                <w:rFonts w:cs="Arial"/>
                <w:b/>
                <w:bCs/>
                <w:lang w:eastAsia="sk-SK"/>
              </w:rPr>
            </w:pPr>
            <w:r w:rsidRPr="00CB6338">
              <w:rPr>
                <w:rFonts w:cs="Arial"/>
                <w:b/>
                <w:bCs/>
                <w:lang w:eastAsia="sk-SK"/>
              </w:rPr>
              <w:t>Lobby bar</w:t>
            </w:r>
          </w:p>
        </w:tc>
        <w:tc>
          <w:tcPr>
            <w:tcW w:w="1993" w:type="dxa"/>
            <w:gridSpan w:val="2"/>
            <w:tcBorders>
              <w:top w:val="single" w:sz="4" w:space="0" w:color="auto"/>
              <w:left w:val="nil"/>
              <w:bottom w:val="single" w:sz="4" w:space="0" w:color="auto"/>
              <w:right w:val="single" w:sz="4" w:space="0" w:color="auto"/>
            </w:tcBorders>
            <w:shd w:val="clear" w:color="auto" w:fill="auto"/>
            <w:noWrap/>
            <w:vAlign w:val="bottom"/>
            <w:hideMark/>
          </w:tcPr>
          <w:p w14:paraId="34138AD7" w14:textId="77777777" w:rsidR="00874F76" w:rsidRPr="00874F76" w:rsidRDefault="00874F76" w:rsidP="00874F76">
            <w:pPr>
              <w:jc w:val="right"/>
              <w:rPr>
                <w:rFonts w:cs="Arial"/>
                <w:b/>
                <w:bCs/>
                <w:lang w:eastAsia="sk-SK"/>
              </w:rPr>
            </w:pPr>
            <w:r w:rsidRPr="00CB6338">
              <w:rPr>
                <w:rFonts w:cs="Arial"/>
                <w:b/>
                <w:bCs/>
                <w:lang w:eastAsia="sk-SK"/>
              </w:rPr>
              <w:t>Spolu</w:t>
            </w:r>
          </w:p>
        </w:tc>
      </w:tr>
      <w:tr w:rsidR="00874F76" w:rsidRPr="00CB6338" w14:paraId="163758D5" w14:textId="77777777" w:rsidTr="00874F76">
        <w:trPr>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E364047" w14:textId="77777777" w:rsidR="00874F76" w:rsidRPr="00CB6338" w:rsidRDefault="00874F76" w:rsidP="00874F76">
            <w:pPr>
              <w:rPr>
                <w:rFonts w:cs="Arial"/>
                <w:b/>
                <w:bCs/>
                <w:lang w:eastAsia="sk-SK"/>
              </w:rPr>
            </w:pPr>
            <w:r w:rsidRPr="00CB6338">
              <w:rPr>
                <w:rFonts w:cs="Arial"/>
                <w:b/>
                <w:bCs/>
                <w:lang w:eastAsia="sk-SK"/>
              </w:rPr>
              <w:t> </w:t>
            </w:r>
          </w:p>
        </w:tc>
        <w:tc>
          <w:tcPr>
            <w:tcW w:w="851" w:type="dxa"/>
            <w:tcBorders>
              <w:top w:val="nil"/>
              <w:left w:val="nil"/>
              <w:bottom w:val="single" w:sz="4" w:space="0" w:color="auto"/>
              <w:right w:val="single" w:sz="4" w:space="0" w:color="auto"/>
            </w:tcBorders>
            <w:shd w:val="clear" w:color="000000" w:fill="FFFFFF"/>
            <w:noWrap/>
            <w:vAlign w:val="bottom"/>
            <w:hideMark/>
          </w:tcPr>
          <w:p w14:paraId="324CD636" w14:textId="77777777" w:rsidR="00874F76" w:rsidRPr="00CB6338" w:rsidRDefault="00874F76" w:rsidP="00874F76">
            <w:pPr>
              <w:rPr>
                <w:rFonts w:cs="Arial"/>
                <w:b/>
                <w:bCs/>
                <w:lang w:eastAsia="sk-SK"/>
              </w:rPr>
            </w:pPr>
            <w:r w:rsidRPr="00CB6338">
              <w:rPr>
                <w:rFonts w:cs="Arial"/>
                <w:b/>
                <w:bCs/>
                <w:lang w:eastAsia="sk-SK"/>
              </w:rPr>
              <w:t> </w:t>
            </w:r>
          </w:p>
        </w:tc>
        <w:tc>
          <w:tcPr>
            <w:tcW w:w="992" w:type="dxa"/>
            <w:tcBorders>
              <w:top w:val="nil"/>
              <w:left w:val="nil"/>
              <w:bottom w:val="single" w:sz="4" w:space="0" w:color="auto"/>
              <w:right w:val="single" w:sz="4" w:space="0" w:color="auto"/>
            </w:tcBorders>
            <w:shd w:val="clear" w:color="000000" w:fill="FFFFFF"/>
            <w:noWrap/>
            <w:vAlign w:val="bottom"/>
            <w:hideMark/>
          </w:tcPr>
          <w:p w14:paraId="48C2972E" w14:textId="77777777" w:rsidR="00874F76" w:rsidRPr="00CB6338" w:rsidRDefault="00874F76" w:rsidP="00874F76">
            <w:pPr>
              <w:jc w:val="right"/>
              <w:rPr>
                <w:rFonts w:cs="Arial"/>
                <w:b/>
                <w:bCs/>
                <w:lang w:eastAsia="sk-SK"/>
              </w:rPr>
            </w:pPr>
            <w:r w:rsidRPr="00CB6338">
              <w:rPr>
                <w:rFonts w:cs="Arial"/>
                <w:b/>
                <w:bCs/>
                <w:lang w:eastAsia="sk-SK"/>
              </w:rPr>
              <w:t>2013</w:t>
            </w:r>
          </w:p>
        </w:tc>
        <w:tc>
          <w:tcPr>
            <w:tcW w:w="1134" w:type="dxa"/>
            <w:tcBorders>
              <w:top w:val="nil"/>
              <w:left w:val="nil"/>
              <w:bottom w:val="single" w:sz="4" w:space="0" w:color="auto"/>
              <w:right w:val="single" w:sz="4" w:space="0" w:color="auto"/>
            </w:tcBorders>
            <w:shd w:val="clear" w:color="auto" w:fill="auto"/>
            <w:noWrap/>
            <w:vAlign w:val="bottom"/>
            <w:hideMark/>
          </w:tcPr>
          <w:p w14:paraId="6C2E9713" w14:textId="77777777" w:rsidR="00874F76" w:rsidRPr="00CB6338" w:rsidRDefault="00874F76" w:rsidP="00874F76">
            <w:pPr>
              <w:jc w:val="right"/>
              <w:rPr>
                <w:rFonts w:cs="Arial"/>
                <w:b/>
                <w:bCs/>
                <w:lang w:eastAsia="sk-SK"/>
              </w:rPr>
            </w:pPr>
            <w:r w:rsidRPr="00CB6338">
              <w:rPr>
                <w:rFonts w:cs="Arial"/>
                <w:b/>
                <w:bCs/>
                <w:lang w:eastAsia="sk-SK"/>
              </w:rPr>
              <w:t>2014</w:t>
            </w:r>
          </w:p>
        </w:tc>
        <w:tc>
          <w:tcPr>
            <w:tcW w:w="1134" w:type="dxa"/>
            <w:tcBorders>
              <w:top w:val="nil"/>
              <w:left w:val="nil"/>
              <w:bottom w:val="single" w:sz="4" w:space="0" w:color="auto"/>
              <w:right w:val="single" w:sz="4" w:space="0" w:color="auto"/>
            </w:tcBorders>
            <w:shd w:val="clear" w:color="auto" w:fill="auto"/>
            <w:noWrap/>
            <w:vAlign w:val="bottom"/>
            <w:hideMark/>
          </w:tcPr>
          <w:p w14:paraId="5266AC29" w14:textId="77777777" w:rsidR="00874F76" w:rsidRPr="00CB6338" w:rsidRDefault="00874F76" w:rsidP="00874F76">
            <w:pPr>
              <w:jc w:val="right"/>
              <w:rPr>
                <w:rFonts w:cs="Arial"/>
                <w:b/>
                <w:bCs/>
                <w:lang w:eastAsia="sk-SK"/>
              </w:rPr>
            </w:pPr>
            <w:r w:rsidRPr="00CB6338">
              <w:rPr>
                <w:rFonts w:cs="Arial"/>
                <w:b/>
                <w:bCs/>
                <w:lang w:eastAsia="sk-SK"/>
              </w:rPr>
              <w:t>2013</w:t>
            </w:r>
          </w:p>
        </w:tc>
        <w:tc>
          <w:tcPr>
            <w:tcW w:w="1134" w:type="dxa"/>
            <w:tcBorders>
              <w:top w:val="nil"/>
              <w:left w:val="nil"/>
              <w:bottom w:val="single" w:sz="4" w:space="0" w:color="auto"/>
              <w:right w:val="single" w:sz="4" w:space="0" w:color="auto"/>
            </w:tcBorders>
            <w:shd w:val="clear" w:color="auto" w:fill="auto"/>
            <w:noWrap/>
            <w:vAlign w:val="bottom"/>
            <w:hideMark/>
          </w:tcPr>
          <w:p w14:paraId="47E78F44" w14:textId="77777777" w:rsidR="00874F76" w:rsidRPr="00CB6338" w:rsidRDefault="00874F76" w:rsidP="00874F76">
            <w:pPr>
              <w:jc w:val="right"/>
              <w:rPr>
                <w:rFonts w:cs="Arial"/>
                <w:b/>
                <w:bCs/>
                <w:lang w:eastAsia="sk-SK"/>
              </w:rPr>
            </w:pPr>
            <w:r w:rsidRPr="00CB6338">
              <w:rPr>
                <w:rFonts w:cs="Arial"/>
                <w:b/>
                <w:bCs/>
                <w:lang w:eastAsia="sk-SK"/>
              </w:rPr>
              <w:t>2014</w:t>
            </w:r>
          </w:p>
        </w:tc>
        <w:tc>
          <w:tcPr>
            <w:tcW w:w="1033" w:type="dxa"/>
            <w:tcBorders>
              <w:top w:val="nil"/>
              <w:left w:val="nil"/>
              <w:bottom w:val="single" w:sz="4" w:space="0" w:color="auto"/>
              <w:right w:val="single" w:sz="4" w:space="0" w:color="auto"/>
            </w:tcBorders>
            <w:shd w:val="clear" w:color="auto" w:fill="auto"/>
            <w:noWrap/>
            <w:vAlign w:val="bottom"/>
            <w:hideMark/>
          </w:tcPr>
          <w:p w14:paraId="196FEC89" w14:textId="77777777" w:rsidR="00874F76" w:rsidRPr="00CB6338" w:rsidRDefault="00874F76" w:rsidP="00874F76">
            <w:pPr>
              <w:jc w:val="right"/>
              <w:rPr>
                <w:rFonts w:cs="Arial"/>
                <w:b/>
                <w:bCs/>
                <w:lang w:eastAsia="sk-SK"/>
              </w:rPr>
            </w:pPr>
            <w:r w:rsidRPr="00CB6338">
              <w:rPr>
                <w:rFonts w:cs="Arial"/>
                <w:b/>
                <w:bCs/>
                <w:lang w:eastAsia="sk-SK"/>
              </w:rPr>
              <w:t>2013</w:t>
            </w:r>
          </w:p>
        </w:tc>
        <w:tc>
          <w:tcPr>
            <w:tcW w:w="960" w:type="dxa"/>
            <w:tcBorders>
              <w:top w:val="nil"/>
              <w:left w:val="nil"/>
              <w:bottom w:val="single" w:sz="4" w:space="0" w:color="auto"/>
              <w:right w:val="single" w:sz="4" w:space="0" w:color="auto"/>
            </w:tcBorders>
            <w:shd w:val="clear" w:color="auto" w:fill="auto"/>
            <w:noWrap/>
            <w:vAlign w:val="bottom"/>
            <w:hideMark/>
          </w:tcPr>
          <w:p w14:paraId="75D20C86" w14:textId="77777777" w:rsidR="00874F76" w:rsidRPr="00CB6338" w:rsidRDefault="00874F76" w:rsidP="00874F76">
            <w:pPr>
              <w:jc w:val="right"/>
              <w:rPr>
                <w:rFonts w:cs="Arial"/>
                <w:b/>
                <w:bCs/>
                <w:lang w:eastAsia="sk-SK"/>
              </w:rPr>
            </w:pPr>
            <w:r w:rsidRPr="00CB6338">
              <w:rPr>
                <w:rFonts w:cs="Arial"/>
                <w:b/>
                <w:bCs/>
                <w:lang w:eastAsia="sk-SK"/>
              </w:rPr>
              <w:t>2014</w:t>
            </w:r>
          </w:p>
        </w:tc>
      </w:tr>
      <w:tr w:rsidR="00874F76" w:rsidRPr="00CB6338" w14:paraId="018B0A05" w14:textId="77777777" w:rsidTr="00874F76">
        <w:trPr>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457A96F"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Alkohol</w:t>
            </w:r>
          </w:p>
        </w:tc>
        <w:tc>
          <w:tcPr>
            <w:tcW w:w="851" w:type="dxa"/>
            <w:tcBorders>
              <w:top w:val="nil"/>
              <w:left w:val="nil"/>
              <w:bottom w:val="single" w:sz="4" w:space="0" w:color="auto"/>
              <w:right w:val="single" w:sz="4" w:space="0" w:color="auto"/>
            </w:tcBorders>
            <w:shd w:val="clear" w:color="000000" w:fill="FFFFFF"/>
            <w:noWrap/>
            <w:vAlign w:val="bottom"/>
            <w:hideMark/>
          </w:tcPr>
          <w:p w14:paraId="120C0129"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l</w:t>
            </w:r>
          </w:p>
        </w:tc>
        <w:tc>
          <w:tcPr>
            <w:tcW w:w="992" w:type="dxa"/>
            <w:tcBorders>
              <w:top w:val="nil"/>
              <w:left w:val="nil"/>
              <w:bottom w:val="single" w:sz="4" w:space="0" w:color="auto"/>
              <w:right w:val="single" w:sz="4" w:space="0" w:color="auto"/>
            </w:tcBorders>
            <w:shd w:val="clear" w:color="000000" w:fill="FFFFFF"/>
            <w:noWrap/>
            <w:vAlign w:val="bottom"/>
            <w:hideMark/>
          </w:tcPr>
          <w:p w14:paraId="719542B4"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208</w:t>
            </w:r>
          </w:p>
        </w:tc>
        <w:tc>
          <w:tcPr>
            <w:tcW w:w="1134" w:type="dxa"/>
            <w:tcBorders>
              <w:top w:val="nil"/>
              <w:left w:val="nil"/>
              <w:bottom w:val="single" w:sz="4" w:space="0" w:color="auto"/>
              <w:right w:val="single" w:sz="4" w:space="0" w:color="auto"/>
            </w:tcBorders>
            <w:shd w:val="clear" w:color="auto" w:fill="auto"/>
            <w:noWrap/>
            <w:vAlign w:val="bottom"/>
            <w:hideMark/>
          </w:tcPr>
          <w:p w14:paraId="062CF82B"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170</w:t>
            </w:r>
          </w:p>
        </w:tc>
        <w:tc>
          <w:tcPr>
            <w:tcW w:w="1134" w:type="dxa"/>
            <w:tcBorders>
              <w:top w:val="nil"/>
              <w:left w:val="nil"/>
              <w:bottom w:val="single" w:sz="4" w:space="0" w:color="auto"/>
              <w:right w:val="single" w:sz="4" w:space="0" w:color="auto"/>
            </w:tcBorders>
            <w:shd w:val="clear" w:color="auto" w:fill="auto"/>
            <w:noWrap/>
            <w:vAlign w:val="bottom"/>
            <w:hideMark/>
          </w:tcPr>
          <w:p w14:paraId="06393801"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215</w:t>
            </w:r>
          </w:p>
        </w:tc>
        <w:tc>
          <w:tcPr>
            <w:tcW w:w="1134" w:type="dxa"/>
            <w:tcBorders>
              <w:top w:val="nil"/>
              <w:left w:val="nil"/>
              <w:bottom w:val="single" w:sz="4" w:space="0" w:color="auto"/>
              <w:right w:val="single" w:sz="4" w:space="0" w:color="auto"/>
            </w:tcBorders>
            <w:shd w:val="clear" w:color="auto" w:fill="auto"/>
            <w:noWrap/>
            <w:vAlign w:val="bottom"/>
            <w:hideMark/>
          </w:tcPr>
          <w:p w14:paraId="5C26428C"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203</w:t>
            </w:r>
          </w:p>
        </w:tc>
        <w:tc>
          <w:tcPr>
            <w:tcW w:w="1033" w:type="dxa"/>
            <w:tcBorders>
              <w:top w:val="nil"/>
              <w:left w:val="nil"/>
              <w:bottom w:val="single" w:sz="4" w:space="0" w:color="auto"/>
              <w:right w:val="single" w:sz="4" w:space="0" w:color="auto"/>
            </w:tcBorders>
            <w:shd w:val="clear" w:color="auto" w:fill="auto"/>
            <w:noWrap/>
            <w:vAlign w:val="bottom"/>
            <w:hideMark/>
          </w:tcPr>
          <w:p w14:paraId="42D3D9F0"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423</w:t>
            </w:r>
          </w:p>
        </w:tc>
        <w:tc>
          <w:tcPr>
            <w:tcW w:w="960" w:type="dxa"/>
            <w:tcBorders>
              <w:top w:val="nil"/>
              <w:left w:val="nil"/>
              <w:bottom w:val="single" w:sz="4" w:space="0" w:color="auto"/>
              <w:right w:val="single" w:sz="4" w:space="0" w:color="auto"/>
            </w:tcBorders>
            <w:shd w:val="clear" w:color="auto" w:fill="auto"/>
            <w:noWrap/>
            <w:vAlign w:val="bottom"/>
            <w:hideMark/>
          </w:tcPr>
          <w:p w14:paraId="545CA74D"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373</w:t>
            </w:r>
          </w:p>
        </w:tc>
      </w:tr>
      <w:tr w:rsidR="00874F76" w:rsidRPr="00CB6338" w14:paraId="2A85D964" w14:textId="77777777" w:rsidTr="00874F76">
        <w:trPr>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E0C1B83"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Víno</w:t>
            </w:r>
          </w:p>
        </w:tc>
        <w:tc>
          <w:tcPr>
            <w:tcW w:w="851" w:type="dxa"/>
            <w:tcBorders>
              <w:top w:val="nil"/>
              <w:left w:val="nil"/>
              <w:bottom w:val="single" w:sz="4" w:space="0" w:color="auto"/>
              <w:right w:val="single" w:sz="4" w:space="0" w:color="auto"/>
            </w:tcBorders>
            <w:shd w:val="clear" w:color="000000" w:fill="FFFFFF"/>
            <w:noWrap/>
            <w:vAlign w:val="bottom"/>
            <w:hideMark/>
          </w:tcPr>
          <w:p w14:paraId="4188452F"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l</w:t>
            </w:r>
          </w:p>
        </w:tc>
        <w:tc>
          <w:tcPr>
            <w:tcW w:w="992" w:type="dxa"/>
            <w:tcBorders>
              <w:top w:val="nil"/>
              <w:left w:val="nil"/>
              <w:bottom w:val="single" w:sz="4" w:space="0" w:color="auto"/>
              <w:right w:val="single" w:sz="4" w:space="0" w:color="auto"/>
            </w:tcBorders>
            <w:shd w:val="clear" w:color="000000" w:fill="FFFFFF"/>
            <w:noWrap/>
            <w:vAlign w:val="bottom"/>
            <w:hideMark/>
          </w:tcPr>
          <w:p w14:paraId="23D30427"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1 446</w:t>
            </w:r>
          </w:p>
        </w:tc>
        <w:tc>
          <w:tcPr>
            <w:tcW w:w="1134" w:type="dxa"/>
            <w:tcBorders>
              <w:top w:val="nil"/>
              <w:left w:val="nil"/>
              <w:bottom w:val="single" w:sz="4" w:space="0" w:color="auto"/>
              <w:right w:val="single" w:sz="4" w:space="0" w:color="auto"/>
            </w:tcBorders>
            <w:shd w:val="clear" w:color="auto" w:fill="auto"/>
            <w:noWrap/>
            <w:vAlign w:val="bottom"/>
            <w:hideMark/>
          </w:tcPr>
          <w:p w14:paraId="71530B1B"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1 049</w:t>
            </w:r>
          </w:p>
        </w:tc>
        <w:tc>
          <w:tcPr>
            <w:tcW w:w="1134" w:type="dxa"/>
            <w:tcBorders>
              <w:top w:val="nil"/>
              <w:left w:val="nil"/>
              <w:bottom w:val="single" w:sz="4" w:space="0" w:color="auto"/>
              <w:right w:val="single" w:sz="4" w:space="0" w:color="auto"/>
            </w:tcBorders>
            <w:shd w:val="clear" w:color="auto" w:fill="auto"/>
            <w:noWrap/>
            <w:vAlign w:val="bottom"/>
            <w:hideMark/>
          </w:tcPr>
          <w:p w14:paraId="19DDFAD4"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1 948</w:t>
            </w:r>
          </w:p>
        </w:tc>
        <w:tc>
          <w:tcPr>
            <w:tcW w:w="1134" w:type="dxa"/>
            <w:tcBorders>
              <w:top w:val="nil"/>
              <w:left w:val="nil"/>
              <w:bottom w:val="single" w:sz="4" w:space="0" w:color="auto"/>
              <w:right w:val="single" w:sz="4" w:space="0" w:color="auto"/>
            </w:tcBorders>
            <w:shd w:val="clear" w:color="auto" w:fill="auto"/>
            <w:noWrap/>
            <w:vAlign w:val="bottom"/>
            <w:hideMark/>
          </w:tcPr>
          <w:p w14:paraId="73EC5FC5"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1 544</w:t>
            </w:r>
          </w:p>
        </w:tc>
        <w:tc>
          <w:tcPr>
            <w:tcW w:w="1033" w:type="dxa"/>
            <w:tcBorders>
              <w:top w:val="nil"/>
              <w:left w:val="nil"/>
              <w:bottom w:val="single" w:sz="4" w:space="0" w:color="auto"/>
              <w:right w:val="single" w:sz="4" w:space="0" w:color="auto"/>
            </w:tcBorders>
            <w:shd w:val="clear" w:color="auto" w:fill="auto"/>
            <w:noWrap/>
            <w:vAlign w:val="bottom"/>
            <w:hideMark/>
          </w:tcPr>
          <w:p w14:paraId="4E22F0B7"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3394</w:t>
            </w:r>
          </w:p>
        </w:tc>
        <w:tc>
          <w:tcPr>
            <w:tcW w:w="960" w:type="dxa"/>
            <w:tcBorders>
              <w:top w:val="nil"/>
              <w:left w:val="nil"/>
              <w:bottom w:val="single" w:sz="4" w:space="0" w:color="auto"/>
              <w:right w:val="single" w:sz="4" w:space="0" w:color="auto"/>
            </w:tcBorders>
            <w:shd w:val="clear" w:color="auto" w:fill="auto"/>
            <w:noWrap/>
            <w:vAlign w:val="bottom"/>
            <w:hideMark/>
          </w:tcPr>
          <w:p w14:paraId="2D7988E7"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2593</w:t>
            </w:r>
          </w:p>
        </w:tc>
      </w:tr>
      <w:tr w:rsidR="00874F76" w:rsidRPr="00CB6338" w14:paraId="2732E1FF" w14:textId="77777777" w:rsidTr="00874F76">
        <w:trPr>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BF19224"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Pivo</w:t>
            </w:r>
          </w:p>
        </w:tc>
        <w:tc>
          <w:tcPr>
            <w:tcW w:w="851" w:type="dxa"/>
            <w:tcBorders>
              <w:top w:val="nil"/>
              <w:left w:val="nil"/>
              <w:bottom w:val="single" w:sz="4" w:space="0" w:color="auto"/>
              <w:right w:val="single" w:sz="4" w:space="0" w:color="auto"/>
            </w:tcBorders>
            <w:shd w:val="clear" w:color="000000" w:fill="FFFFFF"/>
            <w:noWrap/>
            <w:vAlign w:val="bottom"/>
            <w:hideMark/>
          </w:tcPr>
          <w:p w14:paraId="2D804D7D"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l</w:t>
            </w:r>
          </w:p>
        </w:tc>
        <w:tc>
          <w:tcPr>
            <w:tcW w:w="992" w:type="dxa"/>
            <w:tcBorders>
              <w:top w:val="nil"/>
              <w:left w:val="nil"/>
              <w:bottom w:val="single" w:sz="4" w:space="0" w:color="auto"/>
              <w:right w:val="single" w:sz="4" w:space="0" w:color="auto"/>
            </w:tcBorders>
            <w:shd w:val="clear" w:color="000000" w:fill="FFFFFF"/>
            <w:noWrap/>
            <w:vAlign w:val="bottom"/>
            <w:hideMark/>
          </w:tcPr>
          <w:p w14:paraId="2E298928"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6 837</w:t>
            </w:r>
          </w:p>
        </w:tc>
        <w:tc>
          <w:tcPr>
            <w:tcW w:w="1134" w:type="dxa"/>
            <w:tcBorders>
              <w:top w:val="nil"/>
              <w:left w:val="nil"/>
              <w:bottom w:val="single" w:sz="4" w:space="0" w:color="auto"/>
              <w:right w:val="single" w:sz="4" w:space="0" w:color="auto"/>
            </w:tcBorders>
            <w:shd w:val="clear" w:color="auto" w:fill="auto"/>
            <w:noWrap/>
            <w:vAlign w:val="bottom"/>
            <w:hideMark/>
          </w:tcPr>
          <w:p w14:paraId="0A7F87B8"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8 110</w:t>
            </w:r>
          </w:p>
        </w:tc>
        <w:tc>
          <w:tcPr>
            <w:tcW w:w="1134" w:type="dxa"/>
            <w:tcBorders>
              <w:top w:val="nil"/>
              <w:left w:val="nil"/>
              <w:bottom w:val="single" w:sz="4" w:space="0" w:color="auto"/>
              <w:right w:val="single" w:sz="4" w:space="0" w:color="auto"/>
            </w:tcBorders>
            <w:shd w:val="clear" w:color="auto" w:fill="auto"/>
            <w:noWrap/>
            <w:vAlign w:val="bottom"/>
            <w:hideMark/>
          </w:tcPr>
          <w:p w14:paraId="59865C8F"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3 874</w:t>
            </w:r>
          </w:p>
        </w:tc>
        <w:tc>
          <w:tcPr>
            <w:tcW w:w="1134" w:type="dxa"/>
            <w:tcBorders>
              <w:top w:val="nil"/>
              <w:left w:val="nil"/>
              <w:bottom w:val="single" w:sz="4" w:space="0" w:color="auto"/>
              <w:right w:val="single" w:sz="4" w:space="0" w:color="auto"/>
            </w:tcBorders>
            <w:shd w:val="clear" w:color="auto" w:fill="auto"/>
            <w:noWrap/>
            <w:vAlign w:val="bottom"/>
            <w:hideMark/>
          </w:tcPr>
          <w:p w14:paraId="1299B511"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4 468</w:t>
            </w:r>
          </w:p>
        </w:tc>
        <w:tc>
          <w:tcPr>
            <w:tcW w:w="1033" w:type="dxa"/>
            <w:tcBorders>
              <w:top w:val="nil"/>
              <w:left w:val="nil"/>
              <w:bottom w:val="single" w:sz="4" w:space="0" w:color="auto"/>
              <w:right w:val="single" w:sz="4" w:space="0" w:color="auto"/>
            </w:tcBorders>
            <w:shd w:val="clear" w:color="auto" w:fill="auto"/>
            <w:noWrap/>
            <w:vAlign w:val="bottom"/>
            <w:hideMark/>
          </w:tcPr>
          <w:p w14:paraId="2DC3FBDC"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10711</w:t>
            </w:r>
          </w:p>
        </w:tc>
        <w:tc>
          <w:tcPr>
            <w:tcW w:w="960" w:type="dxa"/>
            <w:tcBorders>
              <w:top w:val="nil"/>
              <w:left w:val="nil"/>
              <w:bottom w:val="single" w:sz="4" w:space="0" w:color="auto"/>
              <w:right w:val="single" w:sz="4" w:space="0" w:color="auto"/>
            </w:tcBorders>
            <w:shd w:val="clear" w:color="auto" w:fill="auto"/>
            <w:noWrap/>
            <w:vAlign w:val="bottom"/>
            <w:hideMark/>
          </w:tcPr>
          <w:p w14:paraId="52A1E09E"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12578</w:t>
            </w:r>
          </w:p>
        </w:tc>
      </w:tr>
      <w:tr w:rsidR="00874F76" w:rsidRPr="00CB6338" w14:paraId="362E436C" w14:textId="77777777" w:rsidTr="00874F76">
        <w:trPr>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614A9E2"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Nealko</w:t>
            </w:r>
          </w:p>
        </w:tc>
        <w:tc>
          <w:tcPr>
            <w:tcW w:w="851" w:type="dxa"/>
            <w:tcBorders>
              <w:top w:val="nil"/>
              <w:left w:val="nil"/>
              <w:bottom w:val="single" w:sz="4" w:space="0" w:color="auto"/>
              <w:right w:val="single" w:sz="4" w:space="0" w:color="auto"/>
            </w:tcBorders>
            <w:shd w:val="clear" w:color="000000" w:fill="FFFFFF"/>
            <w:noWrap/>
            <w:vAlign w:val="bottom"/>
            <w:hideMark/>
          </w:tcPr>
          <w:p w14:paraId="41C6306C"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fl</w:t>
            </w:r>
          </w:p>
        </w:tc>
        <w:tc>
          <w:tcPr>
            <w:tcW w:w="992" w:type="dxa"/>
            <w:tcBorders>
              <w:top w:val="nil"/>
              <w:left w:val="nil"/>
              <w:bottom w:val="single" w:sz="4" w:space="0" w:color="auto"/>
              <w:right w:val="single" w:sz="4" w:space="0" w:color="auto"/>
            </w:tcBorders>
            <w:shd w:val="clear" w:color="000000" w:fill="FFFFFF"/>
            <w:noWrap/>
            <w:vAlign w:val="bottom"/>
            <w:hideMark/>
          </w:tcPr>
          <w:p w14:paraId="6B3C7998"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13 842</w:t>
            </w:r>
          </w:p>
        </w:tc>
        <w:tc>
          <w:tcPr>
            <w:tcW w:w="1134" w:type="dxa"/>
            <w:tcBorders>
              <w:top w:val="nil"/>
              <w:left w:val="nil"/>
              <w:bottom w:val="single" w:sz="4" w:space="0" w:color="auto"/>
              <w:right w:val="single" w:sz="4" w:space="0" w:color="auto"/>
            </w:tcBorders>
            <w:shd w:val="clear" w:color="auto" w:fill="auto"/>
            <w:noWrap/>
            <w:vAlign w:val="bottom"/>
            <w:hideMark/>
          </w:tcPr>
          <w:p w14:paraId="0A11BEAC"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10 455</w:t>
            </w:r>
          </w:p>
        </w:tc>
        <w:tc>
          <w:tcPr>
            <w:tcW w:w="1134" w:type="dxa"/>
            <w:tcBorders>
              <w:top w:val="nil"/>
              <w:left w:val="nil"/>
              <w:bottom w:val="single" w:sz="4" w:space="0" w:color="auto"/>
              <w:right w:val="single" w:sz="4" w:space="0" w:color="auto"/>
            </w:tcBorders>
            <w:shd w:val="clear" w:color="auto" w:fill="auto"/>
            <w:noWrap/>
            <w:vAlign w:val="bottom"/>
            <w:hideMark/>
          </w:tcPr>
          <w:p w14:paraId="65CC8919"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8 867</w:t>
            </w:r>
          </w:p>
        </w:tc>
        <w:tc>
          <w:tcPr>
            <w:tcW w:w="1134" w:type="dxa"/>
            <w:tcBorders>
              <w:top w:val="nil"/>
              <w:left w:val="nil"/>
              <w:bottom w:val="single" w:sz="4" w:space="0" w:color="auto"/>
              <w:right w:val="single" w:sz="4" w:space="0" w:color="auto"/>
            </w:tcBorders>
            <w:shd w:val="clear" w:color="auto" w:fill="auto"/>
            <w:noWrap/>
            <w:vAlign w:val="bottom"/>
            <w:hideMark/>
          </w:tcPr>
          <w:p w14:paraId="72B48242"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8 701</w:t>
            </w:r>
          </w:p>
        </w:tc>
        <w:tc>
          <w:tcPr>
            <w:tcW w:w="1033" w:type="dxa"/>
            <w:tcBorders>
              <w:top w:val="nil"/>
              <w:left w:val="nil"/>
              <w:bottom w:val="single" w:sz="4" w:space="0" w:color="auto"/>
              <w:right w:val="single" w:sz="4" w:space="0" w:color="auto"/>
            </w:tcBorders>
            <w:shd w:val="clear" w:color="auto" w:fill="auto"/>
            <w:noWrap/>
            <w:vAlign w:val="bottom"/>
            <w:hideMark/>
          </w:tcPr>
          <w:p w14:paraId="11F619B0"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22709</w:t>
            </w:r>
          </w:p>
        </w:tc>
        <w:tc>
          <w:tcPr>
            <w:tcW w:w="960" w:type="dxa"/>
            <w:tcBorders>
              <w:top w:val="nil"/>
              <w:left w:val="nil"/>
              <w:bottom w:val="single" w:sz="4" w:space="0" w:color="auto"/>
              <w:right w:val="single" w:sz="4" w:space="0" w:color="auto"/>
            </w:tcBorders>
            <w:shd w:val="clear" w:color="auto" w:fill="auto"/>
            <w:noWrap/>
            <w:vAlign w:val="bottom"/>
            <w:hideMark/>
          </w:tcPr>
          <w:p w14:paraId="29442438"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19156</w:t>
            </w:r>
          </w:p>
        </w:tc>
      </w:tr>
      <w:tr w:rsidR="00874F76" w:rsidRPr="00CB6338" w14:paraId="7CB2FE1D" w14:textId="77777777" w:rsidTr="00874F76">
        <w:trPr>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27DD603A"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Káva, čaj</w:t>
            </w:r>
          </w:p>
        </w:tc>
        <w:tc>
          <w:tcPr>
            <w:tcW w:w="851" w:type="dxa"/>
            <w:tcBorders>
              <w:top w:val="nil"/>
              <w:left w:val="nil"/>
              <w:bottom w:val="single" w:sz="4" w:space="0" w:color="auto"/>
              <w:right w:val="single" w:sz="4" w:space="0" w:color="auto"/>
            </w:tcBorders>
            <w:shd w:val="clear" w:color="000000" w:fill="FFFFFF"/>
            <w:noWrap/>
            <w:vAlign w:val="bottom"/>
            <w:hideMark/>
          </w:tcPr>
          <w:p w14:paraId="72C14A50"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ks</w:t>
            </w:r>
          </w:p>
        </w:tc>
        <w:tc>
          <w:tcPr>
            <w:tcW w:w="992" w:type="dxa"/>
            <w:tcBorders>
              <w:top w:val="nil"/>
              <w:left w:val="nil"/>
              <w:bottom w:val="single" w:sz="4" w:space="0" w:color="auto"/>
              <w:right w:val="single" w:sz="4" w:space="0" w:color="auto"/>
            </w:tcBorders>
            <w:shd w:val="clear" w:color="000000" w:fill="FFFFFF"/>
            <w:noWrap/>
            <w:vAlign w:val="bottom"/>
            <w:hideMark/>
          </w:tcPr>
          <w:p w14:paraId="7C4CD692"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7 960</w:t>
            </w:r>
          </w:p>
        </w:tc>
        <w:tc>
          <w:tcPr>
            <w:tcW w:w="1134" w:type="dxa"/>
            <w:tcBorders>
              <w:top w:val="nil"/>
              <w:left w:val="nil"/>
              <w:bottom w:val="single" w:sz="4" w:space="0" w:color="auto"/>
              <w:right w:val="single" w:sz="4" w:space="0" w:color="auto"/>
            </w:tcBorders>
            <w:shd w:val="clear" w:color="auto" w:fill="auto"/>
            <w:noWrap/>
            <w:vAlign w:val="bottom"/>
            <w:hideMark/>
          </w:tcPr>
          <w:p w14:paraId="2AD09474"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6 712</w:t>
            </w:r>
          </w:p>
        </w:tc>
        <w:tc>
          <w:tcPr>
            <w:tcW w:w="1134" w:type="dxa"/>
            <w:tcBorders>
              <w:top w:val="nil"/>
              <w:left w:val="nil"/>
              <w:bottom w:val="single" w:sz="4" w:space="0" w:color="auto"/>
              <w:right w:val="single" w:sz="4" w:space="0" w:color="auto"/>
            </w:tcBorders>
            <w:shd w:val="clear" w:color="auto" w:fill="auto"/>
            <w:noWrap/>
            <w:vAlign w:val="bottom"/>
            <w:hideMark/>
          </w:tcPr>
          <w:p w14:paraId="1EDBF1E5"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13 684</w:t>
            </w:r>
          </w:p>
        </w:tc>
        <w:tc>
          <w:tcPr>
            <w:tcW w:w="1134" w:type="dxa"/>
            <w:tcBorders>
              <w:top w:val="nil"/>
              <w:left w:val="nil"/>
              <w:bottom w:val="single" w:sz="4" w:space="0" w:color="auto"/>
              <w:right w:val="single" w:sz="4" w:space="0" w:color="auto"/>
            </w:tcBorders>
            <w:shd w:val="clear" w:color="auto" w:fill="auto"/>
            <w:noWrap/>
            <w:vAlign w:val="bottom"/>
            <w:hideMark/>
          </w:tcPr>
          <w:p w14:paraId="76DBAA2A"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20 647</w:t>
            </w:r>
          </w:p>
        </w:tc>
        <w:tc>
          <w:tcPr>
            <w:tcW w:w="1033" w:type="dxa"/>
            <w:tcBorders>
              <w:top w:val="nil"/>
              <w:left w:val="nil"/>
              <w:bottom w:val="single" w:sz="4" w:space="0" w:color="auto"/>
              <w:right w:val="single" w:sz="4" w:space="0" w:color="auto"/>
            </w:tcBorders>
            <w:shd w:val="clear" w:color="auto" w:fill="auto"/>
            <w:noWrap/>
            <w:vAlign w:val="bottom"/>
            <w:hideMark/>
          </w:tcPr>
          <w:p w14:paraId="641C1480"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21644</w:t>
            </w:r>
          </w:p>
        </w:tc>
        <w:tc>
          <w:tcPr>
            <w:tcW w:w="960" w:type="dxa"/>
            <w:tcBorders>
              <w:top w:val="nil"/>
              <w:left w:val="nil"/>
              <w:bottom w:val="single" w:sz="4" w:space="0" w:color="auto"/>
              <w:right w:val="single" w:sz="4" w:space="0" w:color="auto"/>
            </w:tcBorders>
            <w:shd w:val="clear" w:color="auto" w:fill="auto"/>
            <w:noWrap/>
            <w:vAlign w:val="bottom"/>
            <w:hideMark/>
          </w:tcPr>
          <w:p w14:paraId="244B6D76"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27359</w:t>
            </w:r>
          </w:p>
        </w:tc>
      </w:tr>
      <w:tr w:rsidR="00874F76" w:rsidRPr="00CB6338" w14:paraId="32704950" w14:textId="77777777" w:rsidTr="00874F76">
        <w:trPr>
          <w:trHeight w:val="288"/>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79CB8BDA"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Múčniky</w:t>
            </w:r>
          </w:p>
        </w:tc>
        <w:tc>
          <w:tcPr>
            <w:tcW w:w="851" w:type="dxa"/>
            <w:tcBorders>
              <w:top w:val="nil"/>
              <w:left w:val="nil"/>
              <w:bottom w:val="single" w:sz="4" w:space="0" w:color="auto"/>
              <w:right w:val="single" w:sz="4" w:space="0" w:color="auto"/>
            </w:tcBorders>
            <w:shd w:val="clear" w:color="000000" w:fill="FFFFFF"/>
            <w:noWrap/>
            <w:vAlign w:val="bottom"/>
            <w:hideMark/>
          </w:tcPr>
          <w:p w14:paraId="10C12B00" w14:textId="77777777" w:rsidR="00874F76" w:rsidRPr="00CB6338" w:rsidRDefault="00874F76" w:rsidP="00874F76">
            <w:pPr>
              <w:rPr>
                <w:rFonts w:ascii="Calibri" w:hAnsi="Calibri" w:cs="Calibri"/>
                <w:color w:val="000000"/>
                <w:sz w:val="22"/>
                <w:szCs w:val="22"/>
                <w:lang w:eastAsia="sk-SK"/>
              </w:rPr>
            </w:pPr>
            <w:r w:rsidRPr="00CB6338">
              <w:rPr>
                <w:rFonts w:ascii="Calibri" w:hAnsi="Calibri" w:cs="Calibri"/>
                <w:color w:val="000000"/>
                <w:sz w:val="22"/>
                <w:szCs w:val="22"/>
                <w:lang w:eastAsia="sk-SK"/>
              </w:rPr>
              <w:t>ks</w:t>
            </w:r>
          </w:p>
        </w:tc>
        <w:tc>
          <w:tcPr>
            <w:tcW w:w="992" w:type="dxa"/>
            <w:tcBorders>
              <w:top w:val="nil"/>
              <w:left w:val="nil"/>
              <w:bottom w:val="single" w:sz="4" w:space="0" w:color="auto"/>
              <w:right w:val="single" w:sz="4" w:space="0" w:color="auto"/>
            </w:tcBorders>
            <w:shd w:val="clear" w:color="000000" w:fill="FFFFFF"/>
            <w:noWrap/>
            <w:vAlign w:val="bottom"/>
            <w:hideMark/>
          </w:tcPr>
          <w:p w14:paraId="5D9B5BC4"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1 328</w:t>
            </w:r>
          </w:p>
        </w:tc>
        <w:tc>
          <w:tcPr>
            <w:tcW w:w="1134" w:type="dxa"/>
            <w:tcBorders>
              <w:top w:val="nil"/>
              <w:left w:val="nil"/>
              <w:bottom w:val="single" w:sz="4" w:space="0" w:color="auto"/>
              <w:right w:val="single" w:sz="4" w:space="0" w:color="auto"/>
            </w:tcBorders>
            <w:shd w:val="clear" w:color="auto" w:fill="auto"/>
            <w:noWrap/>
            <w:vAlign w:val="bottom"/>
            <w:hideMark/>
          </w:tcPr>
          <w:p w14:paraId="2C1C53F5"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1 544</w:t>
            </w:r>
          </w:p>
        </w:tc>
        <w:tc>
          <w:tcPr>
            <w:tcW w:w="1134" w:type="dxa"/>
            <w:tcBorders>
              <w:top w:val="nil"/>
              <w:left w:val="nil"/>
              <w:bottom w:val="single" w:sz="4" w:space="0" w:color="auto"/>
              <w:right w:val="single" w:sz="4" w:space="0" w:color="auto"/>
            </w:tcBorders>
            <w:shd w:val="clear" w:color="auto" w:fill="auto"/>
            <w:noWrap/>
            <w:vAlign w:val="bottom"/>
            <w:hideMark/>
          </w:tcPr>
          <w:p w14:paraId="55CDAB1B"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5 433</w:t>
            </w:r>
          </w:p>
        </w:tc>
        <w:tc>
          <w:tcPr>
            <w:tcW w:w="1134" w:type="dxa"/>
            <w:tcBorders>
              <w:top w:val="nil"/>
              <w:left w:val="nil"/>
              <w:bottom w:val="single" w:sz="4" w:space="0" w:color="auto"/>
              <w:right w:val="single" w:sz="4" w:space="0" w:color="auto"/>
            </w:tcBorders>
            <w:shd w:val="clear" w:color="auto" w:fill="auto"/>
            <w:noWrap/>
            <w:vAlign w:val="bottom"/>
            <w:hideMark/>
          </w:tcPr>
          <w:p w14:paraId="4E2A0120"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6 816</w:t>
            </w:r>
          </w:p>
        </w:tc>
        <w:tc>
          <w:tcPr>
            <w:tcW w:w="1033" w:type="dxa"/>
            <w:tcBorders>
              <w:top w:val="nil"/>
              <w:left w:val="nil"/>
              <w:bottom w:val="single" w:sz="4" w:space="0" w:color="auto"/>
              <w:right w:val="single" w:sz="4" w:space="0" w:color="auto"/>
            </w:tcBorders>
            <w:shd w:val="clear" w:color="auto" w:fill="auto"/>
            <w:noWrap/>
            <w:vAlign w:val="bottom"/>
            <w:hideMark/>
          </w:tcPr>
          <w:p w14:paraId="3C7A0C0E"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6761</w:t>
            </w:r>
          </w:p>
        </w:tc>
        <w:tc>
          <w:tcPr>
            <w:tcW w:w="960" w:type="dxa"/>
            <w:tcBorders>
              <w:top w:val="nil"/>
              <w:left w:val="nil"/>
              <w:bottom w:val="single" w:sz="4" w:space="0" w:color="auto"/>
              <w:right w:val="single" w:sz="4" w:space="0" w:color="auto"/>
            </w:tcBorders>
            <w:shd w:val="clear" w:color="auto" w:fill="auto"/>
            <w:noWrap/>
            <w:vAlign w:val="bottom"/>
            <w:hideMark/>
          </w:tcPr>
          <w:p w14:paraId="312D505A" w14:textId="77777777" w:rsidR="00874F76" w:rsidRPr="00CB6338" w:rsidRDefault="00874F76" w:rsidP="00874F76">
            <w:pPr>
              <w:jc w:val="right"/>
              <w:rPr>
                <w:rFonts w:ascii="Calibri" w:hAnsi="Calibri" w:cs="Calibri"/>
                <w:color w:val="000000"/>
                <w:sz w:val="22"/>
                <w:szCs w:val="22"/>
                <w:lang w:eastAsia="sk-SK"/>
              </w:rPr>
            </w:pPr>
            <w:r w:rsidRPr="00CB6338">
              <w:rPr>
                <w:rFonts w:ascii="Calibri" w:hAnsi="Calibri" w:cs="Calibri"/>
                <w:color w:val="000000"/>
                <w:sz w:val="22"/>
                <w:szCs w:val="22"/>
                <w:lang w:eastAsia="sk-SK"/>
              </w:rPr>
              <w:t>8360</w:t>
            </w:r>
          </w:p>
        </w:tc>
      </w:tr>
    </w:tbl>
    <w:p w14:paraId="6323D9AB" w14:textId="77777777" w:rsidR="00874F76" w:rsidRDefault="00874F76" w:rsidP="00CB6338">
      <w:pPr>
        <w:spacing w:after="200" w:line="276" w:lineRule="auto"/>
        <w:ind w:left="720"/>
        <w:rPr>
          <w:rFonts w:cs="Arial"/>
          <w:b/>
        </w:rPr>
      </w:pPr>
    </w:p>
    <w:p w14:paraId="68CBA7DE" w14:textId="77777777" w:rsidR="00874F76" w:rsidRPr="00CB6338" w:rsidRDefault="00874F76" w:rsidP="00874F76">
      <w:pPr>
        <w:spacing w:after="200" w:line="276" w:lineRule="auto"/>
        <w:rPr>
          <w:rFonts w:cs="Arial"/>
        </w:rPr>
      </w:pPr>
    </w:p>
    <w:p w14:paraId="1838B882" w14:textId="77777777" w:rsidR="00910D45" w:rsidRPr="00874F76" w:rsidRDefault="00910D45" w:rsidP="00910D45">
      <w:pPr>
        <w:pStyle w:val="Nadpis3"/>
        <w:rPr>
          <w:rFonts w:cs="Arial"/>
          <w:sz w:val="24"/>
          <w:szCs w:val="24"/>
        </w:rPr>
      </w:pPr>
      <w:bookmarkStart w:id="11" w:name="_Toc418070635"/>
      <w:r w:rsidRPr="00874F76">
        <w:rPr>
          <w:rFonts w:cs="Arial"/>
          <w:sz w:val="24"/>
          <w:szCs w:val="24"/>
        </w:rPr>
        <w:t>Správa o činnosti technického úseku</w:t>
      </w:r>
      <w:bookmarkEnd w:id="11"/>
    </w:p>
    <w:p w14:paraId="530B1730" w14:textId="77777777" w:rsidR="00910D45" w:rsidRPr="00910D45" w:rsidRDefault="00910D45" w:rsidP="00910D45"/>
    <w:p w14:paraId="2E21682D" w14:textId="77777777" w:rsidR="0062621F" w:rsidRDefault="00B44157" w:rsidP="00B44157">
      <w:pPr>
        <w:ind w:firstLine="708"/>
        <w:jc w:val="both"/>
      </w:pPr>
      <w:r>
        <w:t xml:space="preserve">Rok 2014 bol zameraný predovšetkým na prípravu </w:t>
      </w:r>
      <w:r w:rsidRPr="0062621F">
        <w:rPr>
          <w:b/>
        </w:rPr>
        <w:t>rekonštrukcie LD Smaragd</w:t>
      </w:r>
      <w:r>
        <w:t xml:space="preserve"> a prechod na </w:t>
      </w:r>
      <w:r w:rsidRPr="0062621F">
        <w:rPr>
          <w:b/>
        </w:rPr>
        <w:t>nový</w:t>
      </w:r>
      <w:r>
        <w:t xml:space="preserve"> </w:t>
      </w:r>
      <w:r w:rsidRPr="0062621F">
        <w:rPr>
          <w:b/>
        </w:rPr>
        <w:t>kúpeľný informačný systém</w:t>
      </w:r>
      <w:r>
        <w:t xml:space="preserve">. Tieto dve veľké investičné akcie bolo potrebné dôkladne pripraviť a naplánovať ich realizáciu na vhodný termín. </w:t>
      </w:r>
    </w:p>
    <w:p w14:paraId="509D2773" w14:textId="77777777" w:rsidR="0062621F" w:rsidRDefault="0062621F" w:rsidP="00B44157">
      <w:pPr>
        <w:ind w:firstLine="708"/>
        <w:jc w:val="both"/>
      </w:pPr>
    </w:p>
    <w:p w14:paraId="68FC428F" w14:textId="52A64B22" w:rsidR="0062621F" w:rsidRDefault="00B44157" w:rsidP="00B44157">
      <w:pPr>
        <w:ind w:firstLine="708"/>
        <w:jc w:val="both"/>
      </w:pPr>
      <w:r>
        <w:t>Rekonštrukcia LD Smaragd bola začatá 18.</w:t>
      </w:r>
      <w:r w:rsidR="0062621F">
        <w:t xml:space="preserve"> </w:t>
      </w:r>
      <w:r>
        <w:t>11.</w:t>
      </w:r>
      <w:r w:rsidR="0062621F">
        <w:t xml:space="preserve"> </w:t>
      </w:r>
      <w:r>
        <w:t>2014</w:t>
      </w:r>
      <w:r w:rsidR="0062621F">
        <w:t>,</w:t>
      </w:r>
      <w:r>
        <w:t xml:space="preserve"> čo bol z nášho pohľadu najskorší možný termín pre</w:t>
      </w:r>
      <w:r w:rsidR="0062621F">
        <w:t xml:space="preserve"> </w:t>
      </w:r>
      <w:r>
        <w:t xml:space="preserve">to, aby sme čo v najmenšej miere minimalizovali straty z dôvodu výpadku tržieb. Do konca roku prebehla väčšina búracích prác a hlavne výmena rozvodov kanalizácie a vodovodu tak, aby bola zabezpečená prevádzka našej administratívy po nástupe v roku 2015. </w:t>
      </w:r>
    </w:p>
    <w:p w14:paraId="76F2888B" w14:textId="77777777" w:rsidR="0062621F" w:rsidRDefault="0062621F" w:rsidP="00B44157">
      <w:pPr>
        <w:ind w:firstLine="708"/>
        <w:jc w:val="both"/>
      </w:pPr>
    </w:p>
    <w:p w14:paraId="6B855C9C" w14:textId="5CF495BD" w:rsidR="00B44157" w:rsidRDefault="00B44157" w:rsidP="00B44157">
      <w:pPr>
        <w:ind w:firstLine="708"/>
        <w:jc w:val="both"/>
      </w:pPr>
      <w:r>
        <w:t xml:space="preserve">Výmene </w:t>
      </w:r>
      <w:r w:rsidRPr="0062621F">
        <w:t>informačného systému</w:t>
      </w:r>
      <w:r>
        <w:t xml:space="preserve"> predchádzalo obdobie</w:t>
      </w:r>
      <w:r w:rsidR="0062621F">
        <w:t>,</w:t>
      </w:r>
      <w:r>
        <w:t xml:space="preserve"> kedy sme prehodnocovali všetky používané systémy na Slovensku z pohľadu ich rozšírenia, možností programu, servisu, aktuálnosti pri legislatívnych zmenách a v neposlednej miere nákladom na obstaranie a následnú prevádzku (upgrady, školenia, mesačné servisné poplatky, </w:t>
      </w:r>
      <w:r w:rsidR="0062621F">
        <w:t>poplatky za výjazd ku klientovi.</w:t>
      </w:r>
      <w:r>
        <w:t>..). Ostrá prevádzka ktorá bola spustená k 01.</w:t>
      </w:r>
      <w:r w:rsidR="0062621F">
        <w:t xml:space="preserve"> </w:t>
      </w:r>
      <w:r>
        <w:t>01.</w:t>
      </w:r>
      <w:r w:rsidR="0062621F">
        <w:t xml:space="preserve"> </w:t>
      </w:r>
      <w:r>
        <w:t>2015 bola výsledkom polročnej prípravy na všetkých moduloch podľa našich potrieb a požiadaviek. Finančné vyhodnotenie obidvoch investícii bude až v roku 2015, pretože obe budú v tomto roku ukončené a zaradené.</w:t>
      </w:r>
    </w:p>
    <w:p w14:paraId="763EB425" w14:textId="77777777" w:rsidR="00B44157" w:rsidRDefault="00B44157" w:rsidP="00B44157">
      <w:pPr>
        <w:ind w:firstLine="708"/>
        <w:jc w:val="both"/>
      </w:pPr>
      <w:r>
        <w:t>S týmito dvomi investíciami súvisí aj veľa ďalších dielčích, ktoré sú nimi buď priamo vyvolané, alebo ich dopĺňajú. Napríklad nákup počítačov, monitorov, fiškálnych tlačiarni, matracov pre LD Smaragd, chladiacich vozíkov, raňajkového pultu, antikorových stolov, minibarov. Teda všetky tieto investície boli presunuté do nasledujúceho roku – až po realizácii hlavnej investície.</w:t>
      </w:r>
    </w:p>
    <w:p w14:paraId="575E938F" w14:textId="77777777" w:rsidR="0062621F" w:rsidRDefault="0062621F" w:rsidP="00B44157">
      <w:pPr>
        <w:ind w:firstLine="708"/>
        <w:jc w:val="both"/>
      </w:pPr>
    </w:p>
    <w:p w14:paraId="30CE1BE9" w14:textId="77777777" w:rsidR="0062621F" w:rsidRDefault="0062621F" w:rsidP="00B44157">
      <w:pPr>
        <w:ind w:firstLine="708"/>
        <w:jc w:val="both"/>
      </w:pPr>
    </w:p>
    <w:p w14:paraId="6E1183E5" w14:textId="30FDE89F" w:rsidR="0062621F" w:rsidRDefault="00B44157" w:rsidP="0062621F">
      <w:pPr>
        <w:ind w:firstLine="708"/>
        <w:jc w:val="both"/>
      </w:pPr>
      <w:r>
        <w:t>Ďalšou veľkou plánovanou investičnou akci</w:t>
      </w:r>
      <w:r w:rsidR="0062621F">
        <w:t>o</w:t>
      </w:r>
      <w:r>
        <w:t>u, ktorú pripravujeme dlhšie obdobie</w:t>
      </w:r>
      <w:r w:rsidR="0062621F">
        <w:t>,</w:t>
      </w:r>
      <w:r>
        <w:t xml:space="preserve"> je </w:t>
      </w:r>
      <w:r w:rsidRPr="0062621F">
        <w:rPr>
          <w:b/>
        </w:rPr>
        <w:t>zmena spôsobu ohrevu na práčovni</w:t>
      </w:r>
      <w:r>
        <w:t>, ktorý je energeticky neefektívny (je jedným z troch realizovateľných opatrení zistených pri audite úspor energii)</w:t>
      </w:r>
      <w:r w:rsidR="0062621F">
        <w:t>,</w:t>
      </w:r>
      <w:r>
        <w:t xml:space="preserve"> a</w:t>
      </w:r>
      <w:r w:rsidR="0062621F">
        <w:t> </w:t>
      </w:r>
      <w:r>
        <w:t>naviac</w:t>
      </w:r>
      <w:r w:rsidR="0062621F">
        <w:t>,</w:t>
      </w:r>
      <w:r>
        <w:t xml:space="preserve"> v dôsledku nevhodnej realizácie zdroja tepla - pary (poruchový taliansky vyvíjač – bez podpory servisu) je dôvodom vysokých nákladov na servis a údržbu. Náklad na túto zmenu j</w:t>
      </w:r>
      <w:r w:rsidR="0062621F">
        <w:t>e pomerne vysoký – cca 160.000</w:t>
      </w:r>
      <w:r>
        <w:t xml:space="preserve"> Eur. V priebehu roka bola vyčíslená návratnosť investície, jej možnosti prefinancovania cez úspory a tiež bola vyhodnotená nákladovo s praním zabezpečeným dodávateľsky. O spôsobe zabezpečenia prania zatiaľ nebolo rozhodnuté, investíciu presúvame do roku 2015.</w:t>
      </w:r>
    </w:p>
    <w:p w14:paraId="1EC328C7" w14:textId="68F69296" w:rsidR="00B44157" w:rsidRPr="00B11E8A" w:rsidRDefault="00B44157" w:rsidP="00B44157">
      <w:pPr>
        <w:ind w:firstLine="708"/>
        <w:jc w:val="both"/>
      </w:pPr>
      <w:r>
        <w:t>Para je síce</w:t>
      </w:r>
      <w:r w:rsidR="0062621F">
        <w:t>,</w:t>
      </w:r>
      <w:r>
        <w:t xml:space="preserve"> čo sa týka rýchlosti, veľmi vysoko efektívny spôsob ohrevu iného média napr.: vody, ale zároveň prináša viaceré riziká. Prvým problémom je, pokiaľ médium predstavuje tvrdá voda a u nás má až 21 nemeckých stupňov. A druhým je práve ten síce výhodný rýchly prenos tepla, ale pri kontakte osôb s prenosovým médiom hrozí nebezpečenstvo ťažkých popálenín. A to je práve problém</w:t>
      </w:r>
      <w:r w:rsidR="0062621F">
        <w:t xml:space="preserve"> </w:t>
      </w:r>
      <w:r>
        <w:t>našej najdôležitejšej procedúry</w:t>
      </w:r>
      <w:r w:rsidR="0062621F">
        <w:t>,</w:t>
      </w:r>
      <w:r>
        <w:t xml:space="preserve"> a to minerálne</w:t>
      </w:r>
      <w:r w:rsidR="0062621F">
        <w:t>j</w:t>
      </w:r>
      <w:r>
        <w:t xml:space="preserve"> vane. Máme ich 40 ks a ohrev je zabezpečovaný parou, kde minerálnu vodu ohrieva para priamo v nerezovej vani. V</w:t>
      </w:r>
      <w:r>
        <w:rPr>
          <w:bCs/>
        </w:rPr>
        <w:t>ýroba jednej takejto vane je c</w:t>
      </w:r>
      <w:r w:rsidR="0062621F">
        <w:rPr>
          <w:bCs/>
        </w:rPr>
        <w:t>enovo veľmi náročná (cca 3.500</w:t>
      </w:r>
      <w:r>
        <w:rPr>
          <w:bCs/>
        </w:rPr>
        <w:t xml:space="preserve"> Eur). Životnosť výhrevného rozvodu vane (hada) je oveľa nižšia ako má samotná vaňa. Väčšina vaní je zrelá na výmenu pre nefunkčný ohrev, preto hľadáme riešenia ako ho nahradiť. Momentálne máme v skúšobnej prevádzke 5 vaní ohrievaných TUV cez titánový výmenník. Riešenie na prvý pohľad jednoduché, ale vysoká mineralizácia a preplynenie MV je oriešok, ktorý lúskame už druhý rok. Posledné realizované opatrenia dávajú vysokú nádej, že sme vyriešili aj posledný problém a systém bude funkčný. V tom prípade bude plánovaná investície pokračovať postupnou výmenou ohrevu (predpoklad je rok 2015).</w:t>
      </w:r>
    </w:p>
    <w:p w14:paraId="566271F6" w14:textId="77777777" w:rsidR="0062621F" w:rsidRDefault="00B44157" w:rsidP="00B44157">
      <w:pPr>
        <w:jc w:val="both"/>
        <w:rPr>
          <w:bCs/>
        </w:rPr>
      </w:pPr>
      <w:r>
        <w:rPr>
          <w:bCs/>
        </w:rPr>
        <w:tab/>
      </w:r>
    </w:p>
    <w:p w14:paraId="400022D3" w14:textId="46840B4A" w:rsidR="00B44157" w:rsidRDefault="00B44157" w:rsidP="0062621F">
      <w:pPr>
        <w:ind w:firstLine="708"/>
        <w:jc w:val="both"/>
        <w:rPr>
          <w:bCs/>
        </w:rPr>
      </w:pPr>
      <w:r>
        <w:rPr>
          <w:bCs/>
        </w:rPr>
        <w:t>Ostatné plánované investície prebiehali podľa plánu</w:t>
      </w:r>
      <w:r w:rsidR="0062621F">
        <w:rPr>
          <w:bCs/>
        </w:rPr>
        <w:t>,</w:t>
      </w:r>
      <w:r>
        <w:rPr>
          <w:bCs/>
        </w:rPr>
        <w:t xml:space="preserve"> čo sa týka rozsahu aj plánovanej výšky nákladov napr.: klimatizačné jednotky na zdravotníckom úseku, dobudovanie klimatizácie v jedálni LD Rubín (prvá etapa bola kuchyňa), realizácia zámkovej dlažby chodníka, parkovacích miest a osvetlenia za rampami v areáli Kúpeľov, nákupy počítačov, monitorov a tlačiarní. Kategóriu neplánovaných realizovaných investícii tvoria väčšinou malé položky, ktoré si vyžiadala situácia, prípadne poruchy (väčšími položkami boli umývací stroj na podlahy – 3.935</w:t>
      </w:r>
      <w:r w:rsidR="0062621F">
        <w:rPr>
          <w:bCs/>
        </w:rPr>
        <w:t xml:space="preserve"> EUR</w:t>
      </w:r>
      <w:r>
        <w:rPr>
          <w:bCs/>
        </w:rPr>
        <w:t xml:space="preserve"> a profesio</w:t>
      </w:r>
      <w:r w:rsidR="0062621F">
        <w:rPr>
          <w:bCs/>
        </w:rPr>
        <w:t>nálny krájač zeleniny za 4.792 EUR</w:t>
      </w:r>
      <w:r>
        <w:rPr>
          <w:bCs/>
        </w:rPr>
        <w:t xml:space="preserve">) a nebolo možné ich dopredu plánovať. Výnimku tvorí zostava traktora s vlečkou a štiepkovačom, ktoré boli kúpené na posilnenie starostlivosti o areál a parky </w:t>
      </w:r>
      <w:r w:rsidR="0062621F">
        <w:rPr>
          <w:bCs/>
        </w:rPr>
        <w:t xml:space="preserve">kúpeľov v celkovej sume 57.800 </w:t>
      </w:r>
      <w:r>
        <w:rPr>
          <w:bCs/>
        </w:rPr>
        <w:t xml:space="preserve">Eur. </w:t>
      </w:r>
    </w:p>
    <w:p w14:paraId="1E2DDFC6" w14:textId="77777777" w:rsidR="0062621F" w:rsidRDefault="00B44157" w:rsidP="00B44157">
      <w:pPr>
        <w:jc w:val="both"/>
        <w:rPr>
          <w:bCs/>
        </w:rPr>
      </w:pPr>
      <w:r>
        <w:rPr>
          <w:bCs/>
        </w:rPr>
        <w:tab/>
      </w:r>
    </w:p>
    <w:p w14:paraId="6044CBE5" w14:textId="60EE646D" w:rsidR="00B44157" w:rsidRDefault="00B44157" w:rsidP="0062621F">
      <w:pPr>
        <w:ind w:firstLine="708"/>
        <w:jc w:val="both"/>
        <w:rPr>
          <w:bCs/>
        </w:rPr>
      </w:pPr>
      <w:r>
        <w:rPr>
          <w:bCs/>
        </w:rPr>
        <w:t>Výška pláno</w:t>
      </w:r>
      <w:r w:rsidR="0062621F">
        <w:rPr>
          <w:bCs/>
        </w:rPr>
        <w:t>vaných investícii bola 353.390</w:t>
      </w:r>
      <w:r>
        <w:rPr>
          <w:bCs/>
        </w:rPr>
        <w:t xml:space="preserve"> Eur</w:t>
      </w:r>
      <w:r w:rsidR="0062621F">
        <w:rPr>
          <w:bCs/>
        </w:rPr>
        <w:t>,</w:t>
      </w:r>
      <w:r>
        <w:rPr>
          <w:bCs/>
        </w:rPr>
        <w:t xml:space="preserve"> skutočná </w:t>
      </w:r>
      <w:r w:rsidRPr="00073DC5">
        <w:rPr>
          <w:bCs/>
        </w:rPr>
        <w:t>290</w:t>
      </w:r>
      <w:r>
        <w:rPr>
          <w:bCs/>
        </w:rPr>
        <w:t>.</w:t>
      </w:r>
      <w:r w:rsidRPr="00073DC5">
        <w:rPr>
          <w:bCs/>
        </w:rPr>
        <w:t>5</w:t>
      </w:r>
      <w:r w:rsidR="0062621F">
        <w:rPr>
          <w:bCs/>
        </w:rPr>
        <w:t>20</w:t>
      </w:r>
      <w:r>
        <w:rPr>
          <w:bCs/>
        </w:rPr>
        <w:t xml:space="preserve"> Eur.</w:t>
      </w:r>
    </w:p>
    <w:p w14:paraId="4A4F08D3" w14:textId="77777777" w:rsidR="00C901CB" w:rsidRDefault="00C901CB" w:rsidP="00C901CB">
      <w:pPr>
        <w:ind w:firstLine="708"/>
        <w:jc w:val="both"/>
      </w:pPr>
    </w:p>
    <w:p w14:paraId="5512716D" w14:textId="348F9DF6" w:rsidR="00C901CB" w:rsidRDefault="00C901CB" w:rsidP="0062621F">
      <w:pPr>
        <w:spacing w:line="360" w:lineRule="auto"/>
        <w:jc w:val="both"/>
      </w:pPr>
      <w:r w:rsidRPr="00D81B42">
        <w:t>Prehľad majetku zaradeného do používania v roku 201</w:t>
      </w:r>
      <w:r w:rsidR="00B44157">
        <w:t>4</w:t>
      </w:r>
      <w:r w:rsidRPr="00D81B42">
        <w:t>:</w:t>
      </w:r>
    </w:p>
    <w:tbl>
      <w:tblPr>
        <w:tblW w:w="6703" w:type="dxa"/>
        <w:tblCellMar>
          <w:left w:w="70" w:type="dxa"/>
          <w:right w:w="70" w:type="dxa"/>
        </w:tblCellMar>
        <w:tblLook w:val="04A0" w:firstRow="1" w:lastRow="0" w:firstColumn="1" w:lastColumn="0" w:noHBand="0" w:noVBand="1"/>
      </w:tblPr>
      <w:tblGrid>
        <w:gridCol w:w="5203"/>
        <w:gridCol w:w="1500"/>
      </w:tblGrid>
      <w:tr w:rsidR="00C06903" w:rsidRPr="00C06903" w14:paraId="2469BA9F" w14:textId="77777777" w:rsidTr="00C06903">
        <w:trPr>
          <w:trHeight w:val="288"/>
        </w:trPr>
        <w:tc>
          <w:tcPr>
            <w:tcW w:w="52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867D6D" w14:textId="77777777" w:rsidR="00C06903" w:rsidRPr="00C06903" w:rsidRDefault="00C06903" w:rsidP="00C06903">
            <w:pPr>
              <w:rPr>
                <w:rFonts w:cs="Arial"/>
                <w:color w:val="000000"/>
                <w:lang w:eastAsia="sk-SK"/>
              </w:rPr>
            </w:pPr>
            <w:r w:rsidRPr="00C06903">
              <w:rPr>
                <w:rFonts w:cs="Arial"/>
                <w:color w:val="000000"/>
                <w:lang w:eastAsia="sk-SK"/>
              </w:rPr>
              <w:t>Názov</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2D86B8BB" w14:textId="77777777" w:rsidR="00C06903" w:rsidRPr="00C06903" w:rsidRDefault="00C06903" w:rsidP="0062621F">
            <w:pPr>
              <w:jc w:val="right"/>
              <w:rPr>
                <w:rFonts w:cs="Arial"/>
                <w:color w:val="000000"/>
                <w:lang w:eastAsia="sk-SK"/>
              </w:rPr>
            </w:pPr>
            <w:r w:rsidRPr="00C06903">
              <w:rPr>
                <w:rFonts w:cs="Arial"/>
                <w:color w:val="000000"/>
                <w:lang w:eastAsia="sk-SK"/>
              </w:rPr>
              <w:t>Vstupná cena</w:t>
            </w:r>
          </w:p>
        </w:tc>
      </w:tr>
      <w:tr w:rsidR="00C06903" w:rsidRPr="00C06903" w14:paraId="61566A2C"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072933B1" w14:textId="7707C6D2" w:rsidR="00C06903" w:rsidRPr="00C06903" w:rsidRDefault="00C06903" w:rsidP="00C06903">
            <w:pPr>
              <w:rPr>
                <w:rFonts w:cs="Arial"/>
                <w:color w:val="000000"/>
                <w:lang w:eastAsia="sk-SK"/>
              </w:rPr>
            </w:pPr>
            <w:r w:rsidRPr="00C06903">
              <w:rPr>
                <w:rFonts w:cs="Arial"/>
                <w:color w:val="000000"/>
                <w:lang w:eastAsia="sk-SK"/>
              </w:rPr>
              <w:t>Osvetlenie v</w:t>
            </w:r>
            <w:r>
              <w:rPr>
                <w:rFonts w:cs="Arial"/>
                <w:color w:val="000000"/>
                <w:lang w:eastAsia="sk-SK"/>
              </w:rPr>
              <w:t> </w:t>
            </w:r>
            <w:r w:rsidRPr="00C06903">
              <w:rPr>
                <w:rFonts w:cs="Arial"/>
                <w:color w:val="000000"/>
                <w:lang w:eastAsia="sk-SK"/>
              </w:rPr>
              <w:t>kúp</w:t>
            </w:r>
            <w:r>
              <w:rPr>
                <w:rFonts w:cs="Arial"/>
                <w:color w:val="000000"/>
                <w:lang w:eastAsia="sk-SK"/>
              </w:rPr>
              <w:t xml:space="preserve">eľnom </w:t>
            </w:r>
            <w:r w:rsidRPr="00C06903">
              <w:rPr>
                <w:rFonts w:cs="Arial"/>
                <w:color w:val="000000"/>
                <w:lang w:eastAsia="sk-SK"/>
              </w:rPr>
              <w:t>.areáli</w:t>
            </w:r>
          </w:p>
        </w:tc>
        <w:tc>
          <w:tcPr>
            <w:tcW w:w="1500" w:type="dxa"/>
            <w:tcBorders>
              <w:top w:val="nil"/>
              <w:left w:val="nil"/>
              <w:bottom w:val="single" w:sz="4" w:space="0" w:color="auto"/>
              <w:right w:val="single" w:sz="4" w:space="0" w:color="auto"/>
            </w:tcBorders>
            <w:shd w:val="clear" w:color="auto" w:fill="auto"/>
            <w:noWrap/>
            <w:vAlign w:val="bottom"/>
            <w:hideMark/>
          </w:tcPr>
          <w:p w14:paraId="52B0BD2E"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4 893,00   </w:t>
            </w:r>
          </w:p>
        </w:tc>
      </w:tr>
      <w:tr w:rsidR="00C06903" w:rsidRPr="00C06903" w14:paraId="26696074"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4B33F95E" w14:textId="77777777" w:rsidR="00C06903" w:rsidRPr="00C06903" w:rsidRDefault="00C06903" w:rsidP="00C06903">
            <w:pPr>
              <w:rPr>
                <w:rFonts w:cs="Arial"/>
                <w:color w:val="000000"/>
                <w:lang w:eastAsia="sk-SK"/>
              </w:rPr>
            </w:pPr>
            <w:r w:rsidRPr="00C06903">
              <w:rPr>
                <w:rFonts w:cs="Arial"/>
                <w:color w:val="000000"/>
                <w:lang w:eastAsia="sk-SK"/>
              </w:rPr>
              <w:t>Osobný počítač Lenovo</w:t>
            </w:r>
          </w:p>
        </w:tc>
        <w:tc>
          <w:tcPr>
            <w:tcW w:w="1500" w:type="dxa"/>
            <w:tcBorders>
              <w:top w:val="nil"/>
              <w:left w:val="nil"/>
              <w:bottom w:val="single" w:sz="4" w:space="0" w:color="auto"/>
              <w:right w:val="single" w:sz="4" w:space="0" w:color="auto"/>
            </w:tcBorders>
            <w:shd w:val="clear" w:color="auto" w:fill="auto"/>
            <w:noWrap/>
            <w:vAlign w:val="bottom"/>
            <w:hideMark/>
          </w:tcPr>
          <w:p w14:paraId="23F26DC2"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1 774,00   </w:t>
            </w:r>
          </w:p>
        </w:tc>
      </w:tr>
      <w:tr w:rsidR="00C06903" w:rsidRPr="00C06903" w14:paraId="5D7CFA6B"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33A605BA" w14:textId="7D57A46F" w:rsidR="00C06903" w:rsidRPr="00C06903" w:rsidRDefault="00C06903" w:rsidP="00C06903">
            <w:pPr>
              <w:rPr>
                <w:rFonts w:cs="Arial"/>
                <w:color w:val="000000"/>
                <w:lang w:eastAsia="sk-SK"/>
              </w:rPr>
            </w:pPr>
            <w:r w:rsidRPr="00C06903">
              <w:rPr>
                <w:rFonts w:cs="Arial"/>
                <w:color w:val="000000"/>
                <w:lang w:eastAsia="sk-SK"/>
              </w:rPr>
              <w:t xml:space="preserve">EKG </w:t>
            </w:r>
            <w:r>
              <w:rPr>
                <w:rFonts w:cs="Arial"/>
                <w:color w:val="000000"/>
                <w:lang w:eastAsia="sk-SK"/>
              </w:rPr>
              <w:t>–</w:t>
            </w:r>
            <w:r w:rsidRPr="00C06903">
              <w:rPr>
                <w:rFonts w:cs="Arial"/>
                <w:color w:val="000000"/>
                <w:lang w:eastAsia="sk-SK"/>
              </w:rPr>
              <w:t xml:space="preserve"> Cardiovit</w:t>
            </w:r>
          </w:p>
        </w:tc>
        <w:tc>
          <w:tcPr>
            <w:tcW w:w="1500" w:type="dxa"/>
            <w:tcBorders>
              <w:top w:val="nil"/>
              <w:left w:val="nil"/>
              <w:bottom w:val="single" w:sz="4" w:space="0" w:color="auto"/>
              <w:right w:val="single" w:sz="4" w:space="0" w:color="auto"/>
            </w:tcBorders>
            <w:shd w:val="clear" w:color="auto" w:fill="auto"/>
            <w:noWrap/>
            <w:vAlign w:val="bottom"/>
            <w:hideMark/>
          </w:tcPr>
          <w:p w14:paraId="03368445"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2 539,00   </w:t>
            </w:r>
          </w:p>
        </w:tc>
      </w:tr>
      <w:tr w:rsidR="00C06903" w:rsidRPr="00C06903" w14:paraId="6F190975"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1E9FD349" w14:textId="264C3D33" w:rsidR="00C06903" w:rsidRPr="00C06903" w:rsidRDefault="00C06903" w:rsidP="00C06903">
            <w:pPr>
              <w:rPr>
                <w:rFonts w:cs="Arial"/>
                <w:color w:val="000000"/>
                <w:lang w:eastAsia="sk-SK"/>
              </w:rPr>
            </w:pPr>
            <w:r w:rsidRPr="00C06903">
              <w:rPr>
                <w:rFonts w:cs="Arial"/>
                <w:color w:val="000000"/>
                <w:lang w:eastAsia="sk-SK"/>
              </w:rPr>
              <w:t>Klimatizácia</w:t>
            </w:r>
            <w:r>
              <w:rPr>
                <w:rFonts w:cs="Arial"/>
                <w:color w:val="000000"/>
                <w:lang w:eastAsia="sk-SK"/>
              </w:rPr>
              <w:t xml:space="preserve"> </w:t>
            </w:r>
            <w:r w:rsidRPr="00C06903">
              <w:rPr>
                <w:rFonts w:cs="Arial"/>
                <w:color w:val="000000"/>
                <w:lang w:eastAsia="sk-SK"/>
              </w:rPr>
              <w:t>v ambulanciách Mitsubishi - 6ks</w:t>
            </w:r>
          </w:p>
        </w:tc>
        <w:tc>
          <w:tcPr>
            <w:tcW w:w="1500" w:type="dxa"/>
            <w:tcBorders>
              <w:top w:val="nil"/>
              <w:left w:val="nil"/>
              <w:bottom w:val="single" w:sz="4" w:space="0" w:color="auto"/>
              <w:right w:val="single" w:sz="4" w:space="0" w:color="auto"/>
            </w:tcBorders>
            <w:shd w:val="clear" w:color="auto" w:fill="auto"/>
            <w:noWrap/>
            <w:vAlign w:val="bottom"/>
            <w:hideMark/>
          </w:tcPr>
          <w:p w14:paraId="74795E06"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14 784,00   </w:t>
            </w:r>
          </w:p>
        </w:tc>
      </w:tr>
      <w:tr w:rsidR="00C06903" w:rsidRPr="00C06903" w14:paraId="5F7FB17A"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2E8CC252" w14:textId="77777777" w:rsidR="00C06903" w:rsidRPr="00C06903" w:rsidRDefault="00C06903" w:rsidP="00C06903">
            <w:pPr>
              <w:rPr>
                <w:rFonts w:cs="Arial"/>
                <w:color w:val="000000"/>
                <w:lang w:eastAsia="sk-SK"/>
              </w:rPr>
            </w:pPr>
            <w:r w:rsidRPr="00C06903">
              <w:rPr>
                <w:rFonts w:cs="Arial"/>
                <w:color w:val="000000"/>
                <w:lang w:eastAsia="sk-SK"/>
              </w:rPr>
              <w:t>Zdvihák vaňový</w:t>
            </w:r>
          </w:p>
        </w:tc>
        <w:tc>
          <w:tcPr>
            <w:tcW w:w="1500" w:type="dxa"/>
            <w:tcBorders>
              <w:top w:val="nil"/>
              <w:left w:val="nil"/>
              <w:bottom w:val="single" w:sz="4" w:space="0" w:color="auto"/>
              <w:right w:val="single" w:sz="4" w:space="0" w:color="auto"/>
            </w:tcBorders>
            <w:shd w:val="clear" w:color="auto" w:fill="auto"/>
            <w:noWrap/>
            <w:vAlign w:val="bottom"/>
            <w:hideMark/>
          </w:tcPr>
          <w:p w14:paraId="69077E28"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3 552,00   </w:t>
            </w:r>
          </w:p>
        </w:tc>
      </w:tr>
      <w:tr w:rsidR="00C06903" w:rsidRPr="00C06903" w14:paraId="2CB66F2A"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40C87335" w14:textId="77777777" w:rsidR="00C06903" w:rsidRPr="00C06903" w:rsidRDefault="00C06903" w:rsidP="00C06903">
            <w:pPr>
              <w:rPr>
                <w:rFonts w:cs="Arial"/>
                <w:color w:val="000000"/>
                <w:lang w:eastAsia="sk-SK"/>
              </w:rPr>
            </w:pPr>
            <w:r w:rsidRPr="00C06903">
              <w:rPr>
                <w:rFonts w:cs="Arial"/>
                <w:color w:val="000000"/>
                <w:lang w:eastAsia="sk-SK"/>
              </w:rPr>
              <w:t>Dávkovač chlóru + meranie PH</w:t>
            </w:r>
          </w:p>
        </w:tc>
        <w:tc>
          <w:tcPr>
            <w:tcW w:w="1500" w:type="dxa"/>
            <w:tcBorders>
              <w:top w:val="nil"/>
              <w:left w:val="nil"/>
              <w:bottom w:val="single" w:sz="4" w:space="0" w:color="auto"/>
              <w:right w:val="single" w:sz="4" w:space="0" w:color="auto"/>
            </w:tcBorders>
            <w:shd w:val="clear" w:color="auto" w:fill="auto"/>
            <w:noWrap/>
            <w:vAlign w:val="bottom"/>
            <w:hideMark/>
          </w:tcPr>
          <w:p w14:paraId="64F88295"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7 653,00   </w:t>
            </w:r>
          </w:p>
        </w:tc>
      </w:tr>
      <w:tr w:rsidR="00C06903" w:rsidRPr="00C06903" w14:paraId="44FD16FC"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6DD35A59" w14:textId="77777777" w:rsidR="00C06903" w:rsidRPr="00C06903" w:rsidRDefault="00C06903" w:rsidP="00C06903">
            <w:pPr>
              <w:rPr>
                <w:rFonts w:cs="Arial"/>
                <w:color w:val="000000"/>
                <w:lang w:eastAsia="sk-SK"/>
              </w:rPr>
            </w:pPr>
            <w:r w:rsidRPr="00C06903">
              <w:rPr>
                <w:rFonts w:cs="Arial"/>
                <w:color w:val="000000"/>
                <w:lang w:eastAsia="sk-SK"/>
              </w:rPr>
              <w:t>Krájač zeleniny</w:t>
            </w:r>
          </w:p>
        </w:tc>
        <w:tc>
          <w:tcPr>
            <w:tcW w:w="1500" w:type="dxa"/>
            <w:tcBorders>
              <w:top w:val="nil"/>
              <w:left w:val="nil"/>
              <w:bottom w:val="single" w:sz="4" w:space="0" w:color="auto"/>
              <w:right w:val="single" w:sz="4" w:space="0" w:color="auto"/>
            </w:tcBorders>
            <w:shd w:val="clear" w:color="auto" w:fill="auto"/>
            <w:noWrap/>
            <w:vAlign w:val="bottom"/>
            <w:hideMark/>
          </w:tcPr>
          <w:p w14:paraId="603DFC18"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4 792,00   </w:t>
            </w:r>
          </w:p>
        </w:tc>
      </w:tr>
      <w:tr w:rsidR="00C06903" w:rsidRPr="00C06903" w14:paraId="0D090E80"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3C679B76" w14:textId="77777777" w:rsidR="00C06903" w:rsidRPr="00C06903" w:rsidRDefault="00C06903" w:rsidP="00C06903">
            <w:pPr>
              <w:rPr>
                <w:rFonts w:cs="Arial"/>
                <w:color w:val="000000"/>
                <w:lang w:eastAsia="sk-SK"/>
              </w:rPr>
            </w:pPr>
            <w:r w:rsidRPr="00C06903">
              <w:rPr>
                <w:rFonts w:cs="Arial"/>
                <w:color w:val="000000"/>
                <w:lang w:eastAsia="sk-SK"/>
              </w:rPr>
              <w:t>Odsávač pary ku konvektomatu</w:t>
            </w:r>
          </w:p>
        </w:tc>
        <w:tc>
          <w:tcPr>
            <w:tcW w:w="1500" w:type="dxa"/>
            <w:tcBorders>
              <w:top w:val="nil"/>
              <w:left w:val="nil"/>
              <w:bottom w:val="single" w:sz="4" w:space="0" w:color="auto"/>
              <w:right w:val="single" w:sz="4" w:space="0" w:color="auto"/>
            </w:tcBorders>
            <w:shd w:val="clear" w:color="auto" w:fill="auto"/>
            <w:noWrap/>
            <w:vAlign w:val="bottom"/>
            <w:hideMark/>
          </w:tcPr>
          <w:p w14:paraId="6DC3D681"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2 914,00   </w:t>
            </w:r>
          </w:p>
        </w:tc>
      </w:tr>
      <w:tr w:rsidR="00C06903" w:rsidRPr="00C06903" w14:paraId="44A09A58"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2F7DECE3" w14:textId="77777777" w:rsidR="00C06903" w:rsidRPr="00C06903" w:rsidRDefault="00C06903" w:rsidP="00C06903">
            <w:pPr>
              <w:rPr>
                <w:rFonts w:cs="Arial"/>
                <w:color w:val="000000"/>
                <w:lang w:eastAsia="sk-SK"/>
              </w:rPr>
            </w:pPr>
            <w:r w:rsidRPr="00C06903">
              <w:rPr>
                <w:rFonts w:cs="Arial"/>
                <w:color w:val="000000"/>
                <w:lang w:eastAsia="sk-SK"/>
              </w:rPr>
              <w:t>Odsávač pary ku konvektomatu</w:t>
            </w:r>
          </w:p>
        </w:tc>
        <w:tc>
          <w:tcPr>
            <w:tcW w:w="1500" w:type="dxa"/>
            <w:tcBorders>
              <w:top w:val="nil"/>
              <w:left w:val="nil"/>
              <w:bottom w:val="single" w:sz="4" w:space="0" w:color="auto"/>
              <w:right w:val="single" w:sz="4" w:space="0" w:color="auto"/>
            </w:tcBorders>
            <w:shd w:val="clear" w:color="auto" w:fill="auto"/>
            <w:noWrap/>
            <w:vAlign w:val="bottom"/>
            <w:hideMark/>
          </w:tcPr>
          <w:p w14:paraId="0CF596A3"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2 914,00   </w:t>
            </w:r>
          </w:p>
        </w:tc>
      </w:tr>
      <w:tr w:rsidR="00C06903" w:rsidRPr="00C06903" w14:paraId="01E3714D"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604E0579" w14:textId="77777777" w:rsidR="00C06903" w:rsidRPr="00C06903" w:rsidRDefault="00C06903" w:rsidP="00C06903">
            <w:pPr>
              <w:rPr>
                <w:rFonts w:cs="Arial"/>
                <w:color w:val="000000"/>
                <w:lang w:eastAsia="sk-SK"/>
              </w:rPr>
            </w:pPr>
            <w:r w:rsidRPr="00C06903">
              <w:rPr>
                <w:rFonts w:cs="Arial"/>
                <w:color w:val="000000"/>
                <w:lang w:eastAsia="sk-SK"/>
              </w:rPr>
              <w:t>Stroj umývací Columbus</w:t>
            </w:r>
          </w:p>
        </w:tc>
        <w:tc>
          <w:tcPr>
            <w:tcW w:w="1500" w:type="dxa"/>
            <w:tcBorders>
              <w:top w:val="nil"/>
              <w:left w:val="nil"/>
              <w:bottom w:val="single" w:sz="4" w:space="0" w:color="auto"/>
              <w:right w:val="single" w:sz="4" w:space="0" w:color="auto"/>
            </w:tcBorders>
            <w:shd w:val="clear" w:color="auto" w:fill="auto"/>
            <w:noWrap/>
            <w:vAlign w:val="bottom"/>
            <w:hideMark/>
          </w:tcPr>
          <w:p w14:paraId="2C34D531"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3 935,00   </w:t>
            </w:r>
          </w:p>
        </w:tc>
      </w:tr>
      <w:tr w:rsidR="00C06903" w:rsidRPr="00C06903" w14:paraId="7BB3E592"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0D7E48CE" w14:textId="77777777" w:rsidR="00C06903" w:rsidRPr="00C06903" w:rsidRDefault="00C06903" w:rsidP="00C06903">
            <w:pPr>
              <w:rPr>
                <w:rFonts w:cs="Arial"/>
                <w:color w:val="000000"/>
                <w:lang w:eastAsia="sk-SK"/>
              </w:rPr>
            </w:pPr>
            <w:r w:rsidRPr="00C06903">
              <w:rPr>
                <w:rFonts w:cs="Arial"/>
                <w:color w:val="000000"/>
                <w:lang w:eastAsia="sk-SK"/>
              </w:rPr>
              <w:t>Phyaction E</w:t>
            </w:r>
          </w:p>
        </w:tc>
        <w:tc>
          <w:tcPr>
            <w:tcW w:w="1500" w:type="dxa"/>
            <w:tcBorders>
              <w:top w:val="nil"/>
              <w:left w:val="nil"/>
              <w:bottom w:val="single" w:sz="4" w:space="0" w:color="auto"/>
              <w:right w:val="single" w:sz="4" w:space="0" w:color="auto"/>
            </w:tcBorders>
            <w:shd w:val="clear" w:color="auto" w:fill="auto"/>
            <w:noWrap/>
            <w:vAlign w:val="bottom"/>
            <w:hideMark/>
          </w:tcPr>
          <w:p w14:paraId="40BBB24C"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2 673,00   </w:t>
            </w:r>
          </w:p>
        </w:tc>
      </w:tr>
      <w:tr w:rsidR="00C06903" w:rsidRPr="00C06903" w14:paraId="22DAA3A6"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3F7B1BAF" w14:textId="77777777" w:rsidR="00C06903" w:rsidRPr="00C06903" w:rsidRDefault="00C06903" w:rsidP="00C06903">
            <w:pPr>
              <w:rPr>
                <w:rFonts w:cs="Arial"/>
                <w:color w:val="000000"/>
                <w:lang w:eastAsia="sk-SK"/>
              </w:rPr>
            </w:pPr>
            <w:r w:rsidRPr="00C06903">
              <w:rPr>
                <w:rFonts w:cs="Arial"/>
                <w:color w:val="000000"/>
                <w:lang w:eastAsia="sk-SK"/>
              </w:rPr>
              <w:t>Náves traktorový Fliegl</w:t>
            </w:r>
          </w:p>
        </w:tc>
        <w:tc>
          <w:tcPr>
            <w:tcW w:w="1500" w:type="dxa"/>
            <w:tcBorders>
              <w:top w:val="nil"/>
              <w:left w:val="nil"/>
              <w:bottom w:val="single" w:sz="4" w:space="0" w:color="auto"/>
              <w:right w:val="single" w:sz="4" w:space="0" w:color="auto"/>
            </w:tcBorders>
            <w:shd w:val="clear" w:color="auto" w:fill="auto"/>
            <w:noWrap/>
            <w:vAlign w:val="bottom"/>
            <w:hideMark/>
          </w:tcPr>
          <w:p w14:paraId="70E1D5F9"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16 500,00   </w:t>
            </w:r>
          </w:p>
        </w:tc>
      </w:tr>
      <w:tr w:rsidR="00C06903" w:rsidRPr="00C06903" w14:paraId="50CB25FC"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38C4EA40" w14:textId="77777777" w:rsidR="00C06903" w:rsidRPr="00C06903" w:rsidRDefault="00C06903" w:rsidP="00C06903">
            <w:pPr>
              <w:rPr>
                <w:rFonts w:cs="Arial"/>
                <w:color w:val="000000"/>
                <w:lang w:eastAsia="sk-SK"/>
              </w:rPr>
            </w:pPr>
            <w:r w:rsidRPr="00C06903">
              <w:rPr>
                <w:rFonts w:cs="Arial"/>
                <w:color w:val="000000"/>
                <w:lang w:eastAsia="sk-SK"/>
              </w:rPr>
              <w:t>Traktor New Hollander</w:t>
            </w:r>
          </w:p>
        </w:tc>
        <w:tc>
          <w:tcPr>
            <w:tcW w:w="1500" w:type="dxa"/>
            <w:tcBorders>
              <w:top w:val="nil"/>
              <w:left w:val="nil"/>
              <w:bottom w:val="single" w:sz="4" w:space="0" w:color="auto"/>
              <w:right w:val="single" w:sz="4" w:space="0" w:color="auto"/>
            </w:tcBorders>
            <w:shd w:val="clear" w:color="auto" w:fill="auto"/>
            <w:noWrap/>
            <w:vAlign w:val="bottom"/>
            <w:hideMark/>
          </w:tcPr>
          <w:p w14:paraId="755B7602"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32 620,00   </w:t>
            </w:r>
          </w:p>
        </w:tc>
      </w:tr>
      <w:tr w:rsidR="00C06903" w:rsidRPr="00C06903" w14:paraId="4272BEC2"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1C7D06BF" w14:textId="77777777" w:rsidR="00C06903" w:rsidRPr="00C06903" w:rsidRDefault="00C06903" w:rsidP="00C06903">
            <w:pPr>
              <w:rPr>
                <w:rFonts w:cs="Arial"/>
                <w:color w:val="000000"/>
                <w:lang w:eastAsia="sk-SK"/>
              </w:rPr>
            </w:pPr>
            <w:r w:rsidRPr="00C06903">
              <w:rPr>
                <w:rFonts w:cs="Arial"/>
                <w:color w:val="000000"/>
                <w:lang w:eastAsia="sk-SK"/>
              </w:rPr>
              <w:t>Štiepkovač NHS</w:t>
            </w:r>
          </w:p>
        </w:tc>
        <w:tc>
          <w:tcPr>
            <w:tcW w:w="1500" w:type="dxa"/>
            <w:tcBorders>
              <w:top w:val="nil"/>
              <w:left w:val="nil"/>
              <w:bottom w:val="single" w:sz="4" w:space="0" w:color="auto"/>
              <w:right w:val="single" w:sz="4" w:space="0" w:color="auto"/>
            </w:tcBorders>
            <w:shd w:val="clear" w:color="auto" w:fill="auto"/>
            <w:noWrap/>
            <w:vAlign w:val="bottom"/>
            <w:hideMark/>
          </w:tcPr>
          <w:p w14:paraId="03788AD5"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8 680,00   </w:t>
            </w:r>
          </w:p>
        </w:tc>
      </w:tr>
      <w:tr w:rsidR="00C06903" w:rsidRPr="00C06903" w14:paraId="253E5234"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470CE6DA" w14:textId="77777777" w:rsidR="00C06903" w:rsidRPr="00C06903" w:rsidRDefault="00C06903" w:rsidP="00C06903">
            <w:pPr>
              <w:rPr>
                <w:rFonts w:cs="Arial"/>
                <w:b/>
                <w:bCs/>
                <w:color w:val="000000"/>
                <w:lang w:eastAsia="sk-SK"/>
              </w:rPr>
            </w:pPr>
            <w:r w:rsidRPr="00C06903">
              <w:rPr>
                <w:rFonts w:cs="Arial"/>
                <w:b/>
                <w:bCs/>
                <w:color w:val="000000"/>
                <w:lang w:eastAsia="sk-SK"/>
              </w:rPr>
              <w:t>Technické zhodnotenie:</w:t>
            </w:r>
          </w:p>
        </w:tc>
        <w:tc>
          <w:tcPr>
            <w:tcW w:w="1500" w:type="dxa"/>
            <w:tcBorders>
              <w:top w:val="nil"/>
              <w:left w:val="nil"/>
              <w:bottom w:val="single" w:sz="4" w:space="0" w:color="auto"/>
              <w:right w:val="single" w:sz="4" w:space="0" w:color="auto"/>
            </w:tcBorders>
            <w:shd w:val="clear" w:color="auto" w:fill="auto"/>
            <w:noWrap/>
            <w:vAlign w:val="bottom"/>
            <w:hideMark/>
          </w:tcPr>
          <w:p w14:paraId="550112E2" w14:textId="77777777" w:rsidR="00C06903" w:rsidRPr="00C06903" w:rsidRDefault="00C06903" w:rsidP="0062621F">
            <w:pPr>
              <w:jc w:val="right"/>
              <w:rPr>
                <w:rFonts w:cs="Arial"/>
                <w:color w:val="000000"/>
                <w:lang w:eastAsia="sk-SK"/>
              </w:rPr>
            </w:pPr>
            <w:r w:rsidRPr="00C06903">
              <w:rPr>
                <w:rFonts w:cs="Arial"/>
                <w:color w:val="000000"/>
                <w:lang w:eastAsia="sk-SK"/>
              </w:rPr>
              <w:t> </w:t>
            </w:r>
          </w:p>
        </w:tc>
      </w:tr>
      <w:tr w:rsidR="00C06903" w:rsidRPr="00C06903" w14:paraId="253BC94F"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62E45028" w14:textId="77777777" w:rsidR="00C06903" w:rsidRPr="00C06903" w:rsidRDefault="00C06903" w:rsidP="00C06903">
            <w:pPr>
              <w:rPr>
                <w:rFonts w:cs="Arial"/>
                <w:color w:val="000000"/>
                <w:lang w:eastAsia="sk-SK"/>
              </w:rPr>
            </w:pPr>
            <w:r w:rsidRPr="00C06903">
              <w:rPr>
                <w:rFonts w:cs="Arial"/>
                <w:color w:val="000000"/>
                <w:lang w:eastAsia="sk-SK"/>
              </w:rPr>
              <w:t>Chodník a parkovisko pred LÚ Smaragd</w:t>
            </w:r>
          </w:p>
        </w:tc>
        <w:tc>
          <w:tcPr>
            <w:tcW w:w="1500" w:type="dxa"/>
            <w:tcBorders>
              <w:top w:val="nil"/>
              <w:left w:val="nil"/>
              <w:bottom w:val="single" w:sz="4" w:space="0" w:color="auto"/>
              <w:right w:val="single" w:sz="4" w:space="0" w:color="auto"/>
            </w:tcBorders>
            <w:shd w:val="clear" w:color="auto" w:fill="auto"/>
            <w:noWrap/>
            <w:vAlign w:val="bottom"/>
            <w:hideMark/>
          </w:tcPr>
          <w:p w14:paraId="6BE4025E"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25 325,00   </w:t>
            </w:r>
          </w:p>
        </w:tc>
      </w:tr>
      <w:tr w:rsidR="00C06903" w:rsidRPr="00C06903" w14:paraId="758D9430"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01A6AA9A" w14:textId="77777777" w:rsidR="00C06903" w:rsidRPr="00C06903" w:rsidRDefault="00C06903" w:rsidP="00C06903">
            <w:pPr>
              <w:rPr>
                <w:rFonts w:cs="Arial"/>
                <w:color w:val="000000"/>
                <w:lang w:eastAsia="sk-SK"/>
              </w:rPr>
            </w:pPr>
            <w:r w:rsidRPr="00C06903">
              <w:rPr>
                <w:rFonts w:cs="Arial"/>
                <w:color w:val="000000"/>
                <w:lang w:eastAsia="sk-SK"/>
              </w:rPr>
              <w:t>Klimatizácia v kuchyni LD Rubín</w:t>
            </w:r>
          </w:p>
        </w:tc>
        <w:tc>
          <w:tcPr>
            <w:tcW w:w="1500" w:type="dxa"/>
            <w:tcBorders>
              <w:top w:val="nil"/>
              <w:left w:val="nil"/>
              <w:bottom w:val="single" w:sz="4" w:space="0" w:color="auto"/>
              <w:right w:val="single" w:sz="4" w:space="0" w:color="auto"/>
            </w:tcBorders>
            <w:shd w:val="clear" w:color="auto" w:fill="auto"/>
            <w:noWrap/>
            <w:vAlign w:val="bottom"/>
            <w:hideMark/>
          </w:tcPr>
          <w:p w14:paraId="71EB93AF"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56 101,00   </w:t>
            </w:r>
          </w:p>
        </w:tc>
      </w:tr>
      <w:tr w:rsidR="00C06903" w:rsidRPr="00C06903" w14:paraId="3A223259"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537AE54E" w14:textId="77777777" w:rsidR="00C06903" w:rsidRPr="00C06903" w:rsidRDefault="00C06903" w:rsidP="00C06903">
            <w:pPr>
              <w:rPr>
                <w:rFonts w:cs="Arial"/>
                <w:color w:val="000000"/>
                <w:lang w:eastAsia="sk-SK"/>
              </w:rPr>
            </w:pPr>
            <w:r w:rsidRPr="00C06903">
              <w:rPr>
                <w:rFonts w:cs="Arial"/>
                <w:color w:val="000000"/>
                <w:lang w:eastAsia="sk-SK"/>
              </w:rPr>
              <w:t>Mreža rolovacia, bezbariérové kúpeľne 2.p. v LD Smaragd</w:t>
            </w:r>
          </w:p>
        </w:tc>
        <w:tc>
          <w:tcPr>
            <w:tcW w:w="1500" w:type="dxa"/>
            <w:tcBorders>
              <w:top w:val="nil"/>
              <w:left w:val="nil"/>
              <w:bottom w:val="single" w:sz="4" w:space="0" w:color="auto"/>
              <w:right w:val="single" w:sz="4" w:space="0" w:color="auto"/>
            </w:tcBorders>
            <w:shd w:val="clear" w:color="auto" w:fill="auto"/>
            <w:noWrap/>
            <w:vAlign w:val="bottom"/>
            <w:hideMark/>
          </w:tcPr>
          <w:p w14:paraId="2CBBC285"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8 750,00   </w:t>
            </w:r>
          </w:p>
        </w:tc>
      </w:tr>
      <w:tr w:rsidR="00C06903" w:rsidRPr="00C06903" w14:paraId="6B99AB98"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4CF2457E" w14:textId="77777777" w:rsidR="00C06903" w:rsidRPr="00C06903" w:rsidRDefault="00C06903" w:rsidP="00C06903">
            <w:pPr>
              <w:rPr>
                <w:rFonts w:cs="Arial"/>
                <w:color w:val="000000"/>
                <w:lang w:eastAsia="sk-SK"/>
              </w:rPr>
            </w:pPr>
            <w:r w:rsidRPr="00C06903">
              <w:rPr>
                <w:rFonts w:cs="Arial"/>
                <w:color w:val="000000"/>
                <w:lang w:eastAsia="sk-SK"/>
              </w:rPr>
              <w:t>Sprcháreň 1.p. LD Smaragd</w:t>
            </w:r>
          </w:p>
        </w:tc>
        <w:tc>
          <w:tcPr>
            <w:tcW w:w="1500" w:type="dxa"/>
            <w:tcBorders>
              <w:top w:val="nil"/>
              <w:left w:val="nil"/>
              <w:bottom w:val="single" w:sz="4" w:space="0" w:color="auto"/>
              <w:right w:val="single" w:sz="4" w:space="0" w:color="auto"/>
            </w:tcBorders>
            <w:shd w:val="clear" w:color="auto" w:fill="auto"/>
            <w:noWrap/>
            <w:vAlign w:val="bottom"/>
            <w:hideMark/>
          </w:tcPr>
          <w:p w14:paraId="0560BF5B"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2 551,00   </w:t>
            </w:r>
          </w:p>
        </w:tc>
      </w:tr>
      <w:tr w:rsidR="00C06903" w:rsidRPr="00C06903" w14:paraId="7B999D8F"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0158E680" w14:textId="4C7ADD1B" w:rsidR="00C06903" w:rsidRPr="00C06903" w:rsidRDefault="00C06903" w:rsidP="00C06903">
            <w:pPr>
              <w:rPr>
                <w:rFonts w:cs="Arial"/>
                <w:color w:val="000000"/>
                <w:lang w:eastAsia="sk-SK"/>
              </w:rPr>
            </w:pPr>
            <w:r w:rsidRPr="00C06903">
              <w:rPr>
                <w:rFonts w:cs="Arial"/>
                <w:color w:val="000000"/>
                <w:lang w:eastAsia="sk-SK"/>
              </w:rPr>
              <w:t>Automatizovaný vstupný systém /osobitný vjazd</w:t>
            </w:r>
            <w:r w:rsidR="0062621F">
              <w:rPr>
                <w:rFonts w:cs="Arial"/>
                <w:color w:val="000000"/>
                <w:lang w:eastAsia="sk-SK"/>
              </w:rPr>
              <w:t xml:space="preserve"> </w:t>
            </w:r>
            <w:r w:rsidRPr="00C06903">
              <w:rPr>
                <w:rFonts w:cs="Arial"/>
                <w:color w:val="000000"/>
                <w:lang w:eastAsia="sk-SK"/>
              </w:rPr>
              <w:t>-</w:t>
            </w:r>
            <w:r w:rsidR="0062621F">
              <w:rPr>
                <w:rFonts w:cs="Arial"/>
                <w:color w:val="000000"/>
                <w:lang w:eastAsia="sk-SK"/>
              </w:rPr>
              <w:t xml:space="preserve"> </w:t>
            </w:r>
            <w:r w:rsidRPr="00C06903">
              <w:rPr>
                <w:rFonts w:cs="Arial"/>
                <w:color w:val="000000"/>
                <w:lang w:eastAsia="sk-SK"/>
              </w:rPr>
              <w:t>výjazd/</w:t>
            </w:r>
          </w:p>
        </w:tc>
        <w:tc>
          <w:tcPr>
            <w:tcW w:w="1500" w:type="dxa"/>
            <w:tcBorders>
              <w:top w:val="nil"/>
              <w:left w:val="nil"/>
              <w:bottom w:val="single" w:sz="4" w:space="0" w:color="auto"/>
              <w:right w:val="single" w:sz="4" w:space="0" w:color="auto"/>
            </w:tcBorders>
            <w:shd w:val="clear" w:color="auto" w:fill="auto"/>
            <w:noWrap/>
            <w:vAlign w:val="bottom"/>
            <w:hideMark/>
          </w:tcPr>
          <w:p w14:paraId="4A8F6EC7"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10 480,00   </w:t>
            </w:r>
          </w:p>
        </w:tc>
      </w:tr>
      <w:tr w:rsidR="00C06903" w:rsidRPr="00C06903" w14:paraId="1FC9E2E9"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4F3E7760" w14:textId="77777777" w:rsidR="00C06903" w:rsidRPr="00C06903" w:rsidRDefault="00C06903" w:rsidP="00C06903">
            <w:pPr>
              <w:rPr>
                <w:rFonts w:cs="Arial"/>
                <w:b/>
                <w:bCs/>
                <w:color w:val="000000"/>
                <w:lang w:eastAsia="sk-SK"/>
              </w:rPr>
            </w:pPr>
            <w:r w:rsidRPr="00C06903">
              <w:rPr>
                <w:rFonts w:cs="Arial"/>
                <w:b/>
                <w:bCs/>
                <w:color w:val="000000"/>
                <w:lang w:eastAsia="sk-SK"/>
              </w:rPr>
              <w:t>Medzisúčet</w:t>
            </w:r>
          </w:p>
        </w:tc>
        <w:tc>
          <w:tcPr>
            <w:tcW w:w="1500" w:type="dxa"/>
            <w:tcBorders>
              <w:top w:val="nil"/>
              <w:left w:val="nil"/>
              <w:bottom w:val="single" w:sz="4" w:space="0" w:color="auto"/>
              <w:right w:val="single" w:sz="4" w:space="0" w:color="auto"/>
            </w:tcBorders>
            <w:shd w:val="clear" w:color="auto" w:fill="auto"/>
            <w:noWrap/>
            <w:vAlign w:val="bottom"/>
            <w:hideMark/>
          </w:tcPr>
          <w:p w14:paraId="2A76849A" w14:textId="77777777" w:rsidR="00C06903" w:rsidRPr="00C06903" w:rsidRDefault="00C06903" w:rsidP="0062621F">
            <w:pPr>
              <w:jc w:val="right"/>
              <w:rPr>
                <w:rFonts w:cs="Arial"/>
                <w:b/>
                <w:bCs/>
                <w:color w:val="000000"/>
                <w:lang w:eastAsia="sk-SK"/>
              </w:rPr>
            </w:pPr>
            <w:r w:rsidRPr="00C06903">
              <w:rPr>
                <w:rFonts w:cs="Arial"/>
                <w:b/>
                <w:bCs/>
                <w:color w:val="000000"/>
                <w:lang w:eastAsia="sk-SK"/>
              </w:rPr>
              <w:t xml:space="preserve">    213 430,00   </w:t>
            </w:r>
          </w:p>
        </w:tc>
      </w:tr>
      <w:tr w:rsidR="00C06903" w:rsidRPr="00C06903" w14:paraId="63A75F91"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1F12CBC1" w14:textId="77777777" w:rsidR="00C06903" w:rsidRPr="00C06903" w:rsidRDefault="00C06903" w:rsidP="00C06903">
            <w:pPr>
              <w:rPr>
                <w:rFonts w:cs="Arial"/>
                <w:color w:val="000000"/>
                <w:lang w:eastAsia="sk-SK"/>
              </w:rPr>
            </w:pPr>
            <w:r w:rsidRPr="00C06903">
              <w:rPr>
                <w:rFonts w:cs="Arial"/>
                <w:color w:val="000000"/>
                <w:lang w:eastAsia="sk-SK"/>
              </w:rPr>
              <w:t>Drobný dlhodobý hmotný majetok spolu:</w:t>
            </w:r>
          </w:p>
        </w:tc>
        <w:tc>
          <w:tcPr>
            <w:tcW w:w="1500" w:type="dxa"/>
            <w:tcBorders>
              <w:top w:val="nil"/>
              <w:left w:val="nil"/>
              <w:bottom w:val="single" w:sz="4" w:space="0" w:color="auto"/>
              <w:right w:val="single" w:sz="4" w:space="0" w:color="auto"/>
            </w:tcBorders>
            <w:shd w:val="clear" w:color="auto" w:fill="auto"/>
            <w:noWrap/>
            <w:vAlign w:val="bottom"/>
            <w:hideMark/>
          </w:tcPr>
          <w:p w14:paraId="2F1F6D0D" w14:textId="77777777" w:rsidR="00C06903" w:rsidRPr="00C06903" w:rsidRDefault="00C06903" w:rsidP="0062621F">
            <w:pPr>
              <w:jc w:val="right"/>
              <w:rPr>
                <w:rFonts w:cs="Arial"/>
                <w:color w:val="000000"/>
                <w:lang w:eastAsia="sk-SK"/>
              </w:rPr>
            </w:pPr>
            <w:r w:rsidRPr="00C06903">
              <w:rPr>
                <w:rFonts w:cs="Arial"/>
                <w:color w:val="000000"/>
                <w:lang w:eastAsia="sk-SK"/>
              </w:rPr>
              <w:t xml:space="preserve">      77 087,59   </w:t>
            </w:r>
          </w:p>
        </w:tc>
      </w:tr>
      <w:tr w:rsidR="00C06903" w:rsidRPr="00C06903" w14:paraId="7DA1A730" w14:textId="77777777" w:rsidTr="00C06903">
        <w:trPr>
          <w:trHeight w:val="288"/>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14:paraId="270A2155" w14:textId="77777777" w:rsidR="00C06903" w:rsidRPr="00C06903" w:rsidRDefault="00C06903" w:rsidP="00C06903">
            <w:pPr>
              <w:rPr>
                <w:rFonts w:cs="Arial"/>
                <w:b/>
                <w:bCs/>
                <w:color w:val="000000"/>
                <w:lang w:eastAsia="sk-SK"/>
              </w:rPr>
            </w:pPr>
            <w:r w:rsidRPr="00C06903">
              <w:rPr>
                <w:rFonts w:cs="Arial"/>
                <w:b/>
                <w:bCs/>
                <w:color w:val="000000"/>
                <w:lang w:eastAsia="sk-SK"/>
              </w:rPr>
              <w:t>CELKOM</w:t>
            </w:r>
          </w:p>
        </w:tc>
        <w:tc>
          <w:tcPr>
            <w:tcW w:w="1500" w:type="dxa"/>
            <w:tcBorders>
              <w:top w:val="nil"/>
              <w:left w:val="nil"/>
              <w:bottom w:val="single" w:sz="4" w:space="0" w:color="auto"/>
              <w:right w:val="single" w:sz="4" w:space="0" w:color="auto"/>
            </w:tcBorders>
            <w:shd w:val="clear" w:color="auto" w:fill="auto"/>
            <w:noWrap/>
            <w:vAlign w:val="bottom"/>
            <w:hideMark/>
          </w:tcPr>
          <w:p w14:paraId="4AAD83AF" w14:textId="77777777" w:rsidR="00C06903" w:rsidRPr="00C06903" w:rsidRDefault="00C06903" w:rsidP="0062621F">
            <w:pPr>
              <w:jc w:val="right"/>
              <w:rPr>
                <w:rFonts w:cs="Arial"/>
                <w:b/>
                <w:bCs/>
                <w:color w:val="000000"/>
                <w:lang w:eastAsia="sk-SK"/>
              </w:rPr>
            </w:pPr>
            <w:r w:rsidRPr="00C06903">
              <w:rPr>
                <w:rFonts w:cs="Arial"/>
                <w:b/>
                <w:bCs/>
                <w:color w:val="000000"/>
                <w:lang w:eastAsia="sk-SK"/>
              </w:rPr>
              <w:t xml:space="preserve">    290 517,59   </w:t>
            </w:r>
          </w:p>
        </w:tc>
      </w:tr>
    </w:tbl>
    <w:p w14:paraId="5F728086" w14:textId="77777777" w:rsidR="00C06903" w:rsidRDefault="00C06903" w:rsidP="00C901CB">
      <w:pPr>
        <w:spacing w:line="360" w:lineRule="auto"/>
        <w:ind w:firstLine="708"/>
        <w:jc w:val="both"/>
      </w:pPr>
    </w:p>
    <w:p w14:paraId="78B626F9" w14:textId="77777777" w:rsidR="00C901CB" w:rsidRDefault="00C901CB" w:rsidP="00C901CB">
      <w:pPr>
        <w:spacing w:line="360" w:lineRule="auto"/>
        <w:jc w:val="both"/>
        <w:rPr>
          <w:highlight w:val="yellow"/>
        </w:rPr>
      </w:pPr>
    </w:p>
    <w:p w14:paraId="7F021836" w14:textId="77777777" w:rsidR="00910D45" w:rsidRPr="00FB3ED0" w:rsidRDefault="00910D45" w:rsidP="00910D45">
      <w:pPr>
        <w:pStyle w:val="Nadpis3"/>
        <w:rPr>
          <w:rFonts w:cs="Arial"/>
          <w:sz w:val="24"/>
          <w:szCs w:val="24"/>
        </w:rPr>
      </w:pPr>
      <w:bookmarkStart w:id="12" w:name="_Toc418070636"/>
      <w:r w:rsidRPr="00FB3ED0">
        <w:rPr>
          <w:rFonts w:cs="Arial"/>
          <w:sz w:val="24"/>
          <w:szCs w:val="24"/>
        </w:rPr>
        <w:t>Liečebná starostlivosť</w:t>
      </w:r>
      <w:bookmarkEnd w:id="12"/>
    </w:p>
    <w:p w14:paraId="4093B1EA" w14:textId="77777777" w:rsidR="00C901CB" w:rsidRPr="003608E2" w:rsidRDefault="00C901CB" w:rsidP="00C901CB"/>
    <w:p w14:paraId="7D1D3539" w14:textId="233EC18E" w:rsidR="00B44157" w:rsidRDefault="00505F1C" w:rsidP="005D3C45">
      <w:pPr>
        <w:pStyle w:val="Zkladntext"/>
        <w:tabs>
          <w:tab w:val="num" w:pos="720"/>
        </w:tabs>
        <w:spacing w:line="240" w:lineRule="auto"/>
        <w:ind w:firstLine="284"/>
        <w:jc w:val="both"/>
        <w:rPr>
          <w:sz w:val="20"/>
          <w:lang w:val="sk-SK"/>
        </w:rPr>
      </w:pPr>
      <w:bookmarkStart w:id="13" w:name="_Toc197234677"/>
      <w:bookmarkStart w:id="14" w:name="_Toc197235368"/>
      <w:r>
        <w:rPr>
          <w:sz w:val="20"/>
        </w:rPr>
        <w:t xml:space="preserve">            </w:t>
      </w:r>
      <w:bookmarkEnd w:id="13"/>
      <w:bookmarkEnd w:id="14"/>
      <w:r w:rsidR="00B44157" w:rsidRPr="00AB6384">
        <w:rPr>
          <w:sz w:val="20"/>
          <w:lang w:val="sk-SK"/>
        </w:rPr>
        <w:t xml:space="preserve">Po vyhodnotení výsledkov na zdravotníckom úseku za rok 2014 </w:t>
      </w:r>
      <w:r w:rsidR="005D3C45">
        <w:rPr>
          <w:sz w:val="20"/>
          <w:lang w:val="sk-SK"/>
        </w:rPr>
        <w:t>(</w:t>
      </w:r>
      <w:r w:rsidR="00B44157">
        <w:rPr>
          <w:sz w:val="20"/>
          <w:lang w:val="sk-SK"/>
        </w:rPr>
        <w:t xml:space="preserve">počet </w:t>
      </w:r>
      <w:r w:rsidR="00B44157" w:rsidRPr="00AB6384">
        <w:rPr>
          <w:sz w:val="20"/>
          <w:lang w:val="sk-SK"/>
        </w:rPr>
        <w:t>liečených klientov, počet podaných procedúr, ich spektra, počet ošetrovacích dní a podaných výkonov na ambulanciách a</w:t>
      </w:r>
      <w:r w:rsidR="005D3C45">
        <w:rPr>
          <w:sz w:val="20"/>
          <w:lang w:val="sk-SK"/>
        </w:rPr>
        <w:t> </w:t>
      </w:r>
      <w:r w:rsidR="00B44157" w:rsidRPr="00AB6384">
        <w:rPr>
          <w:sz w:val="20"/>
          <w:lang w:val="sk-SK"/>
        </w:rPr>
        <w:t>atď</w:t>
      </w:r>
      <w:r w:rsidR="005D3C45">
        <w:rPr>
          <w:sz w:val="20"/>
          <w:lang w:val="sk-SK"/>
        </w:rPr>
        <w:t>.)</w:t>
      </w:r>
      <w:r w:rsidR="00B44157" w:rsidRPr="00AB6384">
        <w:rPr>
          <w:sz w:val="20"/>
          <w:lang w:val="sk-SK"/>
        </w:rPr>
        <w:t xml:space="preserve"> opätovne konštatujeme, že dudinská minerálna voda so svojim jedinečným zložením je predurčená na kl</w:t>
      </w:r>
      <w:r w:rsidR="00B44157">
        <w:rPr>
          <w:sz w:val="20"/>
          <w:lang w:val="sk-SK"/>
        </w:rPr>
        <w:t>asickú a tradičnú balneoterapiu, ktorá je zameraná hlavne</w:t>
      </w:r>
      <w:r w:rsidR="00B44157" w:rsidRPr="00AB6384">
        <w:rPr>
          <w:sz w:val="20"/>
          <w:lang w:val="sk-SK"/>
        </w:rPr>
        <w:t xml:space="preserve"> na liečeb</w:t>
      </w:r>
      <w:r w:rsidR="00B44157">
        <w:rPr>
          <w:sz w:val="20"/>
          <w:lang w:val="sk-SK"/>
        </w:rPr>
        <w:t xml:space="preserve">nú a preventívnu starostlivosť, </w:t>
      </w:r>
      <w:r w:rsidR="00B44157" w:rsidRPr="00AB6384">
        <w:rPr>
          <w:sz w:val="20"/>
          <w:lang w:val="sk-SK"/>
        </w:rPr>
        <w:t xml:space="preserve">o čo sa v posledných rokoch </w:t>
      </w:r>
      <w:r w:rsidR="00B44157">
        <w:rPr>
          <w:sz w:val="20"/>
          <w:lang w:val="sk-SK"/>
        </w:rPr>
        <w:t xml:space="preserve">aj </w:t>
      </w:r>
      <w:r w:rsidR="00B44157" w:rsidRPr="00AB6384">
        <w:rPr>
          <w:sz w:val="20"/>
          <w:lang w:val="sk-SK"/>
        </w:rPr>
        <w:t>usilujeme a čísla za rok 2014 to opätovne potvrdzujú.</w:t>
      </w:r>
    </w:p>
    <w:p w14:paraId="39942939" w14:textId="77777777" w:rsidR="005D3C45" w:rsidRPr="00AB6384" w:rsidRDefault="005D3C45" w:rsidP="005D3C45">
      <w:pPr>
        <w:pStyle w:val="Zkladntext"/>
        <w:tabs>
          <w:tab w:val="num" w:pos="720"/>
        </w:tabs>
        <w:spacing w:line="240" w:lineRule="auto"/>
        <w:ind w:firstLine="284"/>
        <w:jc w:val="both"/>
        <w:rPr>
          <w:sz w:val="20"/>
          <w:lang w:val="sk-SK"/>
        </w:rPr>
      </w:pPr>
    </w:p>
    <w:p w14:paraId="648FB607" w14:textId="10FC3DE6" w:rsidR="00B44157" w:rsidRPr="00AB6384" w:rsidRDefault="00B44157" w:rsidP="00363392">
      <w:pPr>
        <w:pStyle w:val="Zkladntext"/>
        <w:tabs>
          <w:tab w:val="num" w:pos="720"/>
        </w:tabs>
        <w:spacing w:line="240" w:lineRule="auto"/>
        <w:jc w:val="both"/>
        <w:rPr>
          <w:sz w:val="20"/>
          <w:lang w:val="sk-SK"/>
        </w:rPr>
      </w:pPr>
      <w:r>
        <w:rPr>
          <w:sz w:val="20"/>
          <w:lang w:val="sk-SK"/>
        </w:rPr>
        <w:tab/>
        <w:t xml:space="preserve">Celkový počet pacientov zo ZP </w:t>
      </w:r>
      <w:r w:rsidRPr="00AB6384">
        <w:rPr>
          <w:sz w:val="20"/>
          <w:lang w:val="sk-SK"/>
        </w:rPr>
        <w:t>oproti rok</w:t>
      </w:r>
      <w:r>
        <w:rPr>
          <w:sz w:val="20"/>
          <w:lang w:val="sk-SK"/>
        </w:rPr>
        <w:t xml:space="preserve">u 2013 mierne stúpol. Ako vždy </w:t>
      </w:r>
      <w:r w:rsidRPr="00AB6384">
        <w:rPr>
          <w:sz w:val="20"/>
          <w:lang w:val="sk-SK"/>
        </w:rPr>
        <w:t>vzostup pozorujeme h</w:t>
      </w:r>
      <w:r>
        <w:rPr>
          <w:sz w:val="20"/>
          <w:lang w:val="sk-SK"/>
        </w:rPr>
        <w:t xml:space="preserve">lavne v indikačnej skupine VII </w:t>
      </w:r>
      <w:r w:rsidR="005D3C45">
        <w:rPr>
          <w:sz w:val="20"/>
          <w:lang w:val="sk-SK"/>
        </w:rPr>
        <w:t>(</w:t>
      </w:r>
      <w:r w:rsidRPr="00AB6384">
        <w:rPr>
          <w:sz w:val="20"/>
          <w:lang w:val="sk-SK"/>
        </w:rPr>
        <w:t>pohybový aparát</w:t>
      </w:r>
      <w:r w:rsidR="005D3C45">
        <w:rPr>
          <w:sz w:val="20"/>
          <w:lang w:val="sk-SK"/>
        </w:rPr>
        <w:t>)</w:t>
      </w:r>
      <w:r w:rsidRPr="00AB6384">
        <w:rPr>
          <w:sz w:val="20"/>
          <w:lang w:val="sk-SK"/>
        </w:rPr>
        <w:t xml:space="preserve"> a mierne i v </w:t>
      </w:r>
      <w:r>
        <w:rPr>
          <w:sz w:val="20"/>
          <w:lang w:val="sk-SK"/>
        </w:rPr>
        <w:t xml:space="preserve">indikačnej skupine II </w:t>
      </w:r>
      <w:r w:rsidR="005D3C45">
        <w:rPr>
          <w:sz w:val="20"/>
          <w:lang w:val="sk-SK"/>
        </w:rPr>
        <w:t>(</w:t>
      </w:r>
      <w:r>
        <w:rPr>
          <w:sz w:val="20"/>
          <w:lang w:val="sk-SK"/>
        </w:rPr>
        <w:t>srdcovocievne ochorenia</w:t>
      </w:r>
      <w:r w:rsidR="005D3C45">
        <w:rPr>
          <w:sz w:val="20"/>
          <w:lang w:val="sk-SK"/>
        </w:rPr>
        <w:t>)</w:t>
      </w:r>
      <w:r>
        <w:rPr>
          <w:sz w:val="20"/>
          <w:lang w:val="sk-SK"/>
        </w:rPr>
        <w:t xml:space="preserve"> a VI </w:t>
      </w:r>
      <w:r w:rsidR="005D3C45">
        <w:rPr>
          <w:sz w:val="20"/>
          <w:lang w:val="sk-SK"/>
        </w:rPr>
        <w:t>(</w:t>
      </w:r>
      <w:r>
        <w:rPr>
          <w:sz w:val="20"/>
          <w:lang w:val="sk-SK"/>
        </w:rPr>
        <w:t>nervové</w:t>
      </w:r>
      <w:r w:rsidRPr="00AB6384">
        <w:rPr>
          <w:sz w:val="20"/>
          <w:lang w:val="sk-SK"/>
        </w:rPr>
        <w:t xml:space="preserve"> ochorenia</w:t>
      </w:r>
      <w:r w:rsidR="005D3C45">
        <w:rPr>
          <w:sz w:val="20"/>
          <w:lang w:val="sk-SK"/>
        </w:rPr>
        <w:t>)</w:t>
      </w:r>
      <w:r>
        <w:rPr>
          <w:sz w:val="20"/>
          <w:lang w:val="sk-SK"/>
        </w:rPr>
        <w:t>. Tak</w:t>
      </w:r>
      <w:r w:rsidRPr="00AB6384">
        <w:rPr>
          <w:sz w:val="20"/>
          <w:lang w:val="sk-SK"/>
        </w:rPr>
        <w:t>tiež sme zaznamenali vzostup samoplatcov zo SR, ale naopak</w:t>
      </w:r>
      <w:r>
        <w:rPr>
          <w:sz w:val="20"/>
          <w:lang w:val="sk-SK"/>
        </w:rPr>
        <w:t>,</w:t>
      </w:r>
      <w:r w:rsidRPr="00AB6384">
        <w:rPr>
          <w:sz w:val="20"/>
          <w:lang w:val="sk-SK"/>
        </w:rPr>
        <w:t xml:space="preserve"> zaznamenali sme mierny pokles klientov </w:t>
      </w:r>
      <w:r w:rsidR="005D3C45">
        <w:rPr>
          <w:sz w:val="20"/>
          <w:lang w:val="sk-SK"/>
        </w:rPr>
        <w:t>(</w:t>
      </w:r>
      <w:r w:rsidRPr="00AB6384">
        <w:rPr>
          <w:sz w:val="20"/>
          <w:lang w:val="sk-SK"/>
        </w:rPr>
        <w:t>samoplatcov</w:t>
      </w:r>
      <w:r w:rsidR="005D3C45">
        <w:rPr>
          <w:sz w:val="20"/>
          <w:lang w:val="sk-SK"/>
        </w:rPr>
        <w:t>)</w:t>
      </w:r>
      <w:r w:rsidRPr="00AB6384">
        <w:rPr>
          <w:sz w:val="20"/>
          <w:lang w:val="sk-SK"/>
        </w:rPr>
        <w:t xml:space="preserve"> zo zahraničia.  </w:t>
      </w:r>
    </w:p>
    <w:p w14:paraId="78472127" w14:textId="77777777" w:rsidR="00B44157" w:rsidRPr="00AB6384" w:rsidRDefault="00B44157" w:rsidP="00363392">
      <w:pPr>
        <w:pStyle w:val="Zkladntext"/>
        <w:tabs>
          <w:tab w:val="num" w:pos="720"/>
        </w:tabs>
        <w:spacing w:line="240" w:lineRule="auto"/>
        <w:jc w:val="both"/>
        <w:rPr>
          <w:sz w:val="20"/>
          <w:lang w:val="sk-SK"/>
        </w:rPr>
      </w:pPr>
      <w:r>
        <w:rPr>
          <w:sz w:val="20"/>
          <w:lang w:val="sk-SK"/>
        </w:rPr>
        <w:tab/>
        <w:t>Samozrejme, pri týchto výsledkoch ide zároveň</w:t>
      </w:r>
      <w:r w:rsidRPr="00AB6384">
        <w:rPr>
          <w:sz w:val="20"/>
          <w:lang w:val="sk-SK"/>
        </w:rPr>
        <w:t xml:space="preserve"> aj </w:t>
      </w:r>
      <w:r>
        <w:rPr>
          <w:sz w:val="20"/>
          <w:lang w:val="sk-SK"/>
        </w:rPr>
        <w:t xml:space="preserve">o </w:t>
      </w:r>
      <w:r w:rsidRPr="00AB6384">
        <w:rPr>
          <w:sz w:val="20"/>
          <w:lang w:val="sk-SK"/>
        </w:rPr>
        <w:t>zvýšenie počtu podaný</w:t>
      </w:r>
      <w:r>
        <w:rPr>
          <w:sz w:val="20"/>
          <w:lang w:val="sk-SK"/>
        </w:rPr>
        <w:t xml:space="preserve">ch procedúr. Z medicínskeho hľadiska </w:t>
      </w:r>
      <w:r w:rsidRPr="00AB6384">
        <w:rPr>
          <w:sz w:val="20"/>
          <w:lang w:val="sk-SK"/>
        </w:rPr>
        <w:t>najviac oceňujem</w:t>
      </w:r>
      <w:r>
        <w:rPr>
          <w:sz w:val="20"/>
          <w:lang w:val="sk-SK"/>
        </w:rPr>
        <w:t>e</w:t>
      </w:r>
      <w:r w:rsidRPr="00AB6384">
        <w:rPr>
          <w:sz w:val="20"/>
          <w:lang w:val="sk-SK"/>
        </w:rPr>
        <w:t xml:space="preserve"> </w:t>
      </w:r>
      <w:r>
        <w:rPr>
          <w:sz w:val="20"/>
          <w:lang w:val="sk-SK"/>
        </w:rPr>
        <w:t>nárast</w:t>
      </w:r>
      <w:r w:rsidRPr="00AB6384">
        <w:rPr>
          <w:sz w:val="20"/>
          <w:lang w:val="sk-SK"/>
        </w:rPr>
        <w:t xml:space="preserve"> </w:t>
      </w:r>
      <w:r>
        <w:rPr>
          <w:sz w:val="20"/>
          <w:lang w:val="sk-SK"/>
        </w:rPr>
        <w:t>počtu</w:t>
      </w:r>
      <w:r w:rsidRPr="00AB6384">
        <w:rPr>
          <w:sz w:val="20"/>
          <w:lang w:val="sk-SK"/>
        </w:rPr>
        <w:t xml:space="preserve"> podaných procedúr individuálneho liečebného t</w:t>
      </w:r>
      <w:r>
        <w:rPr>
          <w:sz w:val="20"/>
          <w:lang w:val="sk-SK"/>
        </w:rPr>
        <w:t xml:space="preserve">elocviku, základných procedúr ako </w:t>
      </w:r>
      <w:r w:rsidRPr="00AB6384">
        <w:rPr>
          <w:sz w:val="20"/>
          <w:lang w:val="sk-SK"/>
        </w:rPr>
        <w:t>mineráln</w:t>
      </w:r>
      <w:r>
        <w:rPr>
          <w:sz w:val="20"/>
          <w:lang w:val="sk-SK"/>
        </w:rPr>
        <w:t>y bazén</w:t>
      </w:r>
      <w:r w:rsidRPr="00AB6384">
        <w:rPr>
          <w:sz w:val="20"/>
          <w:lang w:val="sk-SK"/>
        </w:rPr>
        <w:t>, vaňov</w:t>
      </w:r>
      <w:r>
        <w:rPr>
          <w:sz w:val="20"/>
          <w:lang w:val="sk-SK"/>
        </w:rPr>
        <w:t>é</w:t>
      </w:r>
      <w:r w:rsidRPr="00AB6384">
        <w:rPr>
          <w:sz w:val="20"/>
          <w:lang w:val="sk-SK"/>
        </w:rPr>
        <w:t xml:space="preserve"> kúpe</w:t>
      </w:r>
      <w:r>
        <w:rPr>
          <w:sz w:val="20"/>
          <w:lang w:val="sk-SK"/>
        </w:rPr>
        <w:t>le či</w:t>
      </w:r>
      <w:r w:rsidRPr="00AB6384">
        <w:rPr>
          <w:sz w:val="20"/>
          <w:lang w:val="sk-SK"/>
        </w:rPr>
        <w:t xml:space="preserve"> lymfodrenáž</w:t>
      </w:r>
      <w:r>
        <w:rPr>
          <w:sz w:val="20"/>
          <w:lang w:val="sk-SK"/>
        </w:rPr>
        <w:t xml:space="preserve">e </w:t>
      </w:r>
      <w:r w:rsidRPr="00AB6384">
        <w:rPr>
          <w:sz w:val="20"/>
          <w:lang w:val="sk-SK"/>
        </w:rPr>
        <w:t>prístrojo</w:t>
      </w:r>
      <w:r>
        <w:rPr>
          <w:sz w:val="20"/>
          <w:lang w:val="sk-SK"/>
        </w:rPr>
        <w:t>vej</w:t>
      </w:r>
      <w:r w:rsidRPr="00AB6384">
        <w:rPr>
          <w:sz w:val="20"/>
          <w:lang w:val="sk-SK"/>
        </w:rPr>
        <w:t xml:space="preserve"> </w:t>
      </w:r>
      <w:r>
        <w:rPr>
          <w:sz w:val="20"/>
          <w:lang w:val="sk-SK"/>
        </w:rPr>
        <w:t>i</w:t>
      </w:r>
      <w:r w:rsidRPr="00AB6384">
        <w:rPr>
          <w:sz w:val="20"/>
          <w:lang w:val="sk-SK"/>
        </w:rPr>
        <w:t xml:space="preserve"> čiastočn</w:t>
      </w:r>
      <w:r>
        <w:rPr>
          <w:sz w:val="20"/>
          <w:lang w:val="sk-SK"/>
        </w:rPr>
        <w:t>ej</w:t>
      </w:r>
      <w:r w:rsidRPr="00AB6384">
        <w:rPr>
          <w:sz w:val="20"/>
          <w:lang w:val="sk-SK"/>
        </w:rPr>
        <w:t xml:space="preserve"> manuáln</w:t>
      </w:r>
      <w:r>
        <w:rPr>
          <w:sz w:val="20"/>
          <w:lang w:val="sk-SK"/>
        </w:rPr>
        <w:t>ej</w:t>
      </w:r>
      <w:r w:rsidRPr="00AB6384">
        <w:rPr>
          <w:sz w:val="20"/>
          <w:lang w:val="sk-SK"/>
        </w:rPr>
        <w:t>.</w:t>
      </w:r>
    </w:p>
    <w:p w14:paraId="5BCFC39C" w14:textId="7BCDB04C" w:rsidR="00B44157" w:rsidRPr="00AB6384" w:rsidRDefault="00B44157" w:rsidP="00363392">
      <w:pPr>
        <w:pStyle w:val="Zkladntext"/>
        <w:tabs>
          <w:tab w:val="num" w:pos="720"/>
        </w:tabs>
        <w:spacing w:line="240" w:lineRule="auto"/>
        <w:jc w:val="both"/>
        <w:rPr>
          <w:sz w:val="20"/>
          <w:lang w:val="sk-SK"/>
        </w:rPr>
      </w:pPr>
      <w:r w:rsidRPr="00AB6384">
        <w:rPr>
          <w:sz w:val="20"/>
          <w:lang w:val="sk-SK"/>
        </w:rPr>
        <w:t xml:space="preserve"> </w:t>
      </w:r>
      <w:r>
        <w:rPr>
          <w:sz w:val="20"/>
          <w:lang w:val="sk-SK"/>
        </w:rPr>
        <w:tab/>
      </w:r>
      <w:r w:rsidRPr="00AB6384">
        <w:rPr>
          <w:sz w:val="20"/>
          <w:lang w:val="sk-SK"/>
        </w:rPr>
        <w:t xml:space="preserve">Taktiež </w:t>
      </w:r>
      <w:r>
        <w:rPr>
          <w:sz w:val="20"/>
          <w:lang w:val="sk-SK"/>
        </w:rPr>
        <w:t xml:space="preserve">v roku 2014 </w:t>
      </w:r>
      <w:r w:rsidRPr="00AB6384">
        <w:rPr>
          <w:sz w:val="20"/>
          <w:lang w:val="sk-SK"/>
        </w:rPr>
        <w:t>výrazne stúpol záujem</w:t>
      </w:r>
      <w:r>
        <w:rPr>
          <w:sz w:val="20"/>
          <w:lang w:val="sk-SK"/>
        </w:rPr>
        <w:t xml:space="preserve"> aj o kyslíkovú liečbu „</w:t>
      </w:r>
      <w:r w:rsidRPr="00AB6384">
        <w:rPr>
          <w:sz w:val="20"/>
          <w:lang w:val="sk-SK"/>
        </w:rPr>
        <w:t>Oxymat“</w:t>
      </w:r>
      <w:r>
        <w:rPr>
          <w:sz w:val="20"/>
          <w:lang w:val="sk-SK"/>
        </w:rPr>
        <w:t>,</w:t>
      </w:r>
      <w:r w:rsidRPr="00AB6384">
        <w:rPr>
          <w:sz w:val="20"/>
          <w:lang w:val="sk-SK"/>
        </w:rPr>
        <w:t xml:space="preserve"> ktorá má neoceniteľný význam v prevencii a liečbe civilizačných ochorení</w:t>
      </w:r>
      <w:r>
        <w:rPr>
          <w:sz w:val="20"/>
          <w:lang w:val="sk-SK"/>
        </w:rPr>
        <w:t>,</w:t>
      </w:r>
      <w:r w:rsidRPr="00AB6384">
        <w:rPr>
          <w:sz w:val="20"/>
          <w:lang w:val="sk-SK"/>
        </w:rPr>
        <w:t xml:space="preserve"> a práve z tohoto dôvodu sme sa rozhodli zriadiť v roku 2015 ďalšie pracovisko kyslíkovej liečby. V roku 2014 sme spozorovali aj pokles nadštandardných procedúr</w:t>
      </w:r>
      <w:r>
        <w:rPr>
          <w:sz w:val="20"/>
          <w:lang w:val="sk-SK"/>
        </w:rPr>
        <w:t xml:space="preserve"> </w:t>
      </w:r>
      <w:r w:rsidR="005D3C45">
        <w:rPr>
          <w:sz w:val="20"/>
          <w:lang w:val="sk-SK"/>
        </w:rPr>
        <w:t>(</w:t>
      </w:r>
      <w:r w:rsidRPr="00AB6384">
        <w:rPr>
          <w:sz w:val="20"/>
          <w:lang w:val="sk-SK"/>
        </w:rPr>
        <w:t>hlave typu rôznych zábalov</w:t>
      </w:r>
      <w:r w:rsidR="005D3C45">
        <w:rPr>
          <w:sz w:val="20"/>
          <w:lang w:val="sk-SK"/>
        </w:rPr>
        <w:t>)</w:t>
      </w:r>
      <w:r>
        <w:rPr>
          <w:sz w:val="20"/>
          <w:lang w:val="sk-SK"/>
        </w:rPr>
        <w:t>,</w:t>
      </w:r>
      <w:r w:rsidRPr="00AB6384">
        <w:rPr>
          <w:sz w:val="20"/>
          <w:lang w:val="sk-SK"/>
        </w:rPr>
        <w:t xml:space="preserve"> a to </w:t>
      </w:r>
      <w:r>
        <w:rPr>
          <w:sz w:val="20"/>
          <w:lang w:val="sk-SK"/>
        </w:rPr>
        <w:t xml:space="preserve">hlavne </w:t>
      </w:r>
      <w:r w:rsidRPr="00AB6384">
        <w:rPr>
          <w:sz w:val="20"/>
          <w:lang w:val="sk-SK"/>
        </w:rPr>
        <w:t>z dôvodu, že niektor</w:t>
      </w:r>
      <w:r>
        <w:rPr>
          <w:sz w:val="20"/>
          <w:lang w:val="sk-SK"/>
        </w:rPr>
        <w:t>í</w:t>
      </w:r>
      <w:r w:rsidRPr="00AB6384">
        <w:rPr>
          <w:sz w:val="20"/>
          <w:lang w:val="sk-SK"/>
        </w:rPr>
        <w:t xml:space="preserve"> </w:t>
      </w:r>
      <w:r>
        <w:rPr>
          <w:sz w:val="20"/>
          <w:lang w:val="sk-SK"/>
        </w:rPr>
        <w:t>samoplatci</w:t>
      </w:r>
      <w:r w:rsidRPr="00AB6384">
        <w:rPr>
          <w:sz w:val="20"/>
          <w:lang w:val="sk-SK"/>
        </w:rPr>
        <w:t xml:space="preserve">, ktorí </w:t>
      </w:r>
      <w:r>
        <w:rPr>
          <w:sz w:val="20"/>
          <w:lang w:val="sk-SK"/>
        </w:rPr>
        <w:t xml:space="preserve">v minulosti </w:t>
      </w:r>
      <w:r w:rsidRPr="00AB6384">
        <w:rPr>
          <w:sz w:val="20"/>
          <w:lang w:val="sk-SK"/>
        </w:rPr>
        <w:t>chodievali na</w:t>
      </w:r>
      <w:r>
        <w:rPr>
          <w:sz w:val="20"/>
          <w:lang w:val="sk-SK"/>
        </w:rPr>
        <w:t xml:space="preserve"> pobyt</w:t>
      </w:r>
      <w:r w:rsidRPr="00AB6384">
        <w:rPr>
          <w:sz w:val="20"/>
          <w:lang w:val="sk-SK"/>
        </w:rPr>
        <w:t xml:space="preserve"> typ</w:t>
      </w:r>
      <w:r>
        <w:rPr>
          <w:sz w:val="20"/>
          <w:lang w:val="sk-SK"/>
        </w:rPr>
        <w:t>u</w:t>
      </w:r>
      <w:r w:rsidRPr="00AB6384">
        <w:rPr>
          <w:sz w:val="20"/>
          <w:lang w:val="sk-SK"/>
        </w:rPr>
        <w:t xml:space="preserve"> Medical Platinum</w:t>
      </w:r>
      <w:r w:rsidR="005D3C45">
        <w:rPr>
          <w:sz w:val="20"/>
          <w:lang w:val="sk-SK"/>
        </w:rPr>
        <w:t xml:space="preserve"> (nadštandardné procedúry sú jeho súčasťou)</w:t>
      </w:r>
      <w:r w:rsidRPr="00AB6384">
        <w:rPr>
          <w:sz w:val="20"/>
          <w:lang w:val="sk-SK"/>
        </w:rPr>
        <w:t>, teraz prichádzajú na pobyt Medical Gold</w:t>
      </w:r>
      <w:r>
        <w:rPr>
          <w:sz w:val="20"/>
          <w:lang w:val="sk-SK"/>
        </w:rPr>
        <w:t>.</w:t>
      </w:r>
      <w:r w:rsidRPr="00AB6384">
        <w:rPr>
          <w:sz w:val="20"/>
          <w:lang w:val="sk-SK"/>
        </w:rPr>
        <w:t xml:space="preserve"> </w:t>
      </w:r>
    </w:p>
    <w:p w14:paraId="1CF1571C" w14:textId="77777777" w:rsidR="005D3C45" w:rsidRDefault="00B44157" w:rsidP="00363392">
      <w:pPr>
        <w:pStyle w:val="Zkladntext"/>
        <w:tabs>
          <w:tab w:val="num" w:pos="720"/>
        </w:tabs>
        <w:spacing w:line="240" w:lineRule="auto"/>
        <w:jc w:val="both"/>
        <w:rPr>
          <w:sz w:val="20"/>
          <w:lang w:val="sk-SK"/>
        </w:rPr>
      </w:pPr>
      <w:r w:rsidRPr="00AB6384">
        <w:rPr>
          <w:sz w:val="20"/>
          <w:lang w:val="sk-SK"/>
        </w:rPr>
        <w:tab/>
      </w:r>
    </w:p>
    <w:p w14:paraId="4C902DFC" w14:textId="467CFE3F" w:rsidR="00B44157" w:rsidRDefault="005D3C45" w:rsidP="00363392">
      <w:pPr>
        <w:pStyle w:val="Zkladntext"/>
        <w:tabs>
          <w:tab w:val="num" w:pos="720"/>
        </w:tabs>
        <w:spacing w:line="240" w:lineRule="auto"/>
        <w:jc w:val="both"/>
        <w:rPr>
          <w:sz w:val="20"/>
          <w:lang w:val="sk-SK"/>
        </w:rPr>
      </w:pPr>
      <w:r>
        <w:rPr>
          <w:sz w:val="20"/>
          <w:lang w:val="sk-SK"/>
        </w:rPr>
        <w:tab/>
      </w:r>
      <w:r w:rsidR="00B44157" w:rsidRPr="00AB6384">
        <w:rPr>
          <w:sz w:val="20"/>
          <w:lang w:val="sk-SK"/>
        </w:rPr>
        <w:t>V roku 2013 sme v rámci investícii zakúpili nový,</w:t>
      </w:r>
      <w:r w:rsidR="00B44157">
        <w:rPr>
          <w:sz w:val="20"/>
          <w:lang w:val="sk-SK"/>
        </w:rPr>
        <w:t xml:space="preserve"> </w:t>
      </w:r>
      <w:r w:rsidR="00B44157" w:rsidRPr="00AB6384">
        <w:rPr>
          <w:sz w:val="20"/>
          <w:lang w:val="sk-SK"/>
        </w:rPr>
        <w:t>moderný liečebný prístroj</w:t>
      </w:r>
      <w:r w:rsidR="00B44157">
        <w:rPr>
          <w:sz w:val="20"/>
          <w:lang w:val="sk-SK"/>
        </w:rPr>
        <w:t xml:space="preserve"> </w:t>
      </w:r>
      <w:r w:rsidR="00B44157" w:rsidRPr="00AB6384">
        <w:rPr>
          <w:sz w:val="20"/>
          <w:lang w:val="sk-SK"/>
        </w:rPr>
        <w:t xml:space="preserve">- rázovú vlnu a </w:t>
      </w:r>
      <w:r w:rsidR="00B44157">
        <w:rPr>
          <w:sz w:val="20"/>
          <w:lang w:val="sk-SK"/>
        </w:rPr>
        <w:t>doteraz</w:t>
      </w:r>
      <w:r w:rsidR="00B44157" w:rsidRPr="00AB6384">
        <w:rPr>
          <w:sz w:val="20"/>
          <w:lang w:val="sk-SK"/>
        </w:rPr>
        <w:t xml:space="preserve"> sme zatiaľ prvé kúpeľné zariadenie</w:t>
      </w:r>
      <w:r w:rsidR="00B44157">
        <w:rPr>
          <w:sz w:val="20"/>
          <w:lang w:val="sk-SK"/>
        </w:rPr>
        <w:t xml:space="preserve"> na Slovensku</w:t>
      </w:r>
      <w:r w:rsidR="00B44157" w:rsidRPr="00AB6384">
        <w:rPr>
          <w:sz w:val="20"/>
          <w:lang w:val="sk-SK"/>
        </w:rPr>
        <w:t>, ktoré má radiálnu rázovu vlnu na liečbu rôznych ochorení pohybového aparátu. Počas týcht</w:t>
      </w:r>
      <w:r w:rsidR="00B44157">
        <w:rPr>
          <w:sz w:val="20"/>
          <w:lang w:val="sk-SK"/>
        </w:rPr>
        <w:t>o dvoch rokov prevádzky sa nám investícia do prístroja</w:t>
      </w:r>
      <w:r w:rsidR="00B44157" w:rsidRPr="00AB6384">
        <w:rPr>
          <w:sz w:val="20"/>
          <w:lang w:val="sk-SK"/>
        </w:rPr>
        <w:t xml:space="preserve"> cca z 2/3 vrátila</w:t>
      </w:r>
      <w:r w:rsidR="00B44157">
        <w:rPr>
          <w:sz w:val="20"/>
          <w:lang w:val="sk-SK"/>
        </w:rPr>
        <w:t>, aj keď sme pôvodne predpokladali</w:t>
      </w:r>
      <w:r w:rsidR="00B44157" w:rsidRPr="00AB6384">
        <w:rPr>
          <w:sz w:val="20"/>
          <w:lang w:val="sk-SK"/>
        </w:rPr>
        <w:t xml:space="preserve"> oveľa väčší záujem o aplikáciu rázovej vlny vzhľadom na jej výrazný pozitívny liečebný efekt</w:t>
      </w:r>
      <w:r w:rsidR="00B44157">
        <w:rPr>
          <w:sz w:val="20"/>
          <w:lang w:val="sk-SK"/>
        </w:rPr>
        <w:t>. Napriek tomu túto investíciu</w:t>
      </w:r>
      <w:r w:rsidR="00B44157" w:rsidRPr="00AB6384">
        <w:rPr>
          <w:sz w:val="20"/>
          <w:lang w:val="sk-SK"/>
        </w:rPr>
        <w:t xml:space="preserve"> považujem</w:t>
      </w:r>
      <w:r w:rsidR="00B44157">
        <w:rPr>
          <w:sz w:val="20"/>
          <w:lang w:val="sk-SK"/>
        </w:rPr>
        <w:t>e</w:t>
      </w:r>
      <w:r w:rsidR="00B44157" w:rsidRPr="00AB6384">
        <w:rPr>
          <w:sz w:val="20"/>
          <w:lang w:val="sk-SK"/>
        </w:rPr>
        <w:t xml:space="preserve"> z</w:t>
      </w:r>
      <w:r w:rsidR="00B44157">
        <w:rPr>
          <w:sz w:val="20"/>
          <w:lang w:val="sk-SK"/>
        </w:rPr>
        <w:t>a správne rozhodnutie. Pri liečebnej starostlivosti n</w:t>
      </w:r>
      <w:r w:rsidR="00B44157" w:rsidRPr="00AB6384">
        <w:rPr>
          <w:sz w:val="20"/>
          <w:lang w:val="sk-SK"/>
        </w:rPr>
        <w:t xml:space="preserve">ie vždy je </w:t>
      </w:r>
      <w:r w:rsidR="00B44157">
        <w:rPr>
          <w:sz w:val="20"/>
          <w:lang w:val="sk-SK"/>
        </w:rPr>
        <w:t xml:space="preserve">možné </w:t>
      </w:r>
      <w:r w:rsidR="00B44157" w:rsidRPr="00AB6384">
        <w:rPr>
          <w:sz w:val="20"/>
          <w:lang w:val="sk-SK"/>
        </w:rPr>
        <w:t xml:space="preserve">pozerať </w:t>
      </w:r>
      <w:r w:rsidR="00B44157">
        <w:rPr>
          <w:sz w:val="20"/>
          <w:lang w:val="sk-SK"/>
        </w:rPr>
        <w:t>iba</w:t>
      </w:r>
      <w:r w:rsidR="00B44157" w:rsidRPr="00AB6384">
        <w:rPr>
          <w:sz w:val="20"/>
          <w:lang w:val="sk-SK"/>
        </w:rPr>
        <w:t xml:space="preserve"> na finančný prínos danej procedú</w:t>
      </w:r>
      <w:r w:rsidR="00B44157">
        <w:rPr>
          <w:sz w:val="20"/>
          <w:lang w:val="sk-SK"/>
        </w:rPr>
        <w:t>ry. Vzhľadom na pravidelné otázky z webovej poradne či z iných zdrojov (telefonické, mailová komunikácia so zákazníkmi) ohľadom tejto modernej liečebnej metódy, v</w:t>
      </w:r>
      <w:r w:rsidR="00B44157" w:rsidRPr="00AB6384">
        <w:rPr>
          <w:sz w:val="20"/>
          <w:lang w:val="sk-SK"/>
        </w:rPr>
        <w:t>idím</w:t>
      </w:r>
      <w:r w:rsidR="00B44157">
        <w:rPr>
          <w:sz w:val="20"/>
          <w:lang w:val="sk-SK"/>
        </w:rPr>
        <w:t>e</w:t>
      </w:r>
      <w:r w:rsidR="00B44157" w:rsidRPr="00AB6384">
        <w:rPr>
          <w:sz w:val="20"/>
          <w:lang w:val="sk-SK"/>
        </w:rPr>
        <w:t xml:space="preserve"> </w:t>
      </w:r>
      <w:r w:rsidR="00B44157">
        <w:rPr>
          <w:sz w:val="20"/>
          <w:lang w:val="sk-SK"/>
        </w:rPr>
        <w:t xml:space="preserve">pozitívny </w:t>
      </w:r>
      <w:r w:rsidR="00B44157" w:rsidRPr="00AB6384">
        <w:rPr>
          <w:sz w:val="20"/>
          <w:lang w:val="sk-SK"/>
        </w:rPr>
        <w:t xml:space="preserve">prínos pre kúpele </w:t>
      </w:r>
      <w:r w:rsidR="00B44157">
        <w:rPr>
          <w:sz w:val="20"/>
          <w:lang w:val="sk-SK"/>
        </w:rPr>
        <w:t xml:space="preserve">aj v možnosti zviditeľňovania sa spoločnosti a jej prezentácie ako moderného kúpeľného zariadenia, ktoré sleduje a aplikuje liečebné novinky do kúpeľnej praxe. </w:t>
      </w:r>
    </w:p>
    <w:p w14:paraId="5240EF1E" w14:textId="77777777" w:rsidR="00B44157" w:rsidRPr="00AB6384" w:rsidRDefault="00B44157" w:rsidP="00363392">
      <w:pPr>
        <w:pStyle w:val="Zkladntext"/>
        <w:tabs>
          <w:tab w:val="num" w:pos="720"/>
        </w:tabs>
        <w:spacing w:line="240" w:lineRule="auto"/>
        <w:jc w:val="both"/>
        <w:rPr>
          <w:sz w:val="20"/>
          <w:lang w:val="sk-SK"/>
        </w:rPr>
      </w:pPr>
      <w:r>
        <w:rPr>
          <w:sz w:val="20"/>
          <w:lang w:val="sk-SK"/>
        </w:rPr>
        <w:tab/>
        <w:t>V roku 2014 sme zaznamenali aj</w:t>
      </w:r>
      <w:r w:rsidRPr="00AB6384">
        <w:rPr>
          <w:sz w:val="20"/>
          <w:lang w:val="sk-SK"/>
        </w:rPr>
        <w:t xml:space="preserve"> výrazný záujem o liečbu kolagénom, ktorá je dôležitou podpornou a bezpečnou liečbou ochorení pohybového aparátu. </w:t>
      </w:r>
    </w:p>
    <w:p w14:paraId="2022322F" w14:textId="7AD00019" w:rsidR="00B44157" w:rsidRPr="00AB6384" w:rsidRDefault="00B44157" w:rsidP="00B44157">
      <w:pPr>
        <w:tabs>
          <w:tab w:val="num" w:pos="720"/>
        </w:tabs>
      </w:pPr>
    </w:p>
    <w:p w14:paraId="5AEBF835" w14:textId="18A0BB9E" w:rsidR="00B44157" w:rsidRPr="00AB6384" w:rsidRDefault="00DA43CE" w:rsidP="00B44157">
      <w:pPr>
        <w:pStyle w:val="Zkladntext"/>
        <w:tabs>
          <w:tab w:val="num" w:pos="720"/>
        </w:tabs>
        <w:spacing w:line="360" w:lineRule="auto"/>
        <w:jc w:val="both"/>
        <w:rPr>
          <w:lang w:val="sk-SK"/>
        </w:rPr>
      </w:pPr>
      <w:r>
        <w:rPr>
          <w:noProof/>
          <w:lang w:val="sk-SK" w:eastAsia="sk-SK"/>
        </w:rPr>
        <w:drawing>
          <wp:anchor distT="0" distB="0" distL="114300" distR="114300" simplePos="0" relativeHeight="251664896" behindDoc="0" locked="0" layoutInCell="1" allowOverlap="1" wp14:anchorId="06555A3A" wp14:editId="08D6351C">
            <wp:simplePos x="0" y="0"/>
            <wp:positionH relativeFrom="column">
              <wp:posOffset>29072</wp:posOffset>
            </wp:positionH>
            <wp:positionV relativeFrom="paragraph">
              <wp:posOffset>-67641</wp:posOffset>
            </wp:positionV>
            <wp:extent cx="4067810" cy="2444115"/>
            <wp:effectExtent l="0" t="0" r="8890" b="0"/>
            <wp:wrapSquare wrapText="bothSides"/>
            <wp:docPr id="312" name="Obrázok 3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67810" cy="2444115"/>
                    </a:xfrm>
                    <a:prstGeom prst="rect">
                      <a:avLst/>
                    </a:prstGeom>
                    <a:noFill/>
                    <a:ln>
                      <a:noFill/>
                    </a:ln>
                  </pic:spPr>
                </pic:pic>
              </a:graphicData>
            </a:graphic>
            <wp14:sizeRelH relativeFrom="page">
              <wp14:pctWidth>0</wp14:pctWidth>
            </wp14:sizeRelH>
            <wp14:sizeRelV relativeFrom="page">
              <wp14:pctHeight>0</wp14:pctHeight>
            </wp14:sizeRelV>
          </wp:anchor>
        </w:drawing>
      </w:r>
      <w:r w:rsidR="00B44157" w:rsidRPr="00AB6384">
        <w:rPr>
          <w:lang w:val="sk-SK"/>
        </w:rPr>
        <w:tab/>
        <w:t xml:space="preserve"> </w:t>
      </w:r>
      <w:bookmarkStart w:id="15" w:name="_Toc197234678"/>
      <w:bookmarkStart w:id="16" w:name="_Toc197235369"/>
      <w:bookmarkStart w:id="17" w:name="_Toc292117332"/>
    </w:p>
    <w:bookmarkEnd w:id="15"/>
    <w:bookmarkEnd w:id="16"/>
    <w:bookmarkEnd w:id="17"/>
    <w:p w14:paraId="299DFFDE" w14:textId="77777777" w:rsidR="00B44157" w:rsidRPr="00AB6384" w:rsidRDefault="00B44157" w:rsidP="00B44157">
      <w:pPr>
        <w:tabs>
          <w:tab w:val="num" w:pos="720"/>
        </w:tabs>
        <w:rPr>
          <w:rFonts w:cs="Arial"/>
          <w:b/>
        </w:rPr>
      </w:pPr>
    </w:p>
    <w:p w14:paraId="2D6DAFBB" w14:textId="77777777" w:rsidR="00B44157" w:rsidRPr="00AB6384" w:rsidRDefault="00B44157" w:rsidP="00B44157">
      <w:pPr>
        <w:tabs>
          <w:tab w:val="num" w:pos="720"/>
        </w:tabs>
        <w:rPr>
          <w:rFonts w:cs="Arial"/>
          <w:b/>
        </w:rPr>
      </w:pPr>
    </w:p>
    <w:p w14:paraId="63FB68BB" w14:textId="77777777" w:rsidR="00B44157" w:rsidRPr="00AB6384" w:rsidRDefault="00B44157" w:rsidP="00B44157">
      <w:pPr>
        <w:pStyle w:val="Zkladntext"/>
        <w:tabs>
          <w:tab w:val="num" w:pos="720"/>
        </w:tabs>
        <w:spacing w:line="360" w:lineRule="auto"/>
        <w:ind w:left="708" w:hanging="708"/>
        <w:rPr>
          <w:rFonts w:cs="Arial"/>
          <w:sz w:val="20"/>
          <w:lang w:val="sk-SK"/>
        </w:rPr>
      </w:pPr>
    </w:p>
    <w:p w14:paraId="3EEDB8EE" w14:textId="77777777" w:rsidR="00B44157" w:rsidRPr="00AB6384" w:rsidRDefault="00B44157" w:rsidP="00B44157">
      <w:pPr>
        <w:pStyle w:val="Zkladntext"/>
        <w:tabs>
          <w:tab w:val="num" w:pos="720"/>
        </w:tabs>
        <w:spacing w:line="360" w:lineRule="auto"/>
        <w:ind w:left="708" w:hanging="708"/>
        <w:rPr>
          <w:rFonts w:cs="Arial"/>
          <w:sz w:val="20"/>
          <w:lang w:val="sk-SK"/>
        </w:rPr>
      </w:pPr>
    </w:p>
    <w:p w14:paraId="40DC6AFC" w14:textId="77777777" w:rsidR="00B44157" w:rsidRDefault="00B44157" w:rsidP="00B44157">
      <w:pPr>
        <w:pStyle w:val="Zkladntext"/>
        <w:tabs>
          <w:tab w:val="num" w:pos="720"/>
        </w:tabs>
        <w:spacing w:line="360" w:lineRule="auto"/>
        <w:ind w:left="708" w:hanging="708"/>
        <w:rPr>
          <w:rFonts w:cs="Arial"/>
          <w:sz w:val="20"/>
          <w:lang w:val="sk-SK"/>
        </w:rPr>
      </w:pPr>
    </w:p>
    <w:p w14:paraId="63012E4B" w14:textId="77777777" w:rsidR="00B44157" w:rsidRDefault="00B44157" w:rsidP="00B44157">
      <w:pPr>
        <w:pStyle w:val="Zkladntext"/>
        <w:tabs>
          <w:tab w:val="num" w:pos="720"/>
        </w:tabs>
        <w:spacing w:line="360" w:lineRule="auto"/>
        <w:ind w:left="708" w:hanging="708"/>
        <w:rPr>
          <w:rFonts w:cs="Arial"/>
          <w:sz w:val="20"/>
          <w:lang w:val="sk-SK"/>
        </w:rPr>
      </w:pPr>
    </w:p>
    <w:p w14:paraId="3F59F0E7" w14:textId="77777777" w:rsidR="00B44157" w:rsidRDefault="00B44157" w:rsidP="00B44157">
      <w:pPr>
        <w:pStyle w:val="Zkladntext"/>
        <w:tabs>
          <w:tab w:val="num" w:pos="720"/>
        </w:tabs>
        <w:spacing w:line="360" w:lineRule="auto"/>
        <w:ind w:left="708" w:hanging="708"/>
        <w:rPr>
          <w:rFonts w:cs="Arial"/>
          <w:sz w:val="20"/>
          <w:lang w:val="sk-SK"/>
        </w:rPr>
      </w:pPr>
    </w:p>
    <w:p w14:paraId="787B98D8" w14:textId="77777777" w:rsidR="00B44157" w:rsidRDefault="00B44157" w:rsidP="00B44157">
      <w:pPr>
        <w:pStyle w:val="Zkladntext"/>
        <w:tabs>
          <w:tab w:val="num" w:pos="720"/>
        </w:tabs>
        <w:spacing w:line="360" w:lineRule="auto"/>
        <w:ind w:left="708" w:hanging="708"/>
        <w:rPr>
          <w:rFonts w:cs="Arial"/>
          <w:sz w:val="20"/>
          <w:lang w:val="sk-SK"/>
        </w:rPr>
      </w:pPr>
    </w:p>
    <w:p w14:paraId="38A388E3" w14:textId="7847225E" w:rsidR="00B44157" w:rsidRPr="00AB6384" w:rsidRDefault="00B44157" w:rsidP="00B44157">
      <w:pPr>
        <w:pStyle w:val="Zkladntext"/>
        <w:tabs>
          <w:tab w:val="num" w:pos="720"/>
        </w:tabs>
        <w:spacing w:line="360" w:lineRule="auto"/>
        <w:ind w:left="708" w:hanging="708"/>
        <w:rPr>
          <w:rFonts w:cs="Arial"/>
          <w:sz w:val="20"/>
          <w:lang w:val="sk-SK"/>
        </w:rPr>
      </w:pPr>
    </w:p>
    <w:p w14:paraId="6BD6C068" w14:textId="77777777" w:rsidR="00DA43CE" w:rsidRDefault="00DA43CE" w:rsidP="00B44157">
      <w:pPr>
        <w:pStyle w:val="Zkladntext"/>
        <w:tabs>
          <w:tab w:val="num" w:pos="720"/>
        </w:tabs>
        <w:spacing w:line="360" w:lineRule="auto"/>
        <w:ind w:left="708" w:hanging="708"/>
        <w:rPr>
          <w:rFonts w:cs="Arial"/>
          <w:sz w:val="20"/>
          <w:lang w:val="sk-SK"/>
        </w:rPr>
      </w:pPr>
    </w:p>
    <w:p w14:paraId="28A0528A" w14:textId="77777777" w:rsidR="00DA43CE" w:rsidRDefault="00DA43CE" w:rsidP="00B44157">
      <w:pPr>
        <w:pStyle w:val="Zkladntext"/>
        <w:tabs>
          <w:tab w:val="num" w:pos="720"/>
        </w:tabs>
        <w:spacing w:line="360" w:lineRule="auto"/>
        <w:ind w:left="708" w:hanging="708"/>
        <w:rPr>
          <w:rFonts w:cs="Arial"/>
          <w:sz w:val="20"/>
          <w:lang w:val="sk-SK"/>
        </w:rPr>
      </w:pPr>
    </w:p>
    <w:p w14:paraId="74C72E06" w14:textId="298B3C3F" w:rsidR="00B44157" w:rsidRPr="00AB6384" w:rsidRDefault="00B44157" w:rsidP="00B44157">
      <w:pPr>
        <w:pStyle w:val="Zkladntext"/>
        <w:tabs>
          <w:tab w:val="num" w:pos="720"/>
        </w:tabs>
        <w:spacing w:line="360" w:lineRule="auto"/>
        <w:ind w:left="708" w:hanging="708"/>
        <w:rPr>
          <w:rFonts w:cs="Arial"/>
          <w:sz w:val="20"/>
          <w:lang w:val="sk-SK"/>
        </w:rPr>
      </w:pPr>
      <w:r w:rsidRPr="00AB6384">
        <w:rPr>
          <w:rFonts w:cs="Arial"/>
          <w:sz w:val="20"/>
          <w:lang w:val="sk-SK"/>
        </w:rPr>
        <w:t>Počet ošetrovacích dní a pacientov podľa vysielateľa</w:t>
      </w:r>
      <w:r w:rsidR="00DA43CE">
        <w:rPr>
          <w:rFonts w:cs="Arial"/>
          <w:sz w:val="20"/>
          <w:lang w:val="sk-SK"/>
        </w:rPr>
        <w:t>:</w:t>
      </w:r>
    </w:p>
    <w:p w14:paraId="183D99EA" w14:textId="77777777" w:rsidR="00B44157" w:rsidRPr="00AB6384" w:rsidRDefault="00B44157" w:rsidP="00B44157">
      <w:pPr>
        <w:tabs>
          <w:tab w:val="num" w:pos="720"/>
        </w:tabs>
        <w:rPr>
          <w:rFonts w:cs="Arial"/>
          <w:b/>
        </w:rPr>
      </w:pPr>
      <w:bookmarkStart w:id="18" w:name="_Toc197234679"/>
      <w:bookmarkStart w:id="19" w:name="_Toc197235370"/>
      <w:r w:rsidRPr="00AB6384">
        <w:rPr>
          <w:rFonts w:cs="Arial"/>
          <w:b/>
        </w:rPr>
        <w:t>Rok 2014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3"/>
        <w:gridCol w:w="1394"/>
        <w:gridCol w:w="1386"/>
        <w:gridCol w:w="1362"/>
        <w:gridCol w:w="1386"/>
        <w:gridCol w:w="1615"/>
      </w:tblGrid>
      <w:tr w:rsidR="00B44157" w:rsidRPr="00AB6384" w14:paraId="71ECC28E" w14:textId="77777777" w:rsidTr="00B02F73">
        <w:tc>
          <w:tcPr>
            <w:tcW w:w="2143" w:type="dxa"/>
            <w:vMerge w:val="restart"/>
            <w:tcBorders>
              <w:top w:val="single" w:sz="4" w:space="0" w:color="auto"/>
              <w:left w:val="single" w:sz="4" w:space="0" w:color="auto"/>
              <w:bottom w:val="single" w:sz="4" w:space="0" w:color="auto"/>
              <w:right w:val="single" w:sz="4" w:space="0" w:color="auto"/>
            </w:tcBorders>
            <w:shd w:val="clear" w:color="auto" w:fill="D9D9D9"/>
            <w:vAlign w:val="center"/>
          </w:tcPr>
          <w:p w14:paraId="0E4651B2" w14:textId="77777777" w:rsidR="00B44157" w:rsidRPr="00AB6384" w:rsidRDefault="00B44157" w:rsidP="00B02F73">
            <w:pPr>
              <w:tabs>
                <w:tab w:val="num" w:pos="720"/>
              </w:tabs>
              <w:rPr>
                <w:rFonts w:cs="Arial"/>
                <w:b/>
              </w:rPr>
            </w:pPr>
            <w:r w:rsidRPr="00AB6384">
              <w:rPr>
                <w:rFonts w:cs="Arial"/>
                <w:b/>
              </w:rPr>
              <w:t>Vysielateľ</w:t>
            </w:r>
          </w:p>
        </w:tc>
        <w:tc>
          <w:tcPr>
            <w:tcW w:w="2780"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AB8C92B" w14:textId="77777777" w:rsidR="00B44157" w:rsidRPr="00AB6384" w:rsidRDefault="00B44157" w:rsidP="00B02F73">
            <w:pPr>
              <w:tabs>
                <w:tab w:val="num" w:pos="720"/>
              </w:tabs>
              <w:jc w:val="center"/>
              <w:rPr>
                <w:rFonts w:cs="Arial"/>
                <w:b/>
              </w:rPr>
            </w:pPr>
            <w:r w:rsidRPr="00AB6384">
              <w:rPr>
                <w:rFonts w:cs="Arial"/>
                <w:b/>
              </w:rPr>
              <w:t>LÚ Rubín</w:t>
            </w:r>
          </w:p>
        </w:tc>
        <w:tc>
          <w:tcPr>
            <w:tcW w:w="2748"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5E0A569A" w14:textId="77777777" w:rsidR="00B44157" w:rsidRPr="00AB6384" w:rsidRDefault="00B44157" w:rsidP="00B02F73">
            <w:pPr>
              <w:tabs>
                <w:tab w:val="num" w:pos="720"/>
              </w:tabs>
              <w:jc w:val="center"/>
              <w:rPr>
                <w:rFonts w:cs="Arial"/>
                <w:b/>
              </w:rPr>
            </w:pPr>
            <w:r w:rsidRPr="00AB6384">
              <w:rPr>
                <w:rFonts w:cs="Arial"/>
                <w:b/>
              </w:rPr>
              <w:t>LÚ Smaragd</w:t>
            </w:r>
          </w:p>
        </w:tc>
        <w:tc>
          <w:tcPr>
            <w:tcW w:w="1615" w:type="dxa"/>
            <w:vMerge w:val="restart"/>
            <w:tcBorders>
              <w:top w:val="single" w:sz="4" w:space="0" w:color="auto"/>
              <w:left w:val="single" w:sz="4" w:space="0" w:color="auto"/>
              <w:bottom w:val="single" w:sz="4" w:space="0" w:color="auto"/>
              <w:right w:val="single" w:sz="4" w:space="0" w:color="auto"/>
            </w:tcBorders>
            <w:shd w:val="clear" w:color="auto" w:fill="D9D9D9"/>
            <w:vAlign w:val="center"/>
          </w:tcPr>
          <w:p w14:paraId="4DA945EF" w14:textId="77777777" w:rsidR="00B44157" w:rsidRPr="00AB6384" w:rsidRDefault="00B44157" w:rsidP="00B02F73">
            <w:pPr>
              <w:tabs>
                <w:tab w:val="num" w:pos="720"/>
              </w:tabs>
              <w:jc w:val="center"/>
              <w:rPr>
                <w:rFonts w:cs="Arial"/>
                <w:b/>
              </w:rPr>
            </w:pPr>
            <w:r w:rsidRPr="00AB6384">
              <w:rPr>
                <w:rFonts w:cs="Arial"/>
                <w:b/>
              </w:rPr>
              <w:t>Priemerný počet procedúr/1 ošetrovací deň</w:t>
            </w:r>
          </w:p>
        </w:tc>
      </w:tr>
      <w:tr w:rsidR="00B44157" w:rsidRPr="00AB6384" w14:paraId="59B3B32A" w14:textId="77777777" w:rsidTr="00B02F73">
        <w:tc>
          <w:tcPr>
            <w:tcW w:w="0" w:type="auto"/>
            <w:vMerge/>
            <w:tcBorders>
              <w:top w:val="single" w:sz="4" w:space="0" w:color="auto"/>
              <w:left w:val="single" w:sz="4" w:space="0" w:color="auto"/>
              <w:bottom w:val="single" w:sz="4" w:space="0" w:color="auto"/>
              <w:right w:val="single" w:sz="4" w:space="0" w:color="auto"/>
            </w:tcBorders>
            <w:vAlign w:val="center"/>
          </w:tcPr>
          <w:p w14:paraId="22F0AE89" w14:textId="77777777" w:rsidR="00B44157" w:rsidRPr="00AB6384" w:rsidRDefault="00B44157" w:rsidP="00B02F73">
            <w:pPr>
              <w:tabs>
                <w:tab w:val="num" w:pos="720"/>
              </w:tabs>
              <w:rPr>
                <w:rFonts w:cs="Arial"/>
                <w:b/>
              </w:rPr>
            </w:pP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tcPr>
          <w:p w14:paraId="06647572" w14:textId="77777777" w:rsidR="00B44157" w:rsidRPr="00AB6384" w:rsidRDefault="00B44157" w:rsidP="00B02F73">
            <w:pPr>
              <w:tabs>
                <w:tab w:val="num" w:pos="720"/>
              </w:tabs>
              <w:jc w:val="center"/>
              <w:rPr>
                <w:rFonts w:cs="Arial"/>
                <w:b/>
              </w:rPr>
            </w:pPr>
            <w:r w:rsidRPr="00AB6384">
              <w:rPr>
                <w:rFonts w:cs="Arial"/>
                <w:b/>
              </w:rPr>
              <w:t>Ošetrovacie dni</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56FA4851" w14:textId="77777777" w:rsidR="00B44157" w:rsidRPr="00AB6384" w:rsidRDefault="00B44157" w:rsidP="00B02F73">
            <w:pPr>
              <w:tabs>
                <w:tab w:val="num" w:pos="720"/>
              </w:tabs>
              <w:jc w:val="center"/>
              <w:rPr>
                <w:rFonts w:cs="Arial"/>
                <w:b/>
              </w:rPr>
            </w:pPr>
            <w:r w:rsidRPr="00AB6384">
              <w:rPr>
                <w:rFonts w:cs="Arial"/>
                <w:b/>
              </w:rPr>
              <w:t>Počet pacientov</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14:paraId="5AB52437" w14:textId="77777777" w:rsidR="00B44157" w:rsidRPr="00AB6384" w:rsidRDefault="00B44157" w:rsidP="00B02F73">
            <w:pPr>
              <w:tabs>
                <w:tab w:val="num" w:pos="720"/>
              </w:tabs>
              <w:jc w:val="center"/>
              <w:rPr>
                <w:rFonts w:cs="Arial"/>
                <w:b/>
              </w:rPr>
            </w:pPr>
            <w:r w:rsidRPr="00AB6384">
              <w:rPr>
                <w:rFonts w:cs="Arial"/>
                <w:b/>
              </w:rPr>
              <w:t>Ošetrovacie dni</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723B352F" w14:textId="77777777" w:rsidR="00B44157" w:rsidRPr="00AB6384" w:rsidRDefault="00B44157" w:rsidP="00B02F73">
            <w:pPr>
              <w:tabs>
                <w:tab w:val="num" w:pos="720"/>
              </w:tabs>
              <w:jc w:val="center"/>
              <w:rPr>
                <w:rFonts w:cs="Arial"/>
                <w:b/>
              </w:rPr>
            </w:pPr>
            <w:r w:rsidRPr="00AB6384">
              <w:rPr>
                <w:rFonts w:cs="Arial"/>
                <w:b/>
              </w:rPr>
              <w:t>Počet pacientov</w:t>
            </w:r>
          </w:p>
        </w:tc>
        <w:tc>
          <w:tcPr>
            <w:tcW w:w="1615" w:type="dxa"/>
            <w:vMerge/>
            <w:tcBorders>
              <w:top w:val="single" w:sz="4" w:space="0" w:color="auto"/>
              <w:left w:val="single" w:sz="4" w:space="0" w:color="auto"/>
              <w:bottom w:val="single" w:sz="4" w:space="0" w:color="auto"/>
              <w:right w:val="single" w:sz="4" w:space="0" w:color="auto"/>
            </w:tcBorders>
            <w:vAlign w:val="center"/>
          </w:tcPr>
          <w:p w14:paraId="647438CB" w14:textId="77777777" w:rsidR="00B44157" w:rsidRPr="00AB6384" w:rsidRDefault="00B44157" w:rsidP="00B02F73">
            <w:pPr>
              <w:tabs>
                <w:tab w:val="num" w:pos="720"/>
              </w:tabs>
              <w:jc w:val="center"/>
              <w:rPr>
                <w:rFonts w:cs="Arial"/>
                <w:b/>
              </w:rPr>
            </w:pPr>
          </w:p>
        </w:tc>
      </w:tr>
      <w:tr w:rsidR="00B44157" w:rsidRPr="00AB6384" w14:paraId="65EFEEA3" w14:textId="77777777" w:rsidTr="00B02F73">
        <w:tc>
          <w:tcPr>
            <w:tcW w:w="2143" w:type="dxa"/>
            <w:tcBorders>
              <w:top w:val="single" w:sz="4" w:space="0" w:color="auto"/>
              <w:left w:val="single" w:sz="4" w:space="0" w:color="auto"/>
              <w:bottom w:val="single" w:sz="4" w:space="0" w:color="auto"/>
              <w:right w:val="single" w:sz="4" w:space="0" w:color="auto"/>
            </w:tcBorders>
            <w:shd w:val="clear" w:color="auto" w:fill="auto"/>
            <w:vAlign w:val="center"/>
          </w:tcPr>
          <w:p w14:paraId="5DED2FEB" w14:textId="77777777" w:rsidR="00B44157" w:rsidRPr="00AB6384" w:rsidRDefault="00B44157" w:rsidP="00B02F73">
            <w:pPr>
              <w:tabs>
                <w:tab w:val="num" w:pos="720"/>
              </w:tabs>
              <w:rPr>
                <w:rFonts w:cs="Arial"/>
                <w:color w:val="000000"/>
              </w:rPr>
            </w:pPr>
            <w:r w:rsidRPr="00AB6384">
              <w:rPr>
                <w:rFonts w:cs="Arial"/>
                <w:color w:val="000000"/>
              </w:rPr>
              <w:t>VšZP</w:t>
            </w: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tcPr>
          <w:p w14:paraId="6F542628" w14:textId="77777777" w:rsidR="00B44157" w:rsidRPr="00AB6384" w:rsidRDefault="00B44157" w:rsidP="00B02F73">
            <w:pPr>
              <w:tabs>
                <w:tab w:val="num" w:pos="720"/>
              </w:tabs>
              <w:jc w:val="right"/>
              <w:rPr>
                <w:rFonts w:cs="Arial"/>
                <w:b/>
                <w:color w:val="000000"/>
              </w:rPr>
            </w:pPr>
            <w:r w:rsidRPr="00AB6384">
              <w:rPr>
                <w:rFonts w:cs="Arial"/>
                <w:b/>
                <w:color w:val="000000"/>
              </w:rPr>
              <w:t>29</w:t>
            </w:r>
            <w:r>
              <w:rPr>
                <w:rFonts w:cs="Arial"/>
                <w:b/>
                <w:color w:val="000000"/>
              </w:rPr>
              <w:t xml:space="preserve"> </w:t>
            </w:r>
            <w:r w:rsidRPr="00AB6384">
              <w:rPr>
                <w:rFonts w:cs="Arial"/>
                <w:b/>
                <w:color w:val="000000"/>
              </w:rPr>
              <w:t>819</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0A48B9EE" w14:textId="77777777" w:rsidR="00B44157" w:rsidRPr="00AB6384" w:rsidRDefault="00B44157" w:rsidP="00B02F73">
            <w:pPr>
              <w:tabs>
                <w:tab w:val="num" w:pos="720"/>
              </w:tabs>
              <w:jc w:val="right"/>
              <w:rPr>
                <w:rFonts w:cs="Arial"/>
                <w:b/>
                <w:color w:val="000000"/>
              </w:rPr>
            </w:pPr>
            <w:r w:rsidRPr="00AB6384">
              <w:rPr>
                <w:rFonts w:cs="Arial"/>
                <w:b/>
                <w:color w:val="000000"/>
              </w:rPr>
              <w:t>1</w:t>
            </w:r>
            <w:r>
              <w:rPr>
                <w:rFonts w:cs="Arial"/>
                <w:b/>
                <w:color w:val="000000"/>
              </w:rPr>
              <w:t xml:space="preserve"> </w:t>
            </w:r>
            <w:r w:rsidRPr="00AB6384">
              <w:rPr>
                <w:rFonts w:cs="Arial"/>
                <w:b/>
                <w:color w:val="000000"/>
              </w:rPr>
              <w:t>353</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14:paraId="23119A6E" w14:textId="77777777" w:rsidR="00B44157" w:rsidRPr="00AB6384" w:rsidRDefault="00B44157" w:rsidP="00B02F73">
            <w:pPr>
              <w:tabs>
                <w:tab w:val="num" w:pos="720"/>
              </w:tabs>
              <w:jc w:val="right"/>
              <w:rPr>
                <w:rFonts w:cs="Arial"/>
                <w:b/>
                <w:color w:val="000000"/>
              </w:rPr>
            </w:pPr>
            <w:r w:rsidRPr="00AB6384">
              <w:rPr>
                <w:rFonts w:cs="Arial"/>
                <w:b/>
                <w:color w:val="000000"/>
              </w:rPr>
              <w:t>36</w:t>
            </w:r>
            <w:r>
              <w:rPr>
                <w:rFonts w:cs="Arial"/>
                <w:b/>
                <w:color w:val="000000"/>
              </w:rPr>
              <w:t xml:space="preserve"> </w:t>
            </w:r>
            <w:r w:rsidRPr="00AB6384">
              <w:rPr>
                <w:rFonts w:cs="Arial"/>
                <w:b/>
                <w:color w:val="000000"/>
              </w:rPr>
              <w:t>450</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755E45EC" w14:textId="77777777" w:rsidR="00B44157" w:rsidRPr="00AB6384" w:rsidRDefault="00B44157" w:rsidP="00B02F73">
            <w:pPr>
              <w:tabs>
                <w:tab w:val="num" w:pos="720"/>
              </w:tabs>
              <w:jc w:val="right"/>
              <w:rPr>
                <w:rFonts w:cs="Arial"/>
                <w:b/>
                <w:color w:val="000000"/>
              </w:rPr>
            </w:pPr>
            <w:r w:rsidRPr="00AB6384">
              <w:rPr>
                <w:rFonts w:cs="Arial"/>
                <w:b/>
                <w:color w:val="000000"/>
              </w:rPr>
              <w:t>1</w:t>
            </w:r>
            <w:r>
              <w:rPr>
                <w:rFonts w:cs="Arial"/>
                <w:b/>
                <w:color w:val="000000"/>
              </w:rPr>
              <w:t xml:space="preserve"> </w:t>
            </w:r>
            <w:r w:rsidRPr="00AB6384">
              <w:rPr>
                <w:rFonts w:cs="Arial"/>
                <w:b/>
                <w:color w:val="000000"/>
              </w:rPr>
              <w:t>530</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14:paraId="3CAD7861" w14:textId="77777777" w:rsidR="00B44157" w:rsidRPr="00AB6384" w:rsidRDefault="00B44157" w:rsidP="00B02F73">
            <w:pPr>
              <w:tabs>
                <w:tab w:val="num" w:pos="720"/>
              </w:tabs>
              <w:jc w:val="center"/>
              <w:rPr>
                <w:rFonts w:cs="Arial"/>
                <w:color w:val="000000"/>
              </w:rPr>
            </w:pPr>
            <w:r w:rsidRPr="00AB6384">
              <w:rPr>
                <w:rFonts w:cs="Arial"/>
                <w:color w:val="000000"/>
              </w:rPr>
              <w:t>3</w:t>
            </w:r>
          </w:p>
        </w:tc>
      </w:tr>
      <w:tr w:rsidR="00B44157" w:rsidRPr="00AB6384" w14:paraId="56F0D0CF" w14:textId="77777777" w:rsidTr="00B02F73">
        <w:tc>
          <w:tcPr>
            <w:tcW w:w="2143" w:type="dxa"/>
            <w:tcBorders>
              <w:top w:val="single" w:sz="4" w:space="0" w:color="auto"/>
              <w:left w:val="single" w:sz="4" w:space="0" w:color="auto"/>
              <w:bottom w:val="single" w:sz="4" w:space="0" w:color="auto"/>
              <w:right w:val="single" w:sz="4" w:space="0" w:color="auto"/>
            </w:tcBorders>
            <w:shd w:val="clear" w:color="auto" w:fill="auto"/>
            <w:vAlign w:val="center"/>
          </w:tcPr>
          <w:p w14:paraId="40A2D568" w14:textId="77777777" w:rsidR="00B44157" w:rsidRPr="00AB6384" w:rsidRDefault="00B44157" w:rsidP="00B02F73">
            <w:pPr>
              <w:tabs>
                <w:tab w:val="num" w:pos="720"/>
              </w:tabs>
              <w:rPr>
                <w:rFonts w:cs="Arial"/>
                <w:color w:val="000000"/>
              </w:rPr>
            </w:pPr>
            <w:r w:rsidRPr="00AB6384">
              <w:rPr>
                <w:rFonts w:cs="Arial"/>
                <w:color w:val="000000"/>
              </w:rPr>
              <w:t>Dôvera</w:t>
            </w: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tcPr>
          <w:p w14:paraId="41E1C9BA" w14:textId="77777777" w:rsidR="00B44157" w:rsidRPr="00AB6384" w:rsidRDefault="00B44157" w:rsidP="00B02F73">
            <w:pPr>
              <w:tabs>
                <w:tab w:val="num" w:pos="720"/>
              </w:tabs>
              <w:jc w:val="right"/>
              <w:rPr>
                <w:rFonts w:cs="Arial"/>
                <w:b/>
                <w:color w:val="000000"/>
              </w:rPr>
            </w:pPr>
            <w:r w:rsidRPr="00AB6384">
              <w:rPr>
                <w:rFonts w:cs="Arial"/>
                <w:b/>
                <w:color w:val="000000"/>
              </w:rPr>
              <w:t>19</w:t>
            </w:r>
            <w:r>
              <w:rPr>
                <w:rFonts w:cs="Arial"/>
                <w:b/>
                <w:color w:val="000000"/>
              </w:rPr>
              <w:t xml:space="preserve"> </w:t>
            </w:r>
            <w:r w:rsidRPr="00AB6384">
              <w:rPr>
                <w:rFonts w:cs="Arial"/>
                <w:b/>
                <w:color w:val="000000"/>
              </w:rPr>
              <w:t>228</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0E04C156" w14:textId="77777777" w:rsidR="00B44157" w:rsidRPr="00AB6384" w:rsidRDefault="00B44157" w:rsidP="00B02F73">
            <w:pPr>
              <w:tabs>
                <w:tab w:val="num" w:pos="720"/>
              </w:tabs>
              <w:jc w:val="right"/>
              <w:rPr>
                <w:rFonts w:cs="Arial"/>
                <w:b/>
                <w:color w:val="000000"/>
              </w:rPr>
            </w:pPr>
            <w:r w:rsidRPr="00AB6384">
              <w:rPr>
                <w:rFonts w:cs="Arial"/>
                <w:b/>
                <w:color w:val="000000"/>
              </w:rPr>
              <w:t>809</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14:paraId="6779AEC5" w14:textId="77777777" w:rsidR="00B44157" w:rsidRPr="00AB6384" w:rsidRDefault="00B44157" w:rsidP="00B02F73">
            <w:pPr>
              <w:tabs>
                <w:tab w:val="num" w:pos="720"/>
              </w:tabs>
              <w:jc w:val="right"/>
              <w:rPr>
                <w:rFonts w:cs="Arial"/>
                <w:b/>
                <w:color w:val="000000"/>
              </w:rPr>
            </w:pPr>
            <w:r w:rsidRPr="00AB6384">
              <w:rPr>
                <w:rFonts w:cs="Arial"/>
                <w:b/>
                <w:color w:val="000000"/>
              </w:rPr>
              <w:t>2</w:t>
            </w:r>
            <w:r>
              <w:rPr>
                <w:rFonts w:cs="Arial"/>
                <w:b/>
                <w:color w:val="000000"/>
              </w:rPr>
              <w:t xml:space="preserve"> </w:t>
            </w:r>
            <w:r w:rsidRPr="00AB6384">
              <w:rPr>
                <w:rFonts w:cs="Arial"/>
                <w:b/>
                <w:color w:val="000000"/>
              </w:rPr>
              <w:t>286</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4232B40D" w14:textId="77777777" w:rsidR="00B44157" w:rsidRPr="00AB6384" w:rsidRDefault="00B44157" w:rsidP="00B02F73">
            <w:pPr>
              <w:tabs>
                <w:tab w:val="num" w:pos="720"/>
              </w:tabs>
              <w:jc w:val="right"/>
              <w:rPr>
                <w:rFonts w:cs="Arial"/>
                <w:b/>
                <w:color w:val="000000"/>
              </w:rPr>
            </w:pPr>
            <w:r w:rsidRPr="00AB6384">
              <w:rPr>
                <w:rFonts w:cs="Arial"/>
                <w:b/>
                <w:color w:val="000000"/>
              </w:rPr>
              <w:t>111</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14:paraId="2E32338F" w14:textId="77777777" w:rsidR="00B44157" w:rsidRPr="00AB6384" w:rsidRDefault="00B44157" w:rsidP="00B02F73">
            <w:pPr>
              <w:tabs>
                <w:tab w:val="num" w:pos="720"/>
              </w:tabs>
              <w:jc w:val="center"/>
              <w:rPr>
                <w:rFonts w:cs="Arial"/>
                <w:color w:val="000000"/>
              </w:rPr>
            </w:pPr>
            <w:r w:rsidRPr="00AB6384">
              <w:rPr>
                <w:rFonts w:cs="Arial"/>
                <w:color w:val="000000"/>
              </w:rPr>
              <w:t>3</w:t>
            </w:r>
          </w:p>
        </w:tc>
      </w:tr>
      <w:tr w:rsidR="00B44157" w:rsidRPr="00AB6384" w14:paraId="51B58AAE" w14:textId="77777777" w:rsidTr="00B02F73">
        <w:tc>
          <w:tcPr>
            <w:tcW w:w="2143" w:type="dxa"/>
            <w:tcBorders>
              <w:top w:val="single" w:sz="4" w:space="0" w:color="auto"/>
              <w:left w:val="single" w:sz="4" w:space="0" w:color="auto"/>
              <w:bottom w:val="single" w:sz="4" w:space="0" w:color="auto"/>
              <w:right w:val="single" w:sz="4" w:space="0" w:color="auto"/>
            </w:tcBorders>
            <w:shd w:val="clear" w:color="auto" w:fill="auto"/>
            <w:vAlign w:val="center"/>
          </w:tcPr>
          <w:p w14:paraId="6F87898F" w14:textId="77777777" w:rsidR="00B44157" w:rsidRPr="00AB6384" w:rsidRDefault="00B44157" w:rsidP="00B02F73">
            <w:pPr>
              <w:tabs>
                <w:tab w:val="num" w:pos="720"/>
              </w:tabs>
              <w:rPr>
                <w:rFonts w:cs="Arial"/>
                <w:color w:val="000000"/>
              </w:rPr>
            </w:pPr>
            <w:r w:rsidRPr="00AB6384">
              <w:rPr>
                <w:rFonts w:cs="Arial"/>
                <w:color w:val="000000"/>
              </w:rPr>
              <w:t xml:space="preserve">Union </w:t>
            </w: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tcPr>
          <w:p w14:paraId="3DB53686" w14:textId="77777777" w:rsidR="00B44157" w:rsidRPr="00AB6384" w:rsidRDefault="00B44157" w:rsidP="00B02F73">
            <w:pPr>
              <w:tabs>
                <w:tab w:val="num" w:pos="720"/>
              </w:tabs>
              <w:jc w:val="right"/>
              <w:rPr>
                <w:rFonts w:cs="Arial"/>
                <w:b/>
                <w:color w:val="000000"/>
              </w:rPr>
            </w:pPr>
            <w:r w:rsidRPr="00AB6384">
              <w:rPr>
                <w:rFonts w:cs="Arial"/>
                <w:b/>
                <w:color w:val="000000"/>
              </w:rPr>
              <w:t>3</w:t>
            </w:r>
            <w:r>
              <w:rPr>
                <w:rFonts w:cs="Arial"/>
                <w:b/>
                <w:color w:val="000000"/>
              </w:rPr>
              <w:t xml:space="preserve"> </w:t>
            </w:r>
            <w:r w:rsidRPr="00AB6384">
              <w:rPr>
                <w:rFonts w:cs="Arial"/>
                <w:b/>
                <w:color w:val="000000"/>
              </w:rPr>
              <w:t>500</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6BF98B05" w14:textId="77777777" w:rsidR="00B44157" w:rsidRPr="00AB6384" w:rsidRDefault="00B44157" w:rsidP="00B02F73">
            <w:pPr>
              <w:tabs>
                <w:tab w:val="num" w:pos="720"/>
              </w:tabs>
              <w:jc w:val="right"/>
              <w:rPr>
                <w:rFonts w:cs="Arial"/>
                <w:b/>
                <w:color w:val="000000"/>
              </w:rPr>
            </w:pPr>
            <w:r w:rsidRPr="00AB6384">
              <w:rPr>
                <w:rFonts w:cs="Arial"/>
                <w:b/>
                <w:color w:val="000000"/>
              </w:rPr>
              <w:t>146</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14:paraId="5F571E93" w14:textId="77777777" w:rsidR="00B44157" w:rsidRPr="00AB6384" w:rsidRDefault="00B44157" w:rsidP="00B02F73">
            <w:pPr>
              <w:tabs>
                <w:tab w:val="num" w:pos="720"/>
              </w:tabs>
              <w:jc w:val="right"/>
              <w:rPr>
                <w:rFonts w:cs="Arial"/>
                <w:b/>
                <w:color w:val="000000"/>
              </w:rPr>
            </w:pPr>
            <w:r w:rsidRPr="00AB6384">
              <w:rPr>
                <w:rFonts w:cs="Arial"/>
                <w:b/>
                <w:color w:val="000000"/>
              </w:rPr>
              <w:t>350</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2C3CCCA3" w14:textId="77777777" w:rsidR="00B44157" w:rsidRPr="00AB6384" w:rsidRDefault="00B44157" w:rsidP="00B02F73">
            <w:pPr>
              <w:tabs>
                <w:tab w:val="num" w:pos="720"/>
              </w:tabs>
              <w:jc w:val="right"/>
              <w:rPr>
                <w:rFonts w:cs="Arial"/>
                <w:b/>
                <w:color w:val="000000"/>
              </w:rPr>
            </w:pPr>
            <w:r w:rsidRPr="00AB6384">
              <w:rPr>
                <w:rFonts w:cs="Arial"/>
                <w:b/>
                <w:color w:val="000000"/>
              </w:rPr>
              <w:t>16</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14:paraId="33835DE3" w14:textId="77777777" w:rsidR="00B44157" w:rsidRPr="00AB6384" w:rsidRDefault="00B44157" w:rsidP="00B02F73">
            <w:pPr>
              <w:tabs>
                <w:tab w:val="num" w:pos="720"/>
              </w:tabs>
              <w:jc w:val="center"/>
              <w:rPr>
                <w:rFonts w:cs="Arial"/>
                <w:color w:val="000000"/>
              </w:rPr>
            </w:pPr>
            <w:r w:rsidRPr="00AB6384">
              <w:rPr>
                <w:rFonts w:cs="Arial"/>
                <w:color w:val="000000"/>
              </w:rPr>
              <w:t>3</w:t>
            </w:r>
          </w:p>
        </w:tc>
      </w:tr>
      <w:tr w:rsidR="00B44157" w:rsidRPr="00AB6384" w14:paraId="2E5A5A12" w14:textId="77777777" w:rsidTr="00B02F73">
        <w:tc>
          <w:tcPr>
            <w:tcW w:w="2143" w:type="dxa"/>
            <w:tcBorders>
              <w:top w:val="single" w:sz="4" w:space="0" w:color="auto"/>
              <w:left w:val="single" w:sz="4" w:space="0" w:color="auto"/>
              <w:bottom w:val="single" w:sz="4" w:space="0" w:color="auto"/>
              <w:right w:val="single" w:sz="4" w:space="0" w:color="auto"/>
            </w:tcBorders>
            <w:shd w:val="clear" w:color="auto" w:fill="auto"/>
            <w:vAlign w:val="center"/>
          </w:tcPr>
          <w:p w14:paraId="3C961E69" w14:textId="77777777" w:rsidR="00B44157" w:rsidRPr="00AB6384" w:rsidRDefault="00B44157" w:rsidP="00B02F73">
            <w:pPr>
              <w:tabs>
                <w:tab w:val="num" w:pos="720"/>
              </w:tabs>
              <w:rPr>
                <w:rFonts w:cs="Arial"/>
                <w:color w:val="000000"/>
              </w:rPr>
            </w:pPr>
            <w:r w:rsidRPr="00AB6384">
              <w:rPr>
                <w:rFonts w:cs="Arial"/>
                <w:color w:val="000000"/>
              </w:rPr>
              <w:t>Samoplatci SR</w:t>
            </w: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tcPr>
          <w:p w14:paraId="66197CE1" w14:textId="77777777" w:rsidR="00B44157" w:rsidRPr="00AB6384" w:rsidRDefault="00B44157" w:rsidP="00B02F73">
            <w:pPr>
              <w:tabs>
                <w:tab w:val="num" w:pos="720"/>
              </w:tabs>
              <w:jc w:val="right"/>
              <w:rPr>
                <w:rFonts w:cs="Arial"/>
                <w:b/>
                <w:color w:val="000000"/>
              </w:rPr>
            </w:pPr>
            <w:r w:rsidRPr="00AB6384">
              <w:rPr>
                <w:rFonts w:cs="Arial"/>
                <w:b/>
                <w:color w:val="000000"/>
              </w:rPr>
              <w:t>28</w:t>
            </w:r>
            <w:r>
              <w:rPr>
                <w:rFonts w:cs="Arial"/>
                <w:b/>
                <w:color w:val="000000"/>
              </w:rPr>
              <w:t xml:space="preserve"> </w:t>
            </w:r>
            <w:r w:rsidRPr="00AB6384">
              <w:rPr>
                <w:rFonts w:cs="Arial"/>
                <w:b/>
                <w:color w:val="000000"/>
              </w:rPr>
              <w:t>326</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7AD8C2AA" w14:textId="77777777" w:rsidR="00B44157" w:rsidRPr="00AB6384" w:rsidRDefault="00B44157" w:rsidP="00B02F73">
            <w:pPr>
              <w:tabs>
                <w:tab w:val="num" w:pos="720"/>
              </w:tabs>
              <w:jc w:val="right"/>
              <w:rPr>
                <w:rFonts w:cs="Arial"/>
                <w:b/>
                <w:color w:val="000000"/>
              </w:rPr>
            </w:pPr>
            <w:r w:rsidRPr="00AB6384">
              <w:rPr>
                <w:rFonts w:cs="Arial"/>
                <w:b/>
                <w:color w:val="000000"/>
              </w:rPr>
              <w:t>4</w:t>
            </w:r>
            <w:r>
              <w:rPr>
                <w:rFonts w:cs="Arial"/>
                <w:b/>
                <w:color w:val="000000"/>
              </w:rPr>
              <w:t xml:space="preserve"> </w:t>
            </w:r>
            <w:r w:rsidRPr="00AB6384">
              <w:rPr>
                <w:rFonts w:cs="Arial"/>
                <w:b/>
                <w:color w:val="000000"/>
              </w:rPr>
              <w:t>731</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14:paraId="68B0E86B" w14:textId="77777777" w:rsidR="00B44157" w:rsidRPr="00AB6384" w:rsidRDefault="00B44157" w:rsidP="00B02F73">
            <w:pPr>
              <w:tabs>
                <w:tab w:val="num" w:pos="720"/>
              </w:tabs>
              <w:jc w:val="right"/>
              <w:rPr>
                <w:rFonts w:cs="Arial"/>
                <w:b/>
                <w:color w:val="000000"/>
              </w:rPr>
            </w:pPr>
            <w:r w:rsidRPr="00AB6384">
              <w:rPr>
                <w:rFonts w:cs="Arial"/>
                <w:b/>
                <w:color w:val="000000"/>
              </w:rPr>
              <w:t>5</w:t>
            </w:r>
            <w:r>
              <w:rPr>
                <w:rFonts w:cs="Arial"/>
                <w:b/>
                <w:color w:val="000000"/>
              </w:rPr>
              <w:t xml:space="preserve"> </w:t>
            </w:r>
            <w:r w:rsidRPr="00AB6384">
              <w:rPr>
                <w:rFonts w:cs="Arial"/>
                <w:b/>
                <w:color w:val="000000"/>
              </w:rPr>
              <w:t>656</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65D14A07" w14:textId="77777777" w:rsidR="00B44157" w:rsidRPr="00AB6384" w:rsidRDefault="00B44157" w:rsidP="00B02F73">
            <w:pPr>
              <w:tabs>
                <w:tab w:val="num" w:pos="720"/>
              </w:tabs>
              <w:jc w:val="right"/>
              <w:rPr>
                <w:rFonts w:cs="Arial"/>
                <w:b/>
                <w:color w:val="000000"/>
              </w:rPr>
            </w:pPr>
            <w:r w:rsidRPr="00AB6384">
              <w:rPr>
                <w:rFonts w:cs="Arial"/>
                <w:b/>
                <w:color w:val="000000"/>
              </w:rPr>
              <w:t>759</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14:paraId="2911E3BC" w14:textId="77777777" w:rsidR="00B44157" w:rsidRPr="00AB6384" w:rsidRDefault="00B44157" w:rsidP="00B02F73">
            <w:pPr>
              <w:tabs>
                <w:tab w:val="num" w:pos="720"/>
              </w:tabs>
              <w:jc w:val="center"/>
              <w:rPr>
                <w:rFonts w:cs="Arial"/>
                <w:color w:val="000000"/>
              </w:rPr>
            </w:pPr>
            <w:r w:rsidRPr="00AB6384">
              <w:rPr>
                <w:rFonts w:cs="Arial"/>
                <w:color w:val="000000"/>
              </w:rPr>
              <w:t>2-4</w:t>
            </w:r>
          </w:p>
        </w:tc>
      </w:tr>
      <w:tr w:rsidR="00B44157" w:rsidRPr="00AB6384" w14:paraId="07D21E45" w14:textId="77777777" w:rsidTr="00B02F73">
        <w:trPr>
          <w:trHeight w:val="340"/>
        </w:trPr>
        <w:tc>
          <w:tcPr>
            <w:tcW w:w="2143" w:type="dxa"/>
            <w:tcBorders>
              <w:top w:val="single" w:sz="4" w:space="0" w:color="auto"/>
              <w:left w:val="single" w:sz="4" w:space="0" w:color="auto"/>
              <w:bottom w:val="single" w:sz="4" w:space="0" w:color="auto"/>
              <w:right w:val="single" w:sz="4" w:space="0" w:color="auto"/>
            </w:tcBorders>
            <w:shd w:val="clear" w:color="auto" w:fill="auto"/>
            <w:vAlign w:val="center"/>
          </w:tcPr>
          <w:p w14:paraId="5B3E35E9" w14:textId="77777777" w:rsidR="00B44157" w:rsidRPr="00AB6384" w:rsidRDefault="00B44157" w:rsidP="00B02F73">
            <w:pPr>
              <w:tabs>
                <w:tab w:val="num" w:pos="720"/>
              </w:tabs>
              <w:rPr>
                <w:rFonts w:cs="Arial"/>
                <w:color w:val="000000"/>
              </w:rPr>
            </w:pPr>
            <w:r w:rsidRPr="00AB6384">
              <w:rPr>
                <w:rFonts w:cs="Arial"/>
                <w:color w:val="000000"/>
              </w:rPr>
              <w:t>Samoplatci zahr.</w:t>
            </w: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tcPr>
          <w:p w14:paraId="7CA70F85" w14:textId="77777777" w:rsidR="00B44157" w:rsidRPr="00AB6384" w:rsidRDefault="00B44157" w:rsidP="00B02F73">
            <w:pPr>
              <w:tabs>
                <w:tab w:val="num" w:pos="720"/>
              </w:tabs>
              <w:jc w:val="right"/>
              <w:rPr>
                <w:rFonts w:cs="Arial"/>
                <w:b/>
                <w:color w:val="000000"/>
              </w:rPr>
            </w:pPr>
            <w:r w:rsidRPr="00AB6384">
              <w:rPr>
                <w:rFonts w:cs="Arial"/>
                <w:b/>
                <w:color w:val="000000"/>
              </w:rPr>
              <w:t>13</w:t>
            </w:r>
            <w:r>
              <w:rPr>
                <w:rFonts w:cs="Arial"/>
                <w:b/>
                <w:color w:val="000000"/>
              </w:rPr>
              <w:t xml:space="preserve"> </w:t>
            </w:r>
            <w:r w:rsidRPr="00AB6384">
              <w:rPr>
                <w:rFonts w:cs="Arial"/>
                <w:b/>
                <w:color w:val="000000"/>
              </w:rPr>
              <w:t>742</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300B6664" w14:textId="77777777" w:rsidR="00B44157" w:rsidRPr="00AB6384" w:rsidRDefault="00B44157" w:rsidP="00B02F73">
            <w:pPr>
              <w:tabs>
                <w:tab w:val="num" w:pos="720"/>
              </w:tabs>
              <w:jc w:val="right"/>
              <w:rPr>
                <w:rFonts w:cs="Arial"/>
                <w:b/>
                <w:color w:val="000000"/>
              </w:rPr>
            </w:pPr>
            <w:r w:rsidRPr="00AB6384">
              <w:rPr>
                <w:rFonts w:cs="Arial"/>
                <w:b/>
                <w:color w:val="000000"/>
              </w:rPr>
              <w:t>925</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14:paraId="4063D495" w14:textId="77777777" w:rsidR="00B44157" w:rsidRPr="00AB6384" w:rsidRDefault="00B44157" w:rsidP="00B02F73">
            <w:pPr>
              <w:tabs>
                <w:tab w:val="num" w:pos="720"/>
              </w:tabs>
              <w:jc w:val="right"/>
              <w:rPr>
                <w:rFonts w:cs="Arial"/>
                <w:b/>
                <w:color w:val="000000"/>
              </w:rPr>
            </w:pPr>
            <w:r w:rsidRPr="00AB6384">
              <w:rPr>
                <w:rFonts w:cs="Arial"/>
                <w:b/>
                <w:color w:val="000000"/>
              </w:rPr>
              <w:t>4</w:t>
            </w:r>
            <w:r>
              <w:rPr>
                <w:rFonts w:cs="Arial"/>
                <w:b/>
                <w:color w:val="000000"/>
              </w:rPr>
              <w:t xml:space="preserve"> </w:t>
            </w:r>
            <w:r w:rsidRPr="00AB6384">
              <w:rPr>
                <w:rFonts w:cs="Arial"/>
                <w:b/>
                <w:color w:val="000000"/>
              </w:rPr>
              <w:t>705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50DF3231" w14:textId="77777777" w:rsidR="00B44157" w:rsidRPr="00AB6384" w:rsidRDefault="00B44157" w:rsidP="00B02F73">
            <w:pPr>
              <w:tabs>
                <w:tab w:val="num" w:pos="720"/>
              </w:tabs>
              <w:jc w:val="right"/>
              <w:rPr>
                <w:rFonts w:cs="Arial"/>
                <w:b/>
                <w:color w:val="000000"/>
              </w:rPr>
            </w:pPr>
            <w:r w:rsidRPr="00AB6384">
              <w:rPr>
                <w:rFonts w:cs="Arial"/>
                <w:b/>
                <w:color w:val="000000"/>
              </w:rPr>
              <w:t>384</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14:paraId="1D956861" w14:textId="77777777" w:rsidR="00B44157" w:rsidRPr="00AB6384" w:rsidRDefault="00B44157" w:rsidP="00B02F73">
            <w:pPr>
              <w:tabs>
                <w:tab w:val="num" w:pos="720"/>
              </w:tabs>
              <w:jc w:val="center"/>
              <w:rPr>
                <w:rFonts w:cs="Arial"/>
                <w:color w:val="000000"/>
              </w:rPr>
            </w:pPr>
            <w:r w:rsidRPr="00AB6384">
              <w:rPr>
                <w:rFonts w:cs="Arial"/>
                <w:color w:val="000000"/>
              </w:rPr>
              <w:t>2-4</w:t>
            </w:r>
          </w:p>
        </w:tc>
      </w:tr>
      <w:tr w:rsidR="00B44157" w:rsidRPr="00AB6384" w14:paraId="20BAA678" w14:textId="77777777" w:rsidTr="00B02F73">
        <w:tc>
          <w:tcPr>
            <w:tcW w:w="2143" w:type="dxa"/>
            <w:tcBorders>
              <w:top w:val="single" w:sz="4" w:space="0" w:color="auto"/>
              <w:left w:val="single" w:sz="4" w:space="0" w:color="auto"/>
              <w:bottom w:val="single" w:sz="4" w:space="0" w:color="auto"/>
              <w:right w:val="single" w:sz="4" w:space="0" w:color="auto"/>
            </w:tcBorders>
            <w:shd w:val="clear" w:color="auto" w:fill="auto"/>
            <w:vAlign w:val="center"/>
          </w:tcPr>
          <w:p w14:paraId="22DFE60E" w14:textId="77777777" w:rsidR="00B44157" w:rsidRPr="00AB6384" w:rsidRDefault="00B44157" w:rsidP="00B02F73">
            <w:pPr>
              <w:tabs>
                <w:tab w:val="num" w:pos="720"/>
              </w:tabs>
              <w:rPr>
                <w:rFonts w:cs="Arial"/>
                <w:color w:val="000000"/>
              </w:rPr>
            </w:pPr>
            <w:r w:rsidRPr="00AB6384">
              <w:rPr>
                <w:rFonts w:cs="Arial"/>
                <w:color w:val="000000"/>
              </w:rPr>
              <w:t>Spolu:</w:t>
            </w: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tcPr>
          <w:p w14:paraId="02896847" w14:textId="77777777" w:rsidR="00B44157" w:rsidRPr="00AB6384" w:rsidRDefault="00B44157" w:rsidP="00B02F73">
            <w:pPr>
              <w:tabs>
                <w:tab w:val="num" w:pos="720"/>
              </w:tabs>
              <w:jc w:val="right"/>
              <w:rPr>
                <w:rFonts w:cs="Arial"/>
                <w:b/>
                <w:color w:val="000000"/>
              </w:rPr>
            </w:pPr>
            <w:r w:rsidRPr="00AB6384">
              <w:rPr>
                <w:rFonts w:cs="Arial"/>
                <w:b/>
                <w:color w:val="000000"/>
              </w:rPr>
              <w:t>94</w:t>
            </w:r>
            <w:r>
              <w:rPr>
                <w:rFonts w:cs="Arial"/>
                <w:b/>
                <w:color w:val="000000"/>
              </w:rPr>
              <w:t xml:space="preserve"> </w:t>
            </w:r>
            <w:r w:rsidRPr="00AB6384">
              <w:rPr>
                <w:rFonts w:cs="Arial"/>
                <w:b/>
                <w:color w:val="000000"/>
              </w:rPr>
              <w:t>615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6C722051" w14:textId="77777777" w:rsidR="00B44157" w:rsidRPr="00AB6384" w:rsidRDefault="00B44157" w:rsidP="00B02F73">
            <w:pPr>
              <w:tabs>
                <w:tab w:val="num" w:pos="720"/>
              </w:tabs>
              <w:jc w:val="right"/>
              <w:rPr>
                <w:rFonts w:cs="Arial"/>
                <w:b/>
                <w:color w:val="000000"/>
              </w:rPr>
            </w:pPr>
            <w:r w:rsidRPr="00AB6384">
              <w:rPr>
                <w:rFonts w:cs="Arial"/>
                <w:b/>
                <w:color w:val="000000"/>
              </w:rPr>
              <w:t>7</w:t>
            </w:r>
            <w:r>
              <w:rPr>
                <w:rFonts w:cs="Arial"/>
                <w:b/>
                <w:color w:val="000000"/>
              </w:rPr>
              <w:t xml:space="preserve"> </w:t>
            </w:r>
            <w:r w:rsidRPr="00AB6384">
              <w:rPr>
                <w:rFonts w:cs="Arial"/>
                <w:b/>
                <w:color w:val="000000"/>
              </w:rPr>
              <w:t>964</w:t>
            </w:r>
          </w:p>
        </w:tc>
        <w:tc>
          <w:tcPr>
            <w:tcW w:w="1362" w:type="dxa"/>
            <w:tcBorders>
              <w:top w:val="single" w:sz="4" w:space="0" w:color="auto"/>
              <w:left w:val="single" w:sz="4" w:space="0" w:color="auto"/>
              <w:bottom w:val="single" w:sz="4" w:space="0" w:color="auto"/>
              <w:right w:val="single" w:sz="4" w:space="0" w:color="auto"/>
            </w:tcBorders>
            <w:shd w:val="clear" w:color="auto" w:fill="auto"/>
            <w:vAlign w:val="center"/>
          </w:tcPr>
          <w:p w14:paraId="714EA9ED" w14:textId="77777777" w:rsidR="00B44157" w:rsidRPr="00AB6384" w:rsidRDefault="00B44157" w:rsidP="00B02F73">
            <w:pPr>
              <w:tabs>
                <w:tab w:val="num" w:pos="720"/>
              </w:tabs>
              <w:jc w:val="right"/>
              <w:rPr>
                <w:rFonts w:cs="Arial"/>
                <w:b/>
                <w:color w:val="000000"/>
              </w:rPr>
            </w:pPr>
            <w:r w:rsidRPr="00AB6384">
              <w:rPr>
                <w:rFonts w:cs="Arial"/>
                <w:b/>
                <w:color w:val="000000"/>
              </w:rPr>
              <w:t>49</w:t>
            </w:r>
            <w:r>
              <w:rPr>
                <w:rFonts w:cs="Arial"/>
                <w:b/>
                <w:color w:val="000000"/>
              </w:rPr>
              <w:t xml:space="preserve"> </w:t>
            </w:r>
            <w:r w:rsidRPr="00AB6384">
              <w:rPr>
                <w:rFonts w:cs="Arial"/>
                <w:b/>
                <w:color w:val="000000"/>
              </w:rPr>
              <w:t>447</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center"/>
          </w:tcPr>
          <w:p w14:paraId="71D9EC98" w14:textId="77777777" w:rsidR="00B44157" w:rsidRPr="00AB6384" w:rsidRDefault="00B44157" w:rsidP="00B02F73">
            <w:pPr>
              <w:tabs>
                <w:tab w:val="num" w:pos="720"/>
              </w:tabs>
              <w:jc w:val="right"/>
              <w:rPr>
                <w:rFonts w:cs="Arial"/>
                <w:b/>
                <w:color w:val="000000"/>
              </w:rPr>
            </w:pPr>
            <w:r w:rsidRPr="00AB6384">
              <w:rPr>
                <w:rFonts w:cs="Arial"/>
                <w:b/>
                <w:color w:val="000000"/>
              </w:rPr>
              <w:t>2</w:t>
            </w:r>
            <w:r>
              <w:rPr>
                <w:rFonts w:cs="Arial"/>
                <w:b/>
                <w:color w:val="000000"/>
              </w:rPr>
              <w:t xml:space="preserve"> </w:t>
            </w:r>
            <w:r w:rsidRPr="00AB6384">
              <w:rPr>
                <w:rFonts w:cs="Arial"/>
                <w:b/>
                <w:color w:val="000000"/>
              </w:rPr>
              <w:t>800</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14:paraId="50567B07" w14:textId="77777777" w:rsidR="00B44157" w:rsidRPr="00AB6384" w:rsidRDefault="00B44157" w:rsidP="00B02F73">
            <w:pPr>
              <w:tabs>
                <w:tab w:val="num" w:pos="720"/>
              </w:tabs>
              <w:jc w:val="center"/>
              <w:rPr>
                <w:rFonts w:cs="Arial"/>
                <w:b/>
              </w:rPr>
            </w:pPr>
          </w:p>
        </w:tc>
      </w:tr>
      <w:tr w:rsidR="00B44157" w:rsidRPr="00AB6384" w14:paraId="664424BE" w14:textId="77777777" w:rsidTr="00B02F73">
        <w:tc>
          <w:tcPr>
            <w:tcW w:w="7671" w:type="dxa"/>
            <w:gridSpan w:val="5"/>
            <w:tcBorders>
              <w:top w:val="single" w:sz="4" w:space="0" w:color="auto"/>
              <w:left w:val="single" w:sz="4" w:space="0" w:color="auto"/>
              <w:bottom w:val="single" w:sz="4" w:space="0" w:color="auto"/>
              <w:right w:val="single" w:sz="4" w:space="0" w:color="auto"/>
            </w:tcBorders>
            <w:shd w:val="clear" w:color="auto" w:fill="D9D9D9"/>
            <w:vAlign w:val="center"/>
          </w:tcPr>
          <w:p w14:paraId="339104CA" w14:textId="77777777" w:rsidR="00B44157" w:rsidRPr="00B774C5" w:rsidRDefault="00B44157" w:rsidP="00B02F73">
            <w:pPr>
              <w:tabs>
                <w:tab w:val="num" w:pos="720"/>
              </w:tabs>
              <w:rPr>
                <w:rFonts w:cs="Arial"/>
                <w:b/>
                <w:color w:val="000000"/>
              </w:rPr>
            </w:pPr>
            <w:r w:rsidRPr="00B774C5">
              <w:rPr>
                <w:rFonts w:cs="Arial"/>
                <w:b/>
                <w:color w:val="000000"/>
              </w:rPr>
              <w:t xml:space="preserve">Spolu ošetrovacie dni   </w:t>
            </w:r>
          </w:p>
        </w:tc>
        <w:tc>
          <w:tcPr>
            <w:tcW w:w="1615" w:type="dxa"/>
            <w:tcBorders>
              <w:top w:val="single" w:sz="4" w:space="0" w:color="auto"/>
              <w:left w:val="single" w:sz="4" w:space="0" w:color="auto"/>
              <w:bottom w:val="single" w:sz="4" w:space="0" w:color="auto"/>
              <w:right w:val="single" w:sz="4" w:space="0" w:color="auto"/>
            </w:tcBorders>
            <w:shd w:val="clear" w:color="auto" w:fill="D9D9D9"/>
            <w:vAlign w:val="center"/>
          </w:tcPr>
          <w:p w14:paraId="5D717FE4" w14:textId="77777777" w:rsidR="00B44157" w:rsidRPr="00AB6384" w:rsidRDefault="00B44157" w:rsidP="00B02F73">
            <w:pPr>
              <w:tabs>
                <w:tab w:val="num" w:pos="720"/>
              </w:tabs>
              <w:jc w:val="center"/>
              <w:rPr>
                <w:rFonts w:cs="Arial"/>
                <w:b/>
                <w:color w:val="000000"/>
              </w:rPr>
            </w:pPr>
            <w:r w:rsidRPr="00AB6384">
              <w:rPr>
                <w:rFonts w:cs="Arial"/>
                <w:b/>
                <w:color w:val="000000"/>
              </w:rPr>
              <w:t>144</w:t>
            </w:r>
            <w:r>
              <w:rPr>
                <w:rFonts w:cs="Arial"/>
                <w:b/>
                <w:color w:val="000000"/>
              </w:rPr>
              <w:t xml:space="preserve"> </w:t>
            </w:r>
            <w:r w:rsidRPr="00AB6384">
              <w:rPr>
                <w:rFonts w:cs="Arial"/>
                <w:b/>
                <w:color w:val="000000"/>
              </w:rPr>
              <w:t>062</w:t>
            </w:r>
          </w:p>
        </w:tc>
      </w:tr>
      <w:tr w:rsidR="00B44157" w:rsidRPr="00AB6384" w14:paraId="49D06208" w14:textId="77777777" w:rsidTr="00B02F73">
        <w:tc>
          <w:tcPr>
            <w:tcW w:w="7671" w:type="dxa"/>
            <w:gridSpan w:val="5"/>
            <w:tcBorders>
              <w:top w:val="single" w:sz="4" w:space="0" w:color="auto"/>
              <w:left w:val="single" w:sz="4" w:space="0" w:color="auto"/>
              <w:bottom w:val="single" w:sz="4" w:space="0" w:color="auto"/>
              <w:right w:val="single" w:sz="4" w:space="0" w:color="auto"/>
            </w:tcBorders>
            <w:shd w:val="clear" w:color="auto" w:fill="D9D9D9"/>
            <w:vAlign w:val="center"/>
          </w:tcPr>
          <w:p w14:paraId="5F4281D6" w14:textId="77777777" w:rsidR="00B44157" w:rsidRPr="00B774C5" w:rsidRDefault="00B44157" w:rsidP="00B02F73">
            <w:pPr>
              <w:tabs>
                <w:tab w:val="num" w:pos="720"/>
              </w:tabs>
              <w:rPr>
                <w:rFonts w:cs="Arial"/>
                <w:b/>
                <w:color w:val="000000"/>
              </w:rPr>
            </w:pPr>
            <w:r w:rsidRPr="00B774C5">
              <w:rPr>
                <w:rFonts w:cs="Arial"/>
                <w:b/>
                <w:color w:val="000000"/>
              </w:rPr>
              <w:t xml:space="preserve">Spolu pacientov                 </w:t>
            </w:r>
          </w:p>
        </w:tc>
        <w:tc>
          <w:tcPr>
            <w:tcW w:w="1615" w:type="dxa"/>
            <w:tcBorders>
              <w:top w:val="single" w:sz="4" w:space="0" w:color="auto"/>
              <w:left w:val="single" w:sz="4" w:space="0" w:color="auto"/>
              <w:bottom w:val="single" w:sz="4" w:space="0" w:color="auto"/>
              <w:right w:val="single" w:sz="4" w:space="0" w:color="auto"/>
            </w:tcBorders>
            <w:shd w:val="clear" w:color="auto" w:fill="D9D9D9"/>
            <w:vAlign w:val="center"/>
          </w:tcPr>
          <w:p w14:paraId="157BCF67" w14:textId="77777777" w:rsidR="00B44157" w:rsidRPr="00AB6384" w:rsidRDefault="00B44157" w:rsidP="00B02F73">
            <w:pPr>
              <w:tabs>
                <w:tab w:val="num" w:pos="720"/>
              </w:tabs>
              <w:jc w:val="center"/>
              <w:rPr>
                <w:rFonts w:cs="Arial"/>
                <w:b/>
                <w:color w:val="000000"/>
              </w:rPr>
            </w:pPr>
            <w:r w:rsidRPr="00AB6384">
              <w:rPr>
                <w:rFonts w:cs="Arial"/>
                <w:b/>
                <w:color w:val="000000"/>
              </w:rPr>
              <w:t>10</w:t>
            </w:r>
            <w:r>
              <w:rPr>
                <w:rFonts w:cs="Arial"/>
                <w:b/>
                <w:color w:val="000000"/>
              </w:rPr>
              <w:t xml:space="preserve"> </w:t>
            </w:r>
            <w:r w:rsidRPr="00AB6384">
              <w:rPr>
                <w:rFonts w:cs="Arial"/>
                <w:b/>
                <w:color w:val="000000"/>
              </w:rPr>
              <w:t>764</w:t>
            </w:r>
          </w:p>
        </w:tc>
      </w:tr>
    </w:tbl>
    <w:p w14:paraId="0EE1DB96" w14:textId="77777777" w:rsidR="00B44157" w:rsidRPr="00AB6384" w:rsidRDefault="00B44157" w:rsidP="00B44157">
      <w:pPr>
        <w:tabs>
          <w:tab w:val="num" w:pos="720"/>
        </w:tabs>
        <w:jc w:val="both"/>
        <w:outlineLvl w:val="0"/>
        <w:rPr>
          <w:rFonts w:cs="Arial"/>
          <w:b/>
        </w:rPr>
      </w:pPr>
    </w:p>
    <w:p w14:paraId="029CE86B" w14:textId="77777777" w:rsidR="00B44157" w:rsidRPr="00AB6384" w:rsidRDefault="00B44157" w:rsidP="00DA43CE">
      <w:pPr>
        <w:tabs>
          <w:tab w:val="num" w:pos="720"/>
        </w:tabs>
        <w:jc w:val="both"/>
        <w:outlineLvl w:val="0"/>
        <w:rPr>
          <w:rFonts w:cs="Arial"/>
          <w:b/>
        </w:rPr>
      </w:pPr>
    </w:p>
    <w:p w14:paraId="588CF223" w14:textId="77777777" w:rsidR="00B44157" w:rsidRPr="00AB6384" w:rsidRDefault="00B44157" w:rsidP="00B44157">
      <w:pPr>
        <w:pStyle w:val="Zkladntext"/>
        <w:tabs>
          <w:tab w:val="num" w:pos="720"/>
        </w:tabs>
        <w:rPr>
          <w:rFonts w:cs="Arial"/>
          <w:sz w:val="20"/>
          <w:lang w:val="sk-SK"/>
        </w:rPr>
      </w:pPr>
      <w:bookmarkStart w:id="20" w:name="_Toc292117333"/>
      <w:r w:rsidRPr="00AB6384">
        <w:rPr>
          <w:rFonts w:cs="Arial"/>
          <w:sz w:val="20"/>
          <w:lang w:val="sk-SK"/>
        </w:rPr>
        <w:t>Štatistika počtu poskytnutých procedúr</w:t>
      </w:r>
      <w:bookmarkEnd w:id="18"/>
      <w:bookmarkEnd w:id="19"/>
      <w:bookmarkEnd w:id="20"/>
      <w:r w:rsidRPr="00AB6384">
        <w:rPr>
          <w:rFonts w:cs="Arial"/>
          <w:sz w:val="20"/>
          <w:lang w:val="sk-SK"/>
        </w:rPr>
        <w:t xml:space="preserve"> </w:t>
      </w:r>
      <w:r>
        <w:rPr>
          <w:rFonts w:cs="Arial"/>
          <w:sz w:val="20"/>
          <w:lang w:val="sk-SK"/>
        </w:rPr>
        <w:t>– rok 2014</w:t>
      </w:r>
    </w:p>
    <w:p w14:paraId="32321B6F" w14:textId="77777777" w:rsidR="00B44157" w:rsidRPr="00AB6384" w:rsidRDefault="00B44157" w:rsidP="00B44157">
      <w:pPr>
        <w:tabs>
          <w:tab w:val="num" w:pos="720"/>
        </w:tabs>
        <w:ind w:firstLine="360"/>
        <w:jc w:val="both"/>
        <w:rPr>
          <w:rFonts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9"/>
        <w:gridCol w:w="1874"/>
        <w:gridCol w:w="1874"/>
        <w:gridCol w:w="1874"/>
      </w:tblGrid>
      <w:tr w:rsidR="00B44157" w:rsidRPr="00B774C5" w14:paraId="318DA5B0" w14:textId="77777777" w:rsidTr="00B02F73">
        <w:tc>
          <w:tcPr>
            <w:tcW w:w="3609" w:type="dxa"/>
            <w:shd w:val="clear" w:color="auto" w:fill="D9D9D9"/>
            <w:vAlign w:val="center"/>
          </w:tcPr>
          <w:p w14:paraId="47533F53" w14:textId="77777777" w:rsidR="00B44157" w:rsidRPr="00B774C5" w:rsidRDefault="00B44157" w:rsidP="00B02F73">
            <w:pPr>
              <w:tabs>
                <w:tab w:val="num" w:pos="720"/>
              </w:tabs>
              <w:jc w:val="both"/>
              <w:rPr>
                <w:rFonts w:cs="Arial"/>
                <w:b/>
              </w:rPr>
            </w:pPr>
            <w:r w:rsidRPr="00B774C5">
              <w:rPr>
                <w:rFonts w:cs="Arial"/>
                <w:b/>
              </w:rPr>
              <w:t>Názov procedúry</w:t>
            </w:r>
          </w:p>
        </w:tc>
        <w:tc>
          <w:tcPr>
            <w:tcW w:w="1874" w:type="dxa"/>
            <w:shd w:val="clear" w:color="auto" w:fill="D9D9D9"/>
          </w:tcPr>
          <w:p w14:paraId="5FB1305D" w14:textId="77777777" w:rsidR="00B44157" w:rsidRPr="00B774C5" w:rsidRDefault="00B44157" w:rsidP="00B02F73">
            <w:pPr>
              <w:tabs>
                <w:tab w:val="num" w:pos="720"/>
              </w:tabs>
              <w:jc w:val="right"/>
              <w:rPr>
                <w:rFonts w:cs="Arial"/>
                <w:b/>
              </w:rPr>
            </w:pPr>
            <w:r w:rsidRPr="00B774C5">
              <w:rPr>
                <w:rFonts w:cs="Arial"/>
                <w:b/>
              </w:rPr>
              <w:t>Rok 2012</w:t>
            </w:r>
          </w:p>
        </w:tc>
        <w:tc>
          <w:tcPr>
            <w:tcW w:w="1874" w:type="dxa"/>
            <w:shd w:val="clear" w:color="auto" w:fill="D9D9D9"/>
          </w:tcPr>
          <w:p w14:paraId="2B993821" w14:textId="77777777" w:rsidR="00B44157" w:rsidRPr="00B774C5" w:rsidRDefault="00B44157" w:rsidP="00B02F73">
            <w:pPr>
              <w:tabs>
                <w:tab w:val="num" w:pos="720"/>
              </w:tabs>
              <w:jc w:val="right"/>
              <w:rPr>
                <w:rFonts w:cs="Arial"/>
                <w:b/>
              </w:rPr>
            </w:pPr>
            <w:r w:rsidRPr="00B774C5">
              <w:rPr>
                <w:rFonts w:cs="Arial"/>
                <w:b/>
              </w:rPr>
              <w:t>Rok 2013</w:t>
            </w:r>
          </w:p>
        </w:tc>
        <w:tc>
          <w:tcPr>
            <w:tcW w:w="1874" w:type="dxa"/>
            <w:shd w:val="clear" w:color="auto" w:fill="D9D9D9"/>
          </w:tcPr>
          <w:p w14:paraId="300B0362" w14:textId="77777777" w:rsidR="00B44157" w:rsidRPr="00B774C5" w:rsidRDefault="00B44157" w:rsidP="00B02F73">
            <w:pPr>
              <w:tabs>
                <w:tab w:val="num" w:pos="720"/>
              </w:tabs>
              <w:jc w:val="right"/>
              <w:rPr>
                <w:rFonts w:cs="Arial"/>
                <w:b/>
              </w:rPr>
            </w:pPr>
            <w:r w:rsidRPr="00B774C5">
              <w:rPr>
                <w:rFonts w:cs="Arial"/>
                <w:b/>
              </w:rPr>
              <w:t>Rok 2014</w:t>
            </w:r>
          </w:p>
        </w:tc>
      </w:tr>
      <w:tr w:rsidR="00B44157" w:rsidRPr="00B774C5" w14:paraId="4910C512" w14:textId="77777777" w:rsidTr="00B02F73">
        <w:tc>
          <w:tcPr>
            <w:tcW w:w="3609" w:type="dxa"/>
            <w:shd w:val="clear" w:color="auto" w:fill="auto"/>
            <w:vAlign w:val="center"/>
          </w:tcPr>
          <w:p w14:paraId="221A17AC" w14:textId="77777777" w:rsidR="00B44157" w:rsidRPr="00B774C5" w:rsidRDefault="00B44157" w:rsidP="00B02F73">
            <w:pPr>
              <w:tabs>
                <w:tab w:val="num" w:pos="720"/>
              </w:tabs>
              <w:jc w:val="both"/>
              <w:rPr>
                <w:rFonts w:cs="Arial"/>
              </w:rPr>
            </w:pPr>
            <w:r w:rsidRPr="00B774C5">
              <w:rPr>
                <w:rFonts w:cs="Arial"/>
              </w:rPr>
              <w:t>Anticelulitídna masáž</w:t>
            </w:r>
          </w:p>
        </w:tc>
        <w:tc>
          <w:tcPr>
            <w:tcW w:w="1874" w:type="dxa"/>
            <w:shd w:val="clear" w:color="auto" w:fill="auto"/>
          </w:tcPr>
          <w:p w14:paraId="5E0AE6F1" w14:textId="77777777" w:rsidR="00B44157" w:rsidRPr="00B774C5" w:rsidRDefault="00B44157" w:rsidP="00B02F73">
            <w:pPr>
              <w:tabs>
                <w:tab w:val="num" w:pos="720"/>
              </w:tabs>
              <w:jc w:val="right"/>
              <w:rPr>
                <w:rFonts w:cs="Arial"/>
              </w:rPr>
            </w:pPr>
            <w:r w:rsidRPr="00B774C5">
              <w:rPr>
                <w:rFonts w:cs="Arial"/>
              </w:rPr>
              <w:t>12</w:t>
            </w:r>
          </w:p>
        </w:tc>
        <w:tc>
          <w:tcPr>
            <w:tcW w:w="1874" w:type="dxa"/>
            <w:shd w:val="clear" w:color="auto" w:fill="auto"/>
          </w:tcPr>
          <w:p w14:paraId="634A9400" w14:textId="77777777" w:rsidR="00B44157" w:rsidRPr="00B774C5" w:rsidRDefault="00B44157" w:rsidP="00B02F73">
            <w:pPr>
              <w:tabs>
                <w:tab w:val="num" w:pos="720"/>
              </w:tabs>
              <w:jc w:val="right"/>
              <w:rPr>
                <w:rFonts w:cs="Arial"/>
              </w:rPr>
            </w:pPr>
            <w:r w:rsidRPr="00B774C5">
              <w:rPr>
                <w:rFonts w:cs="Arial"/>
              </w:rPr>
              <w:t>20</w:t>
            </w:r>
          </w:p>
        </w:tc>
        <w:tc>
          <w:tcPr>
            <w:tcW w:w="1874" w:type="dxa"/>
            <w:shd w:val="clear" w:color="auto" w:fill="auto"/>
          </w:tcPr>
          <w:p w14:paraId="3F1CA5C8" w14:textId="77777777" w:rsidR="00B44157" w:rsidRPr="00B774C5" w:rsidRDefault="00B44157" w:rsidP="00B02F73">
            <w:pPr>
              <w:tabs>
                <w:tab w:val="num" w:pos="720"/>
              </w:tabs>
              <w:jc w:val="right"/>
              <w:rPr>
                <w:rFonts w:cs="Arial"/>
              </w:rPr>
            </w:pPr>
            <w:r w:rsidRPr="00B774C5">
              <w:rPr>
                <w:rFonts w:cs="Arial"/>
              </w:rPr>
              <w:t>14</w:t>
            </w:r>
          </w:p>
        </w:tc>
      </w:tr>
      <w:tr w:rsidR="00B44157" w:rsidRPr="00B774C5" w14:paraId="612A927C" w14:textId="77777777" w:rsidTr="00B02F73">
        <w:tc>
          <w:tcPr>
            <w:tcW w:w="3609" w:type="dxa"/>
            <w:shd w:val="clear" w:color="auto" w:fill="auto"/>
            <w:vAlign w:val="center"/>
          </w:tcPr>
          <w:p w14:paraId="23650E18" w14:textId="77777777" w:rsidR="00B44157" w:rsidRPr="00B774C5" w:rsidRDefault="00B44157" w:rsidP="00B02F73">
            <w:pPr>
              <w:tabs>
                <w:tab w:val="num" w:pos="720"/>
              </w:tabs>
              <w:jc w:val="both"/>
              <w:rPr>
                <w:rFonts w:cs="Arial"/>
              </w:rPr>
            </w:pPr>
            <w:r w:rsidRPr="00B774C5">
              <w:rPr>
                <w:rFonts w:cs="Arial"/>
              </w:rPr>
              <w:t>Anticelulitídny zábal</w:t>
            </w:r>
          </w:p>
        </w:tc>
        <w:tc>
          <w:tcPr>
            <w:tcW w:w="1874" w:type="dxa"/>
            <w:shd w:val="clear" w:color="auto" w:fill="auto"/>
          </w:tcPr>
          <w:p w14:paraId="76DA7E4A" w14:textId="77777777" w:rsidR="00B44157" w:rsidRPr="00B774C5" w:rsidRDefault="00B44157" w:rsidP="00B02F73">
            <w:pPr>
              <w:tabs>
                <w:tab w:val="num" w:pos="720"/>
              </w:tabs>
              <w:jc w:val="right"/>
              <w:rPr>
                <w:rFonts w:cs="Arial"/>
              </w:rPr>
            </w:pPr>
            <w:r w:rsidRPr="00B774C5">
              <w:rPr>
                <w:rFonts w:cs="Arial"/>
              </w:rPr>
              <w:t>7</w:t>
            </w:r>
          </w:p>
        </w:tc>
        <w:tc>
          <w:tcPr>
            <w:tcW w:w="1874" w:type="dxa"/>
            <w:shd w:val="clear" w:color="auto" w:fill="auto"/>
          </w:tcPr>
          <w:p w14:paraId="372BD957" w14:textId="77777777" w:rsidR="00B44157" w:rsidRPr="00B774C5" w:rsidRDefault="00B44157" w:rsidP="00B02F73">
            <w:pPr>
              <w:tabs>
                <w:tab w:val="num" w:pos="720"/>
              </w:tabs>
              <w:jc w:val="right"/>
              <w:rPr>
                <w:rFonts w:cs="Arial"/>
              </w:rPr>
            </w:pPr>
            <w:r w:rsidRPr="00B774C5">
              <w:rPr>
                <w:rFonts w:cs="Arial"/>
              </w:rPr>
              <w:t>4</w:t>
            </w:r>
          </w:p>
        </w:tc>
        <w:tc>
          <w:tcPr>
            <w:tcW w:w="1874" w:type="dxa"/>
            <w:shd w:val="clear" w:color="auto" w:fill="auto"/>
          </w:tcPr>
          <w:p w14:paraId="283DAD35"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4CC81436" w14:textId="77777777" w:rsidTr="00B02F73">
        <w:tc>
          <w:tcPr>
            <w:tcW w:w="3609" w:type="dxa"/>
            <w:shd w:val="clear" w:color="auto" w:fill="auto"/>
            <w:vAlign w:val="center"/>
          </w:tcPr>
          <w:p w14:paraId="39427CC8" w14:textId="77777777" w:rsidR="00B44157" w:rsidRPr="00B774C5" w:rsidRDefault="00B44157" w:rsidP="00B02F73">
            <w:pPr>
              <w:tabs>
                <w:tab w:val="num" w:pos="720"/>
              </w:tabs>
              <w:jc w:val="both"/>
              <w:rPr>
                <w:rFonts w:cs="Arial"/>
              </w:rPr>
            </w:pPr>
            <w:r w:rsidRPr="00B774C5">
              <w:rPr>
                <w:rFonts w:cs="Arial"/>
              </w:rPr>
              <w:t>Arom. zábal s morsk. rias.</w:t>
            </w:r>
          </w:p>
        </w:tc>
        <w:tc>
          <w:tcPr>
            <w:tcW w:w="1874" w:type="dxa"/>
            <w:shd w:val="clear" w:color="auto" w:fill="auto"/>
          </w:tcPr>
          <w:p w14:paraId="46B9E769" w14:textId="77777777" w:rsidR="00B44157" w:rsidRPr="00B774C5" w:rsidRDefault="00B44157" w:rsidP="00B02F73">
            <w:pPr>
              <w:tabs>
                <w:tab w:val="num" w:pos="720"/>
              </w:tabs>
              <w:jc w:val="right"/>
              <w:rPr>
                <w:rFonts w:cs="Arial"/>
              </w:rPr>
            </w:pPr>
            <w:r w:rsidRPr="00B774C5">
              <w:rPr>
                <w:rFonts w:cs="Arial"/>
              </w:rPr>
              <w:t>23</w:t>
            </w:r>
          </w:p>
        </w:tc>
        <w:tc>
          <w:tcPr>
            <w:tcW w:w="1874" w:type="dxa"/>
            <w:shd w:val="clear" w:color="auto" w:fill="auto"/>
          </w:tcPr>
          <w:p w14:paraId="64EF906B" w14:textId="77777777" w:rsidR="00B44157" w:rsidRPr="00B774C5" w:rsidRDefault="00B44157" w:rsidP="00B02F73">
            <w:pPr>
              <w:tabs>
                <w:tab w:val="num" w:pos="720"/>
              </w:tabs>
              <w:jc w:val="right"/>
              <w:rPr>
                <w:rFonts w:cs="Arial"/>
              </w:rPr>
            </w:pPr>
            <w:r w:rsidRPr="00B774C5">
              <w:rPr>
                <w:rFonts w:cs="Arial"/>
              </w:rPr>
              <w:t>54</w:t>
            </w:r>
          </w:p>
        </w:tc>
        <w:tc>
          <w:tcPr>
            <w:tcW w:w="1874" w:type="dxa"/>
            <w:shd w:val="clear" w:color="auto" w:fill="auto"/>
          </w:tcPr>
          <w:p w14:paraId="55843A94" w14:textId="77777777" w:rsidR="00B44157" w:rsidRPr="00B774C5" w:rsidRDefault="00B44157" w:rsidP="00B02F73">
            <w:pPr>
              <w:tabs>
                <w:tab w:val="num" w:pos="720"/>
              </w:tabs>
              <w:jc w:val="right"/>
              <w:rPr>
                <w:rFonts w:cs="Arial"/>
              </w:rPr>
            </w:pPr>
            <w:r w:rsidRPr="00B774C5">
              <w:rPr>
                <w:rFonts w:cs="Arial"/>
              </w:rPr>
              <w:t>22</w:t>
            </w:r>
          </w:p>
        </w:tc>
      </w:tr>
      <w:tr w:rsidR="00B44157" w:rsidRPr="00B774C5" w14:paraId="4B00AC3D" w14:textId="77777777" w:rsidTr="00B02F73">
        <w:tc>
          <w:tcPr>
            <w:tcW w:w="3609" w:type="dxa"/>
            <w:shd w:val="clear" w:color="auto" w:fill="auto"/>
            <w:vAlign w:val="center"/>
          </w:tcPr>
          <w:p w14:paraId="32BC2A4B" w14:textId="77777777" w:rsidR="00B44157" w:rsidRPr="00B774C5" w:rsidRDefault="00B44157" w:rsidP="00B02F73">
            <w:pPr>
              <w:tabs>
                <w:tab w:val="num" w:pos="720"/>
              </w:tabs>
              <w:jc w:val="both"/>
              <w:rPr>
                <w:rFonts w:cs="Arial"/>
              </w:rPr>
            </w:pPr>
            <w:r w:rsidRPr="00B774C5">
              <w:rPr>
                <w:rFonts w:cs="Arial"/>
              </w:rPr>
              <w:t>Aromatická masáž čiastočná</w:t>
            </w:r>
          </w:p>
        </w:tc>
        <w:tc>
          <w:tcPr>
            <w:tcW w:w="1874" w:type="dxa"/>
            <w:shd w:val="clear" w:color="auto" w:fill="auto"/>
          </w:tcPr>
          <w:p w14:paraId="77AF4E71" w14:textId="77777777" w:rsidR="00B44157" w:rsidRPr="00B774C5" w:rsidRDefault="00B44157" w:rsidP="00B02F73">
            <w:pPr>
              <w:tabs>
                <w:tab w:val="num" w:pos="720"/>
              </w:tabs>
              <w:jc w:val="right"/>
              <w:rPr>
                <w:rFonts w:cs="Arial"/>
              </w:rPr>
            </w:pPr>
            <w:r w:rsidRPr="00B774C5">
              <w:rPr>
                <w:rFonts w:cs="Arial"/>
              </w:rPr>
              <w:t>1 550</w:t>
            </w:r>
          </w:p>
        </w:tc>
        <w:tc>
          <w:tcPr>
            <w:tcW w:w="1874" w:type="dxa"/>
            <w:shd w:val="clear" w:color="auto" w:fill="auto"/>
          </w:tcPr>
          <w:p w14:paraId="1B614508" w14:textId="77777777" w:rsidR="00B44157" w:rsidRPr="00B774C5" w:rsidRDefault="00B44157" w:rsidP="00B02F73">
            <w:pPr>
              <w:tabs>
                <w:tab w:val="num" w:pos="720"/>
              </w:tabs>
              <w:jc w:val="right"/>
              <w:rPr>
                <w:rFonts w:cs="Arial"/>
              </w:rPr>
            </w:pPr>
            <w:r w:rsidRPr="00B774C5">
              <w:rPr>
                <w:rFonts w:cs="Arial"/>
              </w:rPr>
              <w:t>1 891</w:t>
            </w:r>
          </w:p>
        </w:tc>
        <w:tc>
          <w:tcPr>
            <w:tcW w:w="1874" w:type="dxa"/>
            <w:shd w:val="clear" w:color="auto" w:fill="auto"/>
          </w:tcPr>
          <w:p w14:paraId="7DA200AB" w14:textId="77777777" w:rsidR="00B44157" w:rsidRPr="00B774C5" w:rsidRDefault="00B44157" w:rsidP="00B02F73">
            <w:pPr>
              <w:tabs>
                <w:tab w:val="num" w:pos="720"/>
              </w:tabs>
              <w:jc w:val="right"/>
              <w:rPr>
                <w:rFonts w:cs="Arial"/>
              </w:rPr>
            </w:pPr>
            <w:r w:rsidRPr="00B774C5">
              <w:rPr>
                <w:rFonts w:cs="Arial"/>
              </w:rPr>
              <w:t>1 962</w:t>
            </w:r>
          </w:p>
        </w:tc>
      </w:tr>
      <w:tr w:rsidR="00B44157" w:rsidRPr="00B774C5" w14:paraId="2F69667D" w14:textId="77777777" w:rsidTr="00B02F73">
        <w:tc>
          <w:tcPr>
            <w:tcW w:w="3609" w:type="dxa"/>
            <w:shd w:val="clear" w:color="auto" w:fill="auto"/>
            <w:vAlign w:val="center"/>
          </w:tcPr>
          <w:p w14:paraId="73DC6D69" w14:textId="77777777" w:rsidR="00B44157" w:rsidRPr="00B774C5" w:rsidRDefault="00B44157" w:rsidP="00B02F73">
            <w:pPr>
              <w:tabs>
                <w:tab w:val="num" w:pos="720"/>
              </w:tabs>
              <w:jc w:val="both"/>
              <w:rPr>
                <w:rFonts w:cs="Arial"/>
              </w:rPr>
            </w:pPr>
            <w:r w:rsidRPr="00B774C5">
              <w:rPr>
                <w:rFonts w:cs="Arial"/>
              </w:rPr>
              <w:t>Aquaterm maska na tvár</w:t>
            </w:r>
          </w:p>
        </w:tc>
        <w:tc>
          <w:tcPr>
            <w:tcW w:w="1874" w:type="dxa"/>
            <w:shd w:val="clear" w:color="auto" w:fill="auto"/>
          </w:tcPr>
          <w:p w14:paraId="6A5E3965"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3BCCD965" w14:textId="77777777" w:rsidR="00B44157" w:rsidRPr="00B774C5" w:rsidRDefault="00B44157" w:rsidP="00B02F73">
            <w:pPr>
              <w:tabs>
                <w:tab w:val="num" w:pos="720"/>
              </w:tabs>
              <w:jc w:val="right"/>
              <w:rPr>
                <w:rFonts w:cs="Arial"/>
              </w:rPr>
            </w:pPr>
            <w:r w:rsidRPr="00B774C5">
              <w:rPr>
                <w:rFonts w:cs="Arial"/>
              </w:rPr>
              <w:t>31</w:t>
            </w:r>
          </w:p>
        </w:tc>
        <w:tc>
          <w:tcPr>
            <w:tcW w:w="1874" w:type="dxa"/>
            <w:shd w:val="clear" w:color="auto" w:fill="auto"/>
          </w:tcPr>
          <w:p w14:paraId="3CBCBB47" w14:textId="77777777" w:rsidR="00B44157" w:rsidRPr="00B774C5" w:rsidRDefault="00B44157" w:rsidP="00B02F73">
            <w:pPr>
              <w:tabs>
                <w:tab w:val="num" w:pos="720"/>
              </w:tabs>
              <w:jc w:val="right"/>
              <w:rPr>
                <w:rFonts w:cs="Arial"/>
              </w:rPr>
            </w:pPr>
            <w:r w:rsidRPr="00B774C5">
              <w:rPr>
                <w:rFonts w:cs="Arial"/>
              </w:rPr>
              <w:t>28</w:t>
            </w:r>
          </w:p>
        </w:tc>
      </w:tr>
      <w:tr w:rsidR="00B44157" w:rsidRPr="00B774C5" w14:paraId="635D7A8B" w14:textId="77777777" w:rsidTr="00B02F73">
        <w:tc>
          <w:tcPr>
            <w:tcW w:w="3609" w:type="dxa"/>
            <w:shd w:val="clear" w:color="auto" w:fill="auto"/>
            <w:vAlign w:val="center"/>
          </w:tcPr>
          <w:p w14:paraId="798D9F20" w14:textId="77777777" w:rsidR="00B44157" w:rsidRPr="00B774C5" w:rsidRDefault="00B44157" w:rsidP="00B02F73">
            <w:pPr>
              <w:tabs>
                <w:tab w:val="num" w:pos="720"/>
              </w:tabs>
              <w:jc w:val="both"/>
              <w:rPr>
                <w:rFonts w:cs="Arial"/>
              </w:rPr>
            </w:pPr>
            <w:r w:rsidRPr="00B774C5">
              <w:rPr>
                <w:rFonts w:cs="Arial"/>
              </w:rPr>
              <w:t xml:space="preserve">Bahenný zábal s hematitom </w:t>
            </w:r>
          </w:p>
        </w:tc>
        <w:tc>
          <w:tcPr>
            <w:tcW w:w="1874" w:type="dxa"/>
            <w:shd w:val="clear" w:color="auto" w:fill="auto"/>
          </w:tcPr>
          <w:p w14:paraId="491E8709"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332F3A37" w14:textId="77777777" w:rsidR="00B44157" w:rsidRPr="00B774C5" w:rsidRDefault="00B44157" w:rsidP="00B02F73">
            <w:pPr>
              <w:tabs>
                <w:tab w:val="num" w:pos="720"/>
              </w:tabs>
              <w:jc w:val="right"/>
              <w:rPr>
                <w:rFonts w:cs="Arial"/>
              </w:rPr>
            </w:pPr>
            <w:r w:rsidRPr="00B774C5">
              <w:rPr>
                <w:rFonts w:cs="Arial"/>
              </w:rPr>
              <w:t>35</w:t>
            </w:r>
          </w:p>
        </w:tc>
        <w:tc>
          <w:tcPr>
            <w:tcW w:w="1874" w:type="dxa"/>
            <w:shd w:val="clear" w:color="auto" w:fill="auto"/>
          </w:tcPr>
          <w:p w14:paraId="35D91092" w14:textId="77777777" w:rsidR="00B44157" w:rsidRPr="00B774C5" w:rsidRDefault="00B44157" w:rsidP="00B02F73">
            <w:pPr>
              <w:tabs>
                <w:tab w:val="num" w:pos="720"/>
              </w:tabs>
              <w:jc w:val="right"/>
              <w:rPr>
                <w:rFonts w:cs="Arial"/>
              </w:rPr>
            </w:pPr>
            <w:r w:rsidRPr="00B774C5">
              <w:rPr>
                <w:rFonts w:cs="Arial"/>
              </w:rPr>
              <w:t>18</w:t>
            </w:r>
          </w:p>
        </w:tc>
      </w:tr>
      <w:tr w:rsidR="00B44157" w:rsidRPr="00B774C5" w14:paraId="6BCBC9B3" w14:textId="77777777" w:rsidTr="00B02F73">
        <w:tc>
          <w:tcPr>
            <w:tcW w:w="3609" w:type="dxa"/>
            <w:shd w:val="clear" w:color="auto" w:fill="auto"/>
            <w:vAlign w:val="center"/>
          </w:tcPr>
          <w:p w14:paraId="1433079B" w14:textId="77777777" w:rsidR="00B44157" w:rsidRPr="00B774C5" w:rsidRDefault="00B44157" w:rsidP="00B02F73">
            <w:pPr>
              <w:tabs>
                <w:tab w:val="num" w:pos="720"/>
              </w:tabs>
              <w:jc w:val="both"/>
              <w:rPr>
                <w:rFonts w:cs="Arial"/>
              </w:rPr>
            </w:pPr>
            <w:r w:rsidRPr="00B774C5">
              <w:rPr>
                <w:rFonts w:cs="Arial"/>
              </w:rPr>
              <w:t>Bankovanie</w:t>
            </w:r>
          </w:p>
        </w:tc>
        <w:tc>
          <w:tcPr>
            <w:tcW w:w="1874" w:type="dxa"/>
            <w:shd w:val="clear" w:color="auto" w:fill="auto"/>
          </w:tcPr>
          <w:p w14:paraId="04B78860" w14:textId="77777777" w:rsidR="00B44157" w:rsidRPr="00B774C5" w:rsidRDefault="00B44157" w:rsidP="00B02F73">
            <w:pPr>
              <w:tabs>
                <w:tab w:val="num" w:pos="720"/>
              </w:tabs>
              <w:jc w:val="right"/>
              <w:rPr>
                <w:rFonts w:cs="Arial"/>
              </w:rPr>
            </w:pPr>
            <w:r w:rsidRPr="00B774C5">
              <w:rPr>
                <w:rFonts w:cs="Arial"/>
              </w:rPr>
              <w:t>28</w:t>
            </w:r>
          </w:p>
        </w:tc>
        <w:tc>
          <w:tcPr>
            <w:tcW w:w="1874" w:type="dxa"/>
            <w:shd w:val="clear" w:color="auto" w:fill="auto"/>
          </w:tcPr>
          <w:p w14:paraId="0FF76DCB" w14:textId="77777777" w:rsidR="00B44157" w:rsidRPr="00B774C5" w:rsidRDefault="00B44157" w:rsidP="00B02F73">
            <w:pPr>
              <w:tabs>
                <w:tab w:val="num" w:pos="720"/>
              </w:tabs>
              <w:jc w:val="right"/>
              <w:rPr>
                <w:rFonts w:cs="Arial"/>
              </w:rPr>
            </w:pPr>
            <w:r w:rsidRPr="00B774C5">
              <w:rPr>
                <w:rFonts w:cs="Arial"/>
              </w:rPr>
              <w:t>38</w:t>
            </w:r>
          </w:p>
        </w:tc>
        <w:tc>
          <w:tcPr>
            <w:tcW w:w="1874" w:type="dxa"/>
            <w:shd w:val="clear" w:color="auto" w:fill="auto"/>
          </w:tcPr>
          <w:p w14:paraId="223BD0F3" w14:textId="77777777" w:rsidR="00B44157" w:rsidRPr="00B774C5" w:rsidRDefault="00B44157" w:rsidP="00B02F73">
            <w:pPr>
              <w:tabs>
                <w:tab w:val="num" w:pos="720"/>
              </w:tabs>
              <w:jc w:val="right"/>
              <w:rPr>
                <w:rFonts w:cs="Arial"/>
              </w:rPr>
            </w:pPr>
            <w:r w:rsidRPr="00B774C5">
              <w:rPr>
                <w:rFonts w:cs="Arial"/>
              </w:rPr>
              <w:t>24</w:t>
            </w:r>
          </w:p>
        </w:tc>
      </w:tr>
      <w:tr w:rsidR="00B44157" w:rsidRPr="00B774C5" w14:paraId="570518BA" w14:textId="77777777" w:rsidTr="00B02F73">
        <w:tc>
          <w:tcPr>
            <w:tcW w:w="3609" w:type="dxa"/>
            <w:shd w:val="clear" w:color="auto" w:fill="auto"/>
            <w:vAlign w:val="center"/>
          </w:tcPr>
          <w:p w14:paraId="0405C68D" w14:textId="77777777" w:rsidR="00B44157" w:rsidRPr="00B774C5" w:rsidRDefault="00B44157" w:rsidP="00B02F73">
            <w:pPr>
              <w:tabs>
                <w:tab w:val="num" w:pos="720"/>
              </w:tabs>
              <w:jc w:val="both"/>
              <w:rPr>
                <w:rFonts w:cs="Arial"/>
              </w:rPr>
            </w:pPr>
            <w:r w:rsidRPr="00B774C5">
              <w:rPr>
                <w:rFonts w:cs="Arial"/>
              </w:rPr>
              <w:t>Bazénový kúpeľ + suchý zábal</w:t>
            </w:r>
          </w:p>
        </w:tc>
        <w:tc>
          <w:tcPr>
            <w:tcW w:w="1874" w:type="dxa"/>
            <w:shd w:val="clear" w:color="auto" w:fill="auto"/>
          </w:tcPr>
          <w:p w14:paraId="6C9EBFB3" w14:textId="77777777" w:rsidR="00B44157" w:rsidRPr="00B774C5" w:rsidRDefault="00B44157" w:rsidP="00B02F73">
            <w:pPr>
              <w:tabs>
                <w:tab w:val="num" w:pos="720"/>
              </w:tabs>
              <w:jc w:val="right"/>
              <w:rPr>
                <w:rFonts w:cs="Arial"/>
              </w:rPr>
            </w:pPr>
            <w:r w:rsidRPr="00B774C5">
              <w:rPr>
                <w:rFonts w:cs="Arial"/>
              </w:rPr>
              <w:t>24 282</w:t>
            </w:r>
          </w:p>
        </w:tc>
        <w:tc>
          <w:tcPr>
            <w:tcW w:w="1874" w:type="dxa"/>
            <w:shd w:val="clear" w:color="auto" w:fill="auto"/>
          </w:tcPr>
          <w:p w14:paraId="212D23E0" w14:textId="77777777" w:rsidR="00B44157" w:rsidRPr="00B774C5" w:rsidRDefault="00B44157" w:rsidP="00B02F73">
            <w:pPr>
              <w:tabs>
                <w:tab w:val="num" w:pos="720"/>
              </w:tabs>
              <w:jc w:val="right"/>
              <w:rPr>
                <w:rFonts w:cs="Arial"/>
              </w:rPr>
            </w:pPr>
            <w:r w:rsidRPr="00B774C5">
              <w:rPr>
                <w:rFonts w:cs="Arial"/>
              </w:rPr>
              <w:t>29 811</w:t>
            </w:r>
          </w:p>
        </w:tc>
        <w:tc>
          <w:tcPr>
            <w:tcW w:w="1874" w:type="dxa"/>
            <w:shd w:val="clear" w:color="auto" w:fill="auto"/>
          </w:tcPr>
          <w:p w14:paraId="5BC606F0" w14:textId="77777777" w:rsidR="00B44157" w:rsidRPr="00B774C5" w:rsidRDefault="00B44157" w:rsidP="00B02F73">
            <w:pPr>
              <w:tabs>
                <w:tab w:val="num" w:pos="720"/>
              </w:tabs>
              <w:jc w:val="right"/>
              <w:rPr>
                <w:rFonts w:cs="Arial"/>
              </w:rPr>
            </w:pPr>
            <w:r w:rsidRPr="00B774C5">
              <w:rPr>
                <w:rFonts w:cs="Arial"/>
              </w:rPr>
              <w:t>33 578</w:t>
            </w:r>
          </w:p>
        </w:tc>
      </w:tr>
      <w:tr w:rsidR="00B44157" w:rsidRPr="00B774C5" w14:paraId="370AEE66" w14:textId="77777777" w:rsidTr="00B02F73">
        <w:trPr>
          <w:trHeight w:val="128"/>
        </w:trPr>
        <w:tc>
          <w:tcPr>
            <w:tcW w:w="3609" w:type="dxa"/>
            <w:shd w:val="clear" w:color="auto" w:fill="auto"/>
            <w:vAlign w:val="center"/>
          </w:tcPr>
          <w:p w14:paraId="799274DA" w14:textId="77777777" w:rsidR="00B44157" w:rsidRPr="00B774C5" w:rsidRDefault="00B44157" w:rsidP="00B02F73">
            <w:pPr>
              <w:tabs>
                <w:tab w:val="num" w:pos="720"/>
              </w:tabs>
              <w:jc w:val="both"/>
              <w:rPr>
                <w:rFonts w:cs="Arial"/>
              </w:rPr>
            </w:pPr>
            <w:r w:rsidRPr="00B774C5">
              <w:rPr>
                <w:rFonts w:cs="Arial"/>
              </w:rPr>
              <w:t>Bioptron</w:t>
            </w:r>
          </w:p>
        </w:tc>
        <w:tc>
          <w:tcPr>
            <w:tcW w:w="1874" w:type="dxa"/>
            <w:shd w:val="clear" w:color="auto" w:fill="auto"/>
          </w:tcPr>
          <w:p w14:paraId="0299D4DF" w14:textId="77777777" w:rsidR="00B44157" w:rsidRPr="00B774C5" w:rsidRDefault="00B44157" w:rsidP="00B02F73">
            <w:pPr>
              <w:tabs>
                <w:tab w:val="num" w:pos="720"/>
              </w:tabs>
              <w:jc w:val="right"/>
              <w:rPr>
                <w:rFonts w:cs="Arial"/>
              </w:rPr>
            </w:pPr>
            <w:r w:rsidRPr="00B774C5">
              <w:rPr>
                <w:rFonts w:cs="Arial"/>
              </w:rPr>
              <w:t>3 169</w:t>
            </w:r>
          </w:p>
        </w:tc>
        <w:tc>
          <w:tcPr>
            <w:tcW w:w="1874" w:type="dxa"/>
            <w:shd w:val="clear" w:color="auto" w:fill="auto"/>
          </w:tcPr>
          <w:p w14:paraId="62882449" w14:textId="77777777" w:rsidR="00B44157" w:rsidRPr="00B774C5" w:rsidRDefault="00B44157" w:rsidP="00B02F73">
            <w:pPr>
              <w:tabs>
                <w:tab w:val="num" w:pos="720"/>
              </w:tabs>
              <w:jc w:val="right"/>
              <w:rPr>
                <w:rFonts w:cs="Arial"/>
              </w:rPr>
            </w:pPr>
            <w:r w:rsidRPr="00B774C5">
              <w:rPr>
                <w:rFonts w:cs="Arial"/>
              </w:rPr>
              <w:t>4701</w:t>
            </w:r>
          </w:p>
        </w:tc>
        <w:tc>
          <w:tcPr>
            <w:tcW w:w="1874" w:type="dxa"/>
            <w:shd w:val="clear" w:color="auto" w:fill="auto"/>
          </w:tcPr>
          <w:p w14:paraId="1BE4E3FC" w14:textId="77777777" w:rsidR="00B44157" w:rsidRPr="00B774C5" w:rsidRDefault="00B44157" w:rsidP="00B02F73">
            <w:pPr>
              <w:tabs>
                <w:tab w:val="num" w:pos="720"/>
              </w:tabs>
              <w:jc w:val="right"/>
              <w:rPr>
                <w:rFonts w:cs="Arial"/>
              </w:rPr>
            </w:pPr>
            <w:r w:rsidRPr="00B774C5">
              <w:rPr>
                <w:rFonts w:cs="Arial"/>
              </w:rPr>
              <w:t>5 958</w:t>
            </w:r>
          </w:p>
        </w:tc>
      </w:tr>
      <w:tr w:rsidR="00B44157" w:rsidRPr="00B774C5" w14:paraId="115CE70A" w14:textId="77777777" w:rsidTr="00B02F73">
        <w:tc>
          <w:tcPr>
            <w:tcW w:w="3609" w:type="dxa"/>
            <w:shd w:val="clear" w:color="auto" w:fill="auto"/>
            <w:vAlign w:val="center"/>
          </w:tcPr>
          <w:p w14:paraId="39688D35" w14:textId="77777777" w:rsidR="00B44157" w:rsidRPr="00B774C5" w:rsidRDefault="00B44157" w:rsidP="00B02F73">
            <w:pPr>
              <w:tabs>
                <w:tab w:val="num" w:pos="720"/>
              </w:tabs>
              <w:jc w:val="both"/>
              <w:rPr>
                <w:rFonts w:cs="Arial"/>
              </w:rPr>
            </w:pPr>
            <w:r w:rsidRPr="00B774C5">
              <w:rPr>
                <w:rFonts w:cs="Arial"/>
              </w:rPr>
              <w:t>Biovak – suchý uhličitý kúpeľ</w:t>
            </w:r>
          </w:p>
        </w:tc>
        <w:tc>
          <w:tcPr>
            <w:tcW w:w="1874" w:type="dxa"/>
            <w:shd w:val="clear" w:color="auto" w:fill="auto"/>
          </w:tcPr>
          <w:p w14:paraId="7AFDEF09" w14:textId="77777777" w:rsidR="00B44157" w:rsidRPr="00B774C5" w:rsidRDefault="00B44157" w:rsidP="00B02F73">
            <w:pPr>
              <w:tabs>
                <w:tab w:val="num" w:pos="720"/>
              </w:tabs>
              <w:jc w:val="right"/>
              <w:rPr>
                <w:rFonts w:cs="Arial"/>
              </w:rPr>
            </w:pPr>
            <w:r w:rsidRPr="00B774C5">
              <w:rPr>
                <w:rFonts w:cs="Arial"/>
              </w:rPr>
              <w:t>2 485</w:t>
            </w:r>
          </w:p>
        </w:tc>
        <w:tc>
          <w:tcPr>
            <w:tcW w:w="1874" w:type="dxa"/>
            <w:shd w:val="clear" w:color="auto" w:fill="auto"/>
          </w:tcPr>
          <w:p w14:paraId="7AC822BA" w14:textId="77777777" w:rsidR="00B44157" w:rsidRPr="00B774C5" w:rsidRDefault="00B44157" w:rsidP="00B02F73">
            <w:pPr>
              <w:tabs>
                <w:tab w:val="num" w:pos="720"/>
              </w:tabs>
              <w:jc w:val="right"/>
              <w:rPr>
                <w:rFonts w:cs="Arial"/>
              </w:rPr>
            </w:pPr>
            <w:r w:rsidRPr="00B774C5">
              <w:rPr>
                <w:rFonts w:cs="Arial"/>
              </w:rPr>
              <w:t>2 891</w:t>
            </w:r>
          </w:p>
        </w:tc>
        <w:tc>
          <w:tcPr>
            <w:tcW w:w="1874" w:type="dxa"/>
            <w:shd w:val="clear" w:color="auto" w:fill="auto"/>
          </w:tcPr>
          <w:p w14:paraId="6AE94084" w14:textId="77777777" w:rsidR="00B44157" w:rsidRPr="00B774C5" w:rsidRDefault="00B44157" w:rsidP="00B02F73">
            <w:pPr>
              <w:tabs>
                <w:tab w:val="num" w:pos="720"/>
              </w:tabs>
              <w:jc w:val="right"/>
              <w:rPr>
                <w:rFonts w:cs="Arial"/>
              </w:rPr>
            </w:pPr>
            <w:r w:rsidRPr="00B774C5">
              <w:rPr>
                <w:rFonts w:cs="Arial"/>
              </w:rPr>
              <w:t>2 809</w:t>
            </w:r>
          </w:p>
        </w:tc>
      </w:tr>
      <w:tr w:rsidR="00B44157" w:rsidRPr="00B774C5" w14:paraId="7BBB34C1" w14:textId="77777777" w:rsidTr="00B02F73">
        <w:tc>
          <w:tcPr>
            <w:tcW w:w="3609" w:type="dxa"/>
            <w:shd w:val="clear" w:color="auto" w:fill="auto"/>
            <w:vAlign w:val="center"/>
          </w:tcPr>
          <w:p w14:paraId="34183171" w14:textId="77777777" w:rsidR="00B44157" w:rsidRPr="00B774C5" w:rsidRDefault="00B44157" w:rsidP="00B02F73">
            <w:pPr>
              <w:tabs>
                <w:tab w:val="num" w:pos="720"/>
              </w:tabs>
              <w:jc w:val="both"/>
              <w:rPr>
                <w:rFonts w:cs="Arial"/>
              </w:rPr>
            </w:pPr>
            <w:r w:rsidRPr="00B774C5">
              <w:rPr>
                <w:rFonts w:cs="Arial"/>
              </w:rPr>
              <w:t>Čokoládový zábal</w:t>
            </w:r>
          </w:p>
        </w:tc>
        <w:tc>
          <w:tcPr>
            <w:tcW w:w="1874" w:type="dxa"/>
            <w:shd w:val="clear" w:color="auto" w:fill="auto"/>
          </w:tcPr>
          <w:p w14:paraId="1F2D887B" w14:textId="77777777" w:rsidR="00B44157" w:rsidRPr="00B774C5" w:rsidRDefault="00B44157" w:rsidP="00B02F73">
            <w:pPr>
              <w:tabs>
                <w:tab w:val="num" w:pos="720"/>
                <w:tab w:val="left" w:pos="1275"/>
              </w:tabs>
              <w:jc w:val="right"/>
              <w:rPr>
                <w:rFonts w:cs="Arial"/>
              </w:rPr>
            </w:pPr>
            <w:r w:rsidRPr="00B774C5">
              <w:rPr>
                <w:rFonts w:cs="Arial"/>
              </w:rPr>
              <w:t>93</w:t>
            </w:r>
          </w:p>
        </w:tc>
        <w:tc>
          <w:tcPr>
            <w:tcW w:w="1874" w:type="dxa"/>
            <w:shd w:val="clear" w:color="auto" w:fill="auto"/>
          </w:tcPr>
          <w:p w14:paraId="30D994A7" w14:textId="77777777" w:rsidR="00B44157" w:rsidRPr="00B774C5" w:rsidRDefault="00B44157" w:rsidP="00B02F73">
            <w:pPr>
              <w:tabs>
                <w:tab w:val="num" w:pos="720"/>
                <w:tab w:val="left" w:pos="1275"/>
              </w:tabs>
              <w:jc w:val="right"/>
              <w:rPr>
                <w:rFonts w:cs="Arial"/>
              </w:rPr>
            </w:pPr>
            <w:r w:rsidRPr="00B774C5">
              <w:rPr>
                <w:rFonts w:cs="Arial"/>
              </w:rPr>
              <w:t>69</w:t>
            </w:r>
          </w:p>
        </w:tc>
        <w:tc>
          <w:tcPr>
            <w:tcW w:w="1874" w:type="dxa"/>
            <w:shd w:val="clear" w:color="auto" w:fill="auto"/>
          </w:tcPr>
          <w:p w14:paraId="26288676" w14:textId="77777777" w:rsidR="00B44157" w:rsidRPr="00B774C5" w:rsidRDefault="00B44157" w:rsidP="00B02F73">
            <w:pPr>
              <w:tabs>
                <w:tab w:val="num" w:pos="720"/>
                <w:tab w:val="left" w:pos="1275"/>
              </w:tabs>
              <w:jc w:val="right"/>
              <w:rPr>
                <w:rFonts w:cs="Arial"/>
              </w:rPr>
            </w:pPr>
            <w:r w:rsidRPr="00B774C5">
              <w:rPr>
                <w:rFonts w:cs="Arial"/>
              </w:rPr>
              <w:t>40</w:t>
            </w:r>
          </w:p>
        </w:tc>
      </w:tr>
      <w:tr w:rsidR="00B44157" w:rsidRPr="00B774C5" w14:paraId="2F7DBB01" w14:textId="77777777" w:rsidTr="00B02F73">
        <w:tc>
          <w:tcPr>
            <w:tcW w:w="3609" w:type="dxa"/>
            <w:shd w:val="clear" w:color="auto" w:fill="auto"/>
            <w:vAlign w:val="center"/>
          </w:tcPr>
          <w:p w14:paraId="57E3D2C9" w14:textId="77777777" w:rsidR="00B44157" w:rsidRPr="00B774C5" w:rsidRDefault="00B44157" w:rsidP="00B02F73">
            <w:pPr>
              <w:tabs>
                <w:tab w:val="num" w:pos="720"/>
              </w:tabs>
              <w:jc w:val="both"/>
              <w:rPr>
                <w:rFonts w:cs="Arial"/>
              </w:rPr>
            </w:pPr>
            <w:r w:rsidRPr="00B774C5">
              <w:rPr>
                <w:rFonts w:cs="Arial"/>
              </w:rPr>
              <w:t>Harmonizácia čakier</w:t>
            </w:r>
          </w:p>
        </w:tc>
        <w:tc>
          <w:tcPr>
            <w:tcW w:w="1874" w:type="dxa"/>
            <w:shd w:val="clear" w:color="auto" w:fill="auto"/>
          </w:tcPr>
          <w:p w14:paraId="5A1A60D4" w14:textId="77777777" w:rsidR="00B44157" w:rsidRPr="00B774C5" w:rsidRDefault="00B44157" w:rsidP="00B02F73">
            <w:pPr>
              <w:tabs>
                <w:tab w:val="num" w:pos="720"/>
              </w:tabs>
              <w:jc w:val="right"/>
              <w:rPr>
                <w:rFonts w:cs="Arial"/>
              </w:rPr>
            </w:pPr>
            <w:r w:rsidRPr="00B774C5">
              <w:rPr>
                <w:rFonts w:cs="Arial"/>
              </w:rPr>
              <w:t>40</w:t>
            </w:r>
          </w:p>
        </w:tc>
        <w:tc>
          <w:tcPr>
            <w:tcW w:w="1874" w:type="dxa"/>
            <w:shd w:val="clear" w:color="auto" w:fill="auto"/>
          </w:tcPr>
          <w:p w14:paraId="41018FDD" w14:textId="77777777" w:rsidR="00B44157" w:rsidRPr="00B774C5" w:rsidRDefault="00B44157" w:rsidP="00B02F73">
            <w:pPr>
              <w:tabs>
                <w:tab w:val="num" w:pos="720"/>
              </w:tabs>
              <w:jc w:val="right"/>
              <w:rPr>
                <w:rFonts w:cs="Arial"/>
              </w:rPr>
            </w:pPr>
            <w:r w:rsidRPr="00B774C5">
              <w:rPr>
                <w:rFonts w:cs="Arial"/>
              </w:rPr>
              <w:t>31</w:t>
            </w:r>
          </w:p>
        </w:tc>
        <w:tc>
          <w:tcPr>
            <w:tcW w:w="1874" w:type="dxa"/>
            <w:shd w:val="clear" w:color="auto" w:fill="auto"/>
          </w:tcPr>
          <w:p w14:paraId="73F8EBDF"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349E5FC9" w14:textId="77777777" w:rsidTr="00B02F73">
        <w:tc>
          <w:tcPr>
            <w:tcW w:w="3609" w:type="dxa"/>
            <w:shd w:val="clear" w:color="auto" w:fill="auto"/>
            <w:vAlign w:val="center"/>
          </w:tcPr>
          <w:p w14:paraId="057BEBE9" w14:textId="77777777" w:rsidR="00B44157" w:rsidRPr="00B774C5" w:rsidRDefault="00B44157" w:rsidP="00B02F73">
            <w:pPr>
              <w:tabs>
                <w:tab w:val="num" w:pos="720"/>
              </w:tabs>
              <w:jc w:val="both"/>
              <w:rPr>
                <w:rFonts w:cs="Arial"/>
              </w:rPr>
            </w:pPr>
            <w:r w:rsidRPr="00B774C5">
              <w:rPr>
                <w:rFonts w:cs="Arial"/>
              </w:rPr>
              <w:t>Havajská masáž</w:t>
            </w:r>
          </w:p>
        </w:tc>
        <w:tc>
          <w:tcPr>
            <w:tcW w:w="1874" w:type="dxa"/>
            <w:shd w:val="clear" w:color="auto" w:fill="auto"/>
          </w:tcPr>
          <w:p w14:paraId="7E15F540" w14:textId="77777777" w:rsidR="00B44157" w:rsidRPr="00B774C5" w:rsidRDefault="00B44157" w:rsidP="00B02F73">
            <w:pPr>
              <w:tabs>
                <w:tab w:val="num" w:pos="720"/>
              </w:tabs>
              <w:jc w:val="right"/>
              <w:rPr>
                <w:rFonts w:cs="Arial"/>
              </w:rPr>
            </w:pPr>
            <w:r w:rsidRPr="00B774C5">
              <w:rPr>
                <w:rFonts w:cs="Arial"/>
              </w:rPr>
              <w:t>66</w:t>
            </w:r>
          </w:p>
        </w:tc>
        <w:tc>
          <w:tcPr>
            <w:tcW w:w="1874" w:type="dxa"/>
            <w:shd w:val="clear" w:color="auto" w:fill="auto"/>
          </w:tcPr>
          <w:p w14:paraId="2B6E8D84" w14:textId="77777777" w:rsidR="00B44157" w:rsidRPr="00B774C5" w:rsidRDefault="00B44157" w:rsidP="00B02F73">
            <w:pPr>
              <w:tabs>
                <w:tab w:val="num" w:pos="720"/>
              </w:tabs>
              <w:jc w:val="right"/>
              <w:rPr>
                <w:rFonts w:cs="Arial"/>
              </w:rPr>
            </w:pPr>
            <w:r w:rsidRPr="00B774C5">
              <w:rPr>
                <w:rFonts w:cs="Arial"/>
              </w:rPr>
              <w:t>75</w:t>
            </w:r>
          </w:p>
        </w:tc>
        <w:tc>
          <w:tcPr>
            <w:tcW w:w="1874" w:type="dxa"/>
            <w:shd w:val="clear" w:color="auto" w:fill="auto"/>
          </w:tcPr>
          <w:p w14:paraId="4B37BEC5" w14:textId="77777777" w:rsidR="00B44157" w:rsidRPr="00B774C5" w:rsidRDefault="00B44157" w:rsidP="00B02F73">
            <w:pPr>
              <w:tabs>
                <w:tab w:val="num" w:pos="720"/>
              </w:tabs>
              <w:jc w:val="right"/>
              <w:rPr>
                <w:rFonts w:cs="Arial"/>
              </w:rPr>
            </w:pPr>
            <w:r w:rsidRPr="00B774C5">
              <w:rPr>
                <w:rFonts w:cs="Arial"/>
              </w:rPr>
              <w:t>39</w:t>
            </w:r>
          </w:p>
        </w:tc>
      </w:tr>
      <w:tr w:rsidR="00B44157" w:rsidRPr="00B774C5" w14:paraId="05357C2D" w14:textId="77777777" w:rsidTr="00B02F73">
        <w:tc>
          <w:tcPr>
            <w:tcW w:w="3609" w:type="dxa"/>
            <w:shd w:val="clear" w:color="auto" w:fill="auto"/>
            <w:vAlign w:val="center"/>
          </w:tcPr>
          <w:p w14:paraId="3ACD8227" w14:textId="77777777" w:rsidR="00B44157" w:rsidRPr="00B774C5" w:rsidRDefault="00B44157" w:rsidP="00B02F73">
            <w:pPr>
              <w:tabs>
                <w:tab w:val="num" w:pos="720"/>
              </w:tabs>
              <w:jc w:val="both"/>
              <w:rPr>
                <w:rFonts w:cs="Arial"/>
              </w:rPr>
            </w:pPr>
            <w:r w:rsidRPr="00B774C5">
              <w:rPr>
                <w:rFonts w:cs="Arial"/>
              </w:rPr>
              <w:t>Hroznový zábal</w:t>
            </w:r>
          </w:p>
        </w:tc>
        <w:tc>
          <w:tcPr>
            <w:tcW w:w="1874" w:type="dxa"/>
            <w:shd w:val="clear" w:color="auto" w:fill="auto"/>
          </w:tcPr>
          <w:p w14:paraId="7906EDBA" w14:textId="77777777" w:rsidR="00B44157" w:rsidRPr="00B774C5" w:rsidRDefault="00B44157" w:rsidP="00B02F73">
            <w:pPr>
              <w:tabs>
                <w:tab w:val="num" w:pos="720"/>
              </w:tabs>
              <w:jc w:val="right"/>
              <w:rPr>
                <w:rFonts w:cs="Arial"/>
              </w:rPr>
            </w:pPr>
            <w:r w:rsidRPr="00B774C5">
              <w:rPr>
                <w:rFonts w:cs="Arial"/>
              </w:rPr>
              <w:t>37</w:t>
            </w:r>
          </w:p>
        </w:tc>
        <w:tc>
          <w:tcPr>
            <w:tcW w:w="1874" w:type="dxa"/>
            <w:shd w:val="clear" w:color="auto" w:fill="auto"/>
          </w:tcPr>
          <w:p w14:paraId="19DAF76D" w14:textId="77777777" w:rsidR="00B44157" w:rsidRPr="00B774C5" w:rsidRDefault="00B44157" w:rsidP="00B02F73">
            <w:pPr>
              <w:tabs>
                <w:tab w:val="num" w:pos="720"/>
              </w:tabs>
              <w:jc w:val="right"/>
              <w:rPr>
                <w:rFonts w:cs="Arial"/>
              </w:rPr>
            </w:pPr>
            <w:r w:rsidRPr="00B774C5">
              <w:rPr>
                <w:rFonts w:cs="Arial"/>
              </w:rPr>
              <w:t>38</w:t>
            </w:r>
          </w:p>
        </w:tc>
        <w:tc>
          <w:tcPr>
            <w:tcW w:w="1874" w:type="dxa"/>
            <w:shd w:val="clear" w:color="auto" w:fill="auto"/>
          </w:tcPr>
          <w:p w14:paraId="0052D802"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37CC372B" w14:textId="77777777" w:rsidTr="00B02F73">
        <w:tc>
          <w:tcPr>
            <w:tcW w:w="3609" w:type="dxa"/>
            <w:shd w:val="clear" w:color="auto" w:fill="auto"/>
            <w:vAlign w:val="center"/>
          </w:tcPr>
          <w:p w14:paraId="6FE98DB5" w14:textId="77777777" w:rsidR="00B44157" w:rsidRPr="00B774C5" w:rsidRDefault="00B44157" w:rsidP="00B02F73">
            <w:pPr>
              <w:tabs>
                <w:tab w:val="num" w:pos="720"/>
              </w:tabs>
              <w:jc w:val="both"/>
              <w:rPr>
                <w:rFonts w:cs="Arial"/>
              </w:rPr>
            </w:pPr>
            <w:r w:rsidRPr="00B774C5">
              <w:rPr>
                <w:rFonts w:cs="Arial"/>
              </w:rPr>
              <w:t>Hydrogalvan</w:t>
            </w:r>
          </w:p>
        </w:tc>
        <w:tc>
          <w:tcPr>
            <w:tcW w:w="1874" w:type="dxa"/>
            <w:shd w:val="clear" w:color="auto" w:fill="auto"/>
          </w:tcPr>
          <w:p w14:paraId="6DEE4C47" w14:textId="77777777" w:rsidR="00B44157" w:rsidRPr="00B774C5" w:rsidRDefault="00B44157" w:rsidP="00B02F73">
            <w:pPr>
              <w:tabs>
                <w:tab w:val="num" w:pos="720"/>
                <w:tab w:val="left" w:pos="1410"/>
              </w:tabs>
              <w:jc w:val="right"/>
              <w:rPr>
                <w:rFonts w:cs="Arial"/>
              </w:rPr>
            </w:pPr>
            <w:r w:rsidRPr="00B774C5">
              <w:rPr>
                <w:rFonts w:cs="Arial"/>
              </w:rPr>
              <w:t>381</w:t>
            </w:r>
          </w:p>
        </w:tc>
        <w:tc>
          <w:tcPr>
            <w:tcW w:w="1874" w:type="dxa"/>
            <w:shd w:val="clear" w:color="auto" w:fill="auto"/>
          </w:tcPr>
          <w:p w14:paraId="69F12CA9" w14:textId="77777777" w:rsidR="00B44157" w:rsidRPr="00B774C5" w:rsidRDefault="00B44157" w:rsidP="00B02F73">
            <w:pPr>
              <w:tabs>
                <w:tab w:val="num" w:pos="720"/>
                <w:tab w:val="left" w:pos="1410"/>
              </w:tabs>
              <w:jc w:val="right"/>
              <w:rPr>
                <w:rFonts w:cs="Arial"/>
              </w:rPr>
            </w:pPr>
            <w:r w:rsidRPr="00B774C5">
              <w:rPr>
                <w:rFonts w:cs="Arial"/>
              </w:rPr>
              <w:t>622</w:t>
            </w:r>
          </w:p>
        </w:tc>
        <w:tc>
          <w:tcPr>
            <w:tcW w:w="1874" w:type="dxa"/>
            <w:shd w:val="clear" w:color="auto" w:fill="auto"/>
          </w:tcPr>
          <w:p w14:paraId="644B4CBF" w14:textId="77777777" w:rsidR="00B44157" w:rsidRPr="00B774C5" w:rsidRDefault="00B44157" w:rsidP="00B02F73">
            <w:pPr>
              <w:tabs>
                <w:tab w:val="num" w:pos="720"/>
                <w:tab w:val="left" w:pos="1410"/>
              </w:tabs>
              <w:jc w:val="right"/>
              <w:rPr>
                <w:rFonts w:cs="Arial"/>
              </w:rPr>
            </w:pPr>
            <w:r w:rsidRPr="00B774C5">
              <w:rPr>
                <w:rFonts w:cs="Arial"/>
              </w:rPr>
              <w:t>496</w:t>
            </w:r>
          </w:p>
        </w:tc>
      </w:tr>
      <w:tr w:rsidR="00B44157" w:rsidRPr="00B774C5" w14:paraId="29457831" w14:textId="77777777" w:rsidTr="00B02F73">
        <w:tc>
          <w:tcPr>
            <w:tcW w:w="3609" w:type="dxa"/>
            <w:shd w:val="clear" w:color="auto" w:fill="auto"/>
            <w:vAlign w:val="center"/>
          </w:tcPr>
          <w:p w14:paraId="306D4929" w14:textId="77777777" w:rsidR="00B44157" w:rsidRPr="00B774C5" w:rsidRDefault="00B44157" w:rsidP="00B02F73">
            <w:pPr>
              <w:tabs>
                <w:tab w:val="num" w:pos="720"/>
              </w:tabs>
              <w:jc w:val="both"/>
              <w:rPr>
                <w:rFonts w:cs="Arial"/>
              </w:rPr>
            </w:pPr>
            <w:r w:rsidRPr="00B774C5">
              <w:rPr>
                <w:rFonts w:cs="Arial"/>
              </w:rPr>
              <w:t>Hydrokinéza</w:t>
            </w:r>
          </w:p>
        </w:tc>
        <w:tc>
          <w:tcPr>
            <w:tcW w:w="1874" w:type="dxa"/>
            <w:shd w:val="clear" w:color="auto" w:fill="auto"/>
          </w:tcPr>
          <w:p w14:paraId="6B9C69E2" w14:textId="77777777" w:rsidR="00B44157" w:rsidRPr="00B774C5" w:rsidRDefault="00B44157" w:rsidP="00B02F73">
            <w:pPr>
              <w:tabs>
                <w:tab w:val="num" w:pos="720"/>
              </w:tabs>
              <w:jc w:val="right"/>
              <w:rPr>
                <w:rFonts w:cs="Arial"/>
              </w:rPr>
            </w:pPr>
            <w:r w:rsidRPr="00B774C5">
              <w:rPr>
                <w:rFonts w:cs="Arial"/>
              </w:rPr>
              <w:t>8 713</w:t>
            </w:r>
          </w:p>
        </w:tc>
        <w:tc>
          <w:tcPr>
            <w:tcW w:w="1874" w:type="dxa"/>
            <w:shd w:val="clear" w:color="auto" w:fill="auto"/>
          </w:tcPr>
          <w:p w14:paraId="6A96E195" w14:textId="77777777" w:rsidR="00B44157" w:rsidRPr="00B774C5" w:rsidRDefault="00B44157" w:rsidP="00B02F73">
            <w:pPr>
              <w:tabs>
                <w:tab w:val="num" w:pos="720"/>
              </w:tabs>
              <w:jc w:val="right"/>
              <w:rPr>
                <w:rFonts w:cs="Arial"/>
              </w:rPr>
            </w:pPr>
            <w:r w:rsidRPr="00B774C5">
              <w:rPr>
                <w:rFonts w:cs="Arial"/>
              </w:rPr>
              <w:t>10 278</w:t>
            </w:r>
          </w:p>
        </w:tc>
        <w:tc>
          <w:tcPr>
            <w:tcW w:w="1874" w:type="dxa"/>
            <w:shd w:val="clear" w:color="auto" w:fill="auto"/>
          </w:tcPr>
          <w:p w14:paraId="39591348" w14:textId="77777777" w:rsidR="00B44157" w:rsidRPr="00B774C5" w:rsidRDefault="00B44157" w:rsidP="00B02F73">
            <w:pPr>
              <w:tabs>
                <w:tab w:val="num" w:pos="720"/>
              </w:tabs>
              <w:jc w:val="right"/>
              <w:rPr>
                <w:rFonts w:cs="Arial"/>
              </w:rPr>
            </w:pPr>
            <w:r w:rsidRPr="00B774C5">
              <w:rPr>
                <w:rFonts w:cs="Arial"/>
              </w:rPr>
              <w:t>8 595</w:t>
            </w:r>
          </w:p>
        </w:tc>
      </w:tr>
      <w:tr w:rsidR="00B44157" w:rsidRPr="00B774C5" w14:paraId="60DF4D90" w14:textId="77777777" w:rsidTr="00B02F73">
        <w:tc>
          <w:tcPr>
            <w:tcW w:w="3609" w:type="dxa"/>
            <w:shd w:val="clear" w:color="auto" w:fill="auto"/>
            <w:vAlign w:val="center"/>
          </w:tcPr>
          <w:p w14:paraId="6920AAC4" w14:textId="77777777" w:rsidR="00B44157" w:rsidRPr="00B774C5" w:rsidRDefault="00B44157" w:rsidP="00B02F73">
            <w:pPr>
              <w:tabs>
                <w:tab w:val="num" w:pos="720"/>
              </w:tabs>
              <w:jc w:val="both"/>
              <w:rPr>
                <w:rFonts w:cs="Arial"/>
              </w:rPr>
            </w:pPr>
            <w:r w:rsidRPr="00B774C5">
              <w:rPr>
                <w:rFonts w:cs="Arial"/>
              </w:rPr>
              <w:t>Individuálny liečebný telocvik</w:t>
            </w:r>
          </w:p>
        </w:tc>
        <w:tc>
          <w:tcPr>
            <w:tcW w:w="1874" w:type="dxa"/>
            <w:shd w:val="clear" w:color="auto" w:fill="auto"/>
          </w:tcPr>
          <w:p w14:paraId="25441F89" w14:textId="77777777" w:rsidR="00B44157" w:rsidRPr="00B774C5" w:rsidRDefault="00B44157" w:rsidP="00B02F73">
            <w:pPr>
              <w:tabs>
                <w:tab w:val="num" w:pos="720"/>
              </w:tabs>
              <w:jc w:val="right"/>
              <w:rPr>
                <w:rFonts w:cs="Arial"/>
              </w:rPr>
            </w:pPr>
            <w:r w:rsidRPr="00B774C5">
              <w:rPr>
                <w:rFonts w:cs="Arial"/>
              </w:rPr>
              <w:t>9 853</w:t>
            </w:r>
          </w:p>
        </w:tc>
        <w:tc>
          <w:tcPr>
            <w:tcW w:w="1874" w:type="dxa"/>
            <w:shd w:val="clear" w:color="auto" w:fill="auto"/>
          </w:tcPr>
          <w:p w14:paraId="417A87B0" w14:textId="77777777" w:rsidR="00B44157" w:rsidRPr="00B774C5" w:rsidRDefault="00B44157" w:rsidP="00B02F73">
            <w:pPr>
              <w:tabs>
                <w:tab w:val="num" w:pos="720"/>
              </w:tabs>
              <w:jc w:val="right"/>
              <w:rPr>
                <w:rFonts w:cs="Arial"/>
              </w:rPr>
            </w:pPr>
            <w:r w:rsidRPr="00B774C5">
              <w:rPr>
                <w:rFonts w:cs="Arial"/>
              </w:rPr>
              <w:t>10 681</w:t>
            </w:r>
          </w:p>
        </w:tc>
        <w:tc>
          <w:tcPr>
            <w:tcW w:w="1874" w:type="dxa"/>
            <w:shd w:val="clear" w:color="auto" w:fill="auto"/>
          </w:tcPr>
          <w:p w14:paraId="14B43844" w14:textId="77777777" w:rsidR="00B44157" w:rsidRPr="00B774C5" w:rsidRDefault="00B44157" w:rsidP="00B02F73">
            <w:pPr>
              <w:tabs>
                <w:tab w:val="num" w:pos="720"/>
              </w:tabs>
              <w:jc w:val="right"/>
              <w:rPr>
                <w:rFonts w:cs="Arial"/>
              </w:rPr>
            </w:pPr>
            <w:r w:rsidRPr="00B774C5">
              <w:rPr>
                <w:rFonts w:cs="Arial"/>
              </w:rPr>
              <w:t>11 488</w:t>
            </w:r>
          </w:p>
        </w:tc>
      </w:tr>
      <w:tr w:rsidR="00B44157" w:rsidRPr="00B774C5" w14:paraId="1C725FA6" w14:textId="77777777" w:rsidTr="00B02F73">
        <w:tc>
          <w:tcPr>
            <w:tcW w:w="3609" w:type="dxa"/>
            <w:shd w:val="clear" w:color="auto" w:fill="auto"/>
            <w:vAlign w:val="center"/>
          </w:tcPr>
          <w:p w14:paraId="71AF6460" w14:textId="77777777" w:rsidR="00B44157" w:rsidRPr="00B774C5" w:rsidRDefault="00B44157" w:rsidP="00B02F73">
            <w:pPr>
              <w:tabs>
                <w:tab w:val="num" w:pos="720"/>
              </w:tabs>
              <w:jc w:val="both"/>
              <w:rPr>
                <w:rFonts w:cs="Arial"/>
              </w:rPr>
            </w:pPr>
            <w:r w:rsidRPr="00B774C5">
              <w:rPr>
                <w:rFonts w:cs="Arial"/>
              </w:rPr>
              <w:t>Infražiarič</w:t>
            </w:r>
          </w:p>
        </w:tc>
        <w:tc>
          <w:tcPr>
            <w:tcW w:w="1874" w:type="dxa"/>
            <w:shd w:val="clear" w:color="auto" w:fill="auto"/>
          </w:tcPr>
          <w:p w14:paraId="70AAB99F" w14:textId="77777777" w:rsidR="00B44157" w:rsidRPr="00B774C5" w:rsidRDefault="00B44157" w:rsidP="00B02F73">
            <w:pPr>
              <w:tabs>
                <w:tab w:val="num" w:pos="720"/>
              </w:tabs>
              <w:jc w:val="right"/>
              <w:rPr>
                <w:rFonts w:cs="Arial"/>
              </w:rPr>
            </w:pPr>
            <w:r w:rsidRPr="00B774C5">
              <w:rPr>
                <w:rFonts w:cs="Arial"/>
              </w:rPr>
              <w:t>14</w:t>
            </w:r>
          </w:p>
        </w:tc>
        <w:tc>
          <w:tcPr>
            <w:tcW w:w="1874" w:type="dxa"/>
            <w:shd w:val="clear" w:color="auto" w:fill="auto"/>
          </w:tcPr>
          <w:p w14:paraId="60A0079D" w14:textId="77777777" w:rsidR="00B44157" w:rsidRPr="00B774C5" w:rsidRDefault="00B44157" w:rsidP="00B02F73">
            <w:pPr>
              <w:tabs>
                <w:tab w:val="num" w:pos="720"/>
              </w:tabs>
              <w:jc w:val="right"/>
              <w:rPr>
                <w:rFonts w:cs="Arial"/>
              </w:rPr>
            </w:pPr>
            <w:r w:rsidRPr="00B774C5">
              <w:rPr>
                <w:rFonts w:cs="Arial"/>
              </w:rPr>
              <w:t>89</w:t>
            </w:r>
          </w:p>
        </w:tc>
        <w:tc>
          <w:tcPr>
            <w:tcW w:w="1874" w:type="dxa"/>
            <w:shd w:val="clear" w:color="auto" w:fill="auto"/>
          </w:tcPr>
          <w:p w14:paraId="7650FFCD"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44DC8DFD" w14:textId="77777777" w:rsidTr="00B02F73">
        <w:tc>
          <w:tcPr>
            <w:tcW w:w="3609" w:type="dxa"/>
            <w:shd w:val="clear" w:color="auto" w:fill="auto"/>
            <w:vAlign w:val="center"/>
          </w:tcPr>
          <w:p w14:paraId="6ACC26AA" w14:textId="77777777" w:rsidR="00B44157" w:rsidRPr="00B774C5" w:rsidRDefault="00B44157" w:rsidP="00B02F73">
            <w:pPr>
              <w:tabs>
                <w:tab w:val="num" w:pos="720"/>
              </w:tabs>
              <w:jc w:val="both"/>
              <w:rPr>
                <w:rFonts w:cs="Arial"/>
              </w:rPr>
            </w:pPr>
            <w:r w:rsidRPr="00B774C5">
              <w:rPr>
                <w:rFonts w:cs="Arial"/>
              </w:rPr>
              <w:t>Inhalácie</w:t>
            </w:r>
          </w:p>
        </w:tc>
        <w:tc>
          <w:tcPr>
            <w:tcW w:w="1874" w:type="dxa"/>
            <w:shd w:val="clear" w:color="auto" w:fill="auto"/>
          </w:tcPr>
          <w:p w14:paraId="34F42CE9" w14:textId="77777777" w:rsidR="00B44157" w:rsidRPr="00B774C5" w:rsidRDefault="00B44157" w:rsidP="00B02F73">
            <w:pPr>
              <w:tabs>
                <w:tab w:val="num" w:pos="720"/>
              </w:tabs>
              <w:jc w:val="right"/>
              <w:rPr>
                <w:rFonts w:cs="Arial"/>
              </w:rPr>
            </w:pPr>
            <w:r w:rsidRPr="00B774C5">
              <w:rPr>
                <w:rFonts w:cs="Arial"/>
              </w:rPr>
              <w:t>563</w:t>
            </w:r>
          </w:p>
        </w:tc>
        <w:tc>
          <w:tcPr>
            <w:tcW w:w="1874" w:type="dxa"/>
            <w:shd w:val="clear" w:color="auto" w:fill="auto"/>
          </w:tcPr>
          <w:p w14:paraId="166BC8E1" w14:textId="77777777" w:rsidR="00B44157" w:rsidRPr="00B774C5" w:rsidRDefault="00B44157" w:rsidP="00B02F73">
            <w:pPr>
              <w:tabs>
                <w:tab w:val="num" w:pos="720"/>
              </w:tabs>
              <w:jc w:val="right"/>
              <w:rPr>
                <w:rFonts w:cs="Arial"/>
              </w:rPr>
            </w:pPr>
            <w:r w:rsidRPr="00B774C5">
              <w:rPr>
                <w:rFonts w:cs="Arial"/>
              </w:rPr>
              <w:t>790</w:t>
            </w:r>
          </w:p>
        </w:tc>
        <w:tc>
          <w:tcPr>
            <w:tcW w:w="1874" w:type="dxa"/>
            <w:shd w:val="clear" w:color="auto" w:fill="auto"/>
          </w:tcPr>
          <w:p w14:paraId="4006183C" w14:textId="77777777" w:rsidR="00B44157" w:rsidRPr="00B774C5" w:rsidRDefault="00B44157" w:rsidP="00B02F73">
            <w:pPr>
              <w:tabs>
                <w:tab w:val="num" w:pos="720"/>
              </w:tabs>
              <w:jc w:val="right"/>
              <w:rPr>
                <w:rFonts w:cs="Arial"/>
              </w:rPr>
            </w:pPr>
            <w:r w:rsidRPr="00B774C5">
              <w:rPr>
                <w:rFonts w:cs="Arial"/>
              </w:rPr>
              <w:t>807</w:t>
            </w:r>
          </w:p>
        </w:tc>
      </w:tr>
      <w:tr w:rsidR="00B44157" w:rsidRPr="00B774C5" w14:paraId="6208E2F7" w14:textId="77777777" w:rsidTr="00B02F73">
        <w:tc>
          <w:tcPr>
            <w:tcW w:w="3609" w:type="dxa"/>
            <w:shd w:val="clear" w:color="auto" w:fill="auto"/>
            <w:vAlign w:val="center"/>
          </w:tcPr>
          <w:p w14:paraId="5C3FF4BB" w14:textId="77777777" w:rsidR="00B44157" w:rsidRPr="00B774C5" w:rsidRDefault="00B44157" w:rsidP="00B02F73">
            <w:pPr>
              <w:tabs>
                <w:tab w:val="num" w:pos="720"/>
              </w:tabs>
              <w:jc w:val="both"/>
              <w:rPr>
                <w:rFonts w:cs="Arial"/>
              </w:rPr>
            </w:pPr>
            <w:r w:rsidRPr="00B774C5">
              <w:rPr>
                <w:rFonts w:cs="Arial"/>
              </w:rPr>
              <w:t>Interdia</w:t>
            </w:r>
          </w:p>
        </w:tc>
        <w:tc>
          <w:tcPr>
            <w:tcW w:w="1874" w:type="dxa"/>
            <w:shd w:val="clear" w:color="auto" w:fill="auto"/>
          </w:tcPr>
          <w:p w14:paraId="1C9C9143" w14:textId="77777777" w:rsidR="00B44157" w:rsidRPr="00B774C5" w:rsidRDefault="00B44157" w:rsidP="00B02F73">
            <w:pPr>
              <w:tabs>
                <w:tab w:val="num" w:pos="720"/>
              </w:tabs>
              <w:jc w:val="right"/>
              <w:rPr>
                <w:rFonts w:cs="Arial"/>
              </w:rPr>
            </w:pPr>
            <w:r w:rsidRPr="00B774C5">
              <w:rPr>
                <w:rFonts w:cs="Arial"/>
              </w:rPr>
              <w:t>35</w:t>
            </w:r>
          </w:p>
        </w:tc>
        <w:tc>
          <w:tcPr>
            <w:tcW w:w="1874" w:type="dxa"/>
            <w:shd w:val="clear" w:color="auto" w:fill="auto"/>
          </w:tcPr>
          <w:p w14:paraId="3D7D7D53" w14:textId="77777777" w:rsidR="00B44157" w:rsidRPr="00B774C5" w:rsidRDefault="00B44157" w:rsidP="00B02F73">
            <w:pPr>
              <w:tabs>
                <w:tab w:val="num" w:pos="720"/>
              </w:tabs>
              <w:jc w:val="right"/>
              <w:rPr>
                <w:rFonts w:cs="Arial"/>
              </w:rPr>
            </w:pPr>
            <w:r w:rsidRPr="00B774C5">
              <w:rPr>
                <w:rFonts w:cs="Arial"/>
              </w:rPr>
              <w:t>22</w:t>
            </w:r>
          </w:p>
        </w:tc>
        <w:tc>
          <w:tcPr>
            <w:tcW w:w="1874" w:type="dxa"/>
            <w:shd w:val="clear" w:color="auto" w:fill="auto"/>
          </w:tcPr>
          <w:p w14:paraId="123DA5A8"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66D0478E" w14:textId="77777777" w:rsidTr="00B02F73">
        <w:tc>
          <w:tcPr>
            <w:tcW w:w="3609" w:type="dxa"/>
            <w:shd w:val="clear" w:color="auto" w:fill="auto"/>
            <w:vAlign w:val="center"/>
          </w:tcPr>
          <w:p w14:paraId="09F7FBC5" w14:textId="77777777" w:rsidR="00B44157" w:rsidRPr="00B774C5" w:rsidRDefault="00B44157" w:rsidP="00B02F73">
            <w:pPr>
              <w:tabs>
                <w:tab w:val="num" w:pos="720"/>
              </w:tabs>
              <w:jc w:val="both"/>
              <w:rPr>
                <w:rFonts w:cs="Arial"/>
              </w:rPr>
            </w:pPr>
            <w:r w:rsidRPr="00B774C5">
              <w:rPr>
                <w:rFonts w:cs="Arial"/>
              </w:rPr>
              <w:t>Japonská masáž</w:t>
            </w:r>
          </w:p>
        </w:tc>
        <w:tc>
          <w:tcPr>
            <w:tcW w:w="1874" w:type="dxa"/>
            <w:shd w:val="clear" w:color="auto" w:fill="auto"/>
          </w:tcPr>
          <w:p w14:paraId="09826679" w14:textId="77777777" w:rsidR="00B44157" w:rsidRPr="00B774C5" w:rsidRDefault="00B44157" w:rsidP="00B02F73">
            <w:pPr>
              <w:tabs>
                <w:tab w:val="num" w:pos="720"/>
              </w:tabs>
              <w:jc w:val="right"/>
              <w:rPr>
                <w:rFonts w:cs="Arial"/>
              </w:rPr>
            </w:pPr>
            <w:r w:rsidRPr="00B774C5">
              <w:rPr>
                <w:rFonts w:cs="Arial"/>
              </w:rPr>
              <w:t>75</w:t>
            </w:r>
          </w:p>
        </w:tc>
        <w:tc>
          <w:tcPr>
            <w:tcW w:w="1874" w:type="dxa"/>
            <w:shd w:val="clear" w:color="auto" w:fill="auto"/>
          </w:tcPr>
          <w:p w14:paraId="6AA1E262" w14:textId="77777777" w:rsidR="00B44157" w:rsidRPr="00B774C5" w:rsidRDefault="00B44157" w:rsidP="00B02F73">
            <w:pPr>
              <w:tabs>
                <w:tab w:val="num" w:pos="720"/>
              </w:tabs>
              <w:jc w:val="right"/>
              <w:rPr>
                <w:rFonts w:cs="Arial"/>
              </w:rPr>
            </w:pPr>
            <w:r w:rsidRPr="00B774C5">
              <w:rPr>
                <w:rFonts w:cs="Arial"/>
              </w:rPr>
              <w:t>51</w:t>
            </w:r>
          </w:p>
        </w:tc>
        <w:tc>
          <w:tcPr>
            <w:tcW w:w="1874" w:type="dxa"/>
            <w:shd w:val="clear" w:color="auto" w:fill="auto"/>
          </w:tcPr>
          <w:p w14:paraId="5F76ACCE" w14:textId="77777777" w:rsidR="00B44157" w:rsidRPr="00B774C5" w:rsidRDefault="00B44157" w:rsidP="00B02F73">
            <w:pPr>
              <w:tabs>
                <w:tab w:val="num" w:pos="720"/>
              </w:tabs>
              <w:jc w:val="right"/>
              <w:rPr>
                <w:rFonts w:cs="Arial"/>
              </w:rPr>
            </w:pPr>
            <w:r w:rsidRPr="00B774C5">
              <w:rPr>
                <w:rFonts w:cs="Arial"/>
              </w:rPr>
              <w:t>30</w:t>
            </w:r>
          </w:p>
        </w:tc>
      </w:tr>
      <w:tr w:rsidR="00B44157" w:rsidRPr="00B774C5" w14:paraId="720BAD0D" w14:textId="77777777" w:rsidTr="00B02F73">
        <w:tc>
          <w:tcPr>
            <w:tcW w:w="3609" w:type="dxa"/>
            <w:shd w:val="clear" w:color="auto" w:fill="auto"/>
            <w:vAlign w:val="center"/>
          </w:tcPr>
          <w:p w14:paraId="5F5601EE" w14:textId="77777777" w:rsidR="00B44157" w:rsidRPr="00B774C5" w:rsidRDefault="00B44157" w:rsidP="00B02F73">
            <w:pPr>
              <w:tabs>
                <w:tab w:val="num" w:pos="720"/>
              </w:tabs>
              <w:jc w:val="both"/>
              <w:rPr>
                <w:rFonts w:cs="Arial"/>
              </w:rPr>
            </w:pPr>
            <w:r w:rsidRPr="00B774C5">
              <w:rPr>
                <w:rFonts w:cs="Arial"/>
              </w:rPr>
              <w:t>Joga</w:t>
            </w:r>
          </w:p>
        </w:tc>
        <w:tc>
          <w:tcPr>
            <w:tcW w:w="1874" w:type="dxa"/>
            <w:shd w:val="clear" w:color="auto" w:fill="auto"/>
          </w:tcPr>
          <w:p w14:paraId="0194DE28"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471B5E13" w14:textId="77777777" w:rsidR="00B44157" w:rsidRPr="00B774C5" w:rsidRDefault="00B44157" w:rsidP="00B02F73">
            <w:pPr>
              <w:tabs>
                <w:tab w:val="num" w:pos="720"/>
              </w:tabs>
              <w:jc w:val="right"/>
              <w:rPr>
                <w:rFonts w:cs="Arial"/>
              </w:rPr>
            </w:pPr>
            <w:r w:rsidRPr="00B774C5">
              <w:rPr>
                <w:rFonts w:cs="Arial"/>
              </w:rPr>
              <w:t>7</w:t>
            </w:r>
          </w:p>
        </w:tc>
        <w:tc>
          <w:tcPr>
            <w:tcW w:w="1874" w:type="dxa"/>
            <w:shd w:val="clear" w:color="auto" w:fill="auto"/>
          </w:tcPr>
          <w:p w14:paraId="7FF4EBEC"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0157DE9A" w14:textId="77777777" w:rsidTr="00B02F73">
        <w:tc>
          <w:tcPr>
            <w:tcW w:w="3609" w:type="dxa"/>
            <w:shd w:val="clear" w:color="auto" w:fill="auto"/>
            <w:vAlign w:val="center"/>
          </w:tcPr>
          <w:p w14:paraId="44FAB05A" w14:textId="77777777" w:rsidR="00B44157" w:rsidRPr="00B774C5" w:rsidRDefault="00B44157" w:rsidP="00B02F73">
            <w:pPr>
              <w:tabs>
                <w:tab w:val="num" w:pos="720"/>
              </w:tabs>
              <w:jc w:val="both"/>
              <w:rPr>
                <w:rFonts w:cs="Arial"/>
              </w:rPr>
            </w:pPr>
            <w:r w:rsidRPr="00B774C5">
              <w:rPr>
                <w:rFonts w:cs="Arial"/>
              </w:rPr>
              <w:t>Klasická masáž čiastočná</w:t>
            </w:r>
          </w:p>
        </w:tc>
        <w:tc>
          <w:tcPr>
            <w:tcW w:w="1874" w:type="dxa"/>
            <w:shd w:val="clear" w:color="auto" w:fill="auto"/>
          </w:tcPr>
          <w:p w14:paraId="604C446F" w14:textId="77777777" w:rsidR="00B44157" w:rsidRPr="00B774C5" w:rsidRDefault="00B44157" w:rsidP="00B02F73">
            <w:pPr>
              <w:tabs>
                <w:tab w:val="num" w:pos="720"/>
              </w:tabs>
              <w:jc w:val="right"/>
              <w:rPr>
                <w:rFonts w:cs="Arial"/>
              </w:rPr>
            </w:pPr>
            <w:r w:rsidRPr="00B774C5">
              <w:rPr>
                <w:rFonts w:cs="Arial"/>
              </w:rPr>
              <w:t>34 223</w:t>
            </w:r>
          </w:p>
        </w:tc>
        <w:tc>
          <w:tcPr>
            <w:tcW w:w="1874" w:type="dxa"/>
            <w:shd w:val="clear" w:color="auto" w:fill="auto"/>
          </w:tcPr>
          <w:p w14:paraId="68EA4B0F" w14:textId="77777777" w:rsidR="00B44157" w:rsidRPr="00B774C5" w:rsidRDefault="00B44157" w:rsidP="00B02F73">
            <w:pPr>
              <w:tabs>
                <w:tab w:val="num" w:pos="720"/>
              </w:tabs>
              <w:jc w:val="right"/>
              <w:rPr>
                <w:rFonts w:cs="Arial"/>
              </w:rPr>
            </w:pPr>
            <w:r w:rsidRPr="00B774C5">
              <w:rPr>
                <w:rFonts w:cs="Arial"/>
              </w:rPr>
              <w:t>40 257</w:t>
            </w:r>
          </w:p>
        </w:tc>
        <w:tc>
          <w:tcPr>
            <w:tcW w:w="1874" w:type="dxa"/>
            <w:shd w:val="clear" w:color="auto" w:fill="auto"/>
          </w:tcPr>
          <w:p w14:paraId="7F4E7E80" w14:textId="77777777" w:rsidR="00B44157" w:rsidRPr="00B774C5" w:rsidRDefault="00B44157" w:rsidP="00B02F73">
            <w:pPr>
              <w:tabs>
                <w:tab w:val="num" w:pos="720"/>
              </w:tabs>
              <w:jc w:val="right"/>
              <w:rPr>
                <w:rFonts w:cs="Arial"/>
              </w:rPr>
            </w:pPr>
            <w:r w:rsidRPr="00B774C5">
              <w:rPr>
                <w:rFonts w:cs="Arial"/>
              </w:rPr>
              <w:t>42 588</w:t>
            </w:r>
          </w:p>
        </w:tc>
      </w:tr>
      <w:tr w:rsidR="00B44157" w:rsidRPr="00B774C5" w14:paraId="6B388465" w14:textId="77777777" w:rsidTr="00B02F73">
        <w:tc>
          <w:tcPr>
            <w:tcW w:w="3609" w:type="dxa"/>
            <w:shd w:val="clear" w:color="auto" w:fill="auto"/>
            <w:vAlign w:val="center"/>
          </w:tcPr>
          <w:p w14:paraId="23037537" w14:textId="77777777" w:rsidR="00B44157" w:rsidRPr="00B774C5" w:rsidRDefault="00B44157" w:rsidP="00B02F73">
            <w:pPr>
              <w:tabs>
                <w:tab w:val="num" w:pos="720"/>
              </w:tabs>
              <w:jc w:val="both"/>
              <w:rPr>
                <w:rFonts w:cs="Arial"/>
              </w:rPr>
            </w:pPr>
            <w:r w:rsidRPr="00B774C5">
              <w:rPr>
                <w:rFonts w:cs="Arial"/>
              </w:rPr>
              <w:t>Klasická masáž celotelová</w:t>
            </w:r>
          </w:p>
        </w:tc>
        <w:tc>
          <w:tcPr>
            <w:tcW w:w="1874" w:type="dxa"/>
            <w:shd w:val="clear" w:color="auto" w:fill="auto"/>
          </w:tcPr>
          <w:p w14:paraId="56B48C75" w14:textId="77777777" w:rsidR="00B44157" w:rsidRPr="00B774C5" w:rsidRDefault="00B44157" w:rsidP="00B02F73">
            <w:pPr>
              <w:tabs>
                <w:tab w:val="num" w:pos="720"/>
              </w:tabs>
              <w:jc w:val="right"/>
              <w:rPr>
                <w:rFonts w:cs="Arial"/>
              </w:rPr>
            </w:pPr>
            <w:r w:rsidRPr="00B774C5">
              <w:rPr>
                <w:rFonts w:cs="Arial"/>
              </w:rPr>
              <w:t>744</w:t>
            </w:r>
          </w:p>
        </w:tc>
        <w:tc>
          <w:tcPr>
            <w:tcW w:w="1874" w:type="dxa"/>
            <w:shd w:val="clear" w:color="auto" w:fill="auto"/>
          </w:tcPr>
          <w:p w14:paraId="677D42CD" w14:textId="77777777" w:rsidR="00B44157" w:rsidRPr="00B774C5" w:rsidRDefault="00B44157" w:rsidP="00B02F73">
            <w:pPr>
              <w:tabs>
                <w:tab w:val="num" w:pos="720"/>
              </w:tabs>
              <w:jc w:val="right"/>
              <w:rPr>
                <w:rFonts w:cs="Arial"/>
              </w:rPr>
            </w:pPr>
            <w:r w:rsidRPr="00B774C5">
              <w:rPr>
                <w:rFonts w:cs="Arial"/>
              </w:rPr>
              <w:t>745</w:t>
            </w:r>
          </w:p>
        </w:tc>
        <w:tc>
          <w:tcPr>
            <w:tcW w:w="1874" w:type="dxa"/>
            <w:shd w:val="clear" w:color="auto" w:fill="auto"/>
          </w:tcPr>
          <w:p w14:paraId="4B788FFC" w14:textId="77777777" w:rsidR="00B44157" w:rsidRPr="00B774C5" w:rsidRDefault="00B44157" w:rsidP="00B02F73">
            <w:pPr>
              <w:tabs>
                <w:tab w:val="num" w:pos="720"/>
              </w:tabs>
              <w:jc w:val="right"/>
              <w:rPr>
                <w:rFonts w:cs="Arial"/>
              </w:rPr>
            </w:pPr>
            <w:r w:rsidRPr="00B774C5">
              <w:rPr>
                <w:rFonts w:cs="Arial"/>
              </w:rPr>
              <w:t>642</w:t>
            </w:r>
          </w:p>
        </w:tc>
      </w:tr>
      <w:tr w:rsidR="00B44157" w:rsidRPr="00B774C5" w14:paraId="26018DED" w14:textId="77777777" w:rsidTr="00B02F73">
        <w:tc>
          <w:tcPr>
            <w:tcW w:w="3609" w:type="dxa"/>
            <w:shd w:val="clear" w:color="auto" w:fill="auto"/>
            <w:vAlign w:val="center"/>
          </w:tcPr>
          <w:p w14:paraId="723C0C53" w14:textId="77777777" w:rsidR="00B44157" w:rsidRPr="00B774C5" w:rsidRDefault="00B44157" w:rsidP="00B02F73">
            <w:pPr>
              <w:tabs>
                <w:tab w:val="num" w:pos="720"/>
              </w:tabs>
              <w:jc w:val="both"/>
              <w:rPr>
                <w:rFonts w:cs="Arial"/>
              </w:rPr>
            </w:pPr>
            <w:r w:rsidRPr="00B774C5">
              <w:rPr>
                <w:rFonts w:cs="Arial"/>
              </w:rPr>
              <w:t>Kneippov kúpeľ</w:t>
            </w:r>
          </w:p>
        </w:tc>
        <w:tc>
          <w:tcPr>
            <w:tcW w:w="1874" w:type="dxa"/>
            <w:shd w:val="clear" w:color="auto" w:fill="auto"/>
          </w:tcPr>
          <w:p w14:paraId="04B1D341" w14:textId="77777777" w:rsidR="00B44157" w:rsidRPr="00B774C5" w:rsidRDefault="00B44157" w:rsidP="00B02F73">
            <w:pPr>
              <w:tabs>
                <w:tab w:val="num" w:pos="720"/>
              </w:tabs>
              <w:jc w:val="right"/>
              <w:rPr>
                <w:rFonts w:cs="Arial"/>
              </w:rPr>
            </w:pPr>
            <w:r w:rsidRPr="00B774C5">
              <w:rPr>
                <w:rFonts w:cs="Arial"/>
              </w:rPr>
              <w:t>4 298</w:t>
            </w:r>
          </w:p>
        </w:tc>
        <w:tc>
          <w:tcPr>
            <w:tcW w:w="1874" w:type="dxa"/>
            <w:shd w:val="clear" w:color="auto" w:fill="auto"/>
          </w:tcPr>
          <w:p w14:paraId="350204E9" w14:textId="77777777" w:rsidR="00B44157" w:rsidRPr="00B774C5" w:rsidRDefault="00B44157" w:rsidP="00B02F73">
            <w:pPr>
              <w:tabs>
                <w:tab w:val="num" w:pos="720"/>
              </w:tabs>
              <w:jc w:val="right"/>
              <w:rPr>
                <w:rFonts w:cs="Arial"/>
              </w:rPr>
            </w:pPr>
            <w:r w:rsidRPr="00B774C5">
              <w:rPr>
                <w:rFonts w:cs="Arial"/>
              </w:rPr>
              <w:t>5 395</w:t>
            </w:r>
          </w:p>
        </w:tc>
        <w:tc>
          <w:tcPr>
            <w:tcW w:w="1874" w:type="dxa"/>
            <w:shd w:val="clear" w:color="auto" w:fill="auto"/>
          </w:tcPr>
          <w:p w14:paraId="29831D23" w14:textId="77777777" w:rsidR="00B44157" w:rsidRPr="00B774C5" w:rsidRDefault="00B44157" w:rsidP="00B02F73">
            <w:pPr>
              <w:tabs>
                <w:tab w:val="num" w:pos="720"/>
              </w:tabs>
              <w:jc w:val="right"/>
              <w:rPr>
                <w:rFonts w:cs="Arial"/>
              </w:rPr>
            </w:pPr>
            <w:r w:rsidRPr="00B774C5">
              <w:rPr>
                <w:rFonts w:cs="Arial"/>
              </w:rPr>
              <w:t>6 611</w:t>
            </w:r>
          </w:p>
        </w:tc>
      </w:tr>
      <w:tr w:rsidR="00B44157" w:rsidRPr="00B774C5" w14:paraId="035E53FB" w14:textId="77777777" w:rsidTr="00B02F73">
        <w:tc>
          <w:tcPr>
            <w:tcW w:w="3609" w:type="dxa"/>
            <w:shd w:val="clear" w:color="auto" w:fill="auto"/>
            <w:vAlign w:val="center"/>
          </w:tcPr>
          <w:p w14:paraId="24AE7825" w14:textId="77777777" w:rsidR="00B44157" w:rsidRPr="00B774C5" w:rsidRDefault="00B44157" w:rsidP="00B02F73">
            <w:pPr>
              <w:tabs>
                <w:tab w:val="num" w:pos="720"/>
              </w:tabs>
              <w:jc w:val="both"/>
              <w:rPr>
                <w:rFonts w:cs="Arial"/>
              </w:rPr>
            </w:pPr>
            <w:r w:rsidRPr="00B774C5">
              <w:rPr>
                <w:rFonts w:cs="Arial"/>
              </w:rPr>
              <w:t>Kozmetická lymfodrenáž tváre</w:t>
            </w:r>
          </w:p>
        </w:tc>
        <w:tc>
          <w:tcPr>
            <w:tcW w:w="1874" w:type="dxa"/>
            <w:shd w:val="clear" w:color="auto" w:fill="auto"/>
          </w:tcPr>
          <w:p w14:paraId="5443DC03" w14:textId="77777777" w:rsidR="00B44157" w:rsidRPr="00B774C5" w:rsidRDefault="00B44157" w:rsidP="00B02F73">
            <w:pPr>
              <w:tabs>
                <w:tab w:val="num" w:pos="720"/>
              </w:tabs>
              <w:jc w:val="right"/>
              <w:rPr>
                <w:rFonts w:cs="Arial"/>
              </w:rPr>
            </w:pPr>
            <w:r w:rsidRPr="00B774C5">
              <w:rPr>
                <w:rFonts w:cs="Arial"/>
              </w:rPr>
              <w:t>285</w:t>
            </w:r>
          </w:p>
        </w:tc>
        <w:tc>
          <w:tcPr>
            <w:tcW w:w="1874" w:type="dxa"/>
            <w:shd w:val="clear" w:color="auto" w:fill="auto"/>
          </w:tcPr>
          <w:p w14:paraId="4A5C3E40" w14:textId="77777777" w:rsidR="00B44157" w:rsidRPr="00B774C5" w:rsidRDefault="00B44157" w:rsidP="00B02F73">
            <w:pPr>
              <w:tabs>
                <w:tab w:val="num" w:pos="720"/>
              </w:tabs>
              <w:jc w:val="right"/>
              <w:rPr>
                <w:rFonts w:cs="Arial"/>
              </w:rPr>
            </w:pPr>
            <w:r w:rsidRPr="00B774C5">
              <w:rPr>
                <w:rFonts w:cs="Arial"/>
              </w:rPr>
              <w:t>302</w:t>
            </w:r>
          </w:p>
        </w:tc>
        <w:tc>
          <w:tcPr>
            <w:tcW w:w="1874" w:type="dxa"/>
            <w:shd w:val="clear" w:color="auto" w:fill="auto"/>
          </w:tcPr>
          <w:p w14:paraId="4FCCEAF3" w14:textId="77777777" w:rsidR="00B44157" w:rsidRPr="00B774C5" w:rsidRDefault="00B44157" w:rsidP="00B02F73">
            <w:pPr>
              <w:tabs>
                <w:tab w:val="num" w:pos="720"/>
              </w:tabs>
              <w:jc w:val="right"/>
              <w:rPr>
                <w:rFonts w:cs="Arial"/>
              </w:rPr>
            </w:pPr>
            <w:r w:rsidRPr="00B774C5">
              <w:rPr>
                <w:rFonts w:cs="Arial"/>
              </w:rPr>
              <w:t>281</w:t>
            </w:r>
          </w:p>
        </w:tc>
      </w:tr>
      <w:tr w:rsidR="00B44157" w:rsidRPr="00B774C5" w14:paraId="4F6B4078" w14:textId="77777777" w:rsidTr="00B02F73">
        <w:tc>
          <w:tcPr>
            <w:tcW w:w="3609" w:type="dxa"/>
            <w:shd w:val="clear" w:color="auto" w:fill="auto"/>
            <w:vAlign w:val="center"/>
          </w:tcPr>
          <w:p w14:paraId="54C886A5" w14:textId="77777777" w:rsidR="00B44157" w:rsidRPr="00B774C5" w:rsidRDefault="00B44157" w:rsidP="00B02F73">
            <w:pPr>
              <w:tabs>
                <w:tab w:val="num" w:pos="720"/>
              </w:tabs>
              <w:jc w:val="both"/>
              <w:rPr>
                <w:rFonts w:cs="Arial"/>
              </w:rPr>
            </w:pPr>
            <w:r w:rsidRPr="00B774C5">
              <w:rPr>
                <w:rFonts w:cs="Arial"/>
              </w:rPr>
              <w:t>Kryoterapia</w:t>
            </w:r>
          </w:p>
        </w:tc>
        <w:tc>
          <w:tcPr>
            <w:tcW w:w="1874" w:type="dxa"/>
            <w:shd w:val="clear" w:color="auto" w:fill="auto"/>
          </w:tcPr>
          <w:p w14:paraId="2BE24634" w14:textId="77777777" w:rsidR="00B44157" w:rsidRPr="00B774C5" w:rsidRDefault="00B44157" w:rsidP="00B02F73">
            <w:pPr>
              <w:tabs>
                <w:tab w:val="num" w:pos="720"/>
              </w:tabs>
              <w:jc w:val="right"/>
              <w:rPr>
                <w:rFonts w:cs="Arial"/>
              </w:rPr>
            </w:pPr>
            <w:r w:rsidRPr="00B774C5">
              <w:rPr>
                <w:rFonts w:cs="Arial"/>
              </w:rPr>
              <w:t>308</w:t>
            </w:r>
          </w:p>
        </w:tc>
        <w:tc>
          <w:tcPr>
            <w:tcW w:w="1874" w:type="dxa"/>
            <w:shd w:val="clear" w:color="auto" w:fill="auto"/>
          </w:tcPr>
          <w:p w14:paraId="22ABFFB3" w14:textId="77777777" w:rsidR="00B44157" w:rsidRPr="00B774C5" w:rsidRDefault="00B44157" w:rsidP="00B02F73">
            <w:pPr>
              <w:tabs>
                <w:tab w:val="num" w:pos="720"/>
              </w:tabs>
              <w:jc w:val="right"/>
              <w:rPr>
                <w:rFonts w:cs="Arial"/>
              </w:rPr>
            </w:pPr>
            <w:r w:rsidRPr="00B774C5">
              <w:rPr>
                <w:rFonts w:cs="Arial"/>
              </w:rPr>
              <w:t>1 324</w:t>
            </w:r>
          </w:p>
        </w:tc>
        <w:tc>
          <w:tcPr>
            <w:tcW w:w="1874" w:type="dxa"/>
            <w:shd w:val="clear" w:color="auto" w:fill="auto"/>
          </w:tcPr>
          <w:p w14:paraId="3B7D4274" w14:textId="77777777" w:rsidR="00B44157" w:rsidRPr="00B774C5" w:rsidRDefault="00B44157" w:rsidP="00B02F73">
            <w:pPr>
              <w:tabs>
                <w:tab w:val="num" w:pos="720"/>
              </w:tabs>
              <w:jc w:val="right"/>
              <w:rPr>
                <w:rFonts w:cs="Arial"/>
              </w:rPr>
            </w:pPr>
            <w:r w:rsidRPr="00B774C5">
              <w:rPr>
                <w:rFonts w:cs="Arial"/>
              </w:rPr>
              <w:t>847</w:t>
            </w:r>
          </w:p>
        </w:tc>
      </w:tr>
      <w:tr w:rsidR="00B44157" w:rsidRPr="00B774C5" w14:paraId="22C7D948" w14:textId="77777777" w:rsidTr="00B02F73">
        <w:tc>
          <w:tcPr>
            <w:tcW w:w="3609" w:type="dxa"/>
            <w:shd w:val="clear" w:color="auto" w:fill="auto"/>
            <w:vAlign w:val="center"/>
          </w:tcPr>
          <w:p w14:paraId="60951DC0" w14:textId="77777777" w:rsidR="00B44157" w:rsidRPr="00B774C5" w:rsidRDefault="00B44157" w:rsidP="00B02F73">
            <w:pPr>
              <w:tabs>
                <w:tab w:val="num" w:pos="720"/>
              </w:tabs>
              <w:jc w:val="both"/>
              <w:rPr>
                <w:rFonts w:cs="Arial"/>
              </w:rPr>
            </w:pPr>
            <w:r w:rsidRPr="00B774C5">
              <w:rPr>
                <w:rFonts w:cs="Arial"/>
              </w:rPr>
              <w:t>Kolagénová liečba</w:t>
            </w:r>
          </w:p>
        </w:tc>
        <w:tc>
          <w:tcPr>
            <w:tcW w:w="1874" w:type="dxa"/>
            <w:shd w:val="clear" w:color="auto" w:fill="auto"/>
          </w:tcPr>
          <w:p w14:paraId="53A326A4"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350E3DE4" w14:textId="77777777" w:rsidR="00B44157" w:rsidRPr="00B774C5" w:rsidRDefault="00B44157" w:rsidP="00B02F73">
            <w:pPr>
              <w:tabs>
                <w:tab w:val="num" w:pos="720"/>
              </w:tabs>
              <w:jc w:val="right"/>
              <w:rPr>
                <w:rFonts w:cs="Arial"/>
              </w:rPr>
            </w:pPr>
            <w:r w:rsidRPr="00B774C5">
              <w:rPr>
                <w:rFonts w:cs="Arial"/>
              </w:rPr>
              <w:t>1 143</w:t>
            </w:r>
          </w:p>
        </w:tc>
        <w:tc>
          <w:tcPr>
            <w:tcW w:w="1874" w:type="dxa"/>
            <w:shd w:val="clear" w:color="auto" w:fill="auto"/>
          </w:tcPr>
          <w:p w14:paraId="7E692546" w14:textId="77777777" w:rsidR="00B44157" w:rsidRPr="00B774C5" w:rsidRDefault="00B44157" w:rsidP="00B02F73">
            <w:pPr>
              <w:tabs>
                <w:tab w:val="num" w:pos="720"/>
              </w:tabs>
              <w:jc w:val="right"/>
              <w:rPr>
                <w:rFonts w:cs="Arial"/>
              </w:rPr>
            </w:pPr>
            <w:r w:rsidRPr="00B774C5">
              <w:rPr>
                <w:rFonts w:cs="Arial"/>
              </w:rPr>
              <w:t>623</w:t>
            </w:r>
          </w:p>
        </w:tc>
      </w:tr>
      <w:tr w:rsidR="00B44157" w:rsidRPr="00B774C5" w14:paraId="2B380B63" w14:textId="77777777" w:rsidTr="00B02F73">
        <w:tc>
          <w:tcPr>
            <w:tcW w:w="3609" w:type="dxa"/>
            <w:shd w:val="clear" w:color="auto" w:fill="auto"/>
            <w:vAlign w:val="center"/>
          </w:tcPr>
          <w:p w14:paraId="67E75387" w14:textId="77777777" w:rsidR="00B44157" w:rsidRPr="00B774C5" w:rsidRDefault="00B44157" w:rsidP="00B02F73">
            <w:pPr>
              <w:tabs>
                <w:tab w:val="num" w:pos="720"/>
              </w:tabs>
              <w:jc w:val="both"/>
              <w:rPr>
                <w:rFonts w:cs="Arial"/>
              </w:rPr>
            </w:pPr>
            <w:r w:rsidRPr="00B774C5">
              <w:rPr>
                <w:rFonts w:cs="Arial"/>
              </w:rPr>
              <w:t>Laser</w:t>
            </w:r>
          </w:p>
        </w:tc>
        <w:tc>
          <w:tcPr>
            <w:tcW w:w="1874" w:type="dxa"/>
            <w:shd w:val="clear" w:color="auto" w:fill="auto"/>
          </w:tcPr>
          <w:p w14:paraId="307C60F9"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2EA0FEC2" w14:textId="77777777" w:rsidR="00B44157" w:rsidRPr="00B774C5" w:rsidRDefault="00B44157" w:rsidP="00B02F73">
            <w:pPr>
              <w:tabs>
                <w:tab w:val="num" w:pos="720"/>
              </w:tabs>
              <w:jc w:val="right"/>
              <w:rPr>
                <w:rFonts w:cs="Arial"/>
              </w:rPr>
            </w:pPr>
            <w:r w:rsidRPr="00B774C5">
              <w:rPr>
                <w:rFonts w:cs="Arial"/>
              </w:rPr>
              <w:t>12</w:t>
            </w:r>
          </w:p>
        </w:tc>
        <w:tc>
          <w:tcPr>
            <w:tcW w:w="1874" w:type="dxa"/>
            <w:shd w:val="clear" w:color="auto" w:fill="auto"/>
          </w:tcPr>
          <w:p w14:paraId="715A2B32" w14:textId="77777777" w:rsidR="00B44157" w:rsidRPr="00B774C5" w:rsidRDefault="00B44157" w:rsidP="00B02F73">
            <w:pPr>
              <w:tabs>
                <w:tab w:val="num" w:pos="720"/>
              </w:tabs>
              <w:jc w:val="right"/>
              <w:rPr>
                <w:rFonts w:cs="Arial"/>
              </w:rPr>
            </w:pPr>
            <w:r w:rsidRPr="00B774C5">
              <w:rPr>
                <w:rFonts w:cs="Arial"/>
              </w:rPr>
              <w:t>124</w:t>
            </w:r>
          </w:p>
        </w:tc>
      </w:tr>
      <w:tr w:rsidR="00B44157" w:rsidRPr="00B774C5" w14:paraId="10864ADB" w14:textId="77777777" w:rsidTr="00B02F73">
        <w:tc>
          <w:tcPr>
            <w:tcW w:w="3609" w:type="dxa"/>
            <w:shd w:val="clear" w:color="auto" w:fill="auto"/>
            <w:vAlign w:val="center"/>
          </w:tcPr>
          <w:p w14:paraId="20198FF0" w14:textId="77777777" w:rsidR="00B44157" w:rsidRPr="00B774C5" w:rsidRDefault="00B44157" w:rsidP="00B02F73">
            <w:pPr>
              <w:tabs>
                <w:tab w:val="num" w:pos="720"/>
              </w:tabs>
              <w:jc w:val="both"/>
              <w:rPr>
                <w:rFonts w:cs="Arial"/>
              </w:rPr>
            </w:pPr>
            <w:r w:rsidRPr="00B774C5">
              <w:rPr>
                <w:rFonts w:cs="Arial"/>
              </w:rPr>
              <w:t>Lymfodrenáž prístrojová</w:t>
            </w:r>
          </w:p>
        </w:tc>
        <w:tc>
          <w:tcPr>
            <w:tcW w:w="1874" w:type="dxa"/>
            <w:shd w:val="clear" w:color="auto" w:fill="auto"/>
          </w:tcPr>
          <w:p w14:paraId="0FB39BCB" w14:textId="77777777" w:rsidR="00B44157" w:rsidRPr="00B774C5" w:rsidRDefault="00B44157" w:rsidP="00B02F73">
            <w:pPr>
              <w:tabs>
                <w:tab w:val="num" w:pos="720"/>
              </w:tabs>
              <w:jc w:val="right"/>
              <w:rPr>
                <w:rFonts w:cs="Arial"/>
              </w:rPr>
            </w:pPr>
            <w:r w:rsidRPr="00B774C5">
              <w:rPr>
                <w:rFonts w:cs="Arial"/>
              </w:rPr>
              <w:t>1 004</w:t>
            </w:r>
          </w:p>
        </w:tc>
        <w:tc>
          <w:tcPr>
            <w:tcW w:w="1874" w:type="dxa"/>
            <w:shd w:val="clear" w:color="auto" w:fill="auto"/>
          </w:tcPr>
          <w:p w14:paraId="786C77A9" w14:textId="77777777" w:rsidR="00B44157" w:rsidRPr="00B774C5" w:rsidRDefault="00B44157" w:rsidP="00B02F73">
            <w:pPr>
              <w:tabs>
                <w:tab w:val="num" w:pos="720"/>
              </w:tabs>
              <w:jc w:val="right"/>
              <w:rPr>
                <w:rFonts w:cs="Arial"/>
              </w:rPr>
            </w:pPr>
            <w:r w:rsidRPr="00B774C5">
              <w:rPr>
                <w:rFonts w:cs="Arial"/>
              </w:rPr>
              <w:t>878</w:t>
            </w:r>
          </w:p>
        </w:tc>
        <w:tc>
          <w:tcPr>
            <w:tcW w:w="1874" w:type="dxa"/>
            <w:shd w:val="clear" w:color="auto" w:fill="auto"/>
          </w:tcPr>
          <w:p w14:paraId="74378215" w14:textId="77777777" w:rsidR="00B44157" w:rsidRPr="00B774C5" w:rsidRDefault="00B44157" w:rsidP="00B02F73">
            <w:pPr>
              <w:tabs>
                <w:tab w:val="num" w:pos="720"/>
              </w:tabs>
              <w:jc w:val="right"/>
              <w:rPr>
                <w:rFonts w:cs="Arial"/>
              </w:rPr>
            </w:pPr>
            <w:r w:rsidRPr="00B774C5">
              <w:rPr>
                <w:rFonts w:cs="Arial"/>
              </w:rPr>
              <w:t>1 023</w:t>
            </w:r>
          </w:p>
        </w:tc>
      </w:tr>
      <w:tr w:rsidR="00B44157" w:rsidRPr="00B774C5" w14:paraId="66B0C2C2" w14:textId="77777777" w:rsidTr="00B02F73">
        <w:tc>
          <w:tcPr>
            <w:tcW w:w="3609" w:type="dxa"/>
            <w:shd w:val="clear" w:color="auto" w:fill="auto"/>
            <w:vAlign w:val="center"/>
          </w:tcPr>
          <w:p w14:paraId="0AF26457" w14:textId="77777777" w:rsidR="00B44157" w:rsidRPr="00B774C5" w:rsidRDefault="00B44157" w:rsidP="00B02F73">
            <w:pPr>
              <w:tabs>
                <w:tab w:val="num" w:pos="720"/>
              </w:tabs>
              <w:jc w:val="both"/>
              <w:rPr>
                <w:rFonts w:cs="Arial"/>
              </w:rPr>
            </w:pPr>
            <w:r w:rsidRPr="00B774C5">
              <w:rPr>
                <w:rFonts w:cs="Arial"/>
              </w:rPr>
              <w:t>Lymfodrenáž čiast. manuálna</w:t>
            </w:r>
          </w:p>
        </w:tc>
        <w:tc>
          <w:tcPr>
            <w:tcW w:w="1874" w:type="dxa"/>
            <w:shd w:val="clear" w:color="auto" w:fill="auto"/>
          </w:tcPr>
          <w:p w14:paraId="10001A9A" w14:textId="77777777" w:rsidR="00B44157" w:rsidRPr="00B774C5" w:rsidRDefault="00B44157" w:rsidP="00B02F73">
            <w:pPr>
              <w:tabs>
                <w:tab w:val="num" w:pos="720"/>
              </w:tabs>
              <w:jc w:val="right"/>
              <w:rPr>
                <w:rFonts w:cs="Arial"/>
              </w:rPr>
            </w:pPr>
            <w:r w:rsidRPr="00B774C5">
              <w:rPr>
                <w:rFonts w:cs="Arial"/>
              </w:rPr>
              <w:t>106</w:t>
            </w:r>
          </w:p>
        </w:tc>
        <w:tc>
          <w:tcPr>
            <w:tcW w:w="1874" w:type="dxa"/>
            <w:shd w:val="clear" w:color="auto" w:fill="auto"/>
          </w:tcPr>
          <w:p w14:paraId="6F0933E0" w14:textId="77777777" w:rsidR="00B44157" w:rsidRPr="00B774C5" w:rsidRDefault="00B44157" w:rsidP="00B02F73">
            <w:pPr>
              <w:tabs>
                <w:tab w:val="num" w:pos="720"/>
              </w:tabs>
              <w:jc w:val="right"/>
              <w:rPr>
                <w:rFonts w:cs="Arial"/>
              </w:rPr>
            </w:pPr>
            <w:r w:rsidRPr="00B774C5">
              <w:rPr>
                <w:rFonts w:cs="Arial"/>
              </w:rPr>
              <w:t>103</w:t>
            </w:r>
          </w:p>
        </w:tc>
        <w:tc>
          <w:tcPr>
            <w:tcW w:w="1874" w:type="dxa"/>
            <w:shd w:val="clear" w:color="auto" w:fill="auto"/>
          </w:tcPr>
          <w:p w14:paraId="4F17FF7A" w14:textId="77777777" w:rsidR="00B44157" w:rsidRPr="00B774C5" w:rsidRDefault="00B44157" w:rsidP="00B02F73">
            <w:pPr>
              <w:tabs>
                <w:tab w:val="num" w:pos="720"/>
              </w:tabs>
              <w:jc w:val="right"/>
              <w:rPr>
                <w:rFonts w:cs="Arial"/>
              </w:rPr>
            </w:pPr>
            <w:r w:rsidRPr="00B774C5">
              <w:rPr>
                <w:rFonts w:cs="Arial"/>
              </w:rPr>
              <w:t>146</w:t>
            </w:r>
          </w:p>
        </w:tc>
      </w:tr>
      <w:tr w:rsidR="00B44157" w:rsidRPr="00B774C5" w14:paraId="1DE23B08" w14:textId="77777777" w:rsidTr="00B02F73">
        <w:tc>
          <w:tcPr>
            <w:tcW w:w="3609" w:type="dxa"/>
            <w:shd w:val="clear" w:color="auto" w:fill="auto"/>
            <w:vAlign w:val="center"/>
          </w:tcPr>
          <w:p w14:paraId="262C8BB5" w14:textId="77777777" w:rsidR="00B44157" w:rsidRPr="00B774C5" w:rsidRDefault="00B44157" w:rsidP="00B02F73">
            <w:pPr>
              <w:tabs>
                <w:tab w:val="num" w:pos="720"/>
              </w:tabs>
              <w:jc w:val="both"/>
              <w:rPr>
                <w:rFonts w:cs="Arial"/>
              </w:rPr>
            </w:pPr>
            <w:r w:rsidRPr="00B774C5">
              <w:rPr>
                <w:rFonts w:cs="Arial"/>
              </w:rPr>
              <w:t>Lymfodrenáž celot. manuálna</w:t>
            </w:r>
          </w:p>
        </w:tc>
        <w:tc>
          <w:tcPr>
            <w:tcW w:w="1874" w:type="dxa"/>
            <w:shd w:val="clear" w:color="auto" w:fill="auto"/>
          </w:tcPr>
          <w:p w14:paraId="15F86291" w14:textId="77777777" w:rsidR="00B44157" w:rsidRPr="00B774C5" w:rsidRDefault="00B44157" w:rsidP="00B02F73">
            <w:pPr>
              <w:tabs>
                <w:tab w:val="num" w:pos="720"/>
              </w:tabs>
              <w:jc w:val="right"/>
              <w:rPr>
                <w:rFonts w:cs="Arial"/>
              </w:rPr>
            </w:pPr>
            <w:r w:rsidRPr="00B774C5">
              <w:rPr>
                <w:rFonts w:cs="Arial"/>
              </w:rPr>
              <w:t>166</w:t>
            </w:r>
          </w:p>
        </w:tc>
        <w:tc>
          <w:tcPr>
            <w:tcW w:w="1874" w:type="dxa"/>
            <w:shd w:val="clear" w:color="auto" w:fill="auto"/>
          </w:tcPr>
          <w:p w14:paraId="74EA16E9" w14:textId="77777777" w:rsidR="00B44157" w:rsidRPr="00B774C5" w:rsidRDefault="00B44157" w:rsidP="00B02F73">
            <w:pPr>
              <w:tabs>
                <w:tab w:val="num" w:pos="720"/>
              </w:tabs>
              <w:jc w:val="right"/>
              <w:rPr>
                <w:rFonts w:cs="Arial"/>
              </w:rPr>
            </w:pPr>
            <w:r w:rsidRPr="00B774C5">
              <w:rPr>
                <w:rFonts w:cs="Arial"/>
              </w:rPr>
              <w:t>205</w:t>
            </w:r>
          </w:p>
        </w:tc>
        <w:tc>
          <w:tcPr>
            <w:tcW w:w="1874" w:type="dxa"/>
            <w:shd w:val="clear" w:color="auto" w:fill="auto"/>
          </w:tcPr>
          <w:p w14:paraId="537DD85D" w14:textId="77777777" w:rsidR="00B44157" w:rsidRPr="00B774C5" w:rsidRDefault="00B44157" w:rsidP="00B02F73">
            <w:pPr>
              <w:tabs>
                <w:tab w:val="num" w:pos="720"/>
              </w:tabs>
              <w:jc w:val="right"/>
              <w:rPr>
                <w:rFonts w:cs="Arial"/>
              </w:rPr>
            </w:pPr>
            <w:r w:rsidRPr="00B774C5">
              <w:rPr>
                <w:rFonts w:cs="Arial"/>
              </w:rPr>
              <w:t>187</w:t>
            </w:r>
          </w:p>
        </w:tc>
      </w:tr>
      <w:tr w:rsidR="00B44157" w:rsidRPr="00B774C5" w14:paraId="079D365E" w14:textId="77777777" w:rsidTr="00B02F73">
        <w:tc>
          <w:tcPr>
            <w:tcW w:w="3609" w:type="dxa"/>
            <w:shd w:val="clear" w:color="auto" w:fill="auto"/>
            <w:vAlign w:val="center"/>
          </w:tcPr>
          <w:p w14:paraId="0AFF742E" w14:textId="77777777" w:rsidR="00B44157" w:rsidRPr="00B774C5" w:rsidRDefault="00B44157" w:rsidP="00B02F73">
            <w:pPr>
              <w:tabs>
                <w:tab w:val="num" w:pos="720"/>
              </w:tabs>
              <w:jc w:val="both"/>
              <w:rPr>
                <w:rFonts w:cs="Arial"/>
              </w:rPr>
            </w:pPr>
            <w:r w:rsidRPr="00B774C5">
              <w:rPr>
                <w:rFonts w:cs="Arial"/>
              </w:rPr>
              <w:t>Luxusný kašmírový zábal</w:t>
            </w:r>
          </w:p>
        </w:tc>
        <w:tc>
          <w:tcPr>
            <w:tcW w:w="1874" w:type="dxa"/>
            <w:shd w:val="clear" w:color="auto" w:fill="auto"/>
          </w:tcPr>
          <w:p w14:paraId="0518CD20" w14:textId="77777777" w:rsidR="00B44157" w:rsidRPr="00B774C5" w:rsidRDefault="00B44157" w:rsidP="00B02F73">
            <w:pPr>
              <w:tabs>
                <w:tab w:val="num" w:pos="720"/>
              </w:tabs>
              <w:jc w:val="right"/>
              <w:rPr>
                <w:rFonts w:cs="Arial"/>
              </w:rPr>
            </w:pPr>
            <w:r w:rsidRPr="00B774C5">
              <w:rPr>
                <w:rFonts w:cs="Arial"/>
              </w:rPr>
              <w:t>10</w:t>
            </w:r>
          </w:p>
        </w:tc>
        <w:tc>
          <w:tcPr>
            <w:tcW w:w="1874" w:type="dxa"/>
            <w:shd w:val="clear" w:color="auto" w:fill="auto"/>
          </w:tcPr>
          <w:p w14:paraId="2381F1E2" w14:textId="77777777" w:rsidR="00B44157" w:rsidRPr="00B774C5" w:rsidRDefault="00B44157" w:rsidP="00B02F73">
            <w:pPr>
              <w:tabs>
                <w:tab w:val="num" w:pos="720"/>
              </w:tabs>
              <w:jc w:val="right"/>
              <w:rPr>
                <w:rFonts w:cs="Arial"/>
              </w:rPr>
            </w:pPr>
            <w:r w:rsidRPr="00B774C5">
              <w:rPr>
                <w:rFonts w:cs="Arial"/>
              </w:rPr>
              <w:t>43</w:t>
            </w:r>
          </w:p>
        </w:tc>
        <w:tc>
          <w:tcPr>
            <w:tcW w:w="1874" w:type="dxa"/>
            <w:shd w:val="clear" w:color="auto" w:fill="auto"/>
          </w:tcPr>
          <w:p w14:paraId="4B2939DA" w14:textId="77777777" w:rsidR="00B44157" w:rsidRPr="00B774C5" w:rsidRDefault="00B44157" w:rsidP="00B02F73">
            <w:pPr>
              <w:tabs>
                <w:tab w:val="num" w:pos="720"/>
              </w:tabs>
              <w:jc w:val="right"/>
              <w:rPr>
                <w:rFonts w:cs="Arial"/>
              </w:rPr>
            </w:pPr>
            <w:r w:rsidRPr="00B774C5">
              <w:rPr>
                <w:rFonts w:cs="Arial"/>
              </w:rPr>
              <w:t>24</w:t>
            </w:r>
          </w:p>
        </w:tc>
      </w:tr>
      <w:tr w:rsidR="00B44157" w:rsidRPr="00B774C5" w14:paraId="40147D12" w14:textId="77777777" w:rsidTr="00B02F73">
        <w:tc>
          <w:tcPr>
            <w:tcW w:w="3609" w:type="dxa"/>
            <w:shd w:val="clear" w:color="auto" w:fill="auto"/>
            <w:vAlign w:val="center"/>
          </w:tcPr>
          <w:p w14:paraId="353B6348" w14:textId="77777777" w:rsidR="00B44157" w:rsidRPr="00B774C5" w:rsidRDefault="00B44157" w:rsidP="00B02F73">
            <w:pPr>
              <w:tabs>
                <w:tab w:val="num" w:pos="720"/>
              </w:tabs>
              <w:jc w:val="both"/>
              <w:rPr>
                <w:rFonts w:cs="Arial"/>
              </w:rPr>
            </w:pPr>
            <w:r w:rsidRPr="00B774C5">
              <w:rPr>
                <w:rFonts w:cs="Arial"/>
              </w:rPr>
              <w:t>Magnetoterapia</w:t>
            </w:r>
          </w:p>
        </w:tc>
        <w:tc>
          <w:tcPr>
            <w:tcW w:w="1874" w:type="dxa"/>
            <w:shd w:val="clear" w:color="auto" w:fill="auto"/>
          </w:tcPr>
          <w:p w14:paraId="425C7E4C" w14:textId="77777777" w:rsidR="00B44157" w:rsidRPr="00B774C5" w:rsidRDefault="00B44157" w:rsidP="00B02F73">
            <w:pPr>
              <w:tabs>
                <w:tab w:val="num" w:pos="720"/>
              </w:tabs>
              <w:jc w:val="right"/>
              <w:rPr>
                <w:rFonts w:cs="Arial"/>
              </w:rPr>
            </w:pPr>
            <w:r w:rsidRPr="00B774C5">
              <w:rPr>
                <w:rFonts w:cs="Arial"/>
              </w:rPr>
              <w:t>17 336</w:t>
            </w:r>
          </w:p>
        </w:tc>
        <w:tc>
          <w:tcPr>
            <w:tcW w:w="1874" w:type="dxa"/>
            <w:shd w:val="clear" w:color="auto" w:fill="auto"/>
          </w:tcPr>
          <w:p w14:paraId="71660BD6" w14:textId="77777777" w:rsidR="00B44157" w:rsidRPr="00B774C5" w:rsidRDefault="00B44157" w:rsidP="00B02F73">
            <w:pPr>
              <w:tabs>
                <w:tab w:val="num" w:pos="720"/>
              </w:tabs>
              <w:jc w:val="right"/>
              <w:rPr>
                <w:rFonts w:cs="Arial"/>
              </w:rPr>
            </w:pPr>
            <w:r w:rsidRPr="00B774C5">
              <w:rPr>
                <w:rFonts w:cs="Arial"/>
              </w:rPr>
              <w:t>17 804</w:t>
            </w:r>
          </w:p>
        </w:tc>
        <w:tc>
          <w:tcPr>
            <w:tcW w:w="1874" w:type="dxa"/>
            <w:shd w:val="clear" w:color="auto" w:fill="auto"/>
          </w:tcPr>
          <w:p w14:paraId="72E115F6" w14:textId="77777777" w:rsidR="00B44157" w:rsidRPr="00B774C5" w:rsidRDefault="00B44157" w:rsidP="00B02F73">
            <w:pPr>
              <w:tabs>
                <w:tab w:val="num" w:pos="720"/>
              </w:tabs>
              <w:jc w:val="right"/>
              <w:rPr>
                <w:rFonts w:cs="Arial"/>
              </w:rPr>
            </w:pPr>
            <w:r w:rsidRPr="00B774C5">
              <w:rPr>
                <w:rFonts w:cs="Arial"/>
              </w:rPr>
              <w:t>17 754</w:t>
            </w:r>
          </w:p>
        </w:tc>
      </w:tr>
      <w:tr w:rsidR="00B44157" w:rsidRPr="00B774C5" w14:paraId="11B7AB24" w14:textId="77777777" w:rsidTr="00B02F73">
        <w:tc>
          <w:tcPr>
            <w:tcW w:w="3609" w:type="dxa"/>
            <w:shd w:val="clear" w:color="auto" w:fill="auto"/>
            <w:vAlign w:val="center"/>
          </w:tcPr>
          <w:p w14:paraId="6D0EFB5F" w14:textId="77777777" w:rsidR="00B44157" w:rsidRPr="00B774C5" w:rsidRDefault="00B44157" w:rsidP="00B02F73">
            <w:pPr>
              <w:tabs>
                <w:tab w:val="num" w:pos="720"/>
              </w:tabs>
              <w:jc w:val="both"/>
              <w:rPr>
                <w:rFonts w:cs="Arial"/>
              </w:rPr>
            </w:pPr>
            <w:r w:rsidRPr="00B774C5">
              <w:rPr>
                <w:rFonts w:cs="Arial"/>
              </w:rPr>
              <w:t>Masáž chodidiel láv. kameňmi</w:t>
            </w:r>
          </w:p>
        </w:tc>
        <w:tc>
          <w:tcPr>
            <w:tcW w:w="1874" w:type="dxa"/>
            <w:shd w:val="clear" w:color="auto" w:fill="auto"/>
          </w:tcPr>
          <w:p w14:paraId="72CE5190" w14:textId="77777777" w:rsidR="00B44157" w:rsidRPr="00B774C5" w:rsidRDefault="00B44157" w:rsidP="00B02F73">
            <w:pPr>
              <w:tabs>
                <w:tab w:val="num" w:pos="720"/>
              </w:tabs>
              <w:jc w:val="right"/>
              <w:rPr>
                <w:rFonts w:cs="Arial"/>
              </w:rPr>
            </w:pPr>
            <w:r w:rsidRPr="00B774C5">
              <w:rPr>
                <w:rFonts w:cs="Arial"/>
              </w:rPr>
              <w:t>29</w:t>
            </w:r>
          </w:p>
        </w:tc>
        <w:tc>
          <w:tcPr>
            <w:tcW w:w="1874" w:type="dxa"/>
            <w:shd w:val="clear" w:color="auto" w:fill="auto"/>
          </w:tcPr>
          <w:p w14:paraId="701BEA6F" w14:textId="77777777" w:rsidR="00B44157" w:rsidRPr="00B774C5" w:rsidRDefault="00B44157" w:rsidP="00B02F73">
            <w:pPr>
              <w:tabs>
                <w:tab w:val="num" w:pos="720"/>
              </w:tabs>
              <w:jc w:val="right"/>
              <w:rPr>
                <w:rFonts w:cs="Arial"/>
              </w:rPr>
            </w:pPr>
            <w:r w:rsidRPr="00B774C5">
              <w:rPr>
                <w:rFonts w:cs="Arial"/>
              </w:rPr>
              <w:t>51</w:t>
            </w:r>
          </w:p>
        </w:tc>
        <w:tc>
          <w:tcPr>
            <w:tcW w:w="1874" w:type="dxa"/>
            <w:shd w:val="clear" w:color="auto" w:fill="auto"/>
          </w:tcPr>
          <w:p w14:paraId="79FD9E87" w14:textId="77777777" w:rsidR="00B44157" w:rsidRPr="00B774C5" w:rsidRDefault="00B44157" w:rsidP="00B02F73">
            <w:pPr>
              <w:tabs>
                <w:tab w:val="num" w:pos="720"/>
              </w:tabs>
              <w:jc w:val="right"/>
              <w:rPr>
                <w:rFonts w:cs="Arial"/>
              </w:rPr>
            </w:pPr>
            <w:r w:rsidRPr="00B774C5">
              <w:rPr>
                <w:rFonts w:cs="Arial"/>
              </w:rPr>
              <w:t>56</w:t>
            </w:r>
          </w:p>
        </w:tc>
      </w:tr>
      <w:tr w:rsidR="00B44157" w:rsidRPr="00B774C5" w14:paraId="11F3D75A" w14:textId="77777777" w:rsidTr="00B02F73">
        <w:tc>
          <w:tcPr>
            <w:tcW w:w="3609" w:type="dxa"/>
            <w:shd w:val="clear" w:color="auto" w:fill="auto"/>
            <w:vAlign w:val="center"/>
          </w:tcPr>
          <w:p w14:paraId="4E2D2E90" w14:textId="77777777" w:rsidR="00B44157" w:rsidRPr="00B774C5" w:rsidRDefault="00B44157" w:rsidP="00B02F73">
            <w:pPr>
              <w:tabs>
                <w:tab w:val="num" w:pos="720"/>
              </w:tabs>
              <w:rPr>
                <w:rFonts w:cs="Arial"/>
              </w:rPr>
            </w:pPr>
            <w:r w:rsidRPr="00B774C5">
              <w:rPr>
                <w:rFonts w:cs="Arial"/>
              </w:rPr>
              <w:t>Masáž chodidiel s láv. kameňmi a harmonizácia čakier</w:t>
            </w:r>
          </w:p>
        </w:tc>
        <w:tc>
          <w:tcPr>
            <w:tcW w:w="1874" w:type="dxa"/>
            <w:shd w:val="clear" w:color="auto" w:fill="auto"/>
          </w:tcPr>
          <w:p w14:paraId="366023C7" w14:textId="77777777" w:rsidR="00B44157" w:rsidRPr="00B774C5" w:rsidRDefault="00B44157" w:rsidP="00B02F73">
            <w:pPr>
              <w:tabs>
                <w:tab w:val="num" w:pos="720"/>
              </w:tabs>
              <w:jc w:val="right"/>
              <w:rPr>
                <w:rFonts w:cs="Arial"/>
              </w:rPr>
            </w:pPr>
            <w:r w:rsidRPr="00B774C5">
              <w:rPr>
                <w:rFonts w:cs="Arial"/>
              </w:rPr>
              <w:t>20</w:t>
            </w:r>
          </w:p>
        </w:tc>
        <w:tc>
          <w:tcPr>
            <w:tcW w:w="1874" w:type="dxa"/>
            <w:shd w:val="clear" w:color="auto" w:fill="auto"/>
          </w:tcPr>
          <w:p w14:paraId="21495E7D" w14:textId="77777777" w:rsidR="00B44157" w:rsidRPr="00B774C5" w:rsidRDefault="00B44157" w:rsidP="00B02F73">
            <w:pPr>
              <w:tabs>
                <w:tab w:val="num" w:pos="720"/>
              </w:tabs>
              <w:jc w:val="right"/>
              <w:rPr>
                <w:rFonts w:cs="Arial"/>
              </w:rPr>
            </w:pPr>
            <w:r w:rsidRPr="00B774C5">
              <w:rPr>
                <w:rFonts w:cs="Arial"/>
              </w:rPr>
              <w:t>40</w:t>
            </w:r>
          </w:p>
        </w:tc>
        <w:tc>
          <w:tcPr>
            <w:tcW w:w="1874" w:type="dxa"/>
            <w:shd w:val="clear" w:color="auto" w:fill="auto"/>
          </w:tcPr>
          <w:p w14:paraId="16BAA90B"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77292557" w14:textId="77777777" w:rsidTr="00B02F73">
        <w:tc>
          <w:tcPr>
            <w:tcW w:w="3609" w:type="dxa"/>
            <w:shd w:val="clear" w:color="auto" w:fill="auto"/>
            <w:vAlign w:val="center"/>
          </w:tcPr>
          <w:p w14:paraId="52994EB1" w14:textId="77777777" w:rsidR="00B44157" w:rsidRPr="00B774C5" w:rsidRDefault="00B44157" w:rsidP="00B02F73">
            <w:pPr>
              <w:tabs>
                <w:tab w:val="num" w:pos="720"/>
              </w:tabs>
              <w:rPr>
                <w:rFonts w:cs="Arial"/>
              </w:rPr>
            </w:pPr>
            <w:r w:rsidRPr="00B774C5">
              <w:rPr>
                <w:rFonts w:cs="Arial"/>
              </w:rPr>
              <w:t xml:space="preserve">Masáž celotelová </w:t>
            </w:r>
          </w:p>
          <w:p w14:paraId="5E6CC294" w14:textId="77777777" w:rsidR="00B44157" w:rsidRPr="00B774C5" w:rsidRDefault="00B44157" w:rsidP="00B02F73">
            <w:pPr>
              <w:tabs>
                <w:tab w:val="num" w:pos="720"/>
              </w:tabs>
              <w:rPr>
                <w:rFonts w:cs="Arial"/>
              </w:rPr>
            </w:pPr>
            <w:r w:rsidRPr="00B774C5">
              <w:rPr>
                <w:rFonts w:cs="Arial"/>
              </w:rPr>
              <w:t>s lávovými kameňmi</w:t>
            </w:r>
          </w:p>
        </w:tc>
        <w:tc>
          <w:tcPr>
            <w:tcW w:w="1874" w:type="dxa"/>
            <w:shd w:val="clear" w:color="auto" w:fill="auto"/>
          </w:tcPr>
          <w:p w14:paraId="0D717F49" w14:textId="77777777" w:rsidR="00B44157" w:rsidRPr="00B774C5" w:rsidRDefault="00B44157" w:rsidP="00B02F73">
            <w:pPr>
              <w:tabs>
                <w:tab w:val="num" w:pos="720"/>
              </w:tabs>
              <w:jc w:val="right"/>
              <w:rPr>
                <w:rFonts w:cs="Arial"/>
              </w:rPr>
            </w:pPr>
            <w:r w:rsidRPr="00B774C5">
              <w:rPr>
                <w:rFonts w:cs="Arial"/>
              </w:rPr>
              <w:t>263</w:t>
            </w:r>
          </w:p>
        </w:tc>
        <w:tc>
          <w:tcPr>
            <w:tcW w:w="1874" w:type="dxa"/>
            <w:shd w:val="clear" w:color="auto" w:fill="auto"/>
          </w:tcPr>
          <w:p w14:paraId="562CCCFD" w14:textId="77777777" w:rsidR="00B44157" w:rsidRPr="00B774C5" w:rsidRDefault="00B44157" w:rsidP="00B02F73">
            <w:pPr>
              <w:tabs>
                <w:tab w:val="num" w:pos="720"/>
              </w:tabs>
              <w:jc w:val="right"/>
              <w:rPr>
                <w:rFonts w:cs="Arial"/>
              </w:rPr>
            </w:pPr>
            <w:r w:rsidRPr="00B774C5">
              <w:rPr>
                <w:rFonts w:cs="Arial"/>
              </w:rPr>
              <w:t>375</w:t>
            </w:r>
          </w:p>
        </w:tc>
        <w:tc>
          <w:tcPr>
            <w:tcW w:w="1874" w:type="dxa"/>
            <w:shd w:val="clear" w:color="auto" w:fill="auto"/>
          </w:tcPr>
          <w:p w14:paraId="0FC0EBF7" w14:textId="77777777" w:rsidR="00B44157" w:rsidRPr="00B774C5" w:rsidRDefault="00B44157" w:rsidP="00B02F73">
            <w:pPr>
              <w:tabs>
                <w:tab w:val="num" w:pos="720"/>
              </w:tabs>
              <w:jc w:val="right"/>
              <w:rPr>
                <w:rFonts w:cs="Arial"/>
              </w:rPr>
            </w:pPr>
            <w:r w:rsidRPr="00B774C5">
              <w:rPr>
                <w:rFonts w:cs="Arial"/>
              </w:rPr>
              <w:t>307</w:t>
            </w:r>
          </w:p>
        </w:tc>
      </w:tr>
      <w:tr w:rsidR="00B44157" w:rsidRPr="00B774C5" w14:paraId="0A230764" w14:textId="77777777" w:rsidTr="00B02F73">
        <w:tc>
          <w:tcPr>
            <w:tcW w:w="3609" w:type="dxa"/>
            <w:shd w:val="clear" w:color="auto" w:fill="auto"/>
            <w:vAlign w:val="center"/>
          </w:tcPr>
          <w:p w14:paraId="008A66CE" w14:textId="77777777" w:rsidR="00B44157" w:rsidRPr="00B774C5" w:rsidRDefault="00B44157" w:rsidP="00B02F73">
            <w:pPr>
              <w:tabs>
                <w:tab w:val="num" w:pos="720"/>
              </w:tabs>
              <w:rPr>
                <w:rFonts w:cs="Arial"/>
              </w:rPr>
            </w:pPr>
            <w:r w:rsidRPr="00B774C5">
              <w:rPr>
                <w:rFonts w:cs="Arial"/>
              </w:rPr>
              <w:t>Masáž celotelová s lávovými kameňmi a harmonizácia čakier</w:t>
            </w:r>
          </w:p>
        </w:tc>
        <w:tc>
          <w:tcPr>
            <w:tcW w:w="1874" w:type="dxa"/>
            <w:shd w:val="clear" w:color="auto" w:fill="auto"/>
          </w:tcPr>
          <w:p w14:paraId="5896AB66" w14:textId="77777777" w:rsidR="00B44157" w:rsidRPr="00B774C5" w:rsidRDefault="00B44157" w:rsidP="00B02F73">
            <w:pPr>
              <w:tabs>
                <w:tab w:val="num" w:pos="720"/>
              </w:tabs>
              <w:jc w:val="right"/>
              <w:rPr>
                <w:rFonts w:cs="Arial"/>
              </w:rPr>
            </w:pPr>
            <w:r w:rsidRPr="00B774C5">
              <w:rPr>
                <w:rFonts w:cs="Arial"/>
              </w:rPr>
              <w:t>66</w:t>
            </w:r>
          </w:p>
        </w:tc>
        <w:tc>
          <w:tcPr>
            <w:tcW w:w="1874" w:type="dxa"/>
            <w:shd w:val="clear" w:color="auto" w:fill="auto"/>
          </w:tcPr>
          <w:p w14:paraId="273A5B99" w14:textId="77777777" w:rsidR="00B44157" w:rsidRPr="00B774C5" w:rsidRDefault="00B44157" w:rsidP="00B02F73">
            <w:pPr>
              <w:tabs>
                <w:tab w:val="num" w:pos="720"/>
              </w:tabs>
              <w:jc w:val="right"/>
              <w:rPr>
                <w:rFonts w:cs="Arial"/>
              </w:rPr>
            </w:pPr>
            <w:r w:rsidRPr="00B774C5">
              <w:rPr>
                <w:rFonts w:cs="Arial"/>
              </w:rPr>
              <w:t>66</w:t>
            </w:r>
          </w:p>
        </w:tc>
        <w:tc>
          <w:tcPr>
            <w:tcW w:w="1874" w:type="dxa"/>
            <w:shd w:val="clear" w:color="auto" w:fill="auto"/>
          </w:tcPr>
          <w:p w14:paraId="04D8BEF9" w14:textId="77777777" w:rsidR="00B44157" w:rsidRPr="00B774C5" w:rsidRDefault="00B44157" w:rsidP="00B02F73">
            <w:pPr>
              <w:tabs>
                <w:tab w:val="num" w:pos="720"/>
              </w:tabs>
              <w:jc w:val="right"/>
              <w:rPr>
                <w:rFonts w:cs="Arial"/>
              </w:rPr>
            </w:pPr>
            <w:r w:rsidRPr="00B774C5">
              <w:rPr>
                <w:rFonts w:cs="Arial"/>
              </w:rPr>
              <w:t>58</w:t>
            </w:r>
          </w:p>
        </w:tc>
      </w:tr>
      <w:tr w:rsidR="00B44157" w:rsidRPr="00B774C5" w14:paraId="3B3B3257" w14:textId="77777777" w:rsidTr="00B02F73">
        <w:tc>
          <w:tcPr>
            <w:tcW w:w="3609" w:type="dxa"/>
            <w:shd w:val="clear" w:color="auto" w:fill="auto"/>
            <w:vAlign w:val="center"/>
          </w:tcPr>
          <w:p w14:paraId="7CDF2BE4" w14:textId="77777777" w:rsidR="00B44157" w:rsidRPr="00B774C5" w:rsidRDefault="00B44157" w:rsidP="00B02F73">
            <w:pPr>
              <w:tabs>
                <w:tab w:val="num" w:pos="720"/>
              </w:tabs>
              <w:jc w:val="both"/>
              <w:rPr>
                <w:rFonts w:cs="Arial"/>
              </w:rPr>
            </w:pPr>
            <w:r w:rsidRPr="00B774C5">
              <w:rPr>
                <w:rFonts w:cs="Arial"/>
              </w:rPr>
              <w:t>Medová detoxikačná masáž</w:t>
            </w:r>
          </w:p>
        </w:tc>
        <w:tc>
          <w:tcPr>
            <w:tcW w:w="1874" w:type="dxa"/>
            <w:shd w:val="clear" w:color="auto" w:fill="auto"/>
          </w:tcPr>
          <w:p w14:paraId="18A3BC3F" w14:textId="77777777" w:rsidR="00B44157" w:rsidRPr="00B774C5" w:rsidRDefault="00B44157" w:rsidP="00B02F73">
            <w:pPr>
              <w:tabs>
                <w:tab w:val="num" w:pos="720"/>
              </w:tabs>
              <w:jc w:val="right"/>
              <w:rPr>
                <w:rFonts w:cs="Arial"/>
              </w:rPr>
            </w:pPr>
            <w:r w:rsidRPr="00B774C5">
              <w:rPr>
                <w:rFonts w:cs="Arial"/>
              </w:rPr>
              <w:t>72</w:t>
            </w:r>
          </w:p>
        </w:tc>
        <w:tc>
          <w:tcPr>
            <w:tcW w:w="1874" w:type="dxa"/>
            <w:shd w:val="clear" w:color="auto" w:fill="auto"/>
          </w:tcPr>
          <w:p w14:paraId="5C797E73" w14:textId="77777777" w:rsidR="00B44157" w:rsidRPr="00B774C5" w:rsidRDefault="00B44157" w:rsidP="00B02F73">
            <w:pPr>
              <w:tabs>
                <w:tab w:val="num" w:pos="720"/>
              </w:tabs>
              <w:jc w:val="right"/>
              <w:rPr>
                <w:rFonts w:cs="Arial"/>
              </w:rPr>
            </w:pPr>
            <w:r w:rsidRPr="00B774C5">
              <w:rPr>
                <w:rFonts w:cs="Arial"/>
              </w:rPr>
              <w:t>98</w:t>
            </w:r>
          </w:p>
        </w:tc>
        <w:tc>
          <w:tcPr>
            <w:tcW w:w="1874" w:type="dxa"/>
            <w:shd w:val="clear" w:color="auto" w:fill="auto"/>
          </w:tcPr>
          <w:p w14:paraId="3BF4D925" w14:textId="77777777" w:rsidR="00B44157" w:rsidRPr="00B774C5" w:rsidRDefault="00B44157" w:rsidP="00B02F73">
            <w:pPr>
              <w:tabs>
                <w:tab w:val="num" w:pos="720"/>
              </w:tabs>
              <w:jc w:val="right"/>
              <w:rPr>
                <w:rFonts w:cs="Arial"/>
              </w:rPr>
            </w:pPr>
            <w:r w:rsidRPr="00B774C5">
              <w:rPr>
                <w:rFonts w:cs="Arial"/>
              </w:rPr>
              <w:t>57</w:t>
            </w:r>
          </w:p>
        </w:tc>
      </w:tr>
      <w:tr w:rsidR="00B44157" w:rsidRPr="00B774C5" w14:paraId="1C961595" w14:textId="77777777" w:rsidTr="00B02F73">
        <w:tc>
          <w:tcPr>
            <w:tcW w:w="3609" w:type="dxa"/>
            <w:shd w:val="clear" w:color="auto" w:fill="auto"/>
            <w:vAlign w:val="center"/>
          </w:tcPr>
          <w:p w14:paraId="6906FB89" w14:textId="77777777" w:rsidR="00B44157" w:rsidRPr="00B774C5" w:rsidRDefault="00B44157" w:rsidP="00B02F73">
            <w:pPr>
              <w:tabs>
                <w:tab w:val="num" w:pos="720"/>
              </w:tabs>
              <w:jc w:val="both"/>
              <w:rPr>
                <w:rFonts w:cs="Arial"/>
              </w:rPr>
            </w:pPr>
            <w:r w:rsidRPr="00B774C5">
              <w:rPr>
                <w:rFonts w:cs="Arial"/>
              </w:rPr>
              <w:t>Medovo-mliečny zábal</w:t>
            </w:r>
          </w:p>
        </w:tc>
        <w:tc>
          <w:tcPr>
            <w:tcW w:w="1874" w:type="dxa"/>
            <w:shd w:val="clear" w:color="auto" w:fill="auto"/>
          </w:tcPr>
          <w:p w14:paraId="4BEC9EFF" w14:textId="77777777" w:rsidR="00B44157" w:rsidRPr="00B774C5" w:rsidRDefault="00B44157" w:rsidP="00B02F73">
            <w:pPr>
              <w:tabs>
                <w:tab w:val="num" w:pos="720"/>
              </w:tabs>
              <w:jc w:val="right"/>
              <w:rPr>
                <w:rFonts w:cs="Arial"/>
              </w:rPr>
            </w:pPr>
            <w:r w:rsidRPr="00B774C5">
              <w:rPr>
                <w:rFonts w:cs="Arial"/>
              </w:rPr>
              <w:t>29</w:t>
            </w:r>
          </w:p>
        </w:tc>
        <w:tc>
          <w:tcPr>
            <w:tcW w:w="1874" w:type="dxa"/>
            <w:shd w:val="clear" w:color="auto" w:fill="auto"/>
          </w:tcPr>
          <w:p w14:paraId="4F9C6983" w14:textId="77777777" w:rsidR="00B44157" w:rsidRPr="00B774C5" w:rsidRDefault="00B44157" w:rsidP="00B02F73">
            <w:pPr>
              <w:tabs>
                <w:tab w:val="num" w:pos="720"/>
              </w:tabs>
              <w:jc w:val="right"/>
              <w:rPr>
                <w:rFonts w:cs="Arial"/>
              </w:rPr>
            </w:pPr>
            <w:r w:rsidRPr="00B774C5">
              <w:rPr>
                <w:rFonts w:cs="Arial"/>
              </w:rPr>
              <w:t>40</w:t>
            </w:r>
          </w:p>
        </w:tc>
        <w:tc>
          <w:tcPr>
            <w:tcW w:w="1874" w:type="dxa"/>
            <w:shd w:val="clear" w:color="auto" w:fill="auto"/>
          </w:tcPr>
          <w:p w14:paraId="3E88AE5E" w14:textId="77777777" w:rsidR="00B44157" w:rsidRPr="00B774C5" w:rsidRDefault="00B44157" w:rsidP="00B02F73">
            <w:pPr>
              <w:tabs>
                <w:tab w:val="num" w:pos="720"/>
              </w:tabs>
              <w:jc w:val="right"/>
              <w:rPr>
                <w:rFonts w:cs="Arial"/>
              </w:rPr>
            </w:pPr>
            <w:r w:rsidRPr="00B774C5">
              <w:rPr>
                <w:rFonts w:cs="Arial"/>
              </w:rPr>
              <w:t>35</w:t>
            </w:r>
          </w:p>
        </w:tc>
      </w:tr>
      <w:tr w:rsidR="00B44157" w:rsidRPr="00B774C5" w14:paraId="37BDAFB8" w14:textId="77777777" w:rsidTr="00B02F73">
        <w:tc>
          <w:tcPr>
            <w:tcW w:w="3609" w:type="dxa"/>
            <w:shd w:val="clear" w:color="auto" w:fill="auto"/>
            <w:vAlign w:val="center"/>
          </w:tcPr>
          <w:p w14:paraId="44C6A8E8" w14:textId="77777777" w:rsidR="00B44157" w:rsidRPr="00B774C5" w:rsidRDefault="00B44157" w:rsidP="00B02F73">
            <w:pPr>
              <w:tabs>
                <w:tab w:val="num" w:pos="720"/>
              </w:tabs>
              <w:jc w:val="both"/>
              <w:rPr>
                <w:rFonts w:cs="Arial"/>
              </w:rPr>
            </w:pPr>
            <w:r w:rsidRPr="00B774C5">
              <w:rPr>
                <w:rFonts w:cs="Arial"/>
              </w:rPr>
              <w:t>Mliečny kúpeľ Kleopatra</w:t>
            </w:r>
          </w:p>
        </w:tc>
        <w:tc>
          <w:tcPr>
            <w:tcW w:w="1874" w:type="dxa"/>
            <w:shd w:val="clear" w:color="auto" w:fill="auto"/>
          </w:tcPr>
          <w:p w14:paraId="144A9377" w14:textId="77777777" w:rsidR="00B44157" w:rsidRPr="00B774C5" w:rsidRDefault="00B44157" w:rsidP="00B02F73">
            <w:pPr>
              <w:tabs>
                <w:tab w:val="num" w:pos="720"/>
              </w:tabs>
              <w:jc w:val="right"/>
              <w:rPr>
                <w:rFonts w:cs="Arial"/>
              </w:rPr>
            </w:pPr>
            <w:r w:rsidRPr="00B774C5">
              <w:rPr>
                <w:rFonts w:cs="Arial"/>
              </w:rPr>
              <w:t>321</w:t>
            </w:r>
          </w:p>
        </w:tc>
        <w:tc>
          <w:tcPr>
            <w:tcW w:w="1874" w:type="dxa"/>
            <w:shd w:val="clear" w:color="auto" w:fill="auto"/>
          </w:tcPr>
          <w:p w14:paraId="0C080524" w14:textId="77777777" w:rsidR="00B44157" w:rsidRPr="00B774C5" w:rsidRDefault="00B44157" w:rsidP="00B02F73">
            <w:pPr>
              <w:tabs>
                <w:tab w:val="num" w:pos="720"/>
              </w:tabs>
              <w:jc w:val="right"/>
              <w:rPr>
                <w:rFonts w:cs="Arial"/>
              </w:rPr>
            </w:pPr>
            <w:r w:rsidRPr="00B774C5">
              <w:rPr>
                <w:rFonts w:cs="Arial"/>
              </w:rPr>
              <w:t>340</w:t>
            </w:r>
          </w:p>
        </w:tc>
        <w:tc>
          <w:tcPr>
            <w:tcW w:w="1874" w:type="dxa"/>
            <w:shd w:val="clear" w:color="auto" w:fill="auto"/>
          </w:tcPr>
          <w:p w14:paraId="2AB9DF71" w14:textId="77777777" w:rsidR="00B44157" w:rsidRPr="00B774C5" w:rsidRDefault="00B44157" w:rsidP="00B02F73">
            <w:pPr>
              <w:tabs>
                <w:tab w:val="num" w:pos="720"/>
              </w:tabs>
              <w:jc w:val="right"/>
              <w:rPr>
                <w:rFonts w:cs="Arial"/>
              </w:rPr>
            </w:pPr>
            <w:r w:rsidRPr="00B774C5">
              <w:rPr>
                <w:rFonts w:cs="Arial"/>
              </w:rPr>
              <w:t>233</w:t>
            </w:r>
          </w:p>
        </w:tc>
      </w:tr>
      <w:tr w:rsidR="00B44157" w:rsidRPr="00B774C5" w14:paraId="00055A90" w14:textId="77777777" w:rsidTr="00B02F73">
        <w:tc>
          <w:tcPr>
            <w:tcW w:w="3609" w:type="dxa"/>
            <w:shd w:val="clear" w:color="auto" w:fill="auto"/>
            <w:vAlign w:val="center"/>
          </w:tcPr>
          <w:p w14:paraId="030AEC21" w14:textId="77777777" w:rsidR="00B44157" w:rsidRPr="00B774C5" w:rsidRDefault="00B44157" w:rsidP="00B02F73">
            <w:pPr>
              <w:tabs>
                <w:tab w:val="num" w:pos="720"/>
              </w:tabs>
              <w:jc w:val="both"/>
              <w:rPr>
                <w:rFonts w:cs="Arial"/>
              </w:rPr>
            </w:pPr>
            <w:r w:rsidRPr="00B774C5">
              <w:rPr>
                <w:rFonts w:cs="Arial"/>
              </w:rPr>
              <w:t>Minerálna lampa GOU GONG</w:t>
            </w:r>
          </w:p>
        </w:tc>
        <w:tc>
          <w:tcPr>
            <w:tcW w:w="1874" w:type="dxa"/>
            <w:shd w:val="clear" w:color="auto" w:fill="auto"/>
          </w:tcPr>
          <w:p w14:paraId="55117000"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19028AD1"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1194441A" w14:textId="77777777" w:rsidR="00B44157" w:rsidRPr="00B774C5" w:rsidRDefault="00B44157" w:rsidP="00B02F73">
            <w:pPr>
              <w:tabs>
                <w:tab w:val="num" w:pos="720"/>
              </w:tabs>
              <w:jc w:val="right"/>
              <w:rPr>
                <w:rFonts w:cs="Arial"/>
              </w:rPr>
            </w:pPr>
            <w:r w:rsidRPr="00B774C5">
              <w:rPr>
                <w:rFonts w:cs="Arial"/>
              </w:rPr>
              <w:t>549</w:t>
            </w:r>
          </w:p>
        </w:tc>
      </w:tr>
      <w:tr w:rsidR="00B44157" w:rsidRPr="00B774C5" w14:paraId="24BF923C" w14:textId="77777777" w:rsidTr="00B02F73">
        <w:tc>
          <w:tcPr>
            <w:tcW w:w="3609" w:type="dxa"/>
            <w:shd w:val="clear" w:color="auto" w:fill="auto"/>
            <w:vAlign w:val="center"/>
          </w:tcPr>
          <w:p w14:paraId="686FF3DE" w14:textId="77777777" w:rsidR="00B44157" w:rsidRPr="00B774C5" w:rsidRDefault="00B44157" w:rsidP="00B02F73">
            <w:pPr>
              <w:tabs>
                <w:tab w:val="num" w:pos="720"/>
              </w:tabs>
              <w:jc w:val="both"/>
              <w:rPr>
                <w:rFonts w:cs="Arial"/>
              </w:rPr>
            </w:pPr>
            <w:r w:rsidRPr="00B774C5">
              <w:rPr>
                <w:rFonts w:cs="Arial"/>
              </w:rPr>
              <w:t>Nordic walking</w:t>
            </w:r>
          </w:p>
        </w:tc>
        <w:tc>
          <w:tcPr>
            <w:tcW w:w="1874" w:type="dxa"/>
            <w:shd w:val="clear" w:color="auto" w:fill="auto"/>
          </w:tcPr>
          <w:p w14:paraId="29EB7646"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49252EF9" w14:textId="77777777" w:rsidR="00B44157" w:rsidRPr="00B774C5" w:rsidRDefault="00B44157" w:rsidP="00B02F73">
            <w:pPr>
              <w:tabs>
                <w:tab w:val="num" w:pos="720"/>
              </w:tabs>
              <w:jc w:val="right"/>
              <w:rPr>
                <w:rFonts w:cs="Arial"/>
              </w:rPr>
            </w:pPr>
            <w:r w:rsidRPr="00B774C5">
              <w:rPr>
                <w:rFonts w:cs="Arial"/>
              </w:rPr>
              <w:t>7</w:t>
            </w:r>
          </w:p>
        </w:tc>
        <w:tc>
          <w:tcPr>
            <w:tcW w:w="1874" w:type="dxa"/>
            <w:shd w:val="clear" w:color="auto" w:fill="auto"/>
          </w:tcPr>
          <w:p w14:paraId="3287F49A" w14:textId="77777777" w:rsidR="00B44157" w:rsidRPr="00B774C5" w:rsidRDefault="00B44157" w:rsidP="00B02F73">
            <w:pPr>
              <w:tabs>
                <w:tab w:val="num" w:pos="720"/>
              </w:tabs>
              <w:jc w:val="right"/>
              <w:rPr>
                <w:rFonts w:cs="Arial"/>
              </w:rPr>
            </w:pPr>
            <w:r w:rsidRPr="00B774C5">
              <w:rPr>
                <w:rFonts w:cs="Arial"/>
              </w:rPr>
              <w:t>10</w:t>
            </w:r>
          </w:p>
        </w:tc>
      </w:tr>
      <w:tr w:rsidR="00B44157" w:rsidRPr="00B774C5" w14:paraId="63C91986" w14:textId="77777777" w:rsidTr="00B02F73">
        <w:tc>
          <w:tcPr>
            <w:tcW w:w="3609" w:type="dxa"/>
            <w:shd w:val="clear" w:color="auto" w:fill="auto"/>
            <w:vAlign w:val="center"/>
          </w:tcPr>
          <w:p w14:paraId="6459DCEA" w14:textId="77777777" w:rsidR="00B44157" w:rsidRPr="00B774C5" w:rsidRDefault="00B44157" w:rsidP="00B02F73">
            <w:pPr>
              <w:tabs>
                <w:tab w:val="num" w:pos="720"/>
              </w:tabs>
              <w:jc w:val="both"/>
              <w:rPr>
                <w:rFonts w:cs="Arial"/>
              </w:rPr>
            </w:pPr>
            <w:r w:rsidRPr="00B774C5">
              <w:rPr>
                <w:rFonts w:cs="Arial"/>
              </w:rPr>
              <w:t>Oxymat</w:t>
            </w:r>
          </w:p>
        </w:tc>
        <w:tc>
          <w:tcPr>
            <w:tcW w:w="1874" w:type="dxa"/>
            <w:shd w:val="clear" w:color="auto" w:fill="auto"/>
          </w:tcPr>
          <w:p w14:paraId="667CE408" w14:textId="77777777" w:rsidR="00B44157" w:rsidRPr="00B774C5" w:rsidRDefault="00B44157" w:rsidP="00B02F73">
            <w:pPr>
              <w:tabs>
                <w:tab w:val="num" w:pos="720"/>
              </w:tabs>
              <w:jc w:val="right"/>
              <w:rPr>
                <w:rFonts w:cs="Arial"/>
              </w:rPr>
            </w:pPr>
            <w:r w:rsidRPr="00B774C5">
              <w:rPr>
                <w:rFonts w:cs="Arial"/>
              </w:rPr>
              <w:t>12 154</w:t>
            </w:r>
          </w:p>
        </w:tc>
        <w:tc>
          <w:tcPr>
            <w:tcW w:w="1874" w:type="dxa"/>
            <w:shd w:val="clear" w:color="auto" w:fill="auto"/>
          </w:tcPr>
          <w:p w14:paraId="6044FDBE" w14:textId="77777777" w:rsidR="00B44157" w:rsidRPr="00B774C5" w:rsidRDefault="00B44157" w:rsidP="00B02F73">
            <w:pPr>
              <w:tabs>
                <w:tab w:val="num" w:pos="720"/>
              </w:tabs>
              <w:jc w:val="right"/>
              <w:rPr>
                <w:rFonts w:cs="Arial"/>
              </w:rPr>
            </w:pPr>
            <w:r w:rsidRPr="00B774C5">
              <w:rPr>
                <w:rFonts w:cs="Arial"/>
              </w:rPr>
              <w:t>15 091</w:t>
            </w:r>
          </w:p>
        </w:tc>
        <w:tc>
          <w:tcPr>
            <w:tcW w:w="1874" w:type="dxa"/>
            <w:shd w:val="clear" w:color="auto" w:fill="auto"/>
          </w:tcPr>
          <w:p w14:paraId="51C73F02" w14:textId="77777777" w:rsidR="00B44157" w:rsidRPr="00B774C5" w:rsidRDefault="00B44157" w:rsidP="00B02F73">
            <w:pPr>
              <w:tabs>
                <w:tab w:val="num" w:pos="720"/>
              </w:tabs>
              <w:jc w:val="right"/>
              <w:rPr>
                <w:rFonts w:cs="Arial"/>
              </w:rPr>
            </w:pPr>
            <w:r w:rsidRPr="00B774C5">
              <w:rPr>
                <w:rFonts w:cs="Arial"/>
              </w:rPr>
              <w:t>16 197</w:t>
            </w:r>
          </w:p>
        </w:tc>
      </w:tr>
      <w:tr w:rsidR="00B44157" w:rsidRPr="00B774C5" w14:paraId="7023F750" w14:textId="77777777" w:rsidTr="00B02F73">
        <w:tc>
          <w:tcPr>
            <w:tcW w:w="3609" w:type="dxa"/>
            <w:shd w:val="clear" w:color="auto" w:fill="auto"/>
            <w:vAlign w:val="center"/>
          </w:tcPr>
          <w:p w14:paraId="34E515CD" w14:textId="77777777" w:rsidR="00B44157" w:rsidRPr="00B774C5" w:rsidRDefault="00B44157" w:rsidP="00B02F73">
            <w:pPr>
              <w:tabs>
                <w:tab w:val="num" w:pos="720"/>
              </w:tabs>
              <w:jc w:val="both"/>
              <w:rPr>
                <w:rFonts w:cs="Arial"/>
              </w:rPr>
            </w:pPr>
            <w:r w:rsidRPr="00B774C5">
              <w:rPr>
                <w:rFonts w:cs="Arial"/>
              </w:rPr>
              <w:t>Parafango</w:t>
            </w:r>
          </w:p>
        </w:tc>
        <w:tc>
          <w:tcPr>
            <w:tcW w:w="1874" w:type="dxa"/>
            <w:shd w:val="clear" w:color="auto" w:fill="auto"/>
          </w:tcPr>
          <w:p w14:paraId="5382376F" w14:textId="77777777" w:rsidR="00B44157" w:rsidRPr="00B774C5" w:rsidRDefault="00B44157" w:rsidP="00B02F73">
            <w:pPr>
              <w:tabs>
                <w:tab w:val="num" w:pos="720"/>
              </w:tabs>
              <w:jc w:val="right"/>
              <w:rPr>
                <w:rFonts w:cs="Arial"/>
              </w:rPr>
            </w:pPr>
            <w:r w:rsidRPr="00B774C5">
              <w:rPr>
                <w:rFonts w:cs="Arial"/>
              </w:rPr>
              <w:t>4</w:t>
            </w:r>
            <w:r>
              <w:rPr>
                <w:rFonts w:cs="Arial"/>
              </w:rPr>
              <w:t xml:space="preserve"> </w:t>
            </w:r>
            <w:r w:rsidRPr="00B774C5">
              <w:rPr>
                <w:rFonts w:cs="Arial"/>
              </w:rPr>
              <w:t>458</w:t>
            </w:r>
          </w:p>
        </w:tc>
        <w:tc>
          <w:tcPr>
            <w:tcW w:w="1874" w:type="dxa"/>
            <w:shd w:val="clear" w:color="auto" w:fill="auto"/>
          </w:tcPr>
          <w:p w14:paraId="45956E9F" w14:textId="77777777" w:rsidR="00B44157" w:rsidRPr="00B774C5" w:rsidRDefault="00B44157" w:rsidP="00B02F73">
            <w:pPr>
              <w:tabs>
                <w:tab w:val="num" w:pos="720"/>
              </w:tabs>
              <w:jc w:val="right"/>
              <w:rPr>
                <w:rFonts w:cs="Arial"/>
              </w:rPr>
            </w:pPr>
            <w:r w:rsidRPr="00B774C5">
              <w:rPr>
                <w:rFonts w:cs="Arial"/>
              </w:rPr>
              <w:t>5 505</w:t>
            </w:r>
          </w:p>
        </w:tc>
        <w:tc>
          <w:tcPr>
            <w:tcW w:w="1874" w:type="dxa"/>
            <w:shd w:val="clear" w:color="auto" w:fill="auto"/>
          </w:tcPr>
          <w:p w14:paraId="10C1A6AD" w14:textId="77777777" w:rsidR="00B44157" w:rsidRPr="00B774C5" w:rsidRDefault="00B44157" w:rsidP="00B02F73">
            <w:pPr>
              <w:tabs>
                <w:tab w:val="num" w:pos="720"/>
              </w:tabs>
              <w:jc w:val="right"/>
              <w:rPr>
                <w:rFonts w:cs="Arial"/>
              </w:rPr>
            </w:pPr>
            <w:r w:rsidRPr="00B774C5">
              <w:rPr>
                <w:rFonts w:cs="Arial"/>
              </w:rPr>
              <w:t>5 258</w:t>
            </w:r>
          </w:p>
        </w:tc>
      </w:tr>
      <w:tr w:rsidR="00B44157" w:rsidRPr="00B774C5" w14:paraId="1796891A" w14:textId="77777777" w:rsidTr="00B02F73">
        <w:tc>
          <w:tcPr>
            <w:tcW w:w="3609" w:type="dxa"/>
            <w:shd w:val="clear" w:color="auto" w:fill="auto"/>
            <w:vAlign w:val="center"/>
          </w:tcPr>
          <w:p w14:paraId="2ED3A84E" w14:textId="77777777" w:rsidR="00B44157" w:rsidRPr="00B774C5" w:rsidRDefault="00B44157" w:rsidP="00B02F73">
            <w:pPr>
              <w:tabs>
                <w:tab w:val="num" w:pos="720"/>
              </w:tabs>
              <w:jc w:val="both"/>
              <w:rPr>
                <w:rFonts w:cs="Arial"/>
              </w:rPr>
            </w:pPr>
            <w:r w:rsidRPr="00B774C5">
              <w:rPr>
                <w:rFonts w:cs="Arial"/>
              </w:rPr>
              <w:t>Parafínový zábal</w:t>
            </w:r>
          </w:p>
        </w:tc>
        <w:tc>
          <w:tcPr>
            <w:tcW w:w="1874" w:type="dxa"/>
            <w:shd w:val="clear" w:color="auto" w:fill="auto"/>
          </w:tcPr>
          <w:p w14:paraId="08EC9613" w14:textId="77777777" w:rsidR="00B44157" w:rsidRPr="00B774C5" w:rsidRDefault="00B44157" w:rsidP="00B02F73">
            <w:pPr>
              <w:tabs>
                <w:tab w:val="num" w:pos="720"/>
              </w:tabs>
              <w:jc w:val="right"/>
              <w:rPr>
                <w:rFonts w:cs="Arial"/>
              </w:rPr>
            </w:pPr>
            <w:r w:rsidRPr="00B774C5">
              <w:rPr>
                <w:rFonts w:cs="Arial"/>
              </w:rPr>
              <w:t>13 483</w:t>
            </w:r>
          </w:p>
        </w:tc>
        <w:tc>
          <w:tcPr>
            <w:tcW w:w="1874" w:type="dxa"/>
            <w:shd w:val="clear" w:color="auto" w:fill="auto"/>
          </w:tcPr>
          <w:p w14:paraId="7746134B" w14:textId="77777777" w:rsidR="00B44157" w:rsidRPr="00B774C5" w:rsidRDefault="00B44157" w:rsidP="00B02F73">
            <w:pPr>
              <w:tabs>
                <w:tab w:val="num" w:pos="720"/>
              </w:tabs>
              <w:jc w:val="right"/>
              <w:rPr>
                <w:rFonts w:cs="Arial"/>
              </w:rPr>
            </w:pPr>
            <w:r w:rsidRPr="00B774C5">
              <w:rPr>
                <w:rFonts w:cs="Arial"/>
              </w:rPr>
              <w:t>17 822</w:t>
            </w:r>
          </w:p>
        </w:tc>
        <w:tc>
          <w:tcPr>
            <w:tcW w:w="1874" w:type="dxa"/>
            <w:shd w:val="clear" w:color="auto" w:fill="auto"/>
          </w:tcPr>
          <w:p w14:paraId="565F0D85" w14:textId="77777777" w:rsidR="00B44157" w:rsidRPr="00B774C5" w:rsidRDefault="00B44157" w:rsidP="00B02F73">
            <w:pPr>
              <w:tabs>
                <w:tab w:val="num" w:pos="720"/>
              </w:tabs>
              <w:jc w:val="right"/>
              <w:rPr>
                <w:rFonts w:cs="Arial"/>
              </w:rPr>
            </w:pPr>
            <w:r w:rsidRPr="00B774C5">
              <w:rPr>
                <w:rFonts w:cs="Arial"/>
              </w:rPr>
              <w:t>19 934</w:t>
            </w:r>
          </w:p>
        </w:tc>
      </w:tr>
      <w:tr w:rsidR="00B44157" w:rsidRPr="00B774C5" w14:paraId="26129B1F" w14:textId="77777777" w:rsidTr="00B02F73">
        <w:tc>
          <w:tcPr>
            <w:tcW w:w="3609" w:type="dxa"/>
            <w:shd w:val="clear" w:color="auto" w:fill="auto"/>
            <w:vAlign w:val="center"/>
          </w:tcPr>
          <w:p w14:paraId="05165F80" w14:textId="77777777" w:rsidR="00B44157" w:rsidRPr="00B774C5" w:rsidRDefault="00B44157" w:rsidP="00B02F73">
            <w:pPr>
              <w:tabs>
                <w:tab w:val="num" w:pos="720"/>
              </w:tabs>
              <w:jc w:val="both"/>
              <w:rPr>
                <w:rFonts w:cs="Arial"/>
              </w:rPr>
            </w:pPr>
            <w:r w:rsidRPr="00B774C5">
              <w:rPr>
                <w:rFonts w:cs="Arial"/>
              </w:rPr>
              <w:t>Perličkový kúpeľ s prísadou</w:t>
            </w:r>
          </w:p>
        </w:tc>
        <w:tc>
          <w:tcPr>
            <w:tcW w:w="1874" w:type="dxa"/>
            <w:shd w:val="clear" w:color="auto" w:fill="auto"/>
          </w:tcPr>
          <w:p w14:paraId="465A55B1" w14:textId="77777777" w:rsidR="00B44157" w:rsidRPr="00B774C5" w:rsidRDefault="00B44157" w:rsidP="00B02F73">
            <w:pPr>
              <w:tabs>
                <w:tab w:val="num" w:pos="720"/>
              </w:tabs>
              <w:jc w:val="right"/>
              <w:rPr>
                <w:rFonts w:cs="Arial"/>
              </w:rPr>
            </w:pPr>
            <w:r w:rsidRPr="00B774C5">
              <w:rPr>
                <w:rFonts w:cs="Arial"/>
              </w:rPr>
              <w:t>7</w:t>
            </w:r>
            <w:r>
              <w:rPr>
                <w:rFonts w:cs="Arial"/>
              </w:rPr>
              <w:t xml:space="preserve"> </w:t>
            </w:r>
            <w:r w:rsidRPr="00B774C5">
              <w:rPr>
                <w:rFonts w:cs="Arial"/>
              </w:rPr>
              <w:t>932</w:t>
            </w:r>
          </w:p>
        </w:tc>
        <w:tc>
          <w:tcPr>
            <w:tcW w:w="1874" w:type="dxa"/>
            <w:shd w:val="clear" w:color="auto" w:fill="auto"/>
          </w:tcPr>
          <w:p w14:paraId="129636E1" w14:textId="77777777" w:rsidR="00B44157" w:rsidRPr="00B774C5" w:rsidRDefault="00B44157" w:rsidP="00B02F73">
            <w:pPr>
              <w:tabs>
                <w:tab w:val="num" w:pos="720"/>
              </w:tabs>
              <w:jc w:val="right"/>
              <w:rPr>
                <w:rFonts w:cs="Arial"/>
              </w:rPr>
            </w:pPr>
            <w:r w:rsidRPr="00B774C5">
              <w:rPr>
                <w:rFonts w:cs="Arial"/>
              </w:rPr>
              <w:t>9 931</w:t>
            </w:r>
          </w:p>
        </w:tc>
        <w:tc>
          <w:tcPr>
            <w:tcW w:w="1874" w:type="dxa"/>
            <w:shd w:val="clear" w:color="auto" w:fill="auto"/>
          </w:tcPr>
          <w:p w14:paraId="27C40578" w14:textId="77777777" w:rsidR="00B44157" w:rsidRPr="00B774C5" w:rsidRDefault="00B44157" w:rsidP="00B02F73">
            <w:pPr>
              <w:tabs>
                <w:tab w:val="num" w:pos="720"/>
              </w:tabs>
              <w:jc w:val="right"/>
              <w:rPr>
                <w:rFonts w:cs="Arial"/>
              </w:rPr>
            </w:pPr>
            <w:r w:rsidRPr="00B774C5">
              <w:rPr>
                <w:rFonts w:cs="Arial"/>
              </w:rPr>
              <w:t>9 455</w:t>
            </w:r>
          </w:p>
        </w:tc>
      </w:tr>
      <w:tr w:rsidR="00B44157" w:rsidRPr="00B774C5" w14:paraId="68FA16E4" w14:textId="77777777" w:rsidTr="00B02F73">
        <w:tc>
          <w:tcPr>
            <w:tcW w:w="3609" w:type="dxa"/>
            <w:shd w:val="clear" w:color="auto" w:fill="auto"/>
            <w:vAlign w:val="center"/>
          </w:tcPr>
          <w:p w14:paraId="32D5B587" w14:textId="77777777" w:rsidR="00B44157" w:rsidRPr="00B774C5" w:rsidRDefault="00B44157" w:rsidP="00B02F73">
            <w:pPr>
              <w:tabs>
                <w:tab w:val="num" w:pos="720"/>
              </w:tabs>
              <w:jc w:val="both"/>
              <w:rPr>
                <w:rFonts w:cs="Arial"/>
              </w:rPr>
            </w:pPr>
            <w:r w:rsidRPr="00B774C5">
              <w:rPr>
                <w:rFonts w:cs="Arial"/>
              </w:rPr>
              <w:t>Perlová maska na tvár</w:t>
            </w:r>
          </w:p>
        </w:tc>
        <w:tc>
          <w:tcPr>
            <w:tcW w:w="1874" w:type="dxa"/>
            <w:shd w:val="clear" w:color="auto" w:fill="auto"/>
          </w:tcPr>
          <w:p w14:paraId="4BA1B789" w14:textId="77777777" w:rsidR="00B44157" w:rsidRPr="00B774C5" w:rsidRDefault="00B44157" w:rsidP="00B02F73">
            <w:pPr>
              <w:tabs>
                <w:tab w:val="left" w:pos="345"/>
                <w:tab w:val="num" w:pos="720"/>
              </w:tabs>
              <w:jc w:val="right"/>
              <w:rPr>
                <w:rFonts w:cs="Arial"/>
              </w:rPr>
            </w:pPr>
            <w:r w:rsidRPr="00B774C5">
              <w:rPr>
                <w:rFonts w:cs="Arial"/>
              </w:rPr>
              <w:t>8</w:t>
            </w:r>
          </w:p>
        </w:tc>
        <w:tc>
          <w:tcPr>
            <w:tcW w:w="1874" w:type="dxa"/>
            <w:shd w:val="clear" w:color="auto" w:fill="auto"/>
          </w:tcPr>
          <w:p w14:paraId="160AE527" w14:textId="77777777" w:rsidR="00B44157" w:rsidRPr="00B774C5" w:rsidRDefault="00B44157" w:rsidP="00B02F73">
            <w:pPr>
              <w:tabs>
                <w:tab w:val="left" w:pos="345"/>
                <w:tab w:val="num" w:pos="720"/>
              </w:tabs>
              <w:jc w:val="right"/>
              <w:rPr>
                <w:rFonts w:cs="Arial"/>
              </w:rPr>
            </w:pPr>
            <w:r w:rsidRPr="00B774C5">
              <w:rPr>
                <w:rFonts w:cs="Arial"/>
              </w:rPr>
              <w:t>3</w:t>
            </w:r>
          </w:p>
        </w:tc>
        <w:tc>
          <w:tcPr>
            <w:tcW w:w="1874" w:type="dxa"/>
            <w:shd w:val="clear" w:color="auto" w:fill="auto"/>
          </w:tcPr>
          <w:p w14:paraId="3B05CF9A" w14:textId="77777777" w:rsidR="00B44157" w:rsidRPr="00B774C5" w:rsidRDefault="00B44157" w:rsidP="00B02F73">
            <w:pPr>
              <w:tabs>
                <w:tab w:val="left" w:pos="345"/>
                <w:tab w:val="num" w:pos="720"/>
              </w:tabs>
              <w:jc w:val="right"/>
              <w:rPr>
                <w:rFonts w:cs="Arial"/>
              </w:rPr>
            </w:pPr>
            <w:r w:rsidRPr="00B774C5">
              <w:rPr>
                <w:rFonts w:cs="Arial"/>
              </w:rPr>
              <w:t>0</w:t>
            </w:r>
          </w:p>
        </w:tc>
      </w:tr>
      <w:tr w:rsidR="00B44157" w:rsidRPr="00B774C5" w14:paraId="39E36B70" w14:textId="77777777" w:rsidTr="00B02F73">
        <w:tc>
          <w:tcPr>
            <w:tcW w:w="3609" w:type="dxa"/>
            <w:shd w:val="clear" w:color="auto" w:fill="auto"/>
            <w:vAlign w:val="center"/>
          </w:tcPr>
          <w:p w14:paraId="5D4D21C3" w14:textId="77777777" w:rsidR="00B44157" w:rsidRPr="00B774C5" w:rsidRDefault="00B44157" w:rsidP="00B02F73">
            <w:pPr>
              <w:tabs>
                <w:tab w:val="num" w:pos="720"/>
              </w:tabs>
              <w:jc w:val="both"/>
              <w:rPr>
                <w:rFonts w:cs="Arial"/>
              </w:rPr>
            </w:pPr>
            <w:r w:rsidRPr="00B774C5">
              <w:rPr>
                <w:rFonts w:cs="Arial"/>
              </w:rPr>
              <w:t>Perlový zábal LUNA</w:t>
            </w:r>
          </w:p>
        </w:tc>
        <w:tc>
          <w:tcPr>
            <w:tcW w:w="1874" w:type="dxa"/>
            <w:shd w:val="clear" w:color="auto" w:fill="auto"/>
          </w:tcPr>
          <w:p w14:paraId="7315161F" w14:textId="77777777" w:rsidR="00B44157" w:rsidRPr="00B774C5" w:rsidRDefault="00B44157" w:rsidP="00B02F73">
            <w:pPr>
              <w:tabs>
                <w:tab w:val="num" w:pos="720"/>
              </w:tabs>
              <w:jc w:val="right"/>
              <w:rPr>
                <w:rFonts w:cs="Arial"/>
              </w:rPr>
            </w:pPr>
            <w:r w:rsidRPr="00B774C5">
              <w:rPr>
                <w:rFonts w:cs="Arial"/>
              </w:rPr>
              <w:t>22</w:t>
            </w:r>
          </w:p>
        </w:tc>
        <w:tc>
          <w:tcPr>
            <w:tcW w:w="1874" w:type="dxa"/>
            <w:shd w:val="clear" w:color="auto" w:fill="auto"/>
          </w:tcPr>
          <w:p w14:paraId="0AFE8CC4" w14:textId="77777777" w:rsidR="00B44157" w:rsidRPr="00B774C5" w:rsidRDefault="00B44157" w:rsidP="00B02F73">
            <w:pPr>
              <w:tabs>
                <w:tab w:val="num" w:pos="720"/>
              </w:tabs>
              <w:jc w:val="right"/>
              <w:rPr>
                <w:rFonts w:cs="Arial"/>
              </w:rPr>
            </w:pPr>
            <w:r w:rsidRPr="00B774C5">
              <w:rPr>
                <w:rFonts w:cs="Arial"/>
              </w:rPr>
              <w:t>4</w:t>
            </w:r>
          </w:p>
        </w:tc>
        <w:tc>
          <w:tcPr>
            <w:tcW w:w="1874" w:type="dxa"/>
            <w:shd w:val="clear" w:color="auto" w:fill="auto"/>
          </w:tcPr>
          <w:p w14:paraId="626AE516"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4837A378" w14:textId="77777777" w:rsidTr="00B02F73">
        <w:tc>
          <w:tcPr>
            <w:tcW w:w="3609" w:type="dxa"/>
            <w:shd w:val="clear" w:color="auto" w:fill="auto"/>
            <w:vAlign w:val="center"/>
          </w:tcPr>
          <w:p w14:paraId="649D777C" w14:textId="77777777" w:rsidR="00B44157" w:rsidRPr="00B774C5" w:rsidRDefault="00B44157" w:rsidP="00B02F73">
            <w:pPr>
              <w:tabs>
                <w:tab w:val="num" w:pos="720"/>
              </w:tabs>
              <w:jc w:val="both"/>
              <w:rPr>
                <w:rFonts w:cs="Arial"/>
              </w:rPr>
            </w:pPr>
            <w:r w:rsidRPr="00B774C5">
              <w:rPr>
                <w:rFonts w:cs="Arial"/>
              </w:rPr>
              <w:t>Phyaction</w:t>
            </w:r>
          </w:p>
        </w:tc>
        <w:tc>
          <w:tcPr>
            <w:tcW w:w="1874" w:type="dxa"/>
            <w:shd w:val="clear" w:color="auto" w:fill="auto"/>
          </w:tcPr>
          <w:p w14:paraId="07FDBB0C" w14:textId="77777777" w:rsidR="00B44157" w:rsidRPr="00B774C5" w:rsidRDefault="00B44157" w:rsidP="00B02F73">
            <w:pPr>
              <w:tabs>
                <w:tab w:val="num" w:pos="720"/>
              </w:tabs>
              <w:jc w:val="right"/>
              <w:rPr>
                <w:rFonts w:cs="Arial"/>
              </w:rPr>
            </w:pPr>
            <w:r w:rsidRPr="00B774C5">
              <w:rPr>
                <w:rFonts w:cs="Arial"/>
              </w:rPr>
              <w:t>30 669</w:t>
            </w:r>
          </w:p>
        </w:tc>
        <w:tc>
          <w:tcPr>
            <w:tcW w:w="1874" w:type="dxa"/>
            <w:shd w:val="clear" w:color="auto" w:fill="auto"/>
          </w:tcPr>
          <w:p w14:paraId="2BFD7D86" w14:textId="77777777" w:rsidR="00B44157" w:rsidRPr="00B774C5" w:rsidRDefault="00B44157" w:rsidP="00B02F73">
            <w:pPr>
              <w:tabs>
                <w:tab w:val="num" w:pos="720"/>
              </w:tabs>
              <w:jc w:val="right"/>
              <w:rPr>
                <w:rFonts w:cs="Arial"/>
              </w:rPr>
            </w:pPr>
            <w:r w:rsidRPr="00B774C5">
              <w:rPr>
                <w:rFonts w:cs="Arial"/>
              </w:rPr>
              <w:t>24 346</w:t>
            </w:r>
          </w:p>
        </w:tc>
        <w:tc>
          <w:tcPr>
            <w:tcW w:w="1874" w:type="dxa"/>
            <w:shd w:val="clear" w:color="auto" w:fill="auto"/>
          </w:tcPr>
          <w:p w14:paraId="36C54011" w14:textId="77777777" w:rsidR="00B44157" w:rsidRPr="00B774C5" w:rsidRDefault="00B44157" w:rsidP="00B02F73">
            <w:pPr>
              <w:tabs>
                <w:tab w:val="num" w:pos="720"/>
              </w:tabs>
              <w:jc w:val="right"/>
              <w:rPr>
                <w:rFonts w:cs="Arial"/>
              </w:rPr>
            </w:pPr>
            <w:r w:rsidRPr="00B774C5">
              <w:rPr>
                <w:rFonts w:cs="Arial"/>
              </w:rPr>
              <w:t>24 953</w:t>
            </w:r>
          </w:p>
        </w:tc>
      </w:tr>
      <w:tr w:rsidR="00B44157" w:rsidRPr="00B774C5" w14:paraId="53EEB3E3" w14:textId="77777777" w:rsidTr="00B02F73">
        <w:tc>
          <w:tcPr>
            <w:tcW w:w="3609" w:type="dxa"/>
            <w:shd w:val="clear" w:color="auto" w:fill="auto"/>
            <w:vAlign w:val="center"/>
          </w:tcPr>
          <w:p w14:paraId="1986FD86" w14:textId="77777777" w:rsidR="00B44157" w:rsidRPr="00B774C5" w:rsidRDefault="00B44157" w:rsidP="00B02F73">
            <w:pPr>
              <w:tabs>
                <w:tab w:val="num" w:pos="720"/>
              </w:tabs>
              <w:jc w:val="both"/>
              <w:rPr>
                <w:rFonts w:cs="Arial"/>
              </w:rPr>
            </w:pPr>
            <w:r w:rsidRPr="00B774C5">
              <w:rPr>
                <w:rFonts w:cs="Arial"/>
              </w:rPr>
              <w:t>Pilatesove cvičenie</w:t>
            </w:r>
          </w:p>
        </w:tc>
        <w:tc>
          <w:tcPr>
            <w:tcW w:w="1874" w:type="dxa"/>
            <w:shd w:val="clear" w:color="auto" w:fill="auto"/>
          </w:tcPr>
          <w:p w14:paraId="6AB8C9BB" w14:textId="77777777" w:rsidR="00B44157" w:rsidRPr="00B774C5" w:rsidRDefault="00B44157" w:rsidP="00B02F73">
            <w:pPr>
              <w:tabs>
                <w:tab w:val="num" w:pos="720"/>
              </w:tabs>
              <w:jc w:val="right"/>
              <w:rPr>
                <w:rFonts w:cs="Arial"/>
              </w:rPr>
            </w:pPr>
            <w:r w:rsidRPr="00B774C5">
              <w:rPr>
                <w:rFonts w:cs="Arial"/>
              </w:rPr>
              <w:t>0</w:t>
            </w:r>
          </w:p>
        </w:tc>
        <w:tc>
          <w:tcPr>
            <w:tcW w:w="1874" w:type="dxa"/>
            <w:shd w:val="clear" w:color="auto" w:fill="auto"/>
          </w:tcPr>
          <w:p w14:paraId="4E1FF2C9" w14:textId="77777777" w:rsidR="00B44157" w:rsidRPr="00B774C5" w:rsidRDefault="00B44157" w:rsidP="00B02F73">
            <w:pPr>
              <w:tabs>
                <w:tab w:val="num" w:pos="720"/>
              </w:tabs>
              <w:jc w:val="right"/>
              <w:rPr>
                <w:rFonts w:cs="Arial"/>
              </w:rPr>
            </w:pPr>
            <w:r w:rsidRPr="00B774C5">
              <w:rPr>
                <w:rFonts w:cs="Arial"/>
              </w:rPr>
              <w:t>37</w:t>
            </w:r>
          </w:p>
        </w:tc>
        <w:tc>
          <w:tcPr>
            <w:tcW w:w="1874" w:type="dxa"/>
            <w:shd w:val="clear" w:color="auto" w:fill="auto"/>
          </w:tcPr>
          <w:p w14:paraId="3AB1D96B" w14:textId="77777777" w:rsidR="00B44157" w:rsidRPr="00B774C5" w:rsidRDefault="00B44157" w:rsidP="00B02F73">
            <w:pPr>
              <w:tabs>
                <w:tab w:val="num" w:pos="720"/>
              </w:tabs>
              <w:jc w:val="right"/>
              <w:rPr>
                <w:rFonts w:cs="Arial"/>
              </w:rPr>
            </w:pPr>
            <w:r w:rsidRPr="00B774C5">
              <w:rPr>
                <w:rFonts w:cs="Arial"/>
              </w:rPr>
              <w:t>18</w:t>
            </w:r>
          </w:p>
        </w:tc>
      </w:tr>
      <w:tr w:rsidR="00B44157" w:rsidRPr="00B774C5" w14:paraId="079A5C46" w14:textId="77777777" w:rsidTr="00B02F73">
        <w:tc>
          <w:tcPr>
            <w:tcW w:w="3609" w:type="dxa"/>
            <w:shd w:val="clear" w:color="auto" w:fill="auto"/>
            <w:vAlign w:val="center"/>
          </w:tcPr>
          <w:p w14:paraId="0777F963" w14:textId="77777777" w:rsidR="00B44157" w:rsidRPr="00B774C5" w:rsidRDefault="00B44157" w:rsidP="00B02F73">
            <w:pPr>
              <w:tabs>
                <w:tab w:val="num" w:pos="720"/>
              </w:tabs>
              <w:jc w:val="both"/>
              <w:rPr>
                <w:rFonts w:cs="Arial"/>
              </w:rPr>
            </w:pPr>
            <w:r w:rsidRPr="00B774C5">
              <w:rPr>
                <w:rFonts w:cs="Arial"/>
              </w:rPr>
              <w:t>Plynové injekcie</w:t>
            </w:r>
          </w:p>
        </w:tc>
        <w:tc>
          <w:tcPr>
            <w:tcW w:w="1874" w:type="dxa"/>
            <w:shd w:val="clear" w:color="auto" w:fill="auto"/>
          </w:tcPr>
          <w:p w14:paraId="20A7105A" w14:textId="77777777" w:rsidR="00B44157" w:rsidRPr="00B774C5" w:rsidRDefault="00B44157" w:rsidP="00B02F73">
            <w:pPr>
              <w:tabs>
                <w:tab w:val="num" w:pos="720"/>
              </w:tabs>
              <w:jc w:val="right"/>
              <w:rPr>
                <w:rFonts w:cs="Arial"/>
              </w:rPr>
            </w:pPr>
            <w:r w:rsidRPr="00B774C5">
              <w:rPr>
                <w:rFonts w:cs="Arial"/>
              </w:rPr>
              <w:t>14 880</w:t>
            </w:r>
          </w:p>
        </w:tc>
        <w:tc>
          <w:tcPr>
            <w:tcW w:w="1874" w:type="dxa"/>
            <w:shd w:val="clear" w:color="auto" w:fill="auto"/>
          </w:tcPr>
          <w:p w14:paraId="442B07D0" w14:textId="77777777" w:rsidR="00B44157" w:rsidRPr="00B774C5" w:rsidRDefault="00B44157" w:rsidP="00B02F73">
            <w:pPr>
              <w:tabs>
                <w:tab w:val="num" w:pos="720"/>
              </w:tabs>
              <w:jc w:val="right"/>
              <w:rPr>
                <w:rFonts w:cs="Arial"/>
              </w:rPr>
            </w:pPr>
            <w:r w:rsidRPr="00B774C5">
              <w:rPr>
                <w:rFonts w:cs="Arial"/>
              </w:rPr>
              <w:t>16 617</w:t>
            </w:r>
          </w:p>
        </w:tc>
        <w:tc>
          <w:tcPr>
            <w:tcW w:w="1874" w:type="dxa"/>
            <w:shd w:val="clear" w:color="auto" w:fill="auto"/>
          </w:tcPr>
          <w:p w14:paraId="41D79C77" w14:textId="77777777" w:rsidR="00B44157" w:rsidRPr="00B774C5" w:rsidRDefault="00B44157" w:rsidP="00B02F73">
            <w:pPr>
              <w:tabs>
                <w:tab w:val="num" w:pos="720"/>
              </w:tabs>
              <w:jc w:val="right"/>
              <w:rPr>
                <w:rFonts w:cs="Arial"/>
              </w:rPr>
            </w:pPr>
            <w:r w:rsidRPr="00B774C5">
              <w:rPr>
                <w:rFonts w:cs="Arial"/>
              </w:rPr>
              <w:t>19 662</w:t>
            </w:r>
          </w:p>
        </w:tc>
      </w:tr>
      <w:tr w:rsidR="00B44157" w:rsidRPr="00B774C5" w14:paraId="40C3AB2C" w14:textId="77777777" w:rsidTr="00B02F73">
        <w:tc>
          <w:tcPr>
            <w:tcW w:w="3609" w:type="dxa"/>
            <w:shd w:val="clear" w:color="auto" w:fill="auto"/>
            <w:vAlign w:val="center"/>
          </w:tcPr>
          <w:p w14:paraId="47D29124" w14:textId="77777777" w:rsidR="00B44157" w:rsidRPr="00B774C5" w:rsidRDefault="00B44157" w:rsidP="00B02F73">
            <w:pPr>
              <w:tabs>
                <w:tab w:val="num" w:pos="720"/>
              </w:tabs>
              <w:jc w:val="both"/>
              <w:rPr>
                <w:rFonts w:cs="Arial"/>
              </w:rPr>
            </w:pPr>
            <w:r w:rsidRPr="00B774C5">
              <w:rPr>
                <w:rFonts w:cs="Arial"/>
              </w:rPr>
              <w:t>Podvodná masáž celotelová</w:t>
            </w:r>
          </w:p>
        </w:tc>
        <w:tc>
          <w:tcPr>
            <w:tcW w:w="1874" w:type="dxa"/>
            <w:shd w:val="clear" w:color="auto" w:fill="auto"/>
          </w:tcPr>
          <w:p w14:paraId="7416F641" w14:textId="77777777" w:rsidR="00B44157" w:rsidRPr="00B774C5" w:rsidRDefault="00B44157" w:rsidP="00B02F73">
            <w:pPr>
              <w:tabs>
                <w:tab w:val="num" w:pos="720"/>
              </w:tabs>
              <w:jc w:val="right"/>
              <w:rPr>
                <w:rFonts w:cs="Arial"/>
              </w:rPr>
            </w:pPr>
            <w:r w:rsidRPr="00B774C5">
              <w:rPr>
                <w:rFonts w:cs="Arial"/>
              </w:rPr>
              <w:t>4 650</w:t>
            </w:r>
          </w:p>
        </w:tc>
        <w:tc>
          <w:tcPr>
            <w:tcW w:w="1874" w:type="dxa"/>
            <w:shd w:val="clear" w:color="auto" w:fill="auto"/>
          </w:tcPr>
          <w:p w14:paraId="2FF21633" w14:textId="77777777" w:rsidR="00B44157" w:rsidRPr="00B774C5" w:rsidRDefault="00B44157" w:rsidP="00B02F73">
            <w:pPr>
              <w:tabs>
                <w:tab w:val="num" w:pos="720"/>
              </w:tabs>
              <w:jc w:val="right"/>
              <w:rPr>
                <w:rFonts w:cs="Arial"/>
              </w:rPr>
            </w:pPr>
            <w:r w:rsidRPr="00B774C5">
              <w:rPr>
                <w:rFonts w:cs="Arial"/>
              </w:rPr>
              <w:t>5 350</w:t>
            </w:r>
          </w:p>
        </w:tc>
        <w:tc>
          <w:tcPr>
            <w:tcW w:w="1874" w:type="dxa"/>
            <w:shd w:val="clear" w:color="auto" w:fill="auto"/>
          </w:tcPr>
          <w:p w14:paraId="754A5C4B" w14:textId="77777777" w:rsidR="00B44157" w:rsidRPr="00B774C5" w:rsidRDefault="00B44157" w:rsidP="00B02F73">
            <w:pPr>
              <w:tabs>
                <w:tab w:val="num" w:pos="720"/>
              </w:tabs>
              <w:jc w:val="right"/>
              <w:rPr>
                <w:rFonts w:cs="Arial"/>
              </w:rPr>
            </w:pPr>
            <w:r w:rsidRPr="00B774C5">
              <w:rPr>
                <w:rFonts w:cs="Arial"/>
              </w:rPr>
              <w:t>5 560</w:t>
            </w:r>
          </w:p>
        </w:tc>
      </w:tr>
      <w:tr w:rsidR="00B44157" w:rsidRPr="00B774C5" w14:paraId="708BFA0E" w14:textId="77777777" w:rsidTr="00B02F73">
        <w:tc>
          <w:tcPr>
            <w:tcW w:w="3609" w:type="dxa"/>
            <w:shd w:val="clear" w:color="auto" w:fill="auto"/>
            <w:vAlign w:val="center"/>
          </w:tcPr>
          <w:p w14:paraId="2D8A8FA0" w14:textId="77777777" w:rsidR="00B44157" w:rsidRPr="00B774C5" w:rsidRDefault="00B44157" w:rsidP="00B02F73">
            <w:pPr>
              <w:tabs>
                <w:tab w:val="num" w:pos="720"/>
              </w:tabs>
              <w:jc w:val="both"/>
              <w:rPr>
                <w:rFonts w:cs="Arial"/>
              </w:rPr>
            </w:pPr>
            <w:r w:rsidRPr="00B774C5">
              <w:rPr>
                <w:rFonts w:cs="Arial"/>
              </w:rPr>
              <w:t>Povzbudzujúci zábal so zafírom</w:t>
            </w:r>
          </w:p>
        </w:tc>
        <w:tc>
          <w:tcPr>
            <w:tcW w:w="1874" w:type="dxa"/>
            <w:shd w:val="clear" w:color="auto" w:fill="auto"/>
          </w:tcPr>
          <w:p w14:paraId="37B4C265" w14:textId="77777777" w:rsidR="00B44157" w:rsidRPr="00B774C5" w:rsidRDefault="00B44157" w:rsidP="00B02F73">
            <w:pPr>
              <w:tabs>
                <w:tab w:val="num" w:pos="720"/>
              </w:tabs>
              <w:jc w:val="right"/>
              <w:rPr>
                <w:rFonts w:cs="Arial"/>
              </w:rPr>
            </w:pPr>
          </w:p>
        </w:tc>
        <w:tc>
          <w:tcPr>
            <w:tcW w:w="1874" w:type="dxa"/>
            <w:shd w:val="clear" w:color="auto" w:fill="auto"/>
          </w:tcPr>
          <w:p w14:paraId="2C926B4B" w14:textId="77777777" w:rsidR="00B44157" w:rsidRPr="00B774C5" w:rsidRDefault="00B44157" w:rsidP="00B02F73">
            <w:pPr>
              <w:tabs>
                <w:tab w:val="num" w:pos="720"/>
              </w:tabs>
              <w:jc w:val="right"/>
              <w:rPr>
                <w:rFonts w:cs="Arial"/>
              </w:rPr>
            </w:pPr>
            <w:r w:rsidRPr="00B774C5">
              <w:rPr>
                <w:rFonts w:cs="Arial"/>
              </w:rPr>
              <w:t>13</w:t>
            </w:r>
          </w:p>
        </w:tc>
        <w:tc>
          <w:tcPr>
            <w:tcW w:w="1874" w:type="dxa"/>
            <w:shd w:val="clear" w:color="auto" w:fill="auto"/>
          </w:tcPr>
          <w:p w14:paraId="082AE47B" w14:textId="77777777" w:rsidR="00B44157" w:rsidRPr="00B774C5" w:rsidRDefault="00B44157" w:rsidP="00B02F73">
            <w:pPr>
              <w:tabs>
                <w:tab w:val="num" w:pos="720"/>
              </w:tabs>
              <w:jc w:val="right"/>
              <w:rPr>
                <w:rFonts w:cs="Arial"/>
              </w:rPr>
            </w:pPr>
            <w:r w:rsidRPr="00B774C5">
              <w:rPr>
                <w:rFonts w:cs="Arial"/>
              </w:rPr>
              <w:t>9</w:t>
            </w:r>
          </w:p>
        </w:tc>
      </w:tr>
      <w:tr w:rsidR="00B44157" w:rsidRPr="00B774C5" w14:paraId="4BF12C80" w14:textId="77777777" w:rsidTr="00B02F73">
        <w:tc>
          <w:tcPr>
            <w:tcW w:w="3609" w:type="dxa"/>
            <w:shd w:val="clear" w:color="auto" w:fill="auto"/>
            <w:vAlign w:val="center"/>
          </w:tcPr>
          <w:p w14:paraId="4504CDD7" w14:textId="77777777" w:rsidR="00B44157" w:rsidRPr="00B774C5" w:rsidRDefault="00B44157" w:rsidP="00B02F73">
            <w:pPr>
              <w:tabs>
                <w:tab w:val="num" w:pos="720"/>
              </w:tabs>
              <w:jc w:val="both"/>
              <w:rPr>
                <w:rFonts w:cs="Arial"/>
              </w:rPr>
            </w:pPr>
            <w:r w:rsidRPr="00B774C5">
              <w:rPr>
                <w:rFonts w:cs="Arial"/>
              </w:rPr>
              <w:t>Rašelinový kúpeľ + suchý zábal</w:t>
            </w:r>
          </w:p>
        </w:tc>
        <w:tc>
          <w:tcPr>
            <w:tcW w:w="1874" w:type="dxa"/>
            <w:shd w:val="clear" w:color="auto" w:fill="auto"/>
          </w:tcPr>
          <w:p w14:paraId="64599A87" w14:textId="77777777" w:rsidR="00B44157" w:rsidRPr="00B774C5" w:rsidRDefault="00B44157" w:rsidP="00B02F73">
            <w:pPr>
              <w:tabs>
                <w:tab w:val="num" w:pos="720"/>
              </w:tabs>
              <w:jc w:val="right"/>
              <w:rPr>
                <w:rFonts w:cs="Arial"/>
              </w:rPr>
            </w:pPr>
            <w:r w:rsidRPr="00B774C5">
              <w:rPr>
                <w:rFonts w:cs="Arial"/>
              </w:rPr>
              <w:t>86</w:t>
            </w:r>
          </w:p>
        </w:tc>
        <w:tc>
          <w:tcPr>
            <w:tcW w:w="1874" w:type="dxa"/>
            <w:shd w:val="clear" w:color="auto" w:fill="auto"/>
          </w:tcPr>
          <w:p w14:paraId="5C8A1CAF" w14:textId="77777777" w:rsidR="00B44157" w:rsidRPr="00B774C5" w:rsidRDefault="00B44157" w:rsidP="00B02F73">
            <w:pPr>
              <w:tabs>
                <w:tab w:val="num" w:pos="720"/>
              </w:tabs>
              <w:jc w:val="right"/>
              <w:rPr>
                <w:rFonts w:cs="Arial"/>
              </w:rPr>
            </w:pPr>
            <w:r w:rsidRPr="00B774C5">
              <w:rPr>
                <w:rFonts w:cs="Arial"/>
              </w:rPr>
              <w:t>88</w:t>
            </w:r>
          </w:p>
        </w:tc>
        <w:tc>
          <w:tcPr>
            <w:tcW w:w="1874" w:type="dxa"/>
            <w:shd w:val="clear" w:color="auto" w:fill="auto"/>
          </w:tcPr>
          <w:p w14:paraId="397B5824" w14:textId="77777777" w:rsidR="00B44157" w:rsidRPr="00B774C5" w:rsidRDefault="00B44157" w:rsidP="00B02F73">
            <w:pPr>
              <w:tabs>
                <w:tab w:val="num" w:pos="720"/>
              </w:tabs>
              <w:jc w:val="right"/>
              <w:rPr>
                <w:rFonts w:cs="Arial"/>
              </w:rPr>
            </w:pPr>
            <w:r w:rsidRPr="00B774C5">
              <w:rPr>
                <w:rFonts w:cs="Arial"/>
              </w:rPr>
              <w:t>97</w:t>
            </w:r>
          </w:p>
        </w:tc>
      </w:tr>
      <w:tr w:rsidR="00B44157" w:rsidRPr="00B774C5" w14:paraId="5BC0E059" w14:textId="77777777" w:rsidTr="00B02F73">
        <w:tc>
          <w:tcPr>
            <w:tcW w:w="3609" w:type="dxa"/>
            <w:shd w:val="clear" w:color="auto" w:fill="auto"/>
            <w:vAlign w:val="center"/>
          </w:tcPr>
          <w:p w14:paraId="7E451904" w14:textId="77777777" w:rsidR="00B44157" w:rsidRPr="00B774C5" w:rsidRDefault="00B44157" w:rsidP="00B02F73">
            <w:pPr>
              <w:tabs>
                <w:tab w:val="num" w:pos="720"/>
              </w:tabs>
              <w:jc w:val="both"/>
              <w:rPr>
                <w:rFonts w:cs="Arial"/>
              </w:rPr>
            </w:pPr>
            <w:r w:rsidRPr="00B774C5">
              <w:rPr>
                <w:rFonts w:cs="Arial"/>
              </w:rPr>
              <w:t>Rašelinový zábal</w:t>
            </w:r>
          </w:p>
        </w:tc>
        <w:tc>
          <w:tcPr>
            <w:tcW w:w="1874" w:type="dxa"/>
            <w:shd w:val="clear" w:color="auto" w:fill="auto"/>
          </w:tcPr>
          <w:p w14:paraId="3BDDAB95" w14:textId="77777777" w:rsidR="00B44157" w:rsidRPr="00B774C5" w:rsidRDefault="00B44157" w:rsidP="00B02F73">
            <w:pPr>
              <w:tabs>
                <w:tab w:val="num" w:pos="720"/>
              </w:tabs>
              <w:jc w:val="right"/>
              <w:rPr>
                <w:rFonts w:cs="Arial"/>
              </w:rPr>
            </w:pPr>
            <w:r w:rsidRPr="00B774C5">
              <w:rPr>
                <w:rFonts w:cs="Arial"/>
              </w:rPr>
              <w:t>1 229</w:t>
            </w:r>
          </w:p>
        </w:tc>
        <w:tc>
          <w:tcPr>
            <w:tcW w:w="1874" w:type="dxa"/>
            <w:shd w:val="clear" w:color="auto" w:fill="auto"/>
          </w:tcPr>
          <w:p w14:paraId="420C5A28" w14:textId="77777777" w:rsidR="00B44157" w:rsidRPr="00B774C5" w:rsidRDefault="00B44157" w:rsidP="00B02F73">
            <w:pPr>
              <w:tabs>
                <w:tab w:val="num" w:pos="720"/>
              </w:tabs>
              <w:jc w:val="right"/>
              <w:rPr>
                <w:rFonts w:cs="Arial"/>
              </w:rPr>
            </w:pPr>
            <w:r w:rsidRPr="00B774C5">
              <w:rPr>
                <w:rFonts w:cs="Arial"/>
              </w:rPr>
              <w:t>1 416</w:t>
            </w:r>
          </w:p>
        </w:tc>
        <w:tc>
          <w:tcPr>
            <w:tcW w:w="1874" w:type="dxa"/>
            <w:shd w:val="clear" w:color="auto" w:fill="auto"/>
          </w:tcPr>
          <w:p w14:paraId="6EEB8100" w14:textId="77777777" w:rsidR="00B44157" w:rsidRPr="00B774C5" w:rsidRDefault="00B44157" w:rsidP="00B02F73">
            <w:pPr>
              <w:tabs>
                <w:tab w:val="num" w:pos="720"/>
              </w:tabs>
              <w:jc w:val="right"/>
              <w:rPr>
                <w:rFonts w:cs="Arial"/>
              </w:rPr>
            </w:pPr>
            <w:r w:rsidRPr="00B774C5">
              <w:rPr>
                <w:rFonts w:cs="Arial"/>
              </w:rPr>
              <w:t>1 269</w:t>
            </w:r>
          </w:p>
        </w:tc>
      </w:tr>
      <w:tr w:rsidR="00B44157" w:rsidRPr="00B774C5" w14:paraId="661ABF95" w14:textId="77777777" w:rsidTr="00B02F73">
        <w:tc>
          <w:tcPr>
            <w:tcW w:w="3609" w:type="dxa"/>
            <w:shd w:val="clear" w:color="auto" w:fill="auto"/>
            <w:vAlign w:val="center"/>
          </w:tcPr>
          <w:p w14:paraId="116BA035" w14:textId="77777777" w:rsidR="00B44157" w:rsidRPr="00B774C5" w:rsidRDefault="00B44157" w:rsidP="00B02F73">
            <w:pPr>
              <w:tabs>
                <w:tab w:val="num" w:pos="720"/>
              </w:tabs>
              <w:jc w:val="both"/>
              <w:rPr>
                <w:rFonts w:cs="Arial"/>
              </w:rPr>
            </w:pPr>
            <w:r w:rsidRPr="00B774C5">
              <w:rPr>
                <w:rFonts w:cs="Arial"/>
              </w:rPr>
              <w:t>Rázová vlna</w:t>
            </w:r>
          </w:p>
        </w:tc>
        <w:tc>
          <w:tcPr>
            <w:tcW w:w="1874" w:type="dxa"/>
            <w:shd w:val="clear" w:color="auto" w:fill="auto"/>
          </w:tcPr>
          <w:p w14:paraId="68EDDDFA" w14:textId="77777777" w:rsidR="00B44157" w:rsidRPr="00B774C5" w:rsidRDefault="00B44157" w:rsidP="00B02F73">
            <w:pPr>
              <w:tabs>
                <w:tab w:val="num" w:pos="720"/>
              </w:tabs>
              <w:jc w:val="right"/>
              <w:rPr>
                <w:rFonts w:cs="Arial"/>
              </w:rPr>
            </w:pPr>
            <w:r w:rsidRPr="00B774C5">
              <w:rPr>
                <w:rFonts w:cs="Arial"/>
              </w:rPr>
              <w:t>-</w:t>
            </w:r>
          </w:p>
        </w:tc>
        <w:tc>
          <w:tcPr>
            <w:tcW w:w="1874" w:type="dxa"/>
            <w:shd w:val="clear" w:color="auto" w:fill="auto"/>
          </w:tcPr>
          <w:p w14:paraId="0869C007" w14:textId="77777777" w:rsidR="00B44157" w:rsidRPr="00B774C5" w:rsidRDefault="00B44157" w:rsidP="00B02F73">
            <w:pPr>
              <w:tabs>
                <w:tab w:val="num" w:pos="720"/>
              </w:tabs>
              <w:jc w:val="right"/>
              <w:rPr>
                <w:rFonts w:cs="Arial"/>
              </w:rPr>
            </w:pPr>
            <w:r w:rsidRPr="00B774C5">
              <w:rPr>
                <w:rFonts w:cs="Arial"/>
              </w:rPr>
              <w:t>431</w:t>
            </w:r>
          </w:p>
        </w:tc>
        <w:tc>
          <w:tcPr>
            <w:tcW w:w="1874" w:type="dxa"/>
            <w:shd w:val="clear" w:color="auto" w:fill="auto"/>
          </w:tcPr>
          <w:p w14:paraId="5BF877DA" w14:textId="77777777" w:rsidR="00B44157" w:rsidRPr="00B774C5" w:rsidRDefault="00B44157" w:rsidP="00B02F73">
            <w:pPr>
              <w:tabs>
                <w:tab w:val="num" w:pos="720"/>
              </w:tabs>
              <w:jc w:val="right"/>
              <w:rPr>
                <w:rFonts w:cs="Arial"/>
              </w:rPr>
            </w:pPr>
            <w:r w:rsidRPr="00B774C5">
              <w:rPr>
                <w:rFonts w:cs="Arial"/>
              </w:rPr>
              <w:t>335</w:t>
            </w:r>
          </w:p>
        </w:tc>
      </w:tr>
      <w:tr w:rsidR="00B44157" w:rsidRPr="00B774C5" w14:paraId="25DEC7E6" w14:textId="77777777" w:rsidTr="00B02F73">
        <w:tc>
          <w:tcPr>
            <w:tcW w:w="3609" w:type="dxa"/>
            <w:shd w:val="clear" w:color="auto" w:fill="auto"/>
            <w:vAlign w:val="center"/>
          </w:tcPr>
          <w:p w14:paraId="2B34ABB8" w14:textId="77777777" w:rsidR="00B44157" w:rsidRPr="00B774C5" w:rsidRDefault="00B44157" w:rsidP="00B02F73">
            <w:pPr>
              <w:tabs>
                <w:tab w:val="num" w:pos="720"/>
              </w:tabs>
              <w:jc w:val="both"/>
              <w:rPr>
                <w:rFonts w:cs="Arial"/>
              </w:rPr>
            </w:pPr>
            <w:r w:rsidRPr="00B774C5">
              <w:rPr>
                <w:rFonts w:cs="Arial"/>
              </w:rPr>
              <w:t>Rebox</w:t>
            </w:r>
          </w:p>
        </w:tc>
        <w:tc>
          <w:tcPr>
            <w:tcW w:w="1874" w:type="dxa"/>
            <w:shd w:val="clear" w:color="auto" w:fill="auto"/>
          </w:tcPr>
          <w:p w14:paraId="1EAC7D99" w14:textId="77777777" w:rsidR="00B44157" w:rsidRPr="00B774C5" w:rsidRDefault="00B44157" w:rsidP="00B02F73">
            <w:pPr>
              <w:tabs>
                <w:tab w:val="num" w:pos="720"/>
              </w:tabs>
              <w:jc w:val="right"/>
              <w:rPr>
                <w:rFonts w:cs="Arial"/>
              </w:rPr>
            </w:pPr>
            <w:r w:rsidRPr="00B774C5">
              <w:rPr>
                <w:rFonts w:cs="Arial"/>
              </w:rPr>
              <w:t>1</w:t>
            </w:r>
            <w:r>
              <w:rPr>
                <w:rFonts w:cs="Arial"/>
              </w:rPr>
              <w:t xml:space="preserve"> </w:t>
            </w:r>
            <w:r w:rsidRPr="00B774C5">
              <w:rPr>
                <w:rFonts w:cs="Arial"/>
              </w:rPr>
              <w:t>543</w:t>
            </w:r>
          </w:p>
        </w:tc>
        <w:tc>
          <w:tcPr>
            <w:tcW w:w="1874" w:type="dxa"/>
            <w:shd w:val="clear" w:color="auto" w:fill="auto"/>
          </w:tcPr>
          <w:p w14:paraId="5A5B228F" w14:textId="77777777" w:rsidR="00B44157" w:rsidRPr="00B774C5" w:rsidRDefault="00B44157" w:rsidP="00B02F73">
            <w:pPr>
              <w:tabs>
                <w:tab w:val="num" w:pos="720"/>
              </w:tabs>
              <w:jc w:val="right"/>
              <w:rPr>
                <w:rFonts w:cs="Arial"/>
              </w:rPr>
            </w:pPr>
            <w:r w:rsidRPr="00B774C5">
              <w:rPr>
                <w:rFonts w:cs="Arial"/>
              </w:rPr>
              <w:t>1 697</w:t>
            </w:r>
          </w:p>
        </w:tc>
        <w:tc>
          <w:tcPr>
            <w:tcW w:w="1874" w:type="dxa"/>
            <w:shd w:val="clear" w:color="auto" w:fill="auto"/>
          </w:tcPr>
          <w:p w14:paraId="7549A8D4" w14:textId="77777777" w:rsidR="00B44157" w:rsidRPr="00B774C5" w:rsidRDefault="00B44157" w:rsidP="00B02F73">
            <w:pPr>
              <w:tabs>
                <w:tab w:val="num" w:pos="720"/>
              </w:tabs>
              <w:jc w:val="right"/>
              <w:rPr>
                <w:rFonts w:cs="Arial"/>
              </w:rPr>
            </w:pPr>
            <w:r w:rsidRPr="00B774C5">
              <w:rPr>
                <w:rFonts w:cs="Arial"/>
              </w:rPr>
              <w:t>1 858</w:t>
            </w:r>
          </w:p>
        </w:tc>
      </w:tr>
      <w:tr w:rsidR="00B44157" w:rsidRPr="00B774C5" w14:paraId="0795576D" w14:textId="77777777" w:rsidTr="00B02F73">
        <w:tc>
          <w:tcPr>
            <w:tcW w:w="3609" w:type="dxa"/>
            <w:shd w:val="clear" w:color="auto" w:fill="auto"/>
            <w:vAlign w:val="center"/>
          </w:tcPr>
          <w:p w14:paraId="6EA79832" w14:textId="77777777" w:rsidR="00B44157" w:rsidRPr="00B774C5" w:rsidRDefault="00B44157" w:rsidP="00B02F73">
            <w:pPr>
              <w:tabs>
                <w:tab w:val="num" w:pos="720"/>
              </w:tabs>
              <w:jc w:val="both"/>
              <w:rPr>
                <w:rFonts w:cs="Arial"/>
              </w:rPr>
            </w:pPr>
            <w:r w:rsidRPr="00B774C5">
              <w:rPr>
                <w:rFonts w:cs="Arial"/>
              </w:rPr>
              <w:t>Reflexná masáž chodidiel</w:t>
            </w:r>
          </w:p>
        </w:tc>
        <w:tc>
          <w:tcPr>
            <w:tcW w:w="1874" w:type="dxa"/>
            <w:shd w:val="clear" w:color="auto" w:fill="auto"/>
          </w:tcPr>
          <w:p w14:paraId="2E86A79B" w14:textId="77777777" w:rsidR="00B44157" w:rsidRPr="00B774C5" w:rsidRDefault="00B44157" w:rsidP="00B02F73">
            <w:pPr>
              <w:tabs>
                <w:tab w:val="num" w:pos="720"/>
              </w:tabs>
              <w:jc w:val="right"/>
              <w:rPr>
                <w:rFonts w:cs="Arial"/>
              </w:rPr>
            </w:pPr>
            <w:r w:rsidRPr="00B774C5">
              <w:rPr>
                <w:rFonts w:cs="Arial"/>
              </w:rPr>
              <w:t>531</w:t>
            </w:r>
          </w:p>
        </w:tc>
        <w:tc>
          <w:tcPr>
            <w:tcW w:w="1874" w:type="dxa"/>
            <w:shd w:val="clear" w:color="auto" w:fill="auto"/>
          </w:tcPr>
          <w:p w14:paraId="7ED8BF72" w14:textId="77777777" w:rsidR="00B44157" w:rsidRPr="00B774C5" w:rsidRDefault="00B44157" w:rsidP="00B02F73">
            <w:pPr>
              <w:tabs>
                <w:tab w:val="num" w:pos="720"/>
              </w:tabs>
              <w:jc w:val="right"/>
              <w:rPr>
                <w:rFonts w:cs="Arial"/>
              </w:rPr>
            </w:pPr>
            <w:r w:rsidRPr="00B774C5">
              <w:rPr>
                <w:rFonts w:cs="Arial"/>
              </w:rPr>
              <w:t>594</w:t>
            </w:r>
          </w:p>
        </w:tc>
        <w:tc>
          <w:tcPr>
            <w:tcW w:w="1874" w:type="dxa"/>
            <w:shd w:val="clear" w:color="auto" w:fill="auto"/>
          </w:tcPr>
          <w:p w14:paraId="5C3565F5" w14:textId="77777777" w:rsidR="00B44157" w:rsidRPr="00B774C5" w:rsidRDefault="00B44157" w:rsidP="00B02F73">
            <w:pPr>
              <w:tabs>
                <w:tab w:val="num" w:pos="720"/>
              </w:tabs>
              <w:jc w:val="right"/>
              <w:rPr>
                <w:rFonts w:cs="Arial"/>
              </w:rPr>
            </w:pPr>
            <w:r w:rsidRPr="00B774C5">
              <w:rPr>
                <w:rFonts w:cs="Arial"/>
              </w:rPr>
              <w:t>570</w:t>
            </w:r>
          </w:p>
        </w:tc>
      </w:tr>
      <w:tr w:rsidR="00B44157" w:rsidRPr="00B774C5" w14:paraId="0ABFCF08" w14:textId="77777777" w:rsidTr="00B02F73">
        <w:tc>
          <w:tcPr>
            <w:tcW w:w="3609" w:type="dxa"/>
            <w:shd w:val="clear" w:color="auto" w:fill="auto"/>
            <w:vAlign w:val="center"/>
          </w:tcPr>
          <w:p w14:paraId="0747A7E6" w14:textId="77777777" w:rsidR="00B44157" w:rsidRPr="00B774C5" w:rsidRDefault="00B44157" w:rsidP="00B02F73">
            <w:pPr>
              <w:tabs>
                <w:tab w:val="num" w:pos="720"/>
              </w:tabs>
              <w:jc w:val="both"/>
              <w:rPr>
                <w:rFonts w:cs="Arial"/>
              </w:rPr>
            </w:pPr>
            <w:r w:rsidRPr="00B774C5">
              <w:rPr>
                <w:rFonts w:cs="Arial"/>
              </w:rPr>
              <w:t>Reflexná masáž ruky</w:t>
            </w:r>
          </w:p>
        </w:tc>
        <w:tc>
          <w:tcPr>
            <w:tcW w:w="1874" w:type="dxa"/>
            <w:shd w:val="clear" w:color="auto" w:fill="auto"/>
          </w:tcPr>
          <w:p w14:paraId="6300D7FA" w14:textId="77777777" w:rsidR="00B44157" w:rsidRPr="00B774C5" w:rsidRDefault="00B44157" w:rsidP="00B02F73">
            <w:pPr>
              <w:tabs>
                <w:tab w:val="num" w:pos="720"/>
              </w:tabs>
              <w:jc w:val="right"/>
              <w:rPr>
                <w:rFonts w:cs="Arial"/>
              </w:rPr>
            </w:pPr>
            <w:r w:rsidRPr="00B774C5">
              <w:rPr>
                <w:rFonts w:cs="Arial"/>
              </w:rPr>
              <w:t>106</w:t>
            </w:r>
          </w:p>
        </w:tc>
        <w:tc>
          <w:tcPr>
            <w:tcW w:w="1874" w:type="dxa"/>
            <w:shd w:val="clear" w:color="auto" w:fill="auto"/>
          </w:tcPr>
          <w:p w14:paraId="326A7F37" w14:textId="77777777" w:rsidR="00B44157" w:rsidRPr="00B774C5" w:rsidRDefault="00B44157" w:rsidP="00B02F73">
            <w:pPr>
              <w:tabs>
                <w:tab w:val="num" w:pos="720"/>
              </w:tabs>
              <w:jc w:val="right"/>
              <w:rPr>
                <w:rFonts w:cs="Arial"/>
              </w:rPr>
            </w:pPr>
            <w:r w:rsidRPr="00B774C5">
              <w:rPr>
                <w:rFonts w:cs="Arial"/>
              </w:rPr>
              <w:t>89</w:t>
            </w:r>
          </w:p>
        </w:tc>
        <w:tc>
          <w:tcPr>
            <w:tcW w:w="1874" w:type="dxa"/>
            <w:shd w:val="clear" w:color="auto" w:fill="auto"/>
          </w:tcPr>
          <w:p w14:paraId="3A9F4250" w14:textId="77777777" w:rsidR="00B44157" w:rsidRPr="00B774C5" w:rsidRDefault="00B44157" w:rsidP="00B02F73">
            <w:pPr>
              <w:tabs>
                <w:tab w:val="num" w:pos="720"/>
              </w:tabs>
              <w:jc w:val="right"/>
              <w:rPr>
                <w:rFonts w:cs="Arial"/>
              </w:rPr>
            </w:pPr>
            <w:r w:rsidRPr="00B774C5">
              <w:rPr>
                <w:rFonts w:cs="Arial"/>
              </w:rPr>
              <w:t>124</w:t>
            </w:r>
          </w:p>
        </w:tc>
      </w:tr>
      <w:tr w:rsidR="00B44157" w:rsidRPr="00B774C5" w14:paraId="40625612" w14:textId="77777777" w:rsidTr="00B02F73">
        <w:tc>
          <w:tcPr>
            <w:tcW w:w="3609" w:type="dxa"/>
            <w:shd w:val="clear" w:color="auto" w:fill="auto"/>
            <w:vAlign w:val="center"/>
          </w:tcPr>
          <w:p w14:paraId="7B7622D2" w14:textId="77777777" w:rsidR="00B44157" w:rsidRPr="00B774C5" w:rsidRDefault="00B44157" w:rsidP="00B02F73">
            <w:pPr>
              <w:tabs>
                <w:tab w:val="num" w:pos="720"/>
              </w:tabs>
              <w:jc w:val="both"/>
              <w:rPr>
                <w:rFonts w:cs="Arial"/>
              </w:rPr>
            </w:pPr>
            <w:r w:rsidRPr="00B774C5">
              <w:rPr>
                <w:rFonts w:cs="Arial"/>
              </w:rPr>
              <w:t>Reflexná segmentová masáž</w:t>
            </w:r>
          </w:p>
        </w:tc>
        <w:tc>
          <w:tcPr>
            <w:tcW w:w="1874" w:type="dxa"/>
            <w:shd w:val="clear" w:color="auto" w:fill="auto"/>
          </w:tcPr>
          <w:p w14:paraId="7E22C5FA" w14:textId="77777777" w:rsidR="00B44157" w:rsidRPr="00B774C5" w:rsidRDefault="00B44157" w:rsidP="00B02F73">
            <w:pPr>
              <w:tabs>
                <w:tab w:val="num" w:pos="720"/>
              </w:tabs>
              <w:jc w:val="right"/>
              <w:rPr>
                <w:rFonts w:cs="Arial"/>
              </w:rPr>
            </w:pPr>
            <w:r w:rsidRPr="00B774C5">
              <w:rPr>
                <w:rFonts w:cs="Arial"/>
              </w:rPr>
              <w:t>7 311</w:t>
            </w:r>
          </w:p>
        </w:tc>
        <w:tc>
          <w:tcPr>
            <w:tcW w:w="1874" w:type="dxa"/>
            <w:shd w:val="clear" w:color="auto" w:fill="auto"/>
          </w:tcPr>
          <w:p w14:paraId="1711F30C" w14:textId="77777777" w:rsidR="00B44157" w:rsidRPr="00B774C5" w:rsidRDefault="00B44157" w:rsidP="00B02F73">
            <w:pPr>
              <w:tabs>
                <w:tab w:val="num" w:pos="720"/>
              </w:tabs>
              <w:jc w:val="right"/>
              <w:rPr>
                <w:rFonts w:cs="Arial"/>
              </w:rPr>
            </w:pPr>
            <w:r w:rsidRPr="00B774C5">
              <w:rPr>
                <w:rFonts w:cs="Arial"/>
              </w:rPr>
              <w:t>7 391</w:t>
            </w:r>
          </w:p>
        </w:tc>
        <w:tc>
          <w:tcPr>
            <w:tcW w:w="1874" w:type="dxa"/>
            <w:shd w:val="clear" w:color="auto" w:fill="auto"/>
          </w:tcPr>
          <w:p w14:paraId="26A5C424" w14:textId="77777777" w:rsidR="00B44157" w:rsidRPr="00B774C5" w:rsidRDefault="00B44157" w:rsidP="00B02F73">
            <w:pPr>
              <w:tabs>
                <w:tab w:val="num" w:pos="720"/>
              </w:tabs>
              <w:jc w:val="right"/>
              <w:rPr>
                <w:rFonts w:cs="Arial"/>
              </w:rPr>
            </w:pPr>
            <w:r w:rsidRPr="00B774C5">
              <w:rPr>
                <w:rFonts w:cs="Arial"/>
              </w:rPr>
              <w:t>8 113</w:t>
            </w:r>
          </w:p>
        </w:tc>
      </w:tr>
      <w:tr w:rsidR="00B44157" w:rsidRPr="00B774C5" w14:paraId="29D44D96" w14:textId="77777777" w:rsidTr="00B02F73">
        <w:tc>
          <w:tcPr>
            <w:tcW w:w="3609" w:type="dxa"/>
            <w:shd w:val="clear" w:color="auto" w:fill="auto"/>
            <w:vAlign w:val="center"/>
          </w:tcPr>
          <w:p w14:paraId="178CC4D6" w14:textId="77777777" w:rsidR="00B44157" w:rsidRPr="00B774C5" w:rsidRDefault="00B44157" w:rsidP="00B02F73">
            <w:pPr>
              <w:tabs>
                <w:tab w:val="num" w:pos="720"/>
              </w:tabs>
              <w:jc w:val="both"/>
              <w:rPr>
                <w:rFonts w:cs="Arial"/>
              </w:rPr>
            </w:pPr>
            <w:r w:rsidRPr="00B774C5">
              <w:rPr>
                <w:rFonts w:cs="Arial"/>
              </w:rPr>
              <w:t>Skupinový liečebný telocvik</w:t>
            </w:r>
          </w:p>
        </w:tc>
        <w:tc>
          <w:tcPr>
            <w:tcW w:w="1874" w:type="dxa"/>
            <w:shd w:val="clear" w:color="auto" w:fill="auto"/>
          </w:tcPr>
          <w:p w14:paraId="0E68067C" w14:textId="77777777" w:rsidR="00B44157" w:rsidRPr="00B774C5" w:rsidRDefault="00B44157" w:rsidP="00B02F73">
            <w:pPr>
              <w:tabs>
                <w:tab w:val="num" w:pos="720"/>
              </w:tabs>
              <w:jc w:val="right"/>
              <w:rPr>
                <w:rFonts w:cs="Arial"/>
              </w:rPr>
            </w:pPr>
            <w:r w:rsidRPr="00B774C5">
              <w:rPr>
                <w:rFonts w:cs="Arial"/>
              </w:rPr>
              <w:t>572</w:t>
            </w:r>
          </w:p>
        </w:tc>
        <w:tc>
          <w:tcPr>
            <w:tcW w:w="1874" w:type="dxa"/>
            <w:shd w:val="clear" w:color="auto" w:fill="auto"/>
          </w:tcPr>
          <w:p w14:paraId="47CD7420" w14:textId="77777777" w:rsidR="00B44157" w:rsidRPr="00B774C5" w:rsidRDefault="00B44157" w:rsidP="00B02F73">
            <w:pPr>
              <w:tabs>
                <w:tab w:val="num" w:pos="720"/>
              </w:tabs>
              <w:jc w:val="right"/>
              <w:rPr>
                <w:rFonts w:cs="Arial"/>
              </w:rPr>
            </w:pPr>
            <w:r w:rsidRPr="00B774C5">
              <w:rPr>
                <w:rFonts w:cs="Arial"/>
              </w:rPr>
              <w:t>1 814</w:t>
            </w:r>
          </w:p>
        </w:tc>
        <w:tc>
          <w:tcPr>
            <w:tcW w:w="1874" w:type="dxa"/>
            <w:shd w:val="clear" w:color="auto" w:fill="auto"/>
          </w:tcPr>
          <w:p w14:paraId="2FECC87E" w14:textId="77777777" w:rsidR="00B44157" w:rsidRPr="00B774C5" w:rsidRDefault="00B44157" w:rsidP="00B02F73">
            <w:pPr>
              <w:tabs>
                <w:tab w:val="num" w:pos="720"/>
              </w:tabs>
              <w:jc w:val="right"/>
              <w:rPr>
                <w:rFonts w:cs="Arial"/>
              </w:rPr>
            </w:pPr>
            <w:r w:rsidRPr="00B774C5">
              <w:rPr>
                <w:rFonts w:cs="Arial"/>
              </w:rPr>
              <w:t>666</w:t>
            </w:r>
          </w:p>
        </w:tc>
      </w:tr>
      <w:tr w:rsidR="00B44157" w:rsidRPr="00B774C5" w14:paraId="7C68A2DB" w14:textId="77777777" w:rsidTr="00B02F73">
        <w:tc>
          <w:tcPr>
            <w:tcW w:w="3609" w:type="dxa"/>
            <w:shd w:val="clear" w:color="auto" w:fill="auto"/>
            <w:vAlign w:val="center"/>
          </w:tcPr>
          <w:p w14:paraId="50B135BA" w14:textId="77777777" w:rsidR="00B44157" w:rsidRPr="00B774C5" w:rsidRDefault="00B44157" w:rsidP="00B02F73">
            <w:pPr>
              <w:tabs>
                <w:tab w:val="num" w:pos="720"/>
              </w:tabs>
              <w:jc w:val="both"/>
              <w:rPr>
                <w:rFonts w:cs="Arial"/>
              </w:rPr>
            </w:pPr>
            <w:r w:rsidRPr="00B774C5">
              <w:rPr>
                <w:rFonts w:cs="Arial"/>
              </w:rPr>
              <w:t>Škótske streky</w:t>
            </w:r>
          </w:p>
        </w:tc>
        <w:tc>
          <w:tcPr>
            <w:tcW w:w="1874" w:type="dxa"/>
            <w:shd w:val="clear" w:color="auto" w:fill="auto"/>
          </w:tcPr>
          <w:p w14:paraId="3967104A" w14:textId="77777777" w:rsidR="00B44157" w:rsidRPr="00B774C5" w:rsidRDefault="00B44157" w:rsidP="00B02F73">
            <w:pPr>
              <w:tabs>
                <w:tab w:val="num" w:pos="720"/>
              </w:tabs>
              <w:jc w:val="right"/>
              <w:rPr>
                <w:rFonts w:cs="Arial"/>
              </w:rPr>
            </w:pPr>
            <w:r w:rsidRPr="00B774C5">
              <w:rPr>
                <w:rFonts w:cs="Arial"/>
              </w:rPr>
              <w:t>420</w:t>
            </w:r>
          </w:p>
        </w:tc>
        <w:tc>
          <w:tcPr>
            <w:tcW w:w="1874" w:type="dxa"/>
            <w:shd w:val="clear" w:color="auto" w:fill="auto"/>
          </w:tcPr>
          <w:p w14:paraId="41E8BA0E" w14:textId="77777777" w:rsidR="00B44157" w:rsidRPr="00B774C5" w:rsidRDefault="00B44157" w:rsidP="00B02F73">
            <w:pPr>
              <w:tabs>
                <w:tab w:val="num" w:pos="720"/>
              </w:tabs>
              <w:jc w:val="right"/>
              <w:rPr>
                <w:rFonts w:cs="Arial"/>
              </w:rPr>
            </w:pPr>
            <w:r w:rsidRPr="00B774C5">
              <w:rPr>
                <w:rFonts w:cs="Arial"/>
              </w:rPr>
              <w:t>600</w:t>
            </w:r>
          </w:p>
        </w:tc>
        <w:tc>
          <w:tcPr>
            <w:tcW w:w="1874" w:type="dxa"/>
            <w:shd w:val="clear" w:color="auto" w:fill="auto"/>
          </w:tcPr>
          <w:p w14:paraId="18367664" w14:textId="77777777" w:rsidR="00B44157" w:rsidRPr="00B774C5" w:rsidRDefault="00B44157" w:rsidP="00B02F73">
            <w:pPr>
              <w:tabs>
                <w:tab w:val="num" w:pos="720"/>
              </w:tabs>
              <w:jc w:val="right"/>
              <w:rPr>
                <w:rFonts w:cs="Arial"/>
              </w:rPr>
            </w:pPr>
            <w:r w:rsidRPr="00B774C5">
              <w:rPr>
                <w:rFonts w:cs="Arial"/>
              </w:rPr>
              <w:t>478</w:t>
            </w:r>
          </w:p>
        </w:tc>
      </w:tr>
      <w:tr w:rsidR="00B44157" w:rsidRPr="00B774C5" w14:paraId="7DDA45A0" w14:textId="77777777" w:rsidTr="00B02F73">
        <w:tc>
          <w:tcPr>
            <w:tcW w:w="3609" w:type="dxa"/>
            <w:shd w:val="clear" w:color="auto" w:fill="auto"/>
            <w:vAlign w:val="center"/>
          </w:tcPr>
          <w:p w14:paraId="553CA52B" w14:textId="77777777" w:rsidR="00B44157" w:rsidRPr="00B774C5" w:rsidRDefault="00B44157" w:rsidP="00B02F73">
            <w:pPr>
              <w:tabs>
                <w:tab w:val="num" w:pos="720"/>
              </w:tabs>
              <w:jc w:val="both"/>
              <w:rPr>
                <w:rFonts w:cs="Arial"/>
              </w:rPr>
            </w:pPr>
            <w:r w:rsidRPr="00B774C5">
              <w:rPr>
                <w:rFonts w:cs="Arial"/>
              </w:rPr>
              <w:t>Šľapací kúpeľ</w:t>
            </w:r>
          </w:p>
        </w:tc>
        <w:tc>
          <w:tcPr>
            <w:tcW w:w="1874" w:type="dxa"/>
            <w:shd w:val="clear" w:color="auto" w:fill="auto"/>
          </w:tcPr>
          <w:p w14:paraId="129934F8" w14:textId="77777777" w:rsidR="00B44157" w:rsidRPr="00B774C5" w:rsidRDefault="00B44157" w:rsidP="00B02F73">
            <w:pPr>
              <w:tabs>
                <w:tab w:val="num" w:pos="720"/>
              </w:tabs>
              <w:jc w:val="right"/>
              <w:rPr>
                <w:rFonts w:cs="Arial"/>
              </w:rPr>
            </w:pPr>
            <w:r w:rsidRPr="00B774C5">
              <w:rPr>
                <w:rFonts w:cs="Arial"/>
              </w:rPr>
              <w:t>89</w:t>
            </w:r>
          </w:p>
        </w:tc>
        <w:tc>
          <w:tcPr>
            <w:tcW w:w="1874" w:type="dxa"/>
            <w:shd w:val="clear" w:color="auto" w:fill="auto"/>
          </w:tcPr>
          <w:p w14:paraId="1A91D979" w14:textId="77777777" w:rsidR="00B44157" w:rsidRPr="00B774C5" w:rsidRDefault="00B44157" w:rsidP="00B02F73">
            <w:pPr>
              <w:tabs>
                <w:tab w:val="num" w:pos="720"/>
              </w:tabs>
              <w:jc w:val="right"/>
              <w:rPr>
                <w:rFonts w:cs="Arial"/>
              </w:rPr>
            </w:pPr>
            <w:r w:rsidRPr="00B774C5">
              <w:rPr>
                <w:rFonts w:cs="Arial"/>
              </w:rPr>
              <w:t>125</w:t>
            </w:r>
          </w:p>
        </w:tc>
        <w:tc>
          <w:tcPr>
            <w:tcW w:w="1874" w:type="dxa"/>
            <w:shd w:val="clear" w:color="auto" w:fill="auto"/>
          </w:tcPr>
          <w:p w14:paraId="6850C674" w14:textId="77777777" w:rsidR="00B44157" w:rsidRPr="00B774C5" w:rsidRDefault="00B44157" w:rsidP="00B02F73">
            <w:pPr>
              <w:tabs>
                <w:tab w:val="num" w:pos="720"/>
              </w:tabs>
              <w:jc w:val="right"/>
              <w:rPr>
                <w:rFonts w:cs="Arial"/>
              </w:rPr>
            </w:pPr>
            <w:r w:rsidRPr="00B774C5">
              <w:rPr>
                <w:rFonts w:cs="Arial"/>
              </w:rPr>
              <w:t>37</w:t>
            </w:r>
          </w:p>
        </w:tc>
      </w:tr>
      <w:tr w:rsidR="00B44157" w:rsidRPr="00B774C5" w14:paraId="3975E70E" w14:textId="77777777" w:rsidTr="00B02F73">
        <w:tc>
          <w:tcPr>
            <w:tcW w:w="3609" w:type="dxa"/>
            <w:shd w:val="clear" w:color="auto" w:fill="auto"/>
            <w:vAlign w:val="center"/>
          </w:tcPr>
          <w:p w14:paraId="39AE0423" w14:textId="77777777" w:rsidR="00B44157" w:rsidRPr="00B774C5" w:rsidRDefault="00B44157" w:rsidP="00B02F73">
            <w:pPr>
              <w:tabs>
                <w:tab w:val="num" w:pos="720"/>
              </w:tabs>
              <w:jc w:val="both"/>
              <w:rPr>
                <w:rFonts w:cs="Arial"/>
              </w:rPr>
            </w:pPr>
            <w:r w:rsidRPr="00B774C5">
              <w:rPr>
                <w:rFonts w:cs="Arial"/>
              </w:rPr>
              <w:t xml:space="preserve">Solux </w:t>
            </w:r>
          </w:p>
        </w:tc>
        <w:tc>
          <w:tcPr>
            <w:tcW w:w="1874" w:type="dxa"/>
            <w:shd w:val="clear" w:color="auto" w:fill="auto"/>
          </w:tcPr>
          <w:p w14:paraId="63E173AD" w14:textId="77777777" w:rsidR="00B44157" w:rsidRPr="00B774C5" w:rsidRDefault="00B44157" w:rsidP="00B02F73">
            <w:pPr>
              <w:tabs>
                <w:tab w:val="num" w:pos="720"/>
              </w:tabs>
              <w:jc w:val="right"/>
              <w:rPr>
                <w:rFonts w:cs="Arial"/>
              </w:rPr>
            </w:pPr>
            <w:r w:rsidRPr="00B774C5">
              <w:rPr>
                <w:rFonts w:cs="Arial"/>
              </w:rPr>
              <w:t>417</w:t>
            </w:r>
          </w:p>
        </w:tc>
        <w:tc>
          <w:tcPr>
            <w:tcW w:w="1874" w:type="dxa"/>
            <w:shd w:val="clear" w:color="auto" w:fill="auto"/>
          </w:tcPr>
          <w:p w14:paraId="5B1FA031" w14:textId="77777777" w:rsidR="00B44157" w:rsidRPr="00B774C5" w:rsidRDefault="00B44157" w:rsidP="00B02F73">
            <w:pPr>
              <w:tabs>
                <w:tab w:val="num" w:pos="720"/>
              </w:tabs>
              <w:jc w:val="right"/>
              <w:rPr>
                <w:rFonts w:cs="Arial"/>
              </w:rPr>
            </w:pPr>
            <w:r w:rsidRPr="00B774C5">
              <w:rPr>
                <w:rFonts w:cs="Arial"/>
              </w:rPr>
              <w:t>333</w:t>
            </w:r>
          </w:p>
        </w:tc>
        <w:tc>
          <w:tcPr>
            <w:tcW w:w="1874" w:type="dxa"/>
            <w:shd w:val="clear" w:color="auto" w:fill="auto"/>
          </w:tcPr>
          <w:p w14:paraId="67516AAA" w14:textId="77777777" w:rsidR="00B44157" w:rsidRPr="00B774C5" w:rsidRDefault="00B44157" w:rsidP="00B02F73">
            <w:pPr>
              <w:tabs>
                <w:tab w:val="num" w:pos="720"/>
              </w:tabs>
              <w:jc w:val="right"/>
              <w:rPr>
                <w:rFonts w:cs="Arial"/>
              </w:rPr>
            </w:pPr>
            <w:r w:rsidRPr="00B774C5">
              <w:rPr>
                <w:rFonts w:cs="Arial"/>
              </w:rPr>
              <w:t>38</w:t>
            </w:r>
          </w:p>
        </w:tc>
      </w:tr>
      <w:tr w:rsidR="00B44157" w:rsidRPr="00B774C5" w14:paraId="60ECC8A1" w14:textId="77777777" w:rsidTr="00B02F73">
        <w:tc>
          <w:tcPr>
            <w:tcW w:w="3609" w:type="dxa"/>
            <w:shd w:val="clear" w:color="auto" w:fill="auto"/>
            <w:vAlign w:val="center"/>
          </w:tcPr>
          <w:p w14:paraId="7B2DE21E" w14:textId="77777777" w:rsidR="00B44157" w:rsidRPr="00B774C5" w:rsidRDefault="00B44157" w:rsidP="00B02F73">
            <w:pPr>
              <w:tabs>
                <w:tab w:val="num" w:pos="720"/>
              </w:tabs>
              <w:jc w:val="both"/>
              <w:rPr>
                <w:rFonts w:cs="Arial"/>
              </w:rPr>
            </w:pPr>
            <w:r w:rsidRPr="00B774C5">
              <w:rPr>
                <w:rFonts w:cs="Arial"/>
              </w:rPr>
              <w:t>Transion Europe</w:t>
            </w:r>
          </w:p>
        </w:tc>
        <w:tc>
          <w:tcPr>
            <w:tcW w:w="1874" w:type="dxa"/>
            <w:shd w:val="clear" w:color="auto" w:fill="auto"/>
          </w:tcPr>
          <w:p w14:paraId="2A489787" w14:textId="77777777" w:rsidR="00B44157" w:rsidRPr="00B774C5" w:rsidRDefault="00B44157" w:rsidP="00B02F73">
            <w:pPr>
              <w:tabs>
                <w:tab w:val="num" w:pos="720"/>
              </w:tabs>
              <w:jc w:val="right"/>
              <w:rPr>
                <w:rFonts w:cs="Arial"/>
              </w:rPr>
            </w:pPr>
            <w:r w:rsidRPr="00B774C5">
              <w:rPr>
                <w:rFonts w:cs="Arial"/>
              </w:rPr>
              <w:t>151</w:t>
            </w:r>
          </w:p>
        </w:tc>
        <w:tc>
          <w:tcPr>
            <w:tcW w:w="1874" w:type="dxa"/>
            <w:shd w:val="clear" w:color="auto" w:fill="auto"/>
          </w:tcPr>
          <w:p w14:paraId="3DE9EEFC" w14:textId="77777777" w:rsidR="00B44157" w:rsidRPr="00B774C5" w:rsidRDefault="00B44157" w:rsidP="00B02F73">
            <w:pPr>
              <w:tabs>
                <w:tab w:val="num" w:pos="720"/>
              </w:tabs>
              <w:jc w:val="right"/>
              <w:rPr>
                <w:rFonts w:cs="Arial"/>
              </w:rPr>
            </w:pPr>
            <w:r w:rsidRPr="00B774C5">
              <w:rPr>
                <w:rFonts w:cs="Arial"/>
              </w:rPr>
              <w:t>214</w:t>
            </w:r>
          </w:p>
        </w:tc>
        <w:tc>
          <w:tcPr>
            <w:tcW w:w="1874" w:type="dxa"/>
            <w:shd w:val="clear" w:color="auto" w:fill="auto"/>
          </w:tcPr>
          <w:p w14:paraId="52820453" w14:textId="77777777" w:rsidR="00B44157" w:rsidRPr="00B774C5" w:rsidRDefault="00B44157" w:rsidP="00B02F73">
            <w:pPr>
              <w:tabs>
                <w:tab w:val="num" w:pos="720"/>
              </w:tabs>
              <w:jc w:val="right"/>
              <w:rPr>
                <w:rFonts w:cs="Arial"/>
              </w:rPr>
            </w:pPr>
            <w:r w:rsidRPr="00B774C5">
              <w:rPr>
                <w:rFonts w:cs="Arial"/>
              </w:rPr>
              <w:t>115</w:t>
            </w:r>
          </w:p>
        </w:tc>
      </w:tr>
      <w:tr w:rsidR="00B44157" w:rsidRPr="00B774C5" w14:paraId="2BB1E7C3" w14:textId="77777777" w:rsidTr="00B02F73">
        <w:tc>
          <w:tcPr>
            <w:tcW w:w="3609" w:type="dxa"/>
            <w:shd w:val="clear" w:color="auto" w:fill="auto"/>
            <w:vAlign w:val="center"/>
          </w:tcPr>
          <w:p w14:paraId="76D9B894" w14:textId="77777777" w:rsidR="00B44157" w:rsidRPr="00B774C5" w:rsidRDefault="00B44157" w:rsidP="00B02F73">
            <w:pPr>
              <w:tabs>
                <w:tab w:val="num" w:pos="720"/>
              </w:tabs>
              <w:jc w:val="both"/>
              <w:rPr>
                <w:rFonts w:cs="Arial"/>
              </w:rPr>
            </w:pPr>
            <w:r w:rsidRPr="00B774C5">
              <w:rPr>
                <w:rFonts w:cs="Arial"/>
              </w:rPr>
              <w:t>Ultrazvuk</w:t>
            </w:r>
          </w:p>
        </w:tc>
        <w:tc>
          <w:tcPr>
            <w:tcW w:w="1874" w:type="dxa"/>
            <w:shd w:val="clear" w:color="auto" w:fill="auto"/>
          </w:tcPr>
          <w:p w14:paraId="198AFBC8" w14:textId="77777777" w:rsidR="00B44157" w:rsidRPr="00B774C5" w:rsidRDefault="00B44157" w:rsidP="00B02F73">
            <w:pPr>
              <w:tabs>
                <w:tab w:val="num" w:pos="720"/>
              </w:tabs>
              <w:jc w:val="right"/>
              <w:rPr>
                <w:rFonts w:cs="Arial"/>
              </w:rPr>
            </w:pPr>
            <w:r w:rsidRPr="00B774C5">
              <w:rPr>
                <w:rFonts w:cs="Arial"/>
              </w:rPr>
              <w:t>18 813</w:t>
            </w:r>
          </w:p>
        </w:tc>
        <w:tc>
          <w:tcPr>
            <w:tcW w:w="1874" w:type="dxa"/>
            <w:shd w:val="clear" w:color="auto" w:fill="auto"/>
          </w:tcPr>
          <w:p w14:paraId="03E9DE6F" w14:textId="77777777" w:rsidR="00B44157" w:rsidRPr="00B774C5" w:rsidRDefault="00B44157" w:rsidP="00B02F73">
            <w:pPr>
              <w:tabs>
                <w:tab w:val="num" w:pos="720"/>
              </w:tabs>
              <w:jc w:val="right"/>
              <w:rPr>
                <w:rFonts w:cs="Arial"/>
              </w:rPr>
            </w:pPr>
            <w:r w:rsidRPr="00B774C5">
              <w:rPr>
                <w:rFonts w:cs="Arial"/>
              </w:rPr>
              <w:t>20 045</w:t>
            </w:r>
          </w:p>
        </w:tc>
        <w:tc>
          <w:tcPr>
            <w:tcW w:w="1874" w:type="dxa"/>
            <w:shd w:val="clear" w:color="auto" w:fill="auto"/>
          </w:tcPr>
          <w:p w14:paraId="3E06F355" w14:textId="77777777" w:rsidR="00B44157" w:rsidRPr="00B774C5" w:rsidRDefault="00B44157" w:rsidP="00B02F73">
            <w:pPr>
              <w:tabs>
                <w:tab w:val="num" w:pos="720"/>
              </w:tabs>
              <w:jc w:val="right"/>
              <w:rPr>
                <w:rFonts w:cs="Arial"/>
              </w:rPr>
            </w:pPr>
            <w:r w:rsidRPr="00B774C5">
              <w:rPr>
                <w:rFonts w:cs="Arial"/>
              </w:rPr>
              <w:t>21 928</w:t>
            </w:r>
          </w:p>
        </w:tc>
      </w:tr>
      <w:tr w:rsidR="00B44157" w:rsidRPr="00B774C5" w14:paraId="40705DD0" w14:textId="77777777" w:rsidTr="00B02F73">
        <w:tc>
          <w:tcPr>
            <w:tcW w:w="3609" w:type="dxa"/>
            <w:shd w:val="clear" w:color="auto" w:fill="auto"/>
            <w:vAlign w:val="center"/>
          </w:tcPr>
          <w:p w14:paraId="6314DC2F" w14:textId="77777777" w:rsidR="00B44157" w:rsidRPr="00B774C5" w:rsidRDefault="00B44157" w:rsidP="00B02F73">
            <w:pPr>
              <w:tabs>
                <w:tab w:val="num" w:pos="720"/>
              </w:tabs>
              <w:jc w:val="both"/>
              <w:rPr>
                <w:rFonts w:cs="Arial"/>
              </w:rPr>
            </w:pPr>
            <w:r w:rsidRPr="00B774C5">
              <w:rPr>
                <w:rFonts w:cs="Arial"/>
              </w:rPr>
              <w:t>Vaňový kúpeľ + suchý zábal</w:t>
            </w:r>
          </w:p>
        </w:tc>
        <w:tc>
          <w:tcPr>
            <w:tcW w:w="1874" w:type="dxa"/>
            <w:shd w:val="clear" w:color="auto" w:fill="auto"/>
          </w:tcPr>
          <w:p w14:paraId="324FE7B1" w14:textId="77777777" w:rsidR="00B44157" w:rsidRPr="00B774C5" w:rsidRDefault="00B44157" w:rsidP="00B02F73">
            <w:pPr>
              <w:tabs>
                <w:tab w:val="num" w:pos="720"/>
              </w:tabs>
              <w:jc w:val="right"/>
              <w:rPr>
                <w:rFonts w:cs="Arial"/>
              </w:rPr>
            </w:pPr>
            <w:r w:rsidRPr="00B774C5">
              <w:rPr>
                <w:rFonts w:cs="Arial"/>
              </w:rPr>
              <w:t>71 963</w:t>
            </w:r>
          </w:p>
        </w:tc>
        <w:tc>
          <w:tcPr>
            <w:tcW w:w="1874" w:type="dxa"/>
            <w:shd w:val="clear" w:color="auto" w:fill="auto"/>
          </w:tcPr>
          <w:p w14:paraId="3E784B5D" w14:textId="77777777" w:rsidR="00B44157" w:rsidRPr="00B774C5" w:rsidRDefault="00B44157" w:rsidP="00B02F73">
            <w:pPr>
              <w:tabs>
                <w:tab w:val="num" w:pos="720"/>
              </w:tabs>
              <w:jc w:val="right"/>
              <w:rPr>
                <w:rFonts w:cs="Arial"/>
              </w:rPr>
            </w:pPr>
            <w:r w:rsidRPr="00B774C5">
              <w:rPr>
                <w:rFonts w:cs="Arial"/>
              </w:rPr>
              <w:t>82 991</w:t>
            </w:r>
          </w:p>
        </w:tc>
        <w:tc>
          <w:tcPr>
            <w:tcW w:w="1874" w:type="dxa"/>
            <w:shd w:val="clear" w:color="auto" w:fill="auto"/>
          </w:tcPr>
          <w:p w14:paraId="27F0155D" w14:textId="77777777" w:rsidR="00B44157" w:rsidRPr="00B774C5" w:rsidRDefault="00B44157" w:rsidP="00B02F73">
            <w:pPr>
              <w:tabs>
                <w:tab w:val="num" w:pos="720"/>
              </w:tabs>
              <w:jc w:val="right"/>
              <w:rPr>
                <w:rFonts w:cs="Arial"/>
              </w:rPr>
            </w:pPr>
            <w:r w:rsidRPr="00B774C5">
              <w:rPr>
                <w:rFonts w:cs="Arial"/>
              </w:rPr>
              <w:t>84 382</w:t>
            </w:r>
          </w:p>
        </w:tc>
      </w:tr>
      <w:tr w:rsidR="00B44157" w:rsidRPr="00B774C5" w14:paraId="50305A00" w14:textId="77777777" w:rsidTr="00B02F73">
        <w:tc>
          <w:tcPr>
            <w:tcW w:w="3609" w:type="dxa"/>
            <w:shd w:val="clear" w:color="auto" w:fill="auto"/>
            <w:vAlign w:val="center"/>
          </w:tcPr>
          <w:p w14:paraId="31CBC3EA" w14:textId="77777777" w:rsidR="00B44157" w:rsidRPr="00B774C5" w:rsidRDefault="00B44157" w:rsidP="00B02F73">
            <w:pPr>
              <w:tabs>
                <w:tab w:val="num" w:pos="720"/>
              </w:tabs>
              <w:jc w:val="both"/>
              <w:rPr>
                <w:rFonts w:cs="Arial"/>
              </w:rPr>
            </w:pPr>
            <w:r w:rsidRPr="00B774C5">
              <w:rPr>
                <w:rFonts w:cs="Arial"/>
              </w:rPr>
              <w:t>Vírivý kúpeľ</w:t>
            </w:r>
          </w:p>
        </w:tc>
        <w:tc>
          <w:tcPr>
            <w:tcW w:w="1874" w:type="dxa"/>
            <w:shd w:val="clear" w:color="auto" w:fill="auto"/>
          </w:tcPr>
          <w:p w14:paraId="7127A931" w14:textId="77777777" w:rsidR="00B44157" w:rsidRPr="00B774C5" w:rsidRDefault="00B44157" w:rsidP="00B02F73">
            <w:pPr>
              <w:tabs>
                <w:tab w:val="num" w:pos="720"/>
              </w:tabs>
              <w:jc w:val="right"/>
              <w:rPr>
                <w:rFonts w:cs="Arial"/>
              </w:rPr>
            </w:pPr>
            <w:r w:rsidRPr="00B774C5">
              <w:rPr>
                <w:rFonts w:cs="Arial"/>
              </w:rPr>
              <w:t>5 460</w:t>
            </w:r>
          </w:p>
        </w:tc>
        <w:tc>
          <w:tcPr>
            <w:tcW w:w="1874" w:type="dxa"/>
            <w:shd w:val="clear" w:color="auto" w:fill="auto"/>
          </w:tcPr>
          <w:p w14:paraId="1992BE0E" w14:textId="77777777" w:rsidR="00B44157" w:rsidRPr="00B774C5" w:rsidRDefault="00B44157" w:rsidP="00B02F73">
            <w:pPr>
              <w:tabs>
                <w:tab w:val="num" w:pos="720"/>
              </w:tabs>
              <w:jc w:val="right"/>
              <w:rPr>
                <w:rFonts w:cs="Arial"/>
              </w:rPr>
            </w:pPr>
            <w:r w:rsidRPr="00B774C5">
              <w:rPr>
                <w:rFonts w:cs="Arial"/>
              </w:rPr>
              <w:t>6 746</w:t>
            </w:r>
          </w:p>
        </w:tc>
        <w:tc>
          <w:tcPr>
            <w:tcW w:w="1874" w:type="dxa"/>
            <w:shd w:val="clear" w:color="auto" w:fill="auto"/>
          </w:tcPr>
          <w:p w14:paraId="2D91DF4D" w14:textId="77777777" w:rsidR="00B44157" w:rsidRPr="00B774C5" w:rsidRDefault="00B44157" w:rsidP="00B02F73">
            <w:pPr>
              <w:tabs>
                <w:tab w:val="num" w:pos="720"/>
              </w:tabs>
              <w:jc w:val="right"/>
              <w:rPr>
                <w:rFonts w:cs="Arial"/>
              </w:rPr>
            </w:pPr>
            <w:r w:rsidRPr="00B774C5">
              <w:rPr>
                <w:rFonts w:cs="Arial"/>
              </w:rPr>
              <w:t>6 114</w:t>
            </w:r>
          </w:p>
        </w:tc>
      </w:tr>
      <w:tr w:rsidR="00B44157" w:rsidRPr="00B774C5" w14:paraId="7ABD3290" w14:textId="77777777" w:rsidTr="00B02F73">
        <w:tc>
          <w:tcPr>
            <w:tcW w:w="3609" w:type="dxa"/>
            <w:tcBorders>
              <w:bottom w:val="single" w:sz="4" w:space="0" w:color="auto"/>
            </w:tcBorders>
            <w:shd w:val="clear" w:color="auto" w:fill="auto"/>
            <w:vAlign w:val="center"/>
          </w:tcPr>
          <w:p w14:paraId="69F98159" w14:textId="77777777" w:rsidR="00B44157" w:rsidRPr="00B774C5" w:rsidRDefault="00B44157" w:rsidP="00B02F73">
            <w:pPr>
              <w:tabs>
                <w:tab w:val="num" w:pos="720"/>
              </w:tabs>
              <w:jc w:val="both"/>
              <w:rPr>
                <w:rFonts w:cs="Arial"/>
              </w:rPr>
            </w:pPr>
            <w:r w:rsidRPr="00B774C5">
              <w:rPr>
                <w:rFonts w:cs="Arial"/>
              </w:rPr>
              <w:t>Zlatý zábal Slnko</w:t>
            </w:r>
          </w:p>
        </w:tc>
        <w:tc>
          <w:tcPr>
            <w:tcW w:w="1874" w:type="dxa"/>
            <w:tcBorders>
              <w:bottom w:val="single" w:sz="4" w:space="0" w:color="auto"/>
            </w:tcBorders>
            <w:shd w:val="clear" w:color="auto" w:fill="auto"/>
          </w:tcPr>
          <w:p w14:paraId="23E41AE3" w14:textId="77777777" w:rsidR="00B44157" w:rsidRPr="00B774C5" w:rsidRDefault="00B44157" w:rsidP="00B02F73">
            <w:pPr>
              <w:tabs>
                <w:tab w:val="num" w:pos="720"/>
              </w:tabs>
              <w:jc w:val="right"/>
              <w:rPr>
                <w:rFonts w:cs="Arial"/>
              </w:rPr>
            </w:pPr>
            <w:r w:rsidRPr="00B774C5">
              <w:rPr>
                <w:rFonts w:cs="Arial"/>
              </w:rPr>
              <w:t>27</w:t>
            </w:r>
          </w:p>
        </w:tc>
        <w:tc>
          <w:tcPr>
            <w:tcW w:w="1874" w:type="dxa"/>
            <w:tcBorders>
              <w:bottom w:val="single" w:sz="4" w:space="0" w:color="auto"/>
            </w:tcBorders>
            <w:shd w:val="clear" w:color="auto" w:fill="auto"/>
          </w:tcPr>
          <w:p w14:paraId="00E82AFE" w14:textId="77777777" w:rsidR="00B44157" w:rsidRPr="00B774C5" w:rsidRDefault="00B44157" w:rsidP="00B02F73">
            <w:pPr>
              <w:tabs>
                <w:tab w:val="num" w:pos="720"/>
              </w:tabs>
              <w:jc w:val="right"/>
              <w:rPr>
                <w:rFonts w:cs="Arial"/>
              </w:rPr>
            </w:pPr>
            <w:r w:rsidRPr="00B774C5">
              <w:rPr>
                <w:rFonts w:cs="Arial"/>
              </w:rPr>
              <w:t>2</w:t>
            </w:r>
          </w:p>
        </w:tc>
        <w:tc>
          <w:tcPr>
            <w:tcW w:w="1874" w:type="dxa"/>
            <w:tcBorders>
              <w:bottom w:val="single" w:sz="4" w:space="0" w:color="auto"/>
            </w:tcBorders>
            <w:shd w:val="clear" w:color="auto" w:fill="auto"/>
          </w:tcPr>
          <w:p w14:paraId="65C61269" w14:textId="77777777" w:rsidR="00B44157" w:rsidRPr="00B774C5" w:rsidRDefault="00B44157" w:rsidP="00B02F73">
            <w:pPr>
              <w:tabs>
                <w:tab w:val="num" w:pos="720"/>
              </w:tabs>
              <w:jc w:val="right"/>
              <w:rPr>
                <w:rFonts w:cs="Arial"/>
              </w:rPr>
            </w:pPr>
            <w:r w:rsidRPr="00B774C5">
              <w:rPr>
                <w:rFonts w:cs="Arial"/>
              </w:rPr>
              <w:t>0</w:t>
            </w:r>
          </w:p>
        </w:tc>
      </w:tr>
      <w:tr w:rsidR="00B44157" w:rsidRPr="00B774C5" w14:paraId="37BB3980" w14:textId="77777777" w:rsidTr="00B02F73">
        <w:tc>
          <w:tcPr>
            <w:tcW w:w="3609" w:type="dxa"/>
            <w:tcBorders>
              <w:bottom w:val="single" w:sz="4" w:space="0" w:color="auto"/>
            </w:tcBorders>
            <w:shd w:val="clear" w:color="auto" w:fill="auto"/>
            <w:vAlign w:val="center"/>
          </w:tcPr>
          <w:p w14:paraId="4749C39C" w14:textId="77777777" w:rsidR="00B44157" w:rsidRPr="00B774C5" w:rsidRDefault="00B44157" w:rsidP="00B02F73">
            <w:pPr>
              <w:tabs>
                <w:tab w:val="num" w:pos="720"/>
              </w:tabs>
              <w:jc w:val="both"/>
              <w:rPr>
                <w:rFonts w:cs="Arial"/>
              </w:rPr>
            </w:pPr>
            <w:r w:rsidRPr="00B774C5">
              <w:rPr>
                <w:rFonts w:cs="Arial"/>
              </w:rPr>
              <w:t>Zábal so zázvorom proti stresu</w:t>
            </w:r>
          </w:p>
        </w:tc>
        <w:tc>
          <w:tcPr>
            <w:tcW w:w="1874" w:type="dxa"/>
            <w:tcBorders>
              <w:bottom w:val="single" w:sz="4" w:space="0" w:color="auto"/>
            </w:tcBorders>
            <w:shd w:val="clear" w:color="auto" w:fill="auto"/>
          </w:tcPr>
          <w:p w14:paraId="73E216E7" w14:textId="77777777" w:rsidR="00B44157" w:rsidRPr="00B774C5" w:rsidRDefault="00B44157" w:rsidP="00B02F73">
            <w:pPr>
              <w:tabs>
                <w:tab w:val="num" w:pos="720"/>
              </w:tabs>
              <w:jc w:val="right"/>
              <w:rPr>
                <w:rFonts w:cs="Arial"/>
              </w:rPr>
            </w:pPr>
            <w:r w:rsidRPr="00B774C5">
              <w:rPr>
                <w:rFonts w:cs="Arial"/>
              </w:rPr>
              <w:t>-</w:t>
            </w:r>
          </w:p>
        </w:tc>
        <w:tc>
          <w:tcPr>
            <w:tcW w:w="1874" w:type="dxa"/>
            <w:tcBorders>
              <w:bottom w:val="single" w:sz="4" w:space="0" w:color="auto"/>
            </w:tcBorders>
            <w:shd w:val="clear" w:color="auto" w:fill="auto"/>
          </w:tcPr>
          <w:p w14:paraId="439596F3" w14:textId="77777777" w:rsidR="00B44157" w:rsidRPr="00B774C5" w:rsidRDefault="00B44157" w:rsidP="00B02F73">
            <w:pPr>
              <w:tabs>
                <w:tab w:val="num" w:pos="720"/>
              </w:tabs>
              <w:jc w:val="right"/>
              <w:rPr>
                <w:rFonts w:cs="Arial"/>
              </w:rPr>
            </w:pPr>
            <w:r w:rsidRPr="00B774C5">
              <w:rPr>
                <w:rFonts w:cs="Arial"/>
              </w:rPr>
              <w:t>56</w:t>
            </w:r>
          </w:p>
        </w:tc>
        <w:tc>
          <w:tcPr>
            <w:tcW w:w="1874" w:type="dxa"/>
            <w:tcBorders>
              <w:bottom w:val="single" w:sz="4" w:space="0" w:color="auto"/>
            </w:tcBorders>
            <w:shd w:val="clear" w:color="auto" w:fill="auto"/>
          </w:tcPr>
          <w:p w14:paraId="5CCCCC01" w14:textId="77777777" w:rsidR="00B44157" w:rsidRPr="00B774C5" w:rsidRDefault="00B44157" w:rsidP="00B02F73">
            <w:pPr>
              <w:tabs>
                <w:tab w:val="num" w:pos="720"/>
              </w:tabs>
              <w:jc w:val="right"/>
              <w:rPr>
                <w:rFonts w:cs="Arial"/>
              </w:rPr>
            </w:pPr>
            <w:r w:rsidRPr="00B774C5">
              <w:rPr>
                <w:rFonts w:cs="Arial"/>
              </w:rPr>
              <w:t>54</w:t>
            </w:r>
          </w:p>
        </w:tc>
      </w:tr>
      <w:tr w:rsidR="00B44157" w:rsidRPr="00B774C5" w14:paraId="51D37190" w14:textId="77777777" w:rsidTr="00B02F73">
        <w:tc>
          <w:tcPr>
            <w:tcW w:w="3609" w:type="dxa"/>
            <w:tcBorders>
              <w:bottom w:val="single" w:sz="4" w:space="0" w:color="auto"/>
            </w:tcBorders>
            <w:shd w:val="clear" w:color="auto" w:fill="auto"/>
            <w:vAlign w:val="center"/>
          </w:tcPr>
          <w:p w14:paraId="2499B600" w14:textId="77777777" w:rsidR="00B44157" w:rsidRPr="00B774C5" w:rsidRDefault="00B44157" w:rsidP="00B02F73">
            <w:pPr>
              <w:tabs>
                <w:tab w:val="num" w:pos="720"/>
              </w:tabs>
              <w:jc w:val="both"/>
              <w:rPr>
                <w:rFonts w:cs="Arial"/>
              </w:rPr>
            </w:pPr>
            <w:r w:rsidRPr="00B774C5">
              <w:rPr>
                <w:rFonts w:cs="Arial"/>
              </w:rPr>
              <w:t>Zábal so zeleným čajom</w:t>
            </w:r>
          </w:p>
        </w:tc>
        <w:tc>
          <w:tcPr>
            <w:tcW w:w="1874" w:type="dxa"/>
            <w:tcBorders>
              <w:bottom w:val="single" w:sz="4" w:space="0" w:color="auto"/>
            </w:tcBorders>
            <w:shd w:val="clear" w:color="auto" w:fill="auto"/>
          </w:tcPr>
          <w:p w14:paraId="37E7D0F4" w14:textId="77777777" w:rsidR="00B44157" w:rsidRPr="00B774C5" w:rsidRDefault="00B44157" w:rsidP="00B02F73">
            <w:pPr>
              <w:tabs>
                <w:tab w:val="num" w:pos="720"/>
              </w:tabs>
              <w:jc w:val="right"/>
              <w:rPr>
                <w:rFonts w:cs="Arial"/>
              </w:rPr>
            </w:pPr>
            <w:r w:rsidRPr="00B774C5">
              <w:rPr>
                <w:rFonts w:cs="Arial"/>
              </w:rPr>
              <w:t>-</w:t>
            </w:r>
          </w:p>
        </w:tc>
        <w:tc>
          <w:tcPr>
            <w:tcW w:w="1874" w:type="dxa"/>
            <w:tcBorders>
              <w:bottom w:val="single" w:sz="4" w:space="0" w:color="auto"/>
            </w:tcBorders>
            <w:shd w:val="clear" w:color="auto" w:fill="auto"/>
          </w:tcPr>
          <w:p w14:paraId="5347E7E6" w14:textId="77777777" w:rsidR="00B44157" w:rsidRPr="00B774C5" w:rsidRDefault="00B44157" w:rsidP="00B02F73">
            <w:pPr>
              <w:tabs>
                <w:tab w:val="num" w:pos="720"/>
              </w:tabs>
              <w:jc w:val="right"/>
              <w:rPr>
                <w:rFonts w:cs="Arial"/>
              </w:rPr>
            </w:pPr>
            <w:r w:rsidRPr="00B774C5">
              <w:rPr>
                <w:rFonts w:cs="Arial"/>
              </w:rPr>
              <w:t>25</w:t>
            </w:r>
          </w:p>
        </w:tc>
        <w:tc>
          <w:tcPr>
            <w:tcW w:w="1874" w:type="dxa"/>
            <w:tcBorders>
              <w:bottom w:val="single" w:sz="4" w:space="0" w:color="auto"/>
            </w:tcBorders>
            <w:shd w:val="clear" w:color="auto" w:fill="auto"/>
          </w:tcPr>
          <w:p w14:paraId="0898326F" w14:textId="77777777" w:rsidR="00B44157" w:rsidRPr="00B774C5" w:rsidRDefault="00B44157" w:rsidP="00B02F73">
            <w:pPr>
              <w:tabs>
                <w:tab w:val="num" w:pos="720"/>
              </w:tabs>
              <w:jc w:val="right"/>
              <w:rPr>
                <w:rFonts w:cs="Arial"/>
              </w:rPr>
            </w:pPr>
            <w:r w:rsidRPr="00B774C5">
              <w:rPr>
                <w:rFonts w:cs="Arial"/>
              </w:rPr>
              <w:t>6</w:t>
            </w:r>
          </w:p>
        </w:tc>
      </w:tr>
      <w:tr w:rsidR="00B44157" w:rsidRPr="00B774C5" w14:paraId="1E742992" w14:textId="77777777" w:rsidTr="00B02F73">
        <w:tc>
          <w:tcPr>
            <w:tcW w:w="3609" w:type="dxa"/>
            <w:shd w:val="clear" w:color="auto" w:fill="D9D9D9"/>
            <w:vAlign w:val="center"/>
          </w:tcPr>
          <w:p w14:paraId="37B885B8" w14:textId="77777777" w:rsidR="00B44157" w:rsidRPr="00B774C5" w:rsidRDefault="00B44157" w:rsidP="00B02F73">
            <w:pPr>
              <w:tabs>
                <w:tab w:val="num" w:pos="720"/>
              </w:tabs>
              <w:jc w:val="both"/>
              <w:rPr>
                <w:rFonts w:cs="Arial"/>
                <w:b/>
              </w:rPr>
            </w:pPr>
            <w:r w:rsidRPr="00B774C5">
              <w:rPr>
                <w:rFonts w:cs="Arial"/>
                <w:b/>
              </w:rPr>
              <w:t>Spolu procedúr:</w:t>
            </w:r>
          </w:p>
        </w:tc>
        <w:tc>
          <w:tcPr>
            <w:tcW w:w="1874" w:type="dxa"/>
            <w:shd w:val="clear" w:color="auto" w:fill="D9D9D9"/>
          </w:tcPr>
          <w:p w14:paraId="3CEEA69B" w14:textId="77777777" w:rsidR="00B44157" w:rsidRPr="00B774C5" w:rsidRDefault="00B44157" w:rsidP="00B02F73">
            <w:pPr>
              <w:tabs>
                <w:tab w:val="num" w:pos="720"/>
              </w:tabs>
              <w:jc w:val="right"/>
              <w:rPr>
                <w:rFonts w:cs="Arial"/>
                <w:b/>
              </w:rPr>
            </w:pPr>
            <w:r w:rsidRPr="00B774C5">
              <w:rPr>
                <w:rFonts w:cs="Arial"/>
                <w:b/>
              </w:rPr>
              <w:t>307 680</w:t>
            </w:r>
          </w:p>
        </w:tc>
        <w:tc>
          <w:tcPr>
            <w:tcW w:w="1874" w:type="dxa"/>
            <w:shd w:val="clear" w:color="auto" w:fill="D9D9D9"/>
          </w:tcPr>
          <w:p w14:paraId="2A7A5C14" w14:textId="77777777" w:rsidR="00B44157" w:rsidRPr="00B774C5" w:rsidRDefault="00B44157" w:rsidP="00B02F73">
            <w:pPr>
              <w:tabs>
                <w:tab w:val="num" w:pos="720"/>
              </w:tabs>
              <w:jc w:val="right"/>
              <w:rPr>
                <w:rFonts w:cs="Arial"/>
                <w:b/>
              </w:rPr>
            </w:pPr>
            <w:r w:rsidRPr="00B774C5">
              <w:rPr>
                <w:rFonts w:cs="Arial"/>
                <w:b/>
              </w:rPr>
              <w:t>350 890</w:t>
            </w:r>
          </w:p>
        </w:tc>
        <w:tc>
          <w:tcPr>
            <w:tcW w:w="1874" w:type="dxa"/>
            <w:shd w:val="clear" w:color="auto" w:fill="D9D9D9"/>
          </w:tcPr>
          <w:p w14:paraId="332B47F4" w14:textId="77777777" w:rsidR="00B44157" w:rsidRPr="00B774C5" w:rsidRDefault="00B44157" w:rsidP="00B02F73">
            <w:pPr>
              <w:tabs>
                <w:tab w:val="num" w:pos="720"/>
              </w:tabs>
              <w:jc w:val="right"/>
              <w:rPr>
                <w:rFonts w:cs="Arial"/>
                <w:b/>
              </w:rPr>
            </w:pPr>
            <w:r w:rsidRPr="00B774C5">
              <w:rPr>
                <w:rFonts w:cs="Arial"/>
                <w:b/>
              </w:rPr>
              <w:t>365 293</w:t>
            </w:r>
          </w:p>
        </w:tc>
      </w:tr>
      <w:tr w:rsidR="00B44157" w:rsidRPr="00B774C5" w14:paraId="034E3DC1" w14:textId="77777777" w:rsidTr="00B02F73">
        <w:tc>
          <w:tcPr>
            <w:tcW w:w="3609" w:type="dxa"/>
            <w:tcBorders>
              <w:bottom w:val="single" w:sz="4" w:space="0" w:color="auto"/>
            </w:tcBorders>
            <w:shd w:val="clear" w:color="auto" w:fill="D9D9D9"/>
            <w:vAlign w:val="center"/>
          </w:tcPr>
          <w:p w14:paraId="696B75EB" w14:textId="77777777" w:rsidR="00B44157" w:rsidRPr="00B774C5" w:rsidRDefault="00B44157" w:rsidP="00B02F73">
            <w:pPr>
              <w:tabs>
                <w:tab w:val="num" w:pos="720"/>
              </w:tabs>
              <w:jc w:val="both"/>
              <w:rPr>
                <w:rFonts w:cs="Arial"/>
                <w:b/>
              </w:rPr>
            </w:pPr>
            <w:r w:rsidRPr="00B774C5">
              <w:rPr>
                <w:rFonts w:cs="Arial"/>
                <w:b/>
              </w:rPr>
              <w:t>Ošetrovacie dni spolu:</w:t>
            </w:r>
          </w:p>
        </w:tc>
        <w:tc>
          <w:tcPr>
            <w:tcW w:w="1874" w:type="dxa"/>
            <w:tcBorders>
              <w:bottom w:val="single" w:sz="4" w:space="0" w:color="auto"/>
            </w:tcBorders>
            <w:shd w:val="clear" w:color="auto" w:fill="D9D9D9"/>
          </w:tcPr>
          <w:p w14:paraId="5A9794D5" w14:textId="77777777" w:rsidR="00B44157" w:rsidRPr="00B774C5" w:rsidRDefault="00B44157" w:rsidP="00B02F73">
            <w:pPr>
              <w:tabs>
                <w:tab w:val="num" w:pos="720"/>
              </w:tabs>
              <w:jc w:val="right"/>
              <w:rPr>
                <w:rFonts w:cs="Arial"/>
                <w:b/>
              </w:rPr>
            </w:pPr>
            <w:r w:rsidRPr="00B774C5">
              <w:rPr>
                <w:rFonts w:cs="Arial"/>
                <w:b/>
              </w:rPr>
              <w:t>115 087</w:t>
            </w:r>
          </w:p>
        </w:tc>
        <w:tc>
          <w:tcPr>
            <w:tcW w:w="1874" w:type="dxa"/>
            <w:tcBorders>
              <w:bottom w:val="single" w:sz="4" w:space="0" w:color="auto"/>
            </w:tcBorders>
            <w:shd w:val="clear" w:color="auto" w:fill="D9D9D9"/>
          </w:tcPr>
          <w:p w14:paraId="04358EC4" w14:textId="77777777" w:rsidR="00B44157" w:rsidRPr="00B774C5" w:rsidRDefault="00B44157" w:rsidP="00B02F73">
            <w:pPr>
              <w:tabs>
                <w:tab w:val="num" w:pos="720"/>
              </w:tabs>
              <w:jc w:val="right"/>
              <w:rPr>
                <w:rFonts w:cs="Arial"/>
                <w:b/>
              </w:rPr>
            </w:pPr>
            <w:r w:rsidRPr="00B774C5">
              <w:rPr>
                <w:rFonts w:cs="Arial"/>
                <w:b/>
              </w:rPr>
              <w:t>140 634</w:t>
            </w:r>
          </w:p>
        </w:tc>
        <w:tc>
          <w:tcPr>
            <w:tcW w:w="1874" w:type="dxa"/>
            <w:tcBorders>
              <w:bottom w:val="single" w:sz="4" w:space="0" w:color="auto"/>
            </w:tcBorders>
            <w:shd w:val="clear" w:color="auto" w:fill="D9D9D9"/>
          </w:tcPr>
          <w:p w14:paraId="15B2B173" w14:textId="77777777" w:rsidR="00B44157" w:rsidRPr="00B774C5" w:rsidRDefault="00B44157" w:rsidP="00B02F73">
            <w:pPr>
              <w:tabs>
                <w:tab w:val="num" w:pos="720"/>
              </w:tabs>
              <w:jc w:val="right"/>
              <w:rPr>
                <w:rFonts w:cs="Arial"/>
                <w:b/>
              </w:rPr>
            </w:pPr>
            <w:r w:rsidRPr="00B774C5">
              <w:rPr>
                <w:rFonts w:cs="Arial"/>
                <w:b/>
                <w:color w:val="000000"/>
              </w:rPr>
              <w:t>144 062</w:t>
            </w:r>
          </w:p>
        </w:tc>
      </w:tr>
      <w:tr w:rsidR="00B44157" w:rsidRPr="00B774C5" w14:paraId="3B59ABAC" w14:textId="77777777" w:rsidTr="00B02F73">
        <w:tc>
          <w:tcPr>
            <w:tcW w:w="3609" w:type="dxa"/>
            <w:shd w:val="clear" w:color="auto" w:fill="D9D9D9"/>
            <w:vAlign w:val="center"/>
          </w:tcPr>
          <w:p w14:paraId="6BA3D8B2" w14:textId="77777777" w:rsidR="00B44157" w:rsidRPr="00B774C5" w:rsidRDefault="00B44157" w:rsidP="00B02F73">
            <w:pPr>
              <w:tabs>
                <w:tab w:val="num" w:pos="720"/>
              </w:tabs>
              <w:jc w:val="both"/>
              <w:rPr>
                <w:rFonts w:cs="Arial"/>
                <w:b/>
              </w:rPr>
            </w:pPr>
            <w:r w:rsidRPr="00B774C5">
              <w:rPr>
                <w:rFonts w:cs="Arial"/>
                <w:b/>
              </w:rPr>
              <w:t xml:space="preserve">Priemer počet procedúr </w:t>
            </w:r>
          </w:p>
          <w:p w14:paraId="07BD1EBA" w14:textId="77777777" w:rsidR="00B44157" w:rsidRPr="00B774C5" w:rsidRDefault="00B44157" w:rsidP="00B02F73">
            <w:pPr>
              <w:tabs>
                <w:tab w:val="num" w:pos="720"/>
              </w:tabs>
              <w:jc w:val="both"/>
              <w:rPr>
                <w:rFonts w:cs="Arial"/>
                <w:b/>
              </w:rPr>
            </w:pPr>
            <w:r w:rsidRPr="00B774C5">
              <w:rPr>
                <w:rFonts w:cs="Arial"/>
                <w:b/>
              </w:rPr>
              <w:t>na 1 ošetrovací deň</w:t>
            </w:r>
          </w:p>
        </w:tc>
        <w:tc>
          <w:tcPr>
            <w:tcW w:w="1874" w:type="dxa"/>
            <w:shd w:val="clear" w:color="auto" w:fill="D9D9D9"/>
          </w:tcPr>
          <w:p w14:paraId="7D508BED" w14:textId="77777777" w:rsidR="00B44157" w:rsidRPr="00B774C5" w:rsidRDefault="00B44157" w:rsidP="00B02F73">
            <w:pPr>
              <w:tabs>
                <w:tab w:val="num" w:pos="720"/>
              </w:tabs>
              <w:jc w:val="right"/>
              <w:rPr>
                <w:rFonts w:cs="Arial"/>
                <w:b/>
              </w:rPr>
            </w:pPr>
            <w:r w:rsidRPr="00B774C5">
              <w:rPr>
                <w:rFonts w:cs="Arial"/>
                <w:b/>
              </w:rPr>
              <w:t>2,67</w:t>
            </w:r>
          </w:p>
        </w:tc>
        <w:tc>
          <w:tcPr>
            <w:tcW w:w="1874" w:type="dxa"/>
            <w:shd w:val="clear" w:color="auto" w:fill="D9D9D9"/>
          </w:tcPr>
          <w:p w14:paraId="1614F272" w14:textId="77777777" w:rsidR="00B44157" w:rsidRPr="00B774C5" w:rsidRDefault="00B44157" w:rsidP="00B02F73">
            <w:pPr>
              <w:tabs>
                <w:tab w:val="num" w:pos="720"/>
              </w:tabs>
              <w:jc w:val="right"/>
              <w:rPr>
                <w:rFonts w:cs="Arial"/>
                <w:b/>
              </w:rPr>
            </w:pPr>
            <w:r w:rsidRPr="00B774C5">
              <w:rPr>
                <w:rFonts w:cs="Arial"/>
                <w:b/>
              </w:rPr>
              <w:t>2,50</w:t>
            </w:r>
          </w:p>
        </w:tc>
        <w:tc>
          <w:tcPr>
            <w:tcW w:w="1874" w:type="dxa"/>
            <w:shd w:val="clear" w:color="auto" w:fill="D9D9D9"/>
          </w:tcPr>
          <w:p w14:paraId="3CA5AFE5" w14:textId="77777777" w:rsidR="00B44157" w:rsidRPr="00B774C5" w:rsidRDefault="00B44157" w:rsidP="00B02F73">
            <w:pPr>
              <w:tabs>
                <w:tab w:val="num" w:pos="720"/>
              </w:tabs>
              <w:jc w:val="right"/>
              <w:rPr>
                <w:rFonts w:cs="Arial"/>
                <w:b/>
              </w:rPr>
            </w:pPr>
            <w:r w:rsidRPr="00B774C5">
              <w:rPr>
                <w:rFonts w:cs="Arial"/>
                <w:b/>
              </w:rPr>
              <w:t>2,54</w:t>
            </w:r>
          </w:p>
        </w:tc>
      </w:tr>
      <w:tr w:rsidR="00B44157" w:rsidRPr="00B774C5" w14:paraId="1E90BA7C" w14:textId="77777777" w:rsidTr="00B02F73">
        <w:tc>
          <w:tcPr>
            <w:tcW w:w="3609" w:type="dxa"/>
            <w:shd w:val="clear" w:color="auto" w:fill="D9D9D9"/>
            <w:vAlign w:val="center"/>
          </w:tcPr>
          <w:p w14:paraId="7A1BCA42" w14:textId="77777777" w:rsidR="00B44157" w:rsidRPr="00B774C5" w:rsidRDefault="00B44157" w:rsidP="00B02F73">
            <w:pPr>
              <w:tabs>
                <w:tab w:val="num" w:pos="720"/>
              </w:tabs>
              <w:jc w:val="both"/>
              <w:rPr>
                <w:rFonts w:cs="Arial"/>
                <w:b/>
              </w:rPr>
            </w:pPr>
            <w:r w:rsidRPr="00B774C5">
              <w:rPr>
                <w:rFonts w:cs="Arial"/>
                <w:b/>
              </w:rPr>
              <w:t>Výkony laboratória + EKG</w:t>
            </w:r>
          </w:p>
        </w:tc>
        <w:tc>
          <w:tcPr>
            <w:tcW w:w="1874" w:type="dxa"/>
            <w:shd w:val="clear" w:color="auto" w:fill="D9D9D9"/>
          </w:tcPr>
          <w:p w14:paraId="172B51F2" w14:textId="77777777" w:rsidR="00B44157" w:rsidRPr="00B774C5" w:rsidRDefault="00B44157" w:rsidP="00B02F73">
            <w:pPr>
              <w:tabs>
                <w:tab w:val="num" w:pos="720"/>
              </w:tabs>
              <w:jc w:val="right"/>
              <w:rPr>
                <w:rFonts w:cs="Arial"/>
                <w:b/>
              </w:rPr>
            </w:pPr>
            <w:r w:rsidRPr="00B774C5">
              <w:rPr>
                <w:rFonts w:cs="Arial"/>
                <w:b/>
              </w:rPr>
              <w:t>1 023</w:t>
            </w:r>
          </w:p>
        </w:tc>
        <w:tc>
          <w:tcPr>
            <w:tcW w:w="1874" w:type="dxa"/>
            <w:shd w:val="clear" w:color="auto" w:fill="D9D9D9"/>
          </w:tcPr>
          <w:p w14:paraId="73F37013" w14:textId="77777777" w:rsidR="00B44157" w:rsidRPr="00B774C5" w:rsidRDefault="00B44157" w:rsidP="00B02F73">
            <w:pPr>
              <w:tabs>
                <w:tab w:val="num" w:pos="720"/>
              </w:tabs>
              <w:jc w:val="right"/>
              <w:rPr>
                <w:rFonts w:cs="Arial"/>
                <w:b/>
              </w:rPr>
            </w:pPr>
            <w:r w:rsidRPr="00B774C5">
              <w:rPr>
                <w:rFonts w:cs="Arial"/>
                <w:b/>
              </w:rPr>
              <w:t>1 338</w:t>
            </w:r>
          </w:p>
        </w:tc>
        <w:tc>
          <w:tcPr>
            <w:tcW w:w="1874" w:type="dxa"/>
            <w:shd w:val="clear" w:color="auto" w:fill="D9D9D9"/>
          </w:tcPr>
          <w:p w14:paraId="5D1F8DD3" w14:textId="77777777" w:rsidR="00B44157" w:rsidRPr="00B774C5" w:rsidRDefault="00B44157" w:rsidP="00B02F73">
            <w:pPr>
              <w:tabs>
                <w:tab w:val="num" w:pos="720"/>
              </w:tabs>
              <w:jc w:val="right"/>
              <w:rPr>
                <w:rFonts w:cs="Arial"/>
                <w:b/>
              </w:rPr>
            </w:pPr>
            <w:r w:rsidRPr="00B774C5">
              <w:rPr>
                <w:rFonts w:cs="Arial"/>
                <w:b/>
              </w:rPr>
              <w:t>1 222</w:t>
            </w:r>
          </w:p>
        </w:tc>
      </w:tr>
      <w:tr w:rsidR="00B44157" w:rsidRPr="00B774C5" w14:paraId="7D3C2B6C" w14:textId="77777777" w:rsidTr="00B02F73">
        <w:tc>
          <w:tcPr>
            <w:tcW w:w="3609" w:type="dxa"/>
            <w:shd w:val="clear" w:color="auto" w:fill="D9D9D9"/>
            <w:vAlign w:val="center"/>
          </w:tcPr>
          <w:p w14:paraId="314EF0ED" w14:textId="77777777" w:rsidR="00B44157" w:rsidRPr="00B774C5" w:rsidRDefault="00B44157" w:rsidP="00B02F73">
            <w:pPr>
              <w:tabs>
                <w:tab w:val="num" w:pos="720"/>
              </w:tabs>
              <w:jc w:val="both"/>
              <w:rPr>
                <w:rFonts w:cs="Arial"/>
                <w:b/>
              </w:rPr>
            </w:pPr>
            <w:r w:rsidRPr="00B774C5">
              <w:rPr>
                <w:rFonts w:cs="Arial"/>
                <w:b/>
              </w:rPr>
              <w:t xml:space="preserve">Výkony na ambulanciách </w:t>
            </w:r>
          </w:p>
        </w:tc>
        <w:tc>
          <w:tcPr>
            <w:tcW w:w="1874" w:type="dxa"/>
            <w:shd w:val="clear" w:color="auto" w:fill="D9D9D9"/>
          </w:tcPr>
          <w:p w14:paraId="3C7D91AF" w14:textId="77777777" w:rsidR="00B44157" w:rsidRPr="00B774C5" w:rsidRDefault="00B44157" w:rsidP="00B02F73">
            <w:pPr>
              <w:tabs>
                <w:tab w:val="num" w:pos="720"/>
              </w:tabs>
              <w:jc w:val="right"/>
              <w:rPr>
                <w:rFonts w:cs="Arial"/>
                <w:b/>
              </w:rPr>
            </w:pPr>
            <w:r w:rsidRPr="00B774C5">
              <w:rPr>
                <w:rFonts w:cs="Arial"/>
                <w:b/>
              </w:rPr>
              <w:t>29 432</w:t>
            </w:r>
          </w:p>
        </w:tc>
        <w:tc>
          <w:tcPr>
            <w:tcW w:w="1874" w:type="dxa"/>
            <w:shd w:val="clear" w:color="auto" w:fill="D9D9D9"/>
          </w:tcPr>
          <w:p w14:paraId="384ABB65" w14:textId="77777777" w:rsidR="00B44157" w:rsidRPr="00B774C5" w:rsidRDefault="00B44157" w:rsidP="00B02F73">
            <w:pPr>
              <w:tabs>
                <w:tab w:val="num" w:pos="720"/>
              </w:tabs>
              <w:jc w:val="right"/>
              <w:rPr>
                <w:rFonts w:cs="Arial"/>
                <w:b/>
              </w:rPr>
            </w:pPr>
            <w:r w:rsidRPr="00B774C5">
              <w:rPr>
                <w:rFonts w:cs="Arial"/>
                <w:b/>
              </w:rPr>
              <w:t>32 350</w:t>
            </w:r>
          </w:p>
        </w:tc>
        <w:tc>
          <w:tcPr>
            <w:tcW w:w="1874" w:type="dxa"/>
            <w:shd w:val="clear" w:color="auto" w:fill="D9D9D9"/>
          </w:tcPr>
          <w:p w14:paraId="2603DCD9" w14:textId="77777777" w:rsidR="00B44157" w:rsidRPr="00B774C5" w:rsidRDefault="00B44157" w:rsidP="00B02F73">
            <w:pPr>
              <w:tabs>
                <w:tab w:val="num" w:pos="720"/>
              </w:tabs>
              <w:jc w:val="right"/>
              <w:rPr>
                <w:rFonts w:cs="Arial"/>
                <w:b/>
              </w:rPr>
            </w:pPr>
            <w:r w:rsidRPr="00B774C5">
              <w:rPr>
                <w:rFonts w:cs="Arial"/>
                <w:b/>
              </w:rPr>
              <w:t>41 709</w:t>
            </w:r>
          </w:p>
        </w:tc>
      </w:tr>
      <w:tr w:rsidR="00B44157" w:rsidRPr="00B774C5" w14:paraId="16A4BA75" w14:textId="77777777" w:rsidTr="00B02F73">
        <w:tc>
          <w:tcPr>
            <w:tcW w:w="3609" w:type="dxa"/>
            <w:shd w:val="clear" w:color="auto" w:fill="D9D9D9"/>
          </w:tcPr>
          <w:p w14:paraId="085AD017" w14:textId="77777777" w:rsidR="00B44157" w:rsidRPr="00B774C5" w:rsidRDefault="00B44157" w:rsidP="00B02F73">
            <w:pPr>
              <w:tabs>
                <w:tab w:val="num" w:pos="720"/>
              </w:tabs>
              <w:jc w:val="both"/>
              <w:rPr>
                <w:rFonts w:cs="Arial"/>
                <w:b/>
              </w:rPr>
            </w:pPr>
            <w:r w:rsidRPr="00B774C5">
              <w:rPr>
                <w:rFonts w:cs="Arial"/>
                <w:b/>
              </w:rPr>
              <w:t>Kardiologická ambulancia</w:t>
            </w:r>
          </w:p>
        </w:tc>
        <w:tc>
          <w:tcPr>
            <w:tcW w:w="1874" w:type="dxa"/>
            <w:shd w:val="clear" w:color="auto" w:fill="D9D9D9"/>
          </w:tcPr>
          <w:p w14:paraId="1EEDAD97" w14:textId="77777777" w:rsidR="00B44157" w:rsidRPr="00B774C5" w:rsidRDefault="00B44157" w:rsidP="00B02F73">
            <w:pPr>
              <w:tabs>
                <w:tab w:val="num" w:pos="720"/>
              </w:tabs>
              <w:jc w:val="right"/>
              <w:rPr>
                <w:rFonts w:cs="Arial"/>
                <w:b/>
              </w:rPr>
            </w:pPr>
            <w:r w:rsidRPr="00B774C5">
              <w:rPr>
                <w:rFonts w:cs="Arial"/>
                <w:b/>
              </w:rPr>
              <w:t>173</w:t>
            </w:r>
          </w:p>
        </w:tc>
        <w:tc>
          <w:tcPr>
            <w:tcW w:w="1874" w:type="dxa"/>
            <w:shd w:val="clear" w:color="auto" w:fill="D9D9D9"/>
          </w:tcPr>
          <w:p w14:paraId="1F294C47" w14:textId="77777777" w:rsidR="00B44157" w:rsidRPr="00B774C5" w:rsidRDefault="00B44157" w:rsidP="00B02F73">
            <w:pPr>
              <w:tabs>
                <w:tab w:val="num" w:pos="720"/>
              </w:tabs>
              <w:jc w:val="right"/>
              <w:rPr>
                <w:rFonts w:cs="Arial"/>
                <w:b/>
              </w:rPr>
            </w:pPr>
            <w:r w:rsidRPr="00B774C5">
              <w:rPr>
                <w:rFonts w:cs="Arial"/>
                <w:b/>
              </w:rPr>
              <w:t>27</w:t>
            </w:r>
          </w:p>
        </w:tc>
        <w:tc>
          <w:tcPr>
            <w:tcW w:w="1874" w:type="dxa"/>
            <w:shd w:val="clear" w:color="auto" w:fill="D9D9D9"/>
          </w:tcPr>
          <w:p w14:paraId="0E601224" w14:textId="77777777" w:rsidR="00B44157" w:rsidRPr="00B774C5" w:rsidRDefault="00B44157" w:rsidP="00B02F73">
            <w:pPr>
              <w:tabs>
                <w:tab w:val="num" w:pos="720"/>
              </w:tabs>
              <w:jc w:val="right"/>
              <w:rPr>
                <w:rFonts w:cs="Arial"/>
                <w:b/>
              </w:rPr>
            </w:pPr>
            <w:r w:rsidRPr="00B774C5">
              <w:rPr>
                <w:rFonts w:cs="Arial"/>
                <w:b/>
              </w:rPr>
              <w:t>27</w:t>
            </w:r>
          </w:p>
        </w:tc>
      </w:tr>
    </w:tbl>
    <w:p w14:paraId="4891EA01" w14:textId="77777777" w:rsidR="00B44157" w:rsidRPr="00AB6384" w:rsidRDefault="00B44157" w:rsidP="00B44157">
      <w:pPr>
        <w:tabs>
          <w:tab w:val="num" w:pos="720"/>
        </w:tabs>
        <w:jc w:val="both"/>
        <w:rPr>
          <w:rFonts w:cs="Arial"/>
          <w:b/>
        </w:rPr>
      </w:pPr>
    </w:p>
    <w:p w14:paraId="20CAF77D" w14:textId="77777777" w:rsidR="00B44157" w:rsidRPr="00AB6384" w:rsidRDefault="00B44157" w:rsidP="00B44157">
      <w:pPr>
        <w:tabs>
          <w:tab w:val="num" w:pos="720"/>
        </w:tabs>
        <w:jc w:val="both"/>
        <w:rPr>
          <w:rFonts w:cs="Arial"/>
          <w:b/>
        </w:rPr>
      </w:pPr>
    </w:p>
    <w:p w14:paraId="2585490F" w14:textId="5D92F4A2" w:rsidR="00B44157" w:rsidRPr="00AB6384" w:rsidRDefault="00B44157" w:rsidP="00B44157">
      <w:pPr>
        <w:pStyle w:val="Zkladntext"/>
        <w:tabs>
          <w:tab w:val="num" w:pos="720"/>
        </w:tabs>
        <w:rPr>
          <w:sz w:val="20"/>
          <w:lang w:val="sk-SK"/>
        </w:rPr>
      </w:pPr>
      <w:bookmarkStart w:id="21" w:name="_Toc260339591"/>
      <w:bookmarkStart w:id="22" w:name="_Toc292117334"/>
      <w:r w:rsidRPr="00AB6384">
        <w:rPr>
          <w:sz w:val="20"/>
          <w:lang w:val="sk-SK"/>
        </w:rPr>
        <w:t>Spotreba liekov a zdravotníckeho materiálu</w:t>
      </w:r>
      <w:bookmarkEnd w:id="21"/>
      <w:bookmarkEnd w:id="22"/>
      <w:r w:rsidR="00DA43CE">
        <w:rPr>
          <w:sz w:val="20"/>
          <w:lang w:val="sk-SK"/>
        </w:rPr>
        <w:t>:</w:t>
      </w:r>
    </w:p>
    <w:p w14:paraId="05508557" w14:textId="77777777" w:rsidR="00B44157" w:rsidRPr="00AB6384" w:rsidRDefault="00B44157" w:rsidP="00B44157">
      <w:pPr>
        <w:tabs>
          <w:tab w:val="num" w:pos="720"/>
        </w:tabs>
        <w:jc w:val="both"/>
        <w:rPr>
          <w:rFonts w:cs="Arial"/>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4"/>
        <w:gridCol w:w="1615"/>
        <w:gridCol w:w="1809"/>
        <w:gridCol w:w="2520"/>
        <w:gridCol w:w="2340"/>
      </w:tblGrid>
      <w:tr w:rsidR="00B44157" w:rsidRPr="00B774C5" w14:paraId="06021016" w14:textId="77777777" w:rsidTr="00B02F73">
        <w:tc>
          <w:tcPr>
            <w:tcW w:w="1004" w:type="dxa"/>
            <w:shd w:val="clear" w:color="auto" w:fill="auto"/>
            <w:vAlign w:val="center"/>
          </w:tcPr>
          <w:p w14:paraId="7D18199E" w14:textId="77777777" w:rsidR="00B44157" w:rsidRPr="00B774C5" w:rsidRDefault="00B44157" w:rsidP="00B02F73">
            <w:pPr>
              <w:tabs>
                <w:tab w:val="num" w:pos="720"/>
              </w:tabs>
              <w:jc w:val="center"/>
              <w:rPr>
                <w:rFonts w:cs="Arial"/>
              </w:rPr>
            </w:pPr>
            <w:r w:rsidRPr="00B774C5">
              <w:rPr>
                <w:rFonts w:cs="Arial"/>
              </w:rPr>
              <w:t>Rok</w:t>
            </w:r>
          </w:p>
        </w:tc>
        <w:tc>
          <w:tcPr>
            <w:tcW w:w="1615" w:type="dxa"/>
            <w:shd w:val="clear" w:color="auto" w:fill="auto"/>
            <w:vAlign w:val="center"/>
          </w:tcPr>
          <w:p w14:paraId="209BB963" w14:textId="77777777" w:rsidR="00B44157" w:rsidRPr="00B774C5" w:rsidRDefault="00B44157" w:rsidP="00B02F73">
            <w:pPr>
              <w:tabs>
                <w:tab w:val="num" w:pos="720"/>
              </w:tabs>
              <w:jc w:val="center"/>
              <w:rPr>
                <w:rFonts w:cs="Arial"/>
              </w:rPr>
            </w:pPr>
            <w:r w:rsidRPr="00B774C5">
              <w:rPr>
                <w:rFonts w:cs="Arial"/>
              </w:rPr>
              <w:t>Spotreba liekov v €</w:t>
            </w:r>
          </w:p>
        </w:tc>
        <w:tc>
          <w:tcPr>
            <w:tcW w:w="1809" w:type="dxa"/>
            <w:shd w:val="clear" w:color="auto" w:fill="auto"/>
            <w:vAlign w:val="center"/>
          </w:tcPr>
          <w:p w14:paraId="1123CF87" w14:textId="77777777" w:rsidR="00B44157" w:rsidRPr="00B774C5" w:rsidRDefault="00B44157" w:rsidP="00B02F73">
            <w:pPr>
              <w:tabs>
                <w:tab w:val="num" w:pos="720"/>
              </w:tabs>
              <w:ind w:hanging="468"/>
              <w:jc w:val="center"/>
              <w:rPr>
                <w:rFonts w:cs="Arial"/>
              </w:rPr>
            </w:pPr>
            <w:r w:rsidRPr="00B774C5">
              <w:rPr>
                <w:rFonts w:cs="Arial"/>
              </w:rPr>
              <w:t xml:space="preserve">     Spotreba liekov </w:t>
            </w:r>
          </w:p>
          <w:p w14:paraId="25DD293D" w14:textId="77777777" w:rsidR="00B44157" w:rsidRPr="00B774C5" w:rsidRDefault="00B44157" w:rsidP="00B02F73">
            <w:pPr>
              <w:tabs>
                <w:tab w:val="num" w:pos="720"/>
              </w:tabs>
              <w:ind w:hanging="468"/>
              <w:jc w:val="center"/>
              <w:rPr>
                <w:rFonts w:cs="Arial"/>
              </w:rPr>
            </w:pPr>
            <w:r w:rsidRPr="00B774C5">
              <w:rPr>
                <w:rFonts w:cs="Arial"/>
              </w:rPr>
              <w:t>v €/1 OšD</w:t>
            </w:r>
          </w:p>
        </w:tc>
        <w:tc>
          <w:tcPr>
            <w:tcW w:w="2520" w:type="dxa"/>
            <w:shd w:val="clear" w:color="auto" w:fill="auto"/>
            <w:vAlign w:val="center"/>
          </w:tcPr>
          <w:p w14:paraId="3083CFAB" w14:textId="77777777" w:rsidR="00B44157" w:rsidRPr="00B774C5" w:rsidRDefault="00B44157" w:rsidP="00B02F73">
            <w:pPr>
              <w:tabs>
                <w:tab w:val="num" w:pos="720"/>
              </w:tabs>
              <w:jc w:val="center"/>
              <w:rPr>
                <w:rFonts w:cs="Arial"/>
              </w:rPr>
            </w:pPr>
            <w:r w:rsidRPr="00B774C5">
              <w:rPr>
                <w:rFonts w:cs="Arial"/>
              </w:rPr>
              <w:t>Spotreba zdravotníckeho materiálu v €</w:t>
            </w:r>
          </w:p>
        </w:tc>
        <w:tc>
          <w:tcPr>
            <w:tcW w:w="2340" w:type="dxa"/>
            <w:shd w:val="clear" w:color="auto" w:fill="auto"/>
            <w:vAlign w:val="center"/>
          </w:tcPr>
          <w:p w14:paraId="4BC2AA0A" w14:textId="77777777" w:rsidR="00B44157" w:rsidRPr="00B774C5" w:rsidRDefault="00B44157" w:rsidP="00B02F73">
            <w:pPr>
              <w:tabs>
                <w:tab w:val="num" w:pos="720"/>
              </w:tabs>
              <w:ind w:hanging="468"/>
              <w:rPr>
                <w:rFonts w:cs="Arial"/>
              </w:rPr>
            </w:pPr>
            <w:r w:rsidRPr="00B774C5">
              <w:rPr>
                <w:rFonts w:cs="Arial"/>
              </w:rPr>
              <w:t xml:space="preserve">      Spotreba zdravotníckeho materiálu v €/1 OšD</w:t>
            </w:r>
          </w:p>
        </w:tc>
      </w:tr>
      <w:tr w:rsidR="00B44157" w:rsidRPr="00B774C5" w14:paraId="15E7CF88" w14:textId="77777777" w:rsidTr="00B02F73">
        <w:tc>
          <w:tcPr>
            <w:tcW w:w="1004" w:type="dxa"/>
            <w:shd w:val="clear" w:color="auto" w:fill="auto"/>
            <w:vAlign w:val="center"/>
          </w:tcPr>
          <w:p w14:paraId="182FD64A" w14:textId="77777777" w:rsidR="00B44157" w:rsidRPr="00B774C5" w:rsidRDefault="00B44157" w:rsidP="00B02F73">
            <w:pPr>
              <w:tabs>
                <w:tab w:val="num" w:pos="720"/>
              </w:tabs>
              <w:jc w:val="center"/>
              <w:rPr>
                <w:rFonts w:cs="Arial"/>
              </w:rPr>
            </w:pPr>
            <w:r w:rsidRPr="00B774C5">
              <w:rPr>
                <w:rFonts w:cs="Arial"/>
              </w:rPr>
              <w:t>2012</w:t>
            </w:r>
          </w:p>
        </w:tc>
        <w:tc>
          <w:tcPr>
            <w:tcW w:w="1615" w:type="dxa"/>
            <w:shd w:val="clear" w:color="auto" w:fill="auto"/>
            <w:vAlign w:val="center"/>
          </w:tcPr>
          <w:p w14:paraId="7E3C947E" w14:textId="77777777" w:rsidR="00B44157" w:rsidRPr="00B774C5" w:rsidRDefault="00B44157" w:rsidP="00B02F73">
            <w:pPr>
              <w:tabs>
                <w:tab w:val="num" w:pos="720"/>
              </w:tabs>
              <w:jc w:val="center"/>
              <w:rPr>
                <w:rFonts w:cs="Arial"/>
              </w:rPr>
            </w:pPr>
            <w:r w:rsidRPr="00B774C5">
              <w:rPr>
                <w:rFonts w:cs="Arial"/>
              </w:rPr>
              <w:t>7 428</w:t>
            </w:r>
          </w:p>
        </w:tc>
        <w:tc>
          <w:tcPr>
            <w:tcW w:w="1809" w:type="dxa"/>
            <w:shd w:val="clear" w:color="auto" w:fill="auto"/>
            <w:vAlign w:val="center"/>
          </w:tcPr>
          <w:p w14:paraId="7519AE24" w14:textId="77777777" w:rsidR="00B44157" w:rsidRPr="00B774C5" w:rsidRDefault="00B44157" w:rsidP="00B02F73">
            <w:pPr>
              <w:tabs>
                <w:tab w:val="num" w:pos="720"/>
              </w:tabs>
              <w:ind w:hanging="468"/>
              <w:jc w:val="center"/>
              <w:rPr>
                <w:rFonts w:cs="Arial"/>
              </w:rPr>
            </w:pPr>
            <w:r w:rsidRPr="00B774C5">
              <w:rPr>
                <w:rFonts w:cs="Arial"/>
              </w:rPr>
              <w:t>0,0628</w:t>
            </w:r>
          </w:p>
        </w:tc>
        <w:tc>
          <w:tcPr>
            <w:tcW w:w="2520" w:type="dxa"/>
            <w:shd w:val="clear" w:color="auto" w:fill="auto"/>
            <w:vAlign w:val="center"/>
          </w:tcPr>
          <w:p w14:paraId="753A8B65" w14:textId="77777777" w:rsidR="00B44157" w:rsidRPr="00B774C5" w:rsidRDefault="00B44157" w:rsidP="00B02F73">
            <w:pPr>
              <w:tabs>
                <w:tab w:val="num" w:pos="720"/>
              </w:tabs>
              <w:jc w:val="center"/>
              <w:rPr>
                <w:rFonts w:cs="Arial"/>
              </w:rPr>
            </w:pPr>
            <w:r w:rsidRPr="00B774C5">
              <w:rPr>
                <w:rFonts w:cs="Arial"/>
              </w:rPr>
              <w:t>13 099</w:t>
            </w:r>
          </w:p>
        </w:tc>
        <w:tc>
          <w:tcPr>
            <w:tcW w:w="2340" w:type="dxa"/>
            <w:shd w:val="clear" w:color="auto" w:fill="auto"/>
            <w:vAlign w:val="center"/>
          </w:tcPr>
          <w:p w14:paraId="62028651" w14:textId="77777777" w:rsidR="00B44157" w:rsidRPr="00B774C5" w:rsidRDefault="00B44157" w:rsidP="00B02F73">
            <w:pPr>
              <w:tabs>
                <w:tab w:val="num" w:pos="720"/>
              </w:tabs>
              <w:ind w:hanging="468"/>
              <w:jc w:val="center"/>
              <w:rPr>
                <w:rFonts w:cs="Arial"/>
              </w:rPr>
            </w:pPr>
            <w:r w:rsidRPr="00B774C5">
              <w:rPr>
                <w:rFonts w:cs="Arial"/>
              </w:rPr>
              <w:t>0,1108</w:t>
            </w:r>
          </w:p>
        </w:tc>
      </w:tr>
      <w:tr w:rsidR="00B44157" w:rsidRPr="00B774C5" w14:paraId="6B759CD8" w14:textId="77777777" w:rsidTr="00B02F73">
        <w:tc>
          <w:tcPr>
            <w:tcW w:w="1004" w:type="dxa"/>
            <w:shd w:val="clear" w:color="auto" w:fill="auto"/>
            <w:vAlign w:val="center"/>
          </w:tcPr>
          <w:p w14:paraId="791162C7" w14:textId="77777777" w:rsidR="00B44157" w:rsidRPr="00B774C5" w:rsidRDefault="00B44157" w:rsidP="00B02F73">
            <w:pPr>
              <w:tabs>
                <w:tab w:val="num" w:pos="720"/>
              </w:tabs>
              <w:jc w:val="center"/>
              <w:rPr>
                <w:rFonts w:cs="Arial"/>
              </w:rPr>
            </w:pPr>
            <w:r w:rsidRPr="00B774C5">
              <w:rPr>
                <w:rFonts w:cs="Arial"/>
              </w:rPr>
              <w:t>2013</w:t>
            </w:r>
          </w:p>
        </w:tc>
        <w:tc>
          <w:tcPr>
            <w:tcW w:w="1615" w:type="dxa"/>
            <w:shd w:val="clear" w:color="auto" w:fill="auto"/>
            <w:vAlign w:val="center"/>
          </w:tcPr>
          <w:p w14:paraId="2B076C59" w14:textId="76B6A1DC" w:rsidR="00B44157" w:rsidRPr="00B774C5" w:rsidRDefault="00CA3BCA" w:rsidP="00B02F73">
            <w:pPr>
              <w:tabs>
                <w:tab w:val="num" w:pos="720"/>
              </w:tabs>
              <w:jc w:val="center"/>
              <w:rPr>
                <w:rFonts w:cs="Arial"/>
              </w:rPr>
            </w:pPr>
            <w:r>
              <w:rPr>
                <w:rFonts w:cs="Arial"/>
              </w:rPr>
              <w:t>7 827</w:t>
            </w:r>
          </w:p>
        </w:tc>
        <w:tc>
          <w:tcPr>
            <w:tcW w:w="1809" w:type="dxa"/>
            <w:shd w:val="clear" w:color="auto" w:fill="auto"/>
            <w:vAlign w:val="center"/>
          </w:tcPr>
          <w:p w14:paraId="56D45624" w14:textId="576C6384" w:rsidR="00B44157" w:rsidRPr="00B774C5" w:rsidRDefault="00CA3BCA" w:rsidP="00B02F73">
            <w:pPr>
              <w:tabs>
                <w:tab w:val="num" w:pos="720"/>
              </w:tabs>
              <w:ind w:hanging="468"/>
              <w:jc w:val="center"/>
              <w:rPr>
                <w:rFonts w:cs="Arial"/>
              </w:rPr>
            </w:pPr>
            <w:r>
              <w:rPr>
                <w:rFonts w:cs="Arial"/>
              </w:rPr>
              <w:t>0,0532</w:t>
            </w:r>
          </w:p>
        </w:tc>
        <w:tc>
          <w:tcPr>
            <w:tcW w:w="2520" w:type="dxa"/>
            <w:shd w:val="clear" w:color="auto" w:fill="auto"/>
            <w:vAlign w:val="center"/>
          </w:tcPr>
          <w:p w14:paraId="2AF98BAE" w14:textId="74329CB0" w:rsidR="00B44157" w:rsidRPr="00B774C5" w:rsidRDefault="00CA3BCA" w:rsidP="00B02F73">
            <w:pPr>
              <w:tabs>
                <w:tab w:val="num" w:pos="720"/>
              </w:tabs>
              <w:jc w:val="center"/>
              <w:rPr>
                <w:rFonts w:cs="Arial"/>
              </w:rPr>
            </w:pPr>
            <w:r>
              <w:rPr>
                <w:rFonts w:cs="Arial"/>
              </w:rPr>
              <w:t>18 941</w:t>
            </w:r>
          </w:p>
        </w:tc>
        <w:tc>
          <w:tcPr>
            <w:tcW w:w="2340" w:type="dxa"/>
            <w:shd w:val="clear" w:color="auto" w:fill="auto"/>
            <w:vAlign w:val="center"/>
          </w:tcPr>
          <w:p w14:paraId="42705B91" w14:textId="54B1EEB1" w:rsidR="00B44157" w:rsidRPr="00B774C5" w:rsidRDefault="00CA3BCA" w:rsidP="00B02F73">
            <w:pPr>
              <w:tabs>
                <w:tab w:val="num" w:pos="720"/>
              </w:tabs>
              <w:ind w:hanging="468"/>
              <w:jc w:val="center"/>
              <w:rPr>
                <w:rFonts w:cs="Arial"/>
              </w:rPr>
            </w:pPr>
            <w:r>
              <w:rPr>
                <w:rFonts w:cs="Arial"/>
              </w:rPr>
              <w:t>0,1287</w:t>
            </w:r>
          </w:p>
        </w:tc>
      </w:tr>
      <w:tr w:rsidR="00B44157" w:rsidRPr="00B774C5" w14:paraId="1F2949C3" w14:textId="77777777" w:rsidTr="00B02F73">
        <w:tc>
          <w:tcPr>
            <w:tcW w:w="1004" w:type="dxa"/>
            <w:shd w:val="clear" w:color="auto" w:fill="auto"/>
            <w:vAlign w:val="center"/>
          </w:tcPr>
          <w:p w14:paraId="1A0EFC23" w14:textId="77777777" w:rsidR="00B44157" w:rsidRPr="00B774C5" w:rsidRDefault="00B44157" w:rsidP="00B02F73">
            <w:pPr>
              <w:tabs>
                <w:tab w:val="num" w:pos="720"/>
              </w:tabs>
              <w:jc w:val="center"/>
              <w:rPr>
                <w:rFonts w:cs="Arial"/>
              </w:rPr>
            </w:pPr>
            <w:r w:rsidRPr="00B774C5">
              <w:rPr>
                <w:rFonts w:cs="Arial"/>
              </w:rPr>
              <w:t>2014</w:t>
            </w:r>
          </w:p>
        </w:tc>
        <w:tc>
          <w:tcPr>
            <w:tcW w:w="1615" w:type="dxa"/>
            <w:shd w:val="clear" w:color="auto" w:fill="auto"/>
            <w:vAlign w:val="center"/>
          </w:tcPr>
          <w:p w14:paraId="4BEB9352" w14:textId="491EE5BA" w:rsidR="00B44157" w:rsidRPr="00B774C5" w:rsidRDefault="00CA3BCA" w:rsidP="00B02F73">
            <w:pPr>
              <w:tabs>
                <w:tab w:val="num" w:pos="720"/>
              </w:tabs>
              <w:rPr>
                <w:rFonts w:cs="Arial"/>
              </w:rPr>
            </w:pPr>
            <w:r>
              <w:rPr>
                <w:rFonts w:cs="Arial"/>
              </w:rPr>
              <w:t xml:space="preserve">        7 232</w:t>
            </w:r>
          </w:p>
        </w:tc>
        <w:tc>
          <w:tcPr>
            <w:tcW w:w="1809" w:type="dxa"/>
            <w:shd w:val="clear" w:color="auto" w:fill="auto"/>
            <w:vAlign w:val="center"/>
          </w:tcPr>
          <w:p w14:paraId="277F8B01" w14:textId="15354C66" w:rsidR="00B44157" w:rsidRPr="00B774C5" w:rsidRDefault="00CA3BCA" w:rsidP="00B02F73">
            <w:pPr>
              <w:tabs>
                <w:tab w:val="num" w:pos="720"/>
              </w:tabs>
              <w:ind w:hanging="468"/>
              <w:jc w:val="center"/>
              <w:rPr>
                <w:rFonts w:cs="Arial"/>
              </w:rPr>
            </w:pPr>
            <w:r>
              <w:rPr>
                <w:rFonts w:cs="Arial"/>
              </w:rPr>
              <w:t>0,0482</w:t>
            </w:r>
          </w:p>
        </w:tc>
        <w:tc>
          <w:tcPr>
            <w:tcW w:w="2520" w:type="dxa"/>
            <w:shd w:val="clear" w:color="auto" w:fill="auto"/>
            <w:vAlign w:val="center"/>
          </w:tcPr>
          <w:p w14:paraId="63047383" w14:textId="415FD9DA" w:rsidR="00B44157" w:rsidRPr="00B774C5" w:rsidRDefault="00CA3BCA" w:rsidP="00B02F73">
            <w:pPr>
              <w:tabs>
                <w:tab w:val="num" w:pos="720"/>
              </w:tabs>
              <w:jc w:val="center"/>
              <w:rPr>
                <w:rFonts w:cs="Arial"/>
              </w:rPr>
            </w:pPr>
            <w:r>
              <w:rPr>
                <w:rFonts w:cs="Arial"/>
              </w:rPr>
              <w:t>16 615</w:t>
            </w:r>
          </w:p>
        </w:tc>
        <w:tc>
          <w:tcPr>
            <w:tcW w:w="2340" w:type="dxa"/>
            <w:shd w:val="clear" w:color="auto" w:fill="auto"/>
            <w:vAlign w:val="center"/>
          </w:tcPr>
          <w:p w14:paraId="3CD053BD" w14:textId="38C0B47B" w:rsidR="00B44157" w:rsidRPr="00B774C5" w:rsidRDefault="00CA3BCA" w:rsidP="00B02F73">
            <w:pPr>
              <w:tabs>
                <w:tab w:val="num" w:pos="720"/>
              </w:tabs>
              <w:ind w:hanging="468"/>
              <w:jc w:val="center"/>
              <w:rPr>
                <w:rFonts w:cs="Arial"/>
              </w:rPr>
            </w:pPr>
            <w:r>
              <w:rPr>
                <w:rFonts w:cs="Arial"/>
              </w:rPr>
              <w:t>0,1106</w:t>
            </w:r>
          </w:p>
        </w:tc>
      </w:tr>
    </w:tbl>
    <w:p w14:paraId="0DFF77FD" w14:textId="77777777" w:rsidR="00B44157" w:rsidRPr="00AB6384" w:rsidRDefault="00B44157" w:rsidP="00B44157">
      <w:pPr>
        <w:tabs>
          <w:tab w:val="num" w:pos="720"/>
        </w:tabs>
        <w:jc w:val="both"/>
        <w:rPr>
          <w:rFonts w:cs="Arial"/>
          <w:highlight w:val="yellow"/>
        </w:rPr>
      </w:pPr>
    </w:p>
    <w:p w14:paraId="03FC9C3B" w14:textId="77777777" w:rsidR="00B44157" w:rsidRPr="00AB6384" w:rsidRDefault="00B44157" w:rsidP="00B44157">
      <w:pPr>
        <w:pStyle w:val="Zkladntext"/>
        <w:tabs>
          <w:tab w:val="num" w:pos="720"/>
        </w:tabs>
        <w:rPr>
          <w:sz w:val="20"/>
          <w:lang w:val="sk-SK"/>
        </w:rPr>
      </w:pPr>
    </w:p>
    <w:p w14:paraId="0D0248AC" w14:textId="77777777" w:rsidR="00B44157" w:rsidRPr="00AB6384" w:rsidRDefault="00B44157" w:rsidP="00B44157">
      <w:pPr>
        <w:pStyle w:val="Zkladntext"/>
        <w:tabs>
          <w:tab w:val="num" w:pos="720"/>
        </w:tabs>
        <w:rPr>
          <w:sz w:val="20"/>
          <w:lang w:val="sk-SK"/>
        </w:rPr>
      </w:pPr>
    </w:p>
    <w:p w14:paraId="2BAA9BAB" w14:textId="69BFCA15" w:rsidR="00B44157" w:rsidRPr="00AB6384" w:rsidRDefault="00B44157" w:rsidP="00B44157">
      <w:pPr>
        <w:pStyle w:val="Zkladntext"/>
        <w:tabs>
          <w:tab w:val="num" w:pos="720"/>
        </w:tabs>
        <w:rPr>
          <w:sz w:val="20"/>
          <w:lang w:val="sk-SK"/>
        </w:rPr>
      </w:pPr>
      <w:r w:rsidRPr="00AB6384">
        <w:rPr>
          <w:sz w:val="20"/>
          <w:lang w:val="sk-SK"/>
        </w:rPr>
        <w:t>Tržby za predaj procedúr mimo štandardu</w:t>
      </w:r>
      <w:r w:rsidR="00DA43CE">
        <w:rPr>
          <w:sz w:val="20"/>
          <w:lang w:val="sk-SK"/>
        </w:rPr>
        <w:t>:</w:t>
      </w:r>
    </w:p>
    <w:p w14:paraId="4B22B6E7" w14:textId="77777777" w:rsidR="00B44157" w:rsidRPr="00AB6384" w:rsidRDefault="00B44157" w:rsidP="00B44157">
      <w:pPr>
        <w:tabs>
          <w:tab w:val="num" w:pos="720"/>
        </w:tabs>
        <w:jc w:val="both"/>
        <w:rPr>
          <w:rFonts w:cs="Arial"/>
          <w: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5"/>
        <w:gridCol w:w="1103"/>
        <w:gridCol w:w="1080"/>
        <w:gridCol w:w="1080"/>
      </w:tblGrid>
      <w:tr w:rsidR="00B44157" w:rsidRPr="00B774C5" w14:paraId="5D168C2A" w14:textId="77777777" w:rsidTr="00363392">
        <w:tc>
          <w:tcPr>
            <w:tcW w:w="5665" w:type="dxa"/>
            <w:shd w:val="clear" w:color="auto" w:fill="auto"/>
            <w:vAlign w:val="center"/>
          </w:tcPr>
          <w:p w14:paraId="0DCF9636" w14:textId="77777777" w:rsidR="00B44157" w:rsidRPr="00B774C5" w:rsidRDefault="00B44157" w:rsidP="00B02F73">
            <w:pPr>
              <w:tabs>
                <w:tab w:val="num" w:pos="720"/>
              </w:tabs>
              <w:rPr>
                <w:rFonts w:cs="Arial"/>
              </w:rPr>
            </w:pPr>
            <w:r w:rsidRPr="00B774C5">
              <w:rPr>
                <w:rFonts w:cs="Arial"/>
              </w:rPr>
              <w:t>Rok</w:t>
            </w:r>
          </w:p>
        </w:tc>
        <w:tc>
          <w:tcPr>
            <w:tcW w:w="1103" w:type="dxa"/>
            <w:shd w:val="clear" w:color="auto" w:fill="auto"/>
          </w:tcPr>
          <w:p w14:paraId="6FC2445F" w14:textId="77777777" w:rsidR="00B44157" w:rsidRPr="00B774C5" w:rsidRDefault="00B44157" w:rsidP="00B02F73">
            <w:pPr>
              <w:tabs>
                <w:tab w:val="num" w:pos="720"/>
              </w:tabs>
              <w:jc w:val="center"/>
              <w:rPr>
                <w:rFonts w:cs="Arial"/>
              </w:rPr>
            </w:pPr>
            <w:r w:rsidRPr="00B774C5">
              <w:rPr>
                <w:rFonts w:cs="Arial"/>
              </w:rPr>
              <w:t>2012</w:t>
            </w:r>
          </w:p>
        </w:tc>
        <w:tc>
          <w:tcPr>
            <w:tcW w:w="1080" w:type="dxa"/>
            <w:shd w:val="clear" w:color="auto" w:fill="auto"/>
          </w:tcPr>
          <w:p w14:paraId="0AC5D78B" w14:textId="77777777" w:rsidR="00B44157" w:rsidRPr="00B774C5" w:rsidRDefault="00B44157" w:rsidP="00B02F73">
            <w:pPr>
              <w:tabs>
                <w:tab w:val="num" w:pos="720"/>
              </w:tabs>
              <w:jc w:val="center"/>
              <w:rPr>
                <w:rFonts w:cs="Arial"/>
              </w:rPr>
            </w:pPr>
            <w:r w:rsidRPr="00B774C5">
              <w:rPr>
                <w:rFonts w:cs="Arial"/>
              </w:rPr>
              <w:t>2013</w:t>
            </w:r>
          </w:p>
        </w:tc>
        <w:tc>
          <w:tcPr>
            <w:tcW w:w="1080" w:type="dxa"/>
            <w:shd w:val="clear" w:color="auto" w:fill="auto"/>
          </w:tcPr>
          <w:p w14:paraId="62EA99AE" w14:textId="77777777" w:rsidR="00B44157" w:rsidRPr="00B774C5" w:rsidRDefault="00B44157" w:rsidP="00B02F73">
            <w:pPr>
              <w:tabs>
                <w:tab w:val="num" w:pos="720"/>
              </w:tabs>
              <w:jc w:val="center"/>
              <w:rPr>
                <w:rFonts w:cs="Arial"/>
              </w:rPr>
            </w:pPr>
            <w:r w:rsidRPr="00B774C5">
              <w:rPr>
                <w:rFonts w:cs="Arial"/>
              </w:rPr>
              <w:t>2014</w:t>
            </w:r>
          </w:p>
        </w:tc>
      </w:tr>
      <w:tr w:rsidR="00B44157" w:rsidRPr="00B774C5" w14:paraId="727A0F47" w14:textId="77777777" w:rsidTr="00363392">
        <w:tc>
          <w:tcPr>
            <w:tcW w:w="5665" w:type="dxa"/>
            <w:shd w:val="clear" w:color="auto" w:fill="auto"/>
            <w:vAlign w:val="center"/>
          </w:tcPr>
          <w:p w14:paraId="450C0CEF" w14:textId="77777777" w:rsidR="00B44157" w:rsidRPr="00B774C5" w:rsidRDefault="00B44157" w:rsidP="00B02F73">
            <w:pPr>
              <w:tabs>
                <w:tab w:val="num" w:pos="720"/>
              </w:tabs>
              <w:rPr>
                <w:rFonts w:cs="Arial"/>
              </w:rPr>
            </w:pPr>
            <w:r w:rsidRPr="00B774C5">
              <w:rPr>
                <w:rFonts w:cs="Arial"/>
              </w:rPr>
              <w:t>Tržby v €</w:t>
            </w:r>
          </w:p>
        </w:tc>
        <w:tc>
          <w:tcPr>
            <w:tcW w:w="1103" w:type="dxa"/>
            <w:shd w:val="clear" w:color="auto" w:fill="auto"/>
          </w:tcPr>
          <w:p w14:paraId="7A591951" w14:textId="52D10AB7" w:rsidR="00B44157" w:rsidRPr="00B774C5" w:rsidRDefault="00B44157" w:rsidP="00993D4A">
            <w:pPr>
              <w:tabs>
                <w:tab w:val="num" w:pos="720"/>
              </w:tabs>
              <w:jc w:val="center"/>
              <w:rPr>
                <w:rFonts w:cs="Arial"/>
              </w:rPr>
            </w:pPr>
            <w:r w:rsidRPr="00B774C5">
              <w:rPr>
                <w:rFonts w:cs="Arial"/>
              </w:rPr>
              <w:t xml:space="preserve">44 </w:t>
            </w:r>
            <w:r w:rsidR="00993D4A">
              <w:rPr>
                <w:rFonts w:cs="Arial"/>
              </w:rPr>
              <w:t>327</w:t>
            </w:r>
          </w:p>
        </w:tc>
        <w:tc>
          <w:tcPr>
            <w:tcW w:w="1080" w:type="dxa"/>
            <w:shd w:val="clear" w:color="auto" w:fill="auto"/>
          </w:tcPr>
          <w:p w14:paraId="472D393A" w14:textId="3894FB0D" w:rsidR="00B44157" w:rsidRPr="00B774C5" w:rsidRDefault="00993D4A" w:rsidP="00B02F73">
            <w:pPr>
              <w:tabs>
                <w:tab w:val="num" w:pos="720"/>
              </w:tabs>
              <w:jc w:val="center"/>
              <w:rPr>
                <w:rFonts w:cs="Arial"/>
              </w:rPr>
            </w:pPr>
            <w:r>
              <w:rPr>
                <w:rFonts w:cs="Arial"/>
              </w:rPr>
              <w:t>72 685</w:t>
            </w:r>
          </w:p>
        </w:tc>
        <w:tc>
          <w:tcPr>
            <w:tcW w:w="1080" w:type="dxa"/>
            <w:shd w:val="clear" w:color="auto" w:fill="auto"/>
          </w:tcPr>
          <w:p w14:paraId="2CF94934" w14:textId="52B227E4" w:rsidR="00B44157" w:rsidRPr="00B774C5" w:rsidRDefault="00993D4A" w:rsidP="00B02F73">
            <w:pPr>
              <w:tabs>
                <w:tab w:val="num" w:pos="720"/>
              </w:tabs>
              <w:jc w:val="center"/>
              <w:rPr>
                <w:rFonts w:cs="Arial"/>
              </w:rPr>
            </w:pPr>
            <w:r>
              <w:rPr>
                <w:rFonts w:cs="Arial"/>
              </w:rPr>
              <w:t>73 569</w:t>
            </w:r>
          </w:p>
        </w:tc>
      </w:tr>
      <w:tr w:rsidR="00B44157" w:rsidRPr="00B774C5" w14:paraId="157DF95C" w14:textId="77777777" w:rsidTr="00363392">
        <w:tc>
          <w:tcPr>
            <w:tcW w:w="5665" w:type="dxa"/>
            <w:shd w:val="clear" w:color="auto" w:fill="auto"/>
            <w:vAlign w:val="center"/>
          </w:tcPr>
          <w:p w14:paraId="4FA90A42" w14:textId="77777777" w:rsidR="00B44157" w:rsidRPr="00B774C5" w:rsidRDefault="00B44157" w:rsidP="00B02F73">
            <w:pPr>
              <w:tabs>
                <w:tab w:val="num" w:pos="720"/>
              </w:tabs>
              <w:rPr>
                <w:rFonts w:cs="Arial"/>
              </w:rPr>
            </w:pPr>
            <w:r w:rsidRPr="00B774C5">
              <w:rPr>
                <w:rFonts w:cs="Arial"/>
              </w:rPr>
              <w:t>Počet klientov celkom</w:t>
            </w:r>
          </w:p>
        </w:tc>
        <w:tc>
          <w:tcPr>
            <w:tcW w:w="1103" w:type="dxa"/>
            <w:shd w:val="clear" w:color="auto" w:fill="auto"/>
          </w:tcPr>
          <w:p w14:paraId="22FB5C5F" w14:textId="77777777" w:rsidR="00B44157" w:rsidRPr="00B774C5" w:rsidRDefault="00B44157" w:rsidP="00B02F73">
            <w:pPr>
              <w:tabs>
                <w:tab w:val="num" w:pos="720"/>
              </w:tabs>
              <w:jc w:val="center"/>
              <w:rPr>
                <w:rFonts w:cs="Arial"/>
              </w:rPr>
            </w:pPr>
            <w:r w:rsidRPr="00B774C5">
              <w:rPr>
                <w:rFonts w:cs="Arial"/>
              </w:rPr>
              <w:t>11 073</w:t>
            </w:r>
          </w:p>
        </w:tc>
        <w:tc>
          <w:tcPr>
            <w:tcW w:w="1080" w:type="dxa"/>
            <w:shd w:val="clear" w:color="auto" w:fill="auto"/>
          </w:tcPr>
          <w:p w14:paraId="20136C8D" w14:textId="5234E7EC" w:rsidR="00B44157" w:rsidRPr="00B774C5" w:rsidRDefault="00993D4A" w:rsidP="00B02F73">
            <w:pPr>
              <w:tabs>
                <w:tab w:val="num" w:pos="720"/>
              </w:tabs>
              <w:jc w:val="center"/>
              <w:rPr>
                <w:rFonts w:cs="Arial"/>
              </w:rPr>
            </w:pPr>
            <w:r>
              <w:rPr>
                <w:rFonts w:cs="Arial"/>
              </w:rPr>
              <w:t>14 538</w:t>
            </w:r>
          </w:p>
        </w:tc>
        <w:tc>
          <w:tcPr>
            <w:tcW w:w="1080" w:type="dxa"/>
            <w:shd w:val="clear" w:color="auto" w:fill="auto"/>
          </w:tcPr>
          <w:p w14:paraId="24380E01" w14:textId="076C9788" w:rsidR="00B44157" w:rsidRPr="00B774C5" w:rsidRDefault="00993D4A" w:rsidP="00B02F73">
            <w:pPr>
              <w:tabs>
                <w:tab w:val="num" w:pos="720"/>
              </w:tabs>
              <w:jc w:val="center"/>
              <w:rPr>
                <w:rFonts w:cs="Arial"/>
              </w:rPr>
            </w:pPr>
            <w:r>
              <w:rPr>
                <w:rFonts w:cs="Arial"/>
              </w:rPr>
              <w:t>14 958</w:t>
            </w:r>
          </w:p>
        </w:tc>
      </w:tr>
      <w:tr w:rsidR="00B44157" w:rsidRPr="00B774C5" w14:paraId="44F2142A" w14:textId="77777777" w:rsidTr="00363392">
        <w:tc>
          <w:tcPr>
            <w:tcW w:w="5665" w:type="dxa"/>
            <w:shd w:val="clear" w:color="auto" w:fill="auto"/>
            <w:vAlign w:val="center"/>
          </w:tcPr>
          <w:p w14:paraId="1CD3EC5B" w14:textId="7DF07762" w:rsidR="00B44157" w:rsidRPr="00B774C5" w:rsidRDefault="00B44157" w:rsidP="00B02F73">
            <w:pPr>
              <w:tabs>
                <w:tab w:val="num" w:pos="720"/>
                <w:tab w:val="left" w:pos="3300"/>
              </w:tabs>
              <w:rPr>
                <w:rFonts w:cs="Arial"/>
              </w:rPr>
            </w:pPr>
            <w:r w:rsidRPr="00B774C5">
              <w:rPr>
                <w:rFonts w:cs="Arial"/>
              </w:rPr>
              <w:t>Stop stav zamestnancov zdravotníckeho úseku k 31.12.</w:t>
            </w:r>
            <w:r w:rsidR="00363392">
              <w:rPr>
                <w:rFonts w:cs="Arial"/>
              </w:rPr>
              <w:t>2014</w:t>
            </w:r>
          </w:p>
        </w:tc>
        <w:tc>
          <w:tcPr>
            <w:tcW w:w="1103" w:type="dxa"/>
            <w:shd w:val="clear" w:color="auto" w:fill="auto"/>
          </w:tcPr>
          <w:p w14:paraId="091F1FCD" w14:textId="77777777" w:rsidR="00B44157" w:rsidRPr="00B774C5" w:rsidRDefault="00B44157" w:rsidP="00B02F73">
            <w:pPr>
              <w:tabs>
                <w:tab w:val="num" w:pos="720"/>
              </w:tabs>
              <w:jc w:val="center"/>
              <w:rPr>
                <w:rFonts w:cs="Arial"/>
              </w:rPr>
            </w:pPr>
            <w:r w:rsidRPr="00B774C5">
              <w:rPr>
                <w:rFonts w:cs="Arial"/>
              </w:rPr>
              <w:t>64</w:t>
            </w:r>
          </w:p>
        </w:tc>
        <w:tc>
          <w:tcPr>
            <w:tcW w:w="1080" w:type="dxa"/>
            <w:shd w:val="clear" w:color="auto" w:fill="auto"/>
          </w:tcPr>
          <w:p w14:paraId="0A13AC8E" w14:textId="77777777" w:rsidR="00B44157" w:rsidRPr="00B774C5" w:rsidRDefault="00B44157" w:rsidP="00B02F73">
            <w:pPr>
              <w:tabs>
                <w:tab w:val="num" w:pos="720"/>
              </w:tabs>
              <w:jc w:val="center"/>
              <w:rPr>
                <w:rFonts w:cs="Arial"/>
              </w:rPr>
            </w:pPr>
            <w:r w:rsidRPr="00B774C5">
              <w:rPr>
                <w:rFonts w:cs="Arial"/>
              </w:rPr>
              <w:t>70</w:t>
            </w:r>
          </w:p>
        </w:tc>
        <w:tc>
          <w:tcPr>
            <w:tcW w:w="1080" w:type="dxa"/>
            <w:shd w:val="clear" w:color="auto" w:fill="auto"/>
          </w:tcPr>
          <w:p w14:paraId="2FCF7617" w14:textId="568CC529" w:rsidR="00B44157" w:rsidRPr="00B774C5" w:rsidRDefault="00363392" w:rsidP="00B02F73">
            <w:pPr>
              <w:tabs>
                <w:tab w:val="num" w:pos="720"/>
              </w:tabs>
              <w:jc w:val="center"/>
              <w:rPr>
                <w:rFonts w:cs="Arial"/>
              </w:rPr>
            </w:pPr>
            <w:r>
              <w:rPr>
                <w:rFonts w:cs="Arial"/>
              </w:rPr>
              <w:t>60</w:t>
            </w:r>
          </w:p>
        </w:tc>
      </w:tr>
    </w:tbl>
    <w:p w14:paraId="15FC77DC" w14:textId="77777777" w:rsidR="00E527FA" w:rsidRDefault="00E527FA" w:rsidP="00B44157">
      <w:pPr>
        <w:pStyle w:val="Zkladntext"/>
        <w:spacing w:line="240" w:lineRule="auto"/>
        <w:jc w:val="both"/>
        <w:rPr>
          <w:rFonts w:cs="Arial"/>
          <w:sz w:val="20"/>
        </w:rPr>
      </w:pPr>
    </w:p>
    <w:p w14:paraId="7DB882A8" w14:textId="77777777" w:rsidR="00DA43CE" w:rsidRDefault="00DA43CE" w:rsidP="00B44157">
      <w:pPr>
        <w:pStyle w:val="Zkladntext"/>
        <w:spacing w:line="240" w:lineRule="auto"/>
        <w:jc w:val="both"/>
        <w:rPr>
          <w:rFonts w:cs="Arial"/>
          <w:sz w:val="20"/>
        </w:rPr>
      </w:pPr>
    </w:p>
    <w:p w14:paraId="2A7970FA" w14:textId="77777777" w:rsidR="00DA43CE" w:rsidRPr="00E527FA" w:rsidRDefault="00DA43CE" w:rsidP="00B44157">
      <w:pPr>
        <w:pStyle w:val="Zkladntext"/>
        <w:spacing w:line="240" w:lineRule="auto"/>
        <w:jc w:val="both"/>
        <w:rPr>
          <w:rFonts w:cs="Arial"/>
          <w:sz w:val="20"/>
        </w:rPr>
      </w:pPr>
    </w:p>
    <w:p w14:paraId="118EFC48" w14:textId="77777777" w:rsidR="005F1AB5" w:rsidRPr="00DA43CE" w:rsidRDefault="005F1AB5" w:rsidP="00333820">
      <w:pPr>
        <w:pStyle w:val="Nadpis3"/>
        <w:rPr>
          <w:rFonts w:cs="Arial"/>
          <w:sz w:val="24"/>
          <w:szCs w:val="24"/>
        </w:rPr>
      </w:pPr>
      <w:bookmarkStart w:id="23" w:name="_Toc418070637"/>
      <w:r w:rsidRPr="00DA43CE">
        <w:rPr>
          <w:sz w:val="24"/>
          <w:szCs w:val="24"/>
        </w:rPr>
        <w:t>Ekonomika</w:t>
      </w:r>
      <w:bookmarkEnd w:id="23"/>
      <w:r w:rsidRPr="00DA43CE">
        <w:rPr>
          <w:rFonts w:cs="Arial"/>
          <w:sz w:val="24"/>
          <w:szCs w:val="24"/>
        </w:rPr>
        <w:t xml:space="preserve">  </w:t>
      </w:r>
    </w:p>
    <w:p w14:paraId="357102F7" w14:textId="77777777" w:rsidR="00F57214" w:rsidRDefault="00EA4179" w:rsidP="00853BF2">
      <w:pPr>
        <w:pStyle w:val="Zkladntext"/>
        <w:spacing w:line="360" w:lineRule="auto"/>
        <w:jc w:val="both"/>
        <w:rPr>
          <w:rFonts w:cs="Arial"/>
          <w:sz w:val="20"/>
          <w:lang w:val="sk-SK"/>
        </w:rPr>
      </w:pPr>
      <w:r w:rsidRPr="00F96F67">
        <w:rPr>
          <w:rFonts w:cs="Arial"/>
          <w:sz w:val="20"/>
          <w:lang w:val="sk-SK"/>
        </w:rPr>
        <w:t xml:space="preserve">         </w:t>
      </w:r>
    </w:p>
    <w:p w14:paraId="4B8B8908" w14:textId="4DD5E86A" w:rsidR="000E12AD" w:rsidRPr="009147E7" w:rsidRDefault="00333820" w:rsidP="00DA43CE">
      <w:pPr>
        <w:jc w:val="both"/>
      </w:pPr>
      <w:r>
        <w:t xml:space="preserve">            </w:t>
      </w:r>
      <w:r w:rsidR="00676CDB" w:rsidRPr="009147E7">
        <w:t>R</w:t>
      </w:r>
      <w:r w:rsidR="00BB46D4" w:rsidRPr="009147E7">
        <w:t>ok 201</w:t>
      </w:r>
      <w:r w:rsidR="008E6285" w:rsidRPr="009147E7">
        <w:t>4</w:t>
      </w:r>
      <w:r w:rsidR="00BB46D4" w:rsidRPr="009147E7">
        <w:t xml:space="preserve"> bol z hľadiska ekonomických ukazovateľov a výkonnosti podniku </w:t>
      </w:r>
      <w:r w:rsidR="007D6E4E" w:rsidRPr="009147E7">
        <w:t xml:space="preserve">ďalším úspešným rokom. </w:t>
      </w:r>
      <w:r w:rsidR="001C3651" w:rsidRPr="009147E7">
        <w:t xml:space="preserve"> P</w:t>
      </w:r>
      <w:r w:rsidR="00BB46D4" w:rsidRPr="009147E7">
        <w:t>odarilo</w:t>
      </w:r>
      <w:r w:rsidR="000B53B2" w:rsidRPr="009147E7">
        <w:t xml:space="preserve"> </w:t>
      </w:r>
      <w:r w:rsidR="001C3651" w:rsidRPr="009147E7">
        <w:t xml:space="preserve">sa </w:t>
      </w:r>
      <w:r w:rsidR="00BB46D4" w:rsidRPr="009147E7">
        <w:t xml:space="preserve">splniť </w:t>
      </w:r>
      <w:r w:rsidR="000B53B2" w:rsidRPr="009147E7">
        <w:t xml:space="preserve"> predpokladané </w:t>
      </w:r>
      <w:r w:rsidR="00BB46D4" w:rsidRPr="009147E7">
        <w:t xml:space="preserve">objemy tržieb </w:t>
      </w:r>
      <w:r w:rsidR="004E10A1" w:rsidRPr="009147E7">
        <w:t>stanovené v</w:t>
      </w:r>
      <w:r w:rsidR="001C3651" w:rsidRPr="009147E7">
        <w:t> </w:t>
      </w:r>
      <w:r w:rsidR="004E10A1" w:rsidRPr="009147E7">
        <w:t xml:space="preserve">podnikateľskom pláne </w:t>
      </w:r>
      <w:r w:rsidR="000B53B2" w:rsidRPr="009147E7">
        <w:t>a</w:t>
      </w:r>
      <w:r w:rsidR="001C3651" w:rsidRPr="009147E7">
        <w:t xml:space="preserve"> spoločnosť </w:t>
      </w:r>
      <w:r w:rsidR="000B53B2" w:rsidRPr="009147E7">
        <w:t xml:space="preserve">vykázala </w:t>
      </w:r>
      <w:r w:rsidR="00676CDB" w:rsidRPr="009147E7">
        <w:t>porovnateľné výsledky</w:t>
      </w:r>
      <w:r w:rsidR="000B53B2" w:rsidRPr="009147E7">
        <w:t xml:space="preserve"> ako tomu bolo za účtovný rok 201</w:t>
      </w:r>
      <w:r w:rsidR="00676CDB" w:rsidRPr="009147E7">
        <w:t>3</w:t>
      </w:r>
      <w:r w:rsidR="000B53B2" w:rsidRPr="009147E7">
        <w:t xml:space="preserve">. </w:t>
      </w:r>
      <w:r w:rsidR="004E10A1" w:rsidRPr="009147E7">
        <w:t>Zisk pred zdanením ako rozhodujúci hodnotiaci ukazovateľ</w:t>
      </w:r>
      <w:r w:rsidR="000B53B2" w:rsidRPr="009147E7">
        <w:t xml:space="preserve"> </w:t>
      </w:r>
      <w:r w:rsidR="00E5783E" w:rsidRPr="009147E7">
        <w:t>bol vy</w:t>
      </w:r>
      <w:r w:rsidR="001C3651" w:rsidRPr="009147E7">
        <w:t>číslený</w:t>
      </w:r>
      <w:r w:rsidR="00E5783E" w:rsidRPr="009147E7">
        <w:t xml:space="preserve"> vo výške </w:t>
      </w:r>
      <w:r w:rsidR="00676CDB" w:rsidRPr="009147E7">
        <w:t>1 039 747</w:t>
      </w:r>
      <w:r w:rsidR="004E10A1" w:rsidRPr="009147E7">
        <w:t xml:space="preserve"> €</w:t>
      </w:r>
      <w:r w:rsidR="008F2915" w:rsidRPr="009147E7">
        <w:t xml:space="preserve">, čo je </w:t>
      </w:r>
      <w:r w:rsidR="000B53B2" w:rsidRPr="009147E7">
        <w:t>z</w:t>
      </w:r>
      <w:r w:rsidR="008F2915" w:rsidRPr="009147E7">
        <w:t>výšenie</w:t>
      </w:r>
      <w:r w:rsidR="000B53B2" w:rsidRPr="009147E7">
        <w:t xml:space="preserve"> </w:t>
      </w:r>
      <w:r w:rsidR="00CC07E6" w:rsidRPr="009147E7">
        <w:t xml:space="preserve">oproti </w:t>
      </w:r>
      <w:r w:rsidR="000B53B2" w:rsidRPr="009147E7">
        <w:t>výsledku hospodárenia za rok 201</w:t>
      </w:r>
      <w:r w:rsidR="00676CDB" w:rsidRPr="009147E7">
        <w:t>3</w:t>
      </w:r>
      <w:r w:rsidR="000B53B2" w:rsidRPr="009147E7">
        <w:t xml:space="preserve"> o</w:t>
      </w:r>
      <w:r w:rsidR="00676CDB" w:rsidRPr="009147E7">
        <w:t> 134 732</w:t>
      </w:r>
      <w:r w:rsidR="000B53B2" w:rsidRPr="009147E7">
        <w:t>€ a</w:t>
      </w:r>
      <w:r w:rsidR="008F2915" w:rsidRPr="009147E7">
        <w:t> znamená splnenie</w:t>
      </w:r>
      <w:r w:rsidR="000B53B2" w:rsidRPr="009147E7">
        <w:t xml:space="preserve"> </w:t>
      </w:r>
      <w:r w:rsidR="00907432" w:rsidRPr="009147E7">
        <w:t>plánovan</w:t>
      </w:r>
      <w:r w:rsidR="00CC07E6" w:rsidRPr="009147E7">
        <w:t>é</w:t>
      </w:r>
      <w:r w:rsidR="008F2915" w:rsidRPr="009147E7">
        <w:t>ho</w:t>
      </w:r>
      <w:r w:rsidR="00907432" w:rsidRPr="009147E7">
        <w:t xml:space="preserve"> hospodársk</w:t>
      </w:r>
      <w:r w:rsidR="00CC07E6" w:rsidRPr="009147E7">
        <w:t>e</w:t>
      </w:r>
      <w:r w:rsidR="008F2915" w:rsidRPr="009147E7">
        <w:t>ho</w:t>
      </w:r>
      <w:r w:rsidR="00907432" w:rsidRPr="009147E7">
        <w:t xml:space="preserve"> výsledk</w:t>
      </w:r>
      <w:r w:rsidR="00CC07E6" w:rsidRPr="009147E7">
        <w:t>u</w:t>
      </w:r>
      <w:r w:rsidR="00907432" w:rsidRPr="009147E7">
        <w:t xml:space="preserve"> </w:t>
      </w:r>
      <w:r w:rsidR="008F2915" w:rsidRPr="009147E7">
        <w:t>na 1</w:t>
      </w:r>
      <w:r w:rsidR="00676CDB" w:rsidRPr="009147E7">
        <w:t>49</w:t>
      </w:r>
      <w:r w:rsidR="008F2915" w:rsidRPr="009147E7">
        <w:t>%</w:t>
      </w:r>
      <w:r w:rsidR="004E10A1" w:rsidRPr="009147E7">
        <w:t>.</w:t>
      </w:r>
      <w:r w:rsidRPr="009147E7">
        <w:t xml:space="preserve"> </w:t>
      </w:r>
      <w:r w:rsidR="00676CDB" w:rsidRPr="009147E7">
        <w:t xml:space="preserve">(Príprava a schválenie podnikateľského plánu prebiehala v období, kedy sme predpokladali realizáciu rekonštrukcie LD Smaragd počas prvých piatich mesiacov roka 2014, čo bol dôvod zníženia plánovaného hospodárskeho výsledku na rok 2014). Hospodársky výsledok z hospodárskej činnosti bol </w:t>
      </w:r>
      <w:r w:rsidR="00650056" w:rsidRPr="009147E7">
        <w:t xml:space="preserve">až do konca novembra vyšší ako za porovnateľné obdobie roka 2013 a až </w:t>
      </w:r>
      <w:r w:rsidR="009147E7" w:rsidRPr="009147E7">
        <w:t xml:space="preserve">v dôsledku </w:t>
      </w:r>
      <w:r w:rsidR="00650056" w:rsidRPr="009147E7">
        <w:t>výpadk</w:t>
      </w:r>
      <w:r w:rsidR="009147E7" w:rsidRPr="009147E7">
        <w:t>u</w:t>
      </w:r>
      <w:r w:rsidR="00650056" w:rsidRPr="009147E7">
        <w:t xml:space="preserve"> tržieb v decembri 2014, ktorý bol z dôvodu začatia realizácie rekonštrukcie LD Smaragd, </w:t>
      </w:r>
      <w:r w:rsidR="009147E7" w:rsidRPr="009147E7">
        <w:t>bol hospodársky výsledok z hospodárskej činnosti nakoniec nižší ako v roku 2013.</w:t>
      </w:r>
      <w:r w:rsidR="00650056" w:rsidRPr="009147E7">
        <w:t xml:space="preserve"> </w:t>
      </w:r>
    </w:p>
    <w:p w14:paraId="4314E6CD" w14:textId="77777777" w:rsidR="000E12AD" w:rsidRPr="00B02F73" w:rsidRDefault="000E12AD" w:rsidP="005055D7">
      <w:pPr>
        <w:rPr>
          <w:highlight w:val="yellow"/>
        </w:rPr>
      </w:pPr>
    </w:p>
    <w:p w14:paraId="13E719B9" w14:textId="2DDC29FC" w:rsidR="004E10A1" w:rsidRDefault="00333820" w:rsidP="00DA43CE">
      <w:pPr>
        <w:jc w:val="both"/>
      </w:pPr>
      <w:r w:rsidRPr="00E0790C">
        <w:t>Porovnanie skutočných nákladov</w:t>
      </w:r>
      <w:r w:rsidR="002A07F5" w:rsidRPr="00E0790C">
        <w:t xml:space="preserve"> (bez dane z príjmov)</w:t>
      </w:r>
      <w:r w:rsidRPr="00E0790C">
        <w:t xml:space="preserve">, výnosov, zisku z hospodárskej činnosti, </w:t>
      </w:r>
      <w:r w:rsidR="000E12AD" w:rsidRPr="00E0790C">
        <w:t xml:space="preserve">zisku z </w:t>
      </w:r>
      <w:r w:rsidRPr="00E0790C">
        <w:t>finančnej činnosti a</w:t>
      </w:r>
      <w:r w:rsidR="000E12AD" w:rsidRPr="00E0790C">
        <w:t xml:space="preserve"> zisku </w:t>
      </w:r>
      <w:r w:rsidRPr="00E0790C">
        <w:t xml:space="preserve">celkom </w:t>
      </w:r>
      <w:r w:rsidR="002A07F5" w:rsidRPr="00E0790C">
        <w:t xml:space="preserve">za spoločnosť </w:t>
      </w:r>
      <w:r w:rsidRPr="00E0790C">
        <w:t>za roky 20</w:t>
      </w:r>
      <w:r w:rsidR="007C4A5C" w:rsidRPr="00E0790C">
        <w:t>1</w:t>
      </w:r>
      <w:r w:rsidR="00E0790C">
        <w:t>3</w:t>
      </w:r>
      <w:r w:rsidR="00E97489" w:rsidRPr="00E0790C">
        <w:t xml:space="preserve"> </w:t>
      </w:r>
      <w:r w:rsidRPr="00E0790C">
        <w:t> </w:t>
      </w:r>
      <w:r w:rsidR="00E97489" w:rsidRPr="00E0790C">
        <w:t>a 2</w:t>
      </w:r>
      <w:r w:rsidRPr="00E0790C">
        <w:t>01</w:t>
      </w:r>
      <w:r w:rsidR="00E0790C">
        <w:t>4</w:t>
      </w:r>
      <w:r w:rsidRPr="00E0790C">
        <w:t xml:space="preserve"> s plánom na rok 201</w:t>
      </w:r>
      <w:r w:rsidR="00E0790C">
        <w:t>4</w:t>
      </w:r>
      <w:r w:rsidRPr="00E0790C">
        <w:t xml:space="preserve"> nám dokumentujú tabuľky č. 1, 2, 3</w:t>
      </w:r>
      <w:r w:rsidR="00C855C6" w:rsidRPr="00E0790C">
        <w:t>.</w:t>
      </w:r>
      <w:r>
        <w:t xml:space="preserve"> </w:t>
      </w:r>
    </w:p>
    <w:p w14:paraId="23D27A1E" w14:textId="77777777" w:rsidR="0062471E" w:rsidRDefault="0062471E" w:rsidP="005055D7"/>
    <w:tbl>
      <w:tblPr>
        <w:tblW w:w="9351" w:type="dxa"/>
        <w:tblLayout w:type="fixed"/>
        <w:tblCellMar>
          <w:left w:w="70" w:type="dxa"/>
          <w:right w:w="70" w:type="dxa"/>
        </w:tblCellMar>
        <w:tblLook w:val="04A0" w:firstRow="1" w:lastRow="0" w:firstColumn="1" w:lastColumn="0" w:noHBand="0" w:noVBand="1"/>
      </w:tblPr>
      <w:tblGrid>
        <w:gridCol w:w="2263"/>
        <w:gridCol w:w="1134"/>
        <w:gridCol w:w="1072"/>
        <w:gridCol w:w="1149"/>
        <w:gridCol w:w="1183"/>
        <w:gridCol w:w="1120"/>
        <w:gridCol w:w="1430"/>
      </w:tblGrid>
      <w:tr w:rsidR="003129D6" w:rsidRPr="003129D6" w14:paraId="3D0A51FA" w14:textId="77777777" w:rsidTr="00DA43CE">
        <w:trPr>
          <w:trHeight w:val="102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A3954E" w14:textId="77777777" w:rsidR="003129D6" w:rsidRPr="003129D6" w:rsidRDefault="003129D6" w:rsidP="003129D6">
            <w:pPr>
              <w:jc w:val="center"/>
              <w:rPr>
                <w:rFonts w:cs="Arial"/>
                <w:lang w:eastAsia="sk-SK"/>
              </w:rPr>
            </w:pPr>
            <w:r w:rsidRPr="003129D6">
              <w:rPr>
                <w:rFonts w:cs="Arial"/>
                <w:lang w:eastAsia="sk-SK"/>
              </w:rPr>
              <w:t>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0AA3CB53" w14:textId="77777777" w:rsidR="003129D6" w:rsidRPr="00DA43CE" w:rsidRDefault="003129D6" w:rsidP="003129D6">
            <w:pPr>
              <w:jc w:val="center"/>
              <w:rPr>
                <w:rFonts w:cs="Arial"/>
                <w:sz w:val="18"/>
                <w:szCs w:val="18"/>
                <w:lang w:eastAsia="sk-SK"/>
              </w:rPr>
            </w:pPr>
            <w:r w:rsidRPr="00DA43CE">
              <w:rPr>
                <w:rFonts w:cs="Arial"/>
                <w:sz w:val="18"/>
                <w:szCs w:val="18"/>
                <w:lang w:eastAsia="sk-SK"/>
              </w:rPr>
              <w:t>Skutočnosť 2013</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14:paraId="48BBD78A" w14:textId="77777777" w:rsidR="003129D6" w:rsidRPr="00DA43CE" w:rsidRDefault="003129D6" w:rsidP="003129D6">
            <w:pPr>
              <w:jc w:val="center"/>
              <w:rPr>
                <w:rFonts w:cs="Arial"/>
                <w:sz w:val="18"/>
                <w:szCs w:val="18"/>
                <w:lang w:eastAsia="sk-SK"/>
              </w:rPr>
            </w:pPr>
            <w:r w:rsidRPr="00DA43CE">
              <w:rPr>
                <w:rFonts w:cs="Arial"/>
                <w:sz w:val="18"/>
                <w:szCs w:val="18"/>
                <w:lang w:eastAsia="sk-SK"/>
              </w:rPr>
              <w:t>Plán 2014</w:t>
            </w:r>
          </w:p>
        </w:tc>
        <w:tc>
          <w:tcPr>
            <w:tcW w:w="1149" w:type="dxa"/>
            <w:tcBorders>
              <w:top w:val="single" w:sz="4" w:space="0" w:color="auto"/>
              <w:left w:val="nil"/>
              <w:bottom w:val="single" w:sz="4" w:space="0" w:color="auto"/>
              <w:right w:val="single" w:sz="4" w:space="0" w:color="auto"/>
            </w:tcBorders>
            <w:shd w:val="clear" w:color="auto" w:fill="auto"/>
            <w:vAlign w:val="center"/>
            <w:hideMark/>
          </w:tcPr>
          <w:p w14:paraId="69489F4C" w14:textId="77777777" w:rsidR="003129D6" w:rsidRPr="00DA43CE" w:rsidRDefault="003129D6" w:rsidP="003129D6">
            <w:pPr>
              <w:jc w:val="center"/>
              <w:rPr>
                <w:rFonts w:cs="Arial"/>
                <w:sz w:val="18"/>
                <w:szCs w:val="18"/>
                <w:lang w:eastAsia="sk-SK"/>
              </w:rPr>
            </w:pPr>
            <w:r w:rsidRPr="00DA43CE">
              <w:rPr>
                <w:rFonts w:cs="Arial"/>
                <w:sz w:val="18"/>
                <w:szCs w:val="18"/>
                <w:lang w:eastAsia="sk-SK"/>
              </w:rPr>
              <w:t>Skutočnosť 2014</w:t>
            </w:r>
          </w:p>
        </w:tc>
        <w:tc>
          <w:tcPr>
            <w:tcW w:w="1183" w:type="dxa"/>
            <w:tcBorders>
              <w:top w:val="single" w:sz="4" w:space="0" w:color="auto"/>
              <w:left w:val="nil"/>
              <w:bottom w:val="single" w:sz="4" w:space="0" w:color="auto"/>
              <w:right w:val="single" w:sz="4" w:space="0" w:color="auto"/>
            </w:tcBorders>
            <w:shd w:val="clear" w:color="auto" w:fill="auto"/>
            <w:vAlign w:val="center"/>
            <w:hideMark/>
          </w:tcPr>
          <w:p w14:paraId="22142278" w14:textId="0193850B" w:rsidR="003129D6" w:rsidRPr="00DA43CE" w:rsidRDefault="003129D6" w:rsidP="003129D6">
            <w:pPr>
              <w:jc w:val="center"/>
              <w:rPr>
                <w:rFonts w:cs="Arial"/>
                <w:sz w:val="18"/>
                <w:szCs w:val="18"/>
                <w:lang w:eastAsia="sk-SK"/>
              </w:rPr>
            </w:pPr>
            <w:r w:rsidRPr="00DA43CE">
              <w:rPr>
                <w:rFonts w:cs="Arial"/>
                <w:sz w:val="18"/>
                <w:szCs w:val="18"/>
                <w:lang w:eastAsia="sk-SK"/>
              </w:rPr>
              <w:t>Rozdiel skutočnosť</w:t>
            </w:r>
            <w:r w:rsidR="00DA43CE">
              <w:rPr>
                <w:rFonts w:cs="Arial"/>
                <w:sz w:val="18"/>
                <w:szCs w:val="18"/>
                <w:lang w:eastAsia="sk-SK"/>
              </w:rPr>
              <w:t xml:space="preserve"> </w:t>
            </w:r>
            <w:r w:rsidRPr="00DA43CE">
              <w:rPr>
                <w:rFonts w:cs="Arial"/>
                <w:sz w:val="18"/>
                <w:szCs w:val="18"/>
                <w:lang w:eastAsia="sk-SK"/>
              </w:rPr>
              <w:t>-plán</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14:paraId="797B12BB" w14:textId="77777777" w:rsidR="003129D6" w:rsidRPr="00DA43CE" w:rsidRDefault="003129D6" w:rsidP="003129D6">
            <w:pPr>
              <w:jc w:val="center"/>
              <w:rPr>
                <w:rFonts w:cs="Arial"/>
                <w:sz w:val="18"/>
                <w:szCs w:val="18"/>
                <w:lang w:eastAsia="sk-SK"/>
              </w:rPr>
            </w:pPr>
            <w:r w:rsidRPr="00DA43CE">
              <w:rPr>
                <w:rFonts w:cs="Arial"/>
                <w:sz w:val="18"/>
                <w:szCs w:val="18"/>
                <w:lang w:eastAsia="sk-SK"/>
              </w:rPr>
              <w:t>Plnenie plánu v %</w:t>
            </w:r>
          </w:p>
        </w:tc>
        <w:tc>
          <w:tcPr>
            <w:tcW w:w="1430" w:type="dxa"/>
            <w:tcBorders>
              <w:top w:val="single" w:sz="4" w:space="0" w:color="auto"/>
              <w:left w:val="nil"/>
              <w:bottom w:val="single" w:sz="4" w:space="0" w:color="auto"/>
              <w:right w:val="single" w:sz="4" w:space="0" w:color="auto"/>
            </w:tcBorders>
            <w:shd w:val="clear" w:color="auto" w:fill="auto"/>
            <w:vAlign w:val="center"/>
            <w:hideMark/>
          </w:tcPr>
          <w:p w14:paraId="018A9888" w14:textId="69B7CDEC" w:rsidR="003129D6" w:rsidRPr="00DA43CE" w:rsidRDefault="003129D6" w:rsidP="003129D6">
            <w:pPr>
              <w:jc w:val="center"/>
              <w:rPr>
                <w:rFonts w:cs="Arial"/>
                <w:sz w:val="18"/>
                <w:szCs w:val="18"/>
                <w:lang w:eastAsia="sk-SK"/>
              </w:rPr>
            </w:pPr>
            <w:r w:rsidRPr="00DA43CE">
              <w:rPr>
                <w:rFonts w:cs="Arial"/>
                <w:sz w:val="18"/>
                <w:szCs w:val="18"/>
                <w:lang w:eastAsia="sk-SK"/>
              </w:rPr>
              <w:t>Rozdiel skutočnosť 2014</w:t>
            </w:r>
            <w:r w:rsidR="00DA43CE" w:rsidRPr="00DA43CE">
              <w:rPr>
                <w:rFonts w:cs="Arial"/>
                <w:sz w:val="18"/>
                <w:szCs w:val="18"/>
                <w:lang w:eastAsia="sk-SK"/>
              </w:rPr>
              <w:t xml:space="preserve"> </w:t>
            </w:r>
            <w:r w:rsidRPr="00DA43CE">
              <w:rPr>
                <w:rFonts w:cs="Arial"/>
                <w:sz w:val="18"/>
                <w:szCs w:val="18"/>
                <w:lang w:eastAsia="sk-SK"/>
              </w:rPr>
              <w:t>-skutočnosť 2013</w:t>
            </w:r>
          </w:p>
        </w:tc>
      </w:tr>
      <w:tr w:rsidR="003129D6" w:rsidRPr="003129D6" w14:paraId="30695050"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FF7C2FB" w14:textId="77777777" w:rsidR="003129D6" w:rsidRPr="003129D6" w:rsidRDefault="003129D6" w:rsidP="003129D6">
            <w:pPr>
              <w:rPr>
                <w:rFonts w:cs="Arial"/>
                <w:lang w:eastAsia="sk-SK"/>
              </w:rPr>
            </w:pPr>
            <w:r w:rsidRPr="003129D6">
              <w:rPr>
                <w:rFonts w:cs="Arial"/>
                <w:lang w:eastAsia="sk-SK"/>
              </w:rPr>
              <w:t>Výnosy v €</w:t>
            </w:r>
          </w:p>
        </w:tc>
        <w:tc>
          <w:tcPr>
            <w:tcW w:w="1134" w:type="dxa"/>
            <w:tcBorders>
              <w:top w:val="nil"/>
              <w:left w:val="nil"/>
              <w:bottom w:val="single" w:sz="4" w:space="0" w:color="auto"/>
              <w:right w:val="single" w:sz="4" w:space="0" w:color="auto"/>
            </w:tcBorders>
            <w:shd w:val="clear" w:color="auto" w:fill="auto"/>
            <w:noWrap/>
            <w:vAlign w:val="bottom"/>
            <w:hideMark/>
          </w:tcPr>
          <w:p w14:paraId="6EFFF059" w14:textId="77777777" w:rsidR="003129D6" w:rsidRPr="003129D6" w:rsidRDefault="003129D6" w:rsidP="003129D6">
            <w:pPr>
              <w:jc w:val="center"/>
              <w:rPr>
                <w:rFonts w:cs="Arial"/>
                <w:lang w:eastAsia="sk-SK"/>
              </w:rPr>
            </w:pPr>
            <w:r w:rsidRPr="003129D6">
              <w:rPr>
                <w:rFonts w:cs="Arial"/>
                <w:lang w:eastAsia="sk-SK"/>
              </w:rPr>
              <w:t>9 035 725</w:t>
            </w:r>
          </w:p>
        </w:tc>
        <w:tc>
          <w:tcPr>
            <w:tcW w:w="1072" w:type="dxa"/>
            <w:tcBorders>
              <w:top w:val="nil"/>
              <w:left w:val="nil"/>
              <w:bottom w:val="single" w:sz="4" w:space="0" w:color="auto"/>
              <w:right w:val="single" w:sz="4" w:space="0" w:color="auto"/>
            </w:tcBorders>
            <w:shd w:val="clear" w:color="000000" w:fill="FFFFFF"/>
            <w:noWrap/>
            <w:vAlign w:val="bottom"/>
            <w:hideMark/>
          </w:tcPr>
          <w:p w14:paraId="6BB46603" w14:textId="77777777" w:rsidR="003129D6" w:rsidRPr="003129D6" w:rsidRDefault="003129D6" w:rsidP="003129D6">
            <w:pPr>
              <w:jc w:val="center"/>
              <w:rPr>
                <w:rFonts w:cs="Arial"/>
                <w:lang w:eastAsia="sk-SK"/>
              </w:rPr>
            </w:pPr>
            <w:r w:rsidRPr="003129D6">
              <w:rPr>
                <w:rFonts w:cs="Arial"/>
                <w:lang w:eastAsia="sk-SK"/>
              </w:rPr>
              <w:t>7 579 398</w:t>
            </w:r>
          </w:p>
        </w:tc>
        <w:tc>
          <w:tcPr>
            <w:tcW w:w="1149" w:type="dxa"/>
            <w:tcBorders>
              <w:top w:val="nil"/>
              <w:left w:val="nil"/>
              <w:bottom w:val="single" w:sz="4" w:space="0" w:color="auto"/>
              <w:right w:val="single" w:sz="4" w:space="0" w:color="auto"/>
            </w:tcBorders>
            <w:shd w:val="clear" w:color="auto" w:fill="auto"/>
            <w:noWrap/>
            <w:vAlign w:val="bottom"/>
            <w:hideMark/>
          </w:tcPr>
          <w:p w14:paraId="02BA7FA6" w14:textId="77777777" w:rsidR="003129D6" w:rsidRPr="003129D6" w:rsidRDefault="003129D6" w:rsidP="003129D6">
            <w:pPr>
              <w:jc w:val="center"/>
              <w:rPr>
                <w:rFonts w:cs="Arial"/>
                <w:lang w:eastAsia="sk-SK"/>
              </w:rPr>
            </w:pPr>
            <w:r w:rsidRPr="003129D6">
              <w:rPr>
                <w:rFonts w:cs="Arial"/>
                <w:lang w:eastAsia="sk-SK"/>
              </w:rPr>
              <w:t>11 154 415</w:t>
            </w:r>
          </w:p>
        </w:tc>
        <w:tc>
          <w:tcPr>
            <w:tcW w:w="1183" w:type="dxa"/>
            <w:tcBorders>
              <w:top w:val="nil"/>
              <w:left w:val="nil"/>
              <w:bottom w:val="single" w:sz="4" w:space="0" w:color="auto"/>
              <w:right w:val="single" w:sz="4" w:space="0" w:color="auto"/>
            </w:tcBorders>
            <w:shd w:val="clear" w:color="auto" w:fill="auto"/>
            <w:noWrap/>
            <w:vAlign w:val="bottom"/>
            <w:hideMark/>
          </w:tcPr>
          <w:p w14:paraId="47BFAED6" w14:textId="77777777" w:rsidR="003129D6" w:rsidRPr="003129D6" w:rsidRDefault="003129D6" w:rsidP="003129D6">
            <w:pPr>
              <w:jc w:val="center"/>
              <w:rPr>
                <w:rFonts w:cs="Arial"/>
                <w:lang w:eastAsia="sk-SK"/>
              </w:rPr>
            </w:pPr>
            <w:r w:rsidRPr="003129D6">
              <w:rPr>
                <w:rFonts w:cs="Arial"/>
                <w:lang w:eastAsia="sk-SK"/>
              </w:rPr>
              <w:t>3 575 017</w:t>
            </w:r>
          </w:p>
        </w:tc>
        <w:tc>
          <w:tcPr>
            <w:tcW w:w="1120" w:type="dxa"/>
            <w:tcBorders>
              <w:top w:val="nil"/>
              <w:left w:val="nil"/>
              <w:bottom w:val="single" w:sz="4" w:space="0" w:color="auto"/>
              <w:right w:val="single" w:sz="4" w:space="0" w:color="auto"/>
            </w:tcBorders>
            <w:shd w:val="clear" w:color="auto" w:fill="auto"/>
            <w:noWrap/>
            <w:vAlign w:val="bottom"/>
            <w:hideMark/>
          </w:tcPr>
          <w:p w14:paraId="1FA3360B" w14:textId="77777777" w:rsidR="003129D6" w:rsidRPr="003129D6" w:rsidRDefault="003129D6" w:rsidP="003129D6">
            <w:pPr>
              <w:jc w:val="center"/>
              <w:rPr>
                <w:rFonts w:cs="Arial"/>
                <w:lang w:eastAsia="sk-SK"/>
              </w:rPr>
            </w:pPr>
            <w:r w:rsidRPr="003129D6">
              <w:rPr>
                <w:rFonts w:cs="Arial"/>
                <w:lang w:eastAsia="sk-SK"/>
              </w:rPr>
              <w:t>147%</w:t>
            </w:r>
          </w:p>
        </w:tc>
        <w:tc>
          <w:tcPr>
            <w:tcW w:w="1430" w:type="dxa"/>
            <w:tcBorders>
              <w:top w:val="nil"/>
              <w:left w:val="nil"/>
              <w:bottom w:val="single" w:sz="4" w:space="0" w:color="auto"/>
              <w:right w:val="single" w:sz="4" w:space="0" w:color="auto"/>
            </w:tcBorders>
            <w:shd w:val="clear" w:color="auto" w:fill="auto"/>
            <w:noWrap/>
            <w:vAlign w:val="bottom"/>
            <w:hideMark/>
          </w:tcPr>
          <w:p w14:paraId="535CF67F" w14:textId="77777777" w:rsidR="003129D6" w:rsidRPr="00DA43CE" w:rsidRDefault="003129D6" w:rsidP="003129D6">
            <w:pPr>
              <w:jc w:val="center"/>
              <w:rPr>
                <w:rFonts w:cs="Arial"/>
                <w:lang w:eastAsia="sk-SK"/>
              </w:rPr>
            </w:pPr>
            <w:r w:rsidRPr="00DA43CE">
              <w:rPr>
                <w:rFonts w:cs="Arial"/>
                <w:lang w:eastAsia="sk-SK"/>
              </w:rPr>
              <w:t>2 118 690</w:t>
            </w:r>
          </w:p>
        </w:tc>
      </w:tr>
      <w:tr w:rsidR="003129D6" w:rsidRPr="003129D6" w14:paraId="713CA093"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533ACF4C" w14:textId="77777777" w:rsidR="003129D6" w:rsidRPr="003129D6" w:rsidRDefault="003129D6" w:rsidP="003129D6">
            <w:pPr>
              <w:rPr>
                <w:rFonts w:cs="Arial"/>
                <w:lang w:eastAsia="sk-SK"/>
              </w:rPr>
            </w:pPr>
            <w:r w:rsidRPr="003129D6">
              <w:rPr>
                <w:rFonts w:cs="Arial"/>
                <w:lang w:eastAsia="sk-SK"/>
              </w:rPr>
              <w:t>Náklady v €</w:t>
            </w:r>
          </w:p>
        </w:tc>
        <w:tc>
          <w:tcPr>
            <w:tcW w:w="1134" w:type="dxa"/>
            <w:tcBorders>
              <w:top w:val="nil"/>
              <w:left w:val="nil"/>
              <w:bottom w:val="single" w:sz="4" w:space="0" w:color="auto"/>
              <w:right w:val="single" w:sz="4" w:space="0" w:color="auto"/>
            </w:tcBorders>
            <w:shd w:val="clear" w:color="auto" w:fill="auto"/>
            <w:noWrap/>
            <w:vAlign w:val="bottom"/>
            <w:hideMark/>
          </w:tcPr>
          <w:p w14:paraId="122F8655" w14:textId="77777777" w:rsidR="003129D6" w:rsidRPr="003129D6" w:rsidRDefault="003129D6" w:rsidP="003129D6">
            <w:pPr>
              <w:jc w:val="center"/>
              <w:rPr>
                <w:rFonts w:cs="Arial"/>
                <w:lang w:eastAsia="sk-SK"/>
              </w:rPr>
            </w:pPr>
            <w:r w:rsidRPr="003129D6">
              <w:rPr>
                <w:rFonts w:cs="Arial"/>
                <w:lang w:eastAsia="sk-SK"/>
              </w:rPr>
              <w:t>8 130 710</w:t>
            </w:r>
          </w:p>
        </w:tc>
        <w:tc>
          <w:tcPr>
            <w:tcW w:w="1072" w:type="dxa"/>
            <w:tcBorders>
              <w:top w:val="nil"/>
              <w:left w:val="nil"/>
              <w:bottom w:val="single" w:sz="4" w:space="0" w:color="auto"/>
              <w:right w:val="single" w:sz="4" w:space="0" w:color="auto"/>
            </w:tcBorders>
            <w:shd w:val="clear" w:color="000000" w:fill="FFFFFF"/>
            <w:noWrap/>
            <w:vAlign w:val="bottom"/>
            <w:hideMark/>
          </w:tcPr>
          <w:p w14:paraId="444117B0" w14:textId="77777777" w:rsidR="003129D6" w:rsidRPr="003129D6" w:rsidRDefault="003129D6" w:rsidP="003129D6">
            <w:pPr>
              <w:jc w:val="center"/>
              <w:rPr>
                <w:rFonts w:cs="Arial"/>
                <w:lang w:eastAsia="sk-SK"/>
              </w:rPr>
            </w:pPr>
            <w:r w:rsidRPr="003129D6">
              <w:rPr>
                <w:rFonts w:cs="Arial"/>
                <w:lang w:eastAsia="sk-SK"/>
              </w:rPr>
              <w:t>6 881 031</w:t>
            </w:r>
          </w:p>
        </w:tc>
        <w:tc>
          <w:tcPr>
            <w:tcW w:w="1149" w:type="dxa"/>
            <w:tcBorders>
              <w:top w:val="nil"/>
              <w:left w:val="nil"/>
              <w:bottom w:val="single" w:sz="4" w:space="0" w:color="auto"/>
              <w:right w:val="single" w:sz="4" w:space="0" w:color="auto"/>
            </w:tcBorders>
            <w:shd w:val="clear" w:color="auto" w:fill="auto"/>
            <w:noWrap/>
            <w:vAlign w:val="bottom"/>
            <w:hideMark/>
          </w:tcPr>
          <w:p w14:paraId="1036863E" w14:textId="77777777" w:rsidR="003129D6" w:rsidRPr="003129D6" w:rsidRDefault="003129D6" w:rsidP="003129D6">
            <w:pPr>
              <w:jc w:val="center"/>
              <w:rPr>
                <w:rFonts w:cs="Arial"/>
                <w:lang w:eastAsia="sk-SK"/>
              </w:rPr>
            </w:pPr>
            <w:r w:rsidRPr="003129D6">
              <w:rPr>
                <w:rFonts w:cs="Arial"/>
                <w:lang w:eastAsia="sk-SK"/>
              </w:rPr>
              <w:t>10 114 668</w:t>
            </w:r>
          </w:p>
        </w:tc>
        <w:tc>
          <w:tcPr>
            <w:tcW w:w="1183" w:type="dxa"/>
            <w:tcBorders>
              <w:top w:val="nil"/>
              <w:left w:val="nil"/>
              <w:bottom w:val="single" w:sz="4" w:space="0" w:color="auto"/>
              <w:right w:val="single" w:sz="4" w:space="0" w:color="auto"/>
            </w:tcBorders>
            <w:shd w:val="clear" w:color="auto" w:fill="auto"/>
            <w:noWrap/>
            <w:vAlign w:val="bottom"/>
            <w:hideMark/>
          </w:tcPr>
          <w:p w14:paraId="16C8C10F" w14:textId="77777777" w:rsidR="003129D6" w:rsidRPr="003129D6" w:rsidRDefault="003129D6" w:rsidP="003129D6">
            <w:pPr>
              <w:jc w:val="center"/>
              <w:rPr>
                <w:rFonts w:cs="Arial"/>
                <w:lang w:eastAsia="sk-SK"/>
              </w:rPr>
            </w:pPr>
            <w:r w:rsidRPr="003129D6">
              <w:rPr>
                <w:rFonts w:cs="Arial"/>
                <w:lang w:eastAsia="sk-SK"/>
              </w:rPr>
              <w:t>3 233 637</w:t>
            </w:r>
          </w:p>
        </w:tc>
        <w:tc>
          <w:tcPr>
            <w:tcW w:w="1120" w:type="dxa"/>
            <w:tcBorders>
              <w:top w:val="nil"/>
              <w:left w:val="nil"/>
              <w:bottom w:val="single" w:sz="4" w:space="0" w:color="auto"/>
              <w:right w:val="single" w:sz="4" w:space="0" w:color="auto"/>
            </w:tcBorders>
            <w:shd w:val="clear" w:color="auto" w:fill="auto"/>
            <w:noWrap/>
            <w:vAlign w:val="bottom"/>
            <w:hideMark/>
          </w:tcPr>
          <w:p w14:paraId="2EA30955" w14:textId="77777777" w:rsidR="003129D6" w:rsidRPr="003129D6" w:rsidRDefault="003129D6" w:rsidP="003129D6">
            <w:pPr>
              <w:jc w:val="center"/>
              <w:rPr>
                <w:rFonts w:cs="Arial"/>
                <w:lang w:eastAsia="sk-SK"/>
              </w:rPr>
            </w:pPr>
            <w:r w:rsidRPr="003129D6">
              <w:rPr>
                <w:rFonts w:cs="Arial"/>
                <w:lang w:eastAsia="sk-SK"/>
              </w:rPr>
              <w:t>147%</w:t>
            </w:r>
          </w:p>
        </w:tc>
        <w:tc>
          <w:tcPr>
            <w:tcW w:w="1430" w:type="dxa"/>
            <w:tcBorders>
              <w:top w:val="nil"/>
              <w:left w:val="nil"/>
              <w:bottom w:val="single" w:sz="4" w:space="0" w:color="auto"/>
              <w:right w:val="single" w:sz="4" w:space="0" w:color="auto"/>
            </w:tcBorders>
            <w:shd w:val="clear" w:color="auto" w:fill="auto"/>
            <w:noWrap/>
            <w:vAlign w:val="bottom"/>
            <w:hideMark/>
          </w:tcPr>
          <w:p w14:paraId="3FA9D427" w14:textId="77777777" w:rsidR="003129D6" w:rsidRPr="00DA43CE" w:rsidRDefault="003129D6" w:rsidP="003129D6">
            <w:pPr>
              <w:jc w:val="center"/>
              <w:rPr>
                <w:rFonts w:cs="Arial"/>
                <w:lang w:eastAsia="sk-SK"/>
              </w:rPr>
            </w:pPr>
            <w:r w:rsidRPr="00DA43CE">
              <w:rPr>
                <w:rFonts w:cs="Arial"/>
                <w:lang w:eastAsia="sk-SK"/>
              </w:rPr>
              <w:t>1 983 958</w:t>
            </w:r>
          </w:p>
        </w:tc>
      </w:tr>
      <w:tr w:rsidR="003129D6" w:rsidRPr="003129D6" w14:paraId="2BB43181"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DE92163" w14:textId="77777777" w:rsidR="003129D6" w:rsidRPr="003129D6" w:rsidRDefault="003129D6" w:rsidP="003129D6">
            <w:pPr>
              <w:rPr>
                <w:rFonts w:cs="Arial"/>
                <w:lang w:eastAsia="sk-SK"/>
              </w:rPr>
            </w:pPr>
            <w:r w:rsidRPr="003129D6">
              <w:rPr>
                <w:rFonts w:cs="Arial"/>
                <w:lang w:eastAsia="sk-SK"/>
              </w:rPr>
              <w:t>Zisk pred zdanením v €</w:t>
            </w:r>
          </w:p>
        </w:tc>
        <w:tc>
          <w:tcPr>
            <w:tcW w:w="1134" w:type="dxa"/>
            <w:tcBorders>
              <w:top w:val="nil"/>
              <w:left w:val="nil"/>
              <w:bottom w:val="single" w:sz="4" w:space="0" w:color="auto"/>
              <w:right w:val="single" w:sz="4" w:space="0" w:color="auto"/>
            </w:tcBorders>
            <w:shd w:val="clear" w:color="auto" w:fill="auto"/>
            <w:noWrap/>
            <w:vAlign w:val="bottom"/>
            <w:hideMark/>
          </w:tcPr>
          <w:p w14:paraId="33B2A1B7" w14:textId="77777777" w:rsidR="003129D6" w:rsidRPr="003129D6" w:rsidRDefault="003129D6" w:rsidP="003129D6">
            <w:pPr>
              <w:jc w:val="center"/>
              <w:rPr>
                <w:rFonts w:cs="Arial"/>
                <w:lang w:eastAsia="sk-SK"/>
              </w:rPr>
            </w:pPr>
            <w:r w:rsidRPr="003129D6">
              <w:rPr>
                <w:rFonts w:cs="Arial"/>
                <w:lang w:eastAsia="sk-SK"/>
              </w:rPr>
              <w:t>905 015</w:t>
            </w:r>
          </w:p>
        </w:tc>
        <w:tc>
          <w:tcPr>
            <w:tcW w:w="1072" w:type="dxa"/>
            <w:tcBorders>
              <w:top w:val="nil"/>
              <w:left w:val="nil"/>
              <w:bottom w:val="single" w:sz="4" w:space="0" w:color="auto"/>
              <w:right w:val="single" w:sz="4" w:space="0" w:color="auto"/>
            </w:tcBorders>
            <w:shd w:val="clear" w:color="000000" w:fill="FFFFFF"/>
            <w:noWrap/>
            <w:vAlign w:val="bottom"/>
            <w:hideMark/>
          </w:tcPr>
          <w:p w14:paraId="66F2BFA5" w14:textId="77777777" w:rsidR="003129D6" w:rsidRPr="003129D6" w:rsidRDefault="003129D6" w:rsidP="003129D6">
            <w:pPr>
              <w:jc w:val="center"/>
              <w:rPr>
                <w:rFonts w:cs="Arial"/>
                <w:lang w:eastAsia="sk-SK"/>
              </w:rPr>
            </w:pPr>
            <w:r w:rsidRPr="003129D6">
              <w:rPr>
                <w:rFonts w:cs="Arial"/>
                <w:lang w:eastAsia="sk-SK"/>
              </w:rPr>
              <w:t>698 367</w:t>
            </w:r>
          </w:p>
        </w:tc>
        <w:tc>
          <w:tcPr>
            <w:tcW w:w="1149" w:type="dxa"/>
            <w:tcBorders>
              <w:top w:val="nil"/>
              <w:left w:val="nil"/>
              <w:bottom w:val="single" w:sz="4" w:space="0" w:color="auto"/>
              <w:right w:val="single" w:sz="4" w:space="0" w:color="auto"/>
            </w:tcBorders>
            <w:shd w:val="clear" w:color="auto" w:fill="auto"/>
            <w:noWrap/>
            <w:vAlign w:val="bottom"/>
            <w:hideMark/>
          </w:tcPr>
          <w:p w14:paraId="09AF18CD" w14:textId="77777777" w:rsidR="003129D6" w:rsidRPr="003129D6" w:rsidRDefault="003129D6" w:rsidP="003129D6">
            <w:pPr>
              <w:jc w:val="center"/>
              <w:rPr>
                <w:rFonts w:cs="Arial"/>
                <w:lang w:eastAsia="sk-SK"/>
              </w:rPr>
            </w:pPr>
            <w:r w:rsidRPr="003129D6">
              <w:rPr>
                <w:rFonts w:cs="Arial"/>
                <w:lang w:eastAsia="sk-SK"/>
              </w:rPr>
              <w:t>1 039 747</w:t>
            </w:r>
          </w:p>
        </w:tc>
        <w:tc>
          <w:tcPr>
            <w:tcW w:w="1183" w:type="dxa"/>
            <w:tcBorders>
              <w:top w:val="nil"/>
              <w:left w:val="nil"/>
              <w:bottom w:val="single" w:sz="4" w:space="0" w:color="auto"/>
              <w:right w:val="single" w:sz="4" w:space="0" w:color="auto"/>
            </w:tcBorders>
            <w:shd w:val="clear" w:color="auto" w:fill="auto"/>
            <w:noWrap/>
            <w:vAlign w:val="bottom"/>
            <w:hideMark/>
          </w:tcPr>
          <w:p w14:paraId="1D572D9E" w14:textId="77777777" w:rsidR="003129D6" w:rsidRPr="003129D6" w:rsidRDefault="003129D6" w:rsidP="003129D6">
            <w:pPr>
              <w:jc w:val="center"/>
              <w:rPr>
                <w:rFonts w:cs="Arial"/>
                <w:lang w:eastAsia="sk-SK"/>
              </w:rPr>
            </w:pPr>
            <w:r w:rsidRPr="003129D6">
              <w:rPr>
                <w:rFonts w:cs="Arial"/>
                <w:lang w:eastAsia="sk-SK"/>
              </w:rPr>
              <w:t>341 380</w:t>
            </w:r>
          </w:p>
        </w:tc>
        <w:tc>
          <w:tcPr>
            <w:tcW w:w="1120" w:type="dxa"/>
            <w:tcBorders>
              <w:top w:val="nil"/>
              <w:left w:val="nil"/>
              <w:bottom w:val="single" w:sz="4" w:space="0" w:color="auto"/>
              <w:right w:val="single" w:sz="4" w:space="0" w:color="auto"/>
            </w:tcBorders>
            <w:shd w:val="clear" w:color="auto" w:fill="auto"/>
            <w:noWrap/>
            <w:vAlign w:val="bottom"/>
            <w:hideMark/>
          </w:tcPr>
          <w:p w14:paraId="347DC244" w14:textId="77777777" w:rsidR="003129D6" w:rsidRPr="003129D6" w:rsidRDefault="003129D6" w:rsidP="003129D6">
            <w:pPr>
              <w:jc w:val="center"/>
              <w:rPr>
                <w:rFonts w:cs="Arial"/>
                <w:lang w:eastAsia="sk-SK"/>
              </w:rPr>
            </w:pPr>
            <w:r w:rsidRPr="003129D6">
              <w:rPr>
                <w:rFonts w:cs="Arial"/>
                <w:lang w:eastAsia="sk-SK"/>
              </w:rPr>
              <w:t>149%</w:t>
            </w:r>
          </w:p>
        </w:tc>
        <w:tc>
          <w:tcPr>
            <w:tcW w:w="1430" w:type="dxa"/>
            <w:tcBorders>
              <w:top w:val="nil"/>
              <w:left w:val="nil"/>
              <w:bottom w:val="single" w:sz="4" w:space="0" w:color="auto"/>
              <w:right w:val="single" w:sz="4" w:space="0" w:color="auto"/>
            </w:tcBorders>
            <w:shd w:val="clear" w:color="auto" w:fill="auto"/>
            <w:noWrap/>
            <w:vAlign w:val="bottom"/>
            <w:hideMark/>
          </w:tcPr>
          <w:p w14:paraId="57928990" w14:textId="77777777" w:rsidR="003129D6" w:rsidRPr="00DA43CE" w:rsidRDefault="003129D6" w:rsidP="003129D6">
            <w:pPr>
              <w:jc w:val="center"/>
              <w:rPr>
                <w:rFonts w:cs="Arial"/>
                <w:lang w:eastAsia="sk-SK"/>
              </w:rPr>
            </w:pPr>
            <w:r w:rsidRPr="00DA43CE">
              <w:rPr>
                <w:rFonts w:cs="Arial"/>
                <w:lang w:eastAsia="sk-SK"/>
              </w:rPr>
              <w:t>134 732</w:t>
            </w:r>
          </w:p>
        </w:tc>
      </w:tr>
    </w:tbl>
    <w:p w14:paraId="3ADBF3B0" w14:textId="77777777" w:rsidR="003853FD" w:rsidRDefault="005D7597" w:rsidP="004E10A1">
      <w:pPr>
        <w:rPr>
          <w:b/>
        </w:rPr>
      </w:pPr>
      <w:r w:rsidRPr="00505F1C">
        <w:rPr>
          <w:b/>
        </w:rPr>
        <w:t xml:space="preserve">Tabuľka č. 1 </w:t>
      </w:r>
      <w:r w:rsidR="003853FD" w:rsidRPr="00505F1C">
        <w:rPr>
          <w:b/>
        </w:rPr>
        <w:t xml:space="preserve">Hospodársky výsledok </w:t>
      </w:r>
      <w:r w:rsidR="000B7044" w:rsidRPr="00505F1C">
        <w:rPr>
          <w:b/>
        </w:rPr>
        <w:t xml:space="preserve">pred zdanením </w:t>
      </w:r>
      <w:r w:rsidR="003853FD" w:rsidRPr="00505F1C">
        <w:rPr>
          <w:b/>
        </w:rPr>
        <w:t>celkom v celých eurách</w:t>
      </w:r>
    </w:p>
    <w:p w14:paraId="232067E7" w14:textId="77777777" w:rsidR="003129D6" w:rsidRDefault="003129D6" w:rsidP="004E10A1">
      <w:pPr>
        <w:rPr>
          <w:b/>
        </w:rPr>
      </w:pPr>
    </w:p>
    <w:p w14:paraId="2D3ECEE7" w14:textId="77777777" w:rsidR="003129D6" w:rsidRDefault="003129D6" w:rsidP="004E10A1">
      <w:pPr>
        <w:rPr>
          <w:b/>
        </w:rPr>
      </w:pPr>
    </w:p>
    <w:p w14:paraId="39DCADE2" w14:textId="77777777" w:rsidR="00DA43CE" w:rsidRDefault="00DA43CE" w:rsidP="004E10A1">
      <w:pPr>
        <w:rPr>
          <w:b/>
        </w:rPr>
      </w:pPr>
    </w:p>
    <w:p w14:paraId="62078A1F" w14:textId="77777777" w:rsidR="00DA43CE" w:rsidRDefault="00DA43CE" w:rsidP="004E10A1">
      <w:pPr>
        <w:rPr>
          <w:b/>
        </w:rPr>
      </w:pPr>
    </w:p>
    <w:p w14:paraId="564AAAFE" w14:textId="77777777" w:rsidR="00DA43CE" w:rsidRDefault="00DA43CE" w:rsidP="004E10A1">
      <w:pPr>
        <w:rPr>
          <w:b/>
        </w:rPr>
      </w:pPr>
    </w:p>
    <w:tbl>
      <w:tblPr>
        <w:tblW w:w="9209" w:type="dxa"/>
        <w:tblCellMar>
          <w:left w:w="70" w:type="dxa"/>
          <w:right w:w="70" w:type="dxa"/>
        </w:tblCellMar>
        <w:tblLook w:val="04A0" w:firstRow="1" w:lastRow="0" w:firstColumn="1" w:lastColumn="0" w:noHBand="0" w:noVBand="1"/>
      </w:tblPr>
      <w:tblGrid>
        <w:gridCol w:w="2263"/>
        <w:gridCol w:w="1057"/>
        <w:gridCol w:w="1120"/>
        <w:gridCol w:w="1120"/>
        <w:gridCol w:w="1239"/>
        <w:gridCol w:w="1001"/>
        <w:gridCol w:w="1409"/>
      </w:tblGrid>
      <w:tr w:rsidR="003129D6" w:rsidRPr="003129D6" w14:paraId="13CBD06B" w14:textId="77777777" w:rsidTr="00DA43CE">
        <w:trPr>
          <w:trHeight w:val="102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94406B" w14:textId="77777777" w:rsidR="003129D6" w:rsidRPr="003129D6" w:rsidRDefault="003129D6" w:rsidP="003129D6">
            <w:pPr>
              <w:jc w:val="center"/>
              <w:rPr>
                <w:rFonts w:cs="Arial"/>
                <w:lang w:eastAsia="sk-SK"/>
              </w:rPr>
            </w:pPr>
            <w:r w:rsidRPr="003129D6">
              <w:rPr>
                <w:rFonts w:cs="Arial"/>
                <w:lang w:eastAsia="sk-SK"/>
              </w:rPr>
              <w:t> </w:t>
            </w:r>
          </w:p>
        </w:tc>
        <w:tc>
          <w:tcPr>
            <w:tcW w:w="1057" w:type="dxa"/>
            <w:tcBorders>
              <w:top w:val="single" w:sz="4" w:space="0" w:color="auto"/>
              <w:left w:val="nil"/>
              <w:bottom w:val="single" w:sz="4" w:space="0" w:color="auto"/>
              <w:right w:val="single" w:sz="4" w:space="0" w:color="auto"/>
            </w:tcBorders>
            <w:shd w:val="clear" w:color="auto" w:fill="auto"/>
            <w:vAlign w:val="center"/>
            <w:hideMark/>
          </w:tcPr>
          <w:p w14:paraId="1B78342C" w14:textId="77777777" w:rsidR="003129D6" w:rsidRPr="00DA43CE" w:rsidRDefault="003129D6" w:rsidP="003129D6">
            <w:pPr>
              <w:jc w:val="center"/>
              <w:rPr>
                <w:rFonts w:cs="Arial"/>
                <w:sz w:val="18"/>
                <w:szCs w:val="18"/>
                <w:lang w:eastAsia="sk-SK"/>
              </w:rPr>
            </w:pPr>
            <w:r w:rsidRPr="00DA43CE">
              <w:rPr>
                <w:rFonts w:cs="Arial"/>
                <w:sz w:val="18"/>
                <w:szCs w:val="18"/>
                <w:lang w:eastAsia="sk-SK"/>
              </w:rPr>
              <w:t>Skutočnosť 2013</w:t>
            </w:r>
          </w:p>
        </w:tc>
        <w:tc>
          <w:tcPr>
            <w:tcW w:w="1120" w:type="dxa"/>
            <w:tcBorders>
              <w:top w:val="single" w:sz="4" w:space="0" w:color="auto"/>
              <w:left w:val="nil"/>
              <w:bottom w:val="single" w:sz="4" w:space="0" w:color="auto"/>
              <w:right w:val="single" w:sz="4" w:space="0" w:color="auto"/>
            </w:tcBorders>
            <w:shd w:val="clear" w:color="000000" w:fill="FFFFFF"/>
            <w:vAlign w:val="center"/>
            <w:hideMark/>
          </w:tcPr>
          <w:p w14:paraId="6D7633A7" w14:textId="77777777" w:rsidR="003129D6" w:rsidRPr="00DA43CE" w:rsidRDefault="003129D6" w:rsidP="003129D6">
            <w:pPr>
              <w:jc w:val="center"/>
              <w:rPr>
                <w:rFonts w:cs="Arial"/>
                <w:sz w:val="18"/>
                <w:szCs w:val="18"/>
                <w:lang w:eastAsia="sk-SK"/>
              </w:rPr>
            </w:pPr>
            <w:r w:rsidRPr="00DA43CE">
              <w:rPr>
                <w:rFonts w:cs="Arial"/>
                <w:sz w:val="18"/>
                <w:szCs w:val="18"/>
                <w:lang w:eastAsia="sk-SK"/>
              </w:rPr>
              <w:t>Plán 2014</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14:paraId="6AA88C4B" w14:textId="77777777" w:rsidR="003129D6" w:rsidRPr="00DA43CE" w:rsidRDefault="003129D6" w:rsidP="003129D6">
            <w:pPr>
              <w:jc w:val="center"/>
              <w:rPr>
                <w:rFonts w:cs="Arial"/>
                <w:sz w:val="18"/>
                <w:szCs w:val="18"/>
                <w:lang w:eastAsia="sk-SK"/>
              </w:rPr>
            </w:pPr>
            <w:r w:rsidRPr="00DA43CE">
              <w:rPr>
                <w:rFonts w:cs="Arial"/>
                <w:sz w:val="18"/>
                <w:szCs w:val="18"/>
                <w:lang w:eastAsia="sk-SK"/>
              </w:rPr>
              <w:t>Skutočnosť 2014</w:t>
            </w:r>
          </w:p>
        </w:tc>
        <w:tc>
          <w:tcPr>
            <w:tcW w:w="1239" w:type="dxa"/>
            <w:tcBorders>
              <w:top w:val="single" w:sz="4" w:space="0" w:color="auto"/>
              <w:left w:val="nil"/>
              <w:bottom w:val="single" w:sz="4" w:space="0" w:color="auto"/>
              <w:right w:val="single" w:sz="4" w:space="0" w:color="auto"/>
            </w:tcBorders>
            <w:shd w:val="clear" w:color="auto" w:fill="auto"/>
            <w:vAlign w:val="center"/>
            <w:hideMark/>
          </w:tcPr>
          <w:p w14:paraId="5F1B188C" w14:textId="69E7ED9D" w:rsidR="003129D6" w:rsidRPr="00DA43CE" w:rsidRDefault="003129D6" w:rsidP="003129D6">
            <w:pPr>
              <w:jc w:val="center"/>
              <w:rPr>
                <w:rFonts w:cs="Arial"/>
                <w:sz w:val="18"/>
                <w:szCs w:val="18"/>
                <w:lang w:eastAsia="sk-SK"/>
              </w:rPr>
            </w:pPr>
            <w:r w:rsidRPr="00DA43CE">
              <w:rPr>
                <w:rFonts w:cs="Arial"/>
                <w:sz w:val="18"/>
                <w:szCs w:val="18"/>
                <w:lang w:eastAsia="sk-SK"/>
              </w:rPr>
              <w:t>Rozdiel skutočnosť</w:t>
            </w:r>
            <w:r w:rsidR="00DA43CE">
              <w:rPr>
                <w:rFonts w:cs="Arial"/>
                <w:sz w:val="18"/>
                <w:szCs w:val="18"/>
                <w:lang w:eastAsia="sk-SK"/>
              </w:rPr>
              <w:t xml:space="preserve"> </w:t>
            </w:r>
            <w:r w:rsidRPr="00DA43CE">
              <w:rPr>
                <w:rFonts w:cs="Arial"/>
                <w:sz w:val="18"/>
                <w:szCs w:val="18"/>
                <w:lang w:eastAsia="sk-SK"/>
              </w:rPr>
              <w:t>-plán</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2D89A401" w14:textId="77777777" w:rsidR="003129D6" w:rsidRPr="00DA43CE" w:rsidRDefault="003129D6" w:rsidP="003129D6">
            <w:pPr>
              <w:jc w:val="center"/>
              <w:rPr>
                <w:rFonts w:cs="Arial"/>
                <w:sz w:val="18"/>
                <w:szCs w:val="18"/>
                <w:lang w:eastAsia="sk-SK"/>
              </w:rPr>
            </w:pPr>
            <w:r w:rsidRPr="00DA43CE">
              <w:rPr>
                <w:rFonts w:cs="Arial"/>
                <w:sz w:val="18"/>
                <w:szCs w:val="18"/>
                <w:lang w:eastAsia="sk-SK"/>
              </w:rPr>
              <w:t>Plnenie plánu v %</w:t>
            </w:r>
          </w:p>
        </w:tc>
        <w:tc>
          <w:tcPr>
            <w:tcW w:w="1409" w:type="dxa"/>
            <w:tcBorders>
              <w:top w:val="single" w:sz="4" w:space="0" w:color="auto"/>
              <w:left w:val="nil"/>
              <w:bottom w:val="single" w:sz="4" w:space="0" w:color="auto"/>
              <w:right w:val="single" w:sz="4" w:space="0" w:color="auto"/>
            </w:tcBorders>
            <w:shd w:val="clear" w:color="auto" w:fill="auto"/>
            <w:vAlign w:val="center"/>
            <w:hideMark/>
          </w:tcPr>
          <w:p w14:paraId="1465787B" w14:textId="1966088A" w:rsidR="003129D6" w:rsidRPr="00DA43CE" w:rsidRDefault="003129D6" w:rsidP="003129D6">
            <w:pPr>
              <w:jc w:val="center"/>
              <w:rPr>
                <w:rFonts w:cs="Arial"/>
                <w:sz w:val="18"/>
                <w:szCs w:val="18"/>
                <w:lang w:eastAsia="sk-SK"/>
              </w:rPr>
            </w:pPr>
            <w:r w:rsidRPr="00DA43CE">
              <w:rPr>
                <w:rFonts w:cs="Arial"/>
                <w:sz w:val="18"/>
                <w:szCs w:val="18"/>
                <w:lang w:eastAsia="sk-SK"/>
              </w:rPr>
              <w:t>Rozdiel skutočnosť 2014</w:t>
            </w:r>
            <w:r w:rsidR="00DA43CE">
              <w:rPr>
                <w:rFonts w:cs="Arial"/>
                <w:sz w:val="18"/>
                <w:szCs w:val="18"/>
                <w:lang w:eastAsia="sk-SK"/>
              </w:rPr>
              <w:t xml:space="preserve"> </w:t>
            </w:r>
            <w:r w:rsidRPr="00DA43CE">
              <w:rPr>
                <w:rFonts w:cs="Arial"/>
                <w:sz w:val="18"/>
                <w:szCs w:val="18"/>
                <w:lang w:eastAsia="sk-SK"/>
              </w:rPr>
              <w:t>-skutočnosť 2013</w:t>
            </w:r>
          </w:p>
        </w:tc>
      </w:tr>
      <w:tr w:rsidR="003129D6" w:rsidRPr="003129D6" w14:paraId="39450A2A"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D074229" w14:textId="77777777" w:rsidR="003129D6" w:rsidRPr="003129D6" w:rsidRDefault="003129D6" w:rsidP="003129D6">
            <w:pPr>
              <w:rPr>
                <w:rFonts w:cs="Arial"/>
                <w:lang w:eastAsia="sk-SK"/>
              </w:rPr>
            </w:pPr>
            <w:r w:rsidRPr="003129D6">
              <w:rPr>
                <w:rFonts w:cs="Arial"/>
                <w:lang w:eastAsia="sk-SK"/>
              </w:rPr>
              <w:t>Výnosy v €</w:t>
            </w:r>
          </w:p>
        </w:tc>
        <w:tc>
          <w:tcPr>
            <w:tcW w:w="1057" w:type="dxa"/>
            <w:tcBorders>
              <w:top w:val="nil"/>
              <w:left w:val="nil"/>
              <w:bottom w:val="single" w:sz="4" w:space="0" w:color="auto"/>
              <w:right w:val="single" w:sz="4" w:space="0" w:color="auto"/>
            </w:tcBorders>
            <w:shd w:val="clear" w:color="auto" w:fill="auto"/>
            <w:noWrap/>
            <w:vAlign w:val="bottom"/>
            <w:hideMark/>
          </w:tcPr>
          <w:p w14:paraId="6A81D597" w14:textId="77777777" w:rsidR="003129D6" w:rsidRPr="003129D6" w:rsidRDefault="003129D6" w:rsidP="003129D6">
            <w:pPr>
              <w:jc w:val="center"/>
              <w:rPr>
                <w:rFonts w:cs="Arial"/>
                <w:lang w:eastAsia="sk-SK"/>
              </w:rPr>
            </w:pPr>
            <w:r w:rsidRPr="003129D6">
              <w:rPr>
                <w:rFonts w:cs="Arial"/>
                <w:lang w:eastAsia="sk-SK"/>
              </w:rPr>
              <w:t>7 434 539</w:t>
            </w:r>
          </w:p>
        </w:tc>
        <w:tc>
          <w:tcPr>
            <w:tcW w:w="1120" w:type="dxa"/>
            <w:tcBorders>
              <w:top w:val="nil"/>
              <w:left w:val="nil"/>
              <w:bottom w:val="single" w:sz="4" w:space="0" w:color="auto"/>
              <w:right w:val="single" w:sz="4" w:space="0" w:color="auto"/>
            </w:tcBorders>
            <w:shd w:val="clear" w:color="000000" w:fill="FFFFFF"/>
            <w:noWrap/>
            <w:vAlign w:val="bottom"/>
            <w:hideMark/>
          </w:tcPr>
          <w:p w14:paraId="11EBF2A0" w14:textId="77777777" w:rsidR="003129D6" w:rsidRPr="003129D6" w:rsidRDefault="003129D6" w:rsidP="003129D6">
            <w:pPr>
              <w:jc w:val="center"/>
              <w:rPr>
                <w:rFonts w:cs="Arial"/>
                <w:lang w:eastAsia="sk-SK"/>
              </w:rPr>
            </w:pPr>
            <w:r w:rsidRPr="003129D6">
              <w:rPr>
                <w:rFonts w:cs="Arial"/>
                <w:lang w:eastAsia="sk-SK"/>
              </w:rPr>
              <w:t>7 261 159</w:t>
            </w:r>
          </w:p>
        </w:tc>
        <w:tc>
          <w:tcPr>
            <w:tcW w:w="1120" w:type="dxa"/>
            <w:tcBorders>
              <w:top w:val="nil"/>
              <w:left w:val="nil"/>
              <w:bottom w:val="single" w:sz="4" w:space="0" w:color="auto"/>
              <w:right w:val="single" w:sz="4" w:space="0" w:color="auto"/>
            </w:tcBorders>
            <w:shd w:val="clear" w:color="auto" w:fill="auto"/>
            <w:noWrap/>
            <w:vAlign w:val="bottom"/>
            <w:hideMark/>
          </w:tcPr>
          <w:p w14:paraId="23C7A5C4" w14:textId="77777777" w:rsidR="003129D6" w:rsidRPr="003129D6" w:rsidRDefault="003129D6" w:rsidP="003129D6">
            <w:pPr>
              <w:jc w:val="center"/>
              <w:rPr>
                <w:rFonts w:cs="Arial"/>
                <w:lang w:eastAsia="sk-SK"/>
              </w:rPr>
            </w:pPr>
            <w:r w:rsidRPr="003129D6">
              <w:rPr>
                <w:rFonts w:cs="Arial"/>
                <w:lang w:eastAsia="sk-SK"/>
              </w:rPr>
              <w:t>7 392 755</w:t>
            </w:r>
          </w:p>
        </w:tc>
        <w:tc>
          <w:tcPr>
            <w:tcW w:w="1239" w:type="dxa"/>
            <w:tcBorders>
              <w:top w:val="nil"/>
              <w:left w:val="nil"/>
              <w:bottom w:val="single" w:sz="4" w:space="0" w:color="auto"/>
              <w:right w:val="single" w:sz="4" w:space="0" w:color="auto"/>
            </w:tcBorders>
            <w:shd w:val="clear" w:color="auto" w:fill="auto"/>
            <w:noWrap/>
            <w:vAlign w:val="bottom"/>
            <w:hideMark/>
          </w:tcPr>
          <w:p w14:paraId="3D2F082D" w14:textId="77777777" w:rsidR="003129D6" w:rsidRPr="003129D6" w:rsidRDefault="003129D6" w:rsidP="003129D6">
            <w:pPr>
              <w:jc w:val="center"/>
              <w:rPr>
                <w:rFonts w:cs="Arial"/>
                <w:lang w:eastAsia="sk-SK"/>
              </w:rPr>
            </w:pPr>
            <w:r w:rsidRPr="003129D6">
              <w:rPr>
                <w:rFonts w:cs="Arial"/>
                <w:lang w:eastAsia="sk-SK"/>
              </w:rPr>
              <w:t>131 596</w:t>
            </w:r>
          </w:p>
        </w:tc>
        <w:tc>
          <w:tcPr>
            <w:tcW w:w="1001" w:type="dxa"/>
            <w:tcBorders>
              <w:top w:val="nil"/>
              <w:left w:val="nil"/>
              <w:bottom w:val="single" w:sz="4" w:space="0" w:color="auto"/>
              <w:right w:val="single" w:sz="4" w:space="0" w:color="auto"/>
            </w:tcBorders>
            <w:shd w:val="clear" w:color="auto" w:fill="auto"/>
            <w:noWrap/>
            <w:vAlign w:val="bottom"/>
            <w:hideMark/>
          </w:tcPr>
          <w:p w14:paraId="5059741F" w14:textId="77777777" w:rsidR="003129D6" w:rsidRPr="003129D6" w:rsidRDefault="003129D6" w:rsidP="003129D6">
            <w:pPr>
              <w:jc w:val="center"/>
              <w:rPr>
                <w:rFonts w:cs="Arial"/>
                <w:lang w:eastAsia="sk-SK"/>
              </w:rPr>
            </w:pPr>
            <w:r w:rsidRPr="003129D6">
              <w:rPr>
                <w:rFonts w:cs="Arial"/>
                <w:lang w:eastAsia="sk-SK"/>
              </w:rPr>
              <w:t>102%</w:t>
            </w:r>
          </w:p>
        </w:tc>
        <w:tc>
          <w:tcPr>
            <w:tcW w:w="1409" w:type="dxa"/>
            <w:tcBorders>
              <w:top w:val="nil"/>
              <w:left w:val="nil"/>
              <w:bottom w:val="single" w:sz="4" w:space="0" w:color="auto"/>
              <w:right w:val="single" w:sz="4" w:space="0" w:color="auto"/>
            </w:tcBorders>
            <w:shd w:val="clear" w:color="auto" w:fill="auto"/>
            <w:noWrap/>
            <w:vAlign w:val="bottom"/>
            <w:hideMark/>
          </w:tcPr>
          <w:p w14:paraId="12C8B7EF" w14:textId="77777777" w:rsidR="003129D6" w:rsidRPr="00DA43CE" w:rsidRDefault="003129D6" w:rsidP="003129D6">
            <w:pPr>
              <w:jc w:val="center"/>
              <w:rPr>
                <w:rFonts w:cs="Arial"/>
                <w:lang w:eastAsia="sk-SK"/>
              </w:rPr>
            </w:pPr>
            <w:r w:rsidRPr="00DA43CE">
              <w:rPr>
                <w:rFonts w:cs="Arial"/>
                <w:lang w:eastAsia="sk-SK"/>
              </w:rPr>
              <w:t>-41 784</w:t>
            </w:r>
          </w:p>
        </w:tc>
      </w:tr>
      <w:tr w:rsidR="003129D6" w:rsidRPr="003129D6" w14:paraId="0B3B748A"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8A3CBE5" w14:textId="77777777" w:rsidR="003129D6" w:rsidRPr="003129D6" w:rsidRDefault="003129D6" w:rsidP="003129D6">
            <w:pPr>
              <w:rPr>
                <w:rFonts w:cs="Arial"/>
                <w:lang w:eastAsia="sk-SK"/>
              </w:rPr>
            </w:pPr>
            <w:r w:rsidRPr="003129D6">
              <w:rPr>
                <w:rFonts w:cs="Arial"/>
                <w:lang w:eastAsia="sk-SK"/>
              </w:rPr>
              <w:t>Náklady v €</w:t>
            </w:r>
          </w:p>
        </w:tc>
        <w:tc>
          <w:tcPr>
            <w:tcW w:w="1057" w:type="dxa"/>
            <w:tcBorders>
              <w:top w:val="nil"/>
              <w:left w:val="nil"/>
              <w:bottom w:val="single" w:sz="4" w:space="0" w:color="auto"/>
              <w:right w:val="single" w:sz="4" w:space="0" w:color="auto"/>
            </w:tcBorders>
            <w:shd w:val="clear" w:color="auto" w:fill="auto"/>
            <w:noWrap/>
            <w:vAlign w:val="bottom"/>
            <w:hideMark/>
          </w:tcPr>
          <w:p w14:paraId="2ED1D37A" w14:textId="77777777" w:rsidR="003129D6" w:rsidRPr="003129D6" w:rsidRDefault="003129D6" w:rsidP="003129D6">
            <w:pPr>
              <w:jc w:val="center"/>
              <w:rPr>
                <w:rFonts w:cs="Arial"/>
                <w:lang w:eastAsia="sk-SK"/>
              </w:rPr>
            </w:pPr>
            <w:r w:rsidRPr="003129D6">
              <w:rPr>
                <w:rFonts w:cs="Arial"/>
                <w:lang w:eastAsia="sk-SK"/>
              </w:rPr>
              <w:t>6 584 779</w:t>
            </w:r>
          </w:p>
        </w:tc>
        <w:tc>
          <w:tcPr>
            <w:tcW w:w="1120" w:type="dxa"/>
            <w:tcBorders>
              <w:top w:val="nil"/>
              <w:left w:val="nil"/>
              <w:bottom w:val="single" w:sz="4" w:space="0" w:color="auto"/>
              <w:right w:val="single" w:sz="4" w:space="0" w:color="auto"/>
            </w:tcBorders>
            <w:shd w:val="clear" w:color="000000" w:fill="FFFFFF"/>
            <w:noWrap/>
            <w:vAlign w:val="bottom"/>
            <w:hideMark/>
          </w:tcPr>
          <w:p w14:paraId="42AACD81" w14:textId="77777777" w:rsidR="003129D6" w:rsidRPr="003129D6" w:rsidRDefault="003129D6" w:rsidP="003129D6">
            <w:pPr>
              <w:jc w:val="center"/>
              <w:rPr>
                <w:rFonts w:cs="Arial"/>
                <w:lang w:eastAsia="sk-SK"/>
              </w:rPr>
            </w:pPr>
            <w:r w:rsidRPr="003129D6">
              <w:rPr>
                <w:rFonts w:cs="Arial"/>
                <w:lang w:eastAsia="sk-SK"/>
              </w:rPr>
              <w:t>6 609 965</w:t>
            </w:r>
          </w:p>
        </w:tc>
        <w:tc>
          <w:tcPr>
            <w:tcW w:w="1120" w:type="dxa"/>
            <w:tcBorders>
              <w:top w:val="nil"/>
              <w:left w:val="nil"/>
              <w:bottom w:val="single" w:sz="4" w:space="0" w:color="auto"/>
              <w:right w:val="single" w:sz="4" w:space="0" w:color="auto"/>
            </w:tcBorders>
            <w:shd w:val="clear" w:color="auto" w:fill="auto"/>
            <w:noWrap/>
            <w:vAlign w:val="bottom"/>
            <w:hideMark/>
          </w:tcPr>
          <w:p w14:paraId="2D9AB411" w14:textId="77777777" w:rsidR="003129D6" w:rsidRPr="003129D6" w:rsidRDefault="003129D6" w:rsidP="003129D6">
            <w:pPr>
              <w:jc w:val="center"/>
              <w:rPr>
                <w:rFonts w:cs="Arial"/>
                <w:lang w:eastAsia="sk-SK"/>
              </w:rPr>
            </w:pPr>
            <w:r w:rsidRPr="003129D6">
              <w:rPr>
                <w:rFonts w:cs="Arial"/>
                <w:lang w:eastAsia="sk-SK"/>
              </w:rPr>
              <w:t>6 546 854</w:t>
            </w:r>
          </w:p>
        </w:tc>
        <w:tc>
          <w:tcPr>
            <w:tcW w:w="1239" w:type="dxa"/>
            <w:tcBorders>
              <w:top w:val="nil"/>
              <w:left w:val="nil"/>
              <w:bottom w:val="single" w:sz="4" w:space="0" w:color="auto"/>
              <w:right w:val="single" w:sz="4" w:space="0" w:color="auto"/>
            </w:tcBorders>
            <w:shd w:val="clear" w:color="auto" w:fill="auto"/>
            <w:noWrap/>
            <w:vAlign w:val="bottom"/>
            <w:hideMark/>
          </w:tcPr>
          <w:p w14:paraId="22FAC0BA" w14:textId="77777777" w:rsidR="003129D6" w:rsidRPr="003129D6" w:rsidRDefault="003129D6" w:rsidP="003129D6">
            <w:pPr>
              <w:jc w:val="center"/>
              <w:rPr>
                <w:rFonts w:cs="Arial"/>
                <w:lang w:eastAsia="sk-SK"/>
              </w:rPr>
            </w:pPr>
            <w:r w:rsidRPr="003129D6">
              <w:rPr>
                <w:rFonts w:cs="Arial"/>
                <w:lang w:eastAsia="sk-SK"/>
              </w:rPr>
              <w:t>-63 111</w:t>
            </w:r>
          </w:p>
        </w:tc>
        <w:tc>
          <w:tcPr>
            <w:tcW w:w="1001" w:type="dxa"/>
            <w:tcBorders>
              <w:top w:val="nil"/>
              <w:left w:val="nil"/>
              <w:bottom w:val="single" w:sz="4" w:space="0" w:color="auto"/>
              <w:right w:val="single" w:sz="4" w:space="0" w:color="auto"/>
            </w:tcBorders>
            <w:shd w:val="clear" w:color="auto" w:fill="auto"/>
            <w:noWrap/>
            <w:vAlign w:val="bottom"/>
            <w:hideMark/>
          </w:tcPr>
          <w:p w14:paraId="08C05D2A" w14:textId="77777777" w:rsidR="003129D6" w:rsidRPr="003129D6" w:rsidRDefault="003129D6" w:rsidP="003129D6">
            <w:pPr>
              <w:jc w:val="center"/>
              <w:rPr>
                <w:rFonts w:cs="Arial"/>
                <w:lang w:eastAsia="sk-SK"/>
              </w:rPr>
            </w:pPr>
            <w:r w:rsidRPr="003129D6">
              <w:rPr>
                <w:rFonts w:cs="Arial"/>
                <w:lang w:eastAsia="sk-SK"/>
              </w:rPr>
              <w:t>99%</w:t>
            </w:r>
          </w:p>
        </w:tc>
        <w:tc>
          <w:tcPr>
            <w:tcW w:w="1409" w:type="dxa"/>
            <w:tcBorders>
              <w:top w:val="nil"/>
              <w:left w:val="nil"/>
              <w:bottom w:val="single" w:sz="4" w:space="0" w:color="auto"/>
              <w:right w:val="single" w:sz="4" w:space="0" w:color="auto"/>
            </w:tcBorders>
            <w:shd w:val="clear" w:color="auto" w:fill="auto"/>
            <w:noWrap/>
            <w:vAlign w:val="bottom"/>
            <w:hideMark/>
          </w:tcPr>
          <w:p w14:paraId="56C2D392" w14:textId="77777777" w:rsidR="003129D6" w:rsidRPr="00DA43CE" w:rsidRDefault="003129D6" w:rsidP="003129D6">
            <w:pPr>
              <w:jc w:val="center"/>
              <w:rPr>
                <w:rFonts w:cs="Arial"/>
                <w:lang w:eastAsia="sk-SK"/>
              </w:rPr>
            </w:pPr>
            <w:r w:rsidRPr="00DA43CE">
              <w:rPr>
                <w:rFonts w:cs="Arial"/>
                <w:lang w:eastAsia="sk-SK"/>
              </w:rPr>
              <w:t>-37 925</w:t>
            </w:r>
          </w:p>
        </w:tc>
      </w:tr>
      <w:tr w:rsidR="003129D6" w:rsidRPr="003129D6" w14:paraId="0472D4BE"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2F28636" w14:textId="77777777" w:rsidR="003129D6" w:rsidRPr="003129D6" w:rsidRDefault="003129D6" w:rsidP="003129D6">
            <w:pPr>
              <w:rPr>
                <w:rFonts w:cs="Arial"/>
                <w:lang w:eastAsia="sk-SK"/>
              </w:rPr>
            </w:pPr>
            <w:r w:rsidRPr="003129D6">
              <w:rPr>
                <w:rFonts w:cs="Arial"/>
                <w:lang w:eastAsia="sk-SK"/>
              </w:rPr>
              <w:t>Zisk pred zdanením v €</w:t>
            </w:r>
          </w:p>
        </w:tc>
        <w:tc>
          <w:tcPr>
            <w:tcW w:w="1057" w:type="dxa"/>
            <w:tcBorders>
              <w:top w:val="nil"/>
              <w:left w:val="nil"/>
              <w:bottom w:val="single" w:sz="4" w:space="0" w:color="auto"/>
              <w:right w:val="single" w:sz="4" w:space="0" w:color="auto"/>
            </w:tcBorders>
            <w:shd w:val="clear" w:color="auto" w:fill="auto"/>
            <w:noWrap/>
            <w:vAlign w:val="bottom"/>
            <w:hideMark/>
          </w:tcPr>
          <w:p w14:paraId="2D138250" w14:textId="77777777" w:rsidR="003129D6" w:rsidRPr="003129D6" w:rsidRDefault="003129D6" w:rsidP="003129D6">
            <w:pPr>
              <w:jc w:val="center"/>
              <w:rPr>
                <w:rFonts w:cs="Arial"/>
                <w:lang w:eastAsia="sk-SK"/>
              </w:rPr>
            </w:pPr>
            <w:r w:rsidRPr="003129D6">
              <w:rPr>
                <w:rFonts w:cs="Arial"/>
                <w:lang w:eastAsia="sk-SK"/>
              </w:rPr>
              <w:t>849 760</w:t>
            </w:r>
          </w:p>
        </w:tc>
        <w:tc>
          <w:tcPr>
            <w:tcW w:w="1120" w:type="dxa"/>
            <w:tcBorders>
              <w:top w:val="nil"/>
              <w:left w:val="nil"/>
              <w:bottom w:val="single" w:sz="4" w:space="0" w:color="auto"/>
              <w:right w:val="single" w:sz="4" w:space="0" w:color="auto"/>
            </w:tcBorders>
            <w:shd w:val="clear" w:color="000000" w:fill="FFFFFF"/>
            <w:noWrap/>
            <w:vAlign w:val="bottom"/>
            <w:hideMark/>
          </w:tcPr>
          <w:p w14:paraId="607AEF7C" w14:textId="77777777" w:rsidR="003129D6" w:rsidRPr="003129D6" w:rsidRDefault="003129D6" w:rsidP="003129D6">
            <w:pPr>
              <w:jc w:val="center"/>
              <w:rPr>
                <w:rFonts w:cs="Arial"/>
                <w:lang w:eastAsia="sk-SK"/>
              </w:rPr>
            </w:pPr>
            <w:r w:rsidRPr="003129D6">
              <w:rPr>
                <w:rFonts w:cs="Arial"/>
                <w:lang w:eastAsia="sk-SK"/>
              </w:rPr>
              <w:t>651 194</w:t>
            </w:r>
          </w:p>
        </w:tc>
        <w:tc>
          <w:tcPr>
            <w:tcW w:w="1120" w:type="dxa"/>
            <w:tcBorders>
              <w:top w:val="nil"/>
              <w:left w:val="nil"/>
              <w:bottom w:val="single" w:sz="4" w:space="0" w:color="auto"/>
              <w:right w:val="single" w:sz="4" w:space="0" w:color="auto"/>
            </w:tcBorders>
            <w:shd w:val="clear" w:color="auto" w:fill="auto"/>
            <w:noWrap/>
            <w:vAlign w:val="bottom"/>
            <w:hideMark/>
          </w:tcPr>
          <w:p w14:paraId="67425045" w14:textId="77777777" w:rsidR="003129D6" w:rsidRPr="003129D6" w:rsidRDefault="003129D6" w:rsidP="003129D6">
            <w:pPr>
              <w:jc w:val="center"/>
              <w:rPr>
                <w:rFonts w:cs="Arial"/>
                <w:lang w:eastAsia="sk-SK"/>
              </w:rPr>
            </w:pPr>
            <w:r w:rsidRPr="003129D6">
              <w:rPr>
                <w:rFonts w:cs="Arial"/>
                <w:lang w:eastAsia="sk-SK"/>
              </w:rPr>
              <w:t>845 901</w:t>
            </w:r>
          </w:p>
        </w:tc>
        <w:tc>
          <w:tcPr>
            <w:tcW w:w="1239" w:type="dxa"/>
            <w:tcBorders>
              <w:top w:val="nil"/>
              <w:left w:val="nil"/>
              <w:bottom w:val="single" w:sz="4" w:space="0" w:color="auto"/>
              <w:right w:val="single" w:sz="4" w:space="0" w:color="auto"/>
            </w:tcBorders>
            <w:shd w:val="clear" w:color="auto" w:fill="auto"/>
            <w:noWrap/>
            <w:vAlign w:val="bottom"/>
            <w:hideMark/>
          </w:tcPr>
          <w:p w14:paraId="760E5A4E" w14:textId="77777777" w:rsidR="003129D6" w:rsidRPr="003129D6" w:rsidRDefault="003129D6" w:rsidP="003129D6">
            <w:pPr>
              <w:jc w:val="center"/>
              <w:rPr>
                <w:rFonts w:cs="Arial"/>
                <w:lang w:eastAsia="sk-SK"/>
              </w:rPr>
            </w:pPr>
            <w:r w:rsidRPr="003129D6">
              <w:rPr>
                <w:rFonts w:cs="Arial"/>
                <w:lang w:eastAsia="sk-SK"/>
              </w:rPr>
              <w:t>194 707</w:t>
            </w:r>
          </w:p>
        </w:tc>
        <w:tc>
          <w:tcPr>
            <w:tcW w:w="1001" w:type="dxa"/>
            <w:tcBorders>
              <w:top w:val="nil"/>
              <w:left w:val="nil"/>
              <w:bottom w:val="single" w:sz="4" w:space="0" w:color="auto"/>
              <w:right w:val="single" w:sz="4" w:space="0" w:color="auto"/>
            </w:tcBorders>
            <w:shd w:val="clear" w:color="auto" w:fill="auto"/>
            <w:noWrap/>
            <w:vAlign w:val="bottom"/>
            <w:hideMark/>
          </w:tcPr>
          <w:p w14:paraId="1FAB4A1D" w14:textId="77777777" w:rsidR="003129D6" w:rsidRPr="003129D6" w:rsidRDefault="003129D6" w:rsidP="003129D6">
            <w:pPr>
              <w:jc w:val="center"/>
              <w:rPr>
                <w:rFonts w:cs="Arial"/>
                <w:lang w:eastAsia="sk-SK"/>
              </w:rPr>
            </w:pPr>
            <w:r w:rsidRPr="003129D6">
              <w:rPr>
                <w:rFonts w:cs="Arial"/>
                <w:lang w:eastAsia="sk-SK"/>
              </w:rPr>
              <w:t>130%</w:t>
            </w:r>
          </w:p>
        </w:tc>
        <w:tc>
          <w:tcPr>
            <w:tcW w:w="1409" w:type="dxa"/>
            <w:tcBorders>
              <w:top w:val="nil"/>
              <w:left w:val="nil"/>
              <w:bottom w:val="single" w:sz="4" w:space="0" w:color="auto"/>
              <w:right w:val="single" w:sz="4" w:space="0" w:color="auto"/>
            </w:tcBorders>
            <w:shd w:val="clear" w:color="auto" w:fill="auto"/>
            <w:noWrap/>
            <w:vAlign w:val="bottom"/>
            <w:hideMark/>
          </w:tcPr>
          <w:p w14:paraId="0947040B" w14:textId="77777777" w:rsidR="003129D6" w:rsidRPr="00DA43CE" w:rsidRDefault="003129D6" w:rsidP="003129D6">
            <w:pPr>
              <w:jc w:val="center"/>
              <w:rPr>
                <w:rFonts w:cs="Arial"/>
                <w:lang w:eastAsia="sk-SK"/>
              </w:rPr>
            </w:pPr>
            <w:r w:rsidRPr="00DA43CE">
              <w:rPr>
                <w:rFonts w:cs="Arial"/>
                <w:lang w:eastAsia="sk-SK"/>
              </w:rPr>
              <w:t>-3 859</w:t>
            </w:r>
          </w:p>
        </w:tc>
      </w:tr>
    </w:tbl>
    <w:p w14:paraId="44584016" w14:textId="77777777" w:rsidR="003853FD" w:rsidRDefault="005D7597" w:rsidP="003853FD">
      <w:pPr>
        <w:rPr>
          <w:b/>
        </w:rPr>
      </w:pPr>
      <w:r w:rsidRPr="00505F1C">
        <w:rPr>
          <w:b/>
        </w:rPr>
        <w:t xml:space="preserve">Tabuľka č. 2 </w:t>
      </w:r>
      <w:r w:rsidR="003853FD" w:rsidRPr="00505F1C">
        <w:rPr>
          <w:b/>
        </w:rPr>
        <w:t>Hospodársky výsledok z hospodárskej činnosti v celých eurách</w:t>
      </w:r>
    </w:p>
    <w:p w14:paraId="089F5547" w14:textId="77777777" w:rsidR="003129D6" w:rsidRDefault="003129D6" w:rsidP="003853FD">
      <w:pPr>
        <w:rPr>
          <w:b/>
        </w:rPr>
      </w:pPr>
    </w:p>
    <w:p w14:paraId="63972AA1" w14:textId="77777777" w:rsidR="003129D6" w:rsidRDefault="003129D6" w:rsidP="003853FD">
      <w:pPr>
        <w:rPr>
          <w:b/>
        </w:rPr>
      </w:pPr>
    </w:p>
    <w:tbl>
      <w:tblPr>
        <w:tblW w:w="9209" w:type="dxa"/>
        <w:tblLayout w:type="fixed"/>
        <w:tblCellMar>
          <w:left w:w="70" w:type="dxa"/>
          <w:right w:w="70" w:type="dxa"/>
        </w:tblCellMar>
        <w:tblLook w:val="04A0" w:firstRow="1" w:lastRow="0" w:firstColumn="1" w:lastColumn="0" w:noHBand="0" w:noVBand="1"/>
      </w:tblPr>
      <w:tblGrid>
        <w:gridCol w:w="2263"/>
        <w:gridCol w:w="1086"/>
        <w:gridCol w:w="1120"/>
        <w:gridCol w:w="1149"/>
        <w:gridCol w:w="1183"/>
        <w:gridCol w:w="1120"/>
        <w:gridCol w:w="1288"/>
      </w:tblGrid>
      <w:tr w:rsidR="003129D6" w:rsidRPr="003129D6" w14:paraId="409100C4" w14:textId="77777777" w:rsidTr="00DA43CE">
        <w:trPr>
          <w:trHeight w:val="102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4B5847" w14:textId="77777777" w:rsidR="003129D6" w:rsidRPr="003129D6" w:rsidRDefault="003129D6" w:rsidP="003129D6">
            <w:pPr>
              <w:jc w:val="center"/>
              <w:rPr>
                <w:rFonts w:cs="Arial"/>
                <w:lang w:eastAsia="sk-SK"/>
              </w:rPr>
            </w:pPr>
            <w:r w:rsidRPr="003129D6">
              <w:rPr>
                <w:rFonts w:cs="Arial"/>
                <w:lang w:eastAsia="sk-SK"/>
              </w:rPr>
              <w:t> </w:t>
            </w:r>
          </w:p>
        </w:tc>
        <w:tc>
          <w:tcPr>
            <w:tcW w:w="1086" w:type="dxa"/>
            <w:tcBorders>
              <w:top w:val="single" w:sz="4" w:space="0" w:color="auto"/>
              <w:left w:val="nil"/>
              <w:bottom w:val="single" w:sz="4" w:space="0" w:color="auto"/>
              <w:right w:val="single" w:sz="4" w:space="0" w:color="auto"/>
            </w:tcBorders>
            <w:shd w:val="clear" w:color="auto" w:fill="auto"/>
            <w:vAlign w:val="center"/>
            <w:hideMark/>
          </w:tcPr>
          <w:p w14:paraId="1A8663F4" w14:textId="77777777" w:rsidR="003129D6" w:rsidRPr="00DA43CE" w:rsidRDefault="003129D6" w:rsidP="003129D6">
            <w:pPr>
              <w:jc w:val="center"/>
              <w:rPr>
                <w:rFonts w:cs="Arial"/>
                <w:sz w:val="18"/>
                <w:szCs w:val="18"/>
                <w:lang w:eastAsia="sk-SK"/>
              </w:rPr>
            </w:pPr>
            <w:r w:rsidRPr="00DA43CE">
              <w:rPr>
                <w:rFonts w:cs="Arial"/>
                <w:sz w:val="18"/>
                <w:szCs w:val="18"/>
                <w:lang w:eastAsia="sk-SK"/>
              </w:rPr>
              <w:t>Skutočnosť 2013</w:t>
            </w:r>
          </w:p>
        </w:tc>
        <w:tc>
          <w:tcPr>
            <w:tcW w:w="1120" w:type="dxa"/>
            <w:tcBorders>
              <w:top w:val="single" w:sz="4" w:space="0" w:color="auto"/>
              <w:left w:val="nil"/>
              <w:bottom w:val="single" w:sz="4" w:space="0" w:color="auto"/>
              <w:right w:val="single" w:sz="4" w:space="0" w:color="auto"/>
            </w:tcBorders>
            <w:shd w:val="clear" w:color="000000" w:fill="FFFFFF"/>
            <w:vAlign w:val="center"/>
            <w:hideMark/>
          </w:tcPr>
          <w:p w14:paraId="30B5380C" w14:textId="77777777" w:rsidR="003129D6" w:rsidRPr="00DA43CE" w:rsidRDefault="003129D6" w:rsidP="003129D6">
            <w:pPr>
              <w:jc w:val="center"/>
              <w:rPr>
                <w:rFonts w:cs="Arial"/>
                <w:sz w:val="18"/>
                <w:szCs w:val="18"/>
                <w:lang w:eastAsia="sk-SK"/>
              </w:rPr>
            </w:pPr>
            <w:r w:rsidRPr="00DA43CE">
              <w:rPr>
                <w:rFonts w:cs="Arial"/>
                <w:sz w:val="18"/>
                <w:szCs w:val="18"/>
                <w:lang w:eastAsia="sk-SK"/>
              </w:rPr>
              <w:t>Plán 2014</w:t>
            </w:r>
          </w:p>
        </w:tc>
        <w:tc>
          <w:tcPr>
            <w:tcW w:w="1149" w:type="dxa"/>
            <w:tcBorders>
              <w:top w:val="single" w:sz="4" w:space="0" w:color="auto"/>
              <w:left w:val="nil"/>
              <w:bottom w:val="single" w:sz="4" w:space="0" w:color="auto"/>
              <w:right w:val="single" w:sz="4" w:space="0" w:color="auto"/>
            </w:tcBorders>
            <w:shd w:val="clear" w:color="auto" w:fill="auto"/>
            <w:vAlign w:val="center"/>
            <w:hideMark/>
          </w:tcPr>
          <w:p w14:paraId="3333E4E0" w14:textId="77777777" w:rsidR="003129D6" w:rsidRPr="00DA43CE" w:rsidRDefault="003129D6" w:rsidP="003129D6">
            <w:pPr>
              <w:jc w:val="center"/>
              <w:rPr>
                <w:rFonts w:cs="Arial"/>
                <w:sz w:val="18"/>
                <w:szCs w:val="18"/>
                <w:lang w:eastAsia="sk-SK"/>
              </w:rPr>
            </w:pPr>
            <w:r w:rsidRPr="00DA43CE">
              <w:rPr>
                <w:rFonts w:cs="Arial"/>
                <w:sz w:val="18"/>
                <w:szCs w:val="18"/>
                <w:lang w:eastAsia="sk-SK"/>
              </w:rPr>
              <w:t>Skutočnosť 2014</w:t>
            </w:r>
          </w:p>
        </w:tc>
        <w:tc>
          <w:tcPr>
            <w:tcW w:w="1183" w:type="dxa"/>
            <w:tcBorders>
              <w:top w:val="single" w:sz="4" w:space="0" w:color="auto"/>
              <w:left w:val="nil"/>
              <w:bottom w:val="single" w:sz="4" w:space="0" w:color="auto"/>
              <w:right w:val="single" w:sz="4" w:space="0" w:color="auto"/>
            </w:tcBorders>
            <w:shd w:val="clear" w:color="auto" w:fill="auto"/>
            <w:vAlign w:val="center"/>
            <w:hideMark/>
          </w:tcPr>
          <w:p w14:paraId="68E027E9" w14:textId="7E1FDBA4" w:rsidR="003129D6" w:rsidRPr="00DA43CE" w:rsidRDefault="003129D6" w:rsidP="003129D6">
            <w:pPr>
              <w:jc w:val="center"/>
              <w:rPr>
                <w:rFonts w:cs="Arial"/>
                <w:sz w:val="18"/>
                <w:szCs w:val="18"/>
                <w:lang w:eastAsia="sk-SK"/>
              </w:rPr>
            </w:pPr>
            <w:r w:rsidRPr="00DA43CE">
              <w:rPr>
                <w:rFonts w:cs="Arial"/>
                <w:sz w:val="18"/>
                <w:szCs w:val="18"/>
                <w:lang w:eastAsia="sk-SK"/>
              </w:rPr>
              <w:t>Rozdiel skutočnosť</w:t>
            </w:r>
            <w:r w:rsidR="00DA43CE">
              <w:rPr>
                <w:rFonts w:cs="Arial"/>
                <w:sz w:val="18"/>
                <w:szCs w:val="18"/>
                <w:lang w:eastAsia="sk-SK"/>
              </w:rPr>
              <w:t xml:space="preserve"> </w:t>
            </w:r>
            <w:r w:rsidRPr="00DA43CE">
              <w:rPr>
                <w:rFonts w:cs="Arial"/>
                <w:sz w:val="18"/>
                <w:szCs w:val="18"/>
                <w:lang w:eastAsia="sk-SK"/>
              </w:rPr>
              <w:t>-plán</w:t>
            </w:r>
          </w:p>
        </w:tc>
        <w:tc>
          <w:tcPr>
            <w:tcW w:w="1120" w:type="dxa"/>
            <w:tcBorders>
              <w:top w:val="single" w:sz="4" w:space="0" w:color="auto"/>
              <w:left w:val="nil"/>
              <w:bottom w:val="single" w:sz="4" w:space="0" w:color="auto"/>
              <w:right w:val="single" w:sz="4" w:space="0" w:color="auto"/>
            </w:tcBorders>
            <w:shd w:val="clear" w:color="auto" w:fill="auto"/>
            <w:vAlign w:val="center"/>
            <w:hideMark/>
          </w:tcPr>
          <w:p w14:paraId="7A67FADF" w14:textId="77777777" w:rsidR="003129D6" w:rsidRPr="00DA43CE" w:rsidRDefault="003129D6" w:rsidP="003129D6">
            <w:pPr>
              <w:jc w:val="center"/>
              <w:rPr>
                <w:rFonts w:cs="Arial"/>
                <w:sz w:val="18"/>
                <w:szCs w:val="18"/>
                <w:lang w:eastAsia="sk-SK"/>
              </w:rPr>
            </w:pPr>
            <w:r w:rsidRPr="00DA43CE">
              <w:rPr>
                <w:rFonts w:cs="Arial"/>
                <w:sz w:val="18"/>
                <w:szCs w:val="18"/>
                <w:lang w:eastAsia="sk-SK"/>
              </w:rPr>
              <w:t>Plnenie plánu v %</w:t>
            </w:r>
          </w:p>
        </w:tc>
        <w:tc>
          <w:tcPr>
            <w:tcW w:w="1288" w:type="dxa"/>
            <w:tcBorders>
              <w:top w:val="single" w:sz="4" w:space="0" w:color="auto"/>
              <w:left w:val="nil"/>
              <w:bottom w:val="single" w:sz="4" w:space="0" w:color="auto"/>
              <w:right w:val="single" w:sz="4" w:space="0" w:color="auto"/>
            </w:tcBorders>
            <w:shd w:val="clear" w:color="auto" w:fill="auto"/>
            <w:vAlign w:val="center"/>
            <w:hideMark/>
          </w:tcPr>
          <w:p w14:paraId="02102611" w14:textId="27BC7C6B" w:rsidR="003129D6" w:rsidRPr="00DA43CE" w:rsidRDefault="003129D6" w:rsidP="003129D6">
            <w:pPr>
              <w:jc w:val="center"/>
              <w:rPr>
                <w:rFonts w:cs="Arial"/>
                <w:sz w:val="18"/>
                <w:szCs w:val="18"/>
                <w:lang w:eastAsia="sk-SK"/>
              </w:rPr>
            </w:pPr>
            <w:r w:rsidRPr="00DA43CE">
              <w:rPr>
                <w:rFonts w:cs="Arial"/>
                <w:sz w:val="18"/>
                <w:szCs w:val="18"/>
                <w:lang w:eastAsia="sk-SK"/>
              </w:rPr>
              <w:t>Rozdiel skutočnosť 2014</w:t>
            </w:r>
            <w:r w:rsidR="00DA43CE">
              <w:rPr>
                <w:rFonts w:cs="Arial"/>
                <w:sz w:val="18"/>
                <w:szCs w:val="18"/>
                <w:lang w:eastAsia="sk-SK"/>
              </w:rPr>
              <w:t xml:space="preserve"> </w:t>
            </w:r>
            <w:r w:rsidRPr="00DA43CE">
              <w:rPr>
                <w:rFonts w:cs="Arial"/>
                <w:sz w:val="18"/>
                <w:szCs w:val="18"/>
                <w:lang w:eastAsia="sk-SK"/>
              </w:rPr>
              <w:t>-skutočnosť 2013</w:t>
            </w:r>
          </w:p>
        </w:tc>
      </w:tr>
      <w:tr w:rsidR="003129D6" w:rsidRPr="003129D6" w14:paraId="26F12404"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5D72797" w14:textId="77777777" w:rsidR="003129D6" w:rsidRPr="003129D6" w:rsidRDefault="003129D6" w:rsidP="003129D6">
            <w:pPr>
              <w:rPr>
                <w:rFonts w:cs="Arial"/>
                <w:lang w:eastAsia="sk-SK"/>
              </w:rPr>
            </w:pPr>
            <w:r w:rsidRPr="003129D6">
              <w:rPr>
                <w:rFonts w:cs="Arial"/>
                <w:lang w:eastAsia="sk-SK"/>
              </w:rPr>
              <w:t>Výnosy v €</w:t>
            </w:r>
          </w:p>
        </w:tc>
        <w:tc>
          <w:tcPr>
            <w:tcW w:w="1086" w:type="dxa"/>
            <w:tcBorders>
              <w:top w:val="nil"/>
              <w:left w:val="nil"/>
              <w:bottom w:val="single" w:sz="4" w:space="0" w:color="auto"/>
              <w:right w:val="single" w:sz="4" w:space="0" w:color="auto"/>
            </w:tcBorders>
            <w:shd w:val="clear" w:color="auto" w:fill="auto"/>
            <w:noWrap/>
            <w:vAlign w:val="bottom"/>
            <w:hideMark/>
          </w:tcPr>
          <w:p w14:paraId="7A1681CD" w14:textId="77777777" w:rsidR="003129D6" w:rsidRPr="003129D6" w:rsidRDefault="003129D6" w:rsidP="003129D6">
            <w:pPr>
              <w:jc w:val="center"/>
              <w:rPr>
                <w:rFonts w:cs="Arial"/>
                <w:lang w:eastAsia="sk-SK"/>
              </w:rPr>
            </w:pPr>
            <w:r w:rsidRPr="003129D6">
              <w:rPr>
                <w:rFonts w:cs="Arial"/>
                <w:lang w:eastAsia="sk-SK"/>
              </w:rPr>
              <w:t>1 601 186</w:t>
            </w:r>
          </w:p>
        </w:tc>
        <w:tc>
          <w:tcPr>
            <w:tcW w:w="1120" w:type="dxa"/>
            <w:tcBorders>
              <w:top w:val="nil"/>
              <w:left w:val="nil"/>
              <w:bottom w:val="single" w:sz="4" w:space="0" w:color="auto"/>
              <w:right w:val="single" w:sz="4" w:space="0" w:color="auto"/>
            </w:tcBorders>
            <w:shd w:val="clear" w:color="000000" w:fill="FFFFFF"/>
            <w:noWrap/>
            <w:vAlign w:val="bottom"/>
            <w:hideMark/>
          </w:tcPr>
          <w:p w14:paraId="4C7E8D48" w14:textId="77777777" w:rsidR="003129D6" w:rsidRPr="003129D6" w:rsidRDefault="003129D6" w:rsidP="003129D6">
            <w:pPr>
              <w:jc w:val="center"/>
              <w:rPr>
                <w:rFonts w:cs="Arial"/>
                <w:lang w:eastAsia="sk-SK"/>
              </w:rPr>
            </w:pPr>
            <w:r w:rsidRPr="003129D6">
              <w:rPr>
                <w:rFonts w:cs="Arial"/>
                <w:lang w:eastAsia="sk-SK"/>
              </w:rPr>
              <w:t>318 239</w:t>
            </w:r>
          </w:p>
        </w:tc>
        <w:tc>
          <w:tcPr>
            <w:tcW w:w="1149" w:type="dxa"/>
            <w:tcBorders>
              <w:top w:val="nil"/>
              <w:left w:val="nil"/>
              <w:bottom w:val="single" w:sz="4" w:space="0" w:color="auto"/>
              <w:right w:val="single" w:sz="4" w:space="0" w:color="auto"/>
            </w:tcBorders>
            <w:shd w:val="clear" w:color="auto" w:fill="auto"/>
            <w:noWrap/>
            <w:vAlign w:val="bottom"/>
            <w:hideMark/>
          </w:tcPr>
          <w:p w14:paraId="2DFEEE15" w14:textId="77777777" w:rsidR="003129D6" w:rsidRPr="003129D6" w:rsidRDefault="003129D6" w:rsidP="003129D6">
            <w:pPr>
              <w:jc w:val="center"/>
              <w:rPr>
                <w:rFonts w:cs="Arial"/>
                <w:lang w:eastAsia="sk-SK"/>
              </w:rPr>
            </w:pPr>
            <w:r w:rsidRPr="003129D6">
              <w:rPr>
                <w:rFonts w:cs="Arial"/>
                <w:lang w:eastAsia="sk-SK"/>
              </w:rPr>
              <w:t>3 761 660</w:t>
            </w:r>
          </w:p>
        </w:tc>
        <w:tc>
          <w:tcPr>
            <w:tcW w:w="1183" w:type="dxa"/>
            <w:tcBorders>
              <w:top w:val="nil"/>
              <w:left w:val="nil"/>
              <w:bottom w:val="single" w:sz="4" w:space="0" w:color="auto"/>
              <w:right w:val="single" w:sz="4" w:space="0" w:color="auto"/>
            </w:tcBorders>
            <w:shd w:val="clear" w:color="auto" w:fill="auto"/>
            <w:noWrap/>
            <w:vAlign w:val="bottom"/>
            <w:hideMark/>
          </w:tcPr>
          <w:p w14:paraId="280056D3" w14:textId="77777777" w:rsidR="003129D6" w:rsidRPr="003129D6" w:rsidRDefault="003129D6" w:rsidP="003129D6">
            <w:pPr>
              <w:jc w:val="center"/>
              <w:rPr>
                <w:rFonts w:cs="Arial"/>
                <w:lang w:eastAsia="sk-SK"/>
              </w:rPr>
            </w:pPr>
            <w:r w:rsidRPr="003129D6">
              <w:rPr>
                <w:rFonts w:cs="Arial"/>
                <w:lang w:eastAsia="sk-SK"/>
              </w:rPr>
              <w:t>3 443 421</w:t>
            </w:r>
          </w:p>
        </w:tc>
        <w:tc>
          <w:tcPr>
            <w:tcW w:w="1120" w:type="dxa"/>
            <w:tcBorders>
              <w:top w:val="nil"/>
              <w:left w:val="nil"/>
              <w:bottom w:val="single" w:sz="4" w:space="0" w:color="auto"/>
              <w:right w:val="single" w:sz="4" w:space="0" w:color="auto"/>
            </w:tcBorders>
            <w:shd w:val="clear" w:color="auto" w:fill="auto"/>
            <w:noWrap/>
            <w:vAlign w:val="bottom"/>
            <w:hideMark/>
          </w:tcPr>
          <w:p w14:paraId="300FA329" w14:textId="77777777" w:rsidR="003129D6" w:rsidRPr="003129D6" w:rsidRDefault="003129D6" w:rsidP="003129D6">
            <w:pPr>
              <w:jc w:val="center"/>
              <w:rPr>
                <w:rFonts w:cs="Arial"/>
                <w:lang w:eastAsia="sk-SK"/>
              </w:rPr>
            </w:pPr>
            <w:r w:rsidRPr="003129D6">
              <w:rPr>
                <w:rFonts w:cs="Arial"/>
                <w:lang w:eastAsia="sk-SK"/>
              </w:rPr>
              <w:t>1182%</w:t>
            </w:r>
          </w:p>
        </w:tc>
        <w:tc>
          <w:tcPr>
            <w:tcW w:w="1288" w:type="dxa"/>
            <w:tcBorders>
              <w:top w:val="nil"/>
              <w:left w:val="nil"/>
              <w:bottom w:val="single" w:sz="4" w:space="0" w:color="auto"/>
              <w:right w:val="single" w:sz="4" w:space="0" w:color="auto"/>
            </w:tcBorders>
            <w:shd w:val="clear" w:color="auto" w:fill="auto"/>
            <w:noWrap/>
            <w:vAlign w:val="bottom"/>
            <w:hideMark/>
          </w:tcPr>
          <w:p w14:paraId="62F332CF" w14:textId="77777777" w:rsidR="003129D6" w:rsidRPr="00DA43CE" w:rsidRDefault="003129D6" w:rsidP="003129D6">
            <w:pPr>
              <w:jc w:val="center"/>
              <w:rPr>
                <w:rFonts w:cs="Arial"/>
                <w:lang w:eastAsia="sk-SK"/>
              </w:rPr>
            </w:pPr>
            <w:r w:rsidRPr="00DA43CE">
              <w:rPr>
                <w:rFonts w:cs="Arial"/>
                <w:lang w:eastAsia="sk-SK"/>
              </w:rPr>
              <w:t>2 160 474</w:t>
            </w:r>
          </w:p>
        </w:tc>
      </w:tr>
      <w:tr w:rsidR="003129D6" w:rsidRPr="003129D6" w14:paraId="6BB11AE0"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BFF67C0" w14:textId="77777777" w:rsidR="003129D6" w:rsidRPr="003129D6" w:rsidRDefault="003129D6" w:rsidP="003129D6">
            <w:pPr>
              <w:rPr>
                <w:rFonts w:cs="Arial"/>
                <w:lang w:eastAsia="sk-SK"/>
              </w:rPr>
            </w:pPr>
            <w:r w:rsidRPr="003129D6">
              <w:rPr>
                <w:rFonts w:cs="Arial"/>
                <w:lang w:eastAsia="sk-SK"/>
              </w:rPr>
              <w:t>Náklady v €</w:t>
            </w:r>
          </w:p>
        </w:tc>
        <w:tc>
          <w:tcPr>
            <w:tcW w:w="1086" w:type="dxa"/>
            <w:tcBorders>
              <w:top w:val="nil"/>
              <w:left w:val="nil"/>
              <w:bottom w:val="single" w:sz="4" w:space="0" w:color="auto"/>
              <w:right w:val="single" w:sz="4" w:space="0" w:color="auto"/>
            </w:tcBorders>
            <w:shd w:val="clear" w:color="auto" w:fill="auto"/>
            <w:noWrap/>
            <w:vAlign w:val="bottom"/>
            <w:hideMark/>
          </w:tcPr>
          <w:p w14:paraId="603BF05D" w14:textId="77777777" w:rsidR="003129D6" w:rsidRPr="003129D6" w:rsidRDefault="003129D6" w:rsidP="003129D6">
            <w:pPr>
              <w:jc w:val="center"/>
              <w:rPr>
                <w:rFonts w:cs="Arial"/>
                <w:lang w:eastAsia="sk-SK"/>
              </w:rPr>
            </w:pPr>
            <w:r w:rsidRPr="003129D6">
              <w:rPr>
                <w:rFonts w:cs="Arial"/>
                <w:lang w:eastAsia="sk-SK"/>
              </w:rPr>
              <w:t>1 545 931</w:t>
            </w:r>
          </w:p>
        </w:tc>
        <w:tc>
          <w:tcPr>
            <w:tcW w:w="1120" w:type="dxa"/>
            <w:tcBorders>
              <w:top w:val="nil"/>
              <w:left w:val="nil"/>
              <w:bottom w:val="single" w:sz="4" w:space="0" w:color="auto"/>
              <w:right w:val="single" w:sz="4" w:space="0" w:color="auto"/>
            </w:tcBorders>
            <w:shd w:val="clear" w:color="000000" w:fill="FFFFFF"/>
            <w:noWrap/>
            <w:vAlign w:val="bottom"/>
            <w:hideMark/>
          </w:tcPr>
          <w:p w14:paraId="768101CA" w14:textId="77777777" w:rsidR="003129D6" w:rsidRPr="003129D6" w:rsidRDefault="003129D6" w:rsidP="003129D6">
            <w:pPr>
              <w:jc w:val="center"/>
              <w:rPr>
                <w:rFonts w:cs="Arial"/>
                <w:lang w:eastAsia="sk-SK"/>
              </w:rPr>
            </w:pPr>
            <w:r w:rsidRPr="003129D6">
              <w:rPr>
                <w:rFonts w:cs="Arial"/>
                <w:lang w:eastAsia="sk-SK"/>
              </w:rPr>
              <w:t>271 066</w:t>
            </w:r>
          </w:p>
        </w:tc>
        <w:tc>
          <w:tcPr>
            <w:tcW w:w="1149" w:type="dxa"/>
            <w:tcBorders>
              <w:top w:val="nil"/>
              <w:left w:val="nil"/>
              <w:bottom w:val="single" w:sz="4" w:space="0" w:color="auto"/>
              <w:right w:val="single" w:sz="4" w:space="0" w:color="auto"/>
            </w:tcBorders>
            <w:shd w:val="clear" w:color="auto" w:fill="auto"/>
            <w:noWrap/>
            <w:vAlign w:val="bottom"/>
            <w:hideMark/>
          </w:tcPr>
          <w:p w14:paraId="4E2E92B3" w14:textId="77777777" w:rsidR="003129D6" w:rsidRPr="003129D6" w:rsidRDefault="003129D6" w:rsidP="003129D6">
            <w:pPr>
              <w:jc w:val="center"/>
              <w:rPr>
                <w:rFonts w:cs="Arial"/>
                <w:lang w:eastAsia="sk-SK"/>
              </w:rPr>
            </w:pPr>
            <w:r w:rsidRPr="003129D6">
              <w:rPr>
                <w:rFonts w:cs="Arial"/>
                <w:lang w:eastAsia="sk-SK"/>
              </w:rPr>
              <w:t>3 567 814</w:t>
            </w:r>
          </w:p>
        </w:tc>
        <w:tc>
          <w:tcPr>
            <w:tcW w:w="1183" w:type="dxa"/>
            <w:tcBorders>
              <w:top w:val="nil"/>
              <w:left w:val="nil"/>
              <w:bottom w:val="single" w:sz="4" w:space="0" w:color="auto"/>
              <w:right w:val="single" w:sz="4" w:space="0" w:color="auto"/>
            </w:tcBorders>
            <w:shd w:val="clear" w:color="auto" w:fill="auto"/>
            <w:noWrap/>
            <w:vAlign w:val="bottom"/>
            <w:hideMark/>
          </w:tcPr>
          <w:p w14:paraId="6BBEC1A7" w14:textId="77777777" w:rsidR="003129D6" w:rsidRPr="003129D6" w:rsidRDefault="003129D6" w:rsidP="003129D6">
            <w:pPr>
              <w:jc w:val="center"/>
              <w:rPr>
                <w:rFonts w:cs="Arial"/>
                <w:lang w:eastAsia="sk-SK"/>
              </w:rPr>
            </w:pPr>
            <w:r w:rsidRPr="003129D6">
              <w:rPr>
                <w:rFonts w:cs="Arial"/>
                <w:lang w:eastAsia="sk-SK"/>
              </w:rPr>
              <w:t>3 296 748</w:t>
            </w:r>
          </w:p>
        </w:tc>
        <w:tc>
          <w:tcPr>
            <w:tcW w:w="1120" w:type="dxa"/>
            <w:tcBorders>
              <w:top w:val="nil"/>
              <w:left w:val="nil"/>
              <w:bottom w:val="single" w:sz="4" w:space="0" w:color="auto"/>
              <w:right w:val="single" w:sz="4" w:space="0" w:color="auto"/>
            </w:tcBorders>
            <w:shd w:val="clear" w:color="auto" w:fill="auto"/>
            <w:noWrap/>
            <w:vAlign w:val="bottom"/>
            <w:hideMark/>
          </w:tcPr>
          <w:p w14:paraId="101821B3" w14:textId="77777777" w:rsidR="003129D6" w:rsidRPr="003129D6" w:rsidRDefault="003129D6" w:rsidP="003129D6">
            <w:pPr>
              <w:jc w:val="center"/>
              <w:rPr>
                <w:rFonts w:cs="Arial"/>
                <w:lang w:eastAsia="sk-SK"/>
              </w:rPr>
            </w:pPr>
            <w:r w:rsidRPr="003129D6">
              <w:rPr>
                <w:rFonts w:cs="Arial"/>
                <w:lang w:eastAsia="sk-SK"/>
              </w:rPr>
              <w:t>1316%</w:t>
            </w:r>
          </w:p>
        </w:tc>
        <w:tc>
          <w:tcPr>
            <w:tcW w:w="1288" w:type="dxa"/>
            <w:tcBorders>
              <w:top w:val="nil"/>
              <w:left w:val="nil"/>
              <w:bottom w:val="single" w:sz="4" w:space="0" w:color="auto"/>
              <w:right w:val="single" w:sz="4" w:space="0" w:color="auto"/>
            </w:tcBorders>
            <w:shd w:val="clear" w:color="auto" w:fill="auto"/>
            <w:noWrap/>
            <w:vAlign w:val="bottom"/>
            <w:hideMark/>
          </w:tcPr>
          <w:p w14:paraId="08D19796" w14:textId="77777777" w:rsidR="003129D6" w:rsidRPr="00DA43CE" w:rsidRDefault="003129D6" w:rsidP="003129D6">
            <w:pPr>
              <w:jc w:val="center"/>
              <w:rPr>
                <w:rFonts w:cs="Arial"/>
                <w:lang w:eastAsia="sk-SK"/>
              </w:rPr>
            </w:pPr>
            <w:r w:rsidRPr="00DA43CE">
              <w:rPr>
                <w:rFonts w:cs="Arial"/>
                <w:lang w:eastAsia="sk-SK"/>
              </w:rPr>
              <w:t>2 021 883</w:t>
            </w:r>
          </w:p>
        </w:tc>
      </w:tr>
      <w:tr w:rsidR="003129D6" w:rsidRPr="003129D6" w14:paraId="67F9F23A" w14:textId="77777777" w:rsidTr="00DA43CE">
        <w:trPr>
          <w:trHeight w:val="26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460E4DC" w14:textId="77777777" w:rsidR="003129D6" w:rsidRPr="003129D6" w:rsidRDefault="003129D6" w:rsidP="003129D6">
            <w:pPr>
              <w:rPr>
                <w:rFonts w:cs="Arial"/>
                <w:lang w:eastAsia="sk-SK"/>
              </w:rPr>
            </w:pPr>
            <w:r w:rsidRPr="003129D6">
              <w:rPr>
                <w:rFonts w:cs="Arial"/>
                <w:lang w:eastAsia="sk-SK"/>
              </w:rPr>
              <w:t>Zisk pred zdanením v €</w:t>
            </w:r>
          </w:p>
        </w:tc>
        <w:tc>
          <w:tcPr>
            <w:tcW w:w="1086" w:type="dxa"/>
            <w:tcBorders>
              <w:top w:val="nil"/>
              <w:left w:val="nil"/>
              <w:bottom w:val="single" w:sz="4" w:space="0" w:color="auto"/>
              <w:right w:val="single" w:sz="4" w:space="0" w:color="auto"/>
            </w:tcBorders>
            <w:shd w:val="clear" w:color="auto" w:fill="auto"/>
            <w:noWrap/>
            <w:vAlign w:val="bottom"/>
            <w:hideMark/>
          </w:tcPr>
          <w:p w14:paraId="14388B8A" w14:textId="77777777" w:rsidR="003129D6" w:rsidRPr="003129D6" w:rsidRDefault="003129D6" w:rsidP="003129D6">
            <w:pPr>
              <w:jc w:val="center"/>
              <w:rPr>
                <w:rFonts w:cs="Arial"/>
                <w:lang w:eastAsia="sk-SK"/>
              </w:rPr>
            </w:pPr>
            <w:r w:rsidRPr="003129D6">
              <w:rPr>
                <w:rFonts w:cs="Arial"/>
                <w:lang w:eastAsia="sk-SK"/>
              </w:rPr>
              <w:t>55 255</w:t>
            </w:r>
          </w:p>
        </w:tc>
        <w:tc>
          <w:tcPr>
            <w:tcW w:w="1120" w:type="dxa"/>
            <w:tcBorders>
              <w:top w:val="nil"/>
              <w:left w:val="nil"/>
              <w:bottom w:val="single" w:sz="4" w:space="0" w:color="auto"/>
              <w:right w:val="single" w:sz="4" w:space="0" w:color="auto"/>
            </w:tcBorders>
            <w:shd w:val="clear" w:color="000000" w:fill="FFFFFF"/>
            <w:noWrap/>
            <w:vAlign w:val="bottom"/>
            <w:hideMark/>
          </w:tcPr>
          <w:p w14:paraId="584DE8C6" w14:textId="77777777" w:rsidR="003129D6" w:rsidRPr="003129D6" w:rsidRDefault="003129D6" w:rsidP="003129D6">
            <w:pPr>
              <w:jc w:val="center"/>
              <w:rPr>
                <w:rFonts w:cs="Arial"/>
                <w:lang w:eastAsia="sk-SK"/>
              </w:rPr>
            </w:pPr>
            <w:r w:rsidRPr="003129D6">
              <w:rPr>
                <w:rFonts w:cs="Arial"/>
                <w:lang w:eastAsia="sk-SK"/>
              </w:rPr>
              <w:t>47 173</w:t>
            </w:r>
          </w:p>
        </w:tc>
        <w:tc>
          <w:tcPr>
            <w:tcW w:w="1149" w:type="dxa"/>
            <w:tcBorders>
              <w:top w:val="nil"/>
              <w:left w:val="nil"/>
              <w:bottom w:val="single" w:sz="4" w:space="0" w:color="auto"/>
              <w:right w:val="single" w:sz="4" w:space="0" w:color="auto"/>
            </w:tcBorders>
            <w:shd w:val="clear" w:color="auto" w:fill="auto"/>
            <w:noWrap/>
            <w:vAlign w:val="bottom"/>
            <w:hideMark/>
          </w:tcPr>
          <w:p w14:paraId="3FE7E43F" w14:textId="77777777" w:rsidR="003129D6" w:rsidRPr="003129D6" w:rsidRDefault="003129D6" w:rsidP="003129D6">
            <w:pPr>
              <w:jc w:val="center"/>
              <w:rPr>
                <w:rFonts w:cs="Arial"/>
                <w:lang w:eastAsia="sk-SK"/>
              </w:rPr>
            </w:pPr>
            <w:r w:rsidRPr="003129D6">
              <w:rPr>
                <w:rFonts w:cs="Arial"/>
                <w:lang w:eastAsia="sk-SK"/>
              </w:rPr>
              <w:t>193 846</w:t>
            </w:r>
          </w:p>
        </w:tc>
        <w:tc>
          <w:tcPr>
            <w:tcW w:w="1183" w:type="dxa"/>
            <w:tcBorders>
              <w:top w:val="nil"/>
              <w:left w:val="nil"/>
              <w:bottom w:val="single" w:sz="4" w:space="0" w:color="auto"/>
              <w:right w:val="single" w:sz="4" w:space="0" w:color="auto"/>
            </w:tcBorders>
            <w:shd w:val="clear" w:color="auto" w:fill="auto"/>
            <w:noWrap/>
            <w:vAlign w:val="bottom"/>
            <w:hideMark/>
          </w:tcPr>
          <w:p w14:paraId="3E2C2971" w14:textId="77777777" w:rsidR="003129D6" w:rsidRPr="003129D6" w:rsidRDefault="003129D6" w:rsidP="003129D6">
            <w:pPr>
              <w:jc w:val="center"/>
              <w:rPr>
                <w:rFonts w:cs="Arial"/>
                <w:lang w:eastAsia="sk-SK"/>
              </w:rPr>
            </w:pPr>
            <w:r w:rsidRPr="003129D6">
              <w:rPr>
                <w:rFonts w:cs="Arial"/>
                <w:lang w:eastAsia="sk-SK"/>
              </w:rPr>
              <w:t>146 673</w:t>
            </w:r>
          </w:p>
        </w:tc>
        <w:tc>
          <w:tcPr>
            <w:tcW w:w="1120" w:type="dxa"/>
            <w:tcBorders>
              <w:top w:val="nil"/>
              <w:left w:val="nil"/>
              <w:bottom w:val="single" w:sz="4" w:space="0" w:color="auto"/>
              <w:right w:val="single" w:sz="4" w:space="0" w:color="auto"/>
            </w:tcBorders>
            <w:shd w:val="clear" w:color="auto" w:fill="auto"/>
            <w:noWrap/>
            <w:vAlign w:val="bottom"/>
            <w:hideMark/>
          </w:tcPr>
          <w:p w14:paraId="3F3EA4C0" w14:textId="77777777" w:rsidR="003129D6" w:rsidRPr="003129D6" w:rsidRDefault="003129D6" w:rsidP="003129D6">
            <w:pPr>
              <w:jc w:val="center"/>
              <w:rPr>
                <w:rFonts w:cs="Arial"/>
                <w:lang w:eastAsia="sk-SK"/>
              </w:rPr>
            </w:pPr>
            <w:r w:rsidRPr="003129D6">
              <w:rPr>
                <w:rFonts w:cs="Arial"/>
                <w:lang w:eastAsia="sk-SK"/>
              </w:rPr>
              <w:t>411%</w:t>
            </w:r>
          </w:p>
        </w:tc>
        <w:tc>
          <w:tcPr>
            <w:tcW w:w="1288" w:type="dxa"/>
            <w:tcBorders>
              <w:top w:val="nil"/>
              <w:left w:val="nil"/>
              <w:bottom w:val="single" w:sz="4" w:space="0" w:color="auto"/>
              <w:right w:val="single" w:sz="4" w:space="0" w:color="auto"/>
            </w:tcBorders>
            <w:shd w:val="clear" w:color="auto" w:fill="auto"/>
            <w:noWrap/>
            <w:vAlign w:val="bottom"/>
            <w:hideMark/>
          </w:tcPr>
          <w:p w14:paraId="61432547" w14:textId="77777777" w:rsidR="003129D6" w:rsidRPr="00DA43CE" w:rsidRDefault="003129D6" w:rsidP="003129D6">
            <w:pPr>
              <w:jc w:val="center"/>
              <w:rPr>
                <w:rFonts w:cs="Arial"/>
                <w:lang w:eastAsia="sk-SK"/>
              </w:rPr>
            </w:pPr>
            <w:r w:rsidRPr="00DA43CE">
              <w:rPr>
                <w:rFonts w:cs="Arial"/>
                <w:lang w:eastAsia="sk-SK"/>
              </w:rPr>
              <w:t>138 591</w:t>
            </w:r>
          </w:p>
        </w:tc>
      </w:tr>
    </w:tbl>
    <w:p w14:paraId="7ACE8850" w14:textId="77777777" w:rsidR="003853FD" w:rsidRPr="00505F1C" w:rsidRDefault="005D7597" w:rsidP="003853FD">
      <w:pPr>
        <w:rPr>
          <w:b/>
        </w:rPr>
      </w:pPr>
      <w:r w:rsidRPr="00505F1C">
        <w:rPr>
          <w:b/>
        </w:rPr>
        <w:t xml:space="preserve">Tabuľka č. 3 </w:t>
      </w:r>
      <w:r w:rsidR="003853FD" w:rsidRPr="00505F1C">
        <w:rPr>
          <w:b/>
        </w:rPr>
        <w:t>Hospodársky výsledok z finančnej činnosti v celých eurách</w:t>
      </w:r>
    </w:p>
    <w:p w14:paraId="60505ED2" w14:textId="77777777" w:rsidR="00041662" w:rsidRPr="00505F1C" w:rsidRDefault="00FC228A" w:rsidP="00DD0FB2">
      <w:pPr>
        <w:pStyle w:val="Zkladntext"/>
        <w:spacing w:line="360" w:lineRule="auto"/>
        <w:rPr>
          <w:rFonts w:cs="Arial"/>
          <w:b/>
          <w:sz w:val="20"/>
          <w:lang w:val="sk-SK"/>
        </w:rPr>
      </w:pPr>
      <w:r w:rsidRPr="00505F1C">
        <w:rPr>
          <w:rFonts w:cs="Arial"/>
          <w:b/>
          <w:sz w:val="20"/>
          <w:lang w:val="sk-SK"/>
        </w:rPr>
        <w:t xml:space="preserve">      </w:t>
      </w:r>
      <w:r w:rsidR="00BC540E" w:rsidRPr="00505F1C">
        <w:rPr>
          <w:rFonts w:cs="Arial"/>
          <w:b/>
          <w:sz w:val="20"/>
          <w:lang w:val="sk-SK"/>
        </w:rPr>
        <w:t xml:space="preserve">    </w:t>
      </w:r>
    </w:p>
    <w:p w14:paraId="06527E93" w14:textId="77777777" w:rsidR="001C3651" w:rsidRPr="000E12AD" w:rsidRDefault="003129D6" w:rsidP="00DD0FB2">
      <w:pPr>
        <w:pStyle w:val="Zkladntext"/>
        <w:spacing w:line="360" w:lineRule="auto"/>
        <w:rPr>
          <w:rFonts w:cs="Arial"/>
          <w:sz w:val="20"/>
          <w:lang w:val="sk-SK"/>
        </w:rPr>
      </w:pPr>
      <w:r>
        <w:rPr>
          <w:noProof/>
          <w:lang w:val="sk-SK" w:eastAsia="sk-SK"/>
        </w:rPr>
        <w:drawing>
          <wp:inline distT="0" distB="0" distL="0" distR="0" wp14:anchorId="415FE897" wp14:editId="176AD129">
            <wp:extent cx="5957570" cy="3632835"/>
            <wp:effectExtent l="0" t="0" r="5080" b="5715"/>
            <wp:docPr id="313" name="Graf 3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4FDDEAE" w14:textId="77777777" w:rsidR="00DA43CE" w:rsidRDefault="00AD7E0A" w:rsidP="00DD0FB2">
      <w:pPr>
        <w:pStyle w:val="Zkladntext"/>
        <w:spacing w:line="360" w:lineRule="auto"/>
        <w:rPr>
          <w:rFonts w:cs="Arial"/>
          <w:sz w:val="20"/>
          <w:lang w:val="sk-SK"/>
        </w:rPr>
      </w:pPr>
      <w:r w:rsidRPr="00F96F67">
        <w:rPr>
          <w:rFonts w:cs="Arial"/>
          <w:sz w:val="20"/>
          <w:lang w:val="sk-SK"/>
        </w:rPr>
        <w:t xml:space="preserve">            </w:t>
      </w:r>
    </w:p>
    <w:p w14:paraId="335ED32C" w14:textId="77777777" w:rsidR="00DA43CE" w:rsidRDefault="00DA43CE" w:rsidP="00DD0FB2">
      <w:pPr>
        <w:pStyle w:val="Zkladntext"/>
        <w:spacing w:line="360" w:lineRule="auto"/>
        <w:rPr>
          <w:rFonts w:cs="Arial"/>
          <w:sz w:val="20"/>
          <w:lang w:val="sk-SK"/>
        </w:rPr>
      </w:pPr>
    </w:p>
    <w:p w14:paraId="57D809C3" w14:textId="77777777" w:rsidR="00DA43CE" w:rsidRDefault="00DA43CE" w:rsidP="00DD0FB2">
      <w:pPr>
        <w:pStyle w:val="Zkladntext"/>
        <w:spacing w:line="360" w:lineRule="auto"/>
        <w:rPr>
          <w:rFonts w:cs="Arial"/>
          <w:sz w:val="20"/>
          <w:lang w:val="sk-SK"/>
        </w:rPr>
      </w:pPr>
    </w:p>
    <w:p w14:paraId="15FB6252" w14:textId="77777777" w:rsidR="00DA43CE" w:rsidRDefault="00DA43CE" w:rsidP="00DD0FB2">
      <w:pPr>
        <w:pStyle w:val="Zkladntext"/>
        <w:spacing w:line="360" w:lineRule="auto"/>
        <w:rPr>
          <w:rFonts w:cs="Arial"/>
          <w:sz w:val="20"/>
          <w:lang w:val="sk-SK"/>
        </w:rPr>
      </w:pPr>
    </w:p>
    <w:p w14:paraId="0F4EFBC3" w14:textId="77777777" w:rsidR="00DA43CE" w:rsidRDefault="00DA43CE" w:rsidP="00DD0FB2">
      <w:pPr>
        <w:pStyle w:val="Zkladntext"/>
        <w:spacing w:line="360" w:lineRule="auto"/>
        <w:rPr>
          <w:rFonts w:cs="Arial"/>
          <w:sz w:val="20"/>
          <w:lang w:val="sk-SK"/>
        </w:rPr>
      </w:pPr>
    </w:p>
    <w:p w14:paraId="25CE908A" w14:textId="1A546978" w:rsidR="00AD7E0A" w:rsidRPr="00F96F67" w:rsidRDefault="00AD7E0A" w:rsidP="00DA43CE">
      <w:pPr>
        <w:pStyle w:val="Zkladntext"/>
        <w:spacing w:line="360" w:lineRule="auto"/>
        <w:ind w:firstLine="708"/>
        <w:rPr>
          <w:rFonts w:cs="Arial"/>
          <w:b/>
          <w:sz w:val="20"/>
          <w:lang w:val="sk-SK"/>
        </w:rPr>
      </w:pPr>
      <w:r w:rsidRPr="00F96F67">
        <w:rPr>
          <w:rFonts w:cs="Arial"/>
          <w:b/>
          <w:sz w:val="20"/>
          <w:lang w:val="sk-SK"/>
        </w:rPr>
        <w:t>Výnosy</w:t>
      </w:r>
    </w:p>
    <w:p w14:paraId="2BCD83B6" w14:textId="23C896F8" w:rsidR="009147E7" w:rsidRDefault="00722A2A" w:rsidP="007A3378">
      <w:pPr>
        <w:spacing w:line="360" w:lineRule="auto"/>
        <w:rPr>
          <w:rFonts w:cs="Arial"/>
          <w:b/>
        </w:rPr>
      </w:pPr>
      <w:r w:rsidRPr="009A62F9">
        <w:rPr>
          <w:rFonts w:cs="Arial"/>
        </w:rPr>
        <w:t xml:space="preserve"> </w:t>
      </w:r>
      <w:r w:rsidR="00DA43CE">
        <w:rPr>
          <w:rFonts w:cs="Arial"/>
        </w:rPr>
        <w:tab/>
      </w:r>
      <w:r w:rsidRPr="002C4C25">
        <w:rPr>
          <w:rFonts w:cs="Arial"/>
          <w:b/>
        </w:rPr>
        <w:t>Tržby z predaja tovaru</w:t>
      </w:r>
    </w:p>
    <w:p w14:paraId="0E794DB0" w14:textId="47E986D0" w:rsidR="00864D9C" w:rsidRDefault="009147E7" w:rsidP="00F224E3">
      <w:pPr>
        <w:jc w:val="both"/>
        <w:rPr>
          <w:rFonts w:cs="Arial"/>
        </w:rPr>
      </w:pPr>
      <w:r>
        <w:rPr>
          <w:rFonts w:cs="Arial"/>
          <w:b/>
        </w:rPr>
        <w:t xml:space="preserve">          </w:t>
      </w:r>
      <w:r w:rsidRPr="003B5FB0">
        <w:rPr>
          <w:rFonts w:cs="Arial"/>
        </w:rPr>
        <w:t xml:space="preserve"> </w:t>
      </w:r>
      <w:r w:rsidR="003B5FB0" w:rsidRPr="000B7911">
        <w:rPr>
          <w:rFonts w:cs="Arial"/>
        </w:rPr>
        <w:t xml:space="preserve">Pri tržbách z predaja tovaru sme predpokladali pokračujúci trend rastu tržieb. Musíme však konštatovať, že </w:t>
      </w:r>
      <w:r w:rsidR="00F224E3" w:rsidRPr="000B7911">
        <w:rPr>
          <w:rFonts w:cs="Arial"/>
        </w:rPr>
        <w:t xml:space="preserve">v globále </w:t>
      </w:r>
      <w:r w:rsidR="003B5FB0" w:rsidRPr="000B7911">
        <w:rPr>
          <w:rFonts w:cs="Arial"/>
        </w:rPr>
        <w:t>sa nám nepodarilo dosiahnuť ani minuloročné objemy. Najväčší prepad sme zaznamenali na stredisku kúpalisko Dudinka</w:t>
      </w:r>
      <w:r w:rsidR="00F224E3" w:rsidRPr="000B7911">
        <w:rPr>
          <w:rFonts w:cs="Arial"/>
        </w:rPr>
        <w:t>. Toto zariadenie je silne ovplyvnené počasím, ktoré bolo v letnej sezóne 2014 mimoriadne nepriaznivé.</w:t>
      </w:r>
      <w:r w:rsidR="0070017E" w:rsidRPr="000B7911">
        <w:rPr>
          <w:rFonts w:cs="Arial"/>
        </w:rPr>
        <w:t xml:space="preserve"> </w:t>
      </w:r>
      <w:r w:rsidR="00D73C35" w:rsidRPr="000B7911">
        <w:rPr>
          <w:rFonts w:cs="Arial"/>
        </w:rPr>
        <w:t xml:space="preserve">Najväčší nárast </w:t>
      </w:r>
      <w:r w:rsidR="00F224E3" w:rsidRPr="000B7911">
        <w:rPr>
          <w:rFonts w:cs="Arial"/>
        </w:rPr>
        <w:t xml:space="preserve">oproti minulému obdobiu i oproti plánu </w:t>
      </w:r>
      <w:r w:rsidR="00D73C35" w:rsidRPr="000B7911">
        <w:rPr>
          <w:rFonts w:cs="Arial"/>
        </w:rPr>
        <w:t xml:space="preserve">sme zaznamenali na </w:t>
      </w:r>
      <w:r w:rsidR="00F224E3" w:rsidRPr="000B7911">
        <w:rPr>
          <w:rFonts w:cs="Arial"/>
        </w:rPr>
        <w:t xml:space="preserve">strediskách lobby bar Rubín, recepcia Rubín a Smaragd, </w:t>
      </w:r>
      <w:r w:rsidR="00D73C35" w:rsidRPr="000B7911">
        <w:rPr>
          <w:rFonts w:cs="Arial"/>
        </w:rPr>
        <w:t xml:space="preserve">naopak na niektorých strediskách sa nám nepodarilo dosiahnuť ani minuloročné objemy napriek </w:t>
      </w:r>
      <w:r w:rsidR="00F224E3" w:rsidRPr="000B7911">
        <w:rPr>
          <w:rFonts w:cs="Arial"/>
        </w:rPr>
        <w:t xml:space="preserve">podobnej </w:t>
      </w:r>
      <w:r w:rsidR="00D73C35" w:rsidRPr="000B7911">
        <w:rPr>
          <w:rFonts w:cs="Arial"/>
        </w:rPr>
        <w:t>obsadenosti  zariadenia.</w:t>
      </w:r>
      <w:r w:rsidR="009A62F9" w:rsidRPr="000B7911">
        <w:rPr>
          <w:rFonts w:cs="Arial"/>
        </w:rPr>
        <w:t xml:space="preserve"> Cel</w:t>
      </w:r>
      <w:r w:rsidR="00874622" w:rsidRPr="000B7911">
        <w:rPr>
          <w:rFonts w:cs="Arial"/>
        </w:rPr>
        <w:t>kové d</w:t>
      </w:r>
      <w:r w:rsidR="00B647D6" w:rsidRPr="000B7911">
        <w:rPr>
          <w:rFonts w:cs="Arial"/>
        </w:rPr>
        <w:t xml:space="preserve">osiahnuté tržby z predaja tovaru </w:t>
      </w:r>
      <w:r w:rsidR="00874622" w:rsidRPr="000B7911">
        <w:rPr>
          <w:rFonts w:cs="Arial"/>
        </w:rPr>
        <w:t xml:space="preserve">boli </w:t>
      </w:r>
      <w:r w:rsidR="00B647D6" w:rsidRPr="000B7911">
        <w:rPr>
          <w:rFonts w:cs="Arial"/>
        </w:rPr>
        <w:t xml:space="preserve">vo výške </w:t>
      </w:r>
      <w:r w:rsidR="00F224E3" w:rsidRPr="000B7911">
        <w:rPr>
          <w:rFonts w:cs="Arial"/>
        </w:rPr>
        <w:t>181 829</w:t>
      </w:r>
      <w:r w:rsidR="00A9104B" w:rsidRPr="000B7911">
        <w:rPr>
          <w:rFonts w:cs="Arial"/>
        </w:rPr>
        <w:t>€</w:t>
      </w:r>
      <w:r w:rsidR="00874622" w:rsidRPr="000B7911">
        <w:rPr>
          <w:rFonts w:cs="Arial"/>
        </w:rPr>
        <w:t xml:space="preserve">, čo predstavuje </w:t>
      </w:r>
      <w:r w:rsidR="00F224E3" w:rsidRPr="000B7911">
        <w:rPr>
          <w:rFonts w:cs="Arial"/>
        </w:rPr>
        <w:t>plnenie</w:t>
      </w:r>
      <w:r w:rsidR="00A9104B" w:rsidRPr="000B7911">
        <w:rPr>
          <w:rFonts w:cs="Arial"/>
        </w:rPr>
        <w:t xml:space="preserve"> </w:t>
      </w:r>
      <w:r w:rsidR="00B647D6" w:rsidRPr="000B7911">
        <w:rPr>
          <w:rFonts w:cs="Arial"/>
        </w:rPr>
        <w:t>plánovaný</w:t>
      </w:r>
      <w:r w:rsidR="00A9104B" w:rsidRPr="000B7911">
        <w:rPr>
          <w:rFonts w:cs="Arial"/>
        </w:rPr>
        <w:t xml:space="preserve">ch </w:t>
      </w:r>
      <w:r w:rsidR="00B647D6" w:rsidRPr="000B7911">
        <w:rPr>
          <w:rFonts w:cs="Arial"/>
        </w:rPr>
        <w:t>trž</w:t>
      </w:r>
      <w:r w:rsidR="00A9104B" w:rsidRPr="000B7911">
        <w:rPr>
          <w:rFonts w:cs="Arial"/>
        </w:rPr>
        <w:t>ie</w:t>
      </w:r>
      <w:r w:rsidR="00B647D6" w:rsidRPr="000B7911">
        <w:rPr>
          <w:rFonts w:cs="Arial"/>
        </w:rPr>
        <w:t>b</w:t>
      </w:r>
      <w:r w:rsidR="00A9104B" w:rsidRPr="000B7911">
        <w:rPr>
          <w:rFonts w:cs="Arial"/>
        </w:rPr>
        <w:t xml:space="preserve"> </w:t>
      </w:r>
      <w:r w:rsidR="00F224E3" w:rsidRPr="000B7911">
        <w:rPr>
          <w:rFonts w:cs="Arial"/>
        </w:rPr>
        <w:t>na 88,34%</w:t>
      </w:r>
      <w:r w:rsidR="000E2FF0" w:rsidRPr="000B7911">
        <w:rPr>
          <w:rFonts w:cs="Arial"/>
        </w:rPr>
        <w:t xml:space="preserve">. </w:t>
      </w:r>
      <w:r w:rsidR="006624C7" w:rsidRPr="000B7911">
        <w:rPr>
          <w:rFonts w:cs="Arial"/>
        </w:rPr>
        <w:t xml:space="preserve">Prehľad </w:t>
      </w:r>
      <w:r w:rsidR="004A44CC" w:rsidRPr="000B7911">
        <w:rPr>
          <w:rFonts w:cs="Arial"/>
        </w:rPr>
        <w:t>jednotlivých tržieb</w:t>
      </w:r>
      <w:r w:rsidR="006624C7" w:rsidRPr="000B7911">
        <w:rPr>
          <w:rFonts w:cs="Arial"/>
        </w:rPr>
        <w:t xml:space="preserve"> </w:t>
      </w:r>
      <w:r w:rsidR="00505F1C" w:rsidRPr="000B7911">
        <w:rPr>
          <w:rFonts w:cs="Arial"/>
        </w:rPr>
        <w:t xml:space="preserve">podľa jednotlivých odbytových stredísk </w:t>
      </w:r>
      <w:r w:rsidR="006624C7" w:rsidRPr="000B7911">
        <w:rPr>
          <w:rFonts w:cs="Arial"/>
        </w:rPr>
        <w:t xml:space="preserve">dokumentuje tabuľka </w:t>
      </w:r>
      <w:r w:rsidR="00194B5B" w:rsidRPr="000B7911">
        <w:rPr>
          <w:rFonts w:cs="Arial"/>
        </w:rPr>
        <w:t xml:space="preserve">č </w:t>
      </w:r>
      <w:r w:rsidR="00333820" w:rsidRPr="000B7911">
        <w:rPr>
          <w:rFonts w:cs="Arial"/>
        </w:rPr>
        <w:t>4</w:t>
      </w:r>
      <w:r w:rsidR="00194B5B" w:rsidRPr="000B7911">
        <w:rPr>
          <w:rFonts w:cs="Arial"/>
        </w:rPr>
        <w:t>.</w:t>
      </w:r>
    </w:p>
    <w:p w14:paraId="3A6D05CE" w14:textId="77777777" w:rsidR="00DA43CE" w:rsidRDefault="00DA43CE" w:rsidP="00F224E3">
      <w:pPr>
        <w:jc w:val="both"/>
        <w:rPr>
          <w:rFonts w:cs="Arial"/>
        </w:rPr>
      </w:pPr>
    </w:p>
    <w:p w14:paraId="61545ECA" w14:textId="77777777" w:rsidR="00DA43CE" w:rsidRDefault="00DA43CE" w:rsidP="00F224E3">
      <w:pPr>
        <w:jc w:val="both"/>
        <w:rPr>
          <w:rFonts w:cs="Arial"/>
        </w:rPr>
      </w:pPr>
    </w:p>
    <w:tbl>
      <w:tblPr>
        <w:tblW w:w="9700" w:type="dxa"/>
        <w:tblCellMar>
          <w:left w:w="70" w:type="dxa"/>
          <w:right w:w="70" w:type="dxa"/>
        </w:tblCellMar>
        <w:tblLook w:val="04A0" w:firstRow="1" w:lastRow="0" w:firstColumn="1" w:lastColumn="0" w:noHBand="0" w:noVBand="1"/>
      </w:tblPr>
      <w:tblGrid>
        <w:gridCol w:w="3460"/>
        <w:gridCol w:w="1040"/>
        <w:gridCol w:w="1040"/>
        <w:gridCol w:w="1040"/>
        <w:gridCol w:w="1040"/>
        <w:gridCol w:w="1040"/>
        <w:gridCol w:w="1040"/>
      </w:tblGrid>
      <w:tr w:rsidR="00864D9C" w:rsidRPr="00864D9C" w14:paraId="6C5FF2F5" w14:textId="77777777" w:rsidTr="00297B50">
        <w:trPr>
          <w:trHeight w:val="812"/>
        </w:trPr>
        <w:tc>
          <w:tcPr>
            <w:tcW w:w="3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A6025F" w14:textId="77777777" w:rsidR="00864D9C" w:rsidRPr="00864D9C" w:rsidRDefault="00864D9C" w:rsidP="00864D9C">
            <w:pPr>
              <w:jc w:val="center"/>
              <w:rPr>
                <w:rFonts w:cs="Arial"/>
                <w:sz w:val="16"/>
                <w:szCs w:val="16"/>
                <w:lang w:eastAsia="sk-SK"/>
              </w:rPr>
            </w:pPr>
            <w:r w:rsidRPr="00864D9C">
              <w:rPr>
                <w:rFonts w:cs="Arial"/>
                <w:sz w:val="16"/>
                <w:szCs w:val="16"/>
                <w:lang w:eastAsia="sk-SK"/>
              </w:rPr>
              <w:t>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21B5ED03" w14:textId="77777777" w:rsidR="00864D9C" w:rsidRPr="00864D9C" w:rsidRDefault="00864D9C" w:rsidP="00DA43CE">
            <w:pPr>
              <w:jc w:val="right"/>
              <w:rPr>
                <w:rFonts w:cs="Arial"/>
                <w:sz w:val="16"/>
                <w:szCs w:val="16"/>
                <w:lang w:eastAsia="sk-SK"/>
              </w:rPr>
            </w:pPr>
            <w:r w:rsidRPr="00864D9C">
              <w:rPr>
                <w:rFonts w:cs="Arial"/>
                <w:sz w:val="16"/>
                <w:szCs w:val="16"/>
                <w:lang w:eastAsia="sk-SK"/>
              </w:rPr>
              <w:t>Skutočnosť 2013</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5B525CDC" w14:textId="77777777" w:rsidR="00864D9C" w:rsidRPr="00864D9C" w:rsidRDefault="00864D9C" w:rsidP="00DA43CE">
            <w:pPr>
              <w:jc w:val="right"/>
              <w:rPr>
                <w:rFonts w:cs="Arial"/>
                <w:sz w:val="16"/>
                <w:szCs w:val="16"/>
                <w:lang w:eastAsia="sk-SK"/>
              </w:rPr>
            </w:pPr>
            <w:r w:rsidRPr="00864D9C">
              <w:rPr>
                <w:rFonts w:cs="Arial"/>
                <w:sz w:val="16"/>
                <w:szCs w:val="16"/>
                <w:lang w:eastAsia="sk-SK"/>
              </w:rPr>
              <w:t>Plán 2014</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01C15CC9" w14:textId="77777777" w:rsidR="00864D9C" w:rsidRPr="00864D9C" w:rsidRDefault="00864D9C" w:rsidP="00DA43CE">
            <w:pPr>
              <w:jc w:val="right"/>
              <w:rPr>
                <w:rFonts w:cs="Arial"/>
                <w:sz w:val="16"/>
                <w:szCs w:val="16"/>
                <w:lang w:eastAsia="sk-SK"/>
              </w:rPr>
            </w:pPr>
            <w:r w:rsidRPr="00864D9C">
              <w:rPr>
                <w:rFonts w:cs="Arial"/>
                <w:sz w:val="16"/>
                <w:szCs w:val="16"/>
                <w:lang w:eastAsia="sk-SK"/>
              </w:rPr>
              <w:t>Skutočnosť 2014</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72113DF8" w14:textId="08857396" w:rsidR="00864D9C" w:rsidRPr="00864D9C" w:rsidRDefault="00864D9C" w:rsidP="00DA43CE">
            <w:pPr>
              <w:jc w:val="right"/>
              <w:rPr>
                <w:rFonts w:cs="Arial"/>
                <w:sz w:val="16"/>
                <w:szCs w:val="16"/>
                <w:lang w:eastAsia="sk-SK"/>
              </w:rPr>
            </w:pPr>
            <w:r w:rsidRPr="00864D9C">
              <w:rPr>
                <w:rFonts w:cs="Arial"/>
                <w:sz w:val="16"/>
                <w:szCs w:val="16"/>
                <w:lang w:eastAsia="sk-SK"/>
              </w:rPr>
              <w:t>Rozdiel skutočnosť</w:t>
            </w:r>
            <w:r w:rsidR="009147E7">
              <w:rPr>
                <w:rFonts w:cs="Arial"/>
                <w:sz w:val="16"/>
                <w:szCs w:val="16"/>
                <w:lang w:eastAsia="sk-SK"/>
              </w:rPr>
              <w:t xml:space="preserve"> 2014 </w:t>
            </w:r>
            <w:r w:rsidRPr="00864D9C">
              <w:rPr>
                <w:rFonts w:cs="Arial"/>
                <w:sz w:val="16"/>
                <w:szCs w:val="16"/>
                <w:lang w:eastAsia="sk-SK"/>
              </w:rPr>
              <w:t>-</w:t>
            </w:r>
            <w:r w:rsidR="009147E7">
              <w:rPr>
                <w:rFonts w:cs="Arial"/>
                <w:sz w:val="16"/>
                <w:szCs w:val="16"/>
                <w:lang w:eastAsia="sk-SK"/>
              </w:rPr>
              <w:t xml:space="preserve"> </w:t>
            </w:r>
            <w:r w:rsidRPr="00864D9C">
              <w:rPr>
                <w:rFonts w:cs="Arial"/>
                <w:sz w:val="16"/>
                <w:szCs w:val="16"/>
                <w:lang w:eastAsia="sk-SK"/>
              </w:rPr>
              <w:t>plán</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1A8340B8" w14:textId="77777777" w:rsidR="00864D9C" w:rsidRPr="00864D9C" w:rsidRDefault="00864D9C" w:rsidP="00DA43CE">
            <w:pPr>
              <w:jc w:val="right"/>
              <w:rPr>
                <w:rFonts w:cs="Arial"/>
                <w:sz w:val="16"/>
                <w:szCs w:val="16"/>
                <w:lang w:eastAsia="sk-SK"/>
              </w:rPr>
            </w:pPr>
            <w:r w:rsidRPr="00864D9C">
              <w:rPr>
                <w:rFonts w:cs="Arial"/>
                <w:sz w:val="16"/>
                <w:szCs w:val="16"/>
                <w:lang w:eastAsia="sk-SK"/>
              </w:rPr>
              <w:t>Plnenie plánu v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3856935C" w14:textId="77777777" w:rsidR="00864D9C" w:rsidRPr="00864D9C" w:rsidRDefault="00864D9C" w:rsidP="00DA43CE">
            <w:pPr>
              <w:jc w:val="right"/>
              <w:rPr>
                <w:rFonts w:cs="Arial"/>
                <w:sz w:val="16"/>
                <w:szCs w:val="16"/>
                <w:lang w:eastAsia="sk-SK"/>
              </w:rPr>
            </w:pPr>
            <w:r w:rsidRPr="00864D9C">
              <w:rPr>
                <w:rFonts w:cs="Arial"/>
                <w:sz w:val="16"/>
                <w:szCs w:val="16"/>
                <w:lang w:eastAsia="sk-SK"/>
              </w:rPr>
              <w:t>Rozdiel skutočnosť 2014-skutočnosť 2013</w:t>
            </w:r>
          </w:p>
        </w:tc>
      </w:tr>
      <w:tr w:rsidR="00864D9C" w:rsidRPr="00864D9C" w14:paraId="2F9E5598"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37F8863C" w14:textId="77777777" w:rsidR="00864D9C" w:rsidRPr="00864D9C" w:rsidRDefault="00864D9C" w:rsidP="00864D9C">
            <w:pPr>
              <w:rPr>
                <w:rFonts w:cs="Arial"/>
                <w:b/>
                <w:bCs/>
                <w:lang w:eastAsia="sk-SK"/>
              </w:rPr>
            </w:pPr>
            <w:r w:rsidRPr="00864D9C">
              <w:rPr>
                <w:rFonts w:cs="Arial"/>
                <w:b/>
                <w:bCs/>
                <w:lang w:eastAsia="sk-SK"/>
              </w:rPr>
              <w:t>Tržby za predaj tovaru</w:t>
            </w:r>
          </w:p>
        </w:tc>
        <w:tc>
          <w:tcPr>
            <w:tcW w:w="1040" w:type="dxa"/>
            <w:tcBorders>
              <w:top w:val="nil"/>
              <w:left w:val="nil"/>
              <w:bottom w:val="single" w:sz="4" w:space="0" w:color="auto"/>
              <w:right w:val="single" w:sz="4" w:space="0" w:color="auto"/>
            </w:tcBorders>
            <w:shd w:val="clear" w:color="auto" w:fill="auto"/>
            <w:noWrap/>
            <w:vAlign w:val="bottom"/>
            <w:hideMark/>
          </w:tcPr>
          <w:p w14:paraId="54426E8F" w14:textId="77777777" w:rsidR="00864D9C" w:rsidRPr="00864D9C" w:rsidRDefault="00864D9C" w:rsidP="00DA43CE">
            <w:pPr>
              <w:jc w:val="right"/>
              <w:rPr>
                <w:rFonts w:cs="Arial"/>
                <w:b/>
                <w:bCs/>
                <w:lang w:eastAsia="sk-SK"/>
              </w:rPr>
            </w:pPr>
            <w:r w:rsidRPr="00864D9C">
              <w:rPr>
                <w:rFonts w:cs="Arial"/>
                <w:b/>
                <w:bCs/>
                <w:lang w:eastAsia="sk-SK"/>
              </w:rPr>
              <w:t>184 546</w:t>
            </w:r>
          </w:p>
        </w:tc>
        <w:tc>
          <w:tcPr>
            <w:tcW w:w="1040" w:type="dxa"/>
            <w:tcBorders>
              <w:top w:val="nil"/>
              <w:left w:val="nil"/>
              <w:bottom w:val="single" w:sz="4" w:space="0" w:color="auto"/>
              <w:right w:val="single" w:sz="4" w:space="0" w:color="auto"/>
            </w:tcBorders>
            <w:shd w:val="clear" w:color="auto" w:fill="auto"/>
            <w:noWrap/>
            <w:vAlign w:val="bottom"/>
            <w:hideMark/>
          </w:tcPr>
          <w:p w14:paraId="139837B9" w14:textId="77777777" w:rsidR="00864D9C" w:rsidRPr="00864D9C" w:rsidRDefault="00864D9C" w:rsidP="00DA43CE">
            <w:pPr>
              <w:jc w:val="right"/>
              <w:rPr>
                <w:rFonts w:cs="Arial"/>
                <w:b/>
                <w:bCs/>
                <w:lang w:eastAsia="sk-SK"/>
              </w:rPr>
            </w:pPr>
            <w:r w:rsidRPr="00864D9C">
              <w:rPr>
                <w:rFonts w:cs="Arial"/>
                <w:b/>
                <w:bCs/>
                <w:lang w:eastAsia="sk-SK"/>
              </w:rPr>
              <w:t>205 830</w:t>
            </w:r>
          </w:p>
        </w:tc>
        <w:tc>
          <w:tcPr>
            <w:tcW w:w="1040" w:type="dxa"/>
            <w:tcBorders>
              <w:top w:val="nil"/>
              <w:left w:val="nil"/>
              <w:bottom w:val="single" w:sz="4" w:space="0" w:color="auto"/>
              <w:right w:val="single" w:sz="4" w:space="0" w:color="auto"/>
            </w:tcBorders>
            <w:shd w:val="clear" w:color="auto" w:fill="auto"/>
            <w:noWrap/>
            <w:vAlign w:val="bottom"/>
            <w:hideMark/>
          </w:tcPr>
          <w:p w14:paraId="519E6A88" w14:textId="77777777" w:rsidR="00864D9C" w:rsidRPr="00864D9C" w:rsidRDefault="00864D9C" w:rsidP="00DA43CE">
            <w:pPr>
              <w:jc w:val="right"/>
              <w:rPr>
                <w:rFonts w:cs="Arial"/>
                <w:b/>
                <w:bCs/>
                <w:lang w:eastAsia="sk-SK"/>
              </w:rPr>
            </w:pPr>
            <w:r w:rsidRPr="00864D9C">
              <w:rPr>
                <w:rFonts w:cs="Arial"/>
                <w:b/>
                <w:bCs/>
                <w:lang w:eastAsia="sk-SK"/>
              </w:rPr>
              <w:t>181 829</w:t>
            </w:r>
          </w:p>
        </w:tc>
        <w:tc>
          <w:tcPr>
            <w:tcW w:w="1040" w:type="dxa"/>
            <w:tcBorders>
              <w:top w:val="nil"/>
              <w:left w:val="nil"/>
              <w:bottom w:val="single" w:sz="4" w:space="0" w:color="auto"/>
              <w:right w:val="single" w:sz="4" w:space="0" w:color="auto"/>
            </w:tcBorders>
            <w:shd w:val="clear" w:color="auto" w:fill="auto"/>
            <w:noWrap/>
            <w:vAlign w:val="bottom"/>
            <w:hideMark/>
          </w:tcPr>
          <w:p w14:paraId="4569B155" w14:textId="77777777" w:rsidR="00864D9C" w:rsidRPr="00864D9C" w:rsidRDefault="00864D9C" w:rsidP="00DA43CE">
            <w:pPr>
              <w:jc w:val="right"/>
              <w:rPr>
                <w:rFonts w:cs="Arial"/>
                <w:b/>
                <w:bCs/>
                <w:lang w:eastAsia="sk-SK"/>
              </w:rPr>
            </w:pPr>
            <w:r w:rsidRPr="00864D9C">
              <w:rPr>
                <w:rFonts w:cs="Arial"/>
                <w:b/>
                <w:bCs/>
                <w:lang w:eastAsia="sk-SK"/>
              </w:rPr>
              <w:t>-24 001</w:t>
            </w:r>
          </w:p>
        </w:tc>
        <w:tc>
          <w:tcPr>
            <w:tcW w:w="1040" w:type="dxa"/>
            <w:tcBorders>
              <w:top w:val="nil"/>
              <w:left w:val="nil"/>
              <w:bottom w:val="single" w:sz="4" w:space="0" w:color="auto"/>
              <w:right w:val="single" w:sz="4" w:space="0" w:color="auto"/>
            </w:tcBorders>
            <w:shd w:val="clear" w:color="auto" w:fill="auto"/>
            <w:noWrap/>
            <w:vAlign w:val="bottom"/>
            <w:hideMark/>
          </w:tcPr>
          <w:p w14:paraId="02C4E020" w14:textId="77777777" w:rsidR="00864D9C" w:rsidRPr="00864D9C" w:rsidRDefault="00864D9C" w:rsidP="00DA43CE">
            <w:pPr>
              <w:jc w:val="right"/>
              <w:rPr>
                <w:rFonts w:cs="Arial"/>
                <w:b/>
                <w:bCs/>
                <w:lang w:eastAsia="sk-SK"/>
              </w:rPr>
            </w:pPr>
            <w:r w:rsidRPr="00864D9C">
              <w:rPr>
                <w:rFonts w:cs="Arial"/>
                <w:b/>
                <w:bCs/>
                <w:lang w:eastAsia="sk-SK"/>
              </w:rPr>
              <w:t>88,34%</w:t>
            </w:r>
          </w:p>
        </w:tc>
        <w:tc>
          <w:tcPr>
            <w:tcW w:w="1040" w:type="dxa"/>
            <w:tcBorders>
              <w:top w:val="nil"/>
              <w:left w:val="nil"/>
              <w:bottom w:val="single" w:sz="4" w:space="0" w:color="auto"/>
              <w:right w:val="single" w:sz="4" w:space="0" w:color="auto"/>
            </w:tcBorders>
            <w:shd w:val="clear" w:color="auto" w:fill="auto"/>
            <w:noWrap/>
            <w:vAlign w:val="bottom"/>
            <w:hideMark/>
          </w:tcPr>
          <w:p w14:paraId="55D6E1B9" w14:textId="77777777" w:rsidR="00864D9C" w:rsidRPr="00864D9C" w:rsidRDefault="00864D9C" w:rsidP="00DA43CE">
            <w:pPr>
              <w:jc w:val="right"/>
              <w:rPr>
                <w:rFonts w:cs="Arial"/>
                <w:b/>
                <w:bCs/>
                <w:lang w:eastAsia="sk-SK"/>
              </w:rPr>
            </w:pPr>
            <w:r w:rsidRPr="00864D9C">
              <w:rPr>
                <w:rFonts w:cs="Arial"/>
                <w:b/>
                <w:bCs/>
                <w:lang w:eastAsia="sk-SK"/>
              </w:rPr>
              <w:t>-2 717</w:t>
            </w:r>
          </w:p>
        </w:tc>
      </w:tr>
      <w:tr w:rsidR="00864D9C" w:rsidRPr="00864D9C" w14:paraId="5198DFEC"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68467B76" w14:textId="77777777" w:rsidR="00864D9C" w:rsidRPr="00864D9C" w:rsidRDefault="00864D9C" w:rsidP="00864D9C">
            <w:pPr>
              <w:rPr>
                <w:rFonts w:cs="Arial"/>
                <w:lang w:eastAsia="sk-SK"/>
              </w:rPr>
            </w:pPr>
            <w:r w:rsidRPr="00864D9C">
              <w:rPr>
                <w:rFonts w:cs="Arial"/>
                <w:lang w:eastAsia="sk-SK"/>
              </w:rPr>
              <w:t>z toho : reštaurácia Rubín</w:t>
            </w:r>
          </w:p>
        </w:tc>
        <w:tc>
          <w:tcPr>
            <w:tcW w:w="1040" w:type="dxa"/>
            <w:tcBorders>
              <w:top w:val="nil"/>
              <w:left w:val="nil"/>
              <w:bottom w:val="single" w:sz="4" w:space="0" w:color="auto"/>
              <w:right w:val="single" w:sz="4" w:space="0" w:color="auto"/>
            </w:tcBorders>
            <w:shd w:val="clear" w:color="auto" w:fill="auto"/>
            <w:noWrap/>
            <w:vAlign w:val="bottom"/>
            <w:hideMark/>
          </w:tcPr>
          <w:p w14:paraId="72FB5680" w14:textId="77777777" w:rsidR="00864D9C" w:rsidRPr="00864D9C" w:rsidRDefault="00864D9C" w:rsidP="00DA43CE">
            <w:pPr>
              <w:jc w:val="right"/>
              <w:rPr>
                <w:rFonts w:cs="Arial"/>
                <w:lang w:eastAsia="sk-SK"/>
              </w:rPr>
            </w:pPr>
            <w:r w:rsidRPr="00864D9C">
              <w:rPr>
                <w:rFonts w:cs="Arial"/>
                <w:lang w:eastAsia="sk-SK"/>
              </w:rPr>
              <w:t>23 592</w:t>
            </w:r>
          </w:p>
        </w:tc>
        <w:tc>
          <w:tcPr>
            <w:tcW w:w="1040" w:type="dxa"/>
            <w:tcBorders>
              <w:top w:val="nil"/>
              <w:left w:val="nil"/>
              <w:bottom w:val="single" w:sz="4" w:space="0" w:color="auto"/>
              <w:right w:val="single" w:sz="4" w:space="0" w:color="auto"/>
            </w:tcBorders>
            <w:shd w:val="clear" w:color="auto" w:fill="auto"/>
            <w:noWrap/>
            <w:vAlign w:val="bottom"/>
            <w:hideMark/>
          </w:tcPr>
          <w:p w14:paraId="2F325746" w14:textId="77777777" w:rsidR="00864D9C" w:rsidRPr="00864D9C" w:rsidRDefault="00864D9C" w:rsidP="00DA43CE">
            <w:pPr>
              <w:jc w:val="right"/>
              <w:rPr>
                <w:rFonts w:cs="Arial"/>
                <w:lang w:eastAsia="sk-SK"/>
              </w:rPr>
            </w:pPr>
            <w:r w:rsidRPr="00864D9C">
              <w:rPr>
                <w:rFonts w:cs="Arial"/>
                <w:lang w:eastAsia="sk-SK"/>
              </w:rPr>
              <w:t>25 900</w:t>
            </w:r>
          </w:p>
        </w:tc>
        <w:tc>
          <w:tcPr>
            <w:tcW w:w="1040" w:type="dxa"/>
            <w:tcBorders>
              <w:top w:val="nil"/>
              <w:left w:val="nil"/>
              <w:bottom w:val="single" w:sz="4" w:space="0" w:color="auto"/>
              <w:right w:val="single" w:sz="4" w:space="0" w:color="auto"/>
            </w:tcBorders>
            <w:shd w:val="clear" w:color="auto" w:fill="auto"/>
            <w:noWrap/>
            <w:vAlign w:val="bottom"/>
            <w:hideMark/>
          </w:tcPr>
          <w:p w14:paraId="394AEC20" w14:textId="77777777" w:rsidR="00864D9C" w:rsidRPr="00864D9C" w:rsidRDefault="00864D9C" w:rsidP="00DA43CE">
            <w:pPr>
              <w:jc w:val="right"/>
              <w:rPr>
                <w:rFonts w:cs="Arial"/>
                <w:lang w:eastAsia="sk-SK"/>
              </w:rPr>
            </w:pPr>
            <w:r w:rsidRPr="00864D9C">
              <w:rPr>
                <w:rFonts w:cs="Arial"/>
                <w:lang w:eastAsia="sk-SK"/>
              </w:rPr>
              <w:t>24 458</w:t>
            </w:r>
          </w:p>
        </w:tc>
        <w:tc>
          <w:tcPr>
            <w:tcW w:w="1040" w:type="dxa"/>
            <w:tcBorders>
              <w:top w:val="nil"/>
              <w:left w:val="nil"/>
              <w:bottom w:val="single" w:sz="4" w:space="0" w:color="auto"/>
              <w:right w:val="single" w:sz="4" w:space="0" w:color="auto"/>
            </w:tcBorders>
            <w:shd w:val="clear" w:color="auto" w:fill="auto"/>
            <w:noWrap/>
            <w:vAlign w:val="bottom"/>
            <w:hideMark/>
          </w:tcPr>
          <w:p w14:paraId="0A515D59" w14:textId="77777777" w:rsidR="00864D9C" w:rsidRPr="00864D9C" w:rsidRDefault="00864D9C" w:rsidP="00DA43CE">
            <w:pPr>
              <w:jc w:val="right"/>
              <w:rPr>
                <w:rFonts w:cs="Arial"/>
                <w:lang w:eastAsia="sk-SK"/>
              </w:rPr>
            </w:pPr>
            <w:r w:rsidRPr="00864D9C">
              <w:rPr>
                <w:rFonts w:cs="Arial"/>
                <w:lang w:eastAsia="sk-SK"/>
              </w:rPr>
              <w:t>-1 442</w:t>
            </w:r>
          </w:p>
        </w:tc>
        <w:tc>
          <w:tcPr>
            <w:tcW w:w="1040" w:type="dxa"/>
            <w:tcBorders>
              <w:top w:val="nil"/>
              <w:left w:val="nil"/>
              <w:bottom w:val="single" w:sz="4" w:space="0" w:color="auto"/>
              <w:right w:val="single" w:sz="4" w:space="0" w:color="auto"/>
            </w:tcBorders>
            <w:shd w:val="clear" w:color="auto" w:fill="auto"/>
            <w:noWrap/>
            <w:vAlign w:val="bottom"/>
            <w:hideMark/>
          </w:tcPr>
          <w:p w14:paraId="6E76CB03" w14:textId="77777777" w:rsidR="00864D9C" w:rsidRPr="00864D9C" w:rsidRDefault="00864D9C" w:rsidP="00DA43CE">
            <w:pPr>
              <w:jc w:val="right"/>
              <w:rPr>
                <w:rFonts w:cs="Arial"/>
                <w:lang w:eastAsia="sk-SK"/>
              </w:rPr>
            </w:pPr>
            <w:r w:rsidRPr="00864D9C">
              <w:rPr>
                <w:rFonts w:cs="Arial"/>
                <w:lang w:eastAsia="sk-SK"/>
              </w:rPr>
              <w:t>94,43%</w:t>
            </w:r>
          </w:p>
        </w:tc>
        <w:tc>
          <w:tcPr>
            <w:tcW w:w="1040" w:type="dxa"/>
            <w:tcBorders>
              <w:top w:val="nil"/>
              <w:left w:val="nil"/>
              <w:bottom w:val="single" w:sz="4" w:space="0" w:color="auto"/>
              <w:right w:val="single" w:sz="4" w:space="0" w:color="auto"/>
            </w:tcBorders>
            <w:shd w:val="clear" w:color="auto" w:fill="auto"/>
            <w:noWrap/>
            <w:vAlign w:val="bottom"/>
            <w:hideMark/>
          </w:tcPr>
          <w:p w14:paraId="5E572E52" w14:textId="77777777" w:rsidR="00864D9C" w:rsidRPr="00864D9C" w:rsidRDefault="00864D9C" w:rsidP="00DA43CE">
            <w:pPr>
              <w:jc w:val="right"/>
              <w:rPr>
                <w:rFonts w:cs="Arial"/>
                <w:lang w:eastAsia="sk-SK"/>
              </w:rPr>
            </w:pPr>
            <w:r w:rsidRPr="00864D9C">
              <w:rPr>
                <w:rFonts w:cs="Arial"/>
                <w:lang w:eastAsia="sk-SK"/>
              </w:rPr>
              <w:t>866</w:t>
            </w:r>
          </w:p>
        </w:tc>
      </w:tr>
      <w:tr w:rsidR="00864D9C" w:rsidRPr="00864D9C" w14:paraId="2C46FBF9"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70D33C4B" w14:textId="77777777" w:rsidR="00864D9C" w:rsidRPr="00864D9C" w:rsidRDefault="00864D9C" w:rsidP="00864D9C">
            <w:pPr>
              <w:rPr>
                <w:rFonts w:cs="Arial"/>
                <w:lang w:eastAsia="sk-SK"/>
              </w:rPr>
            </w:pPr>
            <w:r w:rsidRPr="00864D9C">
              <w:rPr>
                <w:rFonts w:cs="Arial"/>
                <w:lang w:eastAsia="sk-SK"/>
              </w:rPr>
              <w:t xml:space="preserve">            lobby bar Rubín</w:t>
            </w:r>
          </w:p>
        </w:tc>
        <w:tc>
          <w:tcPr>
            <w:tcW w:w="1040" w:type="dxa"/>
            <w:tcBorders>
              <w:top w:val="nil"/>
              <w:left w:val="nil"/>
              <w:bottom w:val="single" w:sz="4" w:space="0" w:color="auto"/>
              <w:right w:val="single" w:sz="4" w:space="0" w:color="auto"/>
            </w:tcBorders>
            <w:shd w:val="clear" w:color="auto" w:fill="auto"/>
            <w:noWrap/>
            <w:vAlign w:val="bottom"/>
            <w:hideMark/>
          </w:tcPr>
          <w:p w14:paraId="72BD0819" w14:textId="77777777" w:rsidR="00864D9C" w:rsidRPr="00864D9C" w:rsidRDefault="00864D9C" w:rsidP="00DA43CE">
            <w:pPr>
              <w:jc w:val="right"/>
              <w:rPr>
                <w:rFonts w:cs="Arial"/>
                <w:lang w:eastAsia="sk-SK"/>
              </w:rPr>
            </w:pPr>
            <w:r w:rsidRPr="00864D9C">
              <w:rPr>
                <w:rFonts w:cs="Arial"/>
                <w:lang w:eastAsia="sk-SK"/>
              </w:rPr>
              <w:t>53 687</w:t>
            </w:r>
          </w:p>
        </w:tc>
        <w:tc>
          <w:tcPr>
            <w:tcW w:w="1040" w:type="dxa"/>
            <w:tcBorders>
              <w:top w:val="nil"/>
              <w:left w:val="nil"/>
              <w:bottom w:val="single" w:sz="4" w:space="0" w:color="auto"/>
              <w:right w:val="single" w:sz="4" w:space="0" w:color="auto"/>
            </w:tcBorders>
            <w:shd w:val="clear" w:color="auto" w:fill="auto"/>
            <w:noWrap/>
            <w:vAlign w:val="bottom"/>
            <w:hideMark/>
          </w:tcPr>
          <w:p w14:paraId="58EC94DA" w14:textId="77777777" w:rsidR="00864D9C" w:rsidRPr="00864D9C" w:rsidRDefault="00864D9C" w:rsidP="00DA43CE">
            <w:pPr>
              <w:jc w:val="right"/>
              <w:rPr>
                <w:rFonts w:cs="Arial"/>
                <w:lang w:eastAsia="sk-SK"/>
              </w:rPr>
            </w:pPr>
            <w:r w:rsidRPr="00864D9C">
              <w:rPr>
                <w:rFonts w:cs="Arial"/>
                <w:lang w:eastAsia="sk-SK"/>
              </w:rPr>
              <w:t>56 700</w:t>
            </w:r>
          </w:p>
        </w:tc>
        <w:tc>
          <w:tcPr>
            <w:tcW w:w="1040" w:type="dxa"/>
            <w:tcBorders>
              <w:top w:val="nil"/>
              <w:left w:val="nil"/>
              <w:bottom w:val="single" w:sz="4" w:space="0" w:color="auto"/>
              <w:right w:val="single" w:sz="4" w:space="0" w:color="auto"/>
            </w:tcBorders>
            <w:shd w:val="clear" w:color="auto" w:fill="auto"/>
            <w:noWrap/>
            <w:vAlign w:val="bottom"/>
            <w:hideMark/>
          </w:tcPr>
          <w:p w14:paraId="07174D16" w14:textId="77777777" w:rsidR="00864D9C" w:rsidRPr="00864D9C" w:rsidRDefault="00864D9C" w:rsidP="00DA43CE">
            <w:pPr>
              <w:jc w:val="right"/>
              <w:rPr>
                <w:rFonts w:cs="Arial"/>
                <w:lang w:eastAsia="sk-SK"/>
              </w:rPr>
            </w:pPr>
            <w:r w:rsidRPr="00864D9C">
              <w:rPr>
                <w:rFonts w:cs="Arial"/>
                <w:lang w:eastAsia="sk-SK"/>
              </w:rPr>
              <w:t>70 015</w:t>
            </w:r>
          </w:p>
        </w:tc>
        <w:tc>
          <w:tcPr>
            <w:tcW w:w="1040" w:type="dxa"/>
            <w:tcBorders>
              <w:top w:val="nil"/>
              <w:left w:val="nil"/>
              <w:bottom w:val="single" w:sz="4" w:space="0" w:color="auto"/>
              <w:right w:val="single" w:sz="4" w:space="0" w:color="auto"/>
            </w:tcBorders>
            <w:shd w:val="clear" w:color="auto" w:fill="auto"/>
            <w:noWrap/>
            <w:vAlign w:val="bottom"/>
            <w:hideMark/>
          </w:tcPr>
          <w:p w14:paraId="23F4E8F6" w14:textId="77777777" w:rsidR="00864D9C" w:rsidRPr="00864D9C" w:rsidRDefault="00864D9C" w:rsidP="00DA43CE">
            <w:pPr>
              <w:jc w:val="right"/>
              <w:rPr>
                <w:rFonts w:cs="Arial"/>
                <w:lang w:eastAsia="sk-SK"/>
              </w:rPr>
            </w:pPr>
            <w:r w:rsidRPr="00864D9C">
              <w:rPr>
                <w:rFonts w:cs="Arial"/>
                <w:lang w:eastAsia="sk-SK"/>
              </w:rPr>
              <w:t>13 315</w:t>
            </w:r>
          </w:p>
        </w:tc>
        <w:tc>
          <w:tcPr>
            <w:tcW w:w="1040" w:type="dxa"/>
            <w:tcBorders>
              <w:top w:val="nil"/>
              <w:left w:val="nil"/>
              <w:bottom w:val="single" w:sz="4" w:space="0" w:color="auto"/>
              <w:right w:val="single" w:sz="4" w:space="0" w:color="auto"/>
            </w:tcBorders>
            <w:shd w:val="clear" w:color="auto" w:fill="auto"/>
            <w:noWrap/>
            <w:vAlign w:val="bottom"/>
            <w:hideMark/>
          </w:tcPr>
          <w:p w14:paraId="0599E00A" w14:textId="77777777" w:rsidR="00864D9C" w:rsidRPr="00864D9C" w:rsidRDefault="00864D9C" w:rsidP="00DA43CE">
            <w:pPr>
              <w:jc w:val="right"/>
              <w:rPr>
                <w:rFonts w:cs="Arial"/>
                <w:lang w:eastAsia="sk-SK"/>
              </w:rPr>
            </w:pPr>
            <w:r w:rsidRPr="00864D9C">
              <w:rPr>
                <w:rFonts w:cs="Arial"/>
                <w:lang w:eastAsia="sk-SK"/>
              </w:rPr>
              <w:t>123,48%</w:t>
            </w:r>
          </w:p>
        </w:tc>
        <w:tc>
          <w:tcPr>
            <w:tcW w:w="1040" w:type="dxa"/>
            <w:tcBorders>
              <w:top w:val="nil"/>
              <w:left w:val="nil"/>
              <w:bottom w:val="single" w:sz="4" w:space="0" w:color="auto"/>
              <w:right w:val="single" w:sz="4" w:space="0" w:color="auto"/>
            </w:tcBorders>
            <w:shd w:val="clear" w:color="auto" w:fill="auto"/>
            <w:noWrap/>
            <w:vAlign w:val="bottom"/>
            <w:hideMark/>
          </w:tcPr>
          <w:p w14:paraId="7B349BB9" w14:textId="77777777" w:rsidR="00864D9C" w:rsidRPr="00864D9C" w:rsidRDefault="00864D9C" w:rsidP="00DA43CE">
            <w:pPr>
              <w:jc w:val="right"/>
              <w:rPr>
                <w:rFonts w:cs="Arial"/>
                <w:lang w:eastAsia="sk-SK"/>
              </w:rPr>
            </w:pPr>
            <w:r w:rsidRPr="00864D9C">
              <w:rPr>
                <w:rFonts w:cs="Arial"/>
                <w:lang w:eastAsia="sk-SK"/>
              </w:rPr>
              <w:t>16 328</w:t>
            </w:r>
          </w:p>
        </w:tc>
      </w:tr>
      <w:tr w:rsidR="00864D9C" w:rsidRPr="00864D9C" w14:paraId="582350F1"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3A3D4B5C" w14:textId="77777777" w:rsidR="00864D9C" w:rsidRPr="00864D9C" w:rsidRDefault="00864D9C" w:rsidP="00864D9C">
            <w:pPr>
              <w:rPr>
                <w:rFonts w:cs="Arial"/>
                <w:lang w:eastAsia="sk-SK"/>
              </w:rPr>
            </w:pPr>
            <w:r w:rsidRPr="00864D9C">
              <w:rPr>
                <w:rFonts w:cs="Arial"/>
                <w:lang w:eastAsia="sk-SK"/>
              </w:rPr>
              <w:t xml:space="preserve">            recepcia Rubín</w:t>
            </w:r>
          </w:p>
        </w:tc>
        <w:tc>
          <w:tcPr>
            <w:tcW w:w="1040" w:type="dxa"/>
            <w:tcBorders>
              <w:top w:val="nil"/>
              <w:left w:val="nil"/>
              <w:bottom w:val="single" w:sz="4" w:space="0" w:color="auto"/>
              <w:right w:val="single" w:sz="4" w:space="0" w:color="auto"/>
            </w:tcBorders>
            <w:shd w:val="clear" w:color="auto" w:fill="auto"/>
            <w:noWrap/>
            <w:vAlign w:val="bottom"/>
            <w:hideMark/>
          </w:tcPr>
          <w:p w14:paraId="5C80E256" w14:textId="77777777" w:rsidR="00864D9C" w:rsidRPr="00864D9C" w:rsidRDefault="00864D9C" w:rsidP="00DA43CE">
            <w:pPr>
              <w:jc w:val="right"/>
              <w:rPr>
                <w:rFonts w:cs="Arial"/>
                <w:lang w:eastAsia="sk-SK"/>
              </w:rPr>
            </w:pPr>
            <w:r w:rsidRPr="00864D9C">
              <w:rPr>
                <w:rFonts w:cs="Arial"/>
                <w:lang w:eastAsia="sk-SK"/>
              </w:rPr>
              <w:t>13 597</w:t>
            </w:r>
          </w:p>
        </w:tc>
        <w:tc>
          <w:tcPr>
            <w:tcW w:w="1040" w:type="dxa"/>
            <w:tcBorders>
              <w:top w:val="nil"/>
              <w:left w:val="nil"/>
              <w:bottom w:val="single" w:sz="4" w:space="0" w:color="auto"/>
              <w:right w:val="single" w:sz="4" w:space="0" w:color="auto"/>
            </w:tcBorders>
            <w:shd w:val="clear" w:color="auto" w:fill="auto"/>
            <w:noWrap/>
            <w:vAlign w:val="bottom"/>
            <w:hideMark/>
          </w:tcPr>
          <w:p w14:paraId="5777D5E2" w14:textId="77777777" w:rsidR="00864D9C" w:rsidRPr="00864D9C" w:rsidRDefault="00864D9C" w:rsidP="00DA43CE">
            <w:pPr>
              <w:jc w:val="right"/>
              <w:rPr>
                <w:rFonts w:cs="Arial"/>
                <w:lang w:eastAsia="sk-SK"/>
              </w:rPr>
            </w:pPr>
            <w:r w:rsidRPr="00864D9C">
              <w:rPr>
                <w:rFonts w:cs="Arial"/>
                <w:lang w:eastAsia="sk-SK"/>
              </w:rPr>
              <w:t>14 200</w:t>
            </w:r>
          </w:p>
        </w:tc>
        <w:tc>
          <w:tcPr>
            <w:tcW w:w="1040" w:type="dxa"/>
            <w:tcBorders>
              <w:top w:val="nil"/>
              <w:left w:val="nil"/>
              <w:bottom w:val="single" w:sz="4" w:space="0" w:color="auto"/>
              <w:right w:val="single" w:sz="4" w:space="0" w:color="auto"/>
            </w:tcBorders>
            <w:shd w:val="clear" w:color="auto" w:fill="auto"/>
            <w:noWrap/>
            <w:vAlign w:val="bottom"/>
            <w:hideMark/>
          </w:tcPr>
          <w:p w14:paraId="2B55145F" w14:textId="77777777" w:rsidR="00864D9C" w:rsidRPr="00864D9C" w:rsidRDefault="00864D9C" w:rsidP="00DA43CE">
            <w:pPr>
              <w:jc w:val="right"/>
              <w:rPr>
                <w:rFonts w:cs="Arial"/>
                <w:lang w:eastAsia="sk-SK"/>
              </w:rPr>
            </w:pPr>
            <w:r w:rsidRPr="00864D9C">
              <w:rPr>
                <w:rFonts w:cs="Arial"/>
                <w:lang w:eastAsia="sk-SK"/>
              </w:rPr>
              <w:t>21 028</w:t>
            </w:r>
          </w:p>
        </w:tc>
        <w:tc>
          <w:tcPr>
            <w:tcW w:w="1040" w:type="dxa"/>
            <w:tcBorders>
              <w:top w:val="nil"/>
              <w:left w:val="nil"/>
              <w:bottom w:val="single" w:sz="4" w:space="0" w:color="auto"/>
              <w:right w:val="single" w:sz="4" w:space="0" w:color="auto"/>
            </w:tcBorders>
            <w:shd w:val="clear" w:color="auto" w:fill="auto"/>
            <w:noWrap/>
            <w:vAlign w:val="bottom"/>
            <w:hideMark/>
          </w:tcPr>
          <w:p w14:paraId="79FB4F1C" w14:textId="77777777" w:rsidR="00864D9C" w:rsidRPr="00864D9C" w:rsidRDefault="00864D9C" w:rsidP="00DA43CE">
            <w:pPr>
              <w:jc w:val="right"/>
              <w:rPr>
                <w:rFonts w:cs="Arial"/>
                <w:lang w:eastAsia="sk-SK"/>
              </w:rPr>
            </w:pPr>
            <w:r w:rsidRPr="00864D9C">
              <w:rPr>
                <w:rFonts w:cs="Arial"/>
                <w:lang w:eastAsia="sk-SK"/>
              </w:rPr>
              <w:t>6 828</w:t>
            </w:r>
          </w:p>
        </w:tc>
        <w:tc>
          <w:tcPr>
            <w:tcW w:w="1040" w:type="dxa"/>
            <w:tcBorders>
              <w:top w:val="nil"/>
              <w:left w:val="nil"/>
              <w:bottom w:val="single" w:sz="4" w:space="0" w:color="auto"/>
              <w:right w:val="single" w:sz="4" w:space="0" w:color="auto"/>
            </w:tcBorders>
            <w:shd w:val="clear" w:color="auto" w:fill="auto"/>
            <w:noWrap/>
            <w:vAlign w:val="bottom"/>
            <w:hideMark/>
          </w:tcPr>
          <w:p w14:paraId="3916D3C4" w14:textId="77777777" w:rsidR="00864D9C" w:rsidRPr="00864D9C" w:rsidRDefault="00864D9C" w:rsidP="00DA43CE">
            <w:pPr>
              <w:jc w:val="right"/>
              <w:rPr>
                <w:rFonts w:cs="Arial"/>
                <w:lang w:eastAsia="sk-SK"/>
              </w:rPr>
            </w:pPr>
            <w:r w:rsidRPr="00864D9C">
              <w:rPr>
                <w:rFonts w:cs="Arial"/>
                <w:lang w:eastAsia="sk-SK"/>
              </w:rPr>
              <w:t>148,08%</w:t>
            </w:r>
          </w:p>
        </w:tc>
        <w:tc>
          <w:tcPr>
            <w:tcW w:w="1040" w:type="dxa"/>
            <w:tcBorders>
              <w:top w:val="nil"/>
              <w:left w:val="nil"/>
              <w:bottom w:val="single" w:sz="4" w:space="0" w:color="auto"/>
              <w:right w:val="single" w:sz="4" w:space="0" w:color="auto"/>
            </w:tcBorders>
            <w:shd w:val="clear" w:color="auto" w:fill="auto"/>
            <w:noWrap/>
            <w:vAlign w:val="bottom"/>
            <w:hideMark/>
          </w:tcPr>
          <w:p w14:paraId="3BC6E3F0" w14:textId="77777777" w:rsidR="00864D9C" w:rsidRPr="00864D9C" w:rsidRDefault="00864D9C" w:rsidP="00DA43CE">
            <w:pPr>
              <w:jc w:val="right"/>
              <w:rPr>
                <w:rFonts w:cs="Arial"/>
                <w:lang w:eastAsia="sk-SK"/>
              </w:rPr>
            </w:pPr>
            <w:r w:rsidRPr="00864D9C">
              <w:rPr>
                <w:rFonts w:cs="Arial"/>
                <w:lang w:eastAsia="sk-SK"/>
              </w:rPr>
              <w:t>7 431</w:t>
            </w:r>
          </w:p>
        </w:tc>
      </w:tr>
      <w:tr w:rsidR="00864D9C" w:rsidRPr="00864D9C" w14:paraId="579ECAC4"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5DE516D3" w14:textId="77777777" w:rsidR="00864D9C" w:rsidRPr="00864D9C" w:rsidRDefault="00864D9C" w:rsidP="00864D9C">
            <w:pPr>
              <w:rPr>
                <w:rFonts w:cs="Arial"/>
                <w:lang w:eastAsia="sk-SK"/>
              </w:rPr>
            </w:pPr>
            <w:r w:rsidRPr="00864D9C">
              <w:rPr>
                <w:rFonts w:cs="Arial"/>
                <w:lang w:eastAsia="sk-SK"/>
              </w:rPr>
              <w:t xml:space="preserve">            recepcia Smaragd</w:t>
            </w:r>
          </w:p>
        </w:tc>
        <w:tc>
          <w:tcPr>
            <w:tcW w:w="1040" w:type="dxa"/>
            <w:tcBorders>
              <w:top w:val="nil"/>
              <w:left w:val="nil"/>
              <w:bottom w:val="single" w:sz="4" w:space="0" w:color="auto"/>
              <w:right w:val="single" w:sz="4" w:space="0" w:color="auto"/>
            </w:tcBorders>
            <w:shd w:val="clear" w:color="auto" w:fill="auto"/>
            <w:noWrap/>
            <w:vAlign w:val="bottom"/>
            <w:hideMark/>
          </w:tcPr>
          <w:p w14:paraId="38A97E5C" w14:textId="77777777" w:rsidR="00864D9C" w:rsidRPr="00864D9C" w:rsidRDefault="00864D9C" w:rsidP="00DA43CE">
            <w:pPr>
              <w:jc w:val="right"/>
              <w:rPr>
                <w:rFonts w:cs="Arial"/>
                <w:lang w:eastAsia="sk-SK"/>
              </w:rPr>
            </w:pPr>
            <w:r w:rsidRPr="00864D9C">
              <w:rPr>
                <w:rFonts w:cs="Arial"/>
                <w:lang w:eastAsia="sk-SK"/>
              </w:rPr>
              <w:t>4 252</w:t>
            </w:r>
          </w:p>
        </w:tc>
        <w:tc>
          <w:tcPr>
            <w:tcW w:w="1040" w:type="dxa"/>
            <w:tcBorders>
              <w:top w:val="nil"/>
              <w:left w:val="nil"/>
              <w:bottom w:val="single" w:sz="4" w:space="0" w:color="auto"/>
              <w:right w:val="single" w:sz="4" w:space="0" w:color="auto"/>
            </w:tcBorders>
            <w:shd w:val="clear" w:color="auto" w:fill="auto"/>
            <w:noWrap/>
            <w:vAlign w:val="bottom"/>
            <w:hideMark/>
          </w:tcPr>
          <w:p w14:paraId="596163DD" w14:textId="77777777" w:rsidR="00864D9C" w:rsidRPr="00864D9C" w:rsidRDefault="00864D9C" w:rsidP="00DA43CE">
            <w:pPr>
              <w:jc w:val="right"/>
              <w:rPr>
                <w:rFonts w:cs="Arial"/>
                <w:lang w:eastAsia="sk-SK"/>
              </w:rPr>
            </w:pPr>
            <w:r w:rsidRPr="00864D9C">
              <w:rPr>
                <w:rFonts w:cs="Arial"/>
                <w:lang w:eastAsia="sk-SK"/>
              </w:rPr>
              <w:t>4 350</w:t>
            </w:r>
          </w:p>
        </w:tc>
        <w:tc>
          <w:tcPr>
            <w:tcW w:w="1040" w:type="dxa"/>
            <w:tcBorders>
              <w:top w:val="nil"/>
              <w:left w:val="nil"/>
              <w:bottom w:val="single" w:sz="4" w:space="0" w:color="auto"/>
              <w:right w:val="single" w:sz="4" w:space="0" w:color="auto"/>
            </w:tcBorders>
            <w:shd w:val="clear" w:color="auto" w:fill="auto"/>
            <w:noWrap/>
            <w:vAlign w:val="bottom"/>
            <w:hideMark/>
          </w:tcPr>
          <w:p w14:paraId="08410A54" w14:textId="77777777" w:rsidR="00864D9C" w:rsidRPr="00864D9C" w:rsidRDefault="00864D9C" w:rsidP="00DA43CE">
            <w:pPr>
              <w:jc w:val="right"/>
              <w:rPr>
                <w:rFonts w:cs="Arial"/>
                <w:lang w:eastAsia="sk-SK"/>
              </w:rPr>
            </w:pPr>
            <w:r w:rsidRPr="00864D9C">
              <w:rPr>
                <w:rFonts w:cs="Arial"/>
                <w:lang w:eastAsia="sk-SK"/>
              </w:rPr>
              <w:t>5 419</w:t>
            </w:r>
          </w:p>
        </w:tc>
        <w:tc>
          <w:tcPr>
            <w:tcW w:w="1040" w:type="dxa"/>
            <w:tcBorders>
              <w:top w:val="nil"/>
              <w:left w:val="nil"/>
              <w:bottom w:val="single" w:sz="4" w:space="0" w:color="auto"/>
              <w:right w:val="single" w:sz="4" w:space="0" w:color="auto"/>
            </w:tcBorders>
            <w:shd w:val="clear" w:color="auto" w:fill="auto"/>
            <w:noWrap/>
            <w:vAlign w:val="bottom"/>
            <w:hideMark/>
          </w:tcPr>
          <w:p w14:paraId="4235E15A" w14:textId="77777777" w:rsidR="00864D9C" w:rsidRPr="00864D9C" w:rsidRDefault="00864D9C" w:rsidP="00DA43CE">
            <w:pPr>
              <w:jc w:val="right"/>
              <w:rPr>
                <w:rFonts w:cs="Arial"/>
                <w:lang w:eastAsia="sk-SK"/>
              </w:rPr>
            </w:pPr>
            <w:r w:rsidRPr="00864D9C">
              <w:rPr>
                <w:rFonts w:cs="Arial"/>
                <w:lang w:eastAsia="sk-SK"/>
              </w:rPr>
              <w:t>1 069</w:t>
            </w:r>
          </w:p>
        </w:tc>
        <w:tc>
          <w:tcPr>
            <w:tcW w:w="1040" w:type="dxa"/>
            <w:tcBorders>
              <w:top w:val="nil"/>
              <w:left w:val="nil"/>
              <w:bottom w:val="single" w:sz="4" w:space="0" w:color="auto"/>
              <w:right w:val="single" w:sz="4" w:space="0" w:color="auto"/>
            </w:tcBorders>
            <w:shd w:val="clear" w:color="auto" w:fill="auto"/>
            <w:noWrap/>
            <w:vAlign w:val="bottom"/>
            <w:hideMark/>
          </w:tcPr>
          <w:p w14:paraId="28131350" w14:textId="77777777" w:rsidR="00864D9C" w:rsidRPr="00864D9C" w:rsidRDefault="00864D9C" w:rsidP="00DA43CE">
            <w:pPr>
              <w:jc w:val="right"/>
              <w:rPr>
                <w:rFonts w:cs="Arial"/>
                <w:lang w:eastAsia="sk-SK"/>
              </w:rPr>
            </w:pPr>
            <w:r w:rsidRPr="00864D9C">
              <w:rPr>
                <w:rFonts w:cs="Arial"/>
                <w:lang w:eastAsia="sk-SK"/>
              </w:rPr>
              <w:t>124,57%</w:t>
            </w:r>
          </w:p>
        </w:tc>
        <w:tc>
          <w:tcPr>
            <w:tcW w:w="1040" w:type="dxa"/>
            <w:tcBorders>
              <w:top w:val="nil"/>
              <w:left w:val="nil"/>
              <w:bottom w:val="single" w:sz="4" w:space="0" w:color="auto"/>
              <w:right w:val="single" w:sz="4" w:space="0" w:color="auto"/>
            </w:tcBorders>
            <w:shd w:val="clear" w:color="auto" w:fill="auto"/>
            <w:noWrap/>
            <w:vAlign w:val="bottom"/>
            <w:hideMark/>
          </w:tcPr>
          <w:p w14:paraId="7ED8A0D3" w14:textId="77777777" w:rsidR="00864D9C" w:rsidRPr="00864D9C" w:rsidRDefault="00864D9C" w:rsidP="00DA43CE">
            <w:pPr>
              <w:jc w:val="right"/>
              <w:rPr>
                <w:rFonts w:cs="Arial"/>
                <w:lang w:eastAsia="sk-SK"/>
              </w:rPr>
            </w:pPr>
            <w:r w:rsidRPr="00864D9C">
              <w:rPr>
                <w:rFonts w:cs="Arial"/>
                <w:lang w:eastAsia="sk-SK"/>
              </w:rPr>
              <w:t>1 167</w:t>
            </w:r>
          </w:p>
        </w:tc>
      </w:tr>
      <w:tr w:rsidR="00864D9C" w:rsidRPr="00864D9C" w14:paraId="6050A1CA"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01D5B4D2" w14:textId="77777777" w:rsidR="00864D9C" w:rsidRPr="00864D9C" w:rsidRDefault="00864D9C" w:rsidP="00864D9C">
            <w:pPr>
              <w:rPr>
                <w:rFonts w:cs="Arial"/>
                <w:lang w:eastAsia="sk-SK"/>
              </w:rPr>
            </w:pPr>
            <w:r w:rsidRPr="00864D9C">
              <w:rPr>
                <w:rFonts w:cs="Arial"/>
                <w:lang w:eastAsia="sk-SK"/>
              </w:rPr>
              <w:t xml:space="preserve">            minibary Rubín</w:t>
            </w:r>
          </w:p>
        </w:tc>
        <w:tc>
          <w:tcPr>
            <w:tcW w:w="1040" w:type="dxa"/>
            <w:tcBorders>
              <w:top w:val="nil"/>
              <w:left w:val="nil"/>
              <w:bottom w:val="single" w:sz="4" w:space="0" w:color="auto"/>
              <w:right w:val="single" w:sz="4" w:space="0" w:color="auto"/>
            </w:tcBorders>
            <w:shd w:val="clear" w:color="auto" w:fill="auto"/>
            <w:noWrap/>
            <w:vAlign w:val="bottom"/>
            <w:hideMark/>
          </w:tcPr>
          <w:p w14:paraId="7E869A2D" w14:textId="77777777" w:rsidR="00864D9C" w:rsidRPr="00864D9C" w:rsidRDefault="00864D9C" w:rsidP="00DA43CE">
            <w:pPr>
              <w:jc w:val="right"/>
              <w:rPr>
                <w:rFonts w:cs="Arial"/>
                <w:lang w:eastAsia="sk-SK"/>
              </w:rPr>
            </w:pPr>
            <w:r w:rsidRPr="00864D9C">
              <w:rPr>
                <w:rFonts w:cs="Arial"/>
                <w:lang w:eastAsia="sk-SK"/>
              </w:rPr>
              <w:t>3 022</w:t>
            </w:r>
          </w:p>
        </w:tc>
        <w:tc>
          <w:tcPr>
            <w:tcW w:w="1040" w:type="dxa"/>
            <w:tcBorders>
              <w:top w:val="nil"/>
              <w:left w:val="nil"/>
              <w:bottom w:val="single" w:sz="4" w:space="0" w:color="auto"/>
              <w:right w:val="single" w:sz="4" w:space="0" w:color="auto"/>
            </w:tcBorders>
            <w:shd w:val="clear" w:color="auto" w:fill="auto"/>
            <w:noWrap/>
            <w:vAlign w:val="bottom"/>
            <w:hideMark/>
          </w:tcPr>
          <w:p w14:paraId="0CD5B1E8" w14:textId="77777777" w:rsidR="00864D9C" w:rsidRPr="00864D9C" w:rsidRDefault="00864D9C" w:rsidP="00DA43CE">
            <w:pPr>
              <w:jc w:val="right"/>
              <w:rPr>
                <w:rFonts w:cs="Arial"/>
                <w:lang w:eastAsia="sk-SK"/>
              </w:rPr>
            </w:pPr>
            <w:r w:rsidRPr="00864D9C">
              <w:rPr>
                <w:rFonts w:cs="Arial"/>
                <w:lang w:eastAsia="sk-SK"/>
              </w:rPr>
              <w:t>3 360</w:t>
            </w:r>
          </w:p>
        </w:tc>
        <w:tc>
          <w:tcPr>
            <w:tcW w:w="1040" w:type="dxa"/>
            <w:tcBorders>
              <w:top w:val="nil"/>
              <w:left w:val="nil"/>
              <w:bottom w:val="single" w:sz="4" w:space="0" w:color="auto"/>
              <w:right w:val="single" w:sz="4" w:space="0" w:color="auto"/>
            </w:tcBorders>
            <w:shd w:val="clear" w:color="auto" w:fill="auto"/>
            <w:noWrap/>
            <w:vAlign w:val="bottom"/>
            <w:hideMark/>
          </w:tcPr>
          <w:p w14:paraId="7D16B791" w14:textId="77777777" w:rsidR="00864D9C" w:rsidRPr="00864D9C" w:rsidRDefault="00864D9C" w:rsidP="00DA43CE">
            <w:pPr>
              <w:jc w:val="right"/>
              <w:rPr>
                <w:rFonts w:cs="Arial"/>
                <w:lang w:eastAsia="sk-SK"/>
              </w:rPr>
            </w:pPr>
            <w:r w:rsidRPr="00864D9C">
              <w:rPr>
                <w:rFonts w:cs="Arial"/>
                <w:lang w:eastAsia="sk-SK"/>
              </w:rPr>
              <w:t>2 594</w:t>
            </w:r>
          </w:p>
        </w:tc>
        <w:tc>
          <w:tcPr>
            <w:tcW w:w="1040" w:type="dxa"/>
            <w:tcBorders>
              <w:top w:val="nil"/>
              <w:left w:val="nil"/>
              <w:bottom w:val="single" w:sz="4" w:space="0" w:color="auto"/>
              <w:right w:val="single" w:sz="4" w:space="0" w:color="auto"/>
            </w:tcBorders>
            <w:shd w:val="clear" w:color="auto" w:fill="auto"/>
            <w:noWrap/>
            <w:vAlign w:val="bottom"/>
            <w:hideMark/>
          </w:tcPr>
          <w:p w14:paraId="6B8D2EE8" w14:textId="77777777" w:rsidR="00864D9C" w:rsidRPr="00864D9C" w:rsidRDefault="00864D9C" w:rsidP="00DA43CE">
            <w:pPr>
              <w:jc w:val="right"/>
              <w:rPr>
                <w:rFonts w:cs="Arial"/>
                <w:lang w:eastAsia="sk-SK"/>
              </w:rPr>
            </w:pPr>
            <w:r w:rsidRPr="00864D9C">
              <w:rPr>
                <w:rFonts w:cs="Arial"/>
                <w:lang w:eastAsia="sk-SK"/>
              </w:rPr>
              <w:t>-766</w:t>
            </w:r>
          </w:p>
        </w:tc>
        <w:tc>
          <w:tcPr>
            <w:tcW w:w="1040" w:type="dxa"/>
            <w:tcBorders>
              <w:top w:val="nil"/>
              <w:left w:val="nil"/>
              <w:bottom w:val="single" w:sz="4" w:space="0" w:color="auto"/>
              <w:right w:val="single" w:sz="4" w:space="0" w:color="auto"/>
            </w:tcBorders>
            <w:shd w:val="clear" w:color="auto" w:fill="auto"/>
            <w:noWrap/>
            <w:vAlign w:val="bottom"/>
            <w:hideMark/>
          </w:tcPr>
          <w:p w14:paraId="224D7697" w14:textId="77777777" w:rsidR="00864D9C" w:rsidRPr="00864D9C" w:rsidRDefault="00864D9C" w:rsidP="00DA43CE">
            <w:pPr>
              <w:jc w:val="right"/>
              <w:rPr>
                <w:rFonts w:cs="Arial"/>
                <w:lang w:eastAsia="sk-SK"/>
              </w:rPr>
            </w:pPr>
            <w:r w:rsidRPr="00864D9C">
              <w:rPr>
                <w:rFonts w:cs="Arial"/>
                <w:lang w:eastAsia="sk-SK"/>
              </w:rPr>
              <w:t>77,20%</w:t>
            </w:r>
          </w:p>
        </w:tc>
        <w:tc>
          <w:tcPr>
            <w:tcW w:w="1040" w:type="dxa"/>
            <w:tcBorders>
              <w:top w:val="nil"/>
              <w:left w:val="nil"/>
              <w:bottom w:val="single" w:sz="4" w:space="0" w:color="auto"/>
              <w:right w:val="single" w:sz="4" w:space="0" w:color="auto"/>
            </w:tcBorders>
            <w:shd w:val="clear" w:color="auto" w:fill="auto"/>
            <w:noWrap/>
            <w:vAlign w:val="bottom"/>
            <w:hideMark/>
          </w:tcPr>
          <w:p w14:paraId="10CB3F86" w14:textId="77777777" w:rsidR="00864D9C" w:rsidRPr="00864D9C" w:rsidRDefault="00864D9C" w:rsidP="00DA43CE">
            <w:pPr>
              <w:jc w:val="right"/>
              <w:rPr>
                <w:rFonts w:cs="Arial"/>
                <w:lang w:eastAsia="sk-SK"/>
              </w:rPr>
            </w:pPr>
            <w:r w:rsidRPr="00864D9C">
              <w:rPr>
                <w:rFonts w:cs="Arial"/>
                <w:lang w:eastAsia="sk-SK"/>
              </w:rPr>
              <w:t>-428</w:t>
            </w:r>
          </w:p>
        </w:tc>
      </w:tr>
      <w:tr w:rsidR="00864D9C" w:rsidRPr="00864D9C" w14:paraId="04BBF3DB"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105B9F5F" w14:textId="77777777" w:rsidR="00864D9C" w:rsidRPr="00864D9C" w:rsidRDefault="00864D9C" w:rsidP="00864D9C">
            <w:pPr>
              <w:rPr>
                <w:rFonts w:cs="Arial"/>
                <w:lang w:eastAsia="sk-SK"/>
              </w:rPr>
            </w:pPr>
            <w:r w:rsidRPr="00864D9C">
              <w:rPr>
                <w:rFonts w:cs="Arial"/>
                <w:lang w:eastAsia="sk-SK"/>
              </w:rPr>
              <w:t xml:space="preserve">            vitálny svet Welnea</w:t>
            </w:r>
          </w:p>
        </w:tc>
        <w:tc>
          <w:tcPr>
            <w:tcW w:w="1040" w:type="dxa"/>
            <w:tcBorders>
              <w:top w:val="nil"/>
              <w:left w:val="nil"/>
              <w:bottom w:val="single" w:sz="4" w:space="0" w:color="auto"/>
              <w:right w:val="single" w:sz="4" w:space="0" w:color="auto"/>
            </w:tcBorders>
            <w:shd w:val="clear" w:color="auto" w:fill="auto"/>
            <w:noWrap/>
            <w:vAlign w:val="bottom"/>
            <w:hideMark/>
          </w:tcPr>
          <w:p w14:paraId="25FDC2F3" w14:textId="77777777" w:rsidR="00864D9C" w:rsidRPr="00864D9C" w:rsidRDefault="00864D9C" w:rsidP="00DA43CE">
            <w:pPr>
              <w:jc w:val="right"/>
              <w:rPr>
                <w:rFonts w:cs="Arial"/>
                <w:lang w:eastAsia="sk-SK"/>
              </w:rPr>
            </w:pPr>
            <w:r w:rsidRPr="00864D9C">
              <w:rPr>
                <w:rFonts w:cs="Arial"/>
                <w:lang w:eastAsia="sk-SK"/>
              </w:rPr>
              <w:t>6 590</w:t>
            </w:r>
          </w:p>
        </w:tc>
        <w:tc>
          <w:tcPr>
            <w:tcW w:w="1040" w:type="dxa"/>
            <w:tcBorders>
              <w:top w:val="nil"/>
              <w:left w:val="nil"/>
              <w:bottom w:val="single" w:sz="4" w:space="0" w:color="auto"/>
              <w:right w:val="single" w:sz="4" w:space="0" w:color="auto"/>
            </w:tcBorders>
            <w:shd w:val="clear" w:color="auto" w:fill="auto"/>
            <w:noWrap/>
            <w:vAlign w:val="bottom"/>
            <w:hideMark/>
          </w:tcPr>
          <w:p w14:paraId="132CAA0A" w14:textId="77777777" w:rsidR="00864D9C" w:rsidRPr="00864D9C" w:rsidRDefault="00864D9C" w:rsidP="00DA43CE">
            <w:pPr>
              <w:jc w:val="right"/>
              <w:rPr>
                <w:rFonts w:cs="Arial"/>
                <w:lang w:eastAsia="sk-SK"/>
              </w:rPr>
            </w:pPr>
            <w:r w:rsidRPr="00864D9C">
              <w:rPr>
                <w:rFonts w:cs="Arial"/>
                <w:lang w:eastAsia="sk-SK"/>
              </w:rPr>
              <w:t>7 500</w:t>
            </w:r>
          </w:p>
        </w:tc>
        <w:tc>
          <w:tcPr>
            <w:tcW w:w="1040" w:type="dxa"/>
            <w:tcBorders>
              <w:top w:val="nil"/>
              <w:left w:val="nil"/>
              <w:bottom w:val="single" w:sz="4" w:space="0" w:color="auto"/>
              <w:right w:val="single" w:sz="4" w:space="0" w:color="auto"/>
            </w:tcBorders>
            <w:shd w:val="clear" w:color="auto" w:fill="auto"/>
            <w:noWrap/>
            <w:vAlign w:val="bottom"/>
            <w:hideMark/>
          </w:tcPr>
          <w:p w14:paraId="3383F93B" w14:textId="77777777" w:rsidR="00864D9C" w:rsidRPr="00864D9C" w:rsidRDefault="00864D9C" w:rsidP="00DA43CE">
            <w:pPr>
              <w:jc w:val="right"/>
              <w:rPr>
                <w:rFonts w:cs="Arial"/>
                <w:lang w:eastAsia="sk-SK"/>
              </w:rPr>
            </w:pPr>
            <w:r w:rsidRPr="00864D9C">
              <w:rPr>
                <w:rFonts w:cs="Arial"/>
                <w:lang w:eastAsia="sk-SK"/>
              </w:rPr>
              <w:t>6 394</w:t>
            </w:r>
          </w:p>
        </w:tc>
        <w:tc>
          <w:tcPr>
            <w:tcW w:w="1040" w:type="dxa"/>
            <w:tcBorders>
              <w:top w:val="nil"/>
              <w:left w:val="nil"/>
              <w:bottom w:val="single" w:sz="4" w:space="0" w:color="auto"/>
              <w:right w:val="single" w:sz="4" w:space="0" w:color="auto"/>
            </w:tcBorders>
            <w:shd w:val="clear" w:color="auto" w:fill="auto"/>
            <w:noWrap/>
            <w:vAlign w:val="bottom"/>
            <w:hideMark/>
          </w:tcPr>
          <w:p w14:paraId="68FD1DBB" w14:textId="77777777" w:rsidR="00864D9C" w:rsidRPr="00864D9C" w:rsidRDefault="00864D9C" w:rsidP="00DA43CE">
            <w:pPr>
              <w:jc w:val="right"/>
              <w:rPr>
                <w:rFonts w:cs="Arial"/>
                <w:lang w:eastAsia="sk-SK"/>
              </w:rPr>
            </w:pPr>
            <w:r w:rsidRPr="00864D9C">
              <w:rPr>
                <w:rFonts w:cs="Arial"/>
                <w:lang w:eastAsia="sk-SK"/>
              </w:rPr>
              <w:t>-1 106</w:t>
            </w:r>
          </w:p>
        </w:tc>
        <w:tc>
          <w:tcPr>
            <w:tcW w:w="1040" w:type="dxa"/>
            <w:tcBorders>
              <w:top w:val="nil"/>
              <w:left w:val="nil"/>
              <w:bottom w:val="single" w:sz="4" w:space="0" w:color="auto"/>
              <w:right w:val="single" w:sz="4" w:space="0" w:color="auto"/>
            </w:tcBorders>
            <w:shd w:val="clear" w:color="auto" w:fill="auto"/>
            <w:noWrap/>
            <w:vAlign w:val="bottom"/>
            <w:hideMark/>
          </w:tcPr>
          <w:p w14:paraId="516A6BD8" w14:textId="77777777" w:rsidR="00864D9C" w:rsidRPr="00864D9C" w:rsidRDefault="00864D9C" w:rsidP="00DA43CE">
            <w:pPr>
              <w:jc w:val="right"/>
              <w:rPr>
                <w:rFonts w:cs="Arial"/>
                <w:lang w:eastAsia="sk-SK"/>
              </w:rPr>
            </w:pPr>
            <w:r w:rsidRPr="00864D9C">
              <w:rPr>
                <w:rFonts w:cs="Arial"/>
                <w:lang w:eastAsia="sk-SK"/>
              </w:rPr>
              <w:t>85,25%</w:t>
            </w:r>
          </w:p>
        </w:tc>
        <w:tc>
          <w:tcPr>
            <w:tcW w:w="1040" w:type="dxa"/>
            <w:tcBorders>
              <w:top w:val="nil"/>
              <w:left w:val="nil"/>
              <w:bottom w:val="single" w:sz="4" w:space="0" w:color="auto"/>
              <w:right w:val="single" w:sz="4" w:space="0" w:color="auto"/>
            </w:tcBorders>
            <w:shd w:val="clear" w:color="auto" w:fill="auto"/>
            <w:noWrap/>
            <w:vAlign w:val="bottom"/>
            <w:hideMark/>
          </w:tcPr>
          <w:p w14:paraId="7AB8204C" w14:textId="77777777" w:rsidR="00864D9C" w:rsidRPr="00864D9C" w:rsidRDefault="00864D9C" w:rsidP="00DA43CE">
            <w:pPr>
              <w:jc w:val="right"/>
              <w:rPr>
                <w:rFonts w:cs="Arial"/>
                <w:lang w:eastAsia="sk-SK"/>
              </w:rPr>
            </w:pPr>
            <w:r w:rsidRPr="00864D9C">
              <w:rPr>
                <w:rFonts w:cs="Arial"/>
                <w:lang w:eastAsia="sk-SK"/>
              </w:rPr>
              <w:t>-196</w:t>
            </w:r>
          </w:p>
        </w:tc>
      </w:tr>
      <w:tr w:rsidR="00864D9C" w:rsidRPr="00864D9C" w14:paraId="5FA4D125"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3986CFEE" w14:textId="77777777" w:rsidR="00864D9C" w:rsidRPr="00864D9C" w:rsidRDefault="00864D9C" w:rsidP="00864D9C">
            <w:pPr>
              <w:rPr>
                <w:rFonts w:cs="Arial"/>
                <w:lang w:eastAsia="sk-SK"/>
              </w:rPr>
            </w:pPr>
            <w:r w:rsidRPr="00864D9C">
              <w:rPr>
                <w:rFonts w:cs="Arial"/>
                <w:lang w:eastAsia="sk-SK"/>
              </w:rPr>
              <w:t xml:space="preserve">            kúpalisko Dudinka</w:t>
            </w:r>
          </w:p>
        </w:tc>
        <w:tc>
          <w:tcPr>
            <w:tcW w:w="1040" w:type="dxa"/>
            <w:tcBorders>
              <w:top w:val="nil"/>
              <w:left w:val="nil"/>
              <w:bottom w:val="single" w:sz="4" w:space="0" w:color="auto"/>
              <w:right w:val="single" w:sz="4" w:space="0" w:color="auto"/>
            </w:tcBorders>
            <w:shd w:val="clear" w:color="auto" w:fill="auto"/>
            <w:noWrap/>
            <w:vAlign w:val="bottom"/>
            <w:hideMark/>
          </w:tcPr>
          <w:p w14:paraId="03E3C038" w14:textId="77777777" w:rsidR="00864D9C" w:rsidRPr="00864D9C" w:rsidRDefault="00864D9C" w:rsidP="00DA43CE">
            <w:pPr>
              <w:jc w:val="right"/>
              <w:rPr>
                <w:rFonts w:cs="Arial"/>
                <w:lang w:eastAsia="sk-SK"/>
              </w:rPr>
            </w:pPr>
            <w:r w:rsidRPr="00864D9C">
              <w:rPr>
                <w:rFonts w:cs="Arial"/>
                <w:lang w:eastAsia="sk-SK"/>
              </w:rPr>
              <w:t>61 437</w:t>
            </w:r>
          </w:p>
        </w:tc>
        <w:tc>
          <w:tcPr>
            <w:tcW w:w="1040" w:type="dxa"/>
            <w:tcBorders>
              <w:top w:val="nil"/>
              <w:left w:val="nil"/>
              <w:bottom w:val="single" w:sz="4" w:space="0" w:color="auto"/>
              <w:right w:val="single" w:sz="4" w:space="0" w:color="auto"/>
            </w:tcBorders>
            <w:shd w:val="clear" w:color="auto" w:fill="auto"/>
            <w:noWrap/>
            <w:vAlign w:val="bottom"/>
            <w:hideMark/>
          </w:tcPr>
          <w:p w14:paraId="5351E741" w14:textId="77777777" w:rsidR="00864D9C" w:rsidRPr="00864D9C" w:rsidRDefault="00864D9C" w:rsidP="00DA43CE">
            <w:pPr>
              <w:jc w:val="right"/>
              <w:rPr>
                <w:rFonts w:cs="Arial"/>
                <w:lang w:eastAsia="sk-SK"/>
              </w:rPr>
            </w:pPr>
            <w:r w:rsidRPr="00864D9C">
              <w:rPr>
                <w:rFonts w:cs="Arial"/>
                <w:lang w:eastAsia="sk-SK"/>
              </w:rPr>
              <w:t>74 000</w:t>
            </w:r>
          </w:p>
        </w:tc>
        <w:tc>
          <w:tcPr>
            <w:tcW w:w="1040" w:type="dxa"/>
            <w:tcBorders>
              <w:top w:val="nil"/>
              <w:left w:val="nil"/>
              <w:bottom w:val="single" w:sz="4" w:space="0" w:color="auto"/>
              <w:right w:val="single" w:sz="4" w:space="0" w:color="auto"/>
            </w:tcBorders>
            <w:shd w:val="clear" w:color="auto" w:fill="auto"/>
            <w:noWrap/>
            <w:vAlign w:val="bottom"/>
            <w:hideMark/>
          </w:tcPr>
          <w:p w14:paraId="08218A53" w14:textId="77777777" w:rsidR="00864D9C" w:rsidRPr="00864D9C" w:rsidRDefault="00864D9C" w:rsidP="00DA43CE">
            <w:pPr>
              <w:jc w:val="right"/>
              <w:rPr>
                <w:rFonts w:cs="Arial"/>
                <w:lang w:eastAsia="sk-SK"/>
              </w:rPr>
            </w:pPr>
            <w:r w:rsidRPr="00864D9C">
              <w:rPr>
                <w:rFonts w:cs="Arial"/>
                <w:lang w:eastAsia="sk-SK"/>
              </w:rPr>
              <w:t>35 937</w:t>
            </w:r>
          </w:p>
        </w:tc>
        <w:tc>
          <w:tcPr>
            <w:tcW w:w="1040" w:type="dxa"/>
            <w:tcBorders>
              <w:top w:val="nil"/>
              <w:left w:val="nil"/>
              <w:bottom w:val="single" w:sz="4" w:space="0" w:color="auto"/>
              <w:right w:val="single" w:sz="4" w:space="0" w:color="auto"/>
            </w:tcBorders>
            <w:shd w:val="clear" w:color="auto" w:fill="auto"/>
            <w:noWrap/>
            <w:vAlign w:val="bottom"/>
            <w:hideMark/>
          </w:tcPr>
          <w:p w14:paraId="09C4403D" w14:textId="77777777" w:rsidR="00864D9C" w:rsidRPr="00864D9C" w:rsidRDefault="00864D9C" w:rsidP="00DA43CE">
            <w:pPr>
              <w:jc w:val="right"/>
              <w:rPr>
                <w:rFonts w:cs="Arial"/>
                <w:lang w:eastAsia="sk-SK"/>
              </w:rPr>
            </w:pPr>
            <w:r w:rsidRPr="00864D9C">
              <w:rPr>
                <w:rFonts w:cs="Arial"/>
                <w:lang w:eastAsia="sk-SK"/>
              </w:rPr>
              <w:t>-38 063</w:t>
            </w:r>
          </w:p>
        </w:tc>
        <w:tc>
          <w:tcPr>
            <w:tcW w:w="1040" w:type="dxa"/>
            <w:tcBorders>
              <w:top w:val="nil"/>
              <w:left w:val="nil"/>
              <w:bottom w:val="single" w:sz="4" w:space="0" w:color="auto"/>
              <w:right w:val="single" w:sz="4" w:space="0" w:color="auto"/>
            </w:tcBorders>
            <w:shd w:val="clear" w:color="auto" w:fill="auto"/>
            <w:noWrap/>
            <w:vAlign w:val="bottom"/>
            <w:hideMark/>
          </w:tcPr>
          <w:p w14:paraId="48E10C79" w14:textId="77777777" w:rsidR="00864D9C" w:rsidRPr="00864D9C" w:rsidRDefault="00864D9C" w:rsidP="00DA43CE">
            <w:pPr>
              <w:jc w:val="right"/>
              <w:rPr>
                <w:rFonts w:cs="Arial"/>
                <w:lang w:eastAsia="sk-SK"/>
              </w:rPr>
            </w:pPr>
            <w:r w:rsidRPr="00864D9C">
              <w:rPr>
                <w:rFonts w:cs="Arial"/>
                <w:lang w:eastAsia="sk-SK"/>
              </w:rPr>
              <w:t>48,56%</w:t>
            </w:r>
          </w:p>
        </w:tc>
        <w:tc>
          <w:tcPr>
            <w:tcW w:w="1040" w:type="dxa"/>
            <w:tcBorders>
              <w:top w:val="nil"/>
              <w:left w:val="nil"/>
              <w:bottom w:val="single" w:sz="4" w:space="0" w:color="auto"/>
              <w:right w:val="single" w:sz="4" w:space="0" w:color="auto"/>
            </w:tcBorders>
            <w:shd w:val="clear" w:color="auto" w:fill="auto"/>
            <w:noWrap/>
            <w:vAlign w:val="bottom"/>
            <w:hideMark/>
          </w:tcPr>
          <w:p w14:paraId="7CA84D27" w14:textId="77777777" w:rsidR="00864D9C" w:rsidRPr="00864D9C" w:rsidRDefault="00864D9C" w:rsidP="00DA43CE">
            <w:pPr>
              <w:jc w:val="right"/>
              <w:rPr>
                <w:rFonts w:cs="Arial"/>
                <w:lang w:eastAsia="sk-SK"/>
              </w:rPr>
            </w:pPr>
            <w:r w:rsidRPr="00864D9C">
              <w:rPr>
                <w:rFonts w:cs="Arial"/>
                <w:lang w:eastAsia="sk-SK"/>
              </w:rPr>
              <w:t>-25 500</w:t>
            </w:r>
          </w:p>
        </w:tc>
      </w:tr>
      <w:tr w:rsidR="00864D9C" w:rsidRPr="00864D9C" w14:paraId="274AE7DB"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50F85B92" w14:textId="77777777" w:rsidR="00864D9C" w:rsidRPr="00864D9C" w:rsidRDefault="00864D9C" w:rsidP="00864D9C">
            <w:pPr>
              <w:rPr>
                <w:rFonts w:cs="Arial"/>
                <w:lang w:eastAsia="sk-SK"/>
              </w:rPr>
            </w:pPr>
            <w:r w:rsidRPr="00864D9C">
              <w:rPr>
                <w:rFonts w:cs="Arial"/>
                <w:lang w:eastAsia="sk-SK"/>
              </w:rPr>
              <w:t xml:space="preserve">            šport bar</w:t>
            </w:r>
          </w:p>
        </w:tc>
        <w:tc>
          <w:tcPr>
            <w:tcW w:w="1040" w:type="dxa"/>
            <w:tcBorders>
              <w:top w:val="nil"/>
              <w:left w:val="nil"/>
              <w:bottom w:val="single" w:sz="4" w:space="0" w:color="auto"/>
              <w:right w:val="single" w:sz="4" w:space="0" w:color="auto"/>
            </w:tcBorders>
            <w:shd w:val="clear" w:color="auto" w:fill="auto"/>
            <w:noWrap/>
            <w:vAlign w:val="bottom"/>
            <w:hideMark/>
          </w:tcPr>
          <w:p w14:paraId="62DDD5CA" w14:textId="77777777" w:rsidR="00864D9C" w:rsidRPr="00864D9C" w:rsidRDefault="00864D9C" w:rsidP="00DA43CE">
            <w:pPr>
              <w:jc w:val="right"/>
              <w:rPr>
                <w:rFonts w:cs="Arial"/>
                <w:lang w:eastAsia="sk-SK"/>
              </w:rPr>
            </w:pPr>
            <w:r w:rsidRPr="00864D9C">
              <w:rPr>
                <w:rFonts w:cs="Arial"/>
                <w:lang w:eastAsia="sk-SK"/>
              </w:rPr>
              <w:t>6 195</w:t>
            </w:r>
          </w:p>
        </w:tc>
        <w:tc>
          <w:tcPr>
            <w:tcW w:w="1040" w:type="dxa"/>
            <w:tcBorders>
              <w:top w:val="nil"/>
              <w:left w:val="nil"/>
              <w:bottom w:val="single" w:sz="4" w:space="0" w:color="auto"/>
              <w:right w:val="single" w:sz="4" w:space="0" w:color="auto"/>
            </w:tcBorders>
            <w:shd w:val="clear" w:color="auto" w:fill="auto"/>
            <w:noWrap/>
            <w:vAlign w:val="bottom"/>
            <w:hideMark/>
          </w:tcPr>
          <w:p w14:paraId="735F99D8" w14:textId="77777777" w:rsidR="00864D9C" w:rsidRPr="00864D9C" w:rsidRDefault="00864D9C" w:rsidP="00DA43CE">
            <w:pPr>
              <w:jc w:val="right"/>
              <w:rPr>
                <w:rFonts w:cs="Arial"/>
                <w:lang w:eastAsia="sk-SK"/>
              </w:rPr>
            </w:pPr>
            <w:r w:rsidRPr="00864D9C">
              <w:rPr>
                <w:rFonts w:cs="Arial"/>
                <w:lang w:eastAsia="sk-SK"/>
              </w:rPr>
              <w:t>6 360</w:t>
            </w:r>
          </w:p>
        </w:tc>
        <w:tc>
          <w:tcPr>
            <w:tcW w:w="1040" w:type="dxa"/>
            <w:tcBorders>
              <w:top w:val="nil"/>
              <w:left w:val="nil"/>
              <w:bottom w:val="single" w:sz="4" w:space="0" w:color="auto"/>
              <w:right w:val="single" w:sz="4" w:space="0" w:color="auto"/>
            </w:tcBorders>
            <w:shd w:val="clear" w:color="auto" w:fill="auto"/>
            <w:noWrap/>
            <w:vAlign w:val="bottom"/>
            <w:hideMark/>
          </w:tcPr>
          <w:p w14:paraId="359DF026" w14:textId="77777777" w:rsidR="00864D9C" w:rsidRPr="00864D9C" w:rsidRDefault="00864D9C" w:rsidP="00DA43CE">
            <w:pPr>
              <w:jc w:val="right"/>
              <w:rPr>
                <w:rFonts w:cs="Arial"/>
                <w:lang w:eastAsia="sk-SK"/>
              </w:rPr>
            </w:pPr>
            <w:r w:rsidRPr="00864D9C">
              <w:rPr>
                <w:rFonts w:cs="Arial"/>
                <w:lang w:eastAsia="sk-SK"/>
              </w:rPr>
              <w:t>4 542</w:t>
            </w:r>
          </w:p>
        </w:tc>
        <w:tc>
          <w:tcPr>
            <w:tcW w:w="1040" w:type="dxa"/>
            <w:tcBorders>
              <w:top w:val="nil"/>
              <w:left w:val="nil"/>
              <w:bottom w:val="single" w:sz="4" w:space="0" w:color="auto"/>
              <w:right w:val="single" w:sz="4" w:space="0" w:color="auto"/>
            </w:tcBorders>
            <w:shd w:val="clear" w:color="auto" w:fill="auto"/>
            <w:noWrap/>
            <w:vAlign w:val="bottom"/>
            <w:hideMark/>
          </w:tcPr>
          <w:p w14:paraId="0712C53D" w14:textId="77777777" w:rsidR="00864D9C" w:rsidRPr="00864D9C" w:rsidRDefault="00864D9C" w:rsidP="00DA43CE">
            <w:pPr>
              <w:jc w:val="right"/>
              <w:rPr>
                <w:rFonts w:cs="Arial"/>
                <w:lang w:eastAsia="sk-SK"/>
              </w:rPr>
            </w:pPr>
            <w:r w:rsidRPr="00864D9C">
              <w:rPr>
                <w:rFonts w:cs="Arial"/>
                <w:lang w:eastAsia="sk-SK"/>
              </w:rPr>
              <w:t>-1 818</w:t>
            </w:r>
          </w:p>
        </w:tc>
        <w:tc>
          <w:tcPr>
            <w:tcW w:w="1040" w:type="dxa"/>
            <w:tcBorders>
              <w:top w:val="nil"/>
              <w:left w:val="nil"/>
              <w:bottom w:val="single" w:sz="4" w:space="0" w:color="auto"/>
              <w:right w:val="single" w:sz="4" w:space="0" w:color="auto"/>
            </w:tcBorders>
            <w:shd w:val="clear" w:color="auto" w:fill="auto"/>
            <w:noWrap/>
            <w:vAlign w:val="bottom"/>
            <w:hideMark/>
          </w:tcPr>
          <w:p w14:paraId="76256A0E" w14:textId="77777777" w:rsidR="00864D9C" w:rsidRPr="00864D9C" w:rsidRDefault="00864D9C" w:rsidP="00DA43CE">
            <w:pPr>
              <w:jc w:val="right"/>
              <w:rPr>
                <w:rFonts w:cs="Arial"/>
                <w:lang w:eastAsia="sk-SK"/>
              </w:rPr>
            </w:pPr>
            <w:r w:rsidRPr="00864D9C">
              <w:rPr>
                <w:rFonts w:cs="Arial"/>
                <w:lang w:eastAsia="sk-SK"/>
              </w:rPr>
              <w:t>71,42%</w:t>
            </w:r>
          </w:p>
        </w:tc>
        <w:tc>
          <w:tcPr>
            <w:tcW w:w="1040" w:type="dxa"/>
            <w:tcBorders>
              <w:top w:val="nil"/>
              <w:left w:val="nil"/>
              <w:bottom w:val="single" w:sz="4" w:space="0" w:color="auto"/>
              <w:right w:val="single" w:sz="4" w:space="0" w:color="auto"/>
            </w:tcBorders>
            <w:shd w:val="clear" w:color="auto" w:fill="auto"/>
            <w:noWrap/>
            <w:vAlign w:val="bottom"/>
            <w:hideMark/>
          </w:tcPr>
          <w:p w14:paraId="1462A46F" w14:textId="77777777" w:rsidR="00864D9C" w:rsidRPr="00864D9C" w:rsidRDefault="00864D9C" w:rsidP="00DA43CE">
            <w:pPr>
              <w:jc w:val="right"/>
              <w:rPr>
                <w:rFonts w:cs="Arial"/>
                <w:lang w:eastAsia="sk-SK"/>
              </w:rPr>
            </w:pPr>
            <w:r w:rsidRPr="00864D9C">
              <w:rPr>
                <w:rFonts w:cs="Arial"/>
                <w:lang w:eastAsia="sk-SK"/>
              </w:rPr>
              <w:t>-1 653</w:t>
            </w:r>
          </w:p>
        </w:tc>
      </w:tr>
      <w:tr w:rsidR="00864D9C" w:rsidRPr="00864D9C" w14:paraId="43A8B283"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7FAD7281" w14:textId="7243769F" w:rsidR="00864D9C" w:rsidRPr="00864D9C" w:rsidRDefault="00864D9C" w:rsidP="00864D9C">
            <w:pPr>
              <w:rPr>
                <w:rFonts w:cs="Arial"/>
                <w:lang w:eastAsia="sk-SK"/>
              </w:rPr>
            </w:pPr>
            <w:r w:rsidRPr="00864D9C">
              <w:rPr>
                <w:rFonts w:cs="Arial"/>
                <w:lang w:eastAsia="sk-SK"/>
              </w:rPr>
              <w:t xml:space="preserve">            bufet pri reh.</w:t>
            </w:r>
            <w:r w:rsidR="00E0790C">
              <w:rPr>
                <w:rFonts w:cs="Arial"/>
                <w:lang w:eastAsia="sk-SK"/>
              </w:rPr>
              <w:t xml:space="preserve"> </w:t>
            </w:r>
            <w:r w:rsidRPr="00864D9C">
              <w:rPr>
                <w:rFonts w:cs="Arial"/>
                <w:lang w:eastAsia="sk-SK"/>
              </w:rPr>
              <w:t xml:space="preserve">bazéne </w:t>
            </w:r>
          </w:p>
        </w:tc>
        <w:tc>
          <w:tcPr>
            <w:tcW w:w="1040" w:type="dxa"/>
            <w:tcBorders>
              <w:top w:val="nil"/>
              <w:left w:val="nil"/>
              <w:bottom w:val="single" w:sz="4" w:space="0" w:color="auto"/>
              <w:right w:val="single" w:sz="4" w:space="0" w:color="auto"/>
            </w:tcBorders>
            <w:shd w:val="clear" w:color="auto" w:fill="auto"/>
            <w:noWrap/>
            <w:vAlign w:val="bottom"/>
            <w:hideMark/>
          </w:tcPr>
          <w:p w14:paraId="3C0EB6AD" w14:textId="77777777" w:rsidR="00864D9C" w:rsidRPr="00864D9C" w:rsidRDefault="00864D9C" w:rsidP="00DA43CE">
            <w:pPr>
              <w:jc w:val="right"/>
              <w:rPr>
                <w:rFonts w:cs="Arial"/>
                <w:lang w:eastAsia="sk-SK"/>
              </w:rPr>
            </w:pPr>
            <w:r w:rsidRPr="00864D9C">
              <w:rPr>
                <w:rFonts w:cs="Arial"/>
                <w:lang w:eastAsia="sk-SK"/>
              </w:rPr>
              <w:t>9 873</w:t>
            </w:r>
          </w:p>
        </w:tc>
        <w:tc>
          <w:tcPr>
            <w:tcW w:w="1040" w:type="dxa"/>
            <w:tcBorders>
              <w:top w:val="nil"/>
              <w:left w:val="nil"/>
              <w:bottom w:val="single" w:sz="4" w:space="0" w:color="auto"/>
              <w:right w:val="single" w:sz="4" w:space="0" w:color="auto"/>
            </w:tcBorders>
            <w:shd w:val="clear" w:color="auto" w:fill="auto"/>
            <w:noWrap/>
            <w:vAlign w:val="bottom"/>
            <w:hideMark/>
          </w:tcPr>
          <w:p w14:paraId="1B82CF69" w14:textId="77777777" w:rsidR="00864D9C" w:rsidRPr="00864D9C" w:rsidRDefault="00864D9C" w:rsidP="00DA43CE">
            <w:pPr>
              <w:jc w:val="right"/>
              <w:rPr>
                <w:rFonts w:cs="Arial"/>
                <w:lang w:eastAsia="sk-SK"/>
              </w:rPr>
            </w:pPr>
            <w:r w:rsidRPr="00864D9C">
              <w:rPr>
                <w:rFonts w:cs="Arial"/>
                <w:lang w:eastAsia="sk-SK"/>
              </w:rPr>
              <w:t>11 250</w:t>
            </w:r>
          </w:p>
        </w:tc>
        <w:tc>
          <w:tcPr>
            <w:tcW w:w="1040" w:type="dxa"/>
            <w:tcBorders>
              <w:top w:val="nil"/>
              <w:left w:val="nil"/>
              <w:bottom w:val="single" w:sz="4" w:space="0" w:color="auto"/>
              <w:right w:val="single" w:sz="4" w:space="0" w:color="auto"/>
            </w:tcBorders>
            <w:shd w:val="clear" w:color="auto" w:fill="auto"/>
            <w:noWrap/>
            <w:vAlign w:val="bottom"/>
            <w:hideMark/>
          </w:tcPr>
          <w:p w14:paraId="045BAA58" w14:textId="77777777" w:rsidR="00864D9C" w:rsidRPr="00864D9C" w:rsidRDefault="00864D9C" w:rsidP="00DA43CE">
            <w:pPr>
              <w:jc w:val="right"/>
              <w:rPr>
                <w:rFonts w:cs="Arial"/>
                <w:lang w:eastAsia="sk-SK"/>
              </w:rPr>
            </w:pPr>
            <w:r w:rsidRPr="00864D9C">
              <w:rPr>
                <w:rFonts w:cs="Arial"/>
                <w:lang w:eastAsia="sk-SK"/>
              </w:rPr>
              <w:t>9 398</w:t>
            </w:r>
          </w:p>
        </w:tc>
        <w:tc>
          <w:tcPr>
            <w:tcW w:w="1040" w:type="dxa"/>
            <w:tcBorders>
              <w:top w:val="nil"/>
              <w:left w:val="nil"/>
              <w:bottom w:val="single" w:sz="4" w:space="0" w:color="auto"/>
              <w:right w:val="single" w:sz="4" w:space="0" w:color="auto"/>
            </w:tcBorders>
            <w:shd w:val="clear" w:color="auto" w:fill="auto"/>
            <w:noWrap/>
            <w:vAlign w:val="bottom"/>
            <w:hideMark/>
          </w:tcPr>
          <w:p w14:paraId="4BA2921D" w14:textId="77777777" w:rsidR="00864D9C" w:rsidRPr="00864D9C" w:rsidRDefault="00864D9C" w:rsidP="00DA43CE">
            <w:pPr>
              <w:jc w:val="right"/>
              <w:rPr>
                <w:rFonts w:cs="Arial"/>
                <w:lang w:eastAsia="sk-SK"/>
              </w:rPr>
            </w:pPr>
            <w:r w:rsidRPr="00864D9C">
              <w:rPr>
                <w:rFonts w:cs="Arial"/>
                <w:lang w:eastAsia="sk-SK"/>
              </w:rPr>
              <w:t>-1 852</w:t>
            </w:r>
          </w:p>
        </w:tc>
        <w:tc>
          <w:tcPr>
            <w:tcW w:w="1040" w:type="dxa"/>
            <w:tcBorders>
              <w:top w:val="nil"/>
              <w:left w:val="nil"/>
              <w:bottom w:val="single" w:sz="4" w:space="0" w:color="auto"/>
              <w:right w:val="single" w:sz="4" w:space="0" w:color="auto"/>
            </w:tcBorders>
            <w:shd w:val="clear" w:color="auto" w:fill="auto"/>
            <w:noWrap/>
            <w:vAlign w:val="bottom"/>
            <w:hideMark/>
          </w:tcPr>
          <w:p w14:paraId="36CC3974" w14:textId="77777777" w:rsidR="00864D9C" w:rsidRPr="00864D9C" w:rsidRDefault="00864D9C" w:rsidP="00DA43CE">
            <w:pPr>
              <w:jc w:val="right"/>
              <w:rPr>
                <w:rFonts w:cs="Arial"/>
                <w:lang w:eastAsia="sk-SK"/>
              </w:rPr>
            </w:pPr>
            <w:r w:rsidRPr="00864D9C">
              <w:rPr>
                <w:rFonts w:cs="Arial"/>
                <w:lang w:eastAsia="sk-SK"/>
              </w:rPr>
              <w:t>83,54%</w:t>
            </w:r>
          </w:p>
        </w:tc>
        <w:tc>
          <w:tcPr>
            <w:tcW w:w="1040" w:type="dxa"/>
            <w:tcBorders>
              <w:top w:val="nil"/>
              <w:left w:val="nil"/>
              <w:bottom w:val="single" w:sz="4" w:space="0" w:color="auto"/>
              <w:right w:val="single" w:sz="4" w:space="0" w:color="auto"/>
            </w:tcBorders>
            <w:shd w:val="clear" w:color="auto" w:fill="auto"/>
            <w:noWrap/>
            <w:vAlign w:val="bottom"/>
            <w:hideMark/>
          </w:tcPr>
          <w:p w14:paraId="53C4E597" w14:textId="77777777" w:rsidR="00864D9C" w:rsidRPr="00864D9C" w:rsidRDefault="00864D9C" w:rsidP="00DA43CE">
            <w:pPr>
              <w:jc w:val="right"/>
              <w:rPr>
                <w:rFonts w:cs="Arial"/>
                <w:lang w:eastAsia="sk-SK"/>
              </w:rPr>
            </w:pPr>
            <w:r w:rsidRPr="00864D9C">
              <w:rPr>
                <w:rFonts w:cs="Arial"/>
                <w:lang w:eastAsia="sk-SK"/>
              </w:rPr>
              <w:t>-475</w:t>
            </w:r>
          </w:p>
        </w:tc>
      </w:tr>
      <w:tr w:rsidR="00864D9C" w:rsidRPr="00864D9C" w14:paraId="3A82FF1F" w14:textId="77777777" w:rsidTr="00864D9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39D53191" w14:textId="77777777" w:rsidR="00864D9C" w:rsidRPr="00864D9C" w:rsidRDefault="00864D9C" w:rsidP="00864D9C">
            <w:pPr>
              <w:rPr>
                <w:rFonts w:cs="Arial"/>
                <w:lang w:eastAsia="sk-SK"/>
              </w:rPr>
            </w:pPr>
            <w:r w:rsidRPr="00864D9C">
              <w:rPr>
                <w:rFonts w:cs="Arial"/>
                <w:lang w:eastAsia="sk-SK"/>
              </w:rPr>
              <w:t xml:space="preserve">            ostatné</w:t>
            </w:r>
          </w:p>
        </w:tc>
        <w:tc>
          <w:tcPr>
            <w:tcW w:w="1040" w:type="dxa"/>
            <w:tcBorders>
              <w:top w:val="nil"/>
              <w:left w:val="nil"/>
              <w:bottom w:val="single" w:sz="4" w:space="0" w:color="auto"/>
              <w:right w:val="single" w:sz="4" w:space="0" w:color="auto"/>
            </w:tcBorders>
            <w:shd w:val="clear" w:color="auto" w:fill="auto"/>
            <w:noWrap/>
            <w:vAlign w:val="bottom"/>
            <w:hideMark/>
          </w:tcPr>
          <w:p w14:paraId="42DB69AF" w14:textId="77777777" w:rsidR="00864D9C" w:rsidRPr="00864D9C" w:rsidRDefault="00864D9C" w:rsidP="00DA43CE">
            <w:pPr>
              <w:jc w:val="right"/>
              <w:rPr>
                <w:rFonts w:cs="Arial"/>
                <w:lang w:eastAsia="sk-SK"/>
              </w:rPr>
            </w:pPr>
            <w:r w:rsidRPr="00864D9C">
              <w:rPr>
                <w:rFonts w:cs="Arial"/>
                <w:lang w:eastAsia="sk-SK"/>
              </w:rPr>
              <w:t>2 301</w:t>
            </w:r>
          </w:p>
        </w:tc>
        <w:tc>
          <w:tcPr>
            <w:tcW w:w="1040" w:type="dxa"/>
            <w:tcBorders>
              <w:top w:val="nil"/>
              <w:left w:val="nil"/>
              <w:bottom w:val="single" w:sz="4" w:space="0" w:color="auto"/>
              <w:right w:val="single" w:sz="4" w:space="0" w:color="auto"/>
            </w:tcBorders>
            <w:shd w:val="clear" w:color="auto" w:fill="auto"/>
            <w:noWrap/>
            <w:vAlign w:val="bottom"/>
            <w:hideMark/>
          </w:tcPr>
          <w:p w14:paraId="76722887" w14:textId="77777777" w:rsidR="00864D9C" w:rsidRPr="00864D9C" w:rsidRDefault="00864D9C" w:rsidP="00DA43CE">
            <w:pPr>
              <w:jc w:val="right"/>
              <w:rPr>
                <w:rFonts w:cs="Arial"/>
                <w:lang w:eastAsia="sk-SK"/>
              </w:rPr>
            </w:pPr>
            <w:r w:rsidRPr="00864D9C">
              <w:rPr>
                <w:rFonts w:cs="Arial"/>
                <w:lang w:eastAsia="sk-SK"/>
              </w:rPr>
              <w:t>2 210</w:t>
            </w:r>
          </w:p>
        </w:tc>
        <w:tc>
          <w:tcPr>
            <w:tcW w:w="1040" w:type="dxa"/>
            <w:tcBorders>
              <w:top w:val="nil"/>
              <w:left w:val="nil"/>
              <w:bottom w:val="single" w:sz="4" w:space="0" w:color="auto"/>
              <w:right w:val="single" w:sz="4" w:space="0" w:color="auto"/>
            </w:tcBorders>
            <w:shd w:val="clear" w:color="auto" w:fill="auto"/>
            <w:noWrap/>
            <w:vAlign w:val="bottom"/>
            <w:hideMark/>
          </w:tcPr>
          <w:p w14:paraId="1489A79A" w14:textId="77777777" w:rsidR="00864D9C" w:rsidRPr="00864D9C" w:rsidRDefault="00864D9C" w:rsidP="00DA43CE">
            <w:pPr>
              <w:jc w:val="right"/>
              <w:rPr>
                <w:rFonts w:cs="Arial"/>
                <w:lang w:eastAsia="sk-SK"/>
              </w:rPr>
            </w:pPr>
            <w:r w:rsidRPr="00864D9C">
              <w:rPr>
                <w:rFonts w:cs="Arial"/>
                <w:lang w:eastAsia="sk-SK"/>
              </w:rPr>
              <w:t>2 044</w:t>
            </w:r>
          </w:p>
        </w:tc>
        <w:tc>
          <w:tcPr>
            <w:tcW w:w="1040" w:type="dxa"/>
            <w:tcBorders>
              <w:top w:val="nil"/>
              <w:left w:val="nil"/>
              <w:bottom w:val="single" w:sz="4" w:space="0" w:color="auto"/>
              <w:right w:val="single" w:sz="4" w:space="0" w:color="auto"/>
            </w:tcBorders>
            <w:shd w:val="clear" w:color="auto" w:fill="auto"/>
            <w:noWrap/>
            <w:vAlign w:val="bottom"/>
            <w:hideMark/>
          </w:tcPr>
          <w:p w14:paraId="7FEF696D" w14:textId="77777777" w:rsidR="00864D9C" w:rsidRPr="00864D9C" w:rsidRDefault="00864D9C" w:rsidP="00DA43CE">
            <w:pPr>
              <w:jc w:val="right"/>
              <w:rPr>
                <w:rFonts w:cs="Arial"/>
                <w:lang w:eastAsia="sk-SK"/>
              </w:rPr>
            </w:pPr>
            <w:r w:rsidRPr="00864D9C">
              <w:rPr>
                <w:rFonts w:cs="Arial"/>
                <w:lang w:eastAsia="sk-SK"/>
              </w:rPr>
              <w:t>-166</w:t>
            </w:r>
          </w:p>
        </w:tc>
        <w:tc>
          <w:tcPr>
            <w:tcW w:w="1040" w:type="dxa"/>
            <w:tcBorders>
              <w:top w:val="nil"/>
              <w:left w:val="nil"/>
              <w:bottom w:val="single" w:sz="4" w:space="0" w:color="auto"/>
              <w:right w:val="single" w:sz="4" w:space="0" w:color="auto"/>
            </w:tcBorders>
            <w:shd w:val="clear" w:color="auto" w:fill="auto"/>
            <w:noWrap/>
            <w:vAlign w:val="bottom"/>
            <w:hideMark/>
          </w:tcPr>
          <w:p w14:paraId="1EAC7A6D" w14:textId="77777777" w:rsidR="00864D9C" w:rsidRPr="00864D9C" w:rsidRDefault="00864D9C" w:rsidP="00DA43CE">
            <w:pPr>
              <w:jc w:val="right"/>
              <w:rPr>
                <w:rFonts w:cs="Arial"/>
                <w:lang w:eastAsia="sk-SK"/>
              </w:rPr>
            </w:pPr>
            <w:r w:rsidRPr="00864D9C">
              <w:rPr>
                <w:rFonts w:cs="Arial"/>
                <w:lang w:eastAsia="sk-SK"/>
              </w:rPr>
              <w:t>92,49%</w:t>
            </w:r>
          </w:p>
        </w:tc>
        <w:tc>
          <w:tcPr>
            <w:tcW w:w="1040" w:type="dxa"/>
            <w:tcBorders>
              <w:top w:val="nil"/>
              <w:left w:val="nil"/>
              <w:bottom w:val="single" w:sz="4" w:space="0" w:color="auto"/>
              <w:right w:val="single" w:sz="4" w:space="0" w:color="auto"/>
            </w:tcBorders>
            <w:shd w:val="clear" w:color="auto" w:fill="auto"/>
            <w:noWrap/>
            <w:vAlign w:val="bottom"/>
            <w:hideMark/>
          </w:tcPr>
          <w:p w14:paraId="59E17CF1" w14:textId="77777777" w:rsidR="00864D9C" w:rsidRPr="00864D9C" w:rsidRDefault="00864D9C" w:rsidP="00DA43CE">
            <w:pPr>
              <w:jc w:val="right"/>
              <w:rPr>
                <w:rFonts w:cs="Arial"/>
                <w:lang w:eastAsia="sk-SK"/>
              </w:rPr>
            </w:pPr>
            <w:r w:rsidRPr="00864D9C">
              <w:rPr>
                <w:rFonts w:cs="Arial"/>
                <w:lang w:eastAsia="sk-SK"/>
              </w:rPr>
              <w:t>-257</w:t>
            </w:r>
          </w:p>
        </w:tc>
      </w:tr>
    </w:tbl>
    <w:p w14:paraId="4E820C5F" w14:textId="77777777" w:rsidR="002B0537" w:rsidRDefault="007A3378" w:rsidP="00297B50">
      <w:pPr>
        <w:ind w:firstLine="360"/>
        <w:rPr>
          <w:rFonts w:cs="Arial"/>
        </w:rPr>
      </w:pPr>
      <w:r w:rsidRPr="00F96F67">
        <w:rPr>
          <w:rFonts w:cs="Arial"/>
        </w:rPr>
        <w:t xml:space="preserve"> </w:t>
      </w:r>
      <w:r w:rsidR="002B0537">
        <w:rPr>
          <w:rFonts w:cs="Arial"/>
        </w:rPr>
        <w:t>Tabuľka č. 4</w:t>
      </w:r>
    </w:p>
    <w:p w14:paraId="4E363AF6" w14:textId="77777777" w:rsidR="00BA1B0C" w:rsidRDefault="00BA1B0C" w:rsidP="00297B50">
      <w:pPr>
        <w:ind w:firstLine="360"/>
        <w:rPr>
          <w:rFonts w:cs="Arial"/>
        </w:rPr>
      </w:pPr>
    </w:p>
    <w:p w14:paraId="6E21769F" w14:textId="77777777" w:rsidR="00722A2A" w:rsidRPr="002C4C25" w:rsidRDefault="00722A2A" w:rsidP="00DA43CE">
      <w:pPr>
        <w:spacing w:line="360" w:lineRule="auto"/>
        <w:ind w:firstLine="708"/>
        <w:rPr>
          <w:rFonts w:cs="Arial"/>
          <w:b/>
        </w:rPr>
      </w:pPr>
      <w:r w:rsidRPr="002C4C25">
        <w:rPr>
          <w:rFonts w:cs="Arial"/>
          <w:b/>
        </w:rPr>
        <w:t>Tržby z predaja služieb</w:t>
      </w:r>
    </w:p>
    <w:p w14:paraId="14D09100" w14:textId="7CC55C26" w:rsidR="008B549D" w:rsidRDefault="000D0102" w:rsidP="005055D7">
      <w:pPr>
        <w:pStyle w:val="Zkladntext"/>
        <w:spacing w:line="240" w:lineRule="auto"/>
        <w:rPr>
          <w:rFonts w:cs="Arial"/>
          <w:sz w:val="20"/>
          <w:lang w:val="sk-SK"/>
        </w:rPr>
      </w:pPr>
      <w:r w:rsidRPr="00D20F48">
        <w:rPr>
          <w:rFonts w:cs="Arial"/>
          <w:sz w:val="20"/>
          <w:lang w:val="sk-SK"/>
        </w:rPr>
        <w:t xml:space="preserve">            </w:t>
      </w:r>
      <w:r w:rsidRPr="00344ED7">
        <w:rPr>
          <w:rFonts w:cs="Arial"/>
          <w:sz w:val="20"/>
          <w:lang w:val="sk-SK"/>
        </w:rPr>
        <w:t>Dosiahnut</w:t>
      </w:r>
      <w:r w:rsidR="00D20F48" w:rsidRPr="00344ED7">
        <w:rPr>
          <w:rFonts w:cs="Arial"/>
          <w:sz w:val="20"/>
          <w:lang w:val="sk-SK"/>
        </w:rPr>
        <w:t>ím</w:t>
      </w:r>
      <w:r w:rsidRPr="00344ED7">
        <w:rPr>
          <w:rFonts w:cs="Arial"/>
          <w:sz w:val="20"/>
          <w:lang w:val="sk-SK"/>
        </w:rPr>
        <w:t xml:space="preserve"> </w:t>
      </w:r>
      <w:r w:rsidR="00AD7E0A" w:rsidRPr="00344ED7">
        <w:rPr>
          <w:rFonts w:cs="Arial"/>
          <w:sz w:val="20"/>
          <w:lang w:val="sk-SK"/>
        </w:rPr>
        <w:t>trž</w:t>
      </w:r>
      <w:r w:rsidR="00D20F48" w:rsidRPr="00344ED7">
        <w:rPr>
          <w:rFonts w:cs="Arial"/>
          <w:sz w:val="20"/>
          <w:lang w:val="sk-SK"/>
        </w:rPr>
        <w:t>ieb</w:t>
      </w:r>
      <w:r w:rsidR="00AD7E0A" w:rsidRPr="00344ED7">
        <w:rPr>
          <w:rFonts w:cs="Arial"/>
          <w:sz w:val="20"/>
          <w:lang w:val="sk-SK"/>
        </w:rPr>
        <w:t xml:space="preserve"> </w:t>
      </w:r>
      <w:r w:rsidR="00B647D6" w:rsidRPr="00344ED7">
        <w:rPr>
          <w:rFonts w:cs="Arial"/>
          <w:sz w:val="20"/>
          <w:lang w:val="sk-SK"/>
        </w:rPr>
        <w:t xml:space="preserve">z predaja služieb vo výške </w:t>
      </w:r>
      <w:r w:rsidR="000B7911" w:rsidRPr="00344ED7">
        <w:rPr>
          <w:rFonts w:cs="Arial"/>
          <w:sz w:val="20"/>
          <w:lang w:val="sk-SK"/>
        </w:rPr>
        <w:t>7 050 885</w:t>
      </w:r>
      <w:r w:rsidR="004B26AF" w:rsidRPr="00344ED7">
        <w:rPr>
          <w:rFonts w:cs="Arial"/>
          <w:sz w:val="20"/>
          <w:lang w:val="sk-SK"/>
        </w:rPr>
        <w:t xml:space="preserve"> </w:t>
      </w:r>
      <w:r w:rsidR="00281D5A" w:rsidRPr="00344ED7">
        <w:rPr>
          <w:rFonts w:cs="Arial"/>
          <w:sz w:val="20"/>
          <w:lang w:val="sk-SK"/>
        </w:rPr>
        <w:t>€</w:t>
      </w:r>
      <w:r w:rsidR="00B647D6" w:rsidRPr="00344ED7">
        <w:rPr>
          <w:rFonts w:cs="Arial"/>
          <w:sz w:val="20"/>
          <w:lang w:val="sk-SK"/>
        </w:rPr>
        <w:t xml:space="preserve"> </w:t>
      </w:r>
      <w:r w:rsidR="00D20F48" w:rsidRPr="00344ED7">
        <w:rPr>
          <w:rFonts w:cs="Arial"/>
          <w:sz w:val="20"/>
          <w:lang w:val="sk-SK"/>
        </w:rPr>
        <w:t xml:space="preserve">sa nám podarilo naplniť plánované objemy na </w:t>
      </w:r>
      <w:r w:rsidR="00CC2073" w:rsidRPr="00344ED7">
        <w:rPr>
          <w:rFonts w:cs="Arial"/>
          <w:sz w:val="20"/>
          <w:lang w:val="sk-SK"/>
        </w:rPr>
        <w:t>10</w:t>
      </w:r>
      <w:r w:rsidR="00B0709D" w:rsidRPr="00344ED7">
        <w:rPr>
          <w:rFonts w:cs="Arial"/>
          <w:sz w:val="20"/>
          <w:lang w:val="sk-SK"/>
        </w:rPr>
        <w:t>2</w:t>
      </w:r>
      <w:r w:rsidR="00CC2073" w:rsidRPr="00344ED7">
        <w:rPr>
          <w:rFonts w:cs="Arial"/>
          <w:sz w:val="20"/>
          <w:lang w:val="sk-SK"/>
        </w:rPr>
        <w:t>,</w:t>
      </w:r>
      <w:r w:rsidR="00B0709D" w:rsidRPr="00344ED7">
        <w:rPr>
          <w:rFonts w:cs="Arial"/>
          <w:sz w:val="20"/>
          <w:lang w:val="sk-SK"/>
        </w:rPr>
        <w:t>32</w:t>
      </w:r>
      <w:r w:rsidR="00D20F48" w:rsidRPr="00344ED7">
        <w:rPr>
          <w:rFonts w:cs="Arial"/>
          <w:sz w:val="20"/>
          <w:lang w:val="sk-SK"/>
        </w:rPr>
        <w:t>%</w:t>
      </w:r>
      <w:r w:rsidR="00CC2073" w:rsidRPr="00344ED7">
        <w:rPr>
          <w:rFonts w:cs="Arial"/>
          <w:sz w:val="20"/>
          <w:lang w:val="sk-SK"/>
        </w:rPr>
        <w:t xml:space="preserve"> a</w:t>
      </w:r>
      <w:r w:rsidR="00D20F48" w:rsidRPr="00344ED7">
        <w:rPr>
          <w:rFonts w:cs="Arial"/>
          <w:sz w:val="20"/>
          <w:lang w:val="sk-SK"/>
        </w:rPr>
        <w:t xml:space="preserve"> </w:t>
      </w:r>
      <w:r w:rsidR="00334C20" w:rsidRPr="00344ED7">
        <w:rPr>
          <w:rFonts w:cs="Arial"/>
          <w:sz w:val="20"/>
          <w:lang w:val="sk-SK"/>
        </w:rPr>
        <w:t xml:space="preserve">oproti </w:t>
      </w:r>
      <w:r w:rsidR="00D20F48" w:rsidRPr="00344ED7">
        <w:rPr>
          <w:rFonts w:cs="Arial"/>
          <w:sz w:val="20"/>
          <w:lang w:val="sk-SK"/>
        </w:rPr>
        <w:t xml:space="preserve">minulému roku sme zaznamenali </w:t>
      </w:r>
      <w:r w:rsidR="00CC2073" w:rsidRPr="00344ED7">
        <w:rPr>
          <w:rFonts w:cs="Arial"/>
          <w:sz w:val="20"/>
          <w:lang w:val="sk-SK"/>
        </w:rPr>
        <w:t xml:space="preserve">nárast </w:t>
      </w:r>
      <w:r w:rsidR="00D20F48" w:rsidRPr="00344ED7">
        <w:rPr>
          <w:rFonts w:cs="Arial"/>
          <w:sz w:val="20"/>
          <w:lang w:val="sk-SK"/>
        </w:rPr>
        <w:t>o</w:t>
      </w:r>
      <w:r w:rsidR="00B0709D" w:rsidRPr="00344ED7">
        <w:rPr>
          <w:rFonts w:cs="Arial"/>
          <w:sz w:val="20"/>
          <w:lang w:val="sk-SK"/>
        </w:rPr>
        <w:t> 89 868</w:t>
      </w:r>
      <w:r w:rsidR="00DA43CE">
        <w:rPr>
          <w:rFonts w:cs="Arial"/>
          <w:sz w:val="20"/>
          <w:lang w:val="sk-SK"/>
        </w:rPr>
        <w:t xml:space="preserve"> </w:t>
      </w:r>
      <w:r w:rsidR="00D20F48" w:rsidRPr="00344ED7">
        <w:rPr>
          <w:rFonts w:cs="Arial"/>
          <w:sz w:val="20"/>
          <w:lang w:val="sk-SK"/>
        </w:rPr>
        <w:t xml:space="preserve">€. </w:t>
      </w:r>
    </w:p>
    <w:tbl>
      <w:tblPr>
        <w:tblW w:w="9700" w:type="dxa"/>
        <w:tblCellMar>
          <w:left w:w="70" w:type="dxa"/>
          <w:right w:w="70" w:type="dxa"/>
        </w:tblCellMar>
        <w:tblLook w:val="04A0" w:firstRow="1" w:lastRow="0" w:firstColumn="1" w:lastColumn="0" w:noHBand="0" w:noVBand="1"/>
      </w:tblPr>
      <w:tblGrid>
        <w:gridCol w:w="3460"/>
        <w:gridCol w:w="1040"/>
        <w:gridCol w:w="1040"/>
        <w:gridCol w:w="1040"/>
        <w:gridCol w:w="1040"/>
        <w:gridCol w:w="1040"/>
        <w:gridCol w:w="1040"/>
      </w:tblGrid>
      <w:tr w:rsidR="00BA1B0C" w:rsidRPr="00BA1B0C" w14:paraId="07CE832A" w14:textId="77777777" w:rsidTr="00BA1B0C">
        <w:trPr>
          <w:trHeight w:val="1020"/>
        </w:trPr>
        <w:tc>
          <w:tcPr>
            <w:tcW w:w="3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031AAF" w14:textId="77777777" w:rsidR="00BA1B0C" w:rsidRPr="00BA1B0C" w:rsidRDefault="00BA1B0C" w:rsidP="00BA1B0C">
            <w:pPr>
              <w:jc w:val="center"/>
              <w:rPr>
                <w:rFonts w:cs="Arial"/>
                <w:sz w:val="16"/>
                <w:szCs w:val="16"/>
                <w:lang w:eastAsia="sk-SK"/>
              </w:rPr>
            </w:pPr>
            <w:r w:rsidRPr="00BA1B0C">
              <w:rPr>
                <w:rFonts w:cs="Arial"/>
                <w:sz w:val="16"/>
                <w:szCs w:val="16"/>
                <w:lang w:eastAsia="sk-SK"/>
              </w:rPr>
              <w:t>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6E236484" w14:textId="77777777" w:rsidR="00BA1B0C" w:rsidRPr="00BA1B0C" w:rsidRDefault="00BA1B0C" w:rsidP="00DA43CE">
            <w:pPr>
              <w:jc w:val="right"/>
              <w:rPr>
                <w:rFonts w:cs="Arial"/>
                <w:sz w:val="16"/>
                <w:szCs w:val="16"/>
                <w:lang w:eastAsia="sk-SK"/>
              </w:rPr>
            </w:pPr>
            <w:r w:rsidRPr="00BA1B0C">
              <w:rPr>
                <w:rFonts w:cs="Arial"/>
                <w:sz w:val="16"/>
                <w:szCs w:val="16"/>
                <w:lang w:eastAsia="sk-SK"/>
              </w:rPr>
              <w:t>Skutočnosť 2013</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5ED41DF4" w14:textId="77777777" w:rsidR="00BA1B0C" w:rsidRPr="00BA1B0C" w:rsidRDefault="00BA1B0C" w:rsidP="00DA43CE">
            <w:pPr>
              <w:jc w:val="right"/>
              <w:rPr>
                <w:rFonts w:cs="Arial"/>
                <w:sz w:val="16"/>
                <w:szCs w:val="16"/>
                <w:lang w:eastAsia="sk-SK"/>
              </w:rPr>
            </w:pPr>
            <w:r w:rsidRPr="00BA1B0C">
              <w:rPr>
                <w:rFonts w:cs="Arial"/>
                <w:sz w:val="16"/>
                <w:szCs w:val="16"/>
                <w:lang w:eastAsia="sk-SK"/>
              </w:rPr>
              <w:t>Plán 2014</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0A8DF92E" w14:textId="77777777" w:rsidR="00BA1B0C" w:rsidRPr="00BA1B0C" w:rsidRDefault="00BA1B0C" w:rsidP="00DA43CE">
            <w:pPr>
              <w:jc w:val="right"/>
              <w:rPr>
                <w:rFonts w:cs="Arial"/>
                <w:sz w:val="16"/>
                <w:szCs w:val="16"/>
                <w:lang w:eastAsia="sk-SK"/>
              </w:rPr>
            </w:pPr>
            <w:r w:rsidRPr="00BA1B0C">
              <w:rPr>
                <w:rFonts w:cs="Arial"/>
                <w:sz w:val="16"/>
                <w:szCs w:val="16"/>
                <w:lang w:eastAsia="sk-SK"/>
              </w:rPr>
              <w:t>Skutočnosť 2014</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039CFD88" w14:textId="77777777" w:rsidR="00BA1B0C" w:rsidRPr="00BA1B0C" w:rsidRDefault="00BA1B0C" w:rsidP="00DA43CE">
            <w:pPr>
              <w:jc w:val="right"/>
              <w:rPr>
                <w:rFonts w:cs="Arial"/>
                <w:sz w:val="16"/>
                <w:szCs w:val="16"/>
                <w:lang w:eastAsia="sk-SK"/>
              </w:rPr>
            </w:pPr>
            <w:r w:rsidRPr="00BA1B0C">
              <w:rPr>
                <w:rFonts w:cs="Arial"/>
                <w:sz w:val="16"/>
                <w:szCs w:val="16"/>
                <w:lang w:eastAsia="sk-SK"/>
              </w:rPr>
              <w:t>Rozdiel skutočnosť-plán</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38B6F724" w14:textId="77777777" w:rsidR="00BA1B0C" w:rsidRPr="00BA1B0C" w:rsidRDefault="00BA1B0C" w:rsidP="00DA43CE">
            <w:pPr>
              <w:jc w:val="right"/>
              <w:rPr>
                <w:rFonts w:cs="Arial"/>
                <w:sz w:val="16"/>
                <w:szCs w:val="16"/>
                <w:lang w:eastAsia="sk-SK"/>
              </w:rPr>
            </w:pPr>
            <w:r w:rsidRPr="00BA1B0C">
              <w:rPr>
                <w:rFonts w:cs="Arial"/>
                <w:sz w:val="16"/>
                <w:szCs w:val="16"/>
                <w:lang w:eastAsia="sk-SK"/>
              </w:rPr>
              <w:t>Plnenie plánu v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5E33E469" w14:textId="77777777" w:rsidR="00BA1B0C" w:rsidRPr="00BA1B0C" w:rsidRDefault="00BA1B0C" w:rsidP="00DA43CE">
            <w:pPr>
              <w:jc w:val="right"/>
              <w:rPr>
                <w:rFonts w:cs="Arial"/>
                <w:sz w:val="16"/>
                <w:szCs w:val="16"/>
                <w:lang w:eastAsia="sk-SK"/>
              </w:rPr>
            </w:pPr>
            <w:r w:rsidRPr="00BA1B0C">
              <w:rPr>
                <w:rFonts w:cs="Arial"/>
                <w:sz w:val="16"/>
                <w:szCs w:val="16"/>
                <w:lang w:eastAsia="sk-SK"/>
              </w:rPr>
              <w:t>Rozdiel skutočnosť 2014-skutočnosť 2013</w:t>
            </w:r>
          </w:p>
        </w:tc>
      </w:tr>
      <w:tr w:rsidR="00BA1B0C" w:rsidRPr="00BA1B0C" w14:paraId="56D1A7FA"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vAlign w:val="center"/>
            <w:hideMark/>
          </w:tcPr>
          <w:p w14:paraId="188A8EC5" w14:textId="77777777" w:rsidR="00BA1B0C" w:rsidRPr="00BA1B0C" w:rsidRDefault="00BA1B0C" w:rsidP="00BA1B0C">
            <w:pPr>
              <w:rPr>
                <w:rFonts w:cs="Arial"/>
                <w:b/>
                <w:bCs/>
                <w:lang w:eastAsia="sk-SK"/>
              </w:rPr>
            </w:pPr>
            <w:r w:rsidRPr="00BA1B0C">
              <w:rPr>
                <w:rFonts w:cs="Arial"/>
                <w:b/>
                <w:bCs/>
                <w:lang w:eastAsia="sk-SK"/>
              </w:rPr>
              <w:t>Tržby z predaja služieb</w:t>
            </w:r>
          </w:p>
        </w:tc>
        <w:tc>
          <w:tcPr>
            <w:tcW w:w="1040" w:type="dxa"/>
            <w:tcBorders>
              <w:top w:val="nil"/>
              <w:left w:val="nil"/>
              <w:bottom w:val="single" w:sz="4" w:space="0" w:color="auto"/>
              <w:right w:val="single" w:sz="4" w:space="0" w:color="auto"/>
            </w:tcBorders>
            <w:shd w:val="clear" w:color="auto" w:fill="auto"/>
            <w:vAlign w:val="center"/>
            <w:hideMark/>
          </w:tcPr>
          <w:p w14:paraId="1693CB00" w14:textId="77777777" w:rsidR="00BA1B0C" w:rsidRPr="00BA1B0C" w:rsidRDefault="00BA1B0C" w:rsidP="00DA43CE">
            <w:pPr>
              <w:jc w:val="right"/>
              <w:rPr>
                <w:rFonts w:cs="Arial"/>
                <w:b/>
                <w:bCs/>
                <w:lang w:eastAsia="sk-SK"/>
              </w:rPr>
            </w:pPr>
            <w:r w:rsidRPr="00BA1B0C">
              <w:rPr>
                <w:rFonts w:cs="Arial"/>
                <w:b/>
                <w:bCs/>
                <w:lang w:eastAsia="sk-SK"/>
              </w:rPr>
              <w:t>6 961 017</w:t>
            </w:r>
          </w:p>
        </w:tc>
        <w:tc>
          <w:tcPr>
            <w:tcW w:w="1040" w:type="dxa"/>
            <w:tcBorders>
              <w:top w:val="nil"/>
              <w:left w:val="nil"/>
              <w:bottom w:val="single" w:sz="4" w:space="0" w:color="auto"/>
              <w:right w:val="single" w:sz="4" w:space="0" w:color="auto"/>
            </w:tcBorders>
            <w:shd w:val="clear" w:color="auto" w:fill="auto"/>
            <w:vAlign w:val="center"/>
            <w:hideMark/>
          </w:tcPr>
          <w:p w14:paraId="3EDF71A7" w14:textId="77777777" w:rsidR="00BA1B0C" w:rsidRPr="00BA1B0C" w:rsidRDefault="00BA1B0C" w:rsidP="00DA43CE">
            <w:pPr>
              <w:jc w:val="right"/>
              <w:rPr>
                <w:rFonts w:cs="Arial"/>
                <w:b/>
                <w:bCs/>
                <w:lang w:eastAsia="sk-SK"/>
              </w:rPr>
            </w:pPr>
            <w:r w:rsidRPr="00BA1B0C">
              <w:rPr>
                <w:rFonts w:cs="Arial"/>
                <w:b/>
                <w:bCs/>
                <w:lang w:eastAsia="sk-SK"/>
              </w:rPr>
              <w:t>6 891 243</w:t>
            </w:r>
          </w:p>
        </w:tc>
        <w:tc>
          <w:tcPr>
            <w:tcW w:w="1040" w:type="dxa"/>
            <w:tcBorders>
              <w:top w:val="nil"/>
              <w:left w:val="nil"/>
              <w:bottom w:val="single" w:sz="4" w:space="0" w:color="auto"/>
              <w:right w:val="single" w:sz="4" w:space="0" w:color="auto"/>
            </w:tcBorders>
            <w:shd w:val="clear" w:color="auto" w:fill="auto"/>
            <w:vAlign w:val="center"/>
            <w:hideMark/>
          </w:tcPr>
          <w:p w14:paraId="1D17E56B" w14:textId="77777777" w:rsidR="00BA1B0C" w:rsidRPr="00BA1B0C" w:rsidRDefault="00BA1B0C" w:rsidP="00DA43CE">
            <w:pPr>
              <w:jc w:val="right"/>
              <w:rPr>
                <w:rFonts w:cs="Arial"/>
                <w:b/>
                <w:bCs/>
                <w:lang w:eastAsia="sk-SK"/>
              </w:rPr>
            </w:pPr>
            <w:r w:rsidRPr="00BA1B0C">
              <w:rPr>
                <w:rFonts w:cs="Arial"/>
                <w:b/>
                <w:bCs/>
                <w:lang w:eastAsia="sk-SK"/>
              </w:rPr>
              <w:t>7 050 885</w:t>
            </w:r>
          </w:p>
        </w:tc>
        <w:tc>
          <w:tcPr>
            <w:tcW w:w="1040" w:type="dxa"/>
            <w:tcBorders>
              <w:top w:val="nil"/>
              <w:left w:val="nil"/>
              <w:bottom w:val="single" w:sz="4" w:space="0" w:color="auto"/>
              <w:right w:val="single" w:sz="4" w:space="0" w:color="auto"/>
            </w:tcBorders>
            <w:shd w:val="clear" w:color="auto" w:fill="auto"/>
            <w:vAlign w:val="center"/>
            <w:hideMark/>
          </w:tcPr>
          <w:p w14:paraId="38C8F3DE" w14:textId="77777777" w:rsidR="00BA1B0C" w:rsidRPr="00BA1B0C" w:rsidRDefault="00BA1B0C" w:rsidP="00DA43CE">
            <w:pPr>
              <w:jc w:val="right"/>
              <w:rPr>
                <w:rFonts w:cs="Arial"/>
                <w:b/>
                <w:bCs/>
                <w:lang w:eastAsia="sk-SK"/>
              </w:rPr>
            </w:pPr>
            <w:r w:rsidRPr="00BA1B0C">
              <w:rPr>
                <w:rFonts w:cs="Arial"/>
                <w:b/>
                <w:bCs/>
                <w:lang w:eastAsia="sk-SK"/>
              </w:rPr>
              <w:t>159 642</w:t>
            </w:r>
          </w:p>
        </w:tc>
        <w:tc>
          <w:tcPr>
            <w:tcW w:w="1040" w:type="dxa"/>
            <w:tcBorders>
              <w:top w:val="nil"/>
              <w:left w:val="nil"/>
              <w:bottom w:val="single" w:sz="4" w:space="0" w:color="auto"/>
              <w:right w:val="single" w:sz="4" w:space="0" w:color="auto"/>
            </w:tcBorders>
            <w:shd w:val="clear" w:color="auto" w:fill="auto"/>
            <w:noWrap/>
            <w:vAlign w:val="bottom"/>
            <w:hideMark/>
          </w:tcPr>
          <w:p w14:paraId="104055C1" w14:textId="77777777" w:rsidR="00BA1B0C" w:rsidRPr="00BA1B0C" w:rsidRDefault="00BA1B0C" w:rsidP="00DA43CE">
            <w:pPr>
              <w:jc w:val="right"/>
              <w:rPr>
                <w:rFonts w:cs="Arial"/>
                <w:b/>
                <w:bCs/>
                <w:lang w:eastAsia="sk-SK"/>
              </w:rPr>
            </w:pPr>
            <w:r w:rsidRPr="00BA1B0C">
              <w:rPr>
                <w:rFonts w:cs="Arial"/>
                <w:b/>
                <w:bCs/>
                <w:lang w:eastAsia="sk-SK"/>
              </w:rPr>
              <w:t>102,32%</w:t>
            </w:r>
          </w:p>
        </w:tc>
        <w:tc>
          <w:tcPr>
            <w:tcW w:w="1040" w:type="dxa"/>
            <w:tcBorders>
              <w:top w:val="nil"/>
              <w:left w:val="nil"/>
              <w:bottom w:val="single" w:sz="4" w:space="0" w:color="auto"/>
              <w:right w:val="single" w:sz="4" w:space="0" w:color="auto"/>
            </w:tcBorders>
            <w:shd w:val="clear" w:color="auto" w:fill="auto"/>
            <w:noWrap/>
            <w:vAlign w:val="bottom"/>
            <w:hideMark/>
          </w:tcPr>
          <w:p w14:paraId="0F26993E" w14:textId="77777777" w:rsidR="00BA1B0C" w:rsidRPr="00BA1B0C" w:rsidRDefault="00BA1B0C" w:rsidP="00DA43CE">
            <w:pPr>
              <w:jc w:val="right"/>
              <w:rPr>
                <w:rFonts w:cs="Arial"/>
                <w:b/>
                <w:bCs/>
                <w:lang w:eastAsia="sk-SK"/>
              </w:rPr>
            </w:pPr>
            <w:r w:rsidRPr="00BA1B0C">
              <w:rPr>
                <w:rFonts w:cs="Arial"/>
                <w:b/>
                <w:bCs/>
                <w:lang w:eastAsia="sk-SK"/>
              </w:rPr>
              <w:t>89 868</w:t>
            </w:r>
          </w:p>
        </w:tc>
      </w:tr>
      <w:tr w:rsidR="00BA1B0C" w:rsidRPr="00BA1B0C" w14:paraId="790862BF"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44261476" w14:textId="77777777" w:rsidR="00BA1B0C" w:rsidRPr="00BA1B0C" w:rsidRDefault="00BA1B0C" w:rsidP="00BA1B0C">
            <w:pPr>
              <w:rPr>
                <w:rFonts w:cs="Arial"/>
                <w:sz w:val="16"/>
                <w:szCs w:val="16"/>
                <w:lang w:eastAsia="sk-SK"/>
              </w:rPr>
            </w:pPr>
            <w:r w:rsidRPr="00BA1B0C">
              <w:rPr>
                <w:rFonts w:cs="Arial"/>
                <w:sz w:val="16"/>
                <w:szCs w:val="16"/>
                <w:lang w:eastAsia="sk-SK"/>
              </w:rPr>
              <w:t>Tržby z komplexnej kúpeľnej starostlivosti</w:t>
            </w:r>
          </w:p>
        </w:tc>
        <w:tc>
          <w:tcPr>
            <w:tcW w:w="1040" w:type="dxa"/>
            <w:tcBorders>
              <w:top w:val="nil"/>
              <w:left w:val="nil"/>
              <w:bottom w:val="single" w:sz="4" w:space="0" w:color="auto"/>
              <w:right w:val="single" w:sz="4" w:space="0" w:color="auto"/>
            </w:tcBorders>
            <w:shd w:val="clear" w:color="auto" w:fill="auto"/>
            <w:noWrap/>
            <w:vAlign w:val="bottom"/>
            <w:hideMark/>
          </w:tcPr>
          <w:p w14:paraId="03EBC943" w14:textId="77777777" w:rsidR="00BA1B0C" w:rsidRPr="00BA1B0C" w:rsidRDefault="00BA1B0C" w:rsidP="00DA43CE">
            <w:pPr>
              <w:jc w:val="right"/>
              <w:rPr>
                <w:rFonts w:cs="Arial"/>
                <w:lang w:eastAsia="sk-SK"/>
              </w:rPr>
            </w:pPr>
            <w:r w:rsidRPr="00BA1B0C">
              <w:rPr>
                <w:rFonts w:cs="Arial"/>
                <w:lang w:eastAsia="sk-SK"/>
              </w:rPr>
              <w:t>6 263 960</w:t>
            </w:r>
          </w:p>
        </w:tc>
        <w:tc>
          <w:tcPr>
            <w:tcW w:w="1040" w:type="dxa"/>
            <w:tcBorders>
              <w:top w:val="nil"/>
              <w:left w:val="nil"/>
              <w:bottom w:val="single" w:sz="4" w:space="0" w:color="auto"/>
              <w:right w:val="single" w:sz="4" w:space="0" w:color="auto"/>
            </w:tcBorders>
            <w:shd w:val="clear" w:color="auto" w:fill="auto"/>
            <w:noWrap/>
            <w:vAlign w:val="bottom"/>
            <w:hideMark/>
          </w:tcPr>
          <w:p w14:paraId="0794D361" w14:textId="77777777" w:rsidR="00BA1B0C" w:rsidRPr="00BA1B0C" w:rsidRDefault="00BA1B0C" w:rsidP="00DA43CE">
            <w:pPr>
              <w:jc w:val="right"/>
              <w:rPr>
                <w:rFonts w:cs="Arial"/>
                <w:lang w:eastAsia="sk-SK"/>
              </w:rPr>
            </w:pPr>
            <w:r w:rsidRPr="00BA1B0C">
              <w:rPr>
                <w:rFonts w:cs="Arial"/>
                <w:lang w:eastAsia="sk-SK"/>
              </w:rPr>
              <w:t>6 200 000</w:t>
            </w:r>
          </w:p>
        </w:tc>
        <w:tc>
          <w:tcPr>
            <w:tcW w:w="1040" w:type="dxa"/>
            <w:tcBorders>
              <w:top w:val="nil"/>
              <w:left w:val="nil"/>
              <w:bottom w:val="single" w:sz="4" w:space="0" w:color="auto"/>
              <w:right w:val="single" w:sz="4" w:space="0" w:color="auto"/>
            </w:tcBorders>
            <w:shd w:val="clear" w:color="auto" w:fill="auto"/>
            <w:noWrap/>
            <w:vAlign w:val="bottom"/>
            <w:hideMark/>
          </w:tcPr>
          <w:p w14:paraId="737DE104" w14:textId="77777777" w:rsidR="00BA1B0C" w:rsidRPr="00BA1B0C" w:rsidRDefault="00BA1B0C" w:rsidP="00DA43CE">
            <w:pPr>
              <w:jc w:val="right"/>
              <w:rPr>
                <w:rFonts w:cs="Arial"/>
                <w:lang w:eastAsia="sk-SK"/>
              </w:rPr>
            </w:pPr>
            <w:r w:rsidRPr="00BA1B0C">
              <w:rPr>
                <w:rFonts w:cs="Arial"/>
                <w:lang w:eastAsia="sk-SK"/>
              </w:rPr>
              <w:t>6 405 524</w:t>
            </w:r>
          </w:p>
        </w:tc>
        <w:tc>
          <w:tcPr>
            <w:tcW w:w="1040" w:type="dxa"/>
            <w:tcBorders>
              <w:top w:val="nil"/>
              <w:left w:val="nil"/>
              <w:bottom w:val="single" w:sz="4" w:space="0" w:color="auto"/>
              <w:right w:val="single" w:sz="4" w:space="0" w:color="auto"/>
            </w:tcBorders>
            <w:shd w:val="clear" w:color="auto" w:fill="auto"/>
            <w:noWrap/>
            <w:vAlign w:val="bottom"/>
            <w:hideMark/>
          </w:tcPr>
          <w:p w14:paraId="3F2E39CF" w14:textId="77777777" w:rsidR="00BA1B0C" w:rsidRPr="00BA1B0C" w:rsidRDefault="00BA1B0C" w:rsidP="00DA43CE">
            <w:pPr>
              <w:jc w:val="right"/>
              <w:rPr>
                <w:rFonts w:cs="Arial"/>
                <w:lang w:eastAsia="sk-SK"/>
              </w:rPr>
            </w:pPr>
            <w:r w:rsidRPr="00BA1B0C">
              <w:rPr>
                <w:rFonts w:cs="Arial"/>
                <w:lang w:eastAsia="sk-SK"/>
              </w:rPr>
              <w:t>205 524</w:t>
            </w:r>
          </w:p>
        </w:tc>
        <w:tc>
          <w:tcPr>
            <w:tcW w:w="1040" w:type="dxa"/>
            <w:tcBorders>
              <w:top w:val="nil"/>
              <w:left w:val="nil"/>
              <w:bottom w:val="single" w:sz="4" w:space="0" w:color="auto"/>
              <w:right w:val="single" w:sz="4" w:space="0" w:color="auto"/>
            </w:tcBorders>
            <w:shd w:val="clear" w:color="auto" w:fill="auto"/>
            <w:noWrap/>
            <w:vAlign w:val="bottom"/>
            <w:hideMark/>
          </w:tcPr>
          <w:p w14:paraId="6B6C8EA4" w14:textId="77777777" w:rsidR="00BA1B0C" w:rsidRPr="00BA1B0C" w:rsidRDefault="00BA1B0C" w:rsidP="00DA43CE">
            <w:pPr>
              <w:jc w:val="right"/>
              <w:rPr>
                <w:rFonts w:cs="Arial"/>
                <w:lang w:eastAsia="sk-SK"/>
              </w:rPr>
            </w:pPr>
            <w:r w:rsidRPr="00BA1B0C">
              <w:rPr>
                <w:rFonts w:cs="Arial"/>
                <w:lang w:eastAsia="sk-SK"/>
              </w:rPr>
              <w:t>103,31%</w:t>
            </w:r>
          </w:p>
        </w:tc>
        <w:tc>
          <w:tcPr>
            <w:tcW w:w="1040" w:type="dxa"/>
            <w:tcBorders>
              <w:top w:val="nil"/>
              <w:left w:val="nil"/>
              <w:bottom w:val="single" w:sz="4" w:space="0" w:color="auto"/>
              <w:right w:val="single" w:sz="4" w:space="0" w:color="auto"/>
            </w:tcBorders>
            <w:shd w:val="clear" w:color="auto" w:fill="auto"/>
            <w:noWrap/>
            <w:vAlign w:val="bottom"/>
            <w:hideMark/>
          </w:tcPr>
          <w:p w14:paraId="3EA91E9E" w14:textId="77777777" w:rsidR="00BA1B0C" w:rsidRPr="00BA1B0C" w:rsidRDefault="00BA1B0C" w:rsidP="00DA43CE">
            <w:pPr>
              <w:jc w:val="right"/>
              <w:rPr>
                <w:rFonts w:cs="Arial"/>
                <w:lang w:eastAsia="sk-SK"/>
              </w:rPr>
            </w:pPr>
            <w:r w:rsidRPr="00BA1B0C">
              <w:rPr>
                <w:rFonts w:cs="Arial"/>
                <w:lang w:eastAsia="sk-SK"/>
              </w:rPr>
              <w:t>141 564</w:t>
            </w:r>
          </w:p>
        </w:tc>
      </w:tr>
      <w:tr w:rsidR="00BA1B0C" w:rsidRPr="00BA1B0C" w14:paraId="36557324"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51C120F0" w14:textId="77777777" w:rsidR="00BA1B0C" w:rsidRPr="00BA1B0C" w:rsidRDefault="00BA1B0C" w:rsidP="00BA1B0C">
            <w:pPr>
              <w:rPr>
                <w:rFonts w:cs="Arial"/>
                <w:lang w:eastAsia="sk-SK"/>
              </w:rPr>
            </w:pPr>
            <w:r w:rsidRPr="00BA1B0C">
              <w:rPr>
                <w:rFonts w:cs="Arial"/>
                <w:lang w:eastAsia="sk-SK"/>
              </w:rPr>
              <w:t>z toho : zdravotné poisťovne</w:t>
            </w:r>
          </w:p>
        </w:tc>
        <w:tc>
          <w:tcPr>
            <w:tcW w:w="1040" w:type="dxa"/>
            <w:tcBorders>
              <w:top w:val="nil"/>
              <w:left w:val="nil"/>
              <w:bottom w:val="single" w:sz="4" w:space="0" w:color="auto"/>
              <w:right w:val="single" w:sz="4" w:space="0" w:color="auto"/>
            </w:tcBorders>
            <w:shd w:val="clear" w:color="auto" w:fill="auto"/>
            <w:noWrap/>
            <w:vAlign w:val="bottom"/>
            <w:hideMark/>
          </w:tcPr>
          <w:p w14:paraId="79197239" w14:textId="77777777" w:rsidR="00BA1B0C" w:rsidRPr="00BA1B0C" w:rsidRDefault="00BA1B0C" w:rsidP="00DA43CE">
            <w:pPr>
              <w:jc w:val="right"/>
              <w:rPr>
                <w:rFonts w:cs="Arial"/>
                <w:lang w:eastAsia="sk-SK"/>
              </w:rPr>
            </w:pPr>
            <w:r w:rsidRPr="00BA1B0C">
              <w:rPr>
                <w:rFonts w:cs="Arial"/>
                <w:lang w:eastAsia="sk-SK"/>
              </w:rPr>
              <w:t>2 720 083</w:t>
            </w:r>
          </w:p>
        </w:tc>
        <w:tc>
          <w:tcPr>
            <w:tcW w:w="1040" w:type="dxa"/>
            <w:tcBorders>
              <w:top w:val="nil"/>
              <w:left w:val="nil"/>
              <w:bottom w:val="single" w:sz="4" w:space="0" w:color="auto"/>
              <w:right w:val="single" w:sz="4" w:space="0" w:color="auto"/>
            </w:tcBorders>
            <w:shd w:val="clear" w:color="auto" w:fill="auto"/>
            <w:noWrap/>
            <w:vAlign w:val="bottom"/>
            <w:hideMark/>
          </w:tcPr>
          <w:p w14:paraId="603FE925" w14:textId="77777777" w:rsidR="00BA1B0C" w:rsidRPr="00BA1B0C" w:rsidRDefault="00BA1B0C" w:rsidP="00DA43CE">
            <w:pPr>
              <w:jc w:val="right"/>
              <w:rPr>
                <w:rFonts w:cs="Arial"/>
                <w:lang w:eastAsia="sk-SK"/>
              </w:rPr>
            </w:pPr>
            <w:r w:rsidRPr="00BA1B0C">
              <w:rPr>
                <w:rFonts w:cs="Arial"/>
                <w:lang w:eastAsia="sk-SK"/>
              </w:rPr>
              <w:t>2 785 970</w:t>
            </w:r>
          </w:p>
        </w:tc>
        <w:tc>
          <w:tcPr>
            <w:tcW w:w="1040" w:type="dxa"/>
            <w:tcBorders>
              <w:top w:val="nil"/>
              <w:left w:val="nil"/>
              <w:bottom w:val="single" w:sz="4" w:space="0" w:color="auto"/>
              <w:right w:val="single" w:sz="4" w:space="0" w:color="auto"/>
            </w:tcBorders>
            <w:shd w:val="clear" w:color="auto" w:fill="auto"/>
            <w:noWrap/>
            <w:vAlign w:val="bottom"/>
            <w:hideMark/>
          </w:tcPr>
          <w:p w14:paraId="0EE014C6" w14:textId="77777777" w:rsidR="00BA1B0C" w:rsidRPr="00BA1B0C" w:rsidRDefault="00BA1B0C" w:rsidP="00DA43CE">
            <w:pPr>
              <w:jc w:val="right"/>
              <w:rPr>
                <w:rFonts w:cs="Arial"/>
                <w:lang w:eastAsia="sk-SK"/>
              </w:rPr>
            </w:pPr>
            <w:r w:rsidRPr="00BA1B0C">
              <w:rPr>
                <w:rFonts w:cs="Arial"/>
                <w:lang w:eastAsia="sk-SK"/>
              </w:rPr>
              <w:t>2 839 713</w:t>
            </w:r>
          </w:p>
        </w:tc>
        <w:tc>
          <w:tcPr>
            <w:tcW w:w="1040" w:type="dxa"/>
            <w:tcBorders>
              <w:top w:val="nil"/>
              <w:left w:val="nil"/>
              <w:bottom w:val="single" w:sz="4" w:space="0" w:color="auto"/>
              <w:right w:val="single" w:sz="4" w:space="0" w:color="auto"/>
            </w:tcBorders>
            <w:shd w:val="clear" w:color="auto" w:fill="auto"/>
            <w:noWrap/>
            <w:vAlign w:val="bottom"/>
            <w:hideMark/>
          </w:tcPr>
          <w:p w14:paraId="4589ABB9" w14:textId="77777777" w:rsidR="00BA1B0C" w:rsidRPr="00BA1B0C" w:rsidRDefault="00BA1B0C" w:rsidP="00DA43CE">
            <w:pPr>
              <w:jc w:val="right"/>
              <w:rPr>
                <w:rFonts w:cs="Arial"/>
                <w:lang w:eastAsia="sk-SK"/>
              </w:rPr>
            </w:pPr>
            <w:r w:rsidRPr="00BA1B0C">
              <w:rPr>
                <w:rFonts w:cs="Arial"/>
                <w:lang w:eastAsia="sk-SK"/>
              </w:rPr>
              <w:t>53 743</w:t>
            </w:r>
          </w:p>
        </w:tc>
        <w:tc>
          <w:tcPr>
            <w:tcW w:w="1040" w:type="dxa"/>
            <w:tcBorders>
              <w:top w:val="nil"/>
              <w:left w:val="nil"/>
              <w:bottom w:val="single" w:sz="4" w:space="0" w:color="auto"/>
              <w:right w:val="single" w:sz="4" w:space="0" w:color="auto"/>
            </w:tcBorders>
            <w:shd w:val="clear" w:color="auto" w:fill="auto"/>
            <w:noWrap/>
            <w:vAlign w:val="bottom"/>
            <w:hideMark/>
          </w:tcPr>
          <w:p w14:paraId="4D8DB019" w14:textId="77777777" w:rsidR="00BA1B0C" w:rsidRPr="00BA1B0C" w:rsidRDefault="00BA1B0C" w:rsidP="00DA43CE">
            <w:pPr>
              <w:jc w:val="right"/>
              <w:rPr>
                <w:rFonts w:cs="Arial"/>
                <w:lang w:eastAsia="sk-SK"/>
              </w:rPr>
            </w:pPr>
            <w:r w:rsidRPr="00BA1B0C">
              <w:rPr>
                <w:rFonts w:cs="Arial"/>
                <w:lang w:eastAsia="sk-SK"/>
              </w:rPr>
              <w:t>101,93%</w:t>
            </w:r>
          </w:p>
        </w:tc>
        <w:tc>
          <w:tcPr>
            <w:tcW w:w="1040" w:type="dxa"/>
            <w:tcBorders>
              <w:top w:val="nil"/>
              <w:left w:val="nil"/>
              <w:bottom w:val="single" w:sz="4" w:space="0" w:color="auto"/>
              <w:right w:val="single" w:sz="4" w:space="0" w:color="auto"/>
            </w:tcBorders>
            <w:shd w:val="clear" w:color="auto" w:fill="auto"/>
            <w:noWrap/>
            <w:vAlign w:val="bottom"/>
            <w:hideMark/>
          </w:tcPr>
          <w:p w14:paraId="4FA98B65" w14:textId="77777777" w:rsidR="00BA1B0C" w:rsidRPr="00BA1B0C" w:rsidRDefault="00BA1B0C" w:rsidP="00DA43CE">
            <w:pPr>
              <w:jc w:val="right"/>
              <w:rPr>
                <w:rFonts w:cs="Arial"/>
                <w:lang w:eastAsia="sk-SK"/>
              </w:rPr>
            </w:pPr>
            <w:r w:rsidRPr="00BA1B0C">
              <w:rPr>
                <w:rFonts w:cs="Arial"/>
                <w:lang w:eastAsia="sk-SK"/>
              </w:rPr>
              <w:t>119 630</w:t>
            </w:r>
          </w:p>
        </w:tc>
      </w:tr>
      <w:tr w:rsidR="00BA1B0C" w:rsidRPr="00BA1B0C" w14:paraId="6D3E65B1"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072EF091" w14:textId="77777777" w:rsidR="00BA1B0C" w:rsidRPr="00BA1B0C" w:rsidRDefault="00BA1B0C" w:rsidP="00BA1B0C">
            <w:pPr>
              <w:rPr>
                <w:rFonts w:cs="Arial"/>
                <w:lang w:eastAsia="sk-SK"/>
              </w:rPr>
            </w:pPr>
            <w:r w:rsidRPr="00BA1B0C">
              <w:rPr>
                <w:rFonts w:cs="Arial"/>
                <w:lang w:eastAsia="sk-SK"/>
              </w:rPr>
              <w:t xml:space="preserve">            samoplatci</w:t>
            </w:r>
          </w:p>
        </w:tc>
        <w:tc>
          <w:tcPr>
            <w:tcW w:w="1040" w:type="dxa"/>
            <w:tcBorders>
              <w:top w:val="nil"/>
              <w:left w:val="nil"/>
              <w:bottom w:val="single" w:sz="4" w:space="0" w:color="auto"/>
              <w:right w:val="single" w:sz="4" w:space="0" w:color="auto"/>
            </w:tcBorders>
            <w:shd w:val="clear" w:color="auto" w:fill="auto"/>
            <w:noWrap/>
            <w:vAlign w:val="bottom"/>
            <w:hideMark/>
          </w:tcPr>
          <w:p w14:paraId="2ECF9EE7" w14:textId="77777777" w:rsidR="00BA1B0C" w:rsidRPr="00BA1B0C" w:rsidRDefault="00BA1B0C" w:rsidP="00DA43CE">
            <w:pPr>
              <w:jc w:val="right"/>
              <w:rPr>
                <w:rFonts w:cs="Arial"/>
                <w:lang w:eastAsia="sk-SK"/>
              </w:rPr>
            </w:pPr>
            <w:r w:rsidRPr="00BA1B0C">
              <w:rPr>
                <w:rFonts w:cs="Arial"/>
                <w:lang w:eastAsia="sk-SK"/>
              </w:rPr>
              <w:t>2 512 277</w:t>
            </w:r>
          </w:p>
        </w:tc>
        <w:tc>
          <w:tcPr>
            <w:tcW w:w="1040" w:type="dxa"/>
            <w:tcBorders>
              <w:top w:val="nil"/>
              <w:left w:val="nil"/>
              <w:bottom w:val="single" w:sz="4" w:space="0" w:color="auto"/>
              <w:right w:val="single" w:sz="4" w:space="0" w:color="auto"/>
            </w:tcBorders>
            <w:shd w:val="clear" w:color="auto" w:fill="auto"/>
            <w:noWrap/>
            <w:vAlign w:val="bottom"/>
            <w:hideMark/>
          </w:tcPr>
          <w:p w14:paraId="6E0FCE8B" w14:textId="77777777" w:rsidR="00BA1B0C" w:rsidRPr="00BA1B0C" w:rsidRDefault="00BA1B0C" w:rsidP="00DA43CE">
            <w:pPr>
              <w:jc w:val="right"/>
              <w:rPr>
                <w:rFonts w:cs="Arial"/>
                <w:lang w:eastAsia="sk-SK"/>
              </w:rPr>
            </w:pPr>
            <w:r w:rsidRPr="00BA1B0C">
              <w:rPr>
                <w:rFonts w:cs="Arial"/>
                <w:lang w:eastAsia="sk-SK"/>
              </w:rPr>
              <w:t>2 470 946</w:t>
            </w:r>
          </w:p>
        </w:tc>
        <w:tc>
          <w:tcPr>
            <w:tcW w:w="1040" w:type="dxa"/>
            <w:tcBorders>
              <w:top w:val="nil"/>
              <w:left w:val="nil"/>
              <w:bottom w:val="single" w:sz="4" w:space="0" w:color="auto"/>
              <w:right w:val="single" w:sz="4" w:space="0" w:color="auto"/>
            </w:tcBorders>
            <w:shd w:val="clear" w:color="auto" w:fill="auto"/>
            <w:noWrap/>
            <w:vAlign w:val="bottom"/>
            <w:hideMark/>
          </w:tcPr>
          <w:p w14:paraId="6F73A766" w14:textId="77777777" w:rsidR="00BA1B0C" w:rsidRPr="00BA1B0C" w:rsidRDefault="00BA1B0C" w:rsidP="00DA43CE">
            <w:pPr>
              <w:jc w:val="right"/>
              <w:rPr>
                <w:rFonts w:cs="Arial"/>
                <w:lang w:eastAsia="sk-SK"/>
              </w:rPr>
            </w:pPr>
            <w:r w:rsidRPr="00BA1B0C">
              <w:rPr>
                <w:rFonts w:cs="Arial"/>
                <w:lang w:eastAsia="sk-SK"/>
              </w:rPr>
              <w:t>2 664 648</w:t>
            </w:r>
          </w:p>
        </w:tc>
        <w:tc>
          <w:tcPr>
            <w:tcW w:w="1040" w:type="dxa"/>
            <w:tcBorders>
              <w:top w:val="nil"/>
              <w:left w:val="nil"/>
              <w:bottom w:val="single" w:sz="4" w:space="0" w:color="auto"/>
              <w:right w:val="single" w:sz="4" w:space="0" w:color="auto"/>
            </w:tcBorders>
            <w:shd w:val="clear" w:color="auto" w:fill="auto"/>
            <w:noWrap/>
            <w:vAlign w:val="bottom"/>
            <w:hideMark/>
          </w:tcPr>
          <w:p w14:paraId="42E9EC77" w14:textId="77777777" w:rsidR="00BA1B0C" w:rsidRPr="00BA1B0C" w:rsidRDefault="00BA1B0C" w:rsidP="00DA43CE">
            <w:pPr>
              <w:jc w:val="right"/>
              <w:rPr>
                <w:rFonts w:cs="Arial"/>
                <w:lang w:eastAsia="sk-SK"/>
              </w:rPr>
            </w:pPr>
            <w:r w:rsidRPr="00BA1B0C">
              <w:rPr>
                <w:rFonts w:cs="Arial"/>
                <w:lang w:eastAsia="sk-SK"/>
              </w:rPr>
              <w:t>193 702</w:t>
            </w:r>
          </w:p>
        </w:tc>
        <w:tc>
          <w:tcPr>
            <w:tcW w:w="1040" w:type="dxa"/>
            <w:tcBorders>
              <w:top w:val="nil"/>
              <w:left w:val="nil"/>
              <w:bottom w:val="single" w:sz="4" w:space="0" w:color="auto"/>
              <w:right w:val="single" w:sz="4" w:space="0" w:color="auto"/>
            </w:tcBorders>
            <w:shd w:val="clear" w:color="auto" w:fill="auto"/>
            <w:noWrap/>
            <w:vAlign w:val="bottom"/>
            <w:hideMark/>
          </w:tcPr>
          <w:p w14:paraId="2321672D" w14:textId="77777777" w:rsidR="00BA1B0C" w:rsidRPr="00BA1B0C" w:rsidRDefault="00BA1B0C" w:rsidP="00DA43CE">
            <w:pPr>
              <w:jc w:val="right"/>
              <w:rPr>
                <w:rFonts w:cs="Arial"/>
                <w:lang w:eastAsia="sk-SK"/>
              </w:rPr>
            </w:pPr>
            <w:r w:rsidRPr="00BA1B0C">
              <w:rPr>
                <w:rFonts w:cs="Arial"/>
                <w:lang w:eastAsia="sk-SK"/>
              </w:rPr>
              <w:t>107,84%</w:t>
            </w:r>
          </w:p>
        </w:tc>
        <w:tc>
          <w:tcPr>
            <w:tcW w:w="1040" w:type="dxa"/>
            <w:tcBorders>
              <w:top w:val="nil"/>
              <w:left w:val="nil"/>
              <w:bottom w:val="single" w:sz="4" w:space="0" w:color="auto"/>
              <w:right w:val="single" w:sz="4" w:space="0" w:color="auto"/>
            </w:tcBorders>
            <w:shd w:val="clear" w:color="auto" w:fill="auto"/>
            <w:noWrap/>
            <w:vAlign w:val="bottom"/>
            <w:hideMark/>
          </w:tcPr>
          <w:p w14:paraId="537FE9EF" w14:textId="77777777" w:rsidR="00BA1B0C" w:rsidRPr="00BA1B0C" w:rsidRDefault="00BA1B0C" w:rsidP="00DA43CE">
            <w:pPr>
              <w:jc w:val="right"/>
              <w:rPr>
                <w:rFonts w:cs="Arial"/>
                <w:lang w:eastAsia="sk-SK"/>
              </w:rPr>
            </w:pPr>
            <w:r w:rsidRPr="00BA1B0C">
              <w:rPr>
                <w:rFonts w:cs="Arial"/>
                <w:lang w:eastAsia="sk-SK"/>
              </w:rPr>
              <w:t>152 371</w:t>
            </w:r>
          </w:p>
        </w:tc>
      </w:tr>
      <w:tr w:rsidR="00BA1B0C" w:rsidRPr="00BA1B0C" w14:paraId="6CC06526"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0DD01869" w14:textId="77777777" w:rsidR="00BA1B0C" w:rsidRPr="00BA1B0C" w:rsidRDefault="00BA1B0C" w:rsidP="00BA1B0C">
            <w:pPr>
              <w:rPr>
                <w:rFonts w:cs="Arial"/>
                <w:lang w:eastAsia="sk-SK"/>
              </w:rPr>
            </w:pPr>
            <w:r w:rsidRPr="00BA1B0C">
              <w:rPr>
                <w:rFonts w:cs="Arial"/>
                <w:lang w:eastAsia="sk-SK"/>
              </w:rPr>
              <w:t xml:space="preserve">            firmy, cestovné kancelárie</w:t>
            </w:r>
          </w:p>
        </w:tc>
        <w:tc>
          <w:tcPr>
            <w:tcW w:w="1040" w:type="dxa"/>
            <w:tcBorders>
              <w:top w:val="nil"/>
              <w:left w:val="nil"/>
              <w:bottom w:val="single" w:sz="4" w:space="0" w:color="auto"/>
              <w:right w:val="single" w:sz="4" w:space="0" w:color="auto"/>
            </w:tcBorders>
            <w:shd w:val="clear" w:color="auto" w:fill="auto"/>
            <w:noWrap/>
            <w:vAlign w:val="bottom"/>
            <w:hideMark/>
          </w:tcPr>
          <w:p w14:paraId="03453736" w14:textId="77777777" w:rsidR="00BA1B0C" w:rsidRPr="00BA1B0C" w:rsidRDefault="00BA1B0C" w:rsidP="00DA43CE">
            <w:pPr>
              <w:jc w:val="right"/>
              <w:rPr>
                <w:rFonts w:cs="Arial"/>
                <w:lang w:eastAsia="sk-SK"/>
              </w:rPr>
            </w:pPr>
            <w:r w:rsidRPr="00BA1B0C">
              <w:rPr>
                <w:rFonts w:cs="Arial"/>
                <w:lang w:eastAsia="sk-SK"/>
              </w:rPr>
              <w:t>1 031 600</w:t>
            </w:r>
          </w:p>
        </w:tc>
        <w:tc>
          <w:tcPr>
            <w:tcW w:w="1040" w:type="dxa"/>
            <w:tcBorders>
              <w:top w:val="nil"/>
              <w:left w:val="nil"/>
              <w:bottom w:val="single" w:sz="4" w:space="0" w:color="auto"/>
              <w:right w:val="single" w:sz="4" w:space="0" w:color="auto"/>
            </w:tcBorders>
            <w:shd w:val="clear" w:color="auto" w:fill="auto"/>
            <w:noWrap/>
            <w:vAlign w:val="bottom"/>
            <w:hideMark/>
          </w:tcPr>
          <w:p w14:paraId="1163B589" w14:textId="77777777" w:rsidR="00BA1B0C" w:rsidRPr="00BA1B0C" w:rsidRDefault="00BA1B0C" w:rsidP="00DA43CE">
            <w:pPr>
              <w:jc w:val="right"/>
              <w:rPr>
                <w:rFonts w:cs="Arial"/>
                <w:lang w:eastAsia="sk-SK"/>
              </w:rPr>
            </w:pPr>
            <w:r w:rsidRPr="00BA1B0C">
              <w:rPr>
                <w:rFonts w:cs="Arial"/>
                <w:lang w:eastAsia="sk-SK"/>
              </w:rPr>
              <w:t>943 084</w:t>
            </w:r>
          </w:p>
        </w:tc>
        <w:tc>
          <w:tcPr>
            <w:tcW w:w="1040" w:type="dxa"/>
            <w:tcBorders>
              <w:top w:val="nil"/>
              <w:left w:val="nil"/>
              <w:bottom w:val="single" w:sz="4" w:space="0" w:color="auto"/>
              <w:right w:val="single" w:sz="4" w:space="0" w:color="auto"/>
            </w:tcBorders>
            <w:shd w:val="clear" w:color="auto" w:fill="auto"/>
            <w:noWrap/>
            <w:vAlign w:val="bottom"/>
            <w:hideMark/>
          </w:tcPr>
          <w:p w14:paraId="393814FA" w14:textId="77777777" w:rsidR="00BA1B0C" w:rsidRPr="00BA1B0C" w:rsidRDefault="00BA1B0C" w:rsidP="00DA43CE">
            <w:pPr>
              <w:jc w:val="right"/>
              <w:rPr>
                <w:rFonts w:cs="Arial"/>
                <w:lang w:eastAsia="sk-SK"/>
              </w:rPr>
            </w:pPr>
            <w:r w:rsidRPr="00BA1B0C">
              <w:rPr>
                <w:rFonts w:cs="Arial"/>
                <w:lang w:eastAsia="sk-SK"/>
              </w:rPr>
              <w:t>901 163</w:t>
            </w:r>
          </w:p>
        </w:tc>
        <w:tc>
          <w:tcPr>
            <w:tcW w:w="1040" w:type="dxa"/>
            <w:tcBorders>
              <w:top w:val="nil"/>
              <w:left w:val="nil"/>
              <w:bottom w:val="single" w:sz="4" w:space="0" w:color="auto"/>
              <w:right w:val="single" w:sz="4" w:space="0" w:color="auto"/>
            </w:tcBorders>
            <w:shd w:val="clear" w:color="auto" w:fill="auto"/>
            <w:noWrap/>
            <w:vAlign w:val="bottom"/>
            <w:hideMark/>
          </w:tcPr>
          <w:p w14:paraId="37897AE3" w14:textId="77777777" w:rsidR="00BA1B0C" w:rsidRPr="00BA1B0C" w:rsidRDefault="00BA1B0C" w:rsidP="00DA43CE">
            <w:pPr>
              <w:jc w:val="right"/>
              <w:rPr>
                <w:rFonts w:cs="Arial"/>
                <w:lang w:eastAsia="sk-SK"/>
              </w:rPr>
            </w:pPr>
            <w:r w:rsidRPr="00BA1B0C">
              <w:rPr>
                <w:rFonts w:cs="Arial"/>
                <w:lang w:eastAsia="sk-SK"/>
              </w:rPr>
              <w:t>-41 921</w:t>
            </w:r>
          </w:p>
        </w:tc>
        <w:tc>
          <w:tcPr>
            <w:tcW w:w="1040" w:type="dxa"/>
            <w:tcBorders>
              <w:top w:val="nil"/>
              <w:left w:val="nil"/>
              <w:bottom w:val="single" w:sz="4" w:space="0" w:color="auto"/>
              <w:right w:val="single" w:sz="4" w:space="0" w:color="auto"/>
            </w:tcBorders>
            <w:shd w:val="clear" w:color="auto" w:fill="auto"/>
            <w:noWrap/>
            <w:vAlign w:val="bottom"/>
            <w:hideMark/>
          </w:tcPr>
          <w:p w14:paraId="303C158E" w14:textId="77777777" w:rsidR="00BA1B0C" w:rsidRPr="00BA1B0C" w:rsidRDefault="00BA1B0C" w:rsidP="00DA43CE">
            <w:pPr>
              <w:jc w:val="right"/>
              <w:rPr>
                <w:rFonts w:cs="Arial"/>
                <w:lang w:eastAsia="sk-SK"/>
              </w:rPr>
            </w:pPr>
            <w:r w:rsidRPr="00BA1B0C">
              <w:rPr>
                <w:rFonts w:cs="Arial"/>
                <w:lang w:eastAsia="sk-SK"/>
              </w:rPr>
              <w:t>95,55%</w:t>
            </w:r>
          </w:p>
        </w:tc>
        <w:tc>
          <w:tcPr>
            <w:tcW w:w="1040" w:type="dxa"/>
            <w:tcBorders>
              <w:top w:val="nil"/>
              <w:left w:val="nil"/>
              <w:bottom w:val="single" w:sz="4" w:space="0" w:color="auto"/>
              <w:right w:val="single" w:sz="4" w:space="0" w:color="auto"/>
            </w:tcBorders>
            <w:shd w:val="clear" w:color="auto" w:fill="auto"/>
            <w:noWrap/>
            <w:vAlign w:val="bottom"/>
            <w:hideMark/>
          </w:tcPr>
          <w:p w14:paraId="0C13C02E" w14:textId="77777777" w:rsidR="00BA1B0C" w:rsidRPr="00BA1B0C" w:rsidRDefault="00BA1B0C" w:rsidP="00DA43CE">
            <w:pPr>
              <w:jc w:val="right"/>
              <w:rPr>
                <w:rFonts w:cs="Arial"/>
                <w:lang w:eastAsia="sk-SK"/>
              </w:rPr>
            </w:pPr>
            <w:r w:rsidRPr="00BA1B0C">
              <w:rPr>
                <w:rFonts w:cs="Arial"/>
                <w:lang w:eastAsia="sk-SK"/>
              </w:rPr>
              <w:t>-130 437</w:t>
            </w:r>
          </w:p>
        </w:tc>
      </w:tr>
      <w:tr w:rsidR="00BA1B0C" w:rsidRPr="00BA1B0C" w14:paraId="15387488"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2BF544BD" w14:textId="77777777" w:rsidR="00BA1B0C" w:rsidRPr="00BA1B0C" w:rsidRDefault="00BA1B0C" w:rsidP="00BA1B0C">
            <w:pPr>
              <w:rPr>
                <w:rFonts w:cs="Arial"/>
                <w:lang w:eastAsia="sk-SK"/>
              </w:rPr>
            </w:pPr>
            <w:r w:rsidRPr="00BA1B0C">
              <w:rPr>
                <w:rFonts w:cs="Arial"/>
                <w:lang w:eastAsia="sk-SK"/>
              </w:rPr>
              <w:t>Tržby za prenájom park.miesta</w:t>
            </w:r>
          </w:p>
        </w:tc>
        <w:tc>
          <w:tcPr>
            <w:tcW w:w="1040" w:type="dxa"/>
            <w:tcBorders>
              <w:top w:val="nil"/>
              <w:left w:val="nil"/>
              <w:bottom w:val="single" w:sz="4" w:space="0" w:color="auto"/>
              <w:right w:val="single" w:sz="4" w:space="0" w:color="auto"/>
            </w:tcBorders>
            <w:shd w:val="clear" w:color="auto" w:fill="auto"/>
            <w:noWrap/>
            <w:vAlign w:val="bottom"/>
            <w:hideMark/>
          </w:tcPr>
          <w:p w14:paraId="7B5AC9B8" w14:textId="77777777" w:rsidR="00BA1B0C" w:rsidRPr="00BA1B0C" w:rsidRDefault="00BA1B0C" w:rsidP="00DA43CE">
            <w:pPr>
              <w:jc w:val="right"/>
              <w:rPr>
                <w:rFonts w:cs="Arial"/>
                <w:lang w:eastAsia="sk-SK"/>
              </w:rPr>
            </w:pPr>
            <w:r w:rsidRPr="00BA1B0C">
              <w:rPr>
                <w:rFonts w:cs="Arial"/>
                <w:lang w:eastAsia="sk-SK"/>
              </w:rPr>
              <w:t>22 392</w:t>
            </w:r>
          </w:p>
        </w:tc>
        <w:tc>
          <w:tcPr>
            <w:tcW w:w="1040" w:type="dxa"/>
            <w:tcBorders>
              <w:top w:val="nil"/>
              <w:left w:val="nil"/>
              <w:bottom w:val="single" w:sz="4" w:space="0" w:color="auto"/>
              <w:right w:val="single" w:sz="4" w:space="0" w:color="auto"/>
            </w:tcBorders>
            <w:shd w:val="clear" w:color="auto" w:fill="auto"/>
            <w:noWrap/>
            <w:vAlign w:val="bottom"/>
            <w:hideMark/>
          </w:tcPr>
          <w:p w14:paraId="64F9877C" w14:textId="77777777" w:rsidR="00BA1B0C" w:rsidRPr="00BA1B0C" w:rsidRDefault="00BA1B0C" w:rsidP="00DA43CE">
            <w:pPr>
              <w:jc w:val="right"/>
              <w:rPr>
                <w:rFonts w:cs="Arial"/>
                <w:lang w:eastAsia="sk-SK"/>
              </w:rPr>
            </w:pPr>
            <w:r w:rsidRPr="00BA1B0C">
              <w:rPr>
                <w:rFonts w:cs="Arial"/>
                <w:lang w:eastAsia="sk-SK"/>
              </w:rPr>
              <w:t>22 000</w:t>
            </w:r>
          </w:p>
        </w:tc>
        <w:tc>
          <w:tcPr>
            <w:tcW w:w="1040" w:type="dxa"/>
            <w:tcBorders>
              <w:top w:val="nil"/>
              <w:left w:val="nil"/>
              <w:bottom w:val="single" w:sz="4" w:space="0" w:color="auto"/>
              <w:right w:val="single" w:sz="4" w:space="0" w:color="auto"/>
            </w:tcBorders>
            <w:shd w:val="clear" w:color="auto" w:fill="auto"/>
            <w:noWrap/>
            <w:vAlign w:val="bottom"/>
            <w:hideMark/>
          </w:tcPr>
          <w:p w14:paraId="53CF92C3" w14:textId="77777777" w:rsidR="00BA1B0C" w:rsidRPr="00BA1B0C" w:rsidRDefault="00BA1B0C" w:rsidP="00DA43CE">
            <w:pPr>
              <w:jc w:val="right"/>
              <w:rPr>
                <w:rFonts w:cs="Arial"/>
                <w:lang w:eastAsia="sk-SK"/>
              </w:rPr>
            </w:pPr>
            <w:r w:rsidRPr="00BA1B0C">
              <w:rPr>
                <w:rFonts w:cs="Arial"/>
                <w:lang w:eastAsia="sk-SK"/>
              </w:rPr>
              <w:t>20 590</w:t>
            </w:r>
          </w:p>
        </w:tc>
        <w:tc>
          <w:tcPr>
            <w:tcW w:w="1040" w:type="dxa"/>
            <w:tcBorders>
              <w:top w:val="nil"/>
              <w:left w:val="nil"/>
              <w:bottom w:val="single" w:sz="4" w:space="0" w:color="auto"/>
              <w:right w:val="single" w:sz="4" w:space="0" w:color="auto"/>
            </w:tcBorders>
            <w:shd w:val="clear" w:color="auto" w:fill="auto"/>
            <w:noWrap/>
            <w:vAlign w:val="bottom"/>
            <w:hideMark/>
          </w:tcPr>
          <w:p w14:paraId="5D3E2033" w14:textId="77777777" w:rsidR="00BA1B0C" w:rsidRPr="00BA1B0C" w:rsidRDefault="00BA1B0C" w:rsidP="00DA43CE">
            <w:pPr>
              <w:jc w:val="right"/>
              <w:rPr>
                <w:rFonts w:cs="Arial"/>
                <w:lang w:eastAsia="sk-SK"/>
              </w:rPr>
            </w:pPr>
            <w:r w:rsidRPr="00BA1B0C">
              <w:rPr>
                <w:rFonts w:cs="Arial"/>
                <w:lang w:eastAsia="sk-SK"/>
              </w:rPr>
              <w:t>-1 410</w:t>
            </w:r>
          </w:p>
        </w:tc>
        <w:tc>
          <w:tcPr>
            <w:tcW w:w="1040" w:type="dxa"/>
            <w:tcBorders>
              <w:top w:val="nil"/>
              <w:left w:val="nil"/>
              <w:bottom w:val="single" w:sz="4" w:space="0" w:color="auto"/>
              <w:right w:val="single" w:sz="4" w:space="0" w:color="auto"/>
            </w:tcBorders>
            <w:shd w:val="clear" w:color="auto" w:fill="auto"/>
            <w:noWrap/>
            <w:vAlign w:val="bottom"/>
            <w:hideMark/>
          </w:tcPr>
          <w:p w14:paraId="33662ACE" w14:textId="77777777" w:rsidR="00BA1B0C" w:rsidRPr="00BA1B0C" w:rsidRDefault="00BA1B0C" w:rsidP="00DA43CE">
            <w:pPr>
              <w:jc w:val="right"/>
              <w:rPr>
                <w:rFonts w:cs="Arial"/>
                <w:lang w:eastAsia="sk-SK"/>
              </w:rPr>
            </w:pPr>
            <w:r w:rsidRPr="00BA1B0C">
              <w:rPr>
                <w:rFonts w:cs="Arial"/>
                <w:lang w:eastAsia="sk-SK"/>
              </w:rPr>
              <w:t>93,59%</w:t>
            </w:r>
          </w:p>
        </w:tc>
        <w:tc>
          <w:tcPr>
            <w:tcW w:w="1040" w:type="dxa"/>
            <w:tcBorders>
              <w:top w:val="nil"/>
              <w:left w:val="nil"/>
              <w:bottom w:val="single" w:sz="4" w:space="0" w:color="auto"/>
              <w:right w:val="single" w:sz="4" w:space="0" w:color="auto"/>
            </w:tcBorders>
            <w:shd w:val="clear" w:color="auto" w:fill="auto"/>
            <w:noWrap/>
            <w:vAlign w:val="bottom"/>
            <w:hideMark/>
          </w:tcPr>
          <w:p w14:paraId="7184F859" w14:textId="77777777" w:rsidR="00BA1B0C" w:rsidRPr="00BA1B0C" w:rsidRDefault="00BA1B0C" w:rsidP="00DA43CE">
            <w:pPr>
              <w:jc w:val="right"/>
              <w:rPr>
                <w:rFonts w:cs="Arial"/>
                <w:lang w:eastAsia="sk-SK"/>
              </w:rPr>
            </w:pPr>
            <w:r w:rsidRPr="00BA1B0C">
              <w:rPr>
                <w:rFonts w:cs="Arial"/>
                <w:lang w:eastAsia="sk-SK"/>
              </w:rPr>
              <w:t>-1 802</w:t>
            </w:r>
          </w:p>
        </w:tc>
      </w:tr>
      <w:tr w:rsidR="00BA1B0C" w:rsidRPr="00BA1B0C" w14:paraId="50845D68"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31DB452C" w14:textId="77777777" w:rsidR="00BA1B0C" w:rsidRPr="00BA1B0C" w:rsidRDefault="00BA1B0C" w:rsidP="00BA1B0C">
            <w:pPr>
              <w:rPr>
                <w:rFonts w:cs="Arial"/>
                <w:lang w:eastAsia="sk-SK"/>
              </w:rPr>
            </w:pPr>
            <w:r w:rsidRPr="00BA1B0C">
              <w:rPr>
                <w:rFonts w:cs="Arial"/>
                <w:lang w:eastAsia="sk-SK"/>
              </w:rPr>
              <w:t xml:space="preserve">Tržby z vitálneho sveta </w:t>
            </w:r>
          </w:p>
        </w:tc>
        <w:tc>
          <w:tcPr>
            <w:tcW w:w="1040" w:type="dxa"/>
            <w:tcBorders>
              <w:top w:val="nil"/>
              <w:left w:val="nil"/>
              <w:bottom w:val="single" w:sz="4" w:space="0" w:color="auto"/>
              <w:right w:val="single" w:sz="4" w:space="0" w:color="auto"/>
            </w:tcBorders>
            <w:shd w:val="clear" w:color="auto" w:fill="auto"/>
            <w:noWrap/>
            <w:vAlign w:val="bottom"/>
            <w:hideMark/>
          </w:tcPr>
          <w:p w14:paraId="43F97290" w14:textId="77777777" w:rsidR="00BA1B0C" w:rsidRPr="00BA1B0C" w:rsidRDefault="00BA1B0C" w:rsidP="00DA43CE">
            <w:pPr>
              <w:jc w:val="right"/>
              <w:rPr>
                <w:rFonts w:cs="Arial"/>
                <w:lang w:eastAsia="sk-SK"/>
              </w:rPr>
            </w:pPr>
            <w:r w:rsidRPr="00BA1B0C">
              <w:rPr>
                <w:rFonts w:cs="Arial"/>
                <w:lang w:eastAsia="sk-SK"/>
              </w:rPr>
              <w:t>58 817</w:t>
            </w:r>
          </w:p>
        </w:tc>
        <w:tc>
          <w:tcPr>
            <w:tcW w:w="1040" w:type="dxa"/>
            <w:tcBorders>
              <w:top w:val="nil"/>
              <w:left w:val="nil"/>
              <w:bottom w:val="single" w:sz="4" w:space="0" w:color="auto"/>
              <w:right w:val="single" w:sz="4" w:space="0" w:color="auto"/>
            </w:tcBorders>
            <w:shd w:val="clear" w:color="auto" w:fill="auto"/>
            <w:noWrap/>
            <w:vAlign w:val="bottom"/>
            <w:hideMark/>
          </w:tcPr>
          <w:p w14:paraId="53ACE663" w14:textId="77777777" w:rsidR="00BA1B0C" w:rsidRPr="00BA1B0C" w:rsidRDefault="00BA1B0C" w:rsidP="00DA43CE">
            <w:pPr>
              <w:jc w:val="right"/>
              <w:rPr>
                <w:rFonts w:cs="Arial"/>
                <w:lang w:eastAsia="sk-SK"/>
              </w:rPr>
            </w:pPr>
            <w:r w:rsidRPr="00BA1B0C">
              <w:rPr>
                <w:rFonts w:cs="Arial"/>
                <w:lang w:eastAsia="sk-SK"/>
              </w:rPr>
              <w:t>61 000</w:t>
            </w:r>
          </w:p>
        </w:tc>
        <w:tc>
          <w:tcPr>
            <w:tcW w:w="1040" w:type="dxa"/>
            <w:tcBorders>
              <w:top w:val="nil"/>
              <w:left w:val="nil"/>
              <w:bottom w:val="single" w:sz="4" w:space="0" w:color="auto"/>
              <w:right w:val="single" w:sz="4" w:space="0" w:color="auto"/>
            </w:tcBorders>
            <w:shd w:val="clear" w:color="auto" w:fill="auto"/>
            <w:noWrap/>
            <w:vAlign w:val="bottom"/>
            <w:hideMark/>
          </w:tcPr>
          <w:p w14:paraId="2B0F4945" w14:textId="77777777" w:rsidR="00BA1B0C" w:rsidRPr="00BA1B0C" w:rsidRDefault="00BA1B0C" w:rsidP="00DA43CE">
            <w:pPr>
              <w:jc w:val="right"/>
              <w:rPr>
                <w:rFonts w:cs="Arial"/>
                <w:lang w:eastAsia="sk-SK"/>
              </w:rPr>
            </w:pPr>
            <w:r w:rsidRPr="00BA1B0C">
              <w:rPr>
                <w:rFonts w:cs="Arial"/>
                <w:lang w:eastAsia="sk-SK"/>
              </w:rPr>
              <w:t>67 247</w:t>
            </w:r>
          </w:p>
        </w:tc>
        <w:tc>
          <w:tcPr>
            <w:tcW w:w="1040" w:type="dxa"/>
            <w:tcBorders>
              <w:top w:val="nil"/>
              <w:left w:val="nil"/>
              <w:bottom w:val="single" w:sz="4" w:space="0" w:color="auto"/>
              <w:right w:val="single" w:sz="4" w:space="0" w:color="auto"/>
            </w:tcBorders>
            <w:shd w:val="clear" w:color="auto" w:fill="auto"/>
            <w:noWrap/>
            <w:vAlign w:val="bottom"/>
            <w:hideMark/>
          </w:tcPr>
          <w:p w14:paraId="047AA5BA" w14:textId="77777777" w:rsidR="00BA1B0C" w:rsidRPr="00BA1B0C" w:rsidRDefault="00BA1B0C" w:rsidP="00DA43CE">
            <w:pPr>
              <w:jc w:val="right"/>
              <w:rPr>
                <w:rFonts w:cs="Arial"/>
                <w:lang w:eastAsia="sk-SK"/>
              </w:rPr>
            </w:pPr>
            <w:r w:rsidRPr="00BA1B0C">
              <w:rPr>
                <w:rFonts w:cs="Arial"/>
                <w:lang w:eastAsia="sk-SK"/>
              </w:rPr>
              <w:t>6 247</w:t>
            </w:r>
          </w:p>
        </w:tc>
        <w:tc>
          <w:tcPr>
            <w:tcW w:w="1040" w:type="dxa"/>
            <w:tcBorders>
              <w:top w:val="nil"/>
              <w:left w:val="nil"/>
              <w:bottom w:val="single" w:sz="4" w:space="0" w:color="auto"/>
              <w:right w:val="single" w:sz="4" w:space="0" w:color="auto"/>
            </w:tcBorders>
            <w:shd w:val="clear" w:color="auto" w:fill="auto"/>
            <w:noWrap/>
            <w:vAlign w:val="bottom"/>
            <w:hideMark/>
          </w:tcPr>
          <w:p w14:paraId="703472E3" w14:textId="77777777" w:rsidR="00BA1B0C" w:rsidRPr="00BA1B0C" w:rsidRDefault="00BA1B0C" w:rsidP="00DA43CE">
            <w:pPr>
              <w:jc w:val="right"/>
              <w:rPr>
                <w:rFonts w:cs="Arial"/>
                <w:lang w:eastAsia="sk-SK"/>
              </w:rPr>
            </w:pPr>
            <w:r w:rsidRPr="00BA1B0C">
              <w:rPr>
                <w:rFonts w:cs="Arial"/>
                <w:lang w:eastAsia="sk-SK"/>
              </w:rPr>
              <w:t>110,24%</w:t>
            </w:r>
          </w:p>
        </w:tc>
        <w:tc>
          <w:tcPr>
            <w:tcW w:w="1040" w:type="dxa"/>
            <w:tcBorders>
              <w:top w:val="nil"/>
              <w:left w:val="nil"/>
              <w:bottom w:val="single" w:sz="4" w:space="0" w:color="auto"/>
              <w:right w:val="single" w:sz="4" w:space="0" w:color="auto"/>
            </w:tcBorders>
            <w:shd w:val="clear" w:color="auto" w:fill="auto"/>
            <w:noWrap/>
            <w:vAlign w:val="bottom"/>
            <w:hideMark/>
          </w:tcPr>
          <w:p w14:paraId="27284FA6" w14:textId="77777777" w:rsidR="00BA1B0C" w:rsidRPr="00BA1B0C" w:rsidRDefault="00BA1B0C" w:rsidP="00DA43CE">
            <w:pPr>
              <w:jc w:val="right"/>
              <w:rPr>
                <w:rFonts w:cs="Arial"/>
                <w:lang w:eastAsia="sk-SK"/>
              </w:rPr>
            </w:pPr>
            <w:r w:rsidRPr="00BA1B0C">
              <w:rPr>
                <w:rFonts w:cs="Arial"/>
                <w:lang w:eastAsia="sk-SK"/>
              </w:rPr>
              <w:t>8 430</w:t>
            </w:r>
          </w:p>
        </w:tc>
      </w:tr>
      <w:tr w:rsidR="00BA1B0C" w:rsidRPr="00BA1B0C" w14:paraId="10220DE6"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01005147" w14:textId="77777777" w:rsidR="00BA1B0C" w:rsidRPr="00BA1B0C" w:rsidRDefault="00BA1B0C" w:rsidP="00BA1B0C">
            <w:pPr>
              <w:rPr>
                <w:rFonts w:cs="Arial"/>
                <w:lang w:eastAsia="sk-SK"/>
              </w:rPr>
            </w:pPr>
            <w:r w:rsidRPr="00BA1B0C">
              <w:rPr>
                <w:rFonts w:cs="Arial"/>
                <w:lang w:eastAsia="sk-SK"/>
              </w:rPr>
              <w:t>Tržby z kúpaliska</w:t>
            </w:r>
          </w:p>
        </w:tc>
        <w:tc>
          <w:tcPr>
            <w:tcW w:w="1040" w:type="dxa"/>
            <w:tcBorders>
              <w:top w:val="nil"/>
              <w:left w:val="nil"/>
              <w:bottom w:val="single" w:sz="4" w:space="0" w:color="auto"/>
              <w:right w:val="single" w:sz="4" w:space="0" w:color="auto"/>
            </w:tcBorders>
            <w:shd w:val="clear" w:color="auto" w:fill="auto"/>
            <w:noWrap/>
            <w:vAlign w:val="bottom"/>
            <w:hideMark/>
          </w:tcPr>
          <w:p w14:paraId="043AB2E4" w14:textId="77777777" w:rsidR="00BA1B0C" w:rsidRPr="00BA1B0C" w:rsidRDefault="00BA1B0C" w:rsidP="00DA43CE">
            <w:pPr>
              <w:jc w:val="right"/>
              <w:rPr>
                <w:rFonts w:cs="Arial"/>
                <w:lang w:eastAsia="sk-SK"/>
              </w:rPr>
            </w:pPr>
            <w:r w:rsidRPr="00BA1B0C">
              <w:rPr>
                <w:rFonts w:cs="Arial"/>
                <w:lang w:eastAsia="sk-SK"/>
              </w:rPr>
              <w:t>165 215</w:t>
            </w:r>
          </w:p>
        </w:tc>
        <w:tc>
          <w:tcPr>
            <w:tcW w:w="1040" w:type="dxa"/>
            <w:tcBorders>
              <w:top w:val="nil"/>
              <w:left w:val="nil"/>
              <w:bottom w:val="single" w:sz="4" w:space="0" w:color="auto"/>
              <w:right w:val="single" w:sz="4" w:space="0" w:color="auto"/>
            </w:tcBorders>
            <w:shd w:val="clear" w:color="auto" w:fill="auto"/>
            <w:noWrap/>
            <w:vAlign w:val="bottom"/>
            <w:hideMark/>
          </w:tcPr>
          <w:p w14:paraId="5AED7ABE" w14:textId="77777777" w:rsidR="00BA1B0C" w:rsidRPr="00BA1B0C" w:rsidRDefault="00BA1B0C" w:rsidP="00DA43CE">
            <w:pPr>
              <w:jc w:val="right"/>
              <w:rPr>
                <w:rFonts w:cs="Arial"/>
                <w:lang w:eastAsia="sk-SK"/>
              </w:rPr>
            </w:pPr>
            <w:r w:rsidRPr="00BA1B0C">
              <w:rPr>
                <w:rFonts w:cs="Arial"/>
                <w:lang w:eastAsia="sk-SK"/>
              </w:rPr>
              <w:t>175 000</w:t>
            </w:r>
          </w:p>
        </w:tc>
        <w:tc>
          <w:tcPr>
            <w:tcW w:w="1040" w:type="dxa"/>
            <w:tcBorders>
              <w:top w:val="nil"/>
              <w:left w:val="nil"/>
              <w:bottom w:val="single" w:sz="4" w:space="0" w:color="auto"/>
              <w:right w:val="single" w:sz="4" w:space="0" w:color="auto"/>
            </w:tcBorders>
            <w:shd w:val="clear" w:color="auto" w:fill="auto"/>
            <w:noWrap/>
            <w:vAlign w:val="bottom"/>
            <w:hideMark/>
          </w:tcPr>
          <w:p w14:paraId="638AACE9" w14:textId="77777777" w:rsidR="00BA1B0C" w:rsidRPr="00BA1B0C" w:rsidRDefault="00BA1B0C" w:rsidP="00DA43CE">
            <w:pPr>
              <w:jc w:val="right"/>
              <w:rPr>
                <w:rFonts w:cs="Arial"/>
                <w:lang w:eastAsia="sk-SK"/>
              </w:rPr>
            </w:pPr>
            <w:r w:rsidRPr="00BA1B0C">
              <w:rPr>
                <w:rFonts w:cs="Arial"/>
                <w:lang w:eastAsia="sk-SK"/>
              </w:rPr>
              <w:t>123 101</w:t>
            </w:r>
          </w:p>
        </w:tc>
        <w:tc>
          <w:tcPr>
            <w:tcW w:w="1040" w:type="dxa"/>
            <w:tcBorders>
              <w:top w:val="nil"/>
              <w:left w:val="nil"/>
              <w:bottom w:val="single" w:sz="4" w:space="0" w:color="auto"/>
              <w:right w:val="single" w:sz="4" w:space="0" w:color="auto"/>
            </w:tcBorders>
            <w:shd w:val="clear" w:color="auto" w:fill="auto"/>
            <w:noWrap/>
            <w:vAlign w:val="bottom"/>
            <w:hideMark/>
          </w:tcPr>
          <w:p w14:paraId="5A185816" w14:textId="77777777" w:rsidR="00BA1B0C" w:rsidRPr="00BA1B0C" w:rsidRDefault="00BA1B0C" w:rsidP="00DA43CE">
            <w:pPr>
              <w:jc w:val="right"/>
              <w:rPr>
                <w:rFonts w:cs="Arial"/>
                <w:lang w:eastAsia="sk-SK"/>
              </w:rPr>
            </w:pPr>
            <w:r w:rsidRPr="00BA1B0C">
              <w:rPr>
                <w:rFonts w:cs="Arial"/>
                <w:lang w:eastAsia="sk-SK"/>
              </w:rPr>
              <w:t>-51 899</w:t>
            </w:r>
          </w:p>
        </w:tc>
        <w:tc>
          <w:tcPr>
            <w:tcW w:w="1040" w:type="dxa"/>
            <w:tcBorders>
              <w:top w:val="nil"/>
              <w:left w:val="nil"/>
              <w:bottom w:val="single" w:sz="4" w:space="0" w:color="auto"/>
              <w:right w:val="single" w:sz="4" w:space="0" w:color="auto"/>
            </w:tcBorders>
            <w:shd w:val="clear" w:color="auto" w:fill="auto"/>
            <w:noWrap/>
            <w:vAlign w:val="bottom"/>
            <w:hideMark/>
          </w:tcPr>
          <w:p w14:paraId="72F81DFA" w14:textId="77777777" w:rsidR="00BA1B0C" w:rsidRPr="00BA1B0C" w:rsidRDefault="00BA1B0C" w:rsidP="00DA43CE">
            <w:pPr>
              <w:jc w:val="right"/>
              <w:rPr>
                <w:rFonts w:cs="Arial"/>
                <w:lang w:eastAsia="sk-SK"/>
              </w:rPr>
            </w:pPr>
            <w:r w:rsidRPr="00BA1B0C">
              <w:rPr>
                <w:rFonts w:cs="Arial"/>
                <w:lang w:eastAsia="sk-SK"/>
              </w:rPr>
              <w:t>70,34%</w:t>
            </w:r>
          </w:p>
        </w:tc>
        <w:tc>
          <w:tcPr>
            <w:tcW w:w="1040" w:type="dxa"/>
            <w:tcBorders>
              <w:top w:val="nil"/>
              <w:left w:val="nil"/>
              <w:bottom w:val="single" w:sz="4" w:space="0" w:color="auto"/>
              <w:right w:val="single" w:sz="4" w:space="0" w:color="auto"/>
            </w:tcBorders>
            <w:shd w:val="clear" w:color="auto" w:fill="auto"/>
            <w:noWrap/>
            <w:vAlign w:val="bottom"/>
            <w:hideMark/>
          </w:tcPr>
          <w:p w14:paraId="33A305CB" w14:textId="77777777" w:rsidR="00BA1B0C" w:rsidRPr="00BA1B0C" w:rsidRDefault="00BA1B0C" w:rsidP="00DA43CE">
            <w:pPr>
              <w:jc w:val="right"/>
              <w:rPr>
                <w:rFonts w:cs="Arial"/>
                <w:lang w:eastAsia="sk-SK"/>
              </w:rPr>
            </w:pPr>
            <w:r w:rsidRPr="00BA1B0C">
              <w:rPr>
                <w:rFonts w:cs="Arial"/>
                <w:lang w:eastAsia="sk-SK"/>
              </w:rPr>
              <w:t>-42 114</w:t>
            </w:r>
          </w:p>
        </w:tc>
      </w:tr>
      <w:tr w:rsidR="00BA1B0C" w:rsidRPr="00BA1B0C" w14:paraId="53E9783B"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057BD92B" w14:textId="77777777" w:rsidR="00BA1B0C" w:rsidRPr="00BA1B0C" w:rsidRDefault="00BA1B0C" w:rsidP="00BA1B0C">
            <w:pPr>
              <w:rPr>
                <w:rFonts w:cs="Arial"/>
                <w:lang w:eastAsia="sk-SK"/>
              </w:rPr>
            </w:pPr>
            <w:r w:rsidRPr="00BA1B0C">
              <w:rPr>
                <w:rFonts w:cs="Arial"/>
                <w:lang w:eastAsia="sk-SK"/>
              </w:rPr>
              <w:t>Tržby zo športovísk</w:t>
            </w:r>
          </w:p>
        </w:tc>
        <w:tc>
          <w:tcPr>
            <w:tcW w:w="1040" w:type="dxa"/>
            <w:tcBorders>
              <w:top w:val="nil"/>
              <w:left w:val="nil"/>
              <w:bottom w:val="single" w:sz="4" w:space="0" w:color="auto"/>
              <w:right w:val="single" w:sz="4" w:space="0" w:color="auto"/>
            </w:tcBorders>
            <w:shd w:val="clear" w:color="auto" w:fill="auto"/>
            <w:noWrap/>
            <w:vAlign w:val="bottom"/>
            <w:hideMark/>
          </w:tcPr>
          <w:p w14:paraId="7B470B54" w14:textId="77777777" w:rsidR="00BA1B0C" w:rsidRPr="00BA1B0C" w:rsidRDefault="00BA1B0C" w:rsidP="00DA43CE">
            <w:pPr>
              <w:jc w:val="right"/>
              <w:rPr>
                <w:rFonts w:cs="Arial"/>
                <w:lang w:eastAsia="sk-SK"/>
              </w:rPr>
            </w:pPr>
            <w:r w:rsidRPr="00BA1B0C">
              <w:rPr>
                <w:rFonts w:cs="Arial"/>
                <w:lang w:eastAsia="sk-SK"/>
              </w:rPr>
              <w:t>7 694</w:t>
            </w:r>
          </w:p>
        </w:tc>
        <w:tc>
          <w:tcPr>
            <w:tcW w:w="1040" w:type="dxa"/>
            <w:tcBorders>
              <w:top w:val="nil"/>
              <w:left w:val="nil"/>
              <w:bottom w:val="single" w:sz="4" w:space="0" w:color="auto"/>
              <w:right w:val="single" w:sz="4" w:space="0" w:color="auto"/>
            </w:tcBorders>
            <w:shd w:val="clear" w:color="auto" w:fill="auto"/>
            <w:noWrap/>
            <w:vAlign w:val="bottom"/>
            <w:hideMark/>
          </w:tcPr>
          <w:p w14:paraId="6F8A8502" w14:textId="77777777" w:rsidR="00BA1B0C" w:rsidRPr="00BA1B0C" w:rsidRDefault="00BA1B0C" w:rsidP="00DA43CE">
            <w:pPr>
              <w:jc w:val="right"/>
              <w:rPr>
                <w:rFonts w:cs="Arial"/>
                <w:lang w:eastAsia="sk-SK"/>
              </w:rPr>
            </w:pPr>
            <w:r w:rsidRPr="00BA1B0C">
              <w:rPr>
                <w:rFonts w:cs="Arial"/>
                <w:lang w:eastAsia="sk-SK"/>
              </w:rPr>
              <w:t>7 800</w:t>
            </w:r>
          </w:p>
        </w:tc>
        <w:tc>
          <w:tcPr>
            <w:tcW w:w="1040" w:type="dxa"/>
            <w:tcBorders>
              <w:top w:val="nil"/>
              <w:left w:val="nil"/>
              <w:bottom w:val="single" w:sz="4" w:space="0" w:color="auto"/>
              <w:right w:val="single" w:sz="4" w:space="0" w:color="auto"/>
            </w:tcBorders>
            <w:shd w:val="clear" w:color="auto" w:fill="auto"/>
            <w:noWrap/>
            <w:vAlign w:val="bottom"/>
            <w:hideMark/>
          </w:tcPr>
          <w:p w14:paraId="301D825B" w14:textId="77777777" w:rsidR="00BA1B0C" w:rsidRPr="00BA1B0C" w:rsidRDefault="00BA1B0C" w:rsidP="00DA43CE">
            <w:pPr>
              <w:jc w:val="right"/>
              <w:rPr>
                <w:rFonts w:cs="Arial"/>
                <w:lang w:eastAsia="sk-SK"/>
              </w:rPr>
            </w:pPr>
            <w:r w:rsidRPr="00BA1B0C">
              <w:rPr>
                <w:rFonts w:cs="Arial"/>
                <w:lang w:eastAsia="sk-SK"/>
              </w:rPr>
              <w:t>8 390</w:t>
            </w:r>
          </w:p>
        </w:tc>
        <w:tc>
          <w:tcPr>
            <w:tcW w:w="1040" w:type="dxa"/>
            <w:tcBorders>
              <w:top w:val="nil"/>
              <w:left w:val="nil"/>
              <w:bottom w:val="single" w:sz="4" w:space="0" w:color="auto"/>
              <w:right w:val="single" w:sz="4" w:space="0" w:color="auto"/>
            </w:tcBorders>
            <w:shd w:val="clear" w:color="auto" w:fill="auto"/>
            <w:noWrap/>
            <w:vAlign w:val="bottom"/>
            <w:hideMark/>
          </w:tcPr>
          <w:p w14:paraId="771EB4CC" w14:textId="77777777" w:rsidR="00BA1B0C" w:rsidRPr="00BA1B0C" w:rsidRDefault="00BA1B0C" w:rsidP="00DA43CE">
            <w:pPr>
              <w:jc w:val="right"/>
              <w:rPr>
                <w:rFonts w:cs="Arial"/>
                <w:lang w:eastAsia="sk-SK"/>
              </w:rPr>
            </w:pPr>
            <w:r w:rsidRPr="00BA1B0C">
              <w:rPr>
                <w:rFonts w:cs="Arial"/>
                <w:lang w:eastAsia="sk-SK"/>
              </w:rPr>
              <w:t>590</w:t>
            </w:r>
          </w:p>
        </w:tc>
        <w:tc>
          <w:tcPr>
            <w:tcW w:w="1040" w:type="dxa"/>
            <w:tcBorders>
              <w:top w:val="nil"/>
              <w:left w:val="nil"/>
              <w:bottom w:val="single" w:sz="4" w:space="0" w:color="auto"/>
              <w:right w:val="single" w:sz="4" w:space="0" w:color="auto"/>
            </w:tcBorders>
            <w:shd w:val="clear" w:color="auto" w:fill="auto"/>
            <w:noWrap/>
            <w:vAlign w:val="bottom"/>
            <w:hideMark/>
          </w:tcPr>
          <w:p w14:paraId="700AEAD8" w14:textId="77777777" w:rsidR="00BA1B0C" w:rsidRPr="00BA1B0C" w:rsidRDefault="00BA1B0C" w:rsidP="00DA43CE">
            <w:pPr>
              <w:jc w:val="right"/>
              <w:rPr>
                <w:rFonts w:cs="Arial"/>
                <w:lang w:eastAsia="sk-SK"/>
              </w:rPr>
            </w:pPr>
            <w:r w:rsidRPr="00BA1B0C">
              <w:rPr>
                <w:rFonts w:cs="Arial"/>
                <w:lang w:eastAsia="sk-SK"/>
              </w:rPr>
              <w:t>107,56%</w:t>
            </w:r>
          </w:p>
        </w:tc>
        <w:tc>
          <w:tcPr>
            <w:tcW w:w="1040" w:type="dxa"/>
            <w:tcBorders>
              <w:top w:val="nil"/>
              <w:left w:val="nil"/>
              <w:bottom w:val="single" w:sz="4" w:space="0" w:color="auto"/>
              <w:right w:val="single" w:sz="4" w:space="0" w:color="auto"/>
            </w:tcBorders>
            <w:shd w:val="clear" w:color="auto" w:fill="auto"/>
            <w:noWrap/>
            <w:vAlign w:val="bottom"/>
            <w:hideMark/>
          </w:tcPr>
          <w:p w14:paraId="6DE060AB" w14:textId="77777777" w:rsidR="00BA1B0C" w:rsidRPr="00BA1B0C" w:rsidRDefault="00BA1B0C" w:rsidP="00DA43CE">
            <w:pPr>
              <w:jc w:val="right"/>
              <w:rPr>
                <w:rFonts w:cs="Arial"/>
                <w:lang w:eastAsia="sk-SK"/>
              </w:rPr>
            </w:pPr>
            <w:r w:rsidRPr="00BA1B0C">
              <w:rPr>
                <w:rFonts w:cs="Arial"/>
                <w:lang w:eastAsia="sk-SK"/>
              </w:rPr>
              <w:t>696</w:t>
            </w:r>
          </w:p>
        </w:tc>
      </w:tr>
      <w:tr w:rsidR="00BA1B0C" w:rsidRPr="00BA1B0C" w14:paraId="6C8512BF"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3EB64FDE" w14:textId="77777777" w:rsidR="00BA1B0C" w:rsidRPr="00BA1B0C" w:rsidRDefault="00BA1B0C" w:rsidP="00BA1B0C">
            <w:pPr>
              <w:rPr>
                <w:rFonts w:cs="Arial"/>
                <w:lang w:eastAsia="sk-SK"/>
              </w:rPr>
            </w:pPr>
            <w:r w:rsidRPr="00BA1B0C">
              <w:rPr>
                <w:rFonts w:cs="Arial"/>
                <w:lang w:eastAsia="sk-SK"/>
              </w:rPr>
              <w:t>Tržby za zamestnaneckú stravu</w:t>
            </w:r>
          </w:p>
        </w:tc>
        <w:tc>
          <w:tcPr>
            <w:tcW w:w="1040" w:type="dxa"/>
            <w:tcBorders>
              <w:top w:val="nil"/>
              <w:left w:val="nil"/>
              <w:bottom w:val="single" w:sz="4" w:space="0" w:color="auto"/>
              <w:right w:val="single" w:sz="4" w:space="0" w:color="auto"/>
            </w:tcBorders>
            <w:shd w:val="clear" w:color="auto" w:fill="auto"/>
            <w:noWrap/>
            <w:vAlign w:val="bottom"/>
            <w:hideMark/>
          </w:tcPr>
          <w:p w14:paraId="7322C8B8" w14:textId="77777777" w:rsidR="00BA1B0C" w:rsidRPr="00BA1B0C" w:rsidRDefault="00BA1B0C" w:rsidP="00DA43CE">
            <w:pPr>
              <w:jc w:val="right"/>
              <w:rPr>
                <w:rFonts w:cs="Arial"/>
                <w:lang w:eastAsia="sk-SK"/>
              </w:rPr>
            </w:pPr>
            <w:r w:rsidRPr="00BA1B0C">
              <w:rPr>
                <w:rFonts w:cs="Arial"/>
                <w:lang w:eastAsia="sk-SK"/>
              </w:rPr>
              <w:t>30 473</w:t>
            </w:r>
          </w:p>
        </w:tc>
        <w:tc>
          <w:tcPr>
            <w:tcW w:w="1040" w:type="dxa"/>
            <w:tcBorders>
              <w:top w:val="nil"/>
              <w:left w:val="nil"/>
              <w:bottom w:val="single" w:sz="4" w:space="0" w:color="auto"/>
              <w:right w:val="single" w:sz="4" w:space="0" w:color="auto"/>
            </w:tcBorders>
            <w:shd w:val="clear" w:color="auto" w:fill="auto"/>
            <w:noWrap/>
            <w:vAlign w:val="bottom"/>
            <w:hideMark/>
          </w:tcPr>
          <w:p w14:paraId="187B2937" w14:textId="77777777" w:rsidR="00BA1B0C" w:rsidRPr="00BA1B0C" w:rsidRDefault="00BA1B0C" w:rsidP="00DA43CE">
            <w:pPr>
              <w:jc w:val="right"/>
              <w:rPr>
                <w:rFonts w:cs="Arial"/>
                <w:lang w:eastAsia="sk-SK"/>
              </w:rPr>
            </w:pPr>
            <w:r w:rsidRPr="00BA1B0C">
              <w:rPr>
                <w:rFonts w:cs="Arial"/>
                <w:lang w:eastAsia="sk-SK"/>
              </w:rPr>
              <w:t>30 740</w:t>
            </w:r>
          </w:p>
        </w:tc>
        <w:tc>
          <w:tcPr>
            <w:tcW w:w="1040" w:type="dxa"/>
            <w:tcBorders>
              <w:top w:val="nil"/>
              <w:left w:val="nil"/>
              <w:bottom w:val="single" w:sz="4" w:space="0" w:color="auto"/>
              <w:right w:val="single" w:sz="4" w:space="0" w:color="auto"/>
            </w:tcBorders>
            <w:shd w:val="clear" w:color="auto" w:fill="auto"/>
            <w:noWrap/>
            <w:vAlign w:val="bottom"/>
            <w:hideMark/>
          </w:tcPr>
          <w:p w14:paraId="47E8EBE3" w14:textId="77777777" w:rsidR="00BA1B0C" w:rsidRPr="00BA1B0C" w:rsidRDefault="00BA1B0C" w:rsidP="00DA43CE">
            <w:pPr>
              <w:jc w:val="right"/>
              <w:rPr>
                <w:rFonts w:cs="Arial"/>
                <w:lang w:eastAsia="sk-SK"/>
              </w:rPr>
            </w:pPr>
            <w:r w:rsidRPr="00BA1B0C">
              <w:rPr>
                <w:rFonts w:cs="Arial"/>
                <w:lang w:eastAsia="sk-SK"/>
              </w:rPr>
              <w:t>27 812</w:t>
            </w:r>
          </w:p>
        </w:tc>
        <w:tc>
          <w:tcPr>
            <w:tcW w:w="1040" w:type="dxa"/>
            <w:tcBorders>
              <w:top w:val="nil"/>
              <w:left w:val="nil"/>
              <w:bottom w:val="single" w:sz="4" w:space="0" w:color="auto"/>
              <w:right w:val="single" w:sz="4" w:space="0" w:color="auto"/>
            </w:tcBorders>
            <w:shd w:val="clear" w:color="auto" w:fill="auto"/>
            <w:noWrap/>
            <w:vAlign w:val="bottom"/>
            <w:hideMark/>
          </w:tcPr>
          <w:p w14:paraId="4DAE3330" w14:textId="77777777" w:rsidR="00BA1B0C" w:rsidRPr="00BA1B0C" w:rsidRDefault="00BA1B0C" w:rsidP="00DA43CE">
            <w:pPr>
              <w:jc w:val="right"/>
              <w:rPr>
                <w:rFonts w:cs="Arial"/>
                <w:lang w:eastAsia="sk-SK"/>
              </w:rPr>
            </w:pPr>
            <w:r w:rsidRPr="00BA1B0C">
              <w:rPr>
                <w:rFonts w:cs="Arial"/>
                <w:lang w:eastAsia="sk-SK"/>
              </w:rPr>
              <w:t>-2 928</w:t>
            </w:r>
          </w:p>
        </w:tc>
        <w:tc>
          <w:tcPr>
            <w:tcW w:w="1040" w:type="dxa"/>
            <w:tcBorders>
              <w:top w:val="nil"/>
              <w:left w:val="nil"/>
              <w:bottom w:val="single" w:sz="4" w:space="0" w:color="auto"/>
              <w:right w:val="single" w:sz="4" w:space="0" w:color="auto"/>
            </w:tcBorders>
            <w:shd w:val="clear" w:color="auto" w:fill="auto"/>
            <w:noWrap/>
            <w:vAlign w:val="bottom"/>
            <w:hideMark/>
          </w:tcPr>
          <w:p w14:paraId="2EEE9C78" w14:textId="77777777" w:rsidR="00BA1B0C" w:rsidRPr="00BA1B0C" w:rsidRDefault="00BA1B0C" w:rsidP="00DA43CE">
            <w:pPr>
              <w:jc w:val="right"/>
              <w:rPr>
                <w:rFonts w:cs="Arial"/>
                <w:lang w:eastAsia="sk-SK"/>
              </w:rPr>
            </w:pPr>
            <w:r w:rsidRPr="00BA1B0C">
              <w:rPr>
                <w:rFonts w:cs="Arial"/>
                <w:lang w:eastAsia="sk-SK"/>
              </w:rPr>
              <w:t>90,47%</w:t>
            </w:r>
          </w:p>
        </w:tc>
        <w:tc>
          <w:tcPr>
            <w:tcW w:w="1040" w:type="dxa"/>
            <w:tcBorders>
              <w:top w:val="nil"/>
              <w:left w:val="nil"/>
              <w:bottom w:val="single" w:sz="4" w:space="0" w:color="auto"/>
              <w:right w:val="single" w:sz="4" w:space="0" w:color="auto"/>
            </w:tcBorders>
            <w:shd w:val="clear" w:color="auto" w:fill="auto"/>
            <w:noWrap/>
            <w:vAlign w:val="bottom"/>
            <w:hideMark/>
          </w:tcPr>
          <w:p w14:paraId="12F56DE1" w14:textId="77777777" w:rsidR="00BA1B0C" w:rsidRPr="00BA1B0C" w:rsidRDefault="00BA1B0C" w:rsidP="00DA43CE">
            <w:pPr>
              <w:jc w:val="right"/>
              <w:rPr>
                <w:rFonts w:cs="Arial"/>
                <w:lang w:eastAsia="sk-SK"/>
              </w:rPr>
            </w:pPr>
            <w:r w:rsidRPr="00BA1B0C">
              <w:rPr>
                <w:rFonts w:cs="Arial"/>
                <w:lang w:eastAsia="sk-SK"/>
              </w:rPr>
              <w:t>-2 661</w:t>
            </w:r>
          </w:p>
        </w:tc>
      </w:tr>
      <w:tr w:rsidR="00BA1B0C" w:rsidRPr="00BA1B0C" w14:paraId="03124800"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2D78630F" w14:textId="77777777" w:rsidR="00B76F5E" w:rsidRDefault="00B76F5E" w:rsidP="00BA1B0C">
            <w:pPr>
              <w:rPr>
                <w:rFonts w:cs="Arial"/>
                <w:lang w:eastAsia="sk-SK"/>
              </w:rPr>
            </w:pPr>
          </w:p>
          <w:p w14:paraId="7E7D0E09" w14:textId="77777777" w:rsidR="00B76F5E" w:rsidRDefault="00B76F5E" w:rsidP="00BA1B0C">
            <w:pPr>
              <w:rPr>
                <w:rFonts w:cs="Arial"/>
                <w:lang w:eastAsia="sk-SK"/>
              </w:rPr>
            </w:pPr>
          </w:p>
          <w:p w14:paraId="482D2A90" w14:textId="77777777" w:rsidR="00BA1B0C" w:rsidRPr="00BA1B0C" w:rsidRDefault="00BA1B0C" w:rsidP="00BA1B0C">
            <w:pPr>
              <w:rPr>
                <w:rFonts w:cs="Arial"/>
                <w:lang w:eastAsia="sk-SK"/>
              </w:rPr>
            </w:pPr>
            <w:r w:rsidRPr="00BA1B0C">
              <w:rPr>
                <w:rFonts w:cs="Arial"/>
                <w:lang w:eastAsia="sk-SK"/>
              </w:rPr>
              <w:t>Tržby za predané teplo</w:t>
            </w:r>
          </w:p>
        </w:tc>
        <w:tc>
          <w:tcPr>
            <w:tcW w:w="1040" w:type="dxa"/>
            <w:tcBorders>
              <w:top w:val="nil"/>
              <w:left w:val="nil"/>
              <w:bottom w:val="single" w:sz="4" w:space="0" w:color="auto"/>
              <w:right w:val="single" w:sz="4" w:space="0" w:color="auto"/>
            </w:tcBorders>
            <w:shd w:val="clear" w:color="auto" w:fill="auto"/>
            <w:noWrap/>
            <w:vAlign w:val="bottom"/>
            <w:hideMark/>
          </w:tcPr>
          <w:p w14:paraId="07C6B5DA" w14:textId="77777777" w:rsidR="00BA1B0C" w:rsidRPr="00BA1B0C" w:rsidRDefault="00BA1B0C" w:rsidP="00DA43CE">
            <w:pPr>
              <w:jc w:val="right"/>
              <w:rPr>
                <w:rFonts w:cs="Arial"/>
                <w:lang w:eastAsia="sk-SK"/>
              </w:rPr>
            </w:pPr>
            <w:r w:rsidRPr="00BA1B0C">
              <w:rPr>
                <w:rFonts w:cs="Arial"/>
                <w:lang w:eastAsia="sk-SK"/>
              </w:rPr>
              <w:t>172 362</w:t>
            </w:r>
          </w:p>
        </w:tc>
        <w:tc>
          <w:tcPr>
            <w:tcW w:w="1040" w:type="dxa"/>
            <w:tcBorders>
              <w:top w:val="nil"/>
              <w:left w:val="nil"/>
              <w:bottom w:val="single" w:sz="4" w:space="0" w:color="auto"/>
              <w:right w:val="single" w:sz="4" w:space="0" w:color="auto"/>
            </w:tcBorders>
            <w:shd w:val="clear" w:color="auto" w:fill="auto"/>
            <w:noWrap/>
            <w:vAlign w:val="bottom"/>
            <w:hideMark/>
          </w:tcPr>
          <w:p w14:paraId="6D3B1002" w14:textId="77777777" w:rsidR="00BA1B0C" w:rsidRPr="00BA1B0C" w:rsidRDefault="00BA1B0C" w:rsidP="00DA43CE">
            <w:pPr>
              <w:jc w:val="right"/>
              <w:rPr>
                <w:rFonts w:cs="Arial"/>
                <w:lang w:eastAsia="sk-SK"/>
              </w:rPr>
            </w:pPr>
            <w:r w:rsidRPr="00BA1B0C">
              <w:rPr>
                <w:rFonts w:cs="Arial"/>
                <w:lang w:eastAsia="sk-SK"/>
              </w:rPr>
              <w:t>173 000</w:t>
            </w:r>
          </w:p>
        </w:tc>
        <w:tc>
          <w:tcPr>
            <w:tcW w:w="1040" w:type="dxa"/>
            <w:tcBorders>
              <w:top w:val="nil"/>
              <w:left w:val="nil"/>
              <w:bottom w:val="single" w:sz="4" w:space="0" w:color="auto"/>
              <w:right w:val="single" w:sz="4" w:space="0" w:color="auto"/>
            </w:tcBorders>
            <w:shd w:val="clear" w:color="auto" w:fill="auto"/>
            <w:noWrap/>
            <w:vAlign w:val="bottom"/>
            <w:hideMark/>
          </w:tcPr>
          <w:p w14:paraId="0DE21630" w14:textId="77777777" w:rsidR="00BA1B0C" w:rsidRPr="00BA1B0C" w:rsidRDefault="00BA1B0C" w:rsidP="00DA43CE">
            <w:pPr>
              <w:jc w:val="right"/>
              <w:rPr>
                <w:rFonts w:cs="Arial"/>
                <w:lang w:eastAsia="sk-SK"/>
              </w:rPr>
            </w:pPr>
            <w:r w:rsidRPr="00BA1B0C">
              <w:rPr>
                <w:rFonts w:cs="Arial"/>
                <w:lang w:eastAsia="sk-SK"/>
              </w:rPr>
              <w:t>164 587</w:t>
            </w:r>
          </w:p>
        </w:tc>
        <w:tc>
          <w:tcPr>
            <w:tcW w:w="1040" w:type="dxa"/>
            <w:tcBorders>
              <w:top w:val="nil"/>
              <w:left w:val="nil"/>
              <w:bottom w:val="single" w:sz="4" w:space="0" w:color="auto"/>
              <w:right w:val="single" w:sz="4" w:space="0" w:color="auto"/>
            </w:tcBorders>
            <w:shd w:val="clear" w:color="auto" w:fill="auto"/>
            <w:noWrap/>
            <w:vAlign w:val="bottom"/>
            <w:hideMark/>
          </w:tcPr>
          <w:p w14:paraId="3579F3D9" w14:textId="77777777" w:rsidR="00BA1B0C" w:rsidRPr="00BA1B0C" w:rsidRDefault="00BA1B0C" w:rsidP="00DA43CE">
            <w:pPr>
              <w:jc w:val="right"/>
              <w:rPr>
                <w:rFonts w:cs="Arial"/>
                <w:lang w:eastAsia="sk-SK"/>
              </w:rPr>
            </w:pPr>
            <w:r w:rsidRPr="00BA1B0C">
              <w:rPr>
                <w:rFonts w:cs="Arial"/>
                <w:lang w:eastAsia="sk-SK"/>
              </w:rPr>
              <w:t>-8 413</w:t>
            </w:r>
          </w:p>
        </w:tc>
        <w:tc>
          <w:tcPr>
            <w:tcW w:w="1040" w:type="dxa"/>
            <w:tcBorders>
              <w:top w:val="nil"/>
              <w:left w:val="nil"/>
              <w:bottom w:val="single" w:sz="4" w:space="0" w:color="auto"/>
              <w:right w:val="single" w:sz="4" w:space="0" w:color="auto"/>
            </w:tcBorders>
            <w:shd w:val="clear" w:color="auto" w:fill="auto"/>
            <w:noWrap/>
            <w:vAlign w:val="bottom"/>
            <w:hideMark/>
          </w:tcPr>
          <w:p w14:paraId="228C9F74" w14:textId="77777777" w:rsidR="00BA1B0C" w:rsidRPr="00BA1B0C" w:rsidRDefault="00BA1B0C" w:rsidP="00DA43CE">
            <w:pPr>
              <w:jc w:val="right"/>
              <w:rPr>
                <w:rFonts w:cs="Arial"/>
                <w:lang w:eastAsia="sk-SK"/>
              </w:rPr>
            </w:pPr>
            <w:r w:rsidRPr="00BA1B0C">
              <w:rPr>
                <w:rFonts w:cs="Arial"/>
                <w:lang w:eastAsia="sk-SK"/>
              </w:rPr>
              <w:t>95,14%</w:t>
            </w:r>
          </w:p>
        </w:tc>
        <w:tc>
          <w:tcPr>
            <w:tcW w:w="1040" w:type="dxa"/>
            <w:tcBorders>
              <w:top w:val="nil"/>
              <w:left w:val="nil"/>
              <w:bottom w:val="single" w:sz="4" w:space="0" w:color="auto"/>
              <w:right w:val="single" w:sz="4" w:space="0" w:color="auto"/>
            </w:tcBorders>
            <w:shd w:val="clear" w:color="auto" w:fill="auto"/>
            <w:noWrap/>
            <w:vAlign w:val="bottom"/>
            <w:hideMark/>
          </w:tcPr>
          <w:p w14:paraId="07CDF3E5" w14:textId="77777777" w:rsidR="00BA1B0C" w:rsidRPr="00BA1B0C" w:rsidRDefault="00BA1B0C" w:rsidP="00DA43CE">
            <w:pPr>
              <w:jc w:val="right"/>
              <w:rPr>
                <w:rFonts w:cs="Arial"/>
                <w:lang w:eastAsia="sk-SK"/>
              </w:rPr>
            </w:pPr>
            <w:r w:rsidRPr="00BA1B0C">
              <w:rPr>
                <w:rFonts w:cs="Arial"/>
                <w:lang w:eastAsia="sk-SK"/>
              </w:rPr>
              <w:t>-7 775</w:t>
            </w:r>
          </w:p>
        </w:tc>
      </w:tr>
      <w:tr w:rsidR="00BA1B0C" w:rsidRPr="00BA1B0C" w14:paraId="4B054DA1"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6F60D721" w14:textId="77777777" w:rsidR="00BA1B0C" w:rsidRPr="00BA1B0C" w:rsidRDefault="00BA1B0C" w:rsidP="00BA1B0C">
            <w:pPr>
              <w:rPr>
                <w:rFonts w:cs="Arial"/>
                <w:lang w:eastAsia="sk-SK"/>
              </w:rPr>
            </w:pPr>
            <w:r w:rsidRPr="00BA1B0C">
              <w:rPr>
                <w:rFonts w:cs="Arial"/>
                <w:lang w:eastAsia="sk-SK"/>
              </w:rPr>
              <w:t>Tržby z prenájmu nehnuteľností</w:t>
            </w:r>
          </w:p>
        </w:tc>
        <w:tc>
          <w:tcPr>
            <w:tcW w:w="1040" w:type="dxa"/>
            <w:tcBorders>
              <w:top w:val="nil"/>
              <w:left w:val="nil"/>
              <w:bottom w:val="single" w:sz="4" w:space="0" w:color="auto"/>
              <w:right w:val="single" w:sz="4" w:space="0" w:color="auto"/>
            </w:tcBorders>
            <w:shd w:val="clear" w:color="auto" w:fill="auto"/>
            <w:noWrap/>
            <w:vAlign w:val="bottom"/>
            <w:hideMark/>
          </w:tcPr>
          <w:p w14:paraId="7129F07E" w14:textId="77777777" w:rsidR="00BA1B0C" w:rsidRPr="00BA1B0C" w:rsidRDefault="00BA1B0C" w:rsidP="00DA43CE">
            <w:pPr>
              <w:jc w:val="right"/>
              <w:rPr>
                <w:rFonts w:cs="Arial"/>
                <w:lang w:eastAsia="sk-SK"/>
              </w:rPr>
            </w:pPr>
            <w:r w:rsidRPr="00BA1B0C">
              <w:rPr>
                <w:rFonts w:cs="Arial"/>
                <w:lang w:eastAsia="sk-SK"/>
              </w:rPr>
              <w:t>68 119</w:t>
            </w:r>
          </w:p>
        </w:tc>
        <w:tc>
          <w:tcPr>
            <w:tcW w:w="1040" w:type="dxa"/>
            <w:tcBorders>
              <w:top w:val="nil"/>
              <w:left w:val="nil"/>
              <w:bottom w:val="single" w:sz="4" w:space="0" w:color="auto"/>
              <w:right w:val="single" w:sz="4" w:space="0" w:color="auto"/>
            </w:tcBorders>
            <w:shd w:val="clear" w:color="auto" w:fill="auto"/>
            <w:noWrap/>
            <w:vAlign w:val="bottom"/>
            <w:hideMark/>
          </w:tcPr>
          <w:p w14:paraId="70FC0B14" w14:textId="77777777" w:rsidR="00BA1B0C" w:rsidRPr="00BA1B0C" w:rsidRDefault="00BA1B0C" w:rsidP="00DA43CE">
            <w:pPr>
              <w:jc w:val="right"/>
              <w:rPr>
                <w:rFonts w:cs="Arial"/>
                <w:lang w:eastAsia="sk-SK"/>
              </w:rPr>
            </w:pPr>
            <w:r w:rsidRPr="00BA1B0C">
              <w:rPr>
                <w:rFonts w:cs="Arial"/>
                <w:lang w:eastAsia="sk-SK"/>
              </w:rPr>
              <w:t>66 287</w:t>
            </w:r>
          </w:p>
        </w:tc>
        <w:tc>
          <w:tcPr>
            <w:tcW w:w="1040" w:type="dxa"/>
            <w:tcBorders>
              <w:top w:val="nil"/>
              <w:left w:val="nil"/>
              <w:bottom w:val="single" w:sz="4" w:space="0" w:color="auto"/>
              <w:right w:val="single" w:sz="4" w:space="0" w:color="auto"/>
            </w:tcBorders>
            <w:shd w:val="clear" w:color="auto" w:fill="auto"/>
            <w:noWrap/>
            <w:vAlign w:val="bottom"/>
            <w:hideMark/>
          </w:tcPr>
          <w:p w14:paraId="10420178" w14:textId="77777777" w:rsidR="00BA1B0C" w:rsidRPr="00BA1B0C" w:rsidRDefault="00BA1B0C" w:rsidP="00DA43CE">
            <w:pPr>
              <w:jc w:val="right"/>
              <w:rPr>
                <w:rFonts w:cs="Arial"/>
                <w:lang w:eastAsia="sk-SK"/>
              </w:rPr>
            </w:pPr>
            <w:r w:rsidRPr="00BA1B0C">
              <w:rPr>
                <w:rFonts w:cs="Arial"/>
                <w:lang w:eastAsia="sk-SK"/>
              </w:rPr>
              <w:t>65 187</w:t>
            </w:r>
          </w:p>
        </w:tc>
        <w:tc>
          <w:tcPr>
            <w:tcW w:w="1040" w:type="dxa"/>
            <w:tcBorders>
              <w:top w:val="nil"/>
              <w:left w:val="nil"/>
              <w:bottom w:val="single" w:sz="4" w:space="0" w:color="auto"/>
              <w:right w:val="single" w:sz="4" w:space="0" w:color="auto"/>
            </w:tcBorders>
            <w:shd w:val="clear" w:color="auto" w:fill="auto"/>
            <w:noWrap/>
            <w:vAlign w:val="bottom"/>
            <w:hideMark/>
          </w:tcPr>
          <w:p w14:paraId="4F3F0E2B" w14:textId="77777777" w:rsidR="00BA1B0C" w:rsidRPr="00BA1B0C" w:rsidRDefault="00BA1B0C" w:rsidP="00DA43CE">
            <w:pPr>
              <w:jc w:val="right"/>
              <w:rPr>
                <w:rFonts w:cs="Arial"/>
                <w:lang w:eastAsia="sk-SK"/>
              </w:rPr>
            </w:pPr>
            <w:r w:rsidRPr="00BA1B0C">
              <w:rPr>
                <w:rFonts w:cs="Arial"/>
                <w:lang w:eastAsia="sk-SK"/>
              </w:rPr>
              <w:t>-1 100</w:t>
            </w:r>
          </w:p>
        </w:tc>
        <w:tc>
          <w:tcPr>
            <w:tcW w:w="1040" w:type="dxa"/>
            <w:tcBorders>
              <w:top w:val="nil"/>
              <w:left w:val="nil"/>
              <w:bottom w:val="single" w:sz="4" w:space="0" w:color="auto"/>
              <w:right w:val="single" w:sz="4" w:space="0" w:color="auto"/>
            </w:tcBorders>
            <w:shd w:val="clear" w:color="auto" w:fill="auto"/>
            <w:noWrap/>
            <w:vAlign w:val="bottom"/>
            <w:hideMark/>
          </w:tcPr>
          <w:p w14:paraId="410F5C97" w14:textId="77777777" w:rsidR="00BA1B0C" w:rsidRPr="00BA1B0C" w:rsidRDefault="00BA1B0C" w:rsidP="00DA43CE">
            <w:pPr>
              <w:jc w:val="right"/>
              <w:rPr>
                <w:rFonts w:cs="Arial"/>
                <w:lang w:eastAsia="sk-SK"/>
              </w:rPr>
            </w:pPr>
            <w:r w:rsidRPr="00BA1B0C">
              <w:rPr>
                <w:rFonts w:cs="Arial"/>
                <w:lang w:eastAsia="sk-SK"/>
              </w:rPr>
              <w:t>98,34%</w:t>
            </w:r>
          </w:p>
        </w:tc>
        <w:tc>
          <w:tcPr>
            <w:tcW w:w="1040" w:type="dxa"/>
            <w:tcBorders>
              <w:top w:val="nil"/>
              <w:left w:val="nil"/>
              <w:bottom w:val="single" w:sz="4" w:space="0" w:color="auto"/>
              <w:right w:val="single" w:sz="4" w:space="0" w:color="auto"/>
            </w:tcBorders>
            <w:shd w:val="clear" w:color="auto" w:fill="auto"/>
            <w:noWrap/>
            <w:vAlign w:val="bottom"/>
            <w:hideMark/>
          </w:tcPr>
          <w:p w14:paraId="055FE5F3" w14:textId="77777777" w:rsidR="00BA1B0C" w:rsidRPr="00BA1B0C" w:rsidRDefault="00BA1B0C" w:rsidP="00DA43CE">
            <w:pPr>
              <w:jc w:val="right"/>
              <w:rPr>
                <w:rFonts w:cs="Arial"/>
                <w:lang w:eastAsia="sk-SK"/>
              </w:rPr>
            </w:pPr>
            <w:r w:rsidRPr="00BA1B0C">
              <w:rPr>
                <w:rFonts w:cs="Arial"/>
                <w:lang w:eastAsia="sk-SK"/>
              </w:rPr>
              <w:t>-2 932</w:t>
            </w:r>
          </w:p>
        </w:tc>
      </w:tr>
      <w:tr w:rsidR="00BA1B0C" w:rsidRPr="00BA1B0C" w14:paraId="57C22230"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257FF5BA" w14:textId="5EC6D71A" w:rsidR="00BA1B0C" w:rsidRPr="00BA1B0C" w:rsidRDefault="00BA1B0C" w:rsidP="00BA1B0C">
            <w:pPr>
              <w:rPr>
                <w:rFonts w:cs="Arial"/>
                <w:lang w:eastAsia="sk-SK"/>
              </w:rPr>
            </w:pPr>
            <w:r w:rsidRPr="00BA1B0C">
              <w:rPr>
                <w:rFonts w:cs="Arial"/>
                <w:lang w:eastAsia="sk-SK"/>
              </w:rPr>
              <w:t>Tržby z prenájmu hnut.</w:t>
            </w:r>
            <w:r w:rsidR="00891330">
              <w:rPr>
                <w:rFonts w:cs="Arial"/>
                <w:lang w:eastAsia="sk-SK"/>
              </w:rPr>
              <w:t xml:space="preserve"> </w:t>
            </w:r>
            <w:r w:rsidRPr="00BA1B0C">
              <w:rPr>
                <w:rFonts w:cs="Arial"/>
                <w:lang w:eastAsia="sk-SK"/>
              </w:rPr>
              <w:t>majetku</w:t>
            </w:r>
          </w:p>
        </w:tc>
        <w:tc>
          <w:tcPr>
            <w:tcW w:w="1040" w:type="dxa"/>
            <w:tcBorders>
              <w:top w:val="nil"/>
              <w:left w:val="nil"/>
              <w:bottom w:val="single" w:sz="4" w:space="0" w:color="auto"/>
              <w:right w:val="single" w:sz="4" w:space="0" w:color="auto"/>
            </w:tcBorders>
            <w:shd w:val="clear" w:color="auto" w:fill="auto"/>
            <w:noWrap/>
            <w:vAlign w:val="bottom"/>
            <w:hideMark/>
          </w:tcPr>
          <w:p w14:paraId="3902AB0D" w14:textId="77777777" w:rsidR="00BA1B0C" w:rsidRPr="00BA1B0C" w:rsidRDefault="00BA1B0C" w:rsidP="00DA43CE">
            <w:pPr>
              <w:jc w:val="right"/>
              <w:rPr>
                <w:rFonts w:cs="Arial"/>
                <w:lang w:eastAsia="sk-SK"/>
              </w:rPr>
            </w:pPr>
            <w:r w:rsidRPr="00BA1B0C">
              <w:rPr>
                <w:rFonts w:cs="Arial"/>
                <w:lang w:eastAsia="sk-SK"/>
              </w:rPr>
              <w:t>3 880</w:t>
            </w:r>
          </w:p>
        </w:tc>
        <w:tc>
          <w:tcPr>
            <w:tcW w:w="1040" w:type="dxa"/>
            <w:tcBorders>
              <w:top w:val="nil"/>
              <w:left w:val="nil"/>
              <w:bottom w:val="single" w:sz="4" w:space="0" w:color="auto"/>
              <w:right w:val="single" w:sz="4" w:space="0" w:color="auto"/>
            </w:tcBorders>
            <w:shd w:val="clear" w:color="auto" w:fill="auto"/>
            <w:noWrap/>
            <w:vAlign w:val="bottom"/>
            <w:hideMark/>
          </w:tcPr>
          <w:p w14:paraId="3668DA54" w14:textId="77777777" w:rsidR="00BA1B0C" w:rsidRPr="00BA1B0C" w:rsidRDefault="00BA1B0C" w:rsidP="00DA43CE">
            <w:pPr>
              <w:jc w:val="right"/>
              <w:rPr>
                <w:rFonts w:cs="Arial"/>
                <w:lang w:eastAsia="sk-SK"/>
              </w:rPr>
            </w:pPr>
            <w:r w:rsidRPr="00BA1B0C">
              <w:rPr>
                <w:rFonts w:cs="Arial"/>
                <w:lang w:eastAsia="sk-SK"/>
              </w:rPr>
              <w:t>3 907</w:t>
            </w:r>
          </w:p>
        </w:tc>
        <w:tc>
          <w:tcPr>
            <w:tcW w:w="1040" w:type="dxa"/>
            <w:tcBorders>
              <w:top w:val="nil"/>
              <w:left w:val="nil"/>
              <w:bottom w:val="single" w:sz="4" w:space="0" w:color="auto"/>
              <w:right w:val="single" w:sz="4" w:space="0" w:color="auto"/>
            </w:tcBorders>
            <w:shd w:val="clear" w:color="auto" w:fill="auto"/>
            <w:noWrap/>
            <w:vAlign w:val="bottom"/>
            <w:hideMark/>
          </w:tcPr>
          <w:p w14:paraId="6F8CA2BA" w14:textId="77777777" w:rsidR="00BA1B0C" w:rsidRPr="00BA1B0C" w:rsidRDefault="00BA1B0C" w:rsidP="00DA43CE">
            <w:pPr>
              <w:jc w:val="right"/>
              <w:rPr>
                <w:rFonts w:cs="Arial"/>
                <w:lang w:eastAsia="sk-SK"/>
              </w:rPr>
            </w:pPr>
            <w:r w:rsidRPr="00BA1B0C">
              <w:rPr>
                <w:rFonts w:cs="Arial"/>
                <w:lang w:eastAsia="sk-SK"/>
              </w:rPr>
              <w:t>3 530</w:t>
            </w:r>
          </w:p>
        </w:tc>
        <w:tc>
          <w:tcPr>
            <w:tcW w:w="1040" w:type="dxa"/>
            <w:tcBorders>
              <w:top w:val="nil"/>
              <w:left w:val="nil"/>
              <w:bottom w:val="single" w:sz="4" w:space="0" w:color="auto"/>
              <w:right w:val="single" w:sz="4" w:space="0" w:color="auto"/>
            </w:tcBorders>
            <w:shd w:val="clear" w:color="auto" w:fill="auto"/>
            <w:noWrap/>
            <w:vAlign w:val="bottom"/>
            <w:hideMark/>
          </w:tcPr>
          <w:p w14:paraId="014BAE17" w14:textId="77777777" w:rsidR="00BA1B0C" w:rsidRPr="00BA1B0C" w:rsidRDefault="00BA1B0C" w:rsidP="00DA43CE">
            <w:pPr>
              <w:jc w:val="right"/>
              <w:rPr>
                <w:rFonts w:cs="Arial"/>
                <w:lang w:eastAsia="sk-SK"/>
              </w:rPr>
            </w:pPr>
            <w:r w:rsidRPr="00BA1B0C">
              <w:rPr>
                <w:rFonts w:cs="Arial"/>
                <w:lang w:eastAsia="sk-SK"/>
              </w:rPr>
              <w:t>-377</w:t>
            </w:r>
          </w:p>
        </w:tc>
        <w:tc>
          <w:tcPr>
            <w:tcW w:w="1040" w:type="dxa"/>
            <w:tcBorders>
              <w:top w:val="nil"/>
              <w:left w:val="nil"/>
              <w:bottom w:val="single" w:sz="4" w:space="0" w:color="auto"/>
              <w:right w:val="single" w:sz="4" w:space="0" w:color="auto"/>
            </w:tcBorders>
            <w:shd w:val="clear" w:color="auto" w:fill="auto"/>
            <w:noWrap/>
            <w:vAlign w:val="bottom"/>
            <w:hideMark/>
          </w:tcPr>
          <w:p w14:paraId="4F6246DA" w14:textId="77777777" w:rsidR="00BA1B0C" w:rsidRPr="00BA1B0C" w:rsidRDefault="00BA1B0C" w:rsidP="00DA43CE">
            <w:pPr>
              <w:jc w:val="right"/>
              <w:rPr>
                <w:rFonts w:cs="Arial"/>
                <w:lang w:eastAsia="sk-SK"/>
              </w:rPr>
            </w:pPr>
            <w:r w:rsidRPr="00BA1B0C">
              <w:rPr>
                <w:rFonts w:cs="Arial"/>
                <w:lang w:eastAsia="sk-SK"/>
              </w:rPr>
              <w:t>90,35%</w:t>
            </w:r>
          </w:p>
        </w:tc>
        <w:tc>
          <w:tcPr>
            <w:tcW w:w="1040" w:type="dxa"/>
            <w:tcBorders>
              <w:top w:val="nil"/>
              <w:left w:val="nil"/>
              <w:bottom w:val="single" w:sz="4" w:space="0" w:color="auto"/>
              <w:right w:val="single" w:sz="4" w:space="0" w:color="auto"/>
            </w:tcBorders>
            <w:shd w:val="clear" w:color="auto" w:fill="auto"/>
            <w:noWrap/>
            <w:vAlign w:val="bottom"/>
            <w:hideMark/>
          </w:tcPr>
          <w:p w14:paraId="0844F044" w14:textId="77777777" w:rsidR="00BA1B0C" w:rsidRPr="00BA1B0C" w:rsidRDefault="00BA1B0C" w:rsidP="00DA43CE">
            <w:pPr>
              <w:jc w:val="right"/>
              <w:rPr>
                <w:rFonts w:cs="Arial"/>
                <w:lang w:eastAsia="sk-SK"/>
              </w:rPr>
            </w:pPr>
            <w:r w:rsidRPr="00BA1B0C">
              <w:rPr>
                <w:rFonts w:cs="Arial"/>
                <w:lang w:eastAsia="sk-SK"/>
              </w:rPr>
              <w:t>-350</w:t>
            </w:r>
          </w:p>
        </w:tc>
      </w:tr>
      <w:tr w:rsidR="00BA1B0C" w:rsidRPr="00BA1B0C" w14:paraId="41FA21A0"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4DA68233" w14:textId="77777777" w:rsidR="00BA1B0C" w:rsidRPr="00BA1B0C" w:rsidRDefault="00BA1B0C" w:rsidP="00BA1B0C">
            <w:pPr>
              <w:rPr>
                <w:rFonts w:cs="Arial"/>
                <w:lang w:eastAsia="sk-SK"/>
              </w:rPr>
            </w:pPr>
            <w:r w:rsidRPr="00BA1B0C">
              <w:rPr>
                <w:rFonts w:cs="Arial"/>
                <w:lang w:eastAsia="sk-SK"/>
              </w:rPr>
              <w:t>Tržby za hotelové ubytovanie</w:t>
            </w:r>
          </w:p>
        </w:tc>
        <w:tc>
          <w:tcPr>
            <w:tcW w:w="1040" w:type="dxa"/>
            <w:tcBorders>
              <w:top w:val="nil"/>
              <w:left w:val="nil"/>
              <w:bottom w:val="single" w:sz="4" w:space="0" w:color="auto"/>
              <w:right w:val="single" w:sz="4" w:space="0" w:color="auto"/>
            </w:tcBorders>
            <w:shd w:val="clear" w:color="auto" w:fill="auto"/>
            <w:noWrap/>
            <w:vAlign w:val="bottom"/>
            <w:hideMark/>
          </w:tcPr>
          <w:p w14:paraId="07DDB48C" w14:textId="77777777" w:rsidR="00BA1B0C" w:rsidRPr="00BA1B0C" w:rsidRDefault="00BA1B0C" w:rsidP="00DA43CE">
            <w:pPr>
              <w:jc w:val="right"/>
              <w:rPr>
                <w:rFonts w:cs="Arial"/>
                <w:lang w:eastAsia="sk-SK"/>
              </w:rPr>
            </w:pPr>
            <w:r w:rsidRPr="00BA1B0C">
              <w:rPr>
                <w:rFonts w:cs="Arial"/>
                <w:lang w:eastAsia="sk-SK"/>
              </w:rPr>
              <w:t>39 345</w:t>
            </w:r>
          </w:p>
        </w:tc>
        <w:tc>
          <w:tcPr>
            <w:tcW w:w="1040" w:type="dxa"/>
            <w:tcBorders>
              <w:top w:val="nil"/>
              <w:left w:val="nil"/>
              <w:bottom w:val="single" w:sz="4" w:space="0" w:color="auto"/>
              <w:right w:val="single" w:sz="4" w:space="0" w:color="auto"/>
            </w:tcBorders>
            <w:shd w:val="clear" w:color="auto" w:fill="auto"/>
            <w:noWrap/>
            <w:vAlign w:val="bottom"/>
            <w:hideMark/>
          </w:tcPr>
          <w:p w14:paraId="5F64266A" w14:textId="77777777" w:rsidR="00BA1B0C" w:rsidRPr="00BA1B0C" w:rsidRDefault="00BA1B0C" w:rsidP="00DA43CE">
            <w:pPr>
              <w:jc w:val="right"/>
              <w:rPr>
                <w:rFonts w:cs="Arial"/>
                <w:lang w:eastAsia="sk-SK"/>
              </w:rPr>
            </w:pPr>
            <w:r w:rsidRPr="00BA1B0C">
              <w:rPr>
                <w:rFonts w:cs="Arial"/>
                <w:lang w:eastAsia="sk-SK"/>
              </w:rPr>
              <w:t>33 210</w:t>
            </w:r>
          </w:p>
        </w:tc>
        <w:tc>
          <w:tcPr>
            <w:tcW w:w="1040" w:type="dxa"/>
            <w:tcBorders>
              <w:top w:val="nil"/>
              <w:left w:val="nil"/>
              <w:bottom w:val="single" w:sz="4" w:space="0" w:color="auto"/>
              <w:right w:val="single" w:sz="4" w:space="0" w:color="auto"/>
            </w:tcBorders>
            <w:shd w:val="clear" w:color="auto" w:fill="auto"/>
            <w:noWrap/>
            <w:vAlign w:val="bottom"/>
            <w:hideMark/>
          </w:tcPr>
          <w:p w14:paraId="20229C42" w14:textId="77777777" w:rsidR="00BA1B0C" w:rsidRPr="00BA1B0C" w:rsidRDefault="00BA1B0C" w:rsidP="00DA43CE">
            <w:pPr>
              <w:jc w:val="right"/>
              <w:rPr>
                <w:rFonts w:cs="Arial"/>
                <w:lang w:eastAsia="sk-SK"/>
              </w:rPr>
            </w:pPr>
            <w:r w:rsidRPr="00BA1B0C">
              <w:rPr>
                <w:rFonts w:cs="Arial"/>
                <w:lang w:eastAsia="sk-SK"/>
              </w:rPr>
              <w:t>29 027</w:t>
            </w:r>
          </w:p>
        </w:tc>
        <w:tc>
          <w:tcPr>
            <w:tcW w:w="1040" w:type="dxa"/>
            <w:tcBorders>
              <w:top w:val="nil"/>
              <w:left w:val="nil"/>
              <w:bottom w:val="single" w:sz="4" w:space="0" w:color="auto"/>
              <w:right w:val="single" w:sz="4" w:space="0" w:color="auto"/>
            </w:tcBorders>
            <w:shd w:val="clear" w:color="auto" w:fill="auto"/>
            <w:noWrap/>
            <w:vAlign w:val="bottom"/>
            <w:hideMark/>
          </w:tcPr>
          <w:p w14:paraId="6AD14B18" w14:textId="77777777" w:rsidR="00BA1B0C" w:rsidRPr="00BA1B0C" w:rsidRDefault="00BA1B0C" w:rsidP="00DA43CE">
            <w:pPr>
              <w:jc w:val="right"/>
              <w:rPr>
                <w:rFonts w:cs="Arial"/>
                <w:lang w:eastAsia="sk-SK"/>
              </w:rPr>
            </w:pPr>
            <w:r w:rsidRPr="00BA1B0C">
              <w:rPr>
                <w:rFonts w:cs="Arial"/>
                <w:lang w:eastAsia="sk-SK"/>
              </w:rPr>
              <w:t>-4 183</w:t>
            </w:r>
          </w:p>
        </w:tc>
        <w:tc>
          <w:tcPr>
            <w:tcW w:w="1040" w:type="dxa"/>
            <w:tcBorders>
              <w:top w:val="nil"/>
              <w:left w:val="nil"/>
              <w:bottom w:val="single" w:sz="4" w:space="0" w:color="auto"/>
              <w:right w:val="single" w:sz="4" w:space="0" w:color="auto"/>
            </w:tcBorders>
            <w:shd w:val="clear" w:color="auto" w:fill="auto"/>
            <w:noWrap/>
            <w:vAlign w:val="bottom"/>
            <w:hideMark/>
          </w:tcPr>
          <w:p w14:paraId="7A3ABD9E" w14:textId="77777777" w:rsidR="00BA1B0C" w:rsidRPr="00BA1B0C" w:rsidRDefault="00BA1B0C" w:rsidP="00DA43CE">
            <w:pPr>
              <w:jc w:val="right"/>
              <w:rPr>
                <w:rFonts w:cs="Arial"/>
                <w:lang w:eastAsia="sk-SK"/>
              </w:rPr>
            </w:pPr>
            <w:r w:rsidRPr="00BA1B0C">
              <w:rPr>
                <w:rFonts w:cs="Arial"/>
                <w:lang w:eastAsia="sk-SK"/>
              </w:rPr>
              <w:t>87,40%</w:t>
            </w:r>
          </w:p>
        </w:tc>
        <w:tc>
          <w:tcPr>
            <w:tcW w:w="1040" w:type="dxa"/>
            <w:tcBorders>
              <w:top w:val="nil"/>
              <w:left w:val="nil"/>
              <w:bottom w:val="single" w:sz="4" w:space="0" w:color="auto"/>
              <w:right w:val="single" w:sz="4" w:space="0" w:color="auto"/>
            </w:tcBorders>
            <w:shd w:val="clear" w:color="auto" w:fill="auto"/>
            <w:noWrap/>
            <w:vAlign w:val="bottom"/>
            <w:hideMark/>
          </w:tcPr>
          <w:p w14:paraId="3A8957CD" w14:textId="77777777" w:rsidR="00BA1B0C" w:rsidRPr="00BA1B0C" w:rsidRDefault="00BA1B0C" w:rsidP="00DA43CE">
            <w:pPr>
              <w:jc w:val="right"/>
              <w:rPr>
                <w:rFonts w:cs="Arial"/>
                <w:lang w:eastAsia="sk-SK"/>
              </w:rPr>
            </w:pPr>
            <w:r w:rsidRPr="00BA1B0C">
              <w:rPr>
                <w:rFonts w:cs="Arial"/>
                <w:lang w:eastAsia="sk-SK"/>
              </w:rPr>
              <w:t>-10 318</w:t>
            </w:r>
          </w:p>
        </w:tc>
      </w:tr>
      <w:tr w:rsidR="00BA1B0C" w:rsidRPr="00BA1B0C" w14:paraId="7D9B5369"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33E8BBE9" w14:textId="77777777" w:rsidR="00BA1B0C" w:rsidRPr="00BA1B0C" w:rsidRDefault="00BA1B0C" w:rsidP="00BA1B0C">
            <w:pPr>
              <w:rPr>
                <w:rFonts w:cs="Arial"/>
                <w:lang w:eastAsia="sk-SK"/>
              </w:rPr>
            </w:pPr>
            <w:r w:rsidRPr="00BA1B0C">
              <w:rPr>
                <w:rFonts w:cs="Arial"/>
                <w:lang w:eastAsia="sk-SK"/>
              </w:rPr>
              <w:t>Tržby za stravovanie</w:t>
            </w:r>
          </w:p>
        </w:tc>
        <w:tc>
          <w:tcPr>
            <w:tcW w:w="1040" w:type="dxa"/>
            <w:tcBorders>
              <w:top w:val="nil"/>
              <w:left w:val="nil"/>
              <w:bottom w:val="single" w:sz="4" w:space="0" w:color="auto"/>
              <w:right w:val="single" w:sz="4" w:space="0" w:color="auto"/>
            </w:tcBorders>
            <w:shd w:val="clear" w:color="auto" w:fill="auto"/>
            <w:noWrap/>
            <w:vAlign w:val="bottom"/>
            <w:hideMark/>
          </w:tcPr>
          <w:p w14:paraId="027DA9BF" w14:textId="77777777" w:rsidR="00BA1B0C" w:rsidRPr="00BA1B0C" w:rsidRDefault="00BA1B0C" w:rsidP="00DA43CE">
            <w:pPr>
              <w:jc w:val="right"/>
              <w:rPr>
                <w:rFonts w:cs="Arial"/>
                <w:lang w:eastAsia="sk-SK"/>
              </w:rPr>
            </w:pPr>
            <w:r w:rsidRPr="00BA1B0C">
              <w:rPr>
                <w:rFonts w:cs="Arial"/>
                <w:lang w:eastAsia="sk-SK"/>
              </w:rPr>
              <w:t>37 755</w:t>
            </w:r>
          </w:p>
        </w:tc>
        <w:tc>
          <w:tcPr>
            <w:tcW w:w="1040" w:type="dxa"/>
            <w:tcBorders>
              <w:top w:val="nil"/>
              <w:left w:val="nil"/>
              <w:bottom w:val="single" w:sz="4" w:space="0" w:color="auto"/>
              <w:right w:val="single" w:sz="4" w:space="0" w:color="auto"/>
            </w:tcBorders>
            <w:shd w:val="clear" w:color="auto" w:fill="auto"/>
            <w:noWrap/>
            <w:vAlign w:val="bottom"/>
            <w:hideMark/>
          </w:tcPr>
          <w:p w14:paraId="29E5BE88" w14:textId="77777777" w:rsidR="00BA1B0C" w:rsidRPr="00BA1B0C" w:rsidRDefault="00BA1B0C" w:rsidP="00DA43CE">
            <w:pPr>
              <w:jc w:val="right"/>
              <w:rPr>
                <w:rFonts w:cs="Arial"/>
                <w:lang w:eastAsia="sk-SK"/>
              </w:rPr>
            </w:pPr>
            <w:r w:rsidRPr="00BA1B0C">
              <w:rPr>
                <w:rFonts w:cs="Arial"/>
                <w:lang w:eastAsia="sk-SK"/>
              </w:rPr>
              <w:t>26 000</w:t>
            </w:r>
          </w:p>
        </w:tc>
        <w:tc>
          <w:tcPr>
            <w:tcW w:w="1040" w:type="dxa"/>
            <w:tcBorders>
              <w:top w:val="nil"/>
              <w:left w:val="nil"/>
              <w:bottom w:val="single" w:sz="4" w:space="0" w:color="auto"/>
              <w:right w:val="single" w:sz="4" w:space="0" w:color="auto"/>
            </w:tcBorders>
            <w:shd w:val="clear" w:color="auto" w:fill="auto"/>
            <w:noWrap/>
            <w:vAlign w:val="bottom"/>
            <w:hideMark/>
          </w:tcPr>
          <w:p w14:paraId="6DCB3F72" w14:textId="77777777" w:rsidR="00BA1B0C" w:rsidRPr="00BA1B0C" w:rsidRDefault="00BA1B0C" w:rsidP="00DA43CE">
            <w:pPr>
              <w:jc w:val="right"/>
              <w:rPr>
                <w:rFonts w:cs="Arial"/>
                <w:lang w:eastAsia="sk-SK"/>
              </w:rPr>
            </w:pPr>
            <w:r w:rsidRPr="00BA1B0C">
              <w:rPr>
                <w:rFonts w:cs="Arial"/>
                <w:lang w:eastAsia="sk-SK"/>
              </w:rPr>
              <w:t>24 749</w:t>
            </w:r>
          </w:p>
        </w:tc>
        <w:tc>
          <w:tcPr>
            <w:tcW w:w="1040" w:type="dxa"/>
            <w:tcBorders>
              <w:top w:val="nil"/>
              <w:left w:val="nil"/>
              <w:bottom w:val="single" w:sz="4" w:space="0" w:color="auto"/>
              <w:right w:val="single" w:sz="4" w:space="0" w:color="auto"/>
            </w:tcBorders>
            <w:shd w:val="clear" w:color="auto" w:fill="auto"/>
            <w:noWrap/>
            <w:vAlign w:val="bottom"/>
            <w:hideMark/>
          </w:tcPr>
          <w:p w14:paraId="294DF9AB" w14:textId="77777777" w:rsidR="00BA1B0C" w:rsidRPr="00BA1B0C" w:rsidRDefault="00BA1B0C" w:rsidP="00DA43CE">
            <w:pPr>
              <w:jc w:val="right"/>
              <w:rPr>
                <w:rFonts w:cs="Arial"/>
                <w:lang w:eastAsia="sk-SK"/>
              </w:rPr>
            </w:pPr>
            <w:r w:rsidRPr="00BA1B0C">
              <w:rPr>
                <w:rFonts w:cs="Arial"/>
                <w:lang w:eastAsia="sk-SK"/>
              </w:rPr>
              <w:t>-1 251</w:t>
            </w:r>
          </w:p>
        </w:tc>
        <w:tc>
          <w:tcPr>
            <w:tcW w:w="1040" w:type="dxa"/>
            <w:tcBorders>
              <w:top w:val="nil"/>
              <w:left w:val="nil"/>
              <w:bottom w:val="single" w:sz="4" w:space="0" w:color="auto"/>
              <w:right w:val="single" w:sz="4" w:space="0" w:color="auto"/>
            </w:tcBorders>
            <w:shd w:val="clear" w:color="auto" w:fill="auto"/>
            <w:noWrap/>
            <w:vAlign w:val="bottom"/>
            <w:hideMark/>
          </w:tcPr>
          <w:p w14:paraId="2F6FD556" w14:textId="77777777" w:rsidR="00BA1B0C" w:rsidRPr="00BA1B0C" w:rsidRDefault="00BA1B0C" w:rsidP="00DA43CE">
            <w:pPr>
              <w:jc w:val="right"/>
              <w:rPr>
                <w:rFonts w:cs="Arial"/>
                <w:lang w:eastAsia="sk-SK"/>
              </w:rPr>
            </w:pPr>
            <w:r w:rsidRPr="00BA1B0C">
              <w:rPr>
                <w:rFonts w:cs="Arial"/>
                <w:lang w:eastAsia="sk-SK"/>
              </w:rPr>
              <w:t>95,19%</w:t>
            </w:r>
          </w:p>
        </w:tc>
        <w:tc>
          <w:tcPr>
            <w:tcW w:w="1040" w:type="dxa"/>
            <w:tcBorders>
              <w:top w:val="nil"/>
              <w:left w:val="nil"/>
              <w:bottom w:val="single" w:sz="4" w:space="0" w:color="auto"/>
              <w:right w:val="single" w:sz="4" w:space="0" w:color="auto"/>
            </w:tcBorders>
            <w:shd w:val="clear" w:color="auto" w:fill="auto"/>
            <w:noWrap/>
            <w:vAlign w:val="bottom"/>
            <w:hideMark/>
          </w:tcPr>
          <w:p w14:paraId="70581144" w14:textId="77777777" w:rsidR="00BA1B0C" w:rsidRPr="00BA1B0C" w:rsidRDefault="00BA1B0C" w:rsidP="00DA43CE">
            <w:pPr>
              <w:jc w:val="right"/>
              <w:rPr>
                <w:rFonts w:cs="Arial"/>
                <w:lang w:eastAsia="sk-SK"/>
              </w:rPr>
            </w:pPr>
            <w:r w:rsidRPr="00BA1B0C">
              <w:rPr>
                <w:rFonts w:cs="Arial"/>
                <w:lang w:eastAsia="sk-SK"/>
              </w:rPr>
              <w:t>-13 006</w:t>
            </w:r>
          </w:p>
        </w:tc>
      </w:tr>
      <w:tr w:rsidR="00BA1B0C" w:rsidRPr="00BA1B0C" w14:paraId="1ECCB71B"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4ADBF122" w14:textId="77777777" w:rsidR="00BA1B0C" w:rsidRPr="00BA1B0C" w:rsidRDefault="00BA1B0C" w:rsidP="00BA1B0C">
            <w:pPr>
              <w:rPr>
                <w:rFonts w:cs="Arial"/>
                <w:lang w:eastAsia="sk-SK"/>
              </w:rPr>
            </w:pPr>
            <w:r w:rsidRPr="00BA1B0C">
              <w:rPr>
                <w:rFonts w:cs="Arial"/>
                <w:lang w:eastAsia="sk-SK"/>
              </w:rPr>
              <w:t>Tržby z práčovne</w:t>
            </w:r>
          </w:p>
        </w:tc>
        <w:tc>
          <w:tcPr>
            <w:tcW w:w="1040" w:type="dxa"/>
            <w:tcBorders>
              <w:top w:val="nil"/>
              <w:left w:val="nil"/>
              <w:bottom w:val="single" w:sz="4" w:space="0" w:color="auto"/>
              <w:right w:val="single" w:sz="4" w:space="0" w:color="auto"/>
            </w:tcBorders>
            <w:shd w:val="clear" w:color="auto" w:fill="auto"/>
            <w:noWrap/>
            <w:vAlign w:val="bottom"/>
            <w:hideMark/>
          </w:tcPr>
          <w:p w14:paraId="72BE8748" w14:textId="77777777" w:rsidR="00BA1B0C" w:rsidRPr="00BA1B0C" w:rsidRDefault="00BA1B0C" w:rsidP="00DA43CE">
            <w:pPr>
              <w:jc w:val="right"/>
              <w:rPr>
                <w:rFonts w:cs="Arial"/>
                <w:lang w:eastAsia="sk-SK"/>
              </w:rPr>
            </w:pPr>
            <w:r w:rsidRPr="00BA1B0C">
              <w:rPr>
                <w:rFonts w:cs="Arial"/>
                <w:lang w:eastAsia="sk-SK"/>
              </w:rPr>
              <w:t>2 958</w:t>
            </w:r>
          </w:p>
        </w:tc>
        <w:tc>
          <w:tcPr>
            <w:tcW w:w="1040" w:type="dxa"/>
            <w:tcBorders>
              <w:top w:val="nil"/>
              <w:left w:val="nil"/>
              <w:bottom w:val="single" w:sz="4" w:space="0" w:color="auto"/>
              <w:right w:val="single" w:sz="4" w:space="0" w:color="auto"/>
            </w:tcBorders>
            <w:shd w:val="clear" w:color="auto" w:fill="auto"/>
            <w:noWrap/>
            <w:vAlign w:val="bottom"/>
            <w:hideMark/>
          </w:tcPr>
          <w:p w14:paraId="1258BE82" w14:textId="77777777" w:rsidR="00BA1B0C" w:rsidRPr="00BA1B0C" w:rsidRDefault="00BA1B0C" w:rsidP="00DA43CE">
            <w:pPr>
              <w:jc w:val="right"/>
              <w:rPr>
                <w:rFonts w:cs="Arial"/>
                <w:lang w:eastAsia="sk-SK"/>
              </w:rPr>
            </w:pPr>
            <w:r w:rsidRPr="00BA1B0C">
              <w:rPr>
                <w:rFonts w:cs="Arial"/>
                <w:lang w:eastAsia="sk-SK"/>
              </w:rPr>
              <w:t>3 150</w:t>
            </w:r>
          </w:p>
        </w:tc>
        <w:tc>
          <w:tcPr>
            <w:tcW w:w="1040" w:type="dxa"/>
            <w:tcBorders>
              <w:top w:val="nil"/>
              <w:left w:val="nil"/>
              <w:bottom w:val="single" w:sz="4" w:space="0" w:color="auto"/>
              <w:right w:val="single" w:sz="4" w:space="0" w:color="auto"/>
            </w:tcBorders>
            <w:shd w:val="clear" w:color="auto" w:fill="auto"/>
            <w:noWrap/>
            <w:vAlign w:val="bottom"/>
            <w:hideMark/>
          </w:tcPr>
          <w:p w14:paraId="719143AF" w14:textId="77777777" w:rsidR="00BA1B0C" w:rsidRPr="00BA1B0C" w:rsidRDefault="00BA1B0C" w:rsidP="00DA43CE">
            <w:pPr>
              <w:jc w:val="right"/>
              <w:rPr>
                <w:rFonts w:cs="Arial"/>
                <w:lang w:eastAsia="sk-SK"/>
              </w:rPr>
            </w:pPr>
            <w:r w:rsidRPr="00BA1B0C">
              <w:rPr>
                <w:rFonts w:cs="Arial"/>
                <w:lang w:eastAsia="sk-SK"/>
              </w:rPr>
              <w:t>2 878</w:t>
            </w:r>
          </w:p>
        </w:tc>
        <w:tc>
          <w:tcPr>
            <w:tcW w:w="1040" w:type="dxa"/>
            <w:tcBorders>
              <w:top w:val="nil"/>
              <w:left w:val="nil"/>
              <w:bottom w:val="single" w:sz="4" w:space="0" w:color="auto"/>
              <w:right w:val="single" w:sz="4" w:space="0" w:color="auto"/>
            </w:tcBorders>
            <w:shd w:val="clear" w:color="auto" w:fill="auto"/>
            <w:noWrap/>
            <w:vAlign w:val="bottom"/>
            <w:hideMark/>
          </w:tcPr>
          <w:p w14:paraId="6CDE9532" w14:textId="77777777" w:rsidR="00BA1B0C" w:rsidRPr="00BA1B0C" w:rsidRDefault="00BA1B0C" w:rsidP="00DA43CE">
            <w:pPr>
              <w:jc w:val="right"/>
              <w:rPr>
                <w:rFonts w:cs="Arial"/>
                <w:lang w:eastAsia="sk-SK"/>
              </w:rPr>
            </w:pPr>
            <w:r w:rsidRPr="00BA1B0C">
              <w:rPr>
                <w:rFonts w:cs="Arial"/>
                <w:lang w:eastAsia="sk-SK"/>
              </w:rPr>
              <w:t>-272</w:t>
            </w:r>
          </w:p>
        </w:tc>
        <w:tc>
          <w:tcPr>
            <w:tcW w:w="1040" w:type="dxa"/>
            <w:tcBorders>
              <w:top w:val="nil"/>
              <w:left w:val="nil"/>
              <w:bottom w:val="single" w:sz="4" w:space="0" w:color="auto"/>
              <w:right w:val="single" w:sz="4" w:space="0" w:color="auto"/>
            </w:tcBorders>
            <w:shd w:val="clear" w:color="auto" w:fill="auto"/>
            <w:noWrap/>
            <w:vAlign w:val="bottom"/>
            <w:hideMark/>
          </w:tcPr>
          <w:p w14:paraId="320E8C7C" w14:textId="77777777" w:rsidR="00BA1B0C" w:rsidRPr="00BA1B0C" w:rsidRDefault="00BA1B0C" w:rsidP="00DA43CE">
            <w:pPr>
              <w:jc w:val="right"/>
              <w:rPr>
                <w:rFonts w:cs="Arial"/>
                <w:lang w:eastAsia="sk-SK"/>
              </w:rPr>
            </w:pPr>
            <w:r w:rsidRPr="00BA1B0C">
              <w:rPr>
                <w:rFonts w:cs="Arial"/>
                <w:lang w:eastAsia="sk-SK"/>
              </w:rPr>
              <w:t>91,37%</w:t>
            </w:r>
          </w:p>
        </w:tc>
        <w:tc>
          <w:tcPr>
            <w:tcW w:w="1040" w:type="dxa"/>
            <w:tcBorders>
              <w:top w:val="nil"/>
              <w:left w:val="nil"/>
              <w:bottom w:val="single" w:sz="4" w:space="0" w:color="auto"/>
              <w:right w:val="single" w:sz="4" w:space="0" w:color="auto"/>
            </w:tcBorders>
            <w:shd w:val="clear" w:color="auto" w:fill="auto"/>
            <w:noWrap/>
            <w:vAlign w:val="bottom"/>
            <w:hideMark/>
          </w:tcPr>
          <w:p w14:paraId="73304B7C" w14:textId="77777777" w:rsidR="00BA1B0C" w:rsidRPr="00BA1B0C" w:rsidRDefault="00BA1B0C" w:rsidP="00DA43CE">
            <w:pPr>
              <w:jc w:val="right"/>
              <w:rPr>
                <w:rFonts w:cs="Arial"/>
                <w:lang w:eastAsia="sk-SK"/>
              </w:rPr>
            </w:pPr>
            <w:r w:rsidRPr="00BA1B0C">
              <w:rPr>
                <w:rFonts w:cs="Arial"/>
                <w:lang w:eastAsia="sk-SK"/>
              </w:rPr>
              <w:t>-80</w:t>
            </w:r>
          </w:p>
        </w:tc>
      </w:tr>
      <w:tr w:rsidR="00BA1B0C" w:rsidRPr="00BA1B0C" w14:paraId="3B286B2A"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2E993F61" w14:textId="77777777" w:rsidR="00BA1B0C" w:rsidRPr="00BA1B0C" w:rsidRDefault="00BA1B0C" w:rsidP="00BA1B0C">
            <w:pPr>
              <w:rPr>
                <w:rFonts w:cs="Arial"/>
                <w:lang w:eastAsia="sk-SK"/>
              </w:rPr>
            </w:pPr>
            <w:r w:rsidRPr="00BA1B0C">
              <w:rPr>
                <w:rFonts w:cs="Arial"/>
                <w:lang w:eastAsia="sk-SK"/>
              </w:rPr>
              <w:t>Tržby za transfery pacientov</w:t>
            </w:r>
          </w:p>
        </w:tc>
        <w:tc>
          <w:tcPr>
            <w:tcW w:w="1040" w:type="dxa"/>
            <w:tcBorders>
              <w:top w:val="nil"/>
              <w:left w:val="nil"/>
              <w:bottom w:val="single" w:sz="4" w:space="0" w:color="auto"/>
              <w:right w:val="single" w:sz="4" w:space="0" w:color="auto"/>
            </w:tcBorders>
            <w:shd w:val="clear" w:color="auto" w:fill="auto"/>
            <w:noWrap/>
            <w:vAlign w:val="bottom"/>
            <w:hideMark/>
          </w:tcPr>
          <w:p w14:paraId="48214B66" w14:textId="77777777" w:rsidR="00BA1B0C" w:rsidRPr="00BA1B0C" w:rsidRDefault="00BA1B0C" w:rsidP="00DA43CE">
            <w:pPr>
              <w:jc w:val="right"/>
              <w:rPr>
                <w:rFonts w:cs="Arial"/>
                <w:lang w:eastAsia="sk-SK"/>
              </w:rPr>
            </w:pPr>
            <w:r w:rsidRPr="00BA1B0C">
              <w:rPr>
                <w:rFonts w:cs="Arial"/>
                <w:lang w:eastAsia="sk-SK"/>
              </w:rPr>
              <w:t>25 835</w:t>
            </w:r>
          </w:p>
        </w:tc>
        <w:tc>
          <w:tcPr>
            <w:tcW w:w="1040" w:type="dxa"/>
            <w:tcBorders>
              <w:top w:val="nil"/>
              <w:left w:val="nil"/>
              <w:bottom w:val="single" w:sz="4" w:space="0" w:color="auto"/>
              <w:right w:val="single" w:sz="4" w:space="0" w:color="auto"/>
            </w:tcBorders>
            <w:shd w:val="clear" w:color="auto" w:fill="auto"/>
            <w:noWrap/>
            <w:vAlign w:val="bottom"/>
            <w:hideMark/>
          </w:tcPr>
          <w:p w14:paraId="405655C1" w14:textId="77777777" w:rsidR="00BA1B0C" w:rsidRPr="00BA1B0C" w:rsidRDefault="00BA1B0C" w:rsidP="00DA43CE">
            <w:pPr>
              <w:jc w:val="right"/>
              <w:rPr>
                <w:rFonts w:cs="Arial"/>
                <w:lang w:eastAsia="sk-SK"/>
              </w:rPr>
            </w:pPr>
            <w:r w:rsidRPr="00BA1B0C">
              <w:rPr>
                <w:rFonts w:cs="Arial"/>
                <w:lang w:eastAsia="sk-SK"/>
              </w:rPr>
              <w:t>26 050</w:t>
            </w:r>
          </w:p>
        </w:tc>
        <w:tc>
          <w:tcPr>
            <w:tcW w:w="1040" w:type="dxa"/>
            <w:tcBorders>
              <w:top w:val="nil"/>
              <w:left w:val="nil"/>
              <w:bottom w:val="single" w:sz="4" w:space="0" w:color="auto"/>
              <w:right w:val="single" w:sz="4" w:space="0" w:color="auto"/>
            </w:tcBorders>
            <w:shd w:val="clear" w:color="auto" w:fill="auto"/>
            <w:noWrap/>
            <w:vAlign w:val="bottom"/>
            <w:hideMark/>
          </w:tcPr>
          <w:p w14:paraId="4B24B4D0" w14:textId="77777777" w:rsidR="00BA1B0C" w:rsidRPr="00BA1B0C" w:rsidRDefault="00BA1B0C" w:rsidP="00DA43CE">
            <w:pPr>
              <w:jc w:val="right"/>
              <w:rPr>
                <w:rFonts w:cs="Arial"/>
                <w:lang w:eastAsia="sk-SK"/>
              </w:rPr>
            </w:pPr>
            <w:r w:rsidRPr="00BA1B0C">
              <w:rPr>
                <w:rFonts w:cs="Arial"/>
                <w:lang w:eastAsia="sk-SK"/>
              </w:rPr>
              <w:t>37 056</w:t>
            </w:r>
          </w:p>
        </w:tc>
        <w:tc>
          <w:tcPr>
            <w:tcW w:w="1040" w:type="dxa"/>
            <w:tcBorders>
              <w:top w:val="nil"/>
              <w:left w:val="nil"/>
              <w:bottom w:val="single" w:sz="4" w:space="0" w:color="auto"/>
              <w:right w:val="single" w:sz="4" w:space="0" w:color="auto"/>
            </w:tcBorders>
            <w:shd w:val="clear" w:color="auto" w:fill="auto"/>
            <w:noWrap/>
            <w:vAlign w:val="bottom"/>
            <w:hideMark/>
          </w:tcPr>
          <w:p w14:paraId="5A397863" w14:textId="77777777" w:rsidR="00BA1B0C" w:rsidRPr="00BA1B0C" w:rsidRDefault="00BA1B0C" w:rsidP="00DA43CE">
            <w:pPr>
              <w:jc w:val="right"/>
              <w:rPr>
                <w:rFonts w:cs="Arial"/>
                <w:lang w:eastAsia="sk-SK"/>
              </w:rPr>
            </w:pPr>
            <w:r w:rsidRPr="00BA1B0C">
              <w:rPr>
                <w:rFonts w:cs="Arial"/>
                <w:lang w:eastAsia="sk-SK"/>
              </w:rPr>
              <w:t>11 006</w:t>
            </w:r>
          </w:p>
        </w:tc>
        <w:tc>
          <w:tcPr>
            <w:tcW w:w="1040" w:type="dxa"/>
            <w:tcBorders>
              <w:top w:val="nil"/>
              <w:left w:val="nil"/>
              <w:bottom w:val="single" w:sz="4" w:space="0" w:color="auto"/>
              <w:right w:val="single" w:sz="4" w:space="0" w:color="auto"/>
            </w:tcBorders>
            <w:shd w:val="clear" w:color="auto" w:fill="auto"/>
            <w:noWrap/>
            <w:vAlign w:val="bottom"/>
            <w:hideMark/>
          </w:tcPr>
          <w:p w14:paraId="69CC4C39" w14:textId="77777777" w:rsidR="00BA1B0C" w:rsidRPr="00BA1B0C" w:rsidRDefault="00BA1B0C" w:rsidP="00DA43CE">
            <w:pPr>
              <w:jc w:val="right"/>
              <w:rPr>
                <w:rFonts w:cs="Arial"/>
                <w:lang w:eastAsia="sk-SK"/>
              </w:rPr>
            </w:pPr>
            <w:r w:rsidRPr="00BA1B0C">
              <w:rPr>
                <w:rFonts w:cs="Arial"/>
                <w:lang w:eastAsia="sk-SK"/>
              </w:rPr>
              <w:t>142,25%</w:t>
            </w:r>
          </w:p>
        </w:tc>
        <w:tc>
          <w:tcPr>
            <w:tcW w:w="1040" w:type="dxa"/>
            <w:tcBorders>
              <w:top w:val="nil"/>
              <w:left w:val="nil"/>
              <w:bottom w:val="single" w:sz="4" w:space="0" w:color="auto"/>
              <w:right w:val="single" w:sz="4" w:space="0" w:color="auto"/>
            </w:tcBorders>
            <w:shd w:val="clear" w:color="auto" w:fill="auto"/>
            <w:noWrap/>
            <w:vAlign w:val="bottom"/>
            <w:hideMark/>
          </w:tcPr>
          <w:p w14:paraId="5D9513E0" w14:textId="77777777" w:rsidR="00BA1B0C" w:rsidRPr="00BA1B0C" w:rsidRDefault="00BA1B0C" w:rsidP="00DA43CE">
            <w:pPr>
              <w:jc w:val="right"/>
              <w:rPr>
                <w:rFonts w:cs="Arial"/>
                <w:lang w:eastAsia="sk-SK"/>
              </w:rPr>
            </w:pPr>
            <w:r w:rsidRPr="00BA1B0C">
              <w:rPr>
                <w:rFonts w:cs="Arial"/>
                <w:lang w:eastAsia="sk-SK"/>
              </w:rPr>
              <w:t>11 221</w:t>
            </w:r>
          </w:p>
        </w:tc>
      </w:tr>
      <w:tr w:rsidR="00BA1B0C" w:rsidRPr="00BA1B0C" w14:paraId="16BACBB2"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18A40E97" w14:textId="77777777" w:rsidR="00BA1B0C" w:rsidRPr="00BA1B0C" w:rsidRDefault="00BA1B0C" w:rsidP="00BA1B0C">
            <w:pPr>
              <w:rPr>
                <w:rFonts w:cs="Arial"/>
                <w:lang w:eastAsia="sk-SK"/>
              </w:rPr>
            </w:pPr>
            <w:r w:rsidRPr="00BA1B0C">
              <w:rPr>
                <w:rFonts w:cs="Arial"/>
                <w:lang w:eastAsia="sk-SK"/>
              </w:rPr>
              <w:t>Tržby z bytového hospodárstva</w:t>
            </w:r>
          </w:p>
        </w:tc>
        <w:tc>
          <w:tcPr>
            <w:tcW w:w="1040" w:type="dxa"/>
            <w:tcBorders>
              <w:top w:val="nil"/>
              <w:left w:val="nil"/>
              <w:bottom w:val="single" w:sz="4" w:space="0" w:color="auto"/>
              <w:right w:val="single" w:sz="4" w:space="0" w:color="auto"/>
            </w:tcBorders>
            <w:shd w:val="clear" w:color="auto" w:fill="auto"/>
            <w:noWrap/>
            <w:vAlign w:val="bottom"/>
            <w:hideMark/>
          </w:tcPr>
          <w:p w14:paraId="68D072A5" w14:textId="77777777" w:rsidR="00BA1B0C" w:rsidRPr="00BA1B0C" w:rsidRDefault="00BA1B0C" w:rsidP="00DA43CE">
            <w:pPr>
              <w:jc w:val="right"/>
              <w:rPr>
                <w:rFonts w:cs="Arial"/>
                <w:lang w:eastAsia="sk-SK"/>
              </w:rPr>
            </w:pPr>
            <w:r w:rsidRPr="00BA1B0C">
              <w:rPr>
                <w:rFonts w:cs="Arial"/>
                <w:lang w:eastAsia="sk-SK"/>
              </w:rPr>
              <w:t>11 856</w:t>
            </w:r>
          </w:p>
        </w:tc>
        <w:tc>
          <w:tcPr>
            <w:tcW w:w="1040" w:type="dxa"/>
            <w:tcBorders>
              <w:top w:val="nil"/>
              <w:left w:val="nil"/>
              <w:bottom w:val="single" w:sz="4" w:space="0" w:color="auto"/>
              <w:right w:val="single" w:sz="4" w:space="0" w:color="auto"/>
            </w:tcBorders>
            <w:shd w:val="clear" w:color="auto" w:fill="auto"/>
            <w:noWrap/>
            <w:vAlign w:val="bottom"/>
            <w:hideMark/>
          </w:tcPr>
          <w:p w14:paraId="1FCB2233" w14:textId="77777777" w:rsidR="00BA1B0C" w:rsidRPr="00BA1B0C" w:rsidRDefault="00BA1B0C" w:rsidP="00DA43CE">
            <w:pPr>
              <w:jc w:val="right"/>
              <w:rPr>
                <w:rFonts w:cs="Arial"/>
                <w:lang w:eastAsia="sk-SK"/>
              </w:rPr>
            </w:pPr>
            <w:r w:rsidRPr="00BA1B0C">
              <w:rPr>
                <w:rFonts w:cs="Arial"/>
                <w:lang w:eastAsia="sk-SK"/>
              </w:rPr>
              <w:t>12 705</w:t>
            </w:r>
          </w:p>
        </w:tc>
        <w:tc>
          <w:tcPr>
            <w:tcW w:w="1040" w:type="dxa"/>
            <w:tcBorders>
              <w:top w:val="nil"/>
              <w:left w:val="nil"/>
              <w:bottom w:val="single" w:sz="4" w:space="0" w:color="auto"/>
              <w:right w:val="single" w:sz="4" w:space="0" w:color="auto"/>
            </w:tcBorders>
            <w:shd w:val="clear" w:color="auto" w:fill="auto"/>
            <w:noWrap/>
            <w:vAlign w:val="bottom"/>
            <w:hideMark/>
          </w:tcPr>
          <w:p w14:paraId="4EEBB47A" w14:textId="77777777" w:rsidR="00BA1B0C" w:rsidRPr="00BA1B0C" w:rsidRDefault="00BA1B0C" w:rsidP="00DA43CE">
            <w:pPr>
              <w:jc w:val="right"/>
              <w:rPr>
                <w:rFonts w:cs="Arial"/>
                <w:lang w:eastAsia="sk-SK"/>
              </w:rPr>
            </w:pPr>
            <w:r w:rsidRPr="00BA1B0C">
              <w:rPr>
                <w:rFonts w:cs="Arial"/>
                <w:lang w:eastAsia="sk-SK"/>
              </w:rPr>
              <w:t>16 898</w:t>
            </w:r>
          </w:p>
        </w:tc>
        <w:tc>
          <w:tcPr>
            <w:tcW w:w="1040" w:type="dxa"/>
            <w:tcBorders>
              <w:top w:val="nil"/>
              <w:left w:val="nil"/>
              <w:bottom w:val="single" w:sz="4" w:space="0" w:color="auto"/>
              <w:right w:val="single" w:sz="4" w:space="0" w:color="auto"/>
            </w:tcBorders>
            <w:shd w:val="clear" w:color="auto" w:fill="auto"/>
            <w:noWrap/>
            <w:vAlign w:val="bottom"/>
            <w:hideMark/>
          </w:tcPr>
          <w:p w14:paraId="43777DC4" w14:textId="77777777" w:rsidR="00BA1B0C" w:rsidRPr="00BA1B0C" w:rsidRDefault="00BA1B0C" w:rsidP="00DA43CE">
            <w:pPr>
              <w:jc w:val="right"/>
              <w:rPr>
                <w:rFonts w:cs="Arial"/>
                <w:lang w:eastAsia="sk-SK"/>
              </w:rPr>
            </w:pPr>
            <w:r w:rsidRPr="00BA1B0C">
              <w:rPr>
                <w:rFonts w:cs="Arial"/>
                <w:lang w:eastAsia="sk-SK"/>
              </w:rPr>
              <w:t>4 193</w:t>
            </w:r>
          </w:p>
        </w:tc>
        <w:tc>
          <w:tcPr>
            <w:tcW w:w="1040" w:type="dxa"/>
            <w:tcBorders>
              <w:top w:val="nil"/>
              <w:left w:val="nil"/>
              <w:bottom w:val="single" w:sz="4" w:space="0" w:color="auto"/>
              <w:right w:val="single" w:sz="4" w:space="0" w:color="auto"/>
            </w:tcBorders>
            <w:shd w:val="clear" w:color="auto" w:fill="auto"/>
            <w:noWrap/>
            <w:vAlign w:val="bottom"/>
            <w:hideMark/>
          </w:tcPr>
          <w:p w14:paraId="5A20B30D" w14:textId="77777777" w:rsidR="00BA1B0C" w:rsidRPr="00BA1B0C" w:rsidRDefault="00BA1B0C" w:rsidP="00DA43CE">
            <w:pPr>
              <w:jc w:val="right"/>
              <w:rPr>
                <w:rFonts w:cs="Arial"/>
                <w:lang w:eastAsia="sk-SK"/>
              </w:rPr>
            </w:pPr>
            <w:r w:rsidRPr="00BA1B0C">
              <w:rPr>
                <w:rFonts w:cs="Arial"/>
                <w:lang w:eastAsia="sk-SK"/>
              </w:rPr>
              <w:t>133,00%</w:t>
            </w:r>
          </w:p>
        </w:tc>
        <w:tc>
          <w:tcPr>
            <w:tcW w:w="1040" w:type="dxa"/>
            <w:tcBorders>
              <w:top w:val="nil"/>
              <w:left w:val="nil"/>
              <w:bottom w:val="single" w:sz="4" w:space="0" w:color="auto"/>
              <w:right w:val="single" w:sz="4" w:space="0" w:color="auto"/>
            </w:tcBorders>
            <w:shd w:val="clear" w:color="auto" w:fill="auto"/>
            <w:noWrap/>
            <w:vAlign w:val="bottom"/>
            <w:hideMark/>
          </w:tcPr>
          <w:p w14:paraId="3381D450" w14:textId="77777777" w:rsidR="00BA1B0C" w:rsidRPr="00BA1B0C" w:rsidRDefault="00BA1B0C" w:rsidP="00DA43CE">
            <w:pPr>
              <w:jc w:val="right"/>
              <w:rPr>
                <w:rFonts w:cs="Arial"/>
                <w:lang w:eastAsia="sk-SK"/>
              </w:rPr>
            </w:pPr>
            <w:r w:rsidRPr="00BA1B0C">
              <w:rPr>
                <w:rFonts w:cs="Arial"/>
                <w:lang w:eastAsia="sk-SK"/>
              </w:rPr>
              <w:t>5 042</w:t>
            </w:r>
          </w:p>
        </w:tc>
      </w:tr>
      <w:tr w:rsidR="00BA1B0C" w:rsidRPr="00BA1B0C" w14:paraId="23E61EBF" w14:textId="77777777" w:rsidTr="00BA1B0C">
        <w:trPr>
          <w:trHeight w:val="264"/>
        </w:trPr>
        <w:tc>
          <w:tcPr>
            <w:tcW w:w="3460" w:type="dxa"/>
            <w:tcBorders>
              <w:top w:val="nil"/>
              <w:left w:val="single" w:sz="4" w:space="0" w:color="auto"/>
              <w:bottom w:val="single" w:sz="4" w:space="0" w:color="auto"/>
              <w:right w:val="single" w:sz="4" w:space="0" w:color="auto"/>
            </w:tcBorders>
            <w:shd w:val="clear" w:color="auto" w:fill="auto"/>
            <w:noWrap/>
            <w:vAlign w:val="bottom"/>
            <w:hideMark/>
          </w:tcPr>
          <w:p w14:paraId="17251BD9" w14:textId="77777777" w:rsidR="00BA1B0C" w:rsidRPr="00BA1B0C" w:rsidRDefault="00BA1B0C" w:rsidP="00BA1B0C">
            <w:pPr>
              <w:rPr>
                <w:rFonts w:cs="Arial"/>
                <w:sz w:val="16"/>
                <w:szCs w:val="16"/>
                <w:lang w:eastAsia="sk-SK"/>
              </w:rPr>
            </w:pPr>
            <w:r w:rsidRPr="00BA1B0C">
              <w:rPr>
                <w:rFonts w:cs="Arial"/>
                <w:sz w:val="16"/>
                <w:szCs w:val="16"/>
                <w:lang w:eastAsia="sk-SK"/>
              </w:rPr>
              <w:t>Tržby za ost.posk.služby (inde neuvedené)</w:t>
            </w:r>
          </w:p>
        </w:tc>
        <w:tc>
          <w:tcPr>
            <w:tcW w:w="1040" w:type="dxa"/>
            <w:tcBorders>
              <w:top w:val="nil"/>
              <w:left w:val="nil"/>
              <w:bottom w:val="single" w:sz="4" w:space="0" w:color="auto"/>
              <w:right w:val="single" w:sz="4" w:space="0" w:color="auto"/>
            </w:tcBorders>
            <w:shd w:val="clear" w:color="auto" w:fill="auto"/>
            <w:noWrap/>
            <w:vAlign w:val="bottom"/>
            <w:hideMark/>
          </w:tcPr>
          <w:p w14:paraId="05A9FF72" w14:textId="77777777" w:rsidR="00BA1B0C" w:rsidRPr="00BA1B0C" w:rsidRDefault="00BA1B0C" w:rsidP="00DA43CE">
            <w:pPr>
              <w:jc w:val="right"/>
              <w:rPr>
                <w:rFonts w:cs="Arial"/>
                <w:lang w:eastAsia="sk-SK"/>
              </w:rPr>
            </w:pPr>
            <w:r w:rsidRPr="00BA1B0C">
              <w:rPr>
                <w:rFonts w:cs="Arial"/>
                <w:lang w:eastAsia="sk-SK"/>
              </w:rPr>
              <w:t>50 356</w:t>
            </w:r>
          </w:p>
        </w:tc>
        <w:tc>
          <w:tcPr>
            <w:tcW w:w="1040" w:type="dxa"/>
            <w:tcBorders>
              <w:top w:val="nil"/>
              <w:left w:val="nil"/>
              <w:bottom w:val="single" w:sz="4" w:space="0" w:color="auto"/>
              <w:right w:val="single" w:sz="4" w:space="0" w:color="auto"/>
            </w:tcBorders>
            <w:shd w:val="clear" w:color="auto" w:fill="auto"/>
            <w:noWrap/>
            <w:vAlign w:val="bottom"/>
            <w:hideMark/>
          </w:tcPr>
          <w:p w14:paraId="65B960F3" w14:textId="77777777" w:rsidR="00BA1B0C" w:rsidRPr="00BA1B0C" w:rsidRDefault="00BA1B0C" w:rsidP="00DA43CE">
            <w:pPr>
              <w:jc w:val="right"/>
              <w:rPr>
                <w:rFonts w:cs="Arial"/>
                <w:lang w:eastAsia="sk-SK"/>
              </w:rPr>
            </w:pPr>
            <w:r w:rsidRPr="00BA1B0C">
              <w:rPr>
                <w:rFonts w:cs="Arial"/>
                <w:lang w:eastAsia="sk-SK"/>
              </w:rPr>
              <w:t>50 394</w:t>
            </w:r>
          </w:p>
        </w:tc>
        <w:tc>
          <w:tcPr>
            <w:tcW w:w="1040" w:type="dxa"/>
            <w:tcBorders>
              <w:top w:val="nil"/>
              <w:left w:val="nil"/>
              <w:bottom w:val="single" w:sz="4" w:space="0" w:color="auto"/>
              <w:right w:val="single" w:sz="4" w:space="0" w:color="auto"/>
            </w:tcBorders>
            <w:shd w:val="clear" w:color="auto" w:fill="auto"/>
            <w:noWrap/>
            <w:vAlign w:val="bottom"/>
            <w:hideMark/>
          </w:tcPr>
          <w:p w14:paraId="13C92E62" w14:textId="77777777" w:rsidR="00BA1B0C" w:rsidRPr="00BA1B0C" w:rsidRDefault="00BA1B0C" w:rsidP="00DA43CE">
            <w:pPr>
              <w:jc w:val="right"/>
              <w:rPr>
                <w:rFonts w:cs="Arial"/>
                <w:lang w:eastAsia="sk-SK"/>
              </w:rPr>
            </w:pPr>
            <w:r w:rsidRPr="00BA1B0C">
              <w:rPr>
                <w:rFonts w:cs="Arial"/>
                <w:lang w:eastAsia="sk-SK"/>
              </w:rPr>
              <w:t>54 309</w:t>
            </w:r>
          </w:p>
        </w:tc>
        <w:tc>
          <w:tcPr>
            <w:tcW w:w="1040" w:type="dxa"/>
            <w:tcBorders>
              <w:top w:val="nil"/>
              <w:left w:val="nil"/>
              <w:bottom w:val="single" w:sz="4" w:space="0" w:color="auto"/>
              <w:right w:val="single" w:sz="4" w:space="0" w:color="auto"/>
            </w:tcBorders>
            <w:shd w:val="clear" w:color="auto" w:fill="auto"/>
            <w:noWrap/>
            <w:vAlign w:val="bottom"/>
            <w:hideMark/>
          </w:tcPr>
          <w:p w14:paraId="280532DB" w14:textId="77777777" w:rsidR="00BA1B0C" w:rsidRPr="00BA1B0C" w:rsidRDefault="00BA1B0C" w:rsidP="00DA43CE">
            <w:pPr>
              <w:jc w:val="right"/>
              <w:rPr>
                <w:rFonts w:cs="Arial"/>
                <w:lang w:eastAsia="sk-SK"/>
              </w:rPr>
            </w:pPr>
            <w:r w:rsidRPr="00BA1B0C">
              <w:rPr>
                <w:rFonts w:cs="Arial"/>
                <w:lang w:eastAsia="sk-SK"/>
              </w:rPr>
              <w:t>3 915</w:t>
            </w:r>
          </w:p>
        </w:tc>
        <w:tc>
          <w:tcPr>
            <w:tcW w:w="1040" w:type="dxa"/>
            <w:tcBorders>
              <w:top w:val="nil"/>
              <w:left w:val="nil"/>
              <w:bottom w:val="single" w:sz="4" w:space="0" w:color="auto"/>
              <w:right w:val="single" w:sz="4" w:space="0" w:color="auto"/>
            </w:tcBorders>
            <w:shd w:val="clear" w:color="auto" w:fill="auto"/>
            <w:noWrap/>
            <w:vAlign w:val="bottom"/>
            <w:hideMark/>
          </w:tcPr>
          <w:p w14:paraId="6A7CB972" w14:textId="77777777" w:rsidR="00BA1B0C" w:rsidRPr="00BA1B0C" w:rsidRDefault="00BA1B0C" w:rsidP="00DA43CE">
            <w:pPr>
              <w:jc w:val="right"/>
              <w:rPr>
                <w:rFonts w:cs="Arial"/>
                <w:lang w:eastAsia="sk-SK"/>
              </w:rPr>
            </w:pPr>
            <w:r w:rsidRPr="00BA1B0C">
              <w:rPr>
                <w:rFonts w:cs="Arial"/>
                <w:lang w:eastAsia="sk-SK"/>
              </w:rPr>
              <w:t>107,77%</w:t>
            </w:r>
          </w:p>
        </w:tc>
        <w:tc>
          <w:tcPr>
            <w:tcW w:w="1040" w:type="dxa"/>
            <w:tcBorders>
              <w:top w:val="nil"/>
              <w:left w:val="nil"/>
              <w:bottom w:val="single" w:sz="4" w:space="0" w:color="auto"/>
              <w:right w:val="single" w:sz="4" w:space="0" w:color="auto"/>
            </w:tcBorders>
            <w:shd w:val="clear" w:color="auto" w:fill="auto"/>
            <w:noWrap/>
            <w:vAlign w:val="bottom"/>
            <w:hideMark/>
          </w:tcPr>
          <w:p w14:paraId="4DE34BF7" w14:textId="77777777" w:rsidR="00BA1B0C" w:rsidRPr="00BA1B0C" w:rsidRDefault="00BA1B0C" w:rsidP="00DA43CE">
            <w:pPr>
              <w:jc w:val="right"/>
              <w:rPr>
                <w:rFonts w:cs="Arial"/>
                <w:lang w:eastAsia="sk-SK"/>
              </w:rPr>
            </w:pPr>
            <w:r w:rsidRPr="00BA1B0C">
              <w:rPr>
                <w:rFonts w:cs="Arial"/>
                <w:lang w:eastAsia="sk-SK"/>
              </w:rPr>
              <w:t>3 953</w:t>
            </w:r>
          </w:p>
        </w:tc>
      </w:tr>
    </w:tbl>
    <w:p w14:paraId="038386C8" w14:textId="77777777" w:rsidR="00BA1B0C" w:rsidRDefault="00BA1B0C" w:rsidP="005055D7">
      <w:pPr>
        <w:pStyle w:val="Zkladntext"/>
        <w:spacing w:line="240" w:lineRule="auto"/>
        <w:rPr>
          <w:rFonts w:cs="Arial"/>
          <w:sz w:val="20"/>
          <w:lang w:val="sk-SK"/>
        </w:rPr>
      </w:pPr>
    </w:p>
    <w:p w14:paraId="021AD581" w14:textId="77777777" w:rsidR="0064368F" w:rsidRDefault="0064368F" w:rsidP="005055D7">
      <w:pPr>
        <w:pStyle w:val="Zkladntext"/>
        <w:spacing w:line="240" w:lineRule="auto"/>
        <w:rPr>
          <w:rFonts w:cs="Arial"/>
          <w:sz w:val="20"/>
          <w:lang w:val="sk-SK"/>
        </w:rPr>
      </w:pPr>
    </w:p>
    <w:p w14:paraId="2747E630" w14:textId="77777777" w:rsidR="00B76F5E" w:rsidRDefault="00B76F5E" w:rsidP="005055D7">
      <w:pPr>
        <w:pStyle w:val="Zkladntext"/>
        <w:spacing w:line="240" w:lineRule="auto"/>
        <w:rPr>
          <w:rFonts w:cs="Arial"/>
          <w:sz w:val="20"/>
          <w:lang w:val="sk-SK"/>
        </w:rPr>
      </w:pPr>
    </w:p>
    <w:p w14:paraId="488A3733" w14:textId="4ECCE025" w:rsidR="00BA1B0C" w:rsidRDefault="00BA1B0C" w:rsidP="00DA43CE">
      <w:pPr>
        <w:jc w:val="both"/>
        <w:rPr>
          <w:rFonts w:cs="Arial"/>
        </w:rPr>
      </w:pPr>
      <w:r w:rsidRPr="0009715E">
        <w:rPr>
          <w:rFonts w:cs="Arial"/>
        </w:rPr>
        <w:t>Tržby z hlavnej činnosti predstavovali v roku 2014 90,85% všetkých tržieb za poskytnuté služby. Vývoj tržieb za predaný tovar, poskytnuté služby a celkových tržieb v horizonte rokov 2002-2</w:t>
      </w:r>
      <w:r w:rsidR="00DA43CE">
        <w:rPr>
          <w:rFonts w:cs="Arial"/>
        </w:rPr>
        <w:t>014 dokumentuje nasledovný graf</w:t>
      </w:r>
      <w:r w:rsidRPr="0009715E">
        <w:rPr>
          <w:rFonts w:cs="Arial"/>
        </w:rPr>
        <w:t>:</w:t>
      </w:r>
    </w:p>
    <w:p w14:paraId="39EBE5E7" w14:textId="29DFA8C2" w:rsidR="00BA1B0C" w:rsidRDefault="00BA1B0C" w:rsidP="00BA1B0C">
      <w:pPr>
        <w:rPr>
          <w:rFonts w:cs="Arial"/>
        </w:rPr>
      </w:pPr>
      <w:r>
        <w:rPr>
          <w:noProof/>
          <w:lang w:eastAsia="sk-SK"/>
        </w:rPr>
        <w:drawing>
          <wp:inline distT="0" distB="0" distL="0" distR="0" wp14:anchorId="0459EC27" wp14:editId="09ACE2EC">
            <wp:extent cx="5957570" cy="2253615"/>
            <wp:effectExtent l="0" t="0" r="5080" b="0"/>
            <wp:docPr id="319" name="Graf 3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9F72AAC" w14:textId="77777777" w:rsidR="0064368F" w:rsidRPr="00344ED7" w:rsidRDefault="0064368F" w:rsidP="005055D7">
      <w:pPr>
        <w:pStyle w:val="Zkladntext"/>
        <w:spacing w:line="240" w:lineRule="auto"/>
        <w:rPr>
          <w:rFonts w:cs="Arial"/>
          <w:sz w:val="20"/>
          <w:lang w:val="sk-SK"/>
        </w:rPr>
      </w:pPr>
    </w:p>
    <w:p w14:paraId="24BFCA14" w14:textId="77777777" w:rsidR="00DA43CE" w:rsidRDefault="00DA43CE" w:rsidP="005055D7">
      <w:pPr>
        <w:ind w:firstLine="708"/>
        <w:jc w:val="both"/>
        <w:rPr>
          <w:rFonts w:cs="Arial"/>
        </w:rPr>
      </w:pPr>
    </w:p>
    <w:p w14:paraId="7A5F7278" w14:textId="77777777" w:rsidR="00B76F5E" w:rsidRDefault="00B76F5E" w:rsidP="005055D7">
      <w:pPr>
        <w:ind w:firstLine="708"/>
        <w:jc w:val="both"/>
        <w:rPr>
          <w:rFonts w:cs="Arial"/>
        </w:rPr>
      </w:pPr>
    </w:p>
    <w:p w14:paraId="3AB75BC2" w14:textId="77777777" w:rsidR="00B76F5E" w:rsidRDefault="00B76F5E" w:rsidP="005055D7">
      <w:pPr>
        <w:ind w:firstLine="708"/>
        <w:jc w:val="both"/>
        <w:rPr>
          <w:rFonts w:cs="Arial"/>
        </w:rPr>
      </w:pPr>
    </w:p>
    <w:p w14:paraId="20575B62" w14:textId="28029042" w:rsidR="008B549D" w:rsidRDefault="00376589" w:rsidP="005055D7">
      <w:pPr>
        <w:ind w:firstLine="708"/>
        <w:jc w:val="both"/>
        <w:rPr>
          <w:rFonts w:cs="Arial"/>
        </w:rPr>
      </w:pPr>
      <w:r w:rsidRPr="00344ED7">
        <w:rPr>
          <w:rFonts w:cs="Arial"/>
        </w:rPr>
        <w:t>Z celkových tržieb z</w:t>
      </w:r>
      <w:r w:rsidR="00B95572" w:rsidRPr="00344ED7">
        <w:rPr>
          <w:rFonts w:cs="Arial"/>
        </w:rPr>
        <w:t xml:space="preserve"> komplexnej </w:t>
      </w:r>
      <w:r w:rsidRPr="00344ED7">
        <w:rPr>
          <w:rFonts w:cs="Arial"/>
        </w:rPr>
        <w:t xml:space="preserve">kúpeľnej starostlivosti vo výške </w:t>
      </w:r>
      <w:r w:rsidR="008B549D" w:rsidRPr="00344ED7">
        <w:rPr>
          <w:rFonts w:cs="Arial"/>
        </w:rPr>
        <w:t xml:space="preserve"> </w:t>
      </w:r>
      <w:r w:rsidR="00B0709D" w:rsidRPr="00344ED7">
        <w:rPr>
          <w:rFonts w:cs="Arial"/>
        </w:rPr>
        <w:t>6 405 52</w:t>
      </w:r>
      <w:r w:rsidR="00A756B1">
        <w:rPr>
          <w:rFonts w:cs="Arial"/>
        </w:rPr>
        <w:t>4</w:t>
      </w:r>
      <w:r w:rsidR="00593AFB" w:rsidRPr="00344ED7">
        <w:rPr>
          <w:rFonts w:cs="Arial"/>
        </w:rPr>
        <w:t xml:space="preserve"> €</w:t>
      </w:r>
      <w:r w:rsidR="008B549D" w:rsidRPr="00344ED7">
        <w:rPr>
          <w:rFonts w:cs="Arial"/>
        </w:rPr>
        <w:t xml:space="preserve"> v oboch liečebných domoch, </w:t>
      </w:r>
      <w:r w:rsidR="00B76F5E">
        <w:rPr>
          <w:rFonts w:cs="Arial"/>
        </w:rPr>
        <w:t>predstavovali</w:t>
      </w:r>
      <w:r w:rsidRPr="00344ED7">
        <w:rPr>
          <w:rFonts w:cs="Arial"/>
        </w:rPr>
        <w:t>:</w:t>
      </w:r>
    </w:p>
    <w:p w14:paraId="0564F6F7" w14:textId="77777777" w:rsidR="00B76F5E" w:rsidRPr="00344ED7" w:rsidRDefault="00B76F5E" w:rsidP="005055D7">
      <w:pPr>
        <w:ind w:firstLine="708"/>
        <w:jc w:val="both"/>
        <w:rPr>
          <w:rFonts w:cs="Arial"/>
        </w:rPr>
      </w:pPr>
    </w:p>
    <w:p w14:paraId="525982C9" w14:textId="0883B5C6" w:rsidR="00B020E1" w:rsidRPr="00344ED7" w:rsidRDefault="00CC2073" w:rsidP="005055D7">
      <w:pPr>
        <w:jc w:val="both"/>
        <w:rPr>
          <w:rFonts w:cs="Arial"/>
        </w:rPr>
      </w:pPr>
      <w:r w:rsidRPr="00344ED7">
        <w:rPr>
          <w:rFonts w:cs="Arial"/>
        </w:rPr>
        <w:t>4</w:t>
      </w:r>
      <w:r w:rsidR="00344ED7" w:rsidRPr="00344ED7">
        <w:rPr>
          <w:rFonts w:cs="Arial"/>
        </w:rPr>
        <w:t>4</w:t>
      </w:r>
      <w:r w:rsidRPr="00344ED7">
        <w:rPr>
          <w:rFonts w:cs="Arial"/>
        </w:rPr>
        <w:t>,</w:t>
      </w:r>
      <w:r w:rsidR="00344ED7" w:rsidRPr="00344ED7">
        <w:rPr>
          <w:rFonts w:cs="Arial"/>
        </w:rPr>
        <w:t>33</w:t>
      </w:r>
      <w:r w:rsidRPr="00344ED7">
        <w:rPr>
          <w:rFonts w:cs="Arial"/>
        </w:rPr>
        <w:t xml:space="preserve">% </w:t>
      </w:r>
      <w:r w:rsidR="00505F1C" w:rsidRPr="00344ED7">
        <w:rPr>
          <w:rFonts w:cs="Arial"/>
        </w:rPr>
        <w:t>tržby zo</w:t>
      </w:r>
      <w:r w:rsidRPr="00344ED7">
        <w:rPr>
          <w:rFonts w:cs="Arial"/>
        </w:rPr>
        <w:t xml:space="preserve"> zdravotných poisťovní (2 </w:t>
      </w:r>
      <w:r w:rsidR="00344ED7" w:rsidRPr="00344ED7">
        <w:rPr>
          <w:rFonts w:cs="Arial"/>
        </w:rPr>
        <w:t>839</w:t>
      </w:r>
      <w:r w:rsidRPr="00344ED7">
        <w:rPr>
          <w:rFonts w:cs="Arial"/>
        </w:rPr>
        <w:t> </w:t>
      </w:r>
      <w:r w:rsidR="00344ED7" w:rsidRPr="00344ED7">
        <w:rPr>
          <w:rFonts w:cs="Arial"/>
        </w:rPr>
        <w:t>713</w:t>
      </w:r>
      <w:r w:rsidRPr="00344ED7">
        <w:rPr>
          <w:rFonts w:cs="Arial"/>
        </w:rPr>
        <w:t xml:space="preserve">€), v minulom roku </w:t>
      </w:r>
      <w:r w:rsidR="00344ED7" w:rsidRPr="00344ED7">
        <w:rPr>
          <w:rFonts w:cs="Arial"/>
        </w:rPr>
        <w:t>43,42</w:t>
      </w:r>
      <w:r w:rsidR="00B020E1" w:rsidRPr="00344ED7">
        <w:rPr>
          <w:rFonts w:cs="Arial"/>
        </w:rPr>
        <w:t xml:space="preserve"> % (</w:t>
      </w:r>
      <w:r w:rsidR="00344ED7" w:rsidRPr="00344ED7">
        <w:rPr>
          <w:rFonts w:cs="Arial"/>
        </w:rPr>
        <w:t>2 720 083</w:t>
      </w:r>
      <w:r w:rsidR="00B020E1" w:rsidRPr="00344ED7">
        <w:rPr>
          <w:rFonts w:cs="Arial"/>
        </w:rPr>
        <w:t>€)</w:t>
      </w:r>
    </w:p>
    <w:p w14:paraId="4EFB3E19" w14:textId="66B0F80E" w:rsidR="008B549D" w:rsidRPr="00344ED7" w:rsidRDefault="00CC2073" w:rsidP="005055D7">
      <w:pPr>
        <w:jc w:val="both"/>
        <w:rPr>
          <w:rFonts w:cs="Arial"/>
        </w:rPr>
      </w:pPr>
      <w:r w:rsidRPr="00344ED7">
        <w:rPr>
          <w:rFonts w:cs="Arial"/>
        </w:rPr>
        <w:t>4</w:t>
      </w:r>
      <w:r w:rsidR="00344ED7" w:rsidRPr="00344ED7">
        <w:rPr>
          <w:rFonts w:cs="Arial"/>
        </w:rPr>
        <w:t>1</w:t>
      </w:r>
      <w:r w:rsidRPr="00344ED7">
        <w:rPr>
          <w:rFonts w:cs="Arial"/>
        </w:rPr>
        <w:t>,</w:t>
      </w:r>
      <w:r w:rsidR="00344ED7" w:rsidRPr="00344ED7">
        <w:rPr>
          <w:rFonts w:cs="Arial"/>
        </w:rPr>
        <w:t>60</w:t>
      </w:r>
      <w:r w:rsidRPr="00344ED7">
        <w:rPr>
          <w:rFonts w:cs="Arial"/>
        </w:rPr>
        <w:t xml:space="preserve">% </w:t>
      </w:r>
      <w:r w:rsidR="00505F1C" w:rsidRPr="00344ED7">
        <w:rPr>
          <w:rFonts w:cs="Arial"/>
        </w:rPr>
        <w:t xml:space="preserve">tržby </w:t>
      </w:r>
      <w:r w:rsidRPr="00344ED7">
        <w:rPr>
          <w:rFonts w:cs="Arial"/>
        </w:rPr>
        <w:t>od samoplatiacich klientov (</w:t>
      </w:r>
      <w:r w:rsidR="00344ED7" w:rsidRPr="00344ED7">
        <w:rPr>
          <w:rFonts w:cs="Arial"/>
        </w:rPr>
        <w:t>2 664 649</w:t>
      </w:r>
      <w:r w:rsidRPr="00344ED7">
        <w:rPr>
          <w:rFonts w:cs="Arial"/>
        </w:rPr>
        <w:t xml:space="preserve">€), v minulom roku </w:t>
      </w:r>
      <w:r w:rsidR="00344ED7" w:rsidRPr="00344ED7">
        <w:rPr>
          <w:rFonts w:cs="Arial"/>
        </w:rPr>
        <w:t>40,11</w:t>
      </w:r>
      <w:r w:rsidR="008B549D" w:rsidRPr="00344ED7">
        <w:rPr>
          <w:rFonts w:cs="Arial"/>
        </w:rPr>
        <w:t xml:space="preserve"> % (</w:t>
      </w:r>
      <w:r w:rsidR="00344ED7" w:rsidRPr="00344ED7">
        <w:rPr>
          <w:rFonts w:cs="Arial"/>
        </w:rPr>
        <w:t>2 512 277</w:t>
      </w:r>
      <w:r w:rsidR="00962555" w:rsidRPr="00344ED7">
        <w:rPr>
          <w:rFonts w:cs="Arial"/>
        </w:rPr>
        <w:t>€</w:t>
      </w:r>
      <w:r w:rsidR="008B549D" w:rsidRPr="00344ED7">
        <w:rPr>
          <w:rFonts w:cs="Arial"/>
        </w:rPr>
        <w:t>)</w:t>
      </w:r>
    </w:p>
    <w:p w14:paraId="178A2033" w14:textId="1B284318" w:rsidR="008B549D" w:rsidRPr="00344ED7" w:rsidRDefault="00344ED7" w:rsidP="005055D7">
      <w:pPr>
        <w:jc w:val="both"/>
        <w:rPr>
          <w:rFonts w:cs="Arial"/>
        </w:rPr>
      </w:pPr>
      <w:r w:rsidRPr="00344ED7">
        <w:rPr>
          <w:rFonts w:cs="Arial"/>
        </w:rPr>
        <w:t>14,07</w:t>
      </w:r>
      <w:r w:rsidR="00374B2C" w:rsidRPr="00344ED7">
        <w:rPr>
          <w:rFonts w:cs="Arial"/>
        </w:rPr>
        <w:t xml:space="preserve"> </w:t>
      </w:r>
      <w:r w:rsidR="00505F1C" w:rsidRPr="00344ED7">
        <w:rPr>
          <w:rFonts w:cs="Arial"/>
        </w:rPr>
        <w:t xml:space="preserve">tržby </w:t>
      </w:r>
      <w:r w:rsidR="00374B2C" w:rsidRPr="00344ED7">
        <w:rPr>
          <w:rFonts w:cs="Arial"/>
        </w:rPr>
        <w:t>od firiem, cestovných kancelárií a agentúr (</w:t>
      </w:r>
      <w:r w:rsidRPr="00344ED7">
        <w:rPr>
          <w:rFonts w:cs="Arial"/>
        </w:rPr>
        <w:t>901 16</w:t>
      </w:r>
      <w:r w:rsidR="00A756B1">
        <w:rPr>
          <w:rFonts w:cs="Arial"/>
        </w:rPr>
        <w:t>2</w:t>
      </w:r>
      <w:r w:rsidR="00374B2C" w:rsidRPr="00344ED7">
        <w:rPr>
          <w:rFonts w:cs="Arial"/>
        </w:rPr>
        <w:t xml:space="preserve">€), v minulom roku  </w:t>
      </w:r>
      <w:r w:rsidRPr="00344ED7">
        <w:rPr>
          <w:rFonts w:cs="Arial"/>
        </w:rPr>
        <w:t>16,47</w:t>
      </w:r>
      <w:r w:rsidR="00374B2C" w:rsidRPr="00344ED7">
        <w:rPr>
          <w:rFonts w:cs="Arial"/>
        </w:rPr>
        <w:t xml:space="preserve">% </w:t>
      </w:r>
      <w:r w:rsidR="008B549D" w:rsidRPr="00344ED7">
        <w:rPr>
          <w:rFonts w:cs="Arial"/>
        </w:rPr>
        <w:t>(</w:t>
      </w:r>
      <w:r w:rsidRPr="00344ED7">
        <w:rPr>
          <w:rFonts w:cs="Arial"/>
        </w:rPr>
        <w:t>1 031 600</w:t>
      </w:r>
      <w:r w:rsidR="00962555" w:rsidRPr="00344ED7">
        <w:rPr>
          <w:rFonts w:cs="Arial"/>
        </w:rPr>
        <w:t>€</w:t>
      </w:r>
      <w:r w:rsidR="008B549D" w:rsidRPr="00344ED7">
        <w:rPr>
          <w:rFonts w:cs="Arial"/>
        </w:rPr>
        <w:t>)</w:t>
      </w:r>
    </w:p>
    <w:p w14:paraId="0D63240C" w14:textId="77777777" w:rsidR="00B76F5E" w:rsidRDefault="00B76F5E" w:rsidP="005055D7">
      <w:pPr>
        <w:pStyle w:val="Zkladntext"/>
        <w:spacing w:line="240" w:lineRule="auto"/>
        <w:ind w:firstLine="360"/>
        <w:rPr>
          <w:rFonts w:cs="Arial"/>
          <w:sz w:val="20"/>
          <w:lang w:val="sk-SK"/>
        </w:rPr>
      </w:pPr>
    </w:p>
    <w:p w14:paraId="6DE8AB65" w14:textId="77777777" w:rsidR="00B76F5E" w:rsidRDefault="00B76F5E" w:rsidP="005055D7">
      <w:pPr>
        <w:pStyle w:val="Zkladntext"/>
        <w:spacing w:line="240" w:lineRule="auto"/>
        <w:ind w:firstLine="360"/>
        <w:rPr>
          <w:rFonts w:cs="Arial"/>
          <w:sz w:val="20"/>
          <w:lang w:val="sk-SK"/>
        </w:rPr>
      </w:pPr>
    </w:p>
    <w:p w14:paraId="451965B4" w14:textId="77777777" w:rsidR="00B76F5E" w:rsidRDefault="00B76F5E" w:rsidP="005055D7">
      <w:pPr>
        <w:pStyle w:val="Zkladntext"/>
        <w:spacing w:line="240" w:lineRule="auto"/>
        <w:ind w:firstLine="360"/>
        <w:rPr>
          <w:rFonts w:cs="Arial"/>
          <w:sz w:val="20"/>
          <w:lang w:val="sk-SK"/>
        </w:rPr>
      </w:pPr>
    </w:p>
    <w:p w14:paraId="2901F336" w14:textId="38247CB2" w:rsidR="00D516B9" w:rsidRPr="00344ED7" w:rsidRDefault="00590F38" w:rsidP="00B76F5E">
      <w:pPr>
        <w:pStyle w:val="Zkladntext"/>
        <w:spacing w:line="240" w:lineRule="auto"/>
        <w:rPr>
          <w:rFonts w:cs="Arial"/>
          <w:sz w:val="20"/>
          <w:lang w:val="sk-SK"/>
        </w:rPr>
      </w:pPr>
      <w:r w:rsidRPr="00344ED7">
        <w:rPr>
          <w:rFonts w:cs="Arial"/>
          <w:sz w:val="20"/>
          <w:lang w:val="sk-SK"/>
        </w:rPr>
        <w:t>P</w:t>
      </w:r>
      <w:r w:rsidR="00220C1C" w:rsidRPr="00344ED7">
        <w:rPr>
          <w:rFonts w:cs="Arial"/>
          <w:sz w:val="20"/>
          <w:lang w:val="sk-SK"/>
        </w:rPr>
        <w:t xml:space="preserve">ri analýze štruktúry týchto tržieb </w:t>
      </w:r>
      <w:r w:rsidR="00B76F5E">
        <w:rPr>
          <w:rFonts w:cs="Arial"/>
          <w:sz w:val="20"/>
          <w:lang w:val="sk-SK"/>
        </w:rPr>
        <w:t>sme zaznamenali takýto vývoj</w:t>
      </w:r>
      <w:r w:rsidR="00706D22" w:rsidRPr="00344ED7">
        <w:rPr>
          <w:rFonts w:cs="Arial"/>
          <w:sz w:val="20"/>
          <w:lang w:val="sk-SK"/>
        </w:rPr>
        <w:t xml:space="preserve">: </w:t>
      </w:r>
    </w:p>
    <w:p w14:paraId="4ADC1850" w14:textId="411412AC" w:rsidR="00226FDF" w:rsidRPr="00DA185A" w:rsidRDefault="00B76F5E" w:rsidP="00B76F5E">
      <w:pPr>
        <w:pStyle w:val="Zkladntext"/>
        <w:numPr>
          <w:ilvl w:val="0"/>
          <w:numId w:val="34"/>
        </w:numPr>
        <w:spacing w:line="240" w:lineRule="auto"/>
        <w:jc w:val="both"/>
        <w:rPr>
          <w:rFonts w:cs="Arial"/>
          <w:color w:val="auto"/>
          <w:sz w:val="20"/>
          <w:lang w:val="sk-SK"/>
        </w:rPr>
      </w:pPr>
      <w:r>
        <w:rPr>
          <w:rFonts w:cs="Arial"/>
          <w:sz w:val="20"/>
          <w:lang w:val="sk-SK"/>
        </w:rPr>
        <w:t>T</w:t>
      </w:r>
      <w:r w:rsidR="00270EDC" w:rsidRPr="00344ED7">
        <w:rPr>
          <w:rFonts w:cs="Arial"/>
          <w:sz w:val="20"/>
          <w:lang w:val="sk-SK"/>
        </w:rPr>
        <w:t xml:space="preserve">ržby zo zdravotných poisťovní </w:t>
      </w:r>
      <w:r w:rsidR="00697836" w:rsidRPr="00344ED7">
        <w:rPr>
          <w:rFonts w:cs="Arial"/>
          <w:sz w:val="20"/>
          <w:lang w:val="sk-SK"/>
        </w:rPr>
        <w:t>vzrástli</w:t>
      </w:r>
      <w:r w:rsidR="00334AAB" w:rsidRPr="00344ED7">
        <w:rPr>
          <w:rFonts w:cs="Arial"/>
          <w:sz w:val="20"/>
          <w:lang w:val="sk-SK"/>
        </w:rPr>
        <w:t xml:space="preserve"> </w:t>
      </w:r>
      <w:r w:rsidR="00270EDC" w:rsidRPr="00344ED7">
        <w:rPr>
          <w:rFonts w:cs="Arial"/>
          <w:sz w:val="20"/>
          <w:lang w:val="sk-SK"/>
        </w:rPr>
        <w:t>oproti skutočnosti roku 20</w:t>
      </w:r>
      <w:r w:rsidR="00593AFB" w:rsidRPr="00344ED7">
        <w:rPr>
          <w:rFonts w:cs="Arial"/>
          <w:sz w:val="20"/>
          <w:lang w:val="sk-SK"/>
        </w:rPr>
        <w:t>1</w:t>
      </w:r>
      <w:r w:rsidR="00344ED7" w:rsidRPr="00344ED7">
        <w:rPr>
          <w:rFonts w:cs="Arial"/>
          <w:sz w:val="20"/>
          <w:lang w:val="sk-SK"/>
        </w:rPr>
        <w:t>3</w:t>
      </w:r>
      <w:r w:rsidR="00270EDC" w:rsidRPr="00344ED7">
        <w:rPr>
          <w:rFonts w:cs="Arial"/>
          <w:sz w:val="20"/>
          <w:lang w:val="sk-SK"/>
        </w:rPr>
        <w:t xml:space="preserve"> o</w:t>
      </w:r>
      <w:r w:rsidR="00344ED7" w:rsidRPr="00344ED7">
        <w:rPr>
          <w:rFonts w:cs="Arial"/>
          <w:sz w:val="20"/>
          <w:lang w:val="sk-SK"/>
        </w:rPr>
        <w:t> 119 630</w:t>
      </w:r>
      <w:r>
        <w:rPr>
          <w:rFonts w:cs="Arial"/>
          <w:sz w:val="20"/>
          <w:lang w:val="sk-SK"/>
        </w:rPr>
        <w:t xml:space="preserve"> </w:t>
      </w:r>
      <w:r w:rsidR="00697836" w:rsidRPr="00344ED7">
        <w:rPr>
          <w:rFonts w:cs="Arial"/>
          <w:sz w:val="20"/>
          <w:lang w:val="sk-SK"/>
        </w:rPr>
        <w:t>€ indexom 1,</w:t>
      </w:r>
      <w:r w:rsidR="00344ED7" w:rsidRPr="00344ED7">
        <w:rPr>
          <w:rFonts w:cs="Arial"/>
          <w:sz w:val="20"/>
          <w:lang w:val="sk-SK"/>
        </w:rPr>
        <w:t>04</w:t>
      </w:r>
      <w:r w:rsidR="00266CF5" w:rsidRPr="00344ED7">
        <w:rPr>
          <w:rFonts w:cs="Arial"/>
          <w:sz w:val="20"/>
          <w:lang w:val="sk-SK"/>
        </w:rPr>
        <w:t>;</w:t>
      </w:r>
      <w:r w:rsidR="00270EDC" w:rsidRPr="00344ED7">
        <w:rPr>
          <w:rFonts w:cs="Arial"/>
          <w:sz w:val="20"/>
          <w:lang w:val="sk-SK"/>
        </w:rPr>
        <w:t xml:space="preserve"> v rámci </w:t>
      </w:r>
      <w:r w:rsidR="0096147F" w:rsidRPr="00DA185A">
        <w:rPr>
          <w:rFonts w:cs="Arial"/>
          <w:sz w:val="20"/>
          <w:lang w:val="sk-SK"/>
        </w:rPr>
        <w:t xml:space="preserve">tohto segmentu sa </w:t>
      </w:r>
      <w:r w:rsidR="00270EDC" w:rsidRPr="00DA185A">
        <w:rPr>
          <w:rFonts w:cs="Arial"/>
          <w:sz w:val="20"/>
          <w:lang w:val="sk-SK"/>
        </w:rPr>
        <w:t xml:space="preserve">tržby za kúpeľnú starostlivosť </w:t>
      </w:r>
      <w:r w:rsidR="00505F1C" w:rsidRPr="00DA185A">
        <w:rPr>
          <w:rFonts w:cs="Arial"/>
          <w:sz w:val="20"/>
          <w:lang w:val="sk-SK"/>
        </w:rPr>
        <w:t xml:space="preserve">za </w:t>
      </w:r>
      <w:r w:rsidR="00270EDC" w:rsidRPr="00DA185A">
        <w:rPr>
          <w:rFonts w:cs="Arial"/>
          <w:sz w:val="20"/>
          <w:lang w:val="sk-SK"/>
        </w:rPr>
        <w:t xml:space="preserve">poistencov s indikáciami v skupine </w:t>
      </w:r>
      <w:r w:rsidR="00270EDC" w:rsidRPr="00DA185A">
        <w:rPr>
          <w:rFonts w:cs="Arial"/>
          <w:color w:val="auto"/>
          <w:sz w:val="20"/>
          <w:lang w:val="sk-SK"/>
        </w:rPr>
        <w:t>A</w:t>
      </w:r>
      <w:r w:rsidR="00505F1C" w:rsidRPr="00DA185A">
        <w:rPr>
          <w:rFonts w:cs="Arial"/>
          <w:color w:val="auto"/>
          <w:sz w:val="20"/>
          <w:lang w:val="sk-SK"/>
        </w:rPr>
        <w:t> </w:t>
      </w:r>
      <w:r w:rsidR="00AC1B60" w:rsidRPr="00DA185A">
        <w:rPr>
          <w:rFonts w:cs="Arial"/>
          <w:color w:val="auto"/>
          <w:sz w:val="20"/>
          <w:lang w:val="sk-SK"/>
        </w:rPr>
        <w:t>(</w:t>
      </w:r>
      <w:r w:rsidR="00266CF5" w:rsidRPr="00DA185A">
        <w:rPr>
          <w:rFonts w:cs="Arial"/>
          <w:color w:val="auto"/>
          <w:sz w:val="20"/>
          <w:lang w:val="sk-SK"/>
        </w:rPr>
        <w:t xml:space="preserve">ktorým príslušná zdravotná poisťovňa hradí celý liečebný pobyt) </w:t>
      </w:r>
      <w:r w:rsidR="00505F1C" w:rsidRPr="00DA185A">
        <w:rPr>
          <w:rFonts w:cs="Arial"/>
          <w:color w:val="auto"/>
          <w:sz w:val="20"/>
          <w:lang w:val="sk-SK"/>
        </w:rPr>
        <w:t xml:space="preserve">zvýšili </w:t>
      </w:r>
      <w:r w:rsidR="0096147F" w:rsidRPr="00DA185A">
        <w:rPr>
          <w:rFonts w:cs="Arial"/>
          <w:color w:val="auto"/>
          <w:sz w:val="20"/>
          <w:lang w:val="sk-SK"/>
        </w:rPr>
        <w:t>oproti roku 201</w:t>
      </w:r>
      <w:r w:rsidR="00344ED7" w:rsidRPr="00DA185A">
        <w:rPr>
          <w:rFonts w:cs="Arial"/>
          <w:color w:val="auto"/>
          <w:sz w:val="20"/>
          <w:lang w:val="sk-SK"/>
        </w:rPr>
        <w:t>3</w:t>
      </w:r>
      <w:r w:rsidR="0096147F" w:rsidRPr="00DA185A">
        <w:rPr>
          <w:rFonts w:cs="Arial"/>
          <w:color w:val="auto"/>
          <w:sz w:val="20"/>
          <w:lang w:val="sk-SK"/>
        </w:rPr>
        <w:t xml:space="preserve"> o</w:t>
      </w:r>
      <w:r>
        <w:rPr>
          <w:rFonts w:cs="Arial"/>
          <w:color w:val="auto"/>
          <w:sz w:val="20"/>
          <w:lang w:val="sk-SK"/>
        </w:rPr>
        <w:t xml:space="preserve"> </w:t>
      </w:r>
      <w:r w:rsidR="00DA185A" w:rsidRPr="00DA185A">
        <w:rPr>
          <w:rFonts w:cs="Arial"/>
          <w:color w:val="auto"/>
          <w:sz w:val="20"/>
          <w:lang w:val="sk-SK"/>
        </w:rPr>
        <w:t>6,2</w:t>
      </w:r>
      <w:r w:rsidR="0096147F" w:rsidRPr="00DA185A">
        <w:rPr>
          <w:rFonts w:cs="Arial"/>
          <w:color w:val="auto"/>
          <w:sz w:val="20"/>
          <w:lang w:val="sk-SK"/>
        </w:rPr>
        <w:t>% (v roku 201</w:t>
      </w:r>
      <w:r w:rsidR="00DA185A" w:rsidRPr="00DA185A">
        <w:rPr>
          <w:rFonts w:cs="Arial"/>
          <w:color w:val="auto"/>
          <w:sz w:val="20"/>
          <w:lang w:val="sk-SK"/>
        </w:rPr>
        <w:t>3</w:t>
      </w:r>
      <w:r w:rsidR="0096147F" w:rsidRPr="00DA185A">
        <w:rPr>
          <w:rFonts w:cs="Arial"/>
          <w:color w:val="auto"/>
          <w:sz w:val="20"/>
          <w:lang w:val="sk-SK"/>
        </w:rPr>
        <w:t xml:space="preserve">: </w:t>
      </w:r>
      <w:r w:rsidR="00DA185A" w:rsidRPr="00DA185A">
        <w:rPr>
          <w:rFonts w:cs="Arial"/>
          <w:color w:val="auto"/>
          <w:sz w:val="20"/>
          <w:lang w:val="sk-SK"/>
        </w:rPr>
        <w:t>1 870 247</w:t>
      </w:r>
      <w:r>
        <w:rPr>
          <w:rFonts w:cs="Arial"/>
          <w:color w:val="auto"/>
          <w:sz w:val="20"/>
          <w:lang w:val="sk-SK"/>
        </w:rPr>
        <w:t xml:space="preserve"> </w:t>
      </w:r>
      <w:r w:rsidR="0096147F" w:rsidRPr="00DA185A">
        <w:rPr>
          <w:rFonts w:cs="Arial"/>
          <w:color w:val="auto"/>
          <w:sz w:val="20"/>
          <w:lang w:val="sk-SK"/>
        </w:rPr>
        <w:t>€, v roku 201</w:t>
      </w:r>
      <w:r w:rsidR="00DA185A" w:rsidRPr="00DA185A">
        <w:rPr>
          <w:rFonts w:cs="Arial"/>
          <w:color w:val="auto"/>
          <w:sz w:val="20"/>
          <w:lang w:val="sk-SK"/>
        </w:rPr>
        <w:t>4</w:t>
      </w:r>
      <w:r w:rsidR="0096147F" w:rsidRPr="00DA185A">
        <w:rPr>
          <w:rFonts w:cs="Arial"/>
          <w:color w:val="auto"/>
          <w:sz w:val="20"/>
          <w:lang w:val="sk-SK"/>
        </w:rPr>
        <w:t xml:space="preserve">: </w:t>
      </w:r>
      <w:r w:rsidR="00DA185A" w:rsidRPr="00DA185A">
        <w:rPr>
          <w:rFonts w:cs="Arial"/>
          <w:color w:val="auto"/>
          <w:sz w:val="20"/>
          <w:lang w:val="sk-SK"/>
        </w:rPr>
        <w:t>1 967 438</w:t>
      </w:r>
      <w:r>
        <w:rPr>
          <w:rFonts w:cs="Arial"/>
          <w:color w:val="auto"/>
          <w:sz w:val="20"/>
          <w:lang w:val="sk-SK"/>
        </w:rPr>
        <w:t xml:space="preserve"> </w:t>
      </w:r>
      <w:r w:rsidR="0096147F" w:rsidRPr="00DA185A">
        <w:rPr>
          <w:rFonts w:cs="Arial"/>
          <w:color w:val="auto"/>
          <w:sz w:val="20"/>
          <w:lang w:val="sk-SK"/>
        </w:rPr>
        <w:t>€)</w:t>
      </w:r>
      <w:r w:rsidR="00270EDC" w:rsidRPr="00DA185A">
        <w:rPr>
          <w:rFonts w:cs="Arial"/>
          <w:color w:val="auto"/>
          <w:sz w:val="20"/>
          <w:lang w:val="sk-SK"/>
        </w:rPr>
        <w:t>, tržby za poistencov s indikáciami v skupine B</w:t>
      </w:r>
      <w:r w:rsidR="00AE05BD" w:rsidRPr="00DA185A">
        <w:rPr>
          <w:rFonts w:cs="Arial"/>
          <w:color w:val="auto"/>
          <w:sz w:val="20"/>
          <w:lang w:val="sk-SK"/>
        </w:rPr>
        <w:t xml:space="preserve"> </w:t>
      </w:r>
      <w:r w:rsidR="00266CF5" w:rsidRPr="00DA185A">
        <w:rPr>
          <w:rFonts w:cs="Arial"/>
          <w:color w:val="auto"/>
          <w:sz w:val="20"/>
          <w:lang w:val="sk-SK"/>
        </w:rPr>
        <w:t xml:space="preserve">(za ktorých zdravotná poisťovňa hradí iba liečenie) </w:t>
      </w:r>
      <w:r w:rsidR="000B1508" w:rsidRPr="00DA185A">
        <w:rPr>
          <w:rFonts w:cs="Arial"/>
          <w:color w:val="auto"/>
          <w:sz w:val="20"/>
          <w:lang w:val="sk-SK"/>
        </w:rPr>
        <w:t xml:space="preserve">sa </w:t>
      </w:r>
      <w:r w:rsidR="00D3122E" w:rsidRPr="00DA185A">
        <w:rPr>
          <w:rFonts w:cs="Arial"/>
          <w:color w:val="auto"/>
          <w:sz w:val="20"/>
          <w:lang w:val="sk-SK"/>
        </w:rPr>
        <w:t>zvýšili</w:t>
      </w:r>
      <w:r w:rsidR="000B1508" w:rsidRPr="00DA185A">
        <w:rPr>
          <w:rFonts w:cs="Arial"/>
          <w:color w:val="auto"/>
          <w:sz w:val="20"/>
          <w:lang w:val="sk-SK"/>
        </w:rPr>
        <w:t xml:space="preserve"> </w:t>
      </w:r>
      <w:r w:rsidR="002A7231" w:rsidRPr="00DA185A">
        <w:rPr>
          <w:rFonts w:cs="Arial"/>
          <w:color w:val="auto"/>
          <w:sz w:val="20"/>
          <w:lang w:val="sk-SK"/>
        </w:rPr>
        <w:t>o</w:t>
      </w:r>
      <w:r w:rsidR="00DA185A" w:rsidRPr="00DA185A">
        <w:rPr>
          <w:rFonts w:cs="Arial"/>
          <w:color w:val="auto"/>
          <w:sz w:val="20"/>
          <w:lang w:val="sk-SK"/>
        </w:rPr>
        <w:t> </w:t>
      </w:r>
      <w:r w:rsidR="00976CF8" w:rsidRPr="00DA185A">
        <w:rPr>
          <w:rFonts w:cs="Arial"/>
          <w:color w:val="auto"/>
          <w:sz w:val="20"/>
          <w:lang w:val="sk-SK"/>
        </w:rPr>
        <w:t>2</w:t>
      </w:r>
      <w:r w:rsidR="00DA185A" w:rsidRPr="00DA185A">
        <w:rPr>
          <w:rFonts w:cs="Arial"/>
          <w:color w:val="auto"/>
          <w:sz w:val="20"/>
          <w:lang w:val="sk-SK"/>
        </w:rPr>
        <w:t>,6</w:t>
      </w:r>
      <w:r>
        <w:rPr>
          <w:rFonts w:cs="Arial"/>
          <w:color w:val="auto"/>
          <w:sz w:val="20"/>
          <w:lang w:val="sk-SK"/>
        </w:rPr>
        <w:t>% (</w:t>
      </w:r>
      <w:r w:rsidR="00976CF8" w:rsidRPr="00DA185A">
        <w:rPr>
          <w:rFonts w:cs="Arial"/>
          <w:color w:val="auto"/>
          <w:sz w:val="20"/>
          <w:lang w:val="sk-SK"/>
        </w:rPr>
        <w:t>v roku 201</w:t>
      </w:r>
      <w:r w:rsidR="00DA185A" w:rsidRPr="00DA185A">
        <w:rPr>
          <w:rFonts w:cs="Arial"/>
          <w:color w:val="auto"/>
          <w:sz w:val="20"/>
          <w:lang w:val="sk-SK"/>
        </w:rPr>
        <w:t>3</w:t>
      </w:r>
      <w:r w:rsidR="00976CF8" w:rsidRPr="00DA185A">
        <w:rPr>
          <w:rFonts w:cs="Arial"/>
          <w:color w:val="auto"/>
          <w:sz w:val="20"/>
          <w:lang w:val="sk-SK"/>
        </w:rPr>
        <w:t xml:space="preserve">: </w:t>
      </w:r>
      <w:r w:rsidR="00DA185A" w:rsidRPr="00DA185A">
        <w:rPr>
          <w:rFonts w:cs="Arial"/>
          <w:color w:val="auto"/>
          <w:sz w:val="20"/>
          <w:lang w:val="sk-SK"/>
        </w:rPr>
        <w:t>849 836</w:t>
      </w:r>
      <w:r>
        <w:rPr>
          <w:rFonts w:cs="Arial"/>
          <w:color w:val="auto"/>
          <w:sz w:val="20"/>
          <w:lang w:val="sk-SK"/>
        </w:rPr>
        <w:t xml:space="preserve"> </w:t>
      </w:r>
      <w:r w:rsidR="00976CF8" w:rsidRPr="00DA185A">
        <w:rPr>
          <w:rFonts w:cs="Arial"/>
          <w:color w:val="auto"/>
          <w:sz w:val="20"/>
          <w:lang w:val="sk-SK"/>
        </w:rPr>
        <w:t>€, v roku 201</w:t>
      </w:r>
      <w:r w:rsidR="00DA185A" w:rsidRPr="00DA185A">
        <w:rPr>
          <w:rFonts w:cs="Arial"/>
          <w:color w:val="auto"/>
          <w:sz w:val="20"/>
          <w:lang w:val="sk-SK"/>
        </w:rPr>
        <w:t>4</w:t>
      </w:r>
      <w:r w:rsidR="00976CF8" w:rsidRPr="00DA185A">
        <w:rPr>
          <w:rFonts w:cs="Arial"/>
          <w:color w:val="auto"/>
          <w:sz w:val="20"/>
          <w:lang w:val="sk-SK"/>
        </w:rPr>
        <w:t xml:space="preserve">: </w:t>
      </w:r>
      <w:r w:rsidR="00DA185A" w:rsidRPr="00DA185A">
        <w:rPr>
          <w:rFonts w:cs="Arial"/>
          <w:color w:val="auto"/>
          <w:sz w:val="20"/>
          <w:lang w:val="sk-SK"/>
        </w:rPr>
        <w:t>872 275</w:t>
      </w:r>
      <w:r>
        <w:rPr>
          <w:rFonts w:cs="Arial"/>
          <w:color w:val="auto"/>
          <w:sz w:val="20"/>
          <w:lang w:val="sk-SK"/>
        </w:rPr>
        <w:t xml:space="preserve"> </w:t>
      </w:r>
      <w:r w:rsidR="00976CF8" w:rsidRPr="00DA185A">
        <w:rPr>
          <w:rFonts w:cs="Arial"/>
          <w:color w:val="auto"/>
          <w:sz w:val="20"/>
          <w:lang w:val="sk-SK"/>
        </w:rPr>
        <w:t>€)</w:t>
      </w:r>
    </w:p>
    <w:p w14:paraId="789D89A7" w14:textId="77777777" w:rsidR="00226FDF" w:rsidRDefault="00226FDF" w:rsidP="00226FDF">
      <w:pPr>
        <w:pStyle w:val="Zkladntext"/>
        <w:spacing w:line="240" w:lineRule="auto"/>
        <w:rPr>
          <w:rFonts w:cs="Arial"/>
          <w:color w:val="auto"/>
          <w:sz w:val="20"/>
          <w:lang w:val="sk-SK"/>
        </w:rPr>
      </w:pPr>
    </w:p>
    <w:p w14:paraId="511584F5" w14:textId="5FB92635" w:rsidR="00B76F5E" w:rsidRDefault="00226FDF" w:rsidP="00226FDF">
      <w:pPr>
        <w:pStyle w:val="Zkladntext"/>
        <w:spacing w:line="240" w:lineRule="auto"/>
        <w:rPr>
          <w:rFonts w:cs="Arial"/>
          <w:b/>
          <w:color w:val="auto"/>
          <w:sz w:val="20"/>
          <w:lang w:val="sk-SK"/>
        </w:rPr>
      </w:pPr>
      <w:r>
        <w:rPr>
          <w:rFonts w:cs="Arial"/>
          <w:color w:val="auto"/>
          <w:sz w:val="20"/>
          <w:lang w:val="sk-SK"/>
        </w:rPr>
        <w:t xml:space="preserve">      </w:t>
      </w:r>
      <w:r w:rsidR="00B76F5E">
        <w:rPr>
          <w:rFonts w:cs="Arial"/>
          <w:color w:val="auto"/>
          <w:sz w:val="20"/>
          <w:lang w:val="sk-SK"/>
        </w:rPr>
        <w:tab/>
      </w:r>
      <w:r w:rsidRPr="007913F6">
        <w:rPr>
          <w:rFonts w:cs="Arial"/>
          <w:b/>
          <w:color w:val="auto"/>
          <w:sz w:val="20"/>
          <w:lang w:val="sk-SK"/>
        </w:rPr>
        <w:t>Tržby od zdravotných poisťovní</w:t>
      </w:r>
    </w:p>
    <w:p w14:paraId="4EB6CEA4" w14:textId="419A83A5" w:rsidR="00297B50" w:rsidRDefault="00270EDC" w:rsidP="00226FDF">
      <w:pPr>
        <w:pStyle w:val="Zkladntext"/>
        <w:spacing w:line="240" w:lineRule="auto"/>
        <w:rPr>
          <w:rFonts w:cs="Arial"/>
          <w:b/>
          <w:color w:val="auto"/>
          <w:sz w:val="20"/>
          <w:lang w:val="sk-SK"/>
        </w:rPr>
      </w:pPr>
      <w:r w:rsidRPr="007913F6">
        <w:rPr>
          <w:rFonts w:cs="Arial"/>
          <w:b/>
          <w:color w:val="auto"/>
          <w:sz w:val="20"/>
          <w:lang w:val="sk-SK"/>
        </w:rPr>
        <w:t xml:space="preserve">   </w:t>
      </w:r>
    </w:p>
    <w:tbl>
      <w:tblPr>
        <w:tblW w:w="9639" w:type="dxa"/>
        <w:tblInd w:w="-5" w:type="dxa"/>
        <w:tblCellMar>
          <w:left w:w="70" w:type="dxa"/>
          <w:right w:w="70" w:type="dxa"/>
        </w:tblCellMar>
        <w:tblLook w:val="04A0" w:firstRow="1" w:lastRow="0" w:firstColumn="1" w:lastColumn="0" w:noHBand="0" w:noVBand="1"/>
      </w:tblPr>
      <w:tblGrid>
        <w:gridCol w:w="4394"/>
        <w:gridCol w:w="1843"/>
        <w:gridCol w:w="1701"/>
        <w:gridCol w:w="1701"/>
      </w:tblGrid>
      <w:tr w:rsidR="00297B50" w:rsidRPr="00297B50" w14:paraId="21AB01DD" w14:textId="77777777" w:rsidTr="00891330">
        <w:trPr>
          <w:trHeight w:val="264"/>
        </w:trPr>
        <w:tc>
          <w:tcPr>
            <w:tcW w:w="43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2256E6" w14:textId="77777777" w:rsidR="00297B50" w:rsidRPr="00297B50" w:rsidRDefault="00297B50" w:rsidP="00297B50">
            <w:pPr>
              <w:rPr>
                <w:rFonts w:cs="Arial"/>
                <w:b/>
                <w:bCs/>
                <w:lang w:eastAsia="sk-SK"/>
              </w:rPr>
            </w:pPr>
            <w:r w:rsidRPr="00297B50">
              <w:rPr>
                <w:rFonts w:cs="Arial"/>
                <w:b/>
                <w:bCs/>
                <w:lang w:eastAsia="sk-SK"/>
              </w:rPr>
              <w:t>Tržby od zdravotných poisťovní</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7E6C8FEA" w14:textId="77777777" w:rsidR="00297B50" w:rsidRPr="00297B50" w:rsidRDefault="00297B50" w:rsidP="00B76F5E">
            <w:pPr>
              <w:jc w:val="right"/>
              <w:rPr>
                <w:rFonts w:cs="Arial"/>
                <w:lang w:eastAsia="sk-SK"/>
              </w:rPr>
            </w:pPr>
            <w:r w:rsidRPr="00297B50">
              <w:rPr>
                <w:rFonts w:cs="Arial"/>
                <w:lang w:eastAsia="sk-SK"/>
              </w:rPr>
              <w:t>2012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5DA0676" w14:textId="77777777" w:rsidR="00297B50" w:rsidRPr="00297B50" w:rsidRDefault="00297B50" w:rsidP="00B76F5E">
            <w:pPr>
              <w:jc w:val="right"/>
              <w:rPr>
                <w:rFonts w:cs="Arial"/>
                <w:lang w:eastAsia="sk-SK"/>
              </w:rPr>
            </w:pPr>
            <w:r w:rsidRPr="00297B50">
              <w:rPr>
                <w:rFonts w:cs="Arial"/>
                <w:lang w:eastAsia="sk-SK"/>
              </w:rPr>
              <w:t>2013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836997C" w14:textId="77777777" w:rsidR="00297B50" w:rsidRPr="00297B50" w:rsidRDefault="00297B50" w:rsidP="00B76F5E">
            <w:pPr>
              <w:jc w:val="right"/>
              <w:rPr>
                <w:rFonts w:cs="Arial"/>
                <w:lang w:eastAsia="sk-SK"/>
              </w:rPr>
            </w:pPr>
            <w:r w:rsidRPr="00297B50">
              <w:rPr>
                <w:rFonts w:cs="Arial"/>
                <w:lang w:eastAsia="sk-SK"/>
              </w:rPr>
              <w:t>2014</w:t>
            </w:r>
          </w:p>
        </w:tc>
      </w:tr>
      <w:tr w:rsidR="00297B50" w:rsidRPr="00297B50" w14:paraId="440A33AF" w14:textId="77777777" w:rsidTr="00891330">
        <w:trPr>
          <w:trHeight w:val="264"/>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387350A1" w14:textId="77777777" w:rsidR="00297B50" w:rsidRPr="00297B50" w:rsidRDefault="00297B50" w:rsidP="00297B50">
            <w:pPr>
              <w:rPr>
                <w:rFonts w:cs="Arial"/>
                <w:lang w:eastAsia="sk-SK"/>
              </w:rPr>
            </w:pPr>
            <w:r w:rsidRPr="00297B50">
              <w:rPr>
                <w:rFonts w:cs="Arial"/>
                <w:lang w:eastAsia="sk-SK"/>
              </w:rPr>
              <w:t>Dôvera zdravotná poisťovňa,</w:t>
            </w:r>
            <w:r>
              <w:rPr>
                <w:rFonts w:cs="Arial"/>
                <w:lang w:eastAsia="sk-SK"/>
              </w:rPr>
              <w:t xml:space="preserve"> </w:t>
            </w:r>
            <w:r w:rsidRPr="00297B50">
              <w:rPr>
                <w:rFonts w:cs="Arial"/>
                <w:lang w:eastAsia="sk-SK"/>
              </w:rPr>
              <w:t>a.</w:t>
            </w:r>
            <w:r>
              <w:rPr>
                <w:rFonts w:cs="Arial"/>
                <w:lang w:eastAsia="sk-SK"/>
              </w:rPr>
              <w:t xml:space="preserve"> </w:t>
            </w:r>
            <w:r w:rsidRPr="00297B50">
              <w:rPr>
                <w:rFonts w:cs="Arial"/>
                <w:lang w:eastAsia="sk-SK"/>
              </w:rPr>
              <w:t>.</w:t>
            </w:r>
          </w:p>
        </w:tc>
        <w:tc>
          <w:tcPr>
            <w:tcW w:w="1843" w:type="dxa"/>
            <w:tcBorders>
              <w:top w:val="nil"/>
              <w:left w:val="nil"/>
              <w:bottom w:val="single" w:sz="4" w:space="0" w:color="auto"/>
              <w:right w:val="single" w:sz="4" w:space="0" w:color="auto"/>
            </w:tcBorders>
            <w:shd w:val="clear" w:color="auto" w:fill="auto"/>
            <w:noWrap/>
            <w:vAlign w:val="bottom"/>
            <w:hideMark/>
          </w:tcPr>
          <w:p w14:paraId="3AE9060F" w14:textId="77777777" w:rsidR="00297B50" w:rsidRPr="00297B50" w:rsidRDefault="00297B50" w:rsidP="00B76F5E">
            <w:pPr>
              <w:jc w:val="right"/>
              <w:rPr>
                <w:rFonts w:cs="Arial"/>
                <w:lang w:eastAsia="sk-SK"/>
              </w:rPr>
            </w:pPr>
            <w:r w:rsidRPr="00297B50">
              <w:rPr>
                <w:rFonts w:cs="Arial"/>
                <w:lang w:eastAsia="sk-SK"/>
              </w:rPr>
              <w:t>604 250</w:t>
            </w:r>
          </w:p>
        </w:tc>
        <w:tc>
          <w:tcPr>
            <w:tcW w:w="1701" w:type="dxa"/>
            <w:tcBorders>
              <w:top w:val="nil"/>
              <w:left w:val="nil"/>
              <w:bottom w:val="single" w:sz="4" w:space="0" w:color="auto"/>
              <w:right w:val="single" w:sz="4" w:space="0" w:color="auto"/>
            </w:tcBorders>
            <w:shd w:val="clear" w:color="auto" w:fill="auto"/>
            <w:noWrap/>
            <w:vAlign w:val="bottom"/>
            <w:hideMark/>
          </w:tcPr>
          <w:p w14:paraId="189A3190" w14:textId="77777777" w:rsidR="00297B50" w:rsidRPr="00297B50" w:rsidRDefault="00297B50" w:rsidP="00B76F5E">
            <w:pPr>
              <w:jc w:val="right"/>
              <w:rPr>
                <w:rFonts w:cs="Arial"/>
                <w:lang w:eastAsia="sk-SK"/>
              </w:rPr>
            </w:pPr>
            <w:r w:rsidRPr="00297B50">
              <w:rPr>
                <w:rFonts w:cs="Arial"/>
                <w:lang w:eastAsia="sk-SK"/>
              </w:rPr>
              <w:t>674 898</w:t>
            </w:r>
          </w:p>
        </w:tc>
        <w:tc>
          <w:tcPr>
            <w:tcW w:w="1701" w:type="dxa"/>
            <w:tcBorders>
              <w:top w:val="nil"/>
              <w:left w:val="nil"/>
              <w:bottom w:val="single" w:sz="4" w:space="0" w:color="auto"/>
              <w:right w:val="single" w:sz="4" w:space="0" w:color="auto"/>
            </w:tcBorders>
            <w:shd w:val="clear" w:color="auto" w:fill="auto"/>
            <w:noWrap/>
            <w:vAlign w:val="bottom"/>
            <w:hideMark/>
          </w:tcPr>
          <w:p w14:paraId="6E6C190F" w14:textId="77777777" w:rsidR="00297B50" w:rsidRPr="00297B50" w:rsidRDefault="00297B50" w:rsidP="00B76F5E">
            <w:pPr>
              <w:jc w:val="right"/>
              <w:rPr>
                <w:rFonts w:cs="Arial"/>
                <w:lang w:eastAsia="sk-SK"/>
              </w:rPr>
            </w:pPr>
            <w:r w:rsidRPr="00297B50">
              <w:rPr>
                <w:rFonts w:cs="Arial"/>
                <w:lang w:eastAsia="sk-SK"/>
              </w:rPr>
              <w:t>765 342</w:t>
            </w:r>
          </w:p>
        </w:tc>
      </w:tr>
      <w:tr w:rsidR="00297B50" w:rsidRPr="00297B50" w14:paraId="7876D024" w14:textId="77777777" w:rsidTr="00891330">
        <w:trPr>
          <w:trHeight w:val="264"/>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566D9551" w14:textId="77777777" w:rsidR="00297B50" w:rsidRPr="00297B50" w:rsidRDefault="00297B50" w:rsidP="00297B50">
            <w:pPr>
              <w:rPr>
                <w:rFonts w:cs="Arial"/>
                <w:lang w:eastAsia="sk-SK"/>
              </w:rPr>
            </w:pPr>
            <w:r w:rsidRPr="00297B50">
              <w:rPr>
                <w:rFonts w:cs="Arial"/>
                <w:lang w:eastAsia="sk-SK"/>
              </w:rPr>
              <w:t>UNION zdravotná poisťovňa, a.</w:t>
            </w:r>
            <w:r>
              <w:rPr>
                <w:rFonts w:cs="Arial"/>
                <w:lang w:eastAsia="sk-SK"/>
              </w:rPr>
              <w:t xml:space="preserve"> </w:t>
            </w:r>
            <w:r w:rsidRPr="00297B50">
              <w:rPr>
                <w:rFonts w:cs="Arial"/>
                <w:lang w:eastAsia="sk-SK"/>
              </w:rPr>
              <w:t>s.</w:t>
            </w:r>
          </w:p>
        </w:tc>
        <w:tc>
          <w:tcPr>
            <w:tcW w:w="1843" w:type="dxa"/>
            <w:tcBorders>
              <w:top w:val="nil"/>
              <w:left w:val="nil"/>
              <w:bottom w:val="single" w:sz="4" w:space="0" w:color="auto"/>
              <w:right w:val="single" w:sz="4" w:space="0" w:color="auto"/>
            </w:tcBorders>
            <w:shd w:val="clear" w:color="auto" w:fill="auto"/>
            <w:noWrap/>
            <w:vAlign w:val="bottom"/>
            <w:hideMark/>
          </w:tcPr>
          <w:p w14:paraId="45062EF9" w14:textId="77777777" w:rsidR="00297B50" w:rsidRPr="00297B50" w:rsidRDefault="00297B50" w:rsidP="00B76F5E">
            <w:pPr>
              <w:jc w:val="right"/>
              <w:rPr>
                <w:rFonts w:cs="Arial"/>
                <w:lang w:eastAsia="sk-SK"/>
              </w:rPr>
            </w:pPr>
            <w:r w:rsidRPr="00297B50">
              <w:rPr>
                <w:rFonts w:cs="Arial"/>
                <w:lang w:eastAsia="sk-SK"/>
              </w:rPr>
              <w:t>95 308</w:t>
            </w:r>
          </w:p>
        </w:tc>
        <w:tc>
          <w:tcPr>
            <w:tcW w:w="1701" w:type="dxa"/>
            <w:tcBorders>
              <w:top w:val="nil"/>
              <w:left w:val="nil"/>
              <w:bottom w:val="single" w:sz="4" w:space="0" w:color="auto"/>
              <w:right w:val="single" w:sz="4" w:space="0" w:color="auto"/>
            </w:tcBorders>
            <w:shd w:val="clear" w:color="auto" w:fill="auto"/>
            <w:noWrap/>
            <w:vAlign w:val="bottom"/>
            <w:hideMark/>
          </w:tcPr>
          <w:p w14:paraId="1944EB8A" w14:textId="77777777" w:rsidR="00297B50" w:rsidRPr="00297B50" w:rsidRDefault="00297B50" w:rsidP="00B76F5E">
            <w:pPr>
              <w:jc w:val="right"/>
              <w:rPr>
                <w:rFonts w:cs="Arial"/>
                <w:lang w:eastAsia="sk-SK"/>
              </w:rPr>
            </w:pPr>
            <w:r w:rsidRPr="00297B50">
              <w:rPr>
                <w:rFonts w:cs="Arial"/>
                <w:lang w:eastAsia="sk-SK"/>
              </w:rPr>
              <w:t>119 489</w:t>
            </w:r>
          </w:p>
        </w:tc>
        <w:tc>
          <w:tcPr>
            <w:tcW w:w="1701" w:type="dxa"/>
            <w:tcBorders>
              <w:top w:val="nil"/>
              <w:left w:val="nil"/>
              <w:bottom w:val="single" w:sz="4" w:space="0" w:color="auto"/>
              <w:right w:val="single" w:sz="4" w:space="0" w:color="auto"/>
            </w:tcBorders>
            <w:shd w:val="clear" w:color="auto" w:fill="auto"/>
            <w:noWrap/>
            <w:vAlign w:val="bottom"/>
            <w:hideMark/>
          </w:tcPr>
          <w:p w14:paraId="040CC1E3" w14:textId="77777777" w:rsidR="00297B50" w:rsidRPr="00297B50" w:rsidRDefault="00297B50" w:rsidP="00B76F5E">
            <w:pPr>
              <w:jc w:val="right"/>
              <w:rPr>
                <w:rFonts w:cs="Arial"/>
                <w:lang w:eastAsia="sk-SK"/>
              </w:rPr>
            </w:pPr>
            <w:r w:rsidRPr="00297B50">
              <w:rPr>
                <w:rFonts w:cs="Arial"/>
                <w:lang w:eastAsia="sk-SK"/>
              </w:rPr>
              <w:t>138 558</w:t>
            </w:r>
          </w:p>
        </w:tc>
      </w:tr>
      <w:tr w:rsidR="00297B50" w:rsidRPr="00297B50" w14:paraId="034F36AB" w14:textId="77777777" w:rsidTr="00891330">
        <w:trPr>
          <w:trHeight w:val="264"/>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011BFB81" w14:textId="77777777" w:rsidR="00297B50" w:rsidRPr="00297B50" w:rsidRDefault="00297B50" w:rsidP="00297B50">
            <w:pPr>
              <w:rPr>
                <w:rFonts w:cs="Arial"/>
                <w:lang w:eastAsia="sk-SK"/>
              </w:rPr>
            </w:pPr>
            <w:r w:rsidRPr="00297B50">
              <w:rPr>
                <w:rFonts w:cs="Arial"/>
                <w:lang w:eastAsia="sk-SK"/>
              </w:rPr>
              <w:t>Vojenský úrad SZ</w:t>
            </w:r>
          </w:p>
        </w:tc>
        <w:tc>
          <w:tcPr>
            <w:tcW w:w="1843" w:type="dxa"/>
            <w:tcBorders>
              <w:top w:val="nil"/>
              <w:left w:val="nil"/>
              <w:bottom w:val="single" w:sz="4" w:space="0" w:color="auto"/>
              <w:right w:val="single" w:sz="4" w:space="0" w:color="auto"/>
            </w:tcBorders>
            <w:shd w:val="clear" w:color="auto" w:fill="auto"/>
            <w:noWrap/>
            <w:vAlign w:val="bottom"/>
            <w:hideMark/>
          </w:tcPr>
          <w:p w14:paraId="298C323F" w14:textId="77777777" w:rsidR="00297B50" w:rsidRPr="00297B50" w:rsidRDefault="00297B50" w:rsidP="00B76F5E">
            <w:pPr>
              <w:jc w:val="right"/>
              <w:rPr>
                <w:rFonts w:cs="Arial"/>
                <w:lang w:eastAsia="sk-SK"/>
              </w:rPr>
            </w:pPr>
            <w:r w:rsidRPr="00297B50">
              <w:rPr>
                <w:rFonts w:cs="Arial"/>
                <w:lang w:eastAsia="sk-SK"/>
              </w:rPr>
              <w:t>31 899</w:t>
            </w:r>
          </w:p>
        </w:tc>
        <w:tc>
          <w:tcPr>
            <w:tcW w:w="1701" w:type="dxa"/>
            <w:tcBorders>
              <w:top w:val="nil"/>
              <w:left w:val="nil"/>
              <w:bottom w:val="single" w:sz="4" w:space="0" w:color="auto"/>
              <w:right w:val="single" w:sz="4" w:space="0" w:color="auto"/>
            </w:tcBorders>
            <w:shd w:val="clear" w:color="auto" w:fill="auto"/>
            <w:noWrap/>
            <w:vAlign w:val="bottom"/>
            <w:hideMark/>
          </w:tcPr>
          <w:p w14:paraId="02705F14" w14:textId="77777777" w:rsidR="00297B50" w:rsidRPr="00297B50" w:rsidRDefault="00297B50" w:rsidP="00B76F5E">
            <w:pPr>
              <w:jc w:val="right"/>
              <w:rPr>
                <w:rFonts w:cs="Arial"/>
                <w:lang w:eastAsia="sk-SK"/>
              </w:rPr>
            </w:pPr>
            <w:r w:rsidRPr="00297B50">
              <w:rPr>
                <w:rFonts w:cs="Arial"/>
                <w:lang w:eastAsia="sk-SK"/>
              </w:rPr>
              <w:t>43 953</w:t>
            </w:r>
          </w:p>
        </w:tc>
        <w:tc>
          <w:tcPr>
            <w:tcW w:w="1701" w:type="dxa"/>
            <w:tcBorders>
              <w:top w:val="nil"/>
              <w:left w:val="nil"/>
              <w:bottom w:val="single" w:sz="4" w:space="0" w:color="auto"/>
              <w:right w:val="single" w:sz="4" w:space="0" w:color="auto"/>
            </w:tcBorders>
            <w:shd w:val="clear" w:color="auto" w:fill="auto"/>
            <w:noWrap/>
            <w:vAlign w:val="bottom"/>
            <w:hideMark/>
          </w:tcPr>
          <w:p w14:paraId="2BFC261F" w14:textId="77777777" w:rsidR="00297B50" w:rsidRPr="00297B50" w:rsidRDefault="00297B50" w:rsidP="00B76F5E">
            <w:pPr>
              <w:jc w:val="right"/>
              <w:rPr>
                <w:rFonts w:cs="Arial"/>
                <w:lang w:eastAsia="sk-SK"/>
              </w:rPr>
            </w:pPr>
            <w:r w:rsidRPr="00297B50">
              <w:rPr>
                <w:rFonts w:cs="Arial"/>
                <w:lang w:eastAsia="sk-SK"/>
              </w:rPr>
              <w:t>0</w:t>
            </w:r>
          </w:p>
        </w:tc>
      </w:tr>
      <w:tr w:rsidR="00297B50" w:rsidRPr="00297B50" w14:paraId="29C16A47" w14:textId="77777777" w:rsidTr="00891330">
        <w:trPr>
          <w:trHeight w:val="264"/>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10F0DDDB" w14:textId="77777777" w:rsidR="00297B50" w:rsidRPr="00297B50" w:rsidRDefault="00297B50" w:rsidP="00297B50">
            <w:pPr>
              <w:rPr>
                <w:rFonts w:cs="Arial"/>
                <w:lang w:eastAsia="sk-SK"/>
              </w:rPr>
            </w:pPr>
            <w:r w:rsidRPr="00297B50">
              <w:rPr>
                <w:rFonts w:cs="Arial"/>
                <w:lang w:eastAsia="sk-SK"/>
              </w:rPr>
              <w:t>Všeobecná zdravotná poisťovňa, a.</w:t>
            </w:r>
            <w:r>
              <w:rPr>
                <w:rFonts w:cs="Arial"/>
                <w:lang w:eastAsia="sk-SK"/>
              </w:rPr>
              <w:t xml:space="preserve"> </w:t>
            </w:r>
            <w:r w:rsidRPr="00297B50">
              <w:rPr>
                <w:rFonts w:cs="Arial"/>
                <w:lang w:eastAsia="sk-SK"/>
              </w:rPr>
              <w:t>s.</w:t>
            </w:r>
          </w:p>
        </w:tc>
        <w:tc>
          <w:tcPr>
            <w:tcW w:w="1843" w:type="dxa"/>
            <w:tcBorders>
              <w:top w:val="nil"/>
              <w:left w:val="nil"/>
              <w:bottom w:val="single" w:sz="4" w:space="0" w:color="auto"/>
              <w:right w:val="single" w:sz="4" w:space="0" w:color="auto"/>
            </w:tcBorders>
            <w:shd w:val="clear" w:color="auto" w:fill="auto"/>
            <w:noWrap/>
            <w:vAlign w:val="bottom"/>
            <w:hideMark/>
          </w:tcPr>
          <w:p w14:paraId="037BDE56" w14:textId="77777777" w:rsidR="00297B50" w:rsidRPr="00297B50" w:rsidRDefault="00297B50" w:rsidP="00B76F5E">
            <w:pPr>
              <w:jc w:val="right"/>
              <w:rPr>
                <w:rFonts w:cs="Arial"/>
                <w:lang w:eastAsia="sk-SK"/>
              </w:rPr>
            </w:pPr>
            <w:r w:rsidRPr="00297B50">
              <w:rPr>
                <w:rFonts w:cs="Arial"/>
                <w:lang w:eastAsia="sk-SK"/>
              </w:rPr>
              <w:t>1 541 864</w:t>
            </w:r>
          </w:p>
        </w:tc>
        <w:tc>
          <w:tcPr>
            <w:tcW w:w="1701" w:type="dxa"/>
            <w:tcBorders>
              <w:top w:val="nil"/>
              <w:left w:val="nil"/>
              <w:bottom w:val="single" w:sz="4" w:space="0" w:color="auto"/>
              <w:right w:val="single" w:sz="4" w:space="0" w:color="auto"/>
            </w:tcBorders>
            <w:shd w:val="clear" w:color="auto" w:fill="auto"/>
            <w:noWrap/>
            <w:vAlign w:val="bottom"/>
            <w:hideMark/>
          </w:tcPr>
          <w:p w14:paraId="420D4BD1" w14:textId="77777777" w:rsidR="00297B50" w:rsidRPr="00297B50" w:rsidRDefault="00297B50" w:rsidP="00B76F5E">
            <w:pPr>
              <w:jc w:val="right"/>
              <w:rPr>
                <w:rFonts w:cs="Arial"/>
                <w:lang w:eastAsia="sk-SK"/>
              </w:rPr>
            </w:pPr>
            <w:r w:rsidRPr="00297B50">
              <w:rPr>
                <w:rFonts w:cs="Arial"/>
                <w:lang w:eastAsia="sk-SK"/>
              </w:rPr>
              <w:t>1 876 405</w:t>
            </w:r>
          </w:p>
        </w:tc>
        <w:tc>
          <w:tcPr>
            <w:tcW w:w="1701" w:type="dxa"/>
            <w:tcBorders>
              <w:top w:val="nil"/>
              <w:left w:val="nil"/>
              <w:bottom w:val="single" w:sz="4" w:space="0" w:color="auto"/>
              <w:right w:val="single" w:sz="4" w:space="0" w:color="auto"/>
            </w:tcBorders>
            <w:shd w:val="clear" w:color="auto" w:fill="auto"/>
            <w:noWrap/>
            <w:vAlign w:val="bottom"/>
            <w:hideMark/>
          </w:tcPr>
          <w:p w14:paraId="13226676" w14:textId="77777777" w:rsidR="00297B50" w:rsidRPr="00297B50" w:rsidRDefault="00297B50" w:rsidP="00B76F5E">
            <w:pPr>
              <w:jc w:val="right"/>
              <w:rPr>
                <w:rFonts w:cs="Arial"/>
                <w:lang w:eastAsia="sk-SK"/>
              </w:rPr>
            </w:pPr>
            <w:r w:rsidRPr="00297B50">
              <w:rPr>
                <w:rFonts w:cs="Arial"/>
                <w:lang w:eastAsia="sk-SK"/>
              </w:rPr>
              <w:t>1 935 813</w:t>
            </w:r>
          </w:p>
        </w:tc>
      </w:tr>
      <w:tr w:rsidR="00297B50" w:rsidRPr="00297B50" w14:paraId="5F666B33" w14:textId="77777777" w:rsidTr="00891330">
        <w:trPr>
          <w:trHeight w:val="264"/>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7C16DC1D" w14:textId="77777777" w:rsidR="00297B50" w:rsidRPr="00297B50" w:rsidRDefault="00297B50" w:rsidP="00297B50">
            <w:pPr>
              <w:rPr>
                <w:rFonts w:cs="Arial"/>
                <w:lang w:eastAsia="sk-SK"/>
              </w:rPr>
            </w:pPr>
            <w:r w:rsidRPr="00297B50">
              <w:rPr>
                <w:rFonts w:cs="Arial"/>
                <w:lang w:eastAsia="sk-SK"/>
              </w:rPr>
              <w:t>Zdravotní pojišťovna ministerstva vnitra ČR</w:t>
            </w:r>
          </w:p>
        </w:tc>
        <w:tc>
          <w:tcPr>
            <w:tcW w:w="1843" w:type="dxa"/>
            <w:tcBorders>
              <w:top w:val="nil"/>
              <w:left w:val="nil"/>
              <w:bottom w:val="single" w:sz="4" w:space="0" w:color="auto"/>
              <w:right w:val="single" w:sz="4" w:space="0" w:color="auto"/>
            </w:tcBorders>
            <w:shd w:val="clear" w:color="auto" w:fill="auto"/>
            <w:noWrap/>
            <w:vAlign w:val="bottom"/>
            <w:hideMark/>
          </w:tcPr>
          <w:p w14:paraId="140738D4" w14:textId="77777777" w:rsidR="00297B50" w:rsidRPr="00297B50" w:rsidRDefault="00297B50" w:rsidP="00B76F5E">
            <w:pPr>
              <w:jc w:val="right"/>
              <w:rPr>
                <w:rFonts w:cs="Arial"/>
                <w:lang w:eastAsia="sk-SK"/>
              </w:rPr>
            </w:pPr>
            <w:r w:rsidRPr="00297B50">
              <w:rPr>
                <w:rFonts w:cs="Arial"/>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14:paraId="741BCCE4" w14:textId="77777777" w:rsidR="00297B50" w:rsidRPr="00297B50" w:rsidRDefault="00297B50" w:rsidP="00B76F5E">
            <w:pPr>
              <w:jc w:val="right"/>
              <w:rPr>
                <w:rFonts w:cs="Arial"/>
                <w:lang w:eastAsia="sk-SK"/>
              </w:rPr>
            </w:pPr>
            <w:r w:rsidRPr="00297B50">
              <w:rPr>
                <w:rFonts w:cs="Arial"/>
                <w:lang w:eastAsia="sk-SK"/>
              </w:rPr>
              <w:t>5 338</w:t>
            </w:r>
          </w:p>
        </w:tc>
        <w:tc>
          <w:tcPr>
            <w:tcW w:w="1701" w:type="dxa"/>
            <w:tcBorders>
              <w:top w:val="nil"/>
              <w:left w:val="nil"/>
              <w:bottom w:val="single" w:sz="4" w:space="0" w:color="auto"/>
              <w:right w:val="single" w:sz="4" w:space="0" w:color="auto"/>
            </w:tcBorders>
            <w:shd w:val="clear" w:color="auto" w:fill="auto"/>
            <w:noWrap/>
            <w:vAlign w:val="bottom"/>
            <w:hideMark/>
          </w:tcPr>
          <w:p w14:paraId="699049A7" w14:textId="77777777" w:rsidR="00297B50" w:rsidRPr="00297B50" w:rsidRDefault="00297B50" w:rsidP="00B76F5E">
            <w:pPr>
              <w:jc w:val="right"/>
              <w:rPr>
                <w:rFonts w:cs="Arial"/>
                <w:lang w:eastAsia="sk-SK"/>
              </w:rPr>
            </w:pPr>
            <w:r w:rsidRPr="00297B50">
              <w:rPr>
                <w:rFonts w:cs="Arial"/>
                <w:lang w:eastAsia="sk-SK"/>
              </w:rPr>
              <w:t>0</w:t>
            </w:r>
          </w:p>
        </w:tc>
      </w:tr>
      <w:tr w:rsidR="00297B50" w:rsidRPr="00297B50" w14:paraId="4EB1AD23" w14:textId="77777777" w:rsidTr="00891330">
        <w:trPr>
          <w:trHeight w:val="264"/>
        </w:trPr>
        <w:tc>
          <w:tcPr>
            <w:tcW w:w="4394" w:type="dxa"/>
            <w:tcBorders>
              <w:top w:val="nil"/>
              <w:left w:val="single" w:sz="4" w:space="0" w:color="auto"/>
              <w:bottom w:val="single" w:sz="4" w:space="0" w:color="auto"/>
              <w:right w:val="single" w:sz="4" w:space="0" w:color="auto"/>
            </w:tcBorders>
            <w:shd w:val="clear" w:color="auto" w:fill="auto"/>
            <w:noWrap/>
            <w:vAlign w:val="bottom"/>
            <w:hideMark/>
          </w:tcPr>
          <w:p w14:paraId="772B7411" w14:textId="77777777" w:rsidR="00297B50" w:rsidRPr="00297B50" w:rsidRDefault="00297B50" w:rsidP="00297B50">
            <w:pPr>
              <w:rPr>
                <w:rFonts w:cs="Arial"/>
                <w:b/>
                <w:bCs/>
                <w:lang w:eastAsia="sk-SK"/>
              </w:rPr>
            </w:pPr>
            <w:r w:rsidRPr="00297B50">
              <w:rPr>
                <w:rFonts w:cs="Arial"/>
                <w:b/>
                <w:bCs/>
                <w:lang w:eastAsia="sk-SK"/>
              </w:rPr>
              <w:t>Spolu</w:t>
            </w:r>
          </w:p>
        </w:tc>
        <w:tc>
          <w:tcPr>
            <w:tcW w:w="1843" w:type="dxa"/>
            <w:tcBorders>
              <w:top w:val="nil"/>
              <w:left w:val="nil"/>
              <w:bottom w:val="single" w:sz="4" w:space="0" w:color="auto"/>
              <w:right w:val="single" w:sz="4" w:space="0" w:color="auto"/>
            </w:tcBorders>
            <w:shd w:val="clear" w:color="auto" w:fill="auto"/>
            <w:noWrap/>
            <w:vAlign w:val="bottom"/>
            <w:hideMark/>
          </w:tcPr>
          <w:p w14:paraId="5910A9A2" w14:textId="77777777" w:rsidR="00297B50" w:rsidRPr="00297B50" w:rsidRDefault="00297B50" w:rsidP="00B76F5E">
            <w:pPr>
              <w:jc w:val="right"/>
              <w:rPr>
                <w:rFonts w:cs="Arial"/>
                <w:b/>
                <w:bCs/>
                <w:lang w:eastAsia="sk-SK"/>
              </w:rPr>
            </w:pPr>
            <w:r w:rsidRPr="00297B50">
              <w:rPr>
                <w:rFonts w:cs="Arial"/>
                <w:b/>
                <w:bCs/>
                <w:lang w:eastAsia="sk-SK"/>
              </w:rPr>
              <w:t>2 273 321</w:t>
            </w:r>
          </w:p>
        </w:tc>
        <w:tc>
          <w:tcPr>
            <w:tcW w:w="1701" w:type="dxa"/>
            <w:tcBorders>
              <w:top w:val="nil"/>
              <w:left w:val="nil"/>
              <w:bottom w:val="single" w:sz="4" w:space="0" w:color="auto"/>
              <w:right w:val="single" w:sz="4" w:space="0" w:color="auto"/>
            </w:tcBorders>
            <w:shd w:val="clear" w:color="auto" w:fill="auto"/>
            <w:noWrap/>
            <w:vAlign w:val="bottom"/>
            <w:hideMark/>
          </w:tcPr>
          <w:p w14:paraId="6F48969F" w14:textId="77777777" w:rsidR="00297B50" w:rsidRPr="00297B50" w:rsidRDefault="00297B50" w:rsidP="00B76F5E">
            <w:pPr>
              <w:jc w:val="right"/>
              <w:rPr>
                <w:rFonts w:cs="Arial"/>
                <w:b/>
                <w:bCs/>
                <w:lang w:eastAsia="sk-SK"/>
              </w:rPr>
            </w:pPr>
            <w:r w:rsidRPr="00297B50">
              <w:rPr>
                <w:rFonts w:cs="Arial"/>
                <w:b/>
                <w:bCs/>
                <w:lang w:eastAsia="sk-SK"/>
              </w:rPr>
              <w:t>2 720 083</w:t>
            </w:r>
          </w:p>
        </w:tc>
        <w:tc>
          <w:tcPr>
            <w:tcW w:w="1701" w:type="dxa"/>
            <w:tcBorders>
              <w:top w:val="nil"/>
              <w:left w:val="nil"/>
              <w:bottom w:val="single" w:sz="4" w:space="0" w:color="auto"/>
              <w:right w:val="single" w:sz="4" w:space="0" w:color="auto"/>
            </w:tcBorders>
            <w:shd w:val="clear" w:color="auto" w:fill="auto"/>
            <w:noWrap/>
            <w:vAlign w:val="bottom"/>
            <w:hideMark/>
          </w:tcPr>
          <w:p w14:paraId="4EC74BBF" w14:textId="77777777" w:rsidR="00297B50" w:rsidRPr="00297B50" w:rsidRDefault="00297B50" w:rsidP="00B76F5E">
            <w:pPr>
              <w:jc w:val="right"/>
              <w:rPr>
                <w:rFonts w:cs="Arial"/>
                <w:b/>
                <w:bCs/>
                <w:lang w:eastAsia="sk-SK"/>
              </w:rPr>
            </w:pPr>
            <w:r w:rsidRPr="00297B50">
              <w:rPr>
                <w:rFonts w:cs="Arial"/>
                <w:b/>
                <w:bCs/>
                <w:lang w:eastAsia="sk-SK"/>
              </w:rPr>
              <w:t>2 839 713</w:t>
            </w:r>
          </w:p>
        </w:tc>
      </w:tr>
    </w:tbl>
    <w:p w14:paraId="114BEDE3" w14:textId="05D62B49" w:rsidR="00270EDC" w:rsidRDefault="00270EDC" w:rsidP="00226FDF">
      <w:pPr>
        <w:pStyle w:val="Zkladntext"/>
        <w:spacing w:line="240" w:lineRule="auto"/>
        <w:rPr>
          <w:rFonts w:cs="Arial"/>
          <w:color w:val="auto"/>
          <w:sz w:val="20"/>
          <w:lang w:val="sk-SK"/>
        </w:rPr>
      </w:pPr>
      <w:r w:rsidRPr="007913F6">
        <w:rPr>
          <w:rFonts w:cs="Arial"/>
          <w:b/>
          <w:color w:val="auto"/>
          <w:sz w:val="20"/>
          <w:lang w:val="sk-SK"/>
        </w:rPr>
        <w:t xml:space="preserve"> </w:t>
      </w:r>
      <w:r w:rsidR="007C1578">
        <w:rPr>
          <w:rFonts w:cs="Arial"/>
          <w:color w:val="auto"/>
          <w:sz w:val="20"/>
          <w:lang w:val="sk-SK"/>
        </w:rPr>
        <w:t>Tabuľka č. 5</w:t>
      </w:r>
    </w:p>
    <w:p w14:paraId="28F1CC99" w14:textId="77777777" w:rsidR="00297B50" w:rsidRPr="00D20F48" w:rsidRDefault="00297B50" w:rsidP="00226FDF">
      <w:pPr>
        <w:pStyle w:val="Zkladntext"/>
        <w:spacing w:line="240" w:lineRule="auto"/>
        <w:rPr>
          <w:rFonts w:cs="Arial"/>
          <w:color w:val="auto"/>
          <w:sz w:val="20"/>
          <w:lang w:val="sk-SK"/>
        </w:rPr>
      </w:pPr>
    </w:p>
    <w:p w14:paraId="5F42C6B9" w14:textId="05A8D4EC" w:rsidR="00086CCB" w:rsidRPr="00C9732C" w:rsidRDefault="00B76F5E" w:rsidP="00B76F5E">
      <w:pPr>
        <w:pStyle w:val="Zkladntext"/>
        <w:numPr>
          <w:ilvl w:val="0"/>
          <w:numId w:val="34"/>
        </w:numPr>
        <w:spacing w:line="240" w:lineRule="auto"/>
        <w:rPr>
          <w:rFonts w:cs="Arial"/>
          <w:color w:val="auto"/>
          <w:sz w:val="20"/>
          <w:lang w:val="sk-SK"/>
        </w:rPr>
      </w:pPr>
      <w:r>
        <w:rPr>
          <w:rFonts w:cs="Arial"/>
          <w:color w:val="auto"/>
          <w:sz w:val="20"/>
          <w:lang w:val="sk-SK"/>
        </w:rPr>
        <w:t>T</w:t>
      </w:r>
      <w:r w:rsidR="00086CCB" w:rsidRPr="00C9732C">
        <w:rPr>
          <w:rFonts w:cs="Arial"/>
          <w:color w:val="auto"/>
          <w:sz w:val="20"/>
          <w:lang w:val="sk-SK"/>
        </w:rPr>
        <w:t xml:space="preserve">ržby za komplexnú </w:t>
      </w:r>
      <w:r w:rsidR="005506AE" w:rsidRPr="00C9732C">
        <w:rPr>
          <w:rFonts w:cs="Arial"/>
          <w:color w:val="auto"/>
          <w:sz w:val="20"/>
          <w:lang w:val="sk-SK"/>
        </w:rPr>
        <w:t xml:space="preserve">kúpeľnú starostlivosť </w:t>
      </w:r>
      <w:r w:rsidR="004A44CC" w:rsidRPr="00C9732C">
        <w:rPr>
          <w:rFonts w:cs="Arial"/>
          <w:color w:val="auto"/>
          <w:sz w:val="20"/>
          <w:lang w:val="sk-SK"/>
        </w:rPr>
        <w:t xml:space="preserve">od </w:t>
      </w:r>
      <w:r w:rsidR="005506AE" w:rsidRPr="00C9732C">
        <w:rPr>
          <w:rFonts w:cs="Arial"/>
          <w:color w:val="auto"/>
          <w:sz w:val="20"/>
          <w:lang w:val="sk-SK"/>
        </w:rPr>
        <w:t>s</w:t>
      </w:r>
      <w:r w:rsidR="00086CCB" w:rsidRPr="00C9732C">
        <w:rPr>
          <w:rFonts w:cs="Arial"/>
          <w:color w:val="auto"/>
          <w:sz w:val="20"/>
          <w:lang w:val="sk-SK"/>
        </w:rPr>
        <w:t>amopl</w:t>
      </w:r>
      <w:r w:rsidR="005506AE" w:rsidRPr="00C9732C">
        <w:rPr>
          <w:rFonts w:cs="Arial"/>
          <w:color w:val="auto"/>
          <w:sz w:val="20"/>
          <w:lang w:val="sk-SK"/>
        </w:rPr>
        <w:t>a</w:t>
      </w:r>
      <w:r w:rsidR="00086CCB" w:rsidRPr="00C9732C">
        <w:rPr>
          <w:rFonts w:cs="Arial"/>
          <w:color w:val="auto"/>
          <w:sz w:val="20"/>
          <w:lang w:val="sk-SK"/>
        </w:rPr>
        <w:t xml:space="preserve">tcov </w:t>
      </w:r>
      <w:r w:rsidR="00C6096A" w:rsidRPr="00C9732C">
        <w:rPr>
          <w:rFonts w:cs="Arial"/>
          <w:color w:val="auto"/>
          <w:sz w:val="20"/>
          <w:lang w:val="sk-SK"/>
        </w:rPr>
        <w:t>oproti roku 20</w:t>
      </w:r>
      <w:r w:rsidR="00593AFB" w:rsidRPr="00C9732C">
        <w:rPr>
          <w:rFonts w:cs="Arial"/>
          <w:color w:val="auto"/>
          <w:sz w:val="20"/>
          <w:lang w:val="sk-SK"/>
        </w:rPr>
        <w:t>1</w:t>
      </w:r>
      <w:r w:rsidR="00DA185A" w:rsidRPr="00C9732C">
        <w:rPr>
          <w:rFonts w:cs="Arial"/>
          <w:color w:val="auto"/>
          <w:sz w:val="20"/>
          <w:lang w:val="sk-SK"/>
        </w:rPr>
        <w:t>3</w:t>
      </w:r>
      <w:r w:rsidR="00C6096A" w:rsidRPr="00C9732C">
        <w:rPr>
          <w:rFonts w:cs="Arial"/>
          <w:color w:val="auto"/>
          <w:sz w:val="20"/>
          <w:lang w:val="sk-SK"/>
        </w:rPr>
        <w:t xml:space="preserve"> </w:t>
      </w:r>
      <w:r w:rsidR="00D3122E" w:rsidRPr="00C9732C">
        <w:rPr>
          <w:rFonts w:cs="Arial"/>
          <w:color w:val="auto"/>
          <w:sz w:val="20"/>
          <w:lang w:val="sk-SK"/>
        </w:rPr>
        <w:t xml:space="preserve">vzrástli </w:t>
      </w:r>
      <w:r w:rsidR="00C6096A" w:rsidRPr="00C9732C">
        <w:rPr>
          <w:rFonts w:cs="Arial"/>
          <w:color w:val="auto"/>
          <w:sz w:val="20"/>
          <w:lang w:val="sk-SK"/>
        </w:rPr>
        <w:t>o</w:t>
      </w:r>
      <w:r w:rsidR="00296E0A" w:rsidRPr="00C9732C">
        <w:rPr>
          <w:rFonts w:cs="Arial"/>
          <w:color w:val="auto"/>
          <w:sz w:val="20"/>
          <w:lang w:val="sk-SK"/>
        </w:rPr>
        <w:t> </w:t>
      </w:r>
      <w:r w:rsidR="00DA185A" w:rsidRPr="00C9732C">
        <w:rPr>
          <w:rFonts w:cs="Arial"/>
          <w:color w:val="auto"/>
          <w:sz w:val="20"/>
          <w:lang w:val="sk-SK"/>
        </w:rPr>
        <w:t>6</w:t>
      </w:r>
      <w:r w:rsidR="00D3122E" w:rsidRPr="00C9732C">
        <w:rPr>
          <w:rFonts w:cs="Arial"/>
          <w:color w:val="auto"/>
          <w:sz w:val="20"/>
          <w:lang w:val="sk-SK"/>
        </w:rPr>
        <w:t>%</w:t>
      </w:r>
      <w:r w:rsidR="00296E0A" w:rsidRPr="00C9732C">
        <w:rPr>
          <w:rFonts w:cs="Arial"/>
          <w:color w:val="auto"/>
          <w:sz w:val="20"/>
          <w:lang w:val="sk-SK"/>
        </w:rPr>
        <w:t xml:space="preserve"> ( v roku 201</w:t>
      </w:r>
      <w:r w:rsidR="00DA185A" w:rsidRPr="00C9732C">
        <w:rPr>
          <w:rFonts w:cs="Arial"/>
          <w:color w:val="auto"/>
          <w:sz w:val="20"/>
          <w:lang w:val="sk-SK"/>
        </w:rPr>
        <w:t>3</w:t>
      </w:r>
      <w:r w:rsidR="00296E0A" w:rsidRPr="00C9732C">
        <w:rPr>
          <w:rFonts w:cs="Arial"/>
          <w:color w:val="auto"/>
          <w:sz w:val="20"/>
          <w:lang w:val="sk-SK"/>
        </w:rPr>
        <w:t xml:space="preserve">: </w:t>
      </w:r>
      <w:r w:rsidR="00DA185A" w:rsidRPr="00C9732C">
        <w:rPr>
          <w:rFonts w:cs="Arial"/>
          <w:color w:val="auto"/>
          <w:sz w:val="20"/>
          <w:lang w:val="sk-SK"/>
        </w:rPr>
        <w:t>2 512 277</w:t>
      </w:r>
      <w:r w:rsidR="00296E0A" w:rsidRPr="00C9732C">
        <w:rPr>
          <w:rFonts w:cs="Arial"/>
          <w:color w:val="auto"/>
          <w:sz w:val="20"/>
          <w:lang w:val="sk-SK"/>
        </w:rPr>
        <w:t>€, v roku 201</w:t>
      </w:r>
      <w:r w:rsidR="00DA185A" w:rsidRPr="00C9732C">
        <w:rPr>
          <w:rFonts w:cs="Arial"/>
          <w:color w:val="auto"/>
          <w:sz w:val="20"/>
          <w:lang w:val="sk-SK"/>
        </w:rPr>
        <w:t>4</w:t>
      </w:r>
      <w:r w:rsidR="00296E0A" w:rsidRPr="00C9732C">
        <w:rPr>
          <w:rFonts w:cs="Arial"/>
          <w:color w:val="auto"/>
          <w:sz w:val="20"/>
          <w:lang w:val="sk-SK"/>
        </w:rPr>
        <w:t xml:space="preserve"> : </w:t>
      </w:r>
      <w:r w:rsidR="00DA185A" w:rsidRPr="00C9732C">
        <w:rPr>
          <w:rFonts w:cs="Arial"/>
          <w:color w:val="auto"/>
          <w:sz w:val="20"/>
          <w:lang w:val="sk-SK"/>
        </w:rPr>
        <w:t>2 664 649</w:t>
      </w:r>
      <w:r w:rsidR="00296E0A" w:rsidRPr="00C9732C">
        <w:rPr>
          <w:rFonts w:cs="Arial"/>
          <w:color w:val="auto"/>
          <w:sz w:val="20"/>
          <w:lang w:val="sk-SK"/>
        </w:rPr>
        <w:t>€</w:t>
      </w:r>
      <w:r w:rsidR="00C6096A" w:rsidRPr="00C9732C">
        <w:rPr>
          <w:rFonts w:cs="Arial"/>
          <w:color w:val="auto"/>
          <w:sz w:val="20"/>
          <w:lang w:val="sk-SK"/>
        </w:rPr>
        <w:t>)</w:t>
      </w:r>
      <w:r w:rsidR="00266CF5" w:rsidRPr="00C9732C">
        <w:rPr>
          <w:rFonts w:cs="Arial"/>
          <w:color w:val="auto"/>
          <w:sz w:val="20"/>
          <w:lang w:val="sk-SK"/>
        </w:rPr>
        <w:t xml:space="preserve">. Do tejto skupiny tržieb sú zaradené aj doplatky poistencov v skupine B, ktorí si časť služieb – ubytovanie a stravu hradia z vlastných </w:t>
      </w:r>
      <w:r w:rsidR="000D77C3" w:rsidRPr="00C9732C">
        <w:rPr>
          <w:rFonts w:cs="Arial"/>
          <w:color w:val="auto"/>
          <w:sz w:val="20"/>
          <w:lang w:val="sk-SK"/>
        </w:rPr>
        <w:t>prostriedkov</w:t>
      </w:r>
      <w:r w:rsidR="00266CF5" w:rsidRPr="00C9732C">
        <w:rPr>
          <w:rFonts w:cs="Arial"/>
          <w:color w:val="auto"/>
          <w:sz w:val="20"/>
          <w:lang w:val="sk-SK"/>
        </w:rPr>
        <w:t xml:space="preserve">. </w:t>
      </w:r>
      <w:r w:rsidR="003E69C7" w:rsidRPr="00C9732C">
        <w:rPr>
          <w:rFonts w:cs="Arial"/>
          <w:color w:val="auto"/>
          <w:sz w:val="20"/>
          <w:lang w:val="sk-SK"/>
        </w:rPr>
        <w:t>Celkový o</w:t>
      </w:r>
      <w:r w:rsidR="00266CF5" w:rsidRPr="00C9732C">
        <w:rPr>
          <w:rFonts w:cs="Arial"/>
          <w:color w:val="auto"/>
          <w:sz w:val="20"/>
          <w:lang w:val="sk-SK"/>
        </w:rPr>
        <w:t xml:space="preserve">bjem doplatkov poistencov </w:t>
      </w:r>
      <w:r w:rsidR="007C1578" w:rsidRPr="00C9732C">
        <w:rPr>
          <w:rFonts w:cs="Arial"/>
          <w:color w:val="auto"/>
          <w:sz w:val="20"/>
          <w:lang w:val="sk-SK"/>
        </w:rPr>
        <w:t xml:space="preserve">v skupine B </w:t>
      </w:r>
      <w:r w:rsidR="00266CF5" w:rsidRPr="00C9732C">
        <w:rPr>
          <w:rFonts w:cs="Arial"/>
          <w:color w:val="auto"/>
          <w:sz w:val="20"/>
          <w:lang w:val="sk-SK"/>
        </w:rPr>
        <w:t>v roku 201</w:t>
      </w:r>
      <w:r w:rsidR="00DA185A" w:rsidRPr="00C9732C">
        <w:rPr>
          <w:rFonts w:cs="Arial"/>
          <w:color w:val="auto"/>
          <w:sz w:val="20"/>
          <w:lang w:val="sk-SK"/>
        </w:rPr>
        <w:t>4</w:t>
      </w:r>
      <w:r w:rsidR="00266CF5" w:rsidRPr="00C9732C">
        <w:rPr>
          <w:rFonts w:cs="Arial"/>
          <w:color w:val="auto"/>
          <w:sz w:val="20"/>
          <w:lang w:val="sk-SK"/>
        </w:rPr>
        <w:t xml:space="preserve"> bol v </w:t>
      </w:r>
      <w:r w:rsidR="003E69C7" w:rsidRPr="00C9732C">
        <w:rPr>
          <w:rFonts w:cs="Arial"/>
          <w:color w:val="auto"/>
          <w:sz w:val="20"/>
          <w:lang w:val="sk-SK"/>
        </w:rPr>
        <w:t>sume</w:t>
      </w:r>
      <w:r w:rsidR="00266CF5" w:rsidRPr="00C9732C">
        <w:rPr>
          <w:rFonts w:cs="Arial"/>
          <w:color w:val="auto"/>
          <w:sz w:val="20"/>
          <w:lang w:val="sk-SK"/>
        </w:rPr>
        <w:t xml:space="preserve"> </w:t>
      </w:r>
      <w:r w:rsidR="00DA185A" w:rsidRPr="00C9732C">
        <w:rPr>
          <w:rFonts w:cs="Arial"/>
          <w:color w:val="auto"/>
          <w:sz w:val="20"/>
          <w:lang w:val="sk-SK"/>
        </w:rPr>
        <w:t>749 936</w:t>
      </w:r>
      <w:r w:rsidR="00266CF5" w:rsidRPr="00C9732C">
        <w:rPr>
          <w:rFonts w:cs="Arial"/>
          <w:color w:val="auto"/>
          <w:sz w:val="20"/>
          <w:lang w:val="sk-SK"/>
        </w:rPr>
        <w:t>€ a medziročne sa zvýšil o</w:t>
      </w:r>
      <w:r w:rsidR="00DA185A" w:rsidRPr="00C9732C">
        <w:rPr>
          <w:rFonts w:cs="Arial"/>
          <w:color w:val="auto"/>
          <w:sz w:val="20"/>
          <w:lang w:val="sk-SK"/>
        </w:rPr>
        <w:t> </w:t>
      </w:r>
      <w:r w:rsidR="003E69C7" w:rsidRPr="00C9732C">
        <w:rPr>
          <w:rFonts w:cs="Arial"/>
          <w:color w:val="auto"/>
          <w:sz w:val="20"/>
          <w:lang w:val="sk-SK"/>
        </w:rPr>
        <w:t>1</w:t>
      </w:r>
      <w:r w:rsidR="00DA185A" w:rsidRPr="00C9732C">
        <w:rPr>
          <w:rFonts w:cs="Arial"/>
          <w:color w:val="auto"/>
          <w:sz w:val="20"/>
          <w:lang w:val="sk-SK"/>
        </w:rPr>
        <w:t>,5</w:t>
      </w:r>
      <w:r w:rsidR="003E69C7" w:rsidRPr="00C9732C">
        <w:rPr>
          <w:rFonts w:cs="Arial"/>
          <w:color w:val="auto"/>
          <w:sz w:val="20"/>
          <w:lang w:val="sk-SK"/>
        </w:rPr>
        <w:t>% ( v roku 201</w:t>
      </w:r>
      <w:r w:rsidR="00DA185A" w:rsidRPr="00C9732C">
        <w:rPr>
          <w:rFonts w:cs="Arial"/>
          <w:color w:val="auto"/>
          <w:sz w:val="20"/>
          <w:lang w:val="sk-SK"/>
        </w:rPr>
        <w:t>3</w:t>
      </w:r>
      <w:r w:rsidR="003E69C7" w:rsidRPr="00C9732C">
        <w:rPr>
          <w:rFonts w:cs="Arial"/>
          <w:color w:val="auto"/>
          <w:sz w:val="20"/>
          <w:lang w:val="sk-SK"/>
        </w:rPr>
        <w:t xml:space="preserve"> : </w:t>
      </w:r>
      <w:r w:rsidR="00DA185A" w:rsidRPr="00C9732C">
        <w:rPr>
          <w:rFonts w:cs="Arial"/>
          <w:color w:val="auto"/>
          <w:sz w:val="20"/>
          <w:lang w:val="sk-SK"/>
        </w:rPr>
        <w:t>742 095</w:t>
      </w:r>
      <w:r w:rsidR="003E69C7" w:rsidRPr="00C9732C">
        <w:rPr>
          <w:rFonts w:cs="Arial"/>
          <w:color w:val="auto"/>
          <w:sz w:val="20"/>
          <w:lang w:val="sk-SK"/>
        </w:rPr>
        <w:t>€)</w:t>
      </w:r>
      <w:r w:rsidR="00266CF5" w:rsidRPr="00C9732C">
        <w:rPr>
          <w:rFonts w:cs="Arial"/>
          <w:color w:val="auto"/>
          <w:sz w:val="20"/>
          <w:lang w:val="sk-SK"/>
        </w:rPr>
        <w:t xml:space="preserve"> </w:t>
      </w:r>
    </w:p>
    <w:p w14:paraId="1FCE8971" w14:textId="77777777" w:rsidR="00226FDF" w:rsidRPr="00C9732C" w:rsidRDefault="00226FDF" w:rsidP="00226FDF">
      <w:pPr>
        <w:pStyle w:val="Zkladntext"/>
        <w:spacing w:line="240" w:lineRule="auto"/>
        <w:rPr>
          <w:rFonts w:cs="Arial"/>
          <w:color w:val="auto"/>
          <w:sz w:val="20"/>
          <w:lang w:val="sk-SK"/>
        </w:rPr>
      </w:pPr>
    </w:p>
    <w:p w14:paraId="517B6C8C" w14:textId="62D28B61" w:rsidR="00DD6225" w:rsidRPr="00C9732C" w:rsidRDefault="00B76F5E" w:rsidP="00B76F5E">
      <w:pPr>
        <w:pStyle w:val="Zkladntext"/>
        <w:numPr>
          <w:ilvl w:val="0"/>
          <w:numId w:val="34"/>
        </w:numPr>
        <w:spacing w:line="240" w:lineRule="auto"/>
        <w:rPr>
          <w:rFonts w:cs="Arial"/>
          <w:color w:val="FF0000"/>
          <w:sz w:val="20"/>
          <w:lang w:val="sk-SK"/>
        </w:rPr>
      </w:pPr>
      <w:r>
        <w:rPr>
          <w:rFonts w:cs="Arial"/>
          <w:color w:val="auto"/>
          <w:sz w:val="20"/>
          <w:lang w:val="sk-SK"/>
        </w:rPr>
        <w:t>V</w:t>
      </w:r>
      <w:r w:rsidR="00976CF8" w:rsidRPr="00C9732C">
        <w:rPr>
          <w:rFonts w:cs="Arial"/>
          <w:color w:val="auto"/>
          <w:sz w:val="20"/>
          <w:lang w:val="sk-SK"/>
        </w:rPr>
        <w:t xml:space="preserve"> segmente </w:t>
      </w:r>
      <w:r w:rsidR="00DD6225" w:rsidRPr="00C9732C">
        <w:rPr>
          <w:rFonts w:cs="Arial"/>
          <w:color w:val="auto"/>
          <w:sz w:val="20"/>
          <w:lang w:val="sk-SK"/>
        </w:rPr>
        <w:t>trž</w:t>
      </w:r>
      <w:r w:rsidR="00976CF8" w:rsidRPr="00C9732C">
        <w:rPr>
          <w:rFonts w:cs="Arial"/>
          <w:color w:val="auto"/>
          <w:sz w:val="20"/>
          <w:lang w:val="sk-SK"/>
        </w:rPr>
        <w:t xml:space="preserve">ieb </w:t>
      </w:r>
      <w:r w:rsidR="00DD6225" w:rsidRPr="00C9732C">
        <w:rPr>
          <w:rFonts w:cs="Arial"/>
          <w:color w:val="auto"/>
          <w:sz w:val="20"/>
          <w:lang w:val="sk-SK"/>
        </w:rPr>
        <w:t>od CK, CA a za rekondičné pobyty firiem</w:t>
      </w:r>
      <w:r w:rsidR="000D77C3" w:rsidRPr="00C9732C">
        <w:rPr>
          <w:rFonts w:cs="Arial"/>
          <w:color w:val="auto"/>
          <w:sz w:val="20"/>
          <w:lang w:val="sk-SK"/>
        </w:rPr>
        <w:t xml:space="preserve"> sme oproti minulému roku zaznamenali pokles o 12,6% </w:t>
      </w:r>
      <w:r w:rsidR="00976CF8" w:rsidRPr="00C9732C">
        <w:rPr>
          <w:rFonts w:cs="Arial"/>
          <w:color w:val="auto"/>
          <w:sz w:val="20"/>
          <w:lang w:val="sk-SK"/>
        </w:rPr>
        <w:t>( v roku 201</w:t>
      </w:r>
      <w:r w:rsidR="000D77C3" w:rsidRPr="00C9732C">
        <w:rPr>
          <w:rFonts w:cs="Arial"/>
          <w:color w:val="auto"/>
          <w:sz w:val="20"/>
          <w:lang w:val="sk-SK"/>
        </w:rPr>
        <w:t>3</w:t>
      </w:r>
      <w:r w:rsidR="00976CF8" w:rsidRPr="00C9732C">
        <w:rPr>
          <w:rFonts w:cs="Arial"/>
          <w:color w:val="auto"/>
          <w:sz w:val="20"/>
          <w:lang w:val="sk-SK"/>
        </w:rPr>
        <w:t xml:space="preserve"> : </w:t>
      </w:r>
      <w:r w:rsidR="000D77C3" w:rsidRPr="00C9732C">
        <w:rPr>
          <w:rFonts w:cs="Arial"/>
          <w:color w:val="auto"/>
          <w:sz w:val="20"/>
          <w:lang w:val="sk-SK"/>
        </w:rPr>
        <w:t>1 031 600</w:t>
      </w:r>
      <w:r w:rsidR="00976CF8" w:rsidRPr="00C9732C">
        <w:rPr>
          <w:rFonts w:cs="Arial"/>
          <w:color w:val="auto"/>
          <w:sz w:val="20"/>
          <w:lang w:val="sk-SK"/>
        </w:rPr>
        <w:t>€, v roku 201</w:t>
      </w:r>
      <w:r w:rsidR="000D77C3" w:rsidRPr="00C9732C">
        <w:rPr>
          <w:rFonts w:cs="Arial"/>
          <w:color w:val="auto"/>
          <w:sz w:val="20"/>
          <w:lang w:val="sk-SK"/>
        </w:rPr>
        <w:t>4</w:t>
      </w:r>
      <w:r w:rsidR="00976CF8" w:rsidRPr="00C9732C">
        <w:rPr>
          <w:rFonts w:cs="Arial"/>
          <w:color w:val="auto"/>
          <w:sz w:val="20"/>
          <w:lang w:val="sk-SK"/>
        </w:rPr>
        <w:t xml:space="preserve"> : </w:t>
      </w:r>
      <w:r w:rsidR="000D77C3" w:rsidRPr="00C9732C">
        <w:rPr>
          <w:rFonts w:cs="Arial"/>
          <w:color w:val="auto"/>
          <w:sz w:val="20"/>
          <w:lang w:val="sk-SK"/>
        </w:rPr>
        <w:t>901 162</w:t>
      </w:r>
      <w:r w:rsidR="00976CF8" w:rsidRPr="00C9732C">
        <w:rPr>
          <w:rFonts w:cs="Arial"/>
          <w:color w:val="auto"/>
          <w:sz w:val="20"/>
          <w:lang w:val="sk-SK"/>
        </w:rPr>
        <w:t>€)</w:t>
      </w:r>
      <w:r w:rsidR="00B716DC" w:rsidRPr="00C9732C">
        <w:rPr>
          <w:rFonts w:cs="Arial"/>
          <w:color w:val="auto"/>
          <w:sz w:val="20"/>
          <w:lang w:val="sk-SK"/>
        </w:rPr>
        <w:t>.</w:t>
      </w:r>
    </w:p>
    <w:p w14:paraId="07000F0E" w14:textId="77777777" w:rsidR="00E16E16" w:rsidRDefault="00E16E16" w:rsidP="00226FDF">
      <w:pPr>
        <w:pStyle w:val="Zkladntext"/>
        <w:spacing w:line="240" w:lineRule="auto"/>
        <w:rPr>
          <w:rFonts w:cs="Arial"/>
          <w:color w:val="FF0000"/>
          <w:sz w:val="20"/>
          <w:lang w:val="sk-SK"/>
        </w:rPr>
      </w:pPr>
    </w:p>
    <w:tbl>
      <w:tblPr>
        <w:tblW w:w="9639" w:type="dxa"/>
        <w:tblInd w:w="-5" w:type="dxa"/>
        <w:tblCellMar>
          <w:left w:w="70" w:type="dxa"/>
          <w:right w:w="70" w:type="dxa"/>
        </w:tblCellMar>
        <w:tblLook w:val="04A0" w:firstRow="1" w:lastRow="0" w:firstColumn="1" w:lastColumn="0" w:noHBand="0" w:noVBand="1"/>
      </w:tblPr>
      <w:tblGrid>
        <w:gridCol w:w="4395"/>
        <w:gridCol w:w="1842"/>
        <w:gridCol w:w="1701"/>
        <w:gridCol w:w="1701"/>
      </w:tblGrid>
      <w:tr w:rsidR="00297B50" w:rsidRPr="00297B50" w14:paraId="788F1EC6" w14:textId="77777777" w:rsidTr="00891330">
        <w:trPr>
          <w:trHeight w:val="264"/>
        </w:trPr>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4E378C" w14:textId="77777777" w:rsidR="00297B50" w:rsidRPr="00297B50" w:rsidRDefault="00297B50" w:rsidP="00297B50">
            <w:pPr>
              <w:rPr>
                <w:rFonts w:cs="Arial"/>
                <w:b/>
                <w:bCs/>
                <w:lang w:eastAsia="sk-SK"/>
              </w:rPr>
            </w:pPr>
            <w:r w:rsidRPr="00297B50">
              <w:rPr>
                <w:rFonts w:cs="Arial"/>
                <w:b/>
                <w:bCs/>
                <w:lang w:eastAsia="sk-SK"/>
              </w:rPr>
              <w:t xml:space="preserve">Tržby od cestovných kancelárií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5BB5B6D2" w14:textId="77777777" w:rsidR="00297B50" w:rsidRPr="00297B50" w:rsidRDefault="00297B50" w:rsidP="00B76F5E">
            <w:pPr>
              <w:jc w:val="right"/>
              <w:rPr>
                <w:rFonts w:cs="Arial"/>
                <w:b/>
                <w:bCs/>
                <w:lang w:eastAsia="sk-SK"/>
              </w:rPr>
            </w:pPr>
            <w:r w:rsidRPr="00297B50">
              <w:rPr>
                <w:rFonts w:cs="Arial"/>
                <w:b/>
                <w:bCs/>
                <w:lang w:eastAsia="sk-SK"/>
              </w:rPr>
              <w:t>2012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53382A2" w14:textId="77777777" w:rsidR="00297B50" w:rsidRPr="00297B50" w:rsidRDefault="00297B50" w:rsidP="00B76F5E">
            <w:pPr>
              <w:jc w:val="right"/>
              <w:rPr>
                <w:rFonts w:cs="Arial"/>
                <w:b/>
                <w:bCs/>
                <w:lang w:eastAsia="sk-SK"/>
              </w:rPr>
            </w:pPr>
            <w:r w:rsidRPr="00297B50">
              <w:rPr>
                <w:rFonts w:cs="Arial"/>
                <w:b/>
                <w:bCs/>
                <w:lang w:eastAsia="sk-SK"/>
              </w:rPr>
              <w:t>2013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042773B8" w14:textId="77777777" w:rsidR="00297B50" w:rsidRPr="00297B50" w:rsidRDefault="00297B50" w:rsidP="00B76F5E">
            <w:pPr>
              <w:jc w:val="right"/>
              <w:rPr>
                <w:rFonts w:cs="Arial"/>
                <w:b/>
                <w:bCs/>
                <w:lang w:eastAsia="sk-SK"/>
              </w:rPr>
            </w:pPr>
            <w:r w:rsidRPr="00297B50">
              <w:rPr>
                <w:rFonts w:cs="Arial"/>
                <w:b/>
                <w:bCs/>
                <w:lang w:eastAsia="sk-SK"/>
              </w:rPr>
              <w:t>2014</w:t>
            </w:r>
          </w:p>
        </w:tc>
      </w:tr>
      <w:tr w:rsidR="00297B50" w:rsidRPr="00297B50" w14:paraId="4FAECE53" w14:textId="77777777" w:rsidTr="00891330">
        <w:trPr>
          <w:trHeight w:val="270"/>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259C9654" w14:textId="77777777" w:rsidR="00297B50" w:rsidRPr="00297B50" w:rsidRDefault="00297B50" w:rsidP="00297B50">
            <w:pPr>
              <w:rPr>
                <w:rFonts w:cs="Arial"/>
                <w:lang w:eastAsia="sk-SK"/>
              </w:rPr>
            </w:pPr>
            <w:r w:rsidRPr="00297B50">
              <w:rPr>
                <w:rFonts w:cs="Arial"/>
                <w:lang w:eastAsia="sk-SK"/>
              </w:rPr>
              <w:t>Tržby od cestovných kancelárií spolu</w:t>
            </w:r>
          </w:p>
        </w:tc>
        <w:tc>
          <w:tcPr>
            <w:tcW w:w="1842" w:type="dxa"/>
            <w:tcBorders>
              <w:top w:val="nil"/>
              <w:left w:val="nil"/>
              <w:bottom w:val="single" w:sz="4" w:space="0" w:color="auto"/>
              <w:right w:val="single" w:sz="4" w:space="0" w:color="auto"/>
            </w:tcBorders>
            <w:shd w:val="clear" w:color="auto" w:fill="auto"/>
            <w:noWrap/>
            <w:vAlign w:val="bottom"/>
            <w:hideMark/>
          </w:tcPr>
          <w:p w14:paraId="033FECDC" w14:textId="77777777" w:rsidR="00297B50" w:rsidRPr="00297B50" w:rsidRDefault="00297B50" w:rsidP="00B76F5E">
            <w:pPr>
              <w:jc w:val="right"/>
              <w:rPr>
                <w:rFonts w:cs="Arial"/>
                <w:lang w:eastAsia="sk-SK"/>
              </w:rPr>
            </w:pPr>
            <w:r w:rsidRPr="00297B50">
              <w:rPr>
                <w:rFonts w:cs="Arial"/>
                <w:lang w:eastAsia="sk-SK"/>
              </w:rPr>
              <w:t>557 369</w:t>
            </w:r>
          </w:p>
        </w:tc>
        <w:tc>
          <w:tcPr>
            <w:tcW w:w="1701" w:type="dxa"/>
            <w:tcBorders>
              <w:top w:val="nil"/>
              <w:left w:val="nil"/>
              <w:bottom w:val="single" w:sz="4" w:space="0" w:color="auto"/>
              <w:right w:val="single" w:sz="4" w:space="0" w:color="auto"/>
            </w:tcBorders>
            <w:shd w:val="clear" w:color="auto" w:fill="auto"/>
            <w:noWrap/>
            <w:vAlign w:val="bottom"/>
            <w:hideMark/>
          </w:tcPr>
          <w:p w14:paraId="466E6D51" w14:textId="77777777" w:rsidR="00297B50" w:rsidRPr="00297B50" w:rsidRDefault="00297B50" w:rsidP="00B76F5E">
            <w:pPr>
              <w:jc w:val="right"/>
              <w:rPr>
                <w:rFonts w:cs="Arial"/>
                <w:lang w:eastAsia="sk-SK"/>
              </w:rPr>
            </w:pPr>
            <w:r w:rsidRPr="00297B50">
              <w:rPr>
                <w:rFonts w:cs="Arial"/>
                <w:lang w:eastAsia="sk-SK"/>
              </w:rPr>
              <w:t>607 335</w:t>
            </w:r>
          </w:p>
        </w:tc>
        <w:tc>
          <w:tcPr>
            <w:tcW w:w="1701" w:type="dxa"/>
            <w:tcBorders>
              <w:top w:val="nil"/>
              <w:left w:val="nil"/>
              <w:bottom w:val="single" w:sz="4" w:space="0" w:color="auto"/>
              <w:right w:val="single" w:sz="4" w:space="0" w:color="auto"/>
            </w:tcBorders>
            <w:shd w:val="clear" w:color="auto" w:fill="auto"/>
            <w:noWrap/>
            <w:vAlign w:val="bottom"/>
            <w:hideMark/>
          </w:tcPr>
          <w:p w14:paraId="15649B84" w14:textId="77777777" w:rsidR="00297B50" w:rsidRPr="00297B50" w:rsidRDefault="00297B50" w:rsidP="00B76F5E">
            <w:pPr>
              <w:jc w:val="right"/>
              <w:rPr>
                <w:rFonts w:cs="Arial"/>
                <w:lang w:eastAsia="sk-SK"/>
              </w:rPr>
            </w:pPr>
            <w:r w:rsidRPr="00297B50">
              <w:rPr>
                <w:rFonts w:cs="Arial"/>
                <w:lang w:eastAsia="sk-SK"/>
              </w:rPr>
              <w:t>629 051</w:t>
            </w:r>
          </w:p>
        </w:tc>
      </w:tr>
      <w:tr w:rsidR="00297B50" w:rsidRPr="00297B50" w14:paraId="3A87192A"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002E28E9" w14:textId="77777777" w:rsidR="00297B50" w:rsidRPr="00297B50" w:rsidRDefault="00297B50" w:rsidP="00297B50">
            <w:pPr>
              <w:rPr>
                <w:rFonts w:cs="Arial"/>
                <w:lang w:eastAsia="sk-SK"/>
              </w:rPr>
            </w:pPr>
            <w:r w:rsidRPr="00297B50">
              <w:rPr>
                <w:rFonts w:cs="Arial"/>
                <w:lang w:eastAsia="sk-SK"/>
              </w:rPr>
              <w:t>Prehľad CK s najväčšími obratmi :</w:t>
            </w:r>
          </w:p>
        </w:tc>
        <w:tc>
          <w:tcPr>
            <w:tcW w:w="1842" w:type="dxa"/>
            <w:tcBorders>
              <w:top w:val="nil"/>
              <w:left w:val="nil"/>
              <w:bottom w:val="single" w:sz="4" w:space="0" w:color="auto"/>
              <w:right w:val="single" w:sz="4" w:space="0" w:color="auto"/>
            </w:tcBorders>
            <w:shd w:val="clear" w:color="auto" w:fill="auto"/>
            <w:noWrap/>
            <w:vAlign w:val="bottom"/>
            <w:hideMark/>
          </w:tcPr>
          <w:p w14:paraId="05E4358F" w14:textId="77777777" w:rsidR="00297B50" w:rsidRPr="00297B50" w:rsidRDefault="00297B50" w:rsidP="00B76F5E">
            <w:pPr>
              <w:jc w:val="right"/>
              <w:rPr>
                <w:rFonts w:cs="Arial"/>
                <w:lang w:eastAsia="sk-SK"/>
              </w:rPr>
            </w:pPr>
            <w:r w:rsidRPr="00297B50">
              <w:rPr>
                <w:rFonts w:cs="Arial"/>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1EE76A4C" w14:textId="77777777" w:rsidR="00297B50" w:rsidRPr="00297B50" w:rsidRDefault="00297B50" w:rsidP="00B76F5E">
            <w:pPr>
              <w:jc w:val="right"/>
              <w:rPr>
                <w:rFonts w:cs="Arial"/>
                <w:lang w:eastAsia="sk-SK"/>
              </w:rPr>
            </w:pPr>
            <w:r w:rsidRPr="00297B50">
              <w:rPr>
                <w:rFonts w:cs="Arial"/>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14:paraId="2EE5A210" w14:textId="77777777" w:rsidR="00297B50" w:rsidRPr="00297B50" w:rsidRDefault="00297B50" w:rsidP="00B76F5E">
            <w:pPr>
              <w:jc w:val="right"/>
              <w:rPr>
                <w:rFonts w:cs="Arial"/>
                <w:lang w:eastAsia="sk-SK"/>
              </w:rPr>
            </w:pPr>
            <w:r w:rsidRPr="00297B50">
              <w:rPr>
                <w:rFonts w:cs="Arial"/>
                <w:lang w:eastAsia="sk-SK"/>
              </w:rPr>
              <w:t> </w:t>
            </w:r>
          </w:p>
        </w:tc>
      </w:tr>
      <w:tr w:rsidR="00297B50" w:rsidRPr="00297B50" w14:paraId="5E155166"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6BDD3E2E" w14:textId="77777777" w:rsidR="00297B50" w:rsidRPr="00297B50" w:rsidRDefault="00297B50" w:rsidP="00297B50">
            <w:pPr>
              <w:rPr>
                <w:rFonts w:cs="Arial"/>
                <w:lang w:eastAsia="sk-SK"/>
              </w:rPr>
            </w:pPr>
            <w:r w:rsidRPr="00297B50">
              <w:rPr>
                <w:rFonts w:cs="Arial"/>
                <w:lang w:eastAsia="sk-SK"/>
              </w:rPr>
              <w:t>Sunflowers agency s.r.o.</w:t>
            </w:r>
          </w:p>
        </w:tc>
        <w:tc>
          <w:tcPr>
            <w:tcW w:w="1842" w:type="dxa"/>
            <w:tcBorders>
              <w:top w:val="nil"/>
              <w:left w:val="nil"/>
              <w:bottom w:val="single" w:sz="4" w:space="0" w:color="auto"/>
              <w:right w:val="single" w:sz="4" w:space="0" w:color="auto"/>
            </w:tcBorders>
            <w:shd w:val="clear" w:color="000000" w:fill="FFFFFF"/>
            <w:noWrap/>
            <w:vAlign w:val="bottom"/>
            <w:hideMark/>
          </w:tcPr>
          <w:p w14:paraId="21A74BAC" w14:textId="77777777" w:rsidR="00297B50" w:rsidRPr="00297B50" w:rsidRDefault="00297B50" w:rsidP="00B76F5E">
            <w:pPr>
              <w:jc w:val="right"/>
              <w:rPr>
                <w:rFonts w:cs="Arial"/>
                <w:lang w:eastAsia="sk-SK"/>
              </w:rPr>
            </w:pPr>
            <w:r w:rsidRPr="00297B50">
              <w:rPr>
                <w:rFonts w:cs="Arial"/>
                <w:lang w:eastAsia="sk-SK"/>
              </w:rPr>
              <w:t>120 432</w:t>
            </w:r>
          </w:p>
        </w:tc>
        <w:tc>
          <w:tcPr>
            <w:tcW w:w="1701" w:type="dxa"/>
            <w:tcBorders>
              <w:top w:val="nil"/>
              <w:left w:val="nil"/>
              <w:bottom w:val="single" w:sz="4" w:space="0" w:color="auto"/>
              <w:right w:val="single" w:sz="4" w:space="0" w:color="auto"/>
            </w:tcBorders>
            <w:shd w:val="clear" w:color="000000" w:fill="FFFFFF"/>
            <w:noWrap/>
            <w:vAlign w:val="bottom"/>
            <w:hideMark/>
          </w:tcPr>
          <w:p w14:paraId="2A0EBAC3" w14:textId="77777777" w:rsidR="00297B50" w:rsidRPr="00297B50" w:rsidRDefault="00297B50" w:rsidP="00B76F5E">
            <w:pPr>
              <w:jc w:val="right"/>
              <w:rPr>
                <w:rFonts w:cs="Arial"/>
                <w:lang w:eastAsia="sk-SK"/>
              </w:rPr>
            </w:pPr>
            <w:r w:rsidRPr="00297B50">
              <w:rPr>
                <w:rFonts w:cs="Arial"/>
                <w:lang w:eastAsia="sk-SK"/>
              </w:rPr>
              <w:t>101 451</w:t>
            </w:r>
          </w:p>
        </w:tc>
        <w:tc>
          <w:tcPr>
            <w:tcW w:w="1701" w:type="dxa"/>
            <w:tcBorders>
              <w:top w:val="nil"/>
              <w:left w:val="nil"/>
              <w:bottom w:val="single" w:sz="4" w:space="0" w:color="auto"/>
              <w:right w:val="single" w:sz="4" w:space="0" w:color="auto"/>
            </w:tcBorders>
            <w:shd w:val="clear" w:color="auto" w:fill="auto"/>
            <w:noWrap/>
            <w:vAlign w:val="bottom"/>
            <w:hideMark/>
          </w:tcPr>
          <w:p w14:paraId="121F83F0" w14:textId="77777777" w:rsidR="00297B50" w:rsidRPr="00297B50" w:rsidRDefault="00297B50" w:rsidP="00B76F5E">
            <w:pPr>
              <w:jc w:val="right"/>
              <w:rPr>
                <w:rFonts w:cs="Arial"/>
                <w:lang w:eastAsia="sk-SK"/>
              </w:rPr>
            </w:pPr>
            <w:r w:rsidRPr="00297B50">
              <w:rPr>
                <w:rFonts w:cs="Arial"/>
                <w:lang w:eastAsia="sk-SK"/>
              </w:rPr>
              <w:t>64 492</w:t>
            </w:r>
          </w:p>
        </w:tc>
      </w:tr>
      <w:tr w:rsidR="00297B50" w:rsidRPr="00297B50" w14:paraId="30F7E3A2"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72E08D45" w14:textId="77777777" w:rsidR="00297B50" w:rsidRPr="00297B50" w:rsidRDefault="00297B50" w:rsidP="00297B50">
            <w:pPr>
              <w:rPr>
                <w:rFonts w:cs="Arial"/>
                <w:lang w:eastAsia="sk-SK"/>
              </w:rPr>
            </w:pPr>
            <w:r w:rsidRPr="00297B50">
              <w:rPr>
                <w:rFonts w:cs="Arial"/>
                <w:lang w:eastAsia="sk-SK"/>
              </w:rPr>
              <w:t>Cestovná kancelária FIFO, s.r.o.</w:t>
            </w:r>
          </w:p>
        </w:tc>
        <w:tc>
          <w:tcPr>
            <w:tcW w:w="1842" w:type="dxa"/>
            <w:tcBorders>
              <w:top w:val="nil"/>
              <w:left w:val="nil"/>
              <w:bottom w:val="single" w:sz="4" w:space="0" w:color="auto"/>
              <w:right w:val="single" w:sz="4" w:space="0" w:color="auto"/>
            </w:tcBorders>
            <w:shd w:val="clear" w:color="000000" w:fill="FFFFFF"/>
            <w:noWrap/>
            <w:vAlign w:val="bottom"/>
            <w:hideMark/>
          </w:tcPr>
          <w:p w14:paraId="2B987A64" w14:textId="77777777" w:rsidR="00297B50" w:rsidRPr="00297B50" w:rsidRDefault="00297B50" w:rsidP="00B76F5E">
            <w:pPr>
              <w:jc w:val="right"/>
              <w:rPr>
                <w:rFonts w:cs="Arial"/>
                <w:lang w:eastAsia="sk-SK"/>
              </w:rPr>
            </w:pPr>
            <w:r w:rsidRPr="00297B50">
              <w:rPr>
                <w:rFonts w:cs="Arial"/>
                <w:lang w:eastAsia="sk-SK"/>
              </w:rPr>
              <w:t>64 143</w:t>
            </w:r>
          </w:p>
        </w:tc>
        <w:tc>
          <w:tcPr>
            <w:tcW w:w="1701" w:type="dxa"/>
            <w:tcBorders>
              <w:top w:val="nil"/>
              <w:left w:val="nil"/>
              <w:bottom w:val="single" w:sz="4" w:space="0" w:color="auto"/>
              <w:right w:val="single" w:sz="4" w:space="0" w:color="auto"/>
            </w:tcBorders>
            <w:shd w:val="clear" w:color="000000" w:fill="FFFFFF"/>
            <w:noWrap/>
            <w:vAlign w:val="bottom"/>
            <w:hideMark/>
          </w:tcPr>
          <w:p w14:paraId="139C1E94" w14:textId="77777777" w:rsidR="00297B50" w:rsidRPr="00297B50" w:rsidRDefault="00297B50" w:rsidP="00B76F5E">
            <w:pPr>
              <w:jc w:val="right"/>
              <w:rPr>
                <w:rFonts w:cs="Arial"/>
                <w:lang w:eastAsia="sk-SK"/>
              </w:rPr>
            </w:pPr>
            <w:r w:rsidRPr="00297B50">
              <w:rPr>
                <w:rFonts w:cs="Arial"/>
                <w:lang w:eastAsia="sk-SK"/>
              </w:rPr>
              <w:t>62 456</w:t>
            </w:r>
          </w:p>
        </w:tc>
        <w:tc>
          <w:tcPr>
            <w:tcW w:w="1701" w:type="dxa"/>
            <w:tcBorders>
              <w:top w:val="nil"/>
              <w:left w:val="nil"/>
              <w:bottom w:val="single" w:sz="4" w:space="0" w:color="auto"/>
              <w:right w:val="single" w:sz="4" w:space="0" w:color="auto"/>
            </w:tcBorders>
            <w:shd w:val="clear" w:color="auto" w:fill="auto"/>
            <w:noWrap/>
            <w:vAlign w:val="bottom"/>
            <w:hideMark/>
          </w:tcPr>
          <w:p w14:paraId="674DDBD8" w14:textId="77777777" w:rsidR="00297B50" w:rsidRPr="00297B50" w:rsidRDefault="00297B50" w:rsidP="00B76F5E">
            <w:pPr>
              <w:jc w:val="right"/>
              <w:rPr>
                <w:rFonts w:cs="Arial"/>
                <w:lang w:eastAsia="sk-SK"/>
              </w:rPr>
            </w:pPr>
            <w:r w:rsidRPr="00297B50">
              <w:rPr>
                <w:rFonts w:cs="Arial"/>
                <w:lang w:eastAsia="sk-SK"/>
              </w:rPr>
              <w:t>57 585</w:t>
            </w:r>
          </w:p>
        </w:tc>
      </w:tr>
      <w:tr w:rsidR="00297B50" w:rsidRPr="00297B50" w14:paraId="16CE47C7"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30E4827D" w14:textId="77777777" w:rsidR="00297B50" w:rsidRPr="00297B50" w:rsidRDefault="00297B50" w:rsidP="00297B50">
            <w:pPr>
              <w:rPr>
                <w:rFonts w:cs="Arial"/>
                <w:lang w:eastAsia="sk-SK"/>
              </w:rPr>
            </w:pPr>
            <w:r w:rsidRPr="00297B50">
              <w:rPr>
                <w:rFonts w:cs="Arial"/>
                <w:lang w:eastAsia="sk-SK"/>
              </w:rPr>
              <w:t>Pulsnitztal Reisen, Nemecko</w:t>
            </w:r>
          </w:p>
        </w:tc>
        <w:tc>
          <w:tcPr>
            <w:tcW w:w="1842" w:type="dxa"/>
            <w:tcBorders>
              <w:top w:val="nil"/>
              <w:left w:val="nil"/>
              <w:bottom w:val="single" w:sz="4" w:space="0" w:color="auto"/>
              <w:right w:val="single" w:sz="4" w:space="0" w:color="auto"/>
            </w:tcBorders>
            <w:shd w:val="clear" w:color="000000" w:fill="FFFFFF"/>
            <w:noWrap/>
            <w:vAlign w:val="bottom"/>
            <w:hideMark/>
          </w:tcPr>
          <w:p w14:paraId="496EB792" w14:textId="77777777" w:rsidR="00297B50" w:rsidRPr="00297B50" w:rsidRDefault="00297B50" w:rsidP="00B76F5E">
            <w:pPr>
              <w:jc w:val="right"/>
              <w:rPr>
                <w:rFonts w:cs="Arial"/>
                <w:lang w:eastAsia="sk-SK"/>
              </w:rPr>
            </w:pPr>
            <w:r w:rsidRPr="00297B50">
              <w:rPr>
                <w:rFonts w:cs="Arial"/>
                <w:lang w:eastAsia="sk-SK"/>
              </w:rPr>
              <w:t>28 206</w:t>
            </w:r>
          </w:p>
        </w:tc>
        <w:tc>
          <w:tcPr>
            <w:tcW w:w="1701" w:type="dxa"/>
            <w:tcBorders>
              <w:top w:val="nil"/>
              <w:left w:val="nil"/>
              <w:bottom w:val="single" w:sz="4" w:space="0" w:color="auto"/>
              <w:right w:val="single" w:sz="4" w:space="0" w:color="auto"/>
            </w:tcBorders>
            <w:shd w:val="clear" w:color="000000" w:fill="FFFFFF"/>
            <w:noWrap/>
            <w:vAlign w:val="bottom"/>
            <w:hideMark/>
          </w:tcPr>
          <w:p w14:paraId="378544CA" w14:textId="77777777" w:rsidR="00297B50" w:rsidRPr="00297B50" w:rsidRDefault="00297B50" w:rsidP="00B76F5E">
            <w:pPr>
              <w:jc w:val="right"/>
              <w:rPr>
                <w:rFonts w:cs="Arial"/>
                <w:lang w:eastAsia="sk-SK"/>
              </w:rPr>
            </w:pPr>
            <w:r w:rsidRPr="00297B50">
              <w:rPr>
                <w:rFonts w:cs="Arial"/>
                <w:lang w:eastAsia="sk-SK"/>
              </w:rPr>
              <w:t>27 655</w:t>
            </w:r>
          </w:p>
        </w:tc>
        <w:tc>
          <w:tcPr>
            <w:tcW w:w="1701" w:type="dxa"/>
            <w:tcBorders>
              <w:top w:val="nil"/>
              <w:left w:val="nil"/>
              <w:bottom w:val="single" w:sz="4" w:space="0" w:color="auto"/>
              <w:right w:val="single" w:sz="4" w:space="0" w:color="auto"/>
            </w:tcBorders>
            <w:shd w:val="clear" w:color="auto" w:fill="auto"/>
            <w:noWrap/>
            <w:vAlign w:val="bottom"/>
            <w:hideMark/>
          </w:tcPr>
          <w:p w14:paraId="0EACD0AD" w14:textId="77777777" w:rsidR="00297B50" w:rsidRPr="00297B50" w:rsidRDefault="00297B50" w:rsidP="00B76F5E">
            <w:pPr>
              <w:jc w:val="right"/>
              <w:rPr>
                <w:rFonts w:cs="Arial"/>
                <w:lang w:eastAsia="sk-SK"/>
              </w:rPr>
            </w:pPr>
            <w:r w:rsidRPr="00297B50">
              <w:rPr>
                <w:rFonts w:cs="Arial"/>
                <w:lang w:eastAsia="sk-SK"/>
              </w:rPr>
              <w:t>44 003</w:t>
            </w:r>
          </w:p>
        </w:tc>
      </w:tr>
      <w:tr w:rsidR="00297B50" w:rsidRPr="00297B50" w14:paraId="599FEBDB"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02A46959" w14:textId="77777777" w:rsidR="00297B50" w:rsidRPr="00297B50" w:rsidRDefault="00297B50" w:rsidP="00297B50">
            <w:pPr>
              <w:rPr>
                <w:rFonts w:cs="Arial"/>
                <w:lang w:eastAsia="sk-SK"/>
              </w:rPr>
            </w:pPr>
            <w:r w:rsidRPr="00297B50">
              <w:rPr>
                <w:rFonts w:cs="Arial"/>
                <w:lang w:eastAsia="sk-SK"/>
              </w:rPr>
              <w:t>Relaxos s.r.o.</w:t>
            </w:r>
          </w:p>
        </w:tc>
        <w:tc>
          <w:tcPr>
            <w:tcW w:w="1842" w:type="dxa"/>
            <w:tcBorders>
              <w:top w:val="nil"/>
              <w:left w:val="nil"/>
              <w:bottom w:val="single" w:sz="4" w:space="0" w:color="auto"/>
              <w:right w:val="single" w:sz="4" w:space="0" w:color="auto"/>
            </w:tcBorders>
            <w:shd w:val="clear" w:color="000000" w:fill="FFFFFF"/>
            <w:noWrap/>
            <w:vAlign w:val="bottom"/>
            <w:hideMark/>
          </w:tcPr>
          <w:p w14:paraId="786A3CD1" w14:textId="77777777" w:rsidR="00297B50" w:rsidRPr="00297B50" w:rsidRDefault="00297B50" w:rsidP="00B76F5E">
            <w:pPr>
              <w:jc w:val="right"/>
              <w:rPr>
                <w:rFonts w:cs="Arial"/>
                <w:lang w:eastAsia="sk-SK"/>
              </w:rPr>
            </w:pPr>
            <w:r w:rsidRPr="00297B50">
              <w:rPr>
                <w:rFonts w:cs="Arial"/>
                <w:lang w:eastAsia="sk-SK"/>
              </w:rPr>
              <w:t>0</w:t>
            </w:r>
          </w:p>
        </w:tc>
        <w:tc>
          <w:tcPr>
            <w:tcW w:w="1701" w:type="dxa"/>
            <w:tcBorders>
              <w:top w:val="nil"/>
              <w:left w:val="nil"/>
              <w:bottom w:val="single" w:sz="4" w:space="0" w:color="auto"/>
              <w:right w:val="single" w:sz="4" w:space="0" w:color="auto"/>
            </w:tcBorders>
            <w:shd w:val="clear" w:color="000000" w:fill="FFFFFF"/>
            <w:noWrap/>
            <w:vAlign w:val="bottom"/>
            <w:hideMark/>
          </w:tcPr>
          <w:p w14:paraId="1EAC14B1" w14:textId="77777777" w:rsidR="00297B50" w:rsidRPr="00297B50" w:rsidRDefault="00297B50" w:rsidP="00B76F5E">
            <w:pPr>
              <w:jc w:val="right"/>
              <w:rPr>
                <w:rFonts w:cs="Arial"/>
                <w:lang w:eastAsia="sk-SK"/>
              </w:rPr>
            </w:pPr>
            <w:r w:rsidRPr="00297B50">
              <w:rPr>
                <w:rFonts w:cs="Arial"/>
                <w:lang w:eastAsia="sk-SK"/>
              </w:rPr>
              <w:t>2 252</w:t>
            </w:r>
          </w:p>
        </w:tc>
        <w:tc>
          <w:tcPr>
            <w:tcW w:w="1701" w:type="dxa"/>
            <w:tcBorders>
              <w:top w:val="nil"/>
              <w:left w:val="nil"/>
              <w:bottom w:val="single" w:sz="4" w:space="0" w:color="auto"/>
              <w:right w:val="single" w:sz="4" w:space="0" w:color="auto"/>
            </w:tcBorders>
            <w:shd w:val="clear" w:color="auto" w:fill="auto"/>
            <w:noWrap/>
            <w:vAlign w:val="bottom"/>
            <w:hideMark/>
          </w:tcPr>
          <w:p w14:paraId="4AA290F5" w14:textId="77777777" w:rsidR="00297B50" w:rsidRPr="00297B50" w:rsidRDefault="00297B50" w:rsidP="00B76F5E">
            <w:pPr>
              <w:jc w:val="right"/>
              <w:rPr>
                <w:rFonts w:cs="Arial"/>
                <w:lang w:eastAsia="sk-SK"/>
              </w:rPr>
            </w:pPr>
            <w:r w:rsidRPr="00297B50">
              <w:rPr>
                <w:rFonts w:cs="Arial"/>
                <w:lang w:eastAsia="sk-SK"/>
              </w:rPr>
              <w:t>33 741</w:t>
            </w:r>
          </w:p>
        </w:tc>
      </w:tr>
      <w:tr w:rsidR="00297B50" w:rsidRPr="00297B50" w14:paraId="7D062837"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67281D21" w14:textId="77777777" w:rsidR="00297B50" w:rsidRPr="00297B50" w:rsidRDefault="00297B50" w:rsidP="00297B50">
            <w:pPr>
              <w:rPr>
                <w:rFonts w:cs="Arial"/>
                <w:lang w:eastAsia="sk-SK"/>
              </w:rPr>
            </w:pPr>
            <w:r w:rsidRPr="00297B50">
              <w:rPr>
                <w:rFonts w:cs="Arial"/>
                <w:lang w:eastAsia="sk-SK"/>
              </w:rPr>
              <w:t>Lupták Ladislav</w:t>
            </w:r>
          </w:p>
        </w:tc>
        <w:tc>
          <w:tcPr>
            <w:tcW w:w="1842" w:type="dxa"/>
            <w:tcBorders>
              <w:top w:val="nil"/>
              <w:left w:val="nil"/>
              <w:bottom w:val="single" w:sz="4" w:space="0" w:color="auto"/>
              <w:right w:val="single" w:sz="4" w:space="0" w:color="auto"/>
            </w:tcBorders>
            <w:shd w:val="clear" w:color="000000" w:fill="FFFFFF"/>
            <w:noWrap/>
            <w:vAlign w:val="bottom"/>
            <w:hideMark/>
          </w:tcPr>
          <w:p w14:paraId="08F25C66" w14:textId="77777777" w:rsidR="00297B50" w:rsidRPr="00297B50" w:rsidRDefault="00297B50" w:rsidP="00B76F5E">
            <w:pPr>
              <w:jc w:val="right"/>
              <w:rPr>
                <w:rFonts w:cs="Arial"/>
                <w:lang w:eastAsia="sk-SK"/>
              </w:rPr>
            </w:pPr>
            <w:r w:rsidRPr="00297B50">
              <w:rPr>
                <w:rFonts w:cs="Arial"/>
                <w:lang w:eastAsia="sk-SK"/>
              </w:rPr>
              <w:t>47 773</w:t>
            </w:r>
          </w:p>
        </w:tc>
        <w:tc>
          <w:tcPr>
            <w:tcW w:w="1701" w:type="dxa"/>
            <w:tcBorders>
              <w:top w:val="nil"/>
              <w:left w:val="nil"/>
              <w:bottom w:val="single" w:sz="4" w:space="0" w:color="auto"/>
              <w:right w:val="single" w:sz="4" w:space="0" w:color="auto"/>
            </w:tcBorders>
            <w:shd w:val="clear" w:color="000000" w:fill="FFFFFF"/>
            <w:noWrap/>
            <w:vAlign w:val="bottom"/>
            <w:hideMark/>
          </w:tcPr>
          <w:p w14:paraId="54CF6DA0" w14:textId="77777777" w:rsidR="00297B50" w:rsidRPr="00297B50" w:rsidRDefault="00297B50" w:rsidP="00B76F5E">
            <w:pPr>
              <w:jc w:val="right"/>
              <w:rPr>
                <w:rFonts w:cs="Arial"/>
                <w:lang w:eastAsia="sk-SK"/>
              </w:rPr>
            </w:pPr>
            <w:r w:rsidRPr="00297B50">
              <w:rPr>
                <w:rFonts w:cs="Arial"/>
                <w:lang w:eastAsia="sk-SK"/>
              </w:rPr>
              <w:t>42 427</w:t>
            </w:r>
          </w:p>
        </w:tc>
        <w:tc>
          <w:tcPr>
            <w:tcW w:w="1701" w:type="dxa"/>
            <w:tcBorders>
              <w:top w:val="nil"/>
              <w:left w:val="nil"/>
              <w:bottom w:val="single" w:sz="4" w:space="0" w:color="auto"/>
              <w:right w:val="single" w:sz="4" w:space="0" w:color="auto"/>
            </w:tcBorders>
            <w:shd w:val="clear" w:color="auto" w:fill="auto"/>
            <w:noWrap/>
            <w:vAlign w:val="bottom"/>
            <w:hideMark/>
          </w:tcPr>
          <w:p w14:paraId="34AD7249" w14:textId="77777777" w:rsidR="00297B50" w:rsidRPr="00297B50" w:rsidRDefault="00297B50" w:rsidP="00B76F5E">
            <w:pPr>
              <w:jc w:val="right"/>
              <w:rPr>
                <w:rFonts w:cs="Arial"/>
                <w:lang w:eastAsia="sk-SK"/>
              </w:rPr>
            </w:pPr>
            <w:r w:rsidRPr="00297B50">
              <w:rPr>
                <w:rFonts w:cs="Arial"/>
                <w:lang w:eastAsia="sk-SK"/>
              </w:rPr>
              <w:t>29 715</w:t>
            </w:r>
          </w:p>
        </w:tc>
      </w:tr>
      <w:tr w:rsidR="00297B50" w:rsidRPr="00297B50" w14:paraId="3AA6113A"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7041D40B" w14:textId="77777777" w:rsidR="00297B50" w:rsidRPr="00297B50" w:rsidRDefault="00297B50" w:rsidP="00297B50">
            <w:pPr>
              <w:rPr>
                <w:rFonts w:cs="Arial"/>
                <w:lang w:eastAsia="sk-SK"/>
              </w:rPr>
            </w:pPr>
            <w:r w:rsidRPr="00297B50">
              <w:rPr>
                <w:rFonts w:cs="Arial"/>
                <w:lang w:eastAsia="sk-SK"/>
              </w:rPr>
              <w:t>OOO turistická agentúra De visu"", Rusko</w:t>
            </w:r>
          </w:p>
        </w:tc>
        <w:tc>
          <w:tcPr>
            <w:tcW w:w="1842" w:type="dxa"/>
            <w:tcBorders>
              <w:top w:val="nil"/>
              <w:left w:val="nil"/>
              <w:bottom w:val="single" w:sz="4" w:space="0" w:color="auto"/>
              <w:right w:val="single" w:sz="4" w:space="0" w:color="auto"/>
            </w:tcBorders>
            <w:shd w:val="clear" w:color="000000" w:fill="FFFFFF"/>
            <w:noWrap/>
            <w:vAlign w:val="bottom"/>
            <w:hideMark/>
          </w:tcPr>
          <w:p w14:paraId="287092D3" w14:textId="77777777" w:rsidR="00297B50" w:rsidRPr="00297B50" w:rsidRDefault="00297B50" w:rsidP="00B76F5E">
            <w:pPr>
              <w:jc w:val="right"/>
              <w:rPr>
                <w:rFonts w:cs="Arial"/>
                <w:lang w:eastAsia="sk-SK"/>
              </w:rPr>
            </w:pPr>
            <w:r w:rsidRPr="00297B50">
              <w:rPr>
                <w:rFonts w:cs="Arial"/>
                <w:lang w:eastAsia="sk-SK"/>
              </w:rPr>
              <w:t>2 749</w:t>
            </w:r>
          </w:p>
        </w:tc>
        <w:tc>
          <w:tcPr>
            <w:tcW w:w="1701" w:type="dxa"/>
            <w:tcBorders>
              <w:top w:val="nil"/>
              <w:left w:val="nil"/>
              <w:bottom w:val="single" w:sz="4" w:space="0" w:color="auto"/>
              <w:right w:val="single" w:sz="4" w:space="0" w:color="auto"/>
            </w:tcBorders>
            <w:shd w:val="clear" w:color="000000" w:fill="FFFFFF"/>
            <w:noWrap/>
            <w:vAlign w:val="bottom"/>
            <w:hideMark/>
          </w:tcPr>
          <w:p w14:paraId="01BD60A1" w14:textId="77777777" w:rsidR="00297B50" w:rsidRPr="00297B50" w:rsidRDefault="00297B50" w:rsidP="00B76F5E">
            <w:pPr>
              <w:jc w:val="right"/>
              <w:rPr>
                <w:rFonts w:cs="Arial"/>
                <w:lang w:eastAsia="sk-SK"/>
              </w:rPr>
            </w:pPr>
            <w:r w:rsidRPr="00297B50">
              <w:rPr>
                <w:rFonts w:cs="Arial"/>
                <w:lang w:eastAsia="sk-SK"/>
              </w:rPr>
              <w:t>24 453</w:t>
            </w:r>
          </w:p>
        </w:tc>
        <w:tc>
          <w:tcPr>
            <w:tcW w:w="1701" w:type="dxa"/>
            <w:tcBorders>
              <w:top w:val="nil"/>
              <w:left w:val="nil"/>
              <w:bottom w:val="single" w:sz="4" w:space="0" w:color="auto"/>
              <w:right w:val="single" w:sz="4" w:space="0" w:color="auto"/>
            </w:tcBorders>
            <w:shd w:val="clear" w:color="auto" w:fill="auto"/>
            <w:noWrap/>
            <w:vAlign w:val="bottom"/>
            <w:hideMark/>
          </w:tcPr>
          <w:p w14:paraId="5930A7E6" w14:textId="77777777" w:rsidR="00297B50" w:rsidRPr="00297B50" w:rsidRDefault="00297B50" w:rsidP="00B76F5E">
            <w:pPr>
              <w:jc w:val="right"/>
              <w:rPr>
                <w:rFonts w:cs="Arial"/>
                <w:lang w:eastAsia="sk-SK"/>
              </w:rPr>
            </w:pPr>
            <w:r w:rsidRPr="00297B50">
              <w:rPr>
                <w:rFonts w:cs="Arial"/>
                <w:lang w:eastAsia="sk-SK"/>
              </w:rPr>
              <w:t>25 713</w:t>
            </w:r>
          </w:p>
        </w:tc>
      </w:tr>
      <w:tr w:rsidR="00297B50" w:rsidRPr="00297B50" w14:paraId="51F898A7"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0FEFB36B" w14:textId="77777777" w:rsidR="00297B50" w:rsidRPr="00297B50" w:rsidRDefault="00297B50" w:rsidP="00297B50">
            <w:pPr>
              <w:rPr>
                <w:rFonts w:cs="Arial"/>
                <w:lang w:eastAsia="sk-SK"/>
              </w:rPr>
            </w:pPr>
            <w:r w:rsidRPr="00297B50">
              <w:rPr>
                <w:rFonts w:cs="Arial"/>
                <w:lang w:eastAsia="sk-SK"/>
              </w:rPr>
              <w:t>CK SPIRIT - Ing.Jiřina Glumbíková, Česko</w:t>
            </w:r>
          </w:p>
        </w:tc>
        <w:tc>
          <w:tcPr>
            <w:tcW w:w="1842" w:type="dxa"/>
            <w:tcBorders>
              <w:top w:val="nil"/>
              <w:left w:val="nil"/>
              <w:bottom w:val="single" w:sz="4" w:space="0" w:color="auto"/>
              <w:right w:val="single" w:sz="4" w:space="0" w:color="auto"/>
            </w:tcBorders>
            <w:shd w:val="clear" w:color="000000" w:fill="FFFFFF"/>
            <w:noWrap/>
            <w:vAlign w:val="bottom"/>
            <w:hideMark/>
          </w:tcPr>
          <w:p w14:paraId="79C2BF13" w14:textId="77777777" w:rsidR="00297B50" w:rsidRPr="00297B50" w:rsidRDefault="00297B50" w:rsidP="00B76F5E">
            <w:pPr>
              <w:jc w:val="right"/>
              <w:rPr>
                <w:rFonts w:cs="Arial"/>
                <w:lang w:eastAsia="sk-SK"/>
              </w:rPr>
            </w:pPr>
            <w:r w:rsidRPr="00297B50">
              <w:rPr>
                <w:rFonts w:cs="Arial"/>
                <w:lang w:eastAsia="sk-SK"/>
              </w:rPr>
              <w:t>0</w:t>
            </w:r>
          </w:p>
        </w:tc>
        <w:tc>
          <w:tcPr>
            <w:tcW w:w="1701" w:type="dxa"/>
            <w:tcBorders>
              <w:top w:val="nil"/>
              <w:left w:val="nil"/>
              <w:bottom w:val="single" w:sz="4" w:space="0" w:color="auto"/>
              <w:right w:val="single" w:sz="4" w:space="0" w:color="auto"/>
            </w:tcBorders>
            <w:shd w:val="clear" w:color="000000" w:fill="FFFFFF"/>
            <w:noWrap/>
            <w:vAlign w:val="bottom"/>
            <w:hideMark/>
          </w:tcPr>
          <w:p w14:paraId="3F292660" w14:textId="77777777" w:rsidR="00297B50" w:rsidRPr="00297B50" w:rsidRDefault="00297B50" w:rsidP="00B76F5E">
            <w:pPr>
              <w:jc w:val="right"/>
              <w:rPr>
                <w:rFonts w:cs="Arial"/>
                <w:lang w:eastAsia="sk-SK"/>
              </w:rPr>
            </w:pPr>
            <w:r w:rsidRPr="00297B50">
              <w:rPr>
                <w:rFonts w:cs="Arial"/>
                <w:lang w:eastAsia="sk-SK"/>
              </w:rPr>
              <w:t>21 702</w:t>
            </w:r>
          </w:p>
        </w:tc>
        <w:tc>
          <w:tcPr>
            <w:tcW w:w="1701" w:type="dxa"/>
            <w:tcBorders>
              <w:top w:val="nil"/>
              <w:left w:val="nil"/>
              <w:bottom w:val="single" w:sz="4" w:space="0" w:color="auto"/>
              <w:right w:val="single" w:sz="4" w:space="0" w:color="auto"/>
            </w:tcBorders>
            <w:shd w:val="clear" w:color="auto" w:fill="auto"/>
            <w:noWrap/>
            <w:vAlign w:val="bottom"/>
            <w:hideMark/>
          </w:tcPr>
          <w:p w14:paraId="28B20F10" w14:textId="77777777" w:rsidR="00297B50" w:rsidRPr="00297B50" w:rsidRDefault="00297B50" w:rsidP="00B76F5E">
            <w:pPr>
              <w:jc w:val="right"/>
              <w:rPr>
                <w:rFonts w:cs="Arial"/>
                <w:lang w:eastAsia="sk-SK"/>
              </w:rPr>
            </w:pPr>
            <w:r w:rsidRPr="00297B50">
              <w:rPr>
                <w:rFonts w:cs="Arial"/>
                <w:lang w:eastAsia="sk-SK"/>
              </w:rPr>
              <w:t>24 774</w:t>
            </w:r>
          </w:p>
        </w:tc>
      </w:tr>
      <w:tr w:rsidR="00297B50" w:rsidRPr="00297B50" w14:paraId="15B14D14"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49050F37" w14:textId="77777777" w:rsidR="00297B50" w:rsidRPr="00297B50" w:rsidRDefault="00297B50" w:rsidP="00297B50">
            <w:pPr>
              <w:rPr>
                <w:rFonts w:cs="Arial"/>
                <w:lang w:eastAsia="sk-SK"/>
              </w:rPr>
            </w:pPr>
            <w:r w:rsidRPr="00297B50">
              <w:rPr>
                <w:rFonts w:cs="Arial"/>
                <w:lang w:eastAsia="sk-SK"/>
              </w:rPr>
              <w:t>Avicenum</w:t>
            </w:r>
          </w:p>
        </w:tc>
        <w:tc>
          <w:tcPr>
            <w:tcW w:w="1842" w:type="dxa"/>
            <w:tcBorders>
              <w:top w:val="nil"/>
              <w:left w:val="nil"/>
              <w:bottom w:val="single" w:sz="4" w:space="0" w:color="auto"/>
              <w:right w:val="single" w:sz="4" w:space="0" w:color="auto"/>
            </w:tcBorders>
            <w:shd w:val="clear" w:color="000000" w:fill="FFFFFF"/>
            <w:noWrap/>
            <w:vAlign w:val="bottom"/>
            <w:hideMark/>
          </w:tcPr>
          <w:p w14:paraId="622594EF" w14:textId="77777777" w:rsidR="00297B50" w:rsidRPr="00297B50" w:rsidRDefault="00297B50" w:rsidP="00B76F5E">
            <w:pPr>
              <w:jc w:val="right"/>
              <w:rPr>
                <w:rFonts w:cs="Arial"/>
                <w:lang w:eastAsia="sk-SK"/>
              </w:rPr>
            </w:pPr>
            <w:r w:rsidRPr="00297B50">
              <w:rPr>
                <w:rFonts w:cs="Arial"/>
                <w:lang w:eastAsia="sk-SK"/>
              </w:rPr>
              <w:t>44 865</w:t>
            </w:r>
          </w:p>
        </w:tc>
        <w:tc>
          <w:tcPr>
            <w:tcW w:w="1701" w:type="dxa"/>
            <w:tcBorders>
              <w:top w:val="nil"/>
              <w:left w:val="nil"/>
              <w:bottom w:val="single" w:sz="4" w:space="0" w:color="auto"/>
              <w:right w:val="single" w:sz="4" w:space="0" w:color="auto"/>
            </w:tcBorders>
            <w:shd w:val="clear" w:color="000000" w:fill="FFFFFF"/>
            <w:noWrap/>
            <w:vAlign w:val="bottom"/>
            <w:hideMark/>
          </w:tcPr>
          <w:p w14:paraId="56CF7A80" w14:textId="77777777" w:rsidR="00297B50" w:rsidRPr="00297B50" w:rsidRDefault="00297B50" w:rsidP="00B76F5E">
            <w:pPr>
              <w:jc w:val="right"/>
              <w:rPr>
                <w:rFonts w:cs="Arial"/>
                <w:lang w:eastAsia="sk-SK"/>
              </w:rPr>
            </w:pPr>
            <w:r w:rsidRPr="00297B50">
              <w:rPr>
                <w:rFonts w:cs="Arial"/>
                <w:lang w:eastAsia="sk-SK"/>
              </w:rPr>
              <w:t>39 398</w:t>
            </w:r>
          </w:p>
        </w:tc>
        <w:tc>
          <w:tcPr>
            <w:tcW w:w="1701" w:type="dxa"/>
            <w:tcBorders>
              <w:top w:val="nil"/>
              <w:left w:val="nil"/>
              <w:bottom w:val="single" w:sz="4" w:space="0" w:color="auto"/>
              <w:right w:val="single" w:sz="4" w:space="0" w:color="auto"/>
            </w:tcBorders>
            <w:shd w:val="clear" w:color="auto" w:fill="auto"/>
            <w:noWrap/>
            <w:vAlign w:val="bottom"/>
            <w:hideMark/>
          </w:tcPr>
          <w:p w14:paraId="709B6CFE" w14:textId="77777777" w:rsidR="00297B50" w:rsidRPr="00297B50" w:rsidRDefault="00297B50" w:rsidP="00B76F5E">
            <w:pPr>
              <w:jc w:val="right"/>
              <w:rPr>
                <w:rFonts w:cs="Arial"/>
                <w:lang w:eastAsia="sk-SK"/>
              </w:rPr>
            </w:pPr>
            <w:r w:rsidRPr="00297B50">
              <w:rPr>
                <w:rFonts w:cs="Arial"/>
                <w:lang w:eastAsia="sk-SK"/>
              </w:rPr>
              <w:t>23 173</w:t>
            </w:r>
          </w:p>
        </w:tc>
      </w:tr>
      <w:tr w:rsidR="00297B50" w:rsidRPr="00297B50" w14:paraId="65684892"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4DE6B508" w14:textId="77777777" w:rsidR="00297B50" w:rsidRPr="00297B50" w:rsidRDefault="00297B50" w:rsidP="00297B50">
            <w:pPr>
              <w:rPr>
                <w:rFonts w:cs="Arial"/>
                <w:lang w:eastAsia="sk-SK"/>
              </w:rPr>
            </w:pPr>
            <w:r w:rsidRPr="00297B50">
              <w:rPr>
                <w:rFonts w:cs="Arial"/>
                <w:lang w:eastAsia="sk-SK"/>
              </w:rPr>
              <w:t>OOO ASTREJA  - tur"", Rusko</w:t>
            </w:r>
          </w:p>
        </w:tc>
        <w:tc>
          <w:tcPr>
            <w:tcW w:w="1842" w:type="dxa"/>
            <w:tcBorders>
              <w:top w:val="nil"/>
              <w:left w:val="nil"/>
              <w:bottom w:val="single" w:sz="4" w:space="0" w:color="auto"/>
              <w:right w:val="single" w:sz="4" w:space="0" w:color="auto"/>
            </w:tcBorders>
            <w:shd w:val="clear" w:color="000000" w:fill="FFFFFF"/>
            <w:noWrap/>
            <w:vAlign w:val="bottom"/>
            <w:hideMark/>
          </w:tcPr>
          <w:p w14:paraId="26BBD9A9" w14:textId="77777777" w:rsidR="00297B50" w:rsidRPr="00297B50" w:rsidRDefault="00297B50" w:rsidP="00B76F5E">
            <w:pPr>
              <w:jc w:val="right"/>
              <w:rPr>
                <w:rFonts w:cs="Arial"/>
                <w:lang w:eastAsia="sk-SK"/>
              </w:rPr>
            </w:pPr>
            <w:r w:rsidRPr="00297B50">
              <w:rPr>
                <w:rFonts w:cs="Arial"/>
                <w:lang w:eastAsia="sk-SK"/>
              </w:rPr>
              <w:t>0</w:t>
            </w:r>
          </w:p>
        </w:tc>
        <w:tc>
          <w:tcPr>
            <w:tcW w:w="1701" w:type="dxa"/>
            <w:tcBorders>
              <w:top w:val="nil"/>
              <w:left w:val="nil"/>
              <w:bottom w:val="single" w:sz="4" w:space="0" w:color="auto"/>
              <w:right w:val="single" w:sz="4" w:space="0" w:color="auto"/>
            </w:tcBorders>
            <w:shd w:val="clear" w:color="000000" w:fill="FFFFFF"/>
            <w:noWrap/>
            <w:vAlign w:val="bottom"/>
            <w:hideMark/>
          </w:tcPr>
          <w:p w14:paraId="0F99F580" w14:textId="77777777" w:rsidR="00297B50" w:rsidRPr="00297B50" w:rsidRDefault="00297B50" w:rsidP="00B76F5E">
            <w:pPr>
              <w:jc w:val="right"/>
              <w:rPr>
                <w:rFonts w:cs="Arial"/>
                <w:lang w:eastAsia="sk-SK"/>
              </w:rPr>
            </w:pPr>
            <w:r w:rsidRPr="00297B50">
              <w:rPr>
                <w:rFonts w:cs="Arial"/>
                <w:lang w:eastAsia="sk-SK"/>
              </w:rPr>
              <w:t>1 319</w:t>
            </w:r>
          </w:p>
        </w:tc>
        <w:tc>
          <w:tcPr>
            <w:tcW w:w="1701" w:type="dxa"/>
            <w:tcBorders>
              <w:top w:val="nil"/>
              <w:left w:val="nil"/>
              <w:bottom w:val="single" w:sz="4" w:space="0" w:color="auto"/>
              <w:right w:val="single" w:sz="4" w:space="0" w:color="auto"/>
            </w:tcBorders>
            <w:shd w:val="clear" w:color="auto" w:fill="auto"/>
            <w:noWrap/>
            <w:vAlign w:val="bottom"/>
            <w:hideMark/>
          </w:tcPr>
          <w:p w14:paraId="206BDF75" w14:textId="77777777" w:rsidR="00297B50" w:rsidRPr="00297B50" w:rsidRDefault="00297B50" w:rsidP="00B76F5E">
            <w:pPr>
              <w:jc w:val="right"/>
              <w:rPr>
                <w:rFonts w:cs="Arial"/>
                <w:lang w:eastAsia="sk-SK"/>
              </w:rPr>
            </w:pPr>
            <w:r w:rsidRPr="00297B50">
              <w:rPr>
                <w:rFonts w:cs="Arial"/>
                <w:lang w:eastAsia="sk-SK"/>
              </w:rPr>
              <w:t>22 047</w:t>
            </w:r>
          </w:p>
        </w:tc>
      </w:tr>
      <w:tr w:rsidR="00297B50" w:rsidRPr="00297B50" w14:paraId="78235529" w14:textId="77777777" w:rsidTr="00891330">
        <w:trPr>
          <w:trHeight w:val="264"/>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14:paraId="6CB4E44D" w14:textId="77777777" w:rsidR="00297B50" w:rsidRPr="00297B50" w:rsidRDefault="00297B50" w:rsidP="00297B50">
            <w:pPr>
              <w:rPr>
                <w:rFonts w:cs="Arial"/>
                <w:lang w:eastAsia="sk-SK"/>
              </w:rPr>
            </w:pPr>
            <w:r w:rsidRPr="00297B50">
              <w:rPr>
                <w:rFonts w:cs="Arial"/>
                <w:lang w:eastAsia="sk-SK"/>
              </w:rPr>
              <w:t>Holiday Village Tours, Izrael</w:t>
            </w:r>
          </w:p>
        </w:tc>
        <w:tc>
          <w:tcPr>
            <w:tcW w:w="1842" w:type="dxa"/>
            <w:tcBorders>
              <w:top w:val="nil"/>
              <w:left w:val="nil"/>
              <w:bottom w:val="single" w:sz="4" w:space="0" w:color="auto"/>
              <w:right w:val="single" w:sz="4" w:space="0" w:color="auto"/>
            </w:tcBorders>
            <w:shd w:val="clear" w:color="000000" w:fill="FFFFFF"/>
            <w:noWrap/>
            <w:vAlign w:val="bottom"/>
            <w:hideMark/>
          </w:tcPr>
          <w:p w14:paraId="72A740F3" w14:textId="77777777" w:rsidR="00297B50" w:rsidRPr="00297B50" w:rsidRDefault="00297B50" w:rsidP="00B76F5E">
            <w:pPr>
              <w:jc w:val="right"/>
              <w:rPr>
                <w:rFonts w:cs="Arial"/>
                <w:lang w:eastAsia="sk-SK"/>
              </w:rPr>
            </w:pPr>
            <w:r w:rsidRPr="00297B50">
              <w:rPr>
                <w:rFonts w:cs="Arial"/>
                <w:lang w:eastAsia="sk-SK"/>
              </w:rPr>
              <w:t>0</w:t>
            </w:r>
          </w:p>
        </w:tc>
        <w:tc>
          <w:tcPr>
            <w:tcW w:w="1701" w:type="dxa"/>
            <w:tcBorders>
              <w:top w:val="nil"/>
              <w:left w:val="nil"/>
              <w:bottom w:val="single" w:sz="4" w:space="0" w:color="auto"/>
              <w:right w:val="single" w:sz="4" w:space="0" w:color="auto"/>
            </w:tcBorders>
            <w:shd w:val="clear" w:color="000000" w:fill="FFFFFF"/>
            <w:noWrap/>
            <w:vAlign w:val="bottom"/>
            <w:hideMark/>
          </w:tcPr>
          <w:p w14:paraId="1573A889" w14:textId="77777777" w:rsidR="00297B50" w:rsidRPr="00297B50" w:rsidRDefault="00297B50" w:rsidP="00B76F5E">
            <w:pPr>
              <w:jc w:val="right"/>
              <w:rPr>
                <w:rFonts w:cs="Arial"/>
                <w:lang w:eastAsia="sk-SK"/>
              </w:rPr>
            </w:pPr>
            <w:r w:rsidRPr="00297B50">
              <w:rPr>
                <w:rFonts w:cs="Arial"/>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14:paraId="111545CC" w14:textId="77777777" w:rsidR="00297B50" w:rsidRPr="00297B50" w:rsidRDefault="00297B50" w:rsidP="00B76F5E">
            <w:pPr>
              <w:jc w:val="right"/>
              <w:rPr>
                <w:rFonts w:cs="Arial"/>
                <w:lang w:eastAsia="sk-SK"/>
              </w:rPr>
            </w:pPr>
            <w:r w:rsidRPr="00297B50">
              <w:rPr>
                <w:rFonts w:cs="Arial"/>
                <w:lang w:eastAsia="sk-SK"/>
              </w:rPr>
              <w:t>20 931</w:t>
            </w:r>
          </w:p>
        </w:tc>
      </w:tr>
    </w:tbl>
    <w:p w14:paraId="7E86EC9E" w14:textId="543116C5" w:rsidR="00FC364E" w:rsidRDefault="007C1578" w:rsidP="003919EC">
      <w:pPr>
        <w:pStyle w:val="Zkladntext"/>
        <w:spacing w:line="240" w:lineRule="auto"/>
        <w:rPr>
          <w:rFonts w:cs="Arial"/>
          <w:color w:val="auto"/>
          <w:sz w:val="20"/>
          <w:lang w:val="sk-SK"/>
        </w:rPr>
      </w:pPr>
      <w:r>
        <w:rPr>
          <w:rFonts w:cs="Arial"/>
          <w:color w:val="auto"/>
          <w:sz w:val="20"/>
          <w:lang w:val="sk-SK"/>
        </w:rPr>
        <w:t>Tabuľka č. 6</w:t>
      </w:r>
    </w:p>
    <w:p w14:paraId="19306ACD" w14:textId="77777777" w:rsidR="00E16E16" w:rsidRDefault="00E16E16" w:rsidP="003919EC">
      <w:pPr>
        <w:pStyle w:val="Zkladntext"/>
        <w:spacing w:line="240" w:lineRule="auto"/>
        <w:rPr>
          <w:rFonts w:cs="Arial"/>
          <w:color w:val="auto"/>
          <w:sz w:val="20"/>
          <w:lang w:val="sk-SK"/>
        </w:rPr>
      </w:pPr>
    </w:p>
    <w:p w14:paraId="4B4BBB39" w14:textId="77777777" w:rsidR="00891330" w:rsidRDefault="00891330" w:rsidP="003919EC">
      <w:pPr>
        <w:pStyle w:val="Zkladntext"/>
        <w:spacing w:line="240" w:lineRule="auto"/>
        <w:rPr>
          <w:rFonts w:cs="Arial"/>
          <w:color w:val="auto"/>
          <w:sz w:val="20"/>
          <w:lang w:val="sk-SK"/>
        </w:rPr>
      </w:pPr>
    </w:p>
    <w:p w14:paraId="335A5BA4" w14:textId="1D0783BD" w:rsidR="00891330" w:rsidRDefault="00C9732C" w:rsidP="003919EC">
      <w:pPr>
        <w:pStyle w:val="Zkladntext"/>
        <w:spacing w:line="240" w:lineRule="auto"/>
        <w:rPr>
          <w:rFonts w:cs="Arial"/>
          <w:color w:val="auto"/>
          <w:sz w:val="20"/>
          <w:lang w:val="sk-SK"/>
        </w:rPr>
      </w:pPr>
      <w:r>
        <w:rPr>
          <w:rFonts w:cs="Arial"/>
          <w:color w:val="auto"/>
          <w:sz w:val="20"/>
          <w:lang w:val="sk-SK"/>
        </w:rPr>
        <w:t>U internetových cestovných kancelárií sledujeme v horizonte troch rokov pokles vzájomného obratu, čo pripisujeme hlavne možnosti online objednávania pobytov prostredníctvom našej webovej stránky.</w:t>
      </w:r>
    </w:p>
    <w:p w14:paraId="3C5F0110" w14:textId="7177FCE0" w:rsidR="003760A7" w:rsidRDefault="003760A7" w:rsidP="003919EC">
      <w:pPr>
        <w:pStyle w:val="Zkladntext"/>
        <w:spacing w:line="240" w:lineRule="auto"/>
        <w:rPr>
          <w:rFonts w:cs="Arial"/>
          <w:color w:val="auto"/>
          <w:sz w:val="20"/>
          <w:lang w:val="sk-SK"/>
        </w:rPr>
      </w:pPr>
    </w:p>
    <w:tbl>
      <w:tblPr>
        <w:tblpPr w:leftFromText="141" w:rightFromText="141" w:vertAnchor="text" w:horzAnchor="margin" w:tblpY="35"/>
        <w:tblW w:w="9634" w:type="dxa"/>
        <w:tblCellMar>
          <w:left w:w="70" w:type="dxa"/>
          <w:right w:w="70" w:type="dxa"/>
        </w:tblCellMar>
        <w:tblLook w:val="04A0" w:firstRow="1" w:lastRow="0" w:firstColumn="1" w:lastColumn="0" w:noHBand="0" w:noVBand="1"/>
      </w:tblPr>
      <w:tblGrid>
        <w:gridCol w:w="4390"/>
        <w:gridCol w:w="1842"/>
        <w:gridCol w:w="1701"/>
        <w:gridCol w:w="1701"/>
      </w:tblGrid>
      <w:tr w:rsidR="00891330" w:rsidRPr="00B06349" w14:paraId="05C3A937" w14:textId="77777777" w:rsidTr="00891330">
        <w:trPr>
          <w:trHeight w:val="264"/>
        </w:trPr>
        <w:tc>
          <w:tcPr>
            <w:tcW w:w="43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DAFA92" w14:textId="77777777" w:rsidR="00891330" w:rsidRPr="00B06349" w:rsidRDefault="00891330" w:rsidP="00891330">
            <w:pPr>
              <w:rPr>
                <w:rFonts w:cs="Arial"/>
                <w:b/>
                <w:bCs/>
                <w:lang w:eastAsia="sk-SK"/>
              </w:rPr>
            </w:pPr>
            <w:r w:rsidRPr="00B06349">
              <w:rPr>
                <w:rFonts w:cs="Arial"/>
                <w:b/>
                <w:bCs/>
                <w:lang w:eastAsia="sk-SK"/>
              </w:rPr>
              <w:t xml:space="preserve">Tržby od korporátnej klientely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24CB7D12" w14:textId="77777777" w:rsidR="00891330" w:rsidRPr="00B06349" w:rsidRDefault="00891330" w:rsidP="00891330">
            <w:pPr>
              <w:jc w:val="right"/>
              <w:rPr>
                <w:rFonts w:cs="Arial"/>
                <w:b/>
                <w:bCs/>
                <w:lang w:eastAsia="sk-SK"/>
              </w:rPr>
            </w:pPr>
            <w:r w:rsidRPr="00B06349">
              <w:rPr>
                <w:rFonts w:cs="Arial"/>
                <w:b/>
                <w:bCs/>
                <w:lang w:eastAsia="sk-SK"/>
              </w:rPr>
              <w:t>2012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D89E0B3" w14:textId="77777777" w:rsidR="00891330" w:rsidRPr="00B06349" w:rsidRDefault="00891330" w:rsidP="00891330">
            <w:pPr>
              <w:jc w:val="right"/>
              <w:rPr>
                <w:rFonts w:cs="Arial"/>
                <w:b/>
                <w:bCs/>
                <w:lang w:eastAsia="sk-SK"/>
              </w:rPr>
            </w:pPr>
            <w:r w:rsidRPr="00B06349">
              <w:rPr>
                <w:rFonts w:cs="Arial"/>
                <w:b/>
                <w:bCs/>
                <w:lang w:eastAsia="sk-SK"/>
              </w:rPr>
              <w:t>2013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1D7DFF9B" w14:textId="77777777" w:rsidR="00891330" w:rsidRPr="00B06349" w:rsidRDefault="00891330" w:rsidP="00891330">
            <w:pPr>
              <w:jc w:val="right"/>
              <w:rPr>
                <w:rFonts w:cs="Arial"/>
                <w:b/>
                <w:bCs/>
                <w:lang w:eastAsia="sk-SK"/>
              </w:rPr>
            </w:pPr>
            <w:r w:rsidRPr="00B06349">
              <w:rPr>
                <w:rFonts w:cs="Arial"/>
                <w:b/>
                <w:bCs/>
                <w:lang w:eastAsia="sk-SK"/>
              </w:rPr>
              <w:t>2014</w:t>
            </w:r>
          </w:p>
        </w:tc>
      </w:tr>
      <w:tr w:rsidR="00891330" w:rsidRPr="00B06349" w14:paraId="7593CE95" w14:textId="77777777" w:rsidTr="00891330">
        <w:trPr>
          <w:trHeight w:val="264"/>
        </w:trPr>
        <w:tc>
          <w:tcPr>
            <w:tcW w:w="4390" w:type="dxa"/>
            <w:tcBorders>
              <w:top w:val="nil"/>
              <w:left w:val="single" w:sz="4" w:space="0" w:color="auto"/>
              <w:bottom w:val="single" w:sz="4" w:space="0" w:color="auto"/>
              <w:right w:val="single" w:sz="4" w:space="0" w:color="auto"/>
            </w:tcBorders>
            <w:shd w:val="clear" w:color="auto" w:fill="auto"/>
            <w:noWrap/>
            <w:vAlign w:val="bottom"/>
            <w:hideMark/>
          </w:tcPr>
          <w:p w14:paraId="3E3F5688" w14:textId="77777777" w:rsidR="00891330" w:rsidRPr="00B06349" w:rsidRDefault="00891330" w:rsidP="00891330">
            <w:pPr>
              <w:rPr>
                <w:rFonts w:cs="Arial"/>
                <w:lang w:eastAsia="sk-SK"/>
              </w:rPr>
            </w:pPr>
            <w:r w:rsidRPr="00B06349">
              <w:rPr>
                <w:rFonts w:cs="Arial"/>
                <w:lang w:eastAsia="sk-SK"/>
              </w:rPr>
              <w:t>Tržby spolu</w:t>
            </w:r>
          </w:p>
        </w:tc>
        <w:tc>
          <w:tcPr>
            <w:tcW w:w="1842" w:type="dxa"/>
            <w:tcBorders>
              <w:top w:val="nil"/>
              <w:left w:val="nil"/>
              <w:bottom w:val="single" w:sz="4" w:space="0" w:color="auto"/>
              <w:right w:val="single" w:sz="4" w:space="0" w:color="auto"/>
            </w:tcBorders>
            <w:shd w:val="clear" w:color="auto" w:fill="auto"/>
            <w:noWrap/>
            <w:vAlign w:val="bottom"/>
            <w:hideMark/>
          </w:tcPr>
          <w:p w14:paraId="1EE7780C" w14:textId="77777777" w:rsidR="00891330" w:rsidRPr="00B06349" w:rsidRDefault="00891330" w:rsidP="00891330">
            <w:pPr>
              <w:jc w:val="right"/>
              <w:rPr>
                <w:rFonts w:cs="Arial"/>
                <w:lang w:eastAsia="sk-SK"/>
              </w:rPr>
            </w:pPr>
            <w:r w:rsidRPr="00B06349">
              <w:rPr>
                <w:rFonts w:cs="Arial"/>
                <w:lang w:eastAsia="sk-SK"/>
              </w:rPr>
              <w:t>236 837</w:t>
            </w:r>
          </w:p>
        </w:tc>
        <w:tc>
          <w:tcPr>
            <w:tcW w:w="1701" w:type="dxa"/>
            <w:tcBorders>
              <w:top w:val="nil"/>
              <w:left w:val="nil"/>
              <w:bottom w:val="single" w:sz="4" w:space="0" w:color="auto"/>
              <w:right w:val="single" w:sz="4" w:space="0" w:color="auto"/>
            </w:tcBorders>
            <w:shd w:val="clear" w:color="auto" w:fill="auto"/>
            <w:noWrap/>
            <w:vAlign w:val="bottom"/>
            <w:hideMark/>
          </w:tcPr>
          <w:p w14:paraId="30F539A1" w14:textId="77777777" w:rsidR="00891330" w:rsidRPr="00B06349" w:rsidRDefault="00891330" w:rsidP="00891330">
            <w:pPr>
              <w:jc w:val="right"/>
              <w:rPr>
                <w:rFonts w:cs="Arial"/>
                <w:lang w:eastAsia="sk-SK"/>
              </w:rPr>
            </w:pPr>
            <w:r w:rsidRPr="00B06349">
              <w:rPr>
                <w:rFonts w:cs="Arial"/>
                <w:lang w:eastAsia="sk-SK"/>
              </w:rPr>
              <w:t>424 265</w:t>
            </w:r>
          </w:p>
        </w:tc>
        <w:tc>
          <w:tcPr>
            <w:tcW w:w="1701" w:type="dxa"/>
            <w:tcBorders>
              <w:top w:val="nil"/>
              <w:left w:val="nil"/>
              <w:bottom w:val="single" w:sz="4" w:space="0" w:color="auto"/>
              <w:right w:val="single" w:sz="4" w:space="0" w:color="auto"/>
            </w:tcBorders>
            <w:shd w:val="clear" w:color="auto" w:fill="auto"/>
            <w:noWrap/>
            <w:vAlign w:val="bottom"/>
            <w:hideMark/>
          </w:tcPr>
          <w:p w14:paraId="4AB0A416" w14:textId="77777777" w:rsidR="00891330" w:rsidRPr="00B06349" w:rsidRDefault="00891330" w:rsidP="00891330">
            <w:pPr>
              <w:jc w:val="right"/>
              <w:rPr>
                <w:rFonts w:cs="Arial"/>
                <w:lang w:eastAsia="sk-SK"/>
              </w:rPr>
            </w:pPr>
            <w:r w:rsidRPr="00B06349">
              <w:rPr>
                <w:rFonts w:cs="Arial"/>
                <w:lang w:eastAsia="sk-SK"/>
              </w:rPr>
              <w:t>272 111</w:t>
            </w:r>
          </w:p>
        </w:tc>
      </w:tr>
    </w:tbl>
    <w:p w14:paraId="2EA8FE2E" w14:textId="77777777" w:rsidR="00891330" w:rsidRDefault="00891330" w:rsidP="003919EC">
      <w:pPr>
        <w:pStyle w:val="Zkladntext"/>
        <w:spacing w:line="240" w:lineRule="auto"/>
        <w:rPr>
          <w:rFonts w:cs="Arial"/>
          <w:color w:val="auto"/>
          <w:sz w:val="20"/>
          <w:lang w:val="sk-SK"/>
        </w:rPr>
      </w:pPr>
    </w:p>
    <w:p w14:paraId="04809C29" w14:textId="7150207B" w:rsidR="00891330" w:rsidRDefault="00891330" w:rsidP="003919EC">
      <w:pPr>
        <w:pStyle w:val="Zkladntext"/>
        <w:spacing w:line="240" w:lineRule="auto"/>
        <w:rPr>
          <w:rFonts w:cs="Arial"/>
          <w:color w:val="auto"/>
          <w:sz w:val="20"/>
          <w:lang w:val="sk-SK"/>
        </w:rPr>
      </w:pPr>
      <w:r>
        <w:rPr>
          <w:rFonts w:cs="Arial"/>
          <w:color w:val="auto"/>
          <w:sz w:val="20"/>
          <w:lang w:val="sk-SK"/>
        </w:rPr>
        <w:t>Tabuľka č. 7</w:t>
      </w:r>
    </w:p>
    <w:p w14:paraId="54F38378" w14:textId="77777777" w:rsidR="00891330" w:rsidRDefault="00891330" w:rsidP="003919EC">
      <w:pPr>
        <w:pStyle w:val="Zkladntext"/>
        <w:spacing w:line="240" w:lineRule="auto"/>
        <w:rPr>
          <w:rFonts w:cs="Arial"/>
          <w:color w:val="auto"/>
          <w:sz w:val="20"/>
          <w:lang w:val="sk-SK"/>
        </w:rPr>
      </w:pPr>
    </w:p>
    <w:p w14:paraId="23B891B7" w14:textId="77777777" w:rsidR="00E16E16" w:rsidRDefault="00E16E16" w:rsidP="003919EC">
      <w:pPr>
        <w:pStyle w:val="Zkladntext"/>
        <w:spacing w:line="240" w:lineRule="auto"/>
        <w:rPr>
          <w:rFonts w:cs="Arial"/>
          <w:color w:val="auto"/>
          <w:sz w:val="20"/>
          <w:lang w:val="sk-SK"/>
        </w:rPr>
      </w:pPr>
    </w:p>
    <w:p w14:paraId="6E972DFC" w14:textId="77777777" w:rsidR="00891330" w:rsidRDefault="00891330" w:rsidP="003919EC">
      <w:pPr>
        <w:pStyle w:val="Zkladntext"/>
        <w:spacing w:line="240" w:lineRule="auto"/>
        <w:rPr>
          <w:rFonts w:cs="Arial"/>
          <w:color w:val="auto"/>
          <w:sz w:val="20"/>
          <w:lang w:val="sk-SK"/>
        </w:rPr>
      </w:pPr>
    </w:p>
    <w:p w14:paraId="6CDF72F5" w14:textId="1004AEA6" w:rsidR="00E16E16" w:rsidRDefault="00E16E16" w:rsidP="003919EC">
      <w:pPr>
        <w:pStyle w:val="Zkladntext"/>
        <w:spacing w:line="240" w:lineRule="auto"/>
        <w:rPr>
          <w:rFonts w:cs="Arial"/>
          <w:color w:val="auto"/>
          <w:sz w:val="20"/>
          <w:lang w:val="sk-SK"/>
        </w:rPr>
      </w:pPr>
    </w:p>
    <w:p w14:paraId="080AB3DA" w14:textId="77777777" w:rsidR="00891330" w:rsidRDefault="00891330" w:rsidP="003919EC">
      <w:pPr>
        <w:pStyle w:val="Zkladntext"/>
        <w:spacing w:line="240" w:lineRule="auto"/>
        <w:rPr>
          <w:rFonts w:cs="Arial"/>
          <w:color w:val="auto"/>
          <w:sz w:val="20"/>
          <w:lang w:val="sk-SK"/>
        </w:rPr>
      </w:pPr>
    </w:p>
    <w:p w14:paraId="4719727B" w14:textId="77777777" w:rsidR="00043C91" w:rsidRPr="00B34B44" w:rsidRDefault="00043C91" w:rsidP="003919EC">
      <w:pPr>
        <w:pStyle w:val="Zkladntext"/>
        <w:spacing w:line="240" w:lineRule="auto"/>
        <w:rPr>
          <w:rFonts w:cs="Arial"/>
          <w:color w:val="auto"/>
          <w:sz w:val="20"/>
          <w:lang w:val="sk-SK"/>
        </w:rPr>
      </w:pPr>
    </w:p>
    <w:p w14:paraId="534A0555" w14:textId="08C1EFB9" w:rsidR="00B95572" w:rsidRDefault="00B95572" w:rsidP="00B76F5E">
      <w:pPr>
        <w:pStyle w:val="Zkladntext"/>
        <w:spacing w:line="240" w:lineRule="auto"/>
        <w:ind w:firstLine="708"/>
        <w:jc w:val="both"/>
        <w:rPr>
          <w:rFonts w:cs="Arial"/>
          <w:color w:val="auto"/>
          <w:sz w:val="20"/>
          <w:lang w:val="sk-SK"/>
        </w:rPr>
      </w:pPr>
      <w:r w:rsidRPr="00C9732C">
        <w:rPr>
          <w:rFonts w:cs="Arial"/>
          <w:color w:val="auto"/>
          <w:sz w:val="20"/>
          <w:lang w:val="sk-SK"/>
        </w:rPr>
        <w:t>V roku 201</w:t>
      </w:r>
      <w:r w:rsidR="00C9732C" w:rsidRPr="00C9732C">
        <w:rPr>
          <w:rFonts w:cs="Arial"/>
          <w:color w:val="auto"/>
          <w:sz w:val="20"/>
          <w:lang w:val="sk-SK"/>
        </w:rPr>
        <w:t>4</w:t>
      </w:r>
      <w:r w:rsidRPr="00C9732C">
        <w:rPr>
          <w:rFonts w:cs="Arial"/>
          <w:color w:val="auto"/>
          <w:sz w:val="20"/>
          <w:lang w:val="sk-SK"/>
        </w:rPr>
        <w:t xml:space="preserve"> s</w:t>
      </w:r>
      <w:r w:rsidR="00296E0A" w:rsidRPr="00C9732C">
        <w:rPr>
          <w:rFonts w:cs="Arial"/>
          <w:color w:val="auto"/>
          <w:sz w:val="20"/>
          <w:lang w:val="sk-SK"/>
        </w:rPr>
        <w:t xml:space="preserve">me </w:t>
      </w:r>
      <w:r w:rsidR="00C9732C" w:rsidRPr="00C9732C">
        <w:rPr>
          <w:rFonts w:cs="Arial"/>
          <w:color w:val="auto"/>
          <w:sz w:val="20"/>
          <w:lang w:val="sk-SK"/>
        </w:rPr>
        <w:t>pokračovali v</w:t>
      </w:r>
      <w:r w:rsidR="00296E0A" w:rsidRPr="00C9732C">
        <w:rPr>
          <w:rFonts w:cs="Arial"/>
          <w:color w:val="auto"/>
          <w:sz w:val="20"/>
          <w:lang w:val="sk-SK"/>
        </w:rPr>
        <w:t xml:space="preserve"> </w:t>
      </w:r>
      <w:r w:rsidRPr="00C9732C">
        <w:rPr>
          <w:rFonts w:cs="Arial"/>
          <w:color w:val="auto"/>
          <w:sz w:val="20"/>
          <w:lang w:val="sk-SK"/>
        </w:rPr>
        <w:t>spoluprác</w:t>
      </w:r>
      <w:r w:rsidR="00C9732C" w:rsidRPr="00C9732C">
        <w:rPr>
          <w:rFonts w:cs="Arial"/>
          <w:color w:val="auto"/>
          <w:sz w:val="20"/>
          <w:lang w:val="sk-SK"/>
        </w:rPr>
        <w:t>i</w:t>
      </w:r>
      <w:r w:rsidRPr="00C9732C">
        <w:rPr>
          <w:rFonts w:cs="Arial"/>
          <w:color w:val="auto"/>
          <w:sz w:val="20"/>
          <w:lang w:val="sk-SK"/>
        </w:rPr>
        <w:t xml:space="preserve"> s partnerským hotelom Minerál patriacim spoločnosti HVT, s.r.o., v ktorej má spoločnosť Kúpele Dudince obchodný podiel. Klienti mali možnosť si aj prostredníctvom našej spoločnosti objednať pobyt v kúpeľnom hoteli Minerál,  v ktorom </w:t>
      </w:r>
      <w:r w:rsidR="00CF0E7C" w:rsidRPr="00C9732C">
        <w:rPr>
          <w:rFonts w:cs="Arial"/>
          <w:color w:val="auto"/>
          <w:sz w:val="20"/>
          <w:lang w:val="sk-SK"/>
        </w:rPr>
        <w:t>im boli</w:t>
      </w:r>
      <w:r w:rsidRPr="00C9732C">
        <w:rPr>
          <w:rFonts w:cs="Arial"/>
          <w:color w:val="auto"/>
          <w:sz w:val="20"/>
          <w:lang w:val="sk-SK"/>
        </w:rPr>
        <w:t xml:space="preserve"> poskytnuté prevažne stravovacie </w:t>
      </w:r>
      <w:r w:rsidR="00CF0E7C" w:rsidRPr="00C9732C">
        <w:rPr>
          <w:rFonts w:cs="Arial"/>
          <w:color w:val="auto"/>
          <w:sz w:val="20"/>
          <w:lang w:val="sk-SK"/>
        </w:rPr>
        <w:t xml:space="preserve">a </w:t>
      </w:r>
      <w:r w:rsidRPr="00C9732C">
        <w:rPr>
          <w:rFonts w:cs="Arial"/>
          <w:color w:val="auto"/>
          <w:sz w:val="20"/>
          <w:lang w:val="sk-SK"/>
        </w:rPr>
        <w:t xml:space="preserve">ubytovacie </w:t>
      </w:r>
      <w:r w:rsidR="00CF0E7C" w:rsidRPr="00C9732C">
        <w:rPr>
          <w:rFonts w:cs="Arial"/>
          <w:color w:val="auto"/>
          <w:sz w:val="20"/>
          <w:lang w:val="sk-SK"/>
        </w:rPr>
        <w:t xml:space="preserve">služby s tým, že zdravotná starostlivosť bola zabezpečená  v našej spoločnosti. </w:t>
      </w:r>
      <w:r w:rsidRPr="00C9732C">
        <w:rPr>
          <w:rFonts w:cs="Arial"/>
          <w:color w:val="auto"/>
          <w:sz w:val="20"/>
          <w:lang w:val="sk-SK"/>
        </w:rPr>
        <w:t>Z celkových tržieb z komplexnej kúpeľnej starostlivosti pre</w:t>
      </w:r>
      <w:r w:rsidR="00296E0A" w:rsidRPr="00C9732C">
        <w:rPr>
          <w:rFonts w:cs="Arial"/>
          <w:color w:val="auto"/>
          <w:sz w:val="20"/>
          <w:lang w:val="sk-SK"/>
        </w:rPr>
        <w:t>d</w:t>
      </w:r>
      <w:r w:rsidRPr="00C9732C">
        <w:rPr>
          <w:rFonts w:cs="Arial"/>
          <w:color w:val="auto"/>
          <w:sz w:val="20"/>
          <w:lang w:val="sk-SK"/>
        </w:rPr>
        <w:t>stavujú tržby</w:t>
      </w:r>
      <w:r w:rsidR="00CF0E7C" w:rsidRPr="00C9732C">
        <w:rPr>
          <w:rFonts w:cs="Arial"/>
          <w:color w:val="auto"/>
          <w:sz w:val="20"/>
          <w:lang w:val="sk-SK"/>
        </w:rPr>
        <w:t xml:space="preserve"> za výkony v kúpeľnom hoteli Minerál </w:t>
      </w:r>
      <w:r w:rsidR="003E69C7" w:rsidRPr="00C9732C">
        <w:rPr>
          <w:rFonts w:cs="Arial"/>
          <w:color w:val="auto"/>
          <w:sz w:val="20"/>
          <w:lang w:val="sk-SK"/>
        </w:rPr>
        <w:t xml:space="preserve">(ubytovanie a stravovanie) </w:t>
      </w:r>
      <w:r w:rsidR="00CF0E7C" w:rsidRPr="00C9732C">
        <w:rPr>
          <w:rFonts w:cs="Arial"/>
          <w:color w:val="auto"/>
          <w:sz w:val="20"/>
          <w:lang w:val="sk-SK"/>
        </w:rPr>
        <w:t xml:space="preserve">sumu </w:t>
      </w:r>
      <w:r w:rsidR="00B76F5E">
        <w:rPr>
          <w:rFonts w:cs="Arial"/>
          <w:color w:val="auto"/>
          <w:sz w:val="20"/>
          <w:lang w:val="sk-SK"/>
        </w:rPr>
        <w:t xml:space="preserve"> 244 409 € (v roku 2013</w:t>
      </w:r>
      <w:r w:rsidR="00C9732C" w:rsidRPr="00C9732C">
        <w:rPr>
          <w:rFonts w:cs="Arial"/>
          <w:color w:val="auto"/>
          <w:sz w:val="20"/>
          <w:lang w:val="sk-SK"/>
        </w:rPr>
        <w:t xml:space="preserve">: </w:t>
      </w:r>
      <w:r w:rsidR="00CF0E7C" w:rsidRPr="00C9732C">
        <w:rPr>
          <w:rFonts w:cs="Arial"/>
          <w:color w:val="auto"/>
          <w:sz w:val="20"/>
          <w:lang w:val="sk-SK"/>
        </w:rPr>
        <w:t>150 241</w:t>
      </w:r>
      <w:r w:rsidR="00B76F5E">
        <w:rPr>
          <w:rFonts w:cs="Arial"/>
          <w:color w:val="auto"/>
          <w:sz w:val="20"/>
          <w:lang w:val="sk-SK"/>
        </w:rPr>
        <w:t xml:space="preserve"> </w:t>
      </w:r>
      <w:r w:rsidR="00CF0E7C" w:rsidRPr="00C9732C">
        <w:rPr>
          <w:rFonts w:cs="Arial"/>
          <w:color w:val="auto"/>
          <w:sz w:val="20"/>
          <w:lang w:val="sk-SK"/>
        </w:rPr>
        <w:t>€</w:t>
      </w:r>
      <w:r w:rsidR="00C9732C" w:rsidRPr="00C9732C">
        <w:rPr>
          <w:rFonts w:cs="Arial"/>
          <w:color w:val="auto"/>
          <w:sz w:val="20"/>
          <w:lang w:val="sk-SK"/>
        </w:rPr>
        <w:t>)</w:t>
      </w:r>
      <w:r w:rsidR="00CF0E7C" w:rsidRPr="00C9732C">
        <w:rPr>
          <w:rFonts w:cs="Arial"/>
          <w:color w:val="auto"/>
          <w:sz w:val="20"/>
          <w:lang w:val="sk-SK"/>
        </w:rPr>
        <w:t>.</w:t>
      </w:r>
    </w:p>
    <w:p w14:paraId="06C8C109" w14:textId="77777777" w:rsidR="00E16E16" w:rsidRPr="002C4C25" w:rsidRDefault="00E16E16" w:rsidP="005055D7">
      <w:pPr>
        <w:pStyle w:val="Zkladntext"/>
        <w:spacing w:line="240" w:lineRule="auto"/>
        <w:rPr>
          <w:rFonts w:cs="Arial"/>
          <w:color w:val="FF0000"/>
          <w:sz w:val="20"/>
          <w:lang w:val="sk-SK"/>
        </w:rPr>
      </w:pPr>
    </w:p>
    <w:p w14:paraId="5EA22818" w14:textId="7C229911" w:rsidR="00B716DC" w:rsidRDefault="00B716DC" w:rsidP="005055D7">
      <w:pPr>
        <w:pStyle w:val="Zkladntext"/>
        <w:spacing w:line="240" w:lineRule="auto"/>
        <w:rPr>
          <w:rFonts w:cs="Arial"/>
          <w:sz w:val="20"/>
          <w:lang w:val="sk-SK"/>
        </w:rPr>
      </w:pPr>
    </w:p>
    <w:p w14:paraId="774C8346" w14:textId="2E9348A8" w:rsidR="00B76F5E" w:rsidRDefault="007C2A2C" w:rsidP="00B76F5E">
      <w:pPr>
        <w:pStyle w:val="Zkladntext"/>
        <w:spacing w:line="240" w:lineRule="auto"/>
        <w:rPr>
          <w:rFonts w:cs="Arial"/>
          <w:sz w:val="20"/>
          <w:lang w:val="sk-SK"/>
        </w:rPr>
      </w:pPr>
      <w:r>
        <w:rPr>
          <w:rFonts w:cs="Arial"/>
          <w:sz w:val="20"/>
          <w:lang w:val="sk-SK"/>
        </w:rPr>
        <w:t xml:space="preserve">Vzájomný pomer </w:t>
      </w:r>
      <w:r w:rsidR="00B020E1">
        <w:rPr>
          <w:rFonts w:cs="Arial"/>
          <w:sz w:val="20"/>
          <w:lang w:val="sk-SK"/>
        </w:rPr>
        <w:t xml:space="preserve">dosiahnutých </w:t>
      </w:r>
      <w:r>
        <w:rPr>
          <w:rFonts w:cs="Arial"/>
          <w:sz w:val="20"/>
          <w:lang w:val="sk-SK"/>
        </w:rPr>
        <w:t>tržieb od zdravotných poisťovní, samoplatcov</w:t>
      </w:r>
      <w:r w:rsidR="00B020E1">
        <w:rPr>
          <w:rFonts w:cs="Arial"/>
          <w:sz w:val="20"/>
          <w:lang w:val="sk-SK"/>
        </w:rPr>
        <w:t>, cestovných kancelárií,</w:t>
      </w:r>
      <w:r>
        <w:rPr>
          <w:rFonts w:cs="Arial"/>
          <w:sz w:val="20"/>
          <w:lang w:val="sk-SK"/>
        </w:rPr>
        <w:t xml:space="preserve"> firiem za rok 201</w:t>
      </w:r>
      <w:r w:rsidR="0009715E">
        <w:rPr>
          <w:rFonts w:cs="Arial"/>
          <w:sz w:val="20"/>
          <w:lang w:val="sk-SK"/>
        </w:rPr>
        <w:t>4</w:t>
      </w:r>
      <w:r w:rsidR="00B76F5E">
        <w:rPr>
          <w:rFonts w:cs="Arial"/>
          <w:sz w:val="20"/>
          <w:lang w:val="sk-SK"/>
        </w:rPr>
        <w:t xml:space="preserve"> nám zobrazuje nasledovný graf</w:t>
      </w:r>
      <w:r>
        <w:rPr>
          <w:rFonts w:cs="Arial"/>
          <w:sz w:val="20"/>
          <w:lang w:val="sk-SK"/>
        </w:rPr>
        <w:t>:</w:t>
      </w:r>
    </w:p>
    <w:p w14:paraId="4D54FA42" w14:textId="77777777" w:rsidR="00B76F5E" w:rsidRDefault="00B76F5E" w:rsidP="00B76F5E">
      <w:pPr>
        <w:pStyle w:val="Zkladntext"/>
        <w:spacing w:line="240" w:lineRule="auto"/>
        <w:ind w:firstLine="708"/>
        <w:rPr>
          <w:rFonts w:cs="Arial"/>
          <w:sz w:val="20"/>
          <w:lang w:val="sk-SK"/>
        </w:rPr>
      </w:pPr>
    </w:p>
    <w:p w14:paraId="50118A1F" w14:textId="7E2CDE94" w:rsidR="00B76F5E" w:rsidRDefault="00B76F5E" w:rsidP="00B76F5E">
      <w:pPr>
        <w:pStyle w:val="Zkladntext"/>
        <w:spacing w:line="240" w:lineRule="auto"/>
        <w:ind w:firstLine="708"/>
        <w:rPr>
          <w:rFonts w:cs="Arial"/>
          <w:sz w:val="20"/>
          <w:lang w:val="sk-SK"/>
        </w:rPr>
      </w:pPr>
    </w:p>
    <w:p w14:paraId="5DE18C49" w14:textId="487D6677" w:rsidR="00B76F5E" w:rsidRDefault="00B06349" w:rsidP="007C2A2C">
      <w:pPr>
        <w:pStyle w:val="Zkladntext"/>
        <w:spacing w:line="360" w:lineRule="auto"/>
        <w:rPr>
          <w:rFonts w:cs="Arial"/>
          <w:sz w:val="20"/>
          <w:lang w:val="sk-SK"/>
        </w:rPr>
      </w:pPr>
      <w:r>
        <w:rPr>
          <w:noProof/>
          <w:lang w:val="sk-SK" w:eastAsia="sk-SK"/>
        </w:rPr>
        <w:drawing>
          <wp:inline distT="0" distB="0" distL="0" distR="0" wp14:anchorId="77E6BF5F" wp14:editId="1BB5CFEE">
            <wp:extent cx="4046855" cy="2321781"/>
            <wp:effectExtent l="0" t="0" r="0" b="0"/>
            <wp:docPr id="314" name="Graf 3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0CFA682" w14:textId="77EB030A" w:rsidR="00B76F5E" w:rsidRDefault="00B76F5E" w:rsidP="007C2A2C">
      <w:pPr>
        <w:pStyle w:val="Zkladntext"/>
        <w:spacing w:line="360" w:lineRule="auto"/>
        <w:rPr>
          <w:rFonts w:cs="Arial"/>
          <w:sz w:val="20"/>
          <w:lang w:val="sk-SK"/>
        </w:rPr>
      </w:pPr>
    </w:p>
    <w:p w14:paraId="2DE4DE5C" w14:textId="14F3741F" w:rsidR="00B020E1" w:rsidRDefault="003F63F0" w:rsidP="007C2A2C">
      <w:pPr>
        <w:pStyle w:val="Zkladntext"/>
        <w:spacing w:line="360" w:lineRule="auto"/>
        <w:rPr>
          <w:rFonts w:cs="Arial"/>
          <w:sz w:val="20"/>
          <w:lang w:val="sk-SK"/>
        </w:rPr>
      </w:pPr>
      <w:r>
        <w:rPr>
          <w:rFonts w:cs="Arial"/>
          <w:sz w:val="20"/>
          <w:lang w:val="sk-SK"/>
        </w:rPr>
        <w:t>Tabuľka č.</w:t>
      </w:r>
      <w:r w:rsidR="007C1578">
        <w:rPr>
          <w:rFonts w:cs="Arial"/>
          <w:sz w:val="20"/>
          <w:lang w:val="sk-SK"/>
        </w:rPr>
        <w:t>8</w:t>
      </w:r>
    </w:p>
    <w:p w14:paraId="403336D4" w14:textId="15A4A003" w:rsidR="00D40F3F" w:rsidRDefault="007D72DE" w:rsidP="005055D7">
      <w:pPr>
        <w:pStyle w:val="Zkladntext"/>
        <w:spacing w:line="240" w:lineRule="auto"/>
        <w:rPr>
          <w:rFonts w:cs="Arial"/>
          <w:sz w:val="20"/>
          <w:lang w:val="sk-SK"/>
        </w:rPr>
      </w:pPr>
      <w:r>
        <w:rPr>
          <w:rFonts w:cs="Arial"/>
          <w:sz w:val="20"/>
          <w:lang w:val="sk-SK"/>
        </w:rPr>
        <w:t xml:space="preserve">Vývoj tržieb </w:t>
      </w:r>
      <w:r w:rsidR="00EA3D92">
        <w:rPr>
          <w:rFonts w:cs="Arial"/>
          <w:sz w:val="20"/>
          <w:lang w:val="sk-SK"/>
        </w:rPr>
        <w:t xml:space="preserve">z komplexnej kúpeľnej starostlivosti </w:t>
      </w:r>
      <w:r>
        <w:rPr>
          <w:rFonts w:cs="Arial"/>
          <w:sz w:val="20"/>
          <w:lang w:val="sk-SK"/>
        </w:rPr>
        <w:t>podľa</w:t>
      </w:r>
      <w:r w:rsidR="00EA3D92">
        <w:rPr>
          <w:rFonts w:cs="Arial"/>
          <w:sz w:val="20"/>
          <w:lang w:val="sk-SK"/>
        </w:rPr>
        <w:t xml:space="preserve"> jednotlivých segmentov trhu </w:t>
      </w:r>
      <w:r w:rsidR="007C2A2C">
        <w:rPr>
          <w:rFonts w:cs="Arial"/>
          <w:sz w:val="20"/>
          <w:lang w:val="sk-SK"/>
        </w:rPr>
        <w:t>za obdobie rokov 2002–201</w:t>
      </w:r>
      <w:r w:rsidR="00976CF8">
        <w:rPr>
          <w:rFonts w:cs="Arial"/>
          <w:sz w:val="20"/>
          <w:lang w:val="sk-SK"/>
        </w:rPr>
        <w:t>3</w:t>
      </w:r>
      <w:r w:rsidR="007C2A2C">
        <w:rPr>
          <w:rFonts w:cs="Arial"/>
          <w:sz w:val="20"/>
          <w:lang w:val="sk-SK"/>
        </w:rPr>
        <w:t xml:space="preserve"> </w:t>
      </w:r>
      <w:r w:rsidR="00EA3D92">
        <w:rPr>
          <w:rFonts w:cs="Arial"/>
          <w:sz w:val="20"/>
          <w:lang w:val="sk-SK"/>
        </w:rPr>
        <w:t xml:space="preserve">nám dokumentuje nasledovný </w:t>
      </w:r>
      <w:r w:rsidR="00B76F5E">
        <w:rPr>
          <w:rFonts w:cs="Arial"/>
          <w:sz w:val="20"/>
          <w:lang w:val="sk-SK"/>
        </w:rPr>
        <w:t>graf</w:t>
      </w:r>
      <w:r w:rsidR="007C2A2C">
        <w:rPr>
          <w:rFonts w:cs="Arial"/>
          <w:sz w:val="20"/>
          <w:lang w:val="sk-SK"/>
        </w:rPr>
        <w:t xml:space="preserve">:      </w:t>
      </w:r>
    </w:p>
    <w:p w14:paraId="07CB40D4" w14:textId="6A56B025" w:rsidR="007B64BD" w:rsidRDefault="00B76F5E" w:rsidP="005055D7">
      <w:pPr>
        <w:pStyle w:val="Zkladntext"/>
        <w:spacing w:line="240" w:lineRule="auto"/>
        <w:rPr>
          <w:rFonts w:cs="Arial"/>
          <w:sz w:val="20"/>
          <w:lang w:val="sk-SK"/>
        </w:rPr>
      </w:pPr>
      <w:r>
        <w:rPr>
          <w:noProof/>
          <w:lang w:val="sk-SK" w:eastAsia="sk-SK"/>
        </w:rPr>
        <w:drawing>
          <wp:anchor distT="0" distB="0" distL="114300" distR="114300" simplePos="0" relativeHeight="251672064" behindDoc="0" locked="0" layoutInCell="1" allowOverlap="1" wp14:anchorId="3C4D2BE1" wp14:editId="48E14FAA">
            <wp:simplePos x="0" y="0"/>
            <wp:positionH relativeFrom="column">
              <wp:posOffset>29845</wp:posOffset>
            </wp:positionH>
            <wp:positionV relativeFrom="paragraph">
              <wp:posOffset>108392</wp:posOffset>
            </wp:positionV>
            <wp:extent cx="5120640" cy="3120305"/>
            <wp:effectExtent l="0" t="0" r="3810" b="4445"/>
            <wp:wrapNone/>
            <wp:docPr id="316" name="Graf 3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14:paraId="1B82C861" w14:textId="7C2D20F7" w:rsidR="000B7044" w:rsidRPr="000B7044" w:rsidRDefault="007B64BD" w:rsidP="007D72DE">
      <w:pPr>
        <w:pStyle w:val="Zkladntext"/>
        <w:spacing w:line="360" w:lineRule="auto"/>
        <w:rPr>
          <w:rFonts w:cs="Arial"/>
          <w:sz w:val="20"/>
          <w:lang w:val="sk-SK"/>
        </w:rPr>
      </w:pPr>
      <w:r w:rsidRPr="007B64BD">
        <w:rPr>
          <w:noProof/>
          <w:lang w:eastAsia="sk-SK"/>
        </w:rPr>
        <w:t xml:space="preserve"> </w:t>
      </w:r>
    </w:p>
    <w:p w14:paraId="034DF008" w14:textId="77777777" w:rsidR="00F6528D" w:rsidRDefault="007C2A2C" w:rsidP="00D77C7F">
      <w:pPr>
        <w:pStyle w:val="Zkladntext"/>
        <w:spacing w:line="360" w:lineRule="auto"/>
        <w:rPr>
          <w:rFonts w:cs="Arial"/>
          <w:sz w:val="20"/>
          <w:lang w:val="sk-SK"/>
        </w:rPr>
      </w:pPr>
      <w:r>
        <w:rPr>
          <w:rFonts w:cs="Arial"/>
          <w:sz w:val="20"/>
          <w:lang w:val="sk-SK"/>
        </w:rPr>
        <w:t xml:space="preserve">   </w:t>
      </w:r>
      <w:r w:rsidR="00AE5142" w:rsidRPr="00F96F67">
        <w:rPr>
          <w:rFonts w:cs="Arial"/>
          <w:sz w:val="20"/>
          <w:lang w:val="sk-SK"/>
        </w:rPr>
        <w:t xml:space="preserve"> </w:t>
      </w:r>
    </w:p>
    <w:p w14:paraId="5FFE1E9F" w14:textId="77777777" w:rsidR="003F73EB" w:rsidRDefault="003F73EB" w:rsidP="00522679"/>
    <w:p w14:paraId="32E9B10D" w14:textId="77777777" w:rsidR="00013CC5" w:rsidRDefault="00013CC5" w:rsidP="00522679"/>
    <w:p w14:paraId="4A3A10CB" w14:textId="77777777" w:rsidR="00013CC5" w:rsidRDefault="00013CC5" w:rsidP="00522679"/>
    <w:p w14:paraId="30A32A1E" w14:textId="77777777" w:rsidR="00013CC5" w:rsidRDefault="00013CC5" w:rsidP="00522679"/>
    <w:p w14:paraId="7E9389BA" w14:textId="77777777" w:rsidR="000B25A0" w:rsidRDefault="000B25A0" w:rsidP="00522679"/>
    <w:p w14:paraId="7D1793B0" w14:textId="5E705D4A" w:rsidR="000B25A0" w:rsidRDefault="000B25A0" w:rsidP="00522679"/>
    <w:p w14:paraId="0C89AF2B" w14:textId="17B7D1A1" w:rsidR="000B25A0" w:rsidRDefault="00B76F5E" w:rsidP="00522679">
      <w:r>
        <w:rPr>
          <w:noProof/>
          <w:lang w:eastAsia="sk-SK"/>
        </w:rPr>
        <w:drawing>
          <wp:anchor distT="0" distB="0" distL="114300" distR="114300" simplePos="0" relativeHeight="251657728" behindDoc="0" locked="0" layoutInCell="1" allowOverlap="1" wp14:anchorId="6ACE3084" wp14:editId="4C60B642">
            <wp:simplePos x="0" y="0"/>
            <wp:positionH relativeFrom="column">
              <wp:posOffset>29266</wp:posOffset>
            </wp:positionH>
            <wp:positionV relativeFrom="paragraph">
              <wp:posOffset>254690</wp:posOffset>
            </wp:positionV>
            <wp:extent cx="6137910" cy="4371975"/>
            <wp:effectExtent l="0" t="0" r="0" b="0"/>
            <wp:wrapSquare wrapText="right"/>
            <wp:docPr id="305" name="Objekt 30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page">
              <wp14:pctWidth>0</wp14:pctWidth>
            </wp14:sizeRelH>
            <wp14:sizeRelV relativeFrom="page">
              <wp14:pctHeight>0</wp14:pctHeight>
            </wp14:sizeRelV>
          </wp:anchor>
        </w:drawing>
      </w:r>
    </w:p>
    <w:p w14:paraId="26A54696" w14:textId="77777777" w:rsidR="0009715E" w:rsidRDefault="0009715E" w:rsidP="00522679"/>
    <w:p w14:paraId="2D91B9DE" w14:textId="77777777" w:rsidR="0009715E" w:rsidRDefault="0009715E" w:rsidP="00522679"/>
    <w:p w14:paraId="7491765C" w14:textId="3D195792" w:rsidR="00A20054" w:rsidRDefault="00200F54" w:rsidP="00B76F5E">
      <w:pPr>
        <w:jc w:val="both"/>
        <w:rPr>
          <w:rFonts w:cs="Arial"/>
        </w:rPr>
      </w:pPr>
      <w:r>
        <w:t>Pozn</w:t>
      </w:r>
      <w:r w:rsidR="0057438F">
        <w:t>.</w:t>
      </w:r>
      <w:r>
        <w:t>:  tržb</w:t>
      </w:r>
      <w:r w:rsidR="001E1ED2">
        <w:t>y</w:t>
      </w:r>
      <w:r>
        <w:t xml:space="preserve"> </w:t>
      </w:r>
      <w:r w:rsidR="00B83865" w:rsidRPr="0009715E">
        <w:t xml:space="preserve">od </w:t>
      </w:r>
      <w:r w:rsidRPr="0009715E">
        <w:t>samoplatc</w:t>
      </w:r>
      <w:r w:rsidR="00B83865" w:rsidRPr="0009715E">
        <w:t>ov</w:t>
      </w:r>
      <w:r w:rsidRPr="0009715E">
        <w:t xml:space="preserve"> </w:t>
      </w:r>
      <w:r w:rsidR="001E1ED2" w:rsidRPr="0009715E">
        <w:t>za rok 201</w:t>
      </w:r>
      <w:r w:rsidR="0009715E" w:rsidRPr="0009715E">
        <w:t>4</w:t>
      </w:r>
      <w:r w:rsidR="001E1ED2" w:rsidRPr="0009715E">
        <w:t xml:space="preserve"> </w:t>
      </w:r>
      <w:r w:rsidRPr="0009715E">
        <w:t xml:space="preserve">v celkovej sume </w:t>
      </w:r>
      <w:r w:rsidR="0009715E" w:rsidRPr="0009715E">
        <w:t>2 664 649</w:t>
      </w:r>
      <w:r w:rsidRPr="0009715E">
        <w:t xml:space="preserve"> € </w:t>
      </w:r>
      <w:r w:rsidR="001E1ED2" w:rsidRPr="0009715E">
        <w:t>pozostávajú z</w:t>
      </w:r>
      <w:r w:rsidR="00D71F88" w:rsidRPr="0009715E">
        <w:t> </w:t>
      </w:r>
      <w:r w:rsidR="001E1ED2" w:rsidRPr="0009715E">
        <w:t>trž</w:t>
      </w:r>
      <w:r w:rsidR="00D71F88" w:rsidRPr="0009715E">
        <w:t>ieb za pobyty</w:t>
      </w:r>
      <w:r w:rsidR="001E1ED2" w:rsidRPr="0009715E">
        <w:t xml:space="preserve"> </w:t>
      </w:r>
      <w:r w:rsidR="00D71F88" w:rsidRPr="0009715E">
        <w:t xml:space="preserve">(liečebné </w:t>
      </w:r>
      <w:r w:rsidR="001026A8" w:rsidRPr="0009715E">
        <w:t xml:space="preserve">pobyty a pobyty </w:t>
      </w:r>
      <w:r w:rsidR="00D71F88" w:rsidRPr="0009715E">
        <w:t>bez zdravotného režimu)</w:t>
      </w:r>
      <w:r w:rsidR="001026A8" w:rsidRPr="0009715E">
        <w:t xml:space="preserve"> v sume </w:t>
      </w:r>
      <w:r w:rsidR="0009715E" w:rsidRPr="0009715E">
        <w:t>1 558 316</w:t>
      </w:r>
      <w:r w:rsidR="00B76F5E">
        <w:t xml:space="preserve"> </w:t>
      </w:r>
      <w:r w:rsidR="001026A8" w:rsidRPr="0009715E">
        <w:t>€</w:t>
      </w:r>
      <w:r w:rsidR="00D71F88" w:rsidRPr="0009715E">
        <w:t xml:space="preserve">, </w:t>
      </w:r>
      <w:r w:rsidRPr="0009715E">
        <w:t xml:space="preserve"> doplatky </w:t>
      </w:r>
      <w:r w:rsidR="007C2A2C" w:rsidRPr="0009715E">
        <w:t>poistencov v skupine B</w:t>
      </w:r>
      <w:r w:rsidRPr="0009715E">
        <w:t xml:space="preserve"> (</w:t>
      </w:r>
      <w:r w:rsidR="007C2A2C" w:rsidRPr="0009715E">
        <w:t xml:space="preserve">hradia </w:t>
      </w:r>
      <w:r w:rsidRPr="0009715E">
        <w:t>ubytovanie a stravovanie)</w:t>
      </w:r>
      <w:r w:rsidR="00D93EBB" w:rsidRPr="0009715E">
        <w:t xml:space="preserve"> v</w:t>
      </w:r>
      <w:r w:rsidR="00B83865" w:rsidRPr="0009715E">
        <w:t>o výške</w:t>
      </w:r>
      <w:r w:rsidR="00D93EBB" w:rsidRPr="0009715E">
        <w:t xml:space="preserve"> </w:t>
      </w:r>
      <w:r w:rsidR="0009715E" w:rsidRPr="0009715E">
        <w:t>749 936</w:t>
      </w:r>
      <w:r w:rsidR="00D93EBB" w:rsidRPr="0009715E">
        <w:t xml:space="preserve"> €</w:t>
      </w:r>
      <w:r w:rsidR="00D20F48" w:rsidRPr="0009715E">
        <w:t>, ď</w:t>
      </w:r>
      <w:r w:rsidR="007C2A2C" w:rsidRPr="0009715E">
        <w:t xml:space="preserve">alšie </w:t>
      </w:r>
      <w:r w:rsidRPr="0009715E">
        <w:t xml:space="preserve">príplatky </w:t>
      </w:r>
      <w:r w:rsidR="007C2A2C" w:rsidRPr="0009715E">
        <w:t xml:space="preserve">(napr. </w:t>
      </w:r>
      <w:r w:rsidRPr="0009715E">
        <w:t xml:space="preserve">za </w:t>
      </w:r>
      <w:r w:rsidR="00B020E1" w:rsidRPr="0009715E">
        <w:t xml:space="preserve">jednoposteľovú </w:t>
      </w:r>
      <w:r w:rsidRPr="0009715E">
        <w:t>izbu</w:t>
      </w:r>
      <w:r w:rsidR="007C2A2C" w:rsidRPr="0009715E">
        <w:t>)</w:t>
      </w:r>
      <w:r w:rsidRPr="0009715E">
        <w:t xml:space="preserve"> v</w:t>
      </w:r>
      <w:r w:rsidR="00D93EBB" w:rsidRPr="0009715E">
        <w:t xml:space="preserve"> sume </w:t>
      </w:r>
      <w:r w:rsidR="0009715E" w:rsidRPr="0009715E">
        <w:t>193 866</w:t>
      </w:r>
      <w:r w:rsidR="00D93EBB" w:rsidRPr="0009715E">
        <w:t xml:space="preserve"> €</w:t>
      </w:r>
      <w:r w:rsidR="001026A8" w:rsidRPr="0009715E">
        <w:t>,</w:t>
      </w:r>
      <w:r w:rsidR="00D20F48" w:rsidRPr="0009715E">
        <w:t xml:space="preserve"> poplatky za ústavnú </w:t>
      </w:r>
      <w:r w:rsidR="00B83865" w:rsidRPr="0009715E">
        <w:t xml:space="preserve">zdravotnú </w:t>
      </w:r>
      <w:r w:rsidR="00D20F48" w:rsidRPr="0009715E">
        <w:t xml:space="preserve">starostlivosť v sume </w:t>
      </w:r>
      <w:r w:rsidR="0009715E" w:rsidRPr="0009715E">
        <w:t>81 177</w:t>
      </w:r>
      <w:r w:rsidR="00D20F48" w:rsidRPr="0009715E">
        <w:t xml:space="preserve"> €</w:t>
      </w:r>
      <w:r w:rsidR="001026A8" w:rsidRPr="0009715E">
        <w:t xml:space="preserve"> a ostatné bližšie nešpecifikované služby (predovšetkým tržby z predaja procedúr)</w:t>
      </w:r>
      <w:r w:rsidR="00D561FE" w:rsidRPr="0009715E">
        <w:t xml:space="preserve"> v sume </w:t>
      </w:r>
      <w:r w:rsidR="0009715E" w:rsidRPr="0009715E">
        <w:t>81 354</w:t>
      </w:r>
      <w:r w:rsidR="00B76F5E">
        <w:t xml:space="preserve"> </w:t>
      </w:r>
      <w:r w:rsidR="00D561FE" w:rsidRPr="0009715E">
        <w:t>€.</w:t>
      </w:r>
      <w:r w:rsidR="008F49DE" w:rsidRPr="0009715E">
        <w:rPr>
          <w:rFonts w:cs="Arial"/>
        </w:rPr>
        <w:t xml:space="preserve">         </w:t>
      </w:r>
    </w:p>
    <w:p w14:paraId="0B769C3D" w14:textId="77777777" w:rsidR="004718FD" w:rsidRDefault="004718FD" w:rsidP="00522679">
      <w:pPr>
        <w:rPr>
          <w:rFonts w:cs="Arial"/>
        </w:rPr>
      </w:pPr>
    </w:p>
    <w:p w14:paraId="10415B47" w14:textId="77777777" w:rsidR="00B76F5E" w:rsidRPr="004718FD" w:rsidRDefault="00B76F5E" w:rsidP="00522679">
      <w:pPr>
        <w:rPr>
          <w:rFonts w:cs="Arial"/>
        </w:rPr>
      </w:pPr>
    </w:p>
    <w:p w14:paraId="60548A87" w14:textId="68B114EA" w:rsidR="00522679" w:rsidRPr="007D09A3" w:rsidRDefault="002C4C25" w:rsidP="00B76F5E">
      <w:pPr>
        <w:pStyle w:val="Zkladntext"/>
        <w:spacing w:line="240" w:lineRule="auto"/>
        <w:ind w:firstLine="708"/>
        <w:rPr>
          <w:rFonts w:cs="Arial"/>
          <w:b/>
          <w:sz w:val="20"/>
          <w:lang w:val="sk-SK"/>
        </w:rPr>
      </w:pPr>
      <w:r w:rsidRPr="007D09A3">
        <w:rPr>
          <w:rFonts w:cs="Arial"/>
          <w:b/>
          <w:sz w:val="20"/>
          <w:lang w:val="sk-SK"/>
        </w:rPr>
        <w:t xml:space="preserve">Tržby z predaja dlhodobého majetku a materiálu </w:t>
      </w:r>
      <w:r w:rsidR="00B83865" w:rsidRPr="007D09A3">
        <w:rPr>
          <w:rFonts w:cs="Arial"/>
          <w:b/>
          <w:sz w:val="20"/>
          <w:lang w:val="sk-SK"/>
        </w:rPr>
        <w:t>(</w:t>
      </w:r>
      <w:r w:rsidR="00A756B1" w:rsidRPr="007D09A3">
        <w:rPr>
          <w:rFonts w:cs="Arial"/>
          <w:b/>
          <w:sz w:val="20"/>
          <w:lang w:val="sk-SK"/>
        </w:rPr>
        <w:t>3 132</w:t>
      </w:r>
      <w:r w:rsidR="00B83865" w:rsidRPr="007D09A3">
        <w:rPr>
          <w:rFonts w:cs="Arial"/>
          <w:b/>
          <w:sz w:val="20"/>
          <w:lang w:val="sk-SK"/>
        </w:rPr>
        <w:t xml:space="preserve"> €)</w:t>
      </w:r>
    </w:p>
    <w:p w14:paraId="3172E2BF" w14:textId="5CFBB437" w:rsidR="00A756B1" w:rsidRPr="007D09A3" w:rsidRDefault="00A756B1" w:rsidP="005055D7">
      <w:pPr>
        <w:pStyle w:val="Zkladntext"/>
        <w:spacing w:line="240" w:lineRule="auto"/>
        <w:rPr>
          <w:rFonts w:cs="Arial"/>
          <w:sz w:val="20"/>
          <w:lang w:val="sk-SK"/>
        </w:rPr>
      </w:pPr>
      <w:r w:rsidRPr="007D09A3">
        <w:rPr>
          <w:rFonts w:cs="Arial"/>
          <w:sz w:val="20"/>
          <w:lang w:val="sk-SK"/>
        </w:rPr>
        <w:t xml:space="preserve">            </w:t>
      </w:r>
      <w:r w:rsidR="00B76F5E">
        <w:rPr>
          <w:rFonts w:cs="Arial"/>
          <w:sz w:val="20"/>
          <w:lang w:val="sk-SK"/>
        </w:rPr>
        <w:tab/>
      </w:r>
      <w:r w:rsidRPr="007D09A3">
        <w:rPr>
          <w:rFonts w:cs="Arial"/>
          <w:sz w:val="20"/>
          <w:lang w:val="sk-SK"/>
        </w:rPr>
        <w:t>V roku 2014 sme uskutočnili predaj jedného osobného auta</w:t>
      </w:r>
      <w:r w:rsidR="007D09A3" w:rsidRPr="007D09A3">
        <w:rPr>
          <w:rFonts w:cs="Arial"/>
          <w:sz w:val="20"/>
          <w:lang w:val="sk-SK"/>
        </w:rPr>
        <w:t xml:space="preserve"> s nulovou zostatkovou hodnotou účtovnou a daňovou.</w:t>
      </w:r>
    </w:p>
    <w:p w14:paraId="7740B46A" w14:textId="77777777" w:rsidR="007D09A3" w:rsidRDefault="007D09A3" w:rsidP="005055D7">
      <w:pPr>
        <w:pStyle w:val="Zkladntext"/>
        <w:spacing w:line="240" w:lineRule="auto"/>
        <w:rPr>
          <w:rFonts w:cs="Arial"/>
          <w:sz w:val="20"/>
          <w:highlight w:val="yellow"/>
          <w:lang w:val="sk-SK"/>
        </w:rPr>
      </w:pPr>
    </w:p>
    <w:p w14:paraId="36576119" w14:textId="77777777" w:rsidR="00B76F5E" w:rsidRPr="00A756B1" w:rsidRDefault="00B76F5E" w:rsidP="005055D7">
      <w:pPr>
        <w:pStyle w:val="Zkladntext"/>
        <w:spacing w:line="240" w:lineRule="auto"/>
        <w:rPr>
          <w:rFonts w:cs="Arial"/>
          <w:sz w:val="20"/>
          <w:highlight w:val="yellow"/>
          <w:lang w:val="sk-SK"/>
        </w:rPr>
      </w:pPr>
    </w:p>
    <w:p w14:paraId="1170F871" w14:textId="3F3D9093" w:rsidR="00083E9B" w:rsidRPr="007D13E0" w:rsidRDefault="00DF0F4F" w:rsidP="00B76F5E">
      <w:pPr>
        <w:pStyle w:val="Zkladntext"/>
        <w:spacing w:line="240" w:lineRule="auto"/>
        <w:ind w:firstLine="708"/>
        <w:jc w:val="both"/>
        <w:rPr>
          <w:rFonts w:cs="Arial"/>
          <w:b/>
          <w:sz w:val="20"/>
          <w:lang w:val="sk-SK"/>
        </w:rPr>
      </w:pPr>
      <w:r w:rsidRPr="007D13E0">
        <w:rPr>
          <w:rFonts w:cs="Arial"/>
          <w:b/>
          <w:sz w:val="20"/>
          <w:lang w:val="sk-SK"/>
        </w:rPr>
        <w:t>Ostatné výnosy z hospodárskej činnosti</w:t>
      </w:r>
      <w:r w:rsidR="00083E9B" w:rsidRPr="007D13E0">
        <w:rPr>
          <w:rFonts w:cs="Arial"/>
          <w:sz w:val="20"/>
          <w:lang w:val="sk-SK"/>
        </w:rPr>
        <w:t xml:space="preserve"> </w:t>
      </w:r>
      <w:r w:rsidR="003C04B6" w:rsidRPr="007D13E0">
        <w:rPr>
          <w:rFonts w:cs="Arial"/>
          <w:b/>
          <w:sz w:val="20"/>
          <w:lang w:val="sk-SK"/>
        </w:rPr>
        <w:t>(</w:t>
      </w:r>
      <w:r w:rsidR="007D13E0" w:rsidRPr="007D13E0">
        <w:rPr>
          <w:rFonts w:cs="Arial"/>
          <w:b/>
          <w:sz w:val="20"/>
          <w:lang w:val="sk-SK"/>
        </w:rPr>
        <w:t>109 430</w:t>
      </w:r>
      <w:r w:rsidR="00B76F5E">
        <w:rPr>
          <w:rFonts w:cs="Arial"/>
          <w:b/>
          <w:sz w:val="20"/>
          <w:lang w:val="sk-SK"/>
        </w:rPr>
        <w:t xml:space="preserve"> </w:t>
      </w:r>
      <w:r w:rsidR="003C04B6" w:rsidRPr="007D13E0">
        <w:rPr>
          <w:rFonts w:cs="Arial"/>
          <w:b/>
          <w:sz w:val="20"/>
          <w:lang w:val="sk-SK"/>
        </w:rPr>
        <w:t>€)</w:t>
      </w:r>
      <w:r w:rsidR="00083E9B" w:rsidRPr="007D13E0">
        <w:rPr>
          <w:rFonts w:cs="Arial"/>
          <w:sz w:val="20"/>
          <w:lang w:val="sk-SK"/>
        </w:rPr>
        <w:t xml:space="preserve">           </w:t>
      </w:r>
      <w:r w:rsidR="00CE6B9B" w:rsidRPr="007D13E0">
        <w:rPr>
          <w:rFonts w:cs="Arial"/>
          <w:b/>
          <w:sz w:val="20"/>
          <w:lang w:val="sk-SK"/>
        </w:rPr>
        <w:t xml:space="preserve"> </w:t>
      </w:r>
    </w:p>
    <w:p w14:paraId="35F7C1B8" w14:textId="7BCDB494" w:rsidR="00FB7FCB" w:rsidRDefault="00CE6B9B" w:rsidP="00B76F5E">
      <w:pPr>
        <w:jc w:val="both"/>
      </w:pPr>
      <w:r w:rsidRPr="007D13E0">
        <w:t xml:space="preserve">             </w:t>
      </w:r>
      <w:r w:rsidR="007D13E0" w:rsidRPr="007D13E0">
        <w:t>Najvýznamnejšiu</w:t>
      </w:r>
      <w:r w:rsidRPr="007D13E0">
        <w:t xml:space="preserve"> položku osta</w:t>
      </w:r>
      <w:r w:rsidR="007D13E0" w:rsidRPr="007D13E0">
        <w:t>t</w:t>
      </w:r>
      <w:r w:rsidRPr="007D13E0">
        <w:t>ných výnosov z hospodárskej činnosti</w:t>
      </w:r>
      <w:r w:rsidR="00F84887" w:rsidRPr="007D13E0">
        <w:t xml:space="preserve"> (109 04</w:t>
      </w:r>
      <w:r w:rsidR="007D13E0" w:rsidRPr="007D13E0">
        <w:t>8</w:t>
      </w:r>
      <w:r w:rsidR="00F84887" w:rsidRPr="007D13E0">
        <w:t xml:space="preserve"> €) </w:t>
      </w:r>
      <w:r w:rsidRPr="007D13E0">
        <w:t xml:space="preserve"> tvoril</w:t>
      </w:r>
      <w:r w:rsidR="007233C1" w:rsidRPr="007D13E0">
        <w:t>i výnosy z</w:t>
      </w:r>
      <w:r w:rsidR="00DF0F4F" w:rsidRPr="007D13E0">
        <w:t xml:space="preserve"> </w:t>
      </w:r>
      <w:r w:rsidR="003F42DE" w:rsidRPr="007D13E0">
        <w:t>postupné</w:t>
      </w:r>
      <w:r w:rsidR="007233C1" w:rsidRPr="007D13E0">
        <w:t>ho</w:t>
      </w:r>
      <w:r w:rsidR="003F42DE" w:rsidRPr="007D13E0">
        <w:t xml:space="preserve"> </w:t>
      </w:r>
      <w:r w:rsidR="00DF0F4F" w:rsidRPr="007D13E0">
        <w:t>rozpúšťani</w:t>
      </w:r>
      <w:r w:rsidR="007233C1" w:rsidRPr="007D13E0">
        <w:t>a</w:t>
      </w:r>
      <w:r w:rsidR="00DF0F4F" w:rsidRPr="007D13E0">
        <w:t xml:space="preserve"> </w:t>
      </w:r>
      <w:r w:rsidR="00906D7E" w:rsidRPr="007D13E0">
        <w:t>dotáci</w:t>
      </w:r>
      <w:r w:rsidR="00DF0F4F" w:rsidRPr="007D13E0">
        <w:t>í</w:t>
      </w:r>
      <w:r w:rsidR="00906D7E" w:rsidRPr="007D13E0">
        <w:t xml:space="preserve"> z prostriedkov EÚ</w:t>
      </w:r>
      <w:r w:rsidR="00DF0F4F" w:rsidRPr="007D13E0">
        <w:t xml:space="preserve"> priznaných a vyplatených v minulosti na projekty „Prestavba kúpeľov“ a rekonštrukciu rehabilitačného bazéna pri LD Rubín</w:t>
      </w:r>
      <w:r w:rsidR="003C04B6" w:rsidRPr="007D13E0">
        <w:t xml:space="preserve">. Výnosy boli zúčtované </w:t>
      </w:r>
      <w:r w:rsidR="003F42DE" w:rsidRPr="007D13E0">
        <w:t xml:space="preserve"> v časovej a vecnej súvislosti s odpismi majetku nadobudnutého z dotácií.</w:t>
      </w:r>
      <w:r w:rsidR="00F84887" w:rsidRPr="007D13E0">
        <w:t xml:space="preserve"> </w:t>
      </w:r>
    </w:p>
    <w:p w14:paraId="7CCF924C" w14:textId="77777777" w:rsidR="00CB438B" w:rsidRDefault="00CB438B" w:rsidP="00244E17">
      <w:pPr>
        <w:spacing w:line="360" w:lineRule="auto"/>
      </w:pPr>
    </w:p>
    <w:p w14:paraId="422C6160" w14:textId="77777777" w:rsidR="00AE1BAA" w:rsidRDefault="00AE1BAA" w:rsidP="00244E17">
      <w:pPr>
        <w:spacing w:line="360" w:lineRule="auto"/>
      </w:pPr>
    </w:p>
    <w:p w14:paraId="641048E4" w14:textId="77777777" w:rsidR="00530DC1" w:rsidRDefault="00530DC1" w:rsidP="00244E17">
      <w:pPr>
        <w:spacing w:line="360" w:lineRule="auto"/>
      </w:pPr>
    </w:p>
    <w:tbl>
      <w:tblPr>
        <w:tblW w:w="14991" w:type="dxa"/>
        <w:tblInd w:w="55" w:type="dxa"/>
        <w:tblCellMar>
          <w:left w:w="70" w:type="dxa"/>
          <w:right w:w="70" w:type="dxa"/>
        </w:tblCellMar>
        <w:tblLook w:val="0000" w:firstRow="0" w:lastRow="0" w:firstColumn="0" w:lastColumn="0" w:noHBand="0" w:noVBand="0"/>
      </w:tblPr>
      <w:tblGrid>
        <w:gridCol w:w="9945"/>
        <w:gridCol w:w="1020"/>
        <w:gridCol w:w="1020"/>
        <w:gridCol w:w="1020"/>
        <w:gridCol w:w="1020"/>
        <w:gridCol w:w="1020"/>
      </w:tblGrid>
      <w:tr w:rsidR="00511452" w:rsidRPr="00A20054" w14:paraId="2D64E6E2" w14:textId="77777777" w:rsidTr="00530DC1">
        <w:trPr>
          <w:trHeight w:val="255"/>
        </w:trPr>
        <w:tc>
          <w:tcPr>
            <w:tcW w:w="9891" w:type="dxa"/>
            <w:tcBorders>
              <w:top w:val="nil"/>
              <w:left w:val="nil"/>
              <w:bottom w:val="nil"/>
              <w:right w:val="nil"/>
            </w:tcBorders>
            <w:shd w:val="clear" w:color="auto" w:fill="auto"/>
            <w:noWrap/>
            <w:vAlign w:val="bottom"/>
          </w:tcPr>
          <w:p w14:paraId="5FC94E75" w14:textId="77777777" w:rsidR="00511452" w:rsidRDefault="00511452" w:rsidP="00A20054">
            <w:pPr>
              <w:rPr>
                <w:rFonts w:cs="Arial"/>
                <w:lang w:eastAsia="sk-SK"/>
              </w:rPr>
            </w:pPr>
            <w:r w:rsidRPr="00A20054">
              <w:rPr>
                <w:rFonts w:cs="Arial"/>
                <w:lang w:eastAsia="sk-SK"/>
              </w:rPr>
              <w:t xml:space="preserve">Štruktúra výnosov z finančnej </w:t>
            </w:r>
            <w:r>
              <w:rPr>
                <w:rFonts w:cs="Arial"/>
                <w:lang w:eastAsia="sk-SK"/>
              </w:rPr>
              <w:t>č</w:t>
            </w:r>
            <w:r w:rsidRPr="00A20054">
              <w:rPr>
                <w:rFonts w:cs="Arial"/>
                <w:lang w:eastAsia="sk-SK"/>
              </w:rPr>
              <w:t>innosti</w:t>
            </w:r>
          </w:p>
          <w:tbl>
            <w:tblPr>
              <w:tblW w:w="9740" w:type="dxa"/>
              <w:tblCellMar>
                <w:left w:w="70" w:type="dxa"/>
                <w:right w:w="70" w:type="dxa"/>
              </w:tblCellMar>
              <w:tblLook w:val="04A0" w:firstRow="1" w:lastRow="0" w:firstColumn="1" w:lastColumn="0" w:noHBand="0" w:noVBand="1"/>
            </w:tblPr>
            <w:tblGrid>
              <w:gridCol w:w="3500"/>
              <w:gridCol w:w="1048"/>
              <w:gridCol w:w="1040"/>
              <w:gridCol w:w="1048"/>
              <w:gridCol w:w="1078"/>
              <w:gridCol w:w="1041"/>
              <w:gridCol w:w="1040"/>
            </w:tblGrid>
            <w:tr w:rsidR="00530DC1" w:rsidRPr="00530DC1" w14:paraId="05DF4DFF" w14:textId="77777777" w:rsidTr="00530DC1">
              <w:trPr>
                <w:trHeight w:val="1020"/>
              </w:trPr>
              <w:tc>
                <w:tcPr>
                  <w:tcW w:w="3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D3D377" w14:textId="77777777" w:rsidR="00530DC1" w:rsidRPr="00530DC1" w:rsidRDefault="00530DC1" w:rsidP="00530DC1">
                  <w:pPr>
                    <w:jc w:val="center"/>
                    <w:rPr>
                      <w:rFonts w:cs="Arial"/>
                      <w:sz w:val="16"/>
                      <w:szCs w:val="16"/>
                      <w:lang w:eastAsia="sk-SK"/>
                    </w:rPr>
                  </w:pPr>
                  <w:r w:rsidRPr="00530DC1">
                    <w:rPr>
                      <w:rFonts w:cs="Arial"/>
                      <w:sz w:val="16"/>
                      <w:szCs w:val="16"/>
                      <w:lang w:eastAsia="sk-SK"/>
                    </w:rPr>
                    <w:t>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01646AD4" w14:textId="77777777" w:rsidR="00530DC1" w:rsidRPr="00B76F5E" w:rsidRDefault="00530DC1" w:rsidP="00B76F5E">
                  <w:pPr>
                    <w:jc w:val="right"/>
                    <w:rPr>
                      <w:rFonts w:cs="Arial"/>
                      <w:sz w:val="18"/>
                      <w:szCs w:val="18"/>
                      <w:lang w:eastAsia="sk-SK"/>
                    </w:rPr>
                  </w:pPr>
                  <w:r w:rsidRPr="00B76F5E">
                    <w:rPr>
                      <w:rFonts w:cs="Arial"/>
                      <w:sz w:val="18"/>
                      <w:szCs w:val="18"/>
                      <w:lang w:eastAsia="sk-SK"/>
                    </w:rPr>
                    <w:t>Skutočnosť 2013</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0462FE64" w14:textId="77777777" w:rsidR="00530DC1" w:rsidRPr="00B76F5E" w:rsidRDefault="00530DC1" w:rsidP="00B76F5E">
                  <w:pPr>
                    <w:jc w:val="right"/>
                    <w:rPr>
                      <w:rFonts w:cs="Arial"/>
                      <w:sz w:val="18"/>
                      <w:szCs w:val="18"/>
                      <w:lang w:eastAsia="sk-SK"/>
                    </w:rPr>
                  </w:pPr>
                  <w:r w:rsidRPr="00B76F5E">
                    <w:rPr>
                      <w:rFonts w:cs="Arial"/>
                      <w:sz w:val="18"/>
                      <w:szCs w:val="18"/>
                      <w:lang w:eastAsia="sk-SK"/>
                    </w:rPr>
                    <w:t>Plán 2014</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64C5FEB8" w14:textId="77777777" w:rsidR="00530DC1" w:rsidRPr="00B76F5E" w:rsidRDefault="00530DC1" w:rsidP="00B76F5E">
                  <w:pPr>
                    <w:jc w:val="right"/>
                    <w:rPr>
                      <w:rFonts w:cs="Arial"/>
                      <w:sz w:val="18"/>
                      <w:szCs w:val="18"/>
                      <w:lang w:eastAsia="sk-SK"/>
                    </w:rPr>
                  </w:pPr>
                  <w:r w:rsidRPr="00B76F5E">
                    <w:rPr>
                      <w:rFonts w:cs="Arial"/>
                      <w:sz w:val="18"/>
                      <w:szCs w:val="18"/>
                      <w:lang w:eastAsia="sk-SK"/>
                    </w:rPr>
                    <w:t>Skutočnosť 2014</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1AC9CD9E" w14:textId="77777777" w:rsidR="00530DC1" w:rsidRPr="00B76F5E" w:rsidRDefault="00530DC1" w:rsidP="00B76F5E">
                  <w:pPr>
                    <w:jc w:val="right"/>
                    <w:rPr>
                      <w:rFonts w:cs="Arial"/>
                      <w:sz w:val="18"/>
                      <w:szCs w:val="18"/>
                      <w:lang w:eastAsia="sk-SK"/>
                    </w:rPr>
                  </w:pPr>
                  <w:r w:rsidRPr="00B76F5E">
                    <w:rPr>
                      <w:rFonts w:cs="Arial"/>
                      <w:sz w:val="18"/>
                      <w:szCs w:val="18"/>
                      <w:lang w:eastAsia="sk-SK"/>
                    </w:rPr>
                    <w:t>Rozdiel skutočnosť-plán</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4AE1E8C9" w14:textId="77777777" w:rsidR="00530DC1" w:rsidRPr="00B76F5E" w:rsidRDefault="00530DC1" w:rsidP="00B76F5E">
                  <w:pPr>
                    <w:jc w:val="right"/>
                    <w:rPr>
                      <w:rFonts w:cs="Arial"/>
                      <w:sz w:val="18"/>
                      <w:szCs w:val="18"/>
                      <w:lang w:eastAsia="sk-SK"/>
                    </w:rPr>
                  </w:pPr>
                  <w:r w:rsidRPr="00B76F5E">
                    <w:rPr>
                      <w:rFonts w:cs="Arial"/>
                      <w:sz w:val="18"/>
                      <w:szCs w:val="18"/>
                      <w:lang w:eastAsia="sk-SK"/>
                    </w:rPr>
                    <w:t>Plnenie plánu v %</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57AC3E4F" w14:textId="77777777" w:rsidR="00530DC1" w:rsidRPr="00B76F5E" w:rsidRDefault="00530DC1" w:rsidP="00B76F5E">
                  <w:pPr>
                    <w:jc w:val="right"/>
                    <w:rPr>
                      <w:rFonts w:cs="Arial"/>
                      <w:sz w:val="18"/>
                      <w:szCs w:val="18"/>
                      <w:lang w:eastAsia="sk-SK"/>
                    </w:rPr>
                  </w:pPr>
                  <w:r w:rsidRPr="00B76F5E">
                    <w:rPr>
                      <w:rFonts w:cs="Arial"/>
                      <w:sz w:val="18"/>
                      <w:szCs w:val="18"/>
                      <w:lang w:eastAsia="sk-SK"/>
                    </w:rPr>
                    <w:t>Rozdiel skutočnosť 2014-skutočnosť 2013</w:t>
                  </w:r>
                </w:p>
              </w:tc>
            </w:tr>
            <w:tr w:rsidR="00530DC1" w:rsidRPr="00530DC1" w14:paraId="71A04F4D" w14:textId="77777777" w:rsidTr="00530DC1">
              <w:trPr>
                <w:trHeight w:val="264"/>
              </w:trPr>
              <w:tc>
                <w:tcPr>
                  <w:tcW w:w="3500" w:type="dxa"/>
                  <w:tcBorders>
                    <w:top w:val="nil"/>
                    <w:left w:val="single" w:sz="4" w:space="0" w:color="auto"/>
                    <w:bottom w:val="single" w:sz="4" w:space="0" w:color="auto"/>
                    <w:right w:val="single" w:sz="4" w:space="0" w:color="auto"/>
                  </w:tcBorders>
                  <w:shd w:val="clear" w:color="auto" w:fill="auto"/>
                  <w:vAlign w:val="center"/>
                  <w:hideMark/>
                </w:tcPr>
                <w:p w14:paraId="62BFD553" w14:textId="77777777" w:rsidR="00530DC1" w:rsidRPr="00530DC1" w:rsidRDefault="00530DC1" w:rsidP="00530DC1">
                  <w:pPr>
                    <w:rPr>
                      <w:rFonts w:cs="Arial"/>
                      <w:sz w:val="16"/>
                      <w:szCs w:val="16"/>
                      <w:lang w:eastAsia="sk-SK"/>
                    </w:rPr>
                  </w:pPr>
                  <w:r w:rsidRPr="00530DC1">
                    <w:rPr>
                      <w:rFonts w:cs="Arial"/>
                      <w:sz w:val="16"/>
                      <w:szCs w:val="16"/>
                      <w:lang w:eastAsia="sk-SK"/>
                    </w:rPr>
                    <w:t>Tržby z predaj cenných papierov a podielov</w:t>
                  </w:r>
                </w:p>
              </w:tc>
              <w:tc>
                <w:tcPr>
                  <w:tcW w:w="1040" w:type="dxa"/>
                  <w:tcBorders>
                    <w:top w:val="nil"/>
                    <w:left w:val="nil"/>
                    <w:bottom w:val="single" w:sz="4" w:space="0" w:color="auto"/>
                    <w:right w:val="single" w:sz="4" w:space="0" w:color="auto"/>
                  </w:tcBorders>
                  <w:shd w:val="clear" w:color="auto" w:fill="auto"/>
                  <w:vAlign w:val="center"/>
                  <w:hideMark/>
                </w:tcPr>
                <w:p w14:paraId="7467B900" w14:textId="77777777" w:rsidR="00530DC1" w:rsidRPr="00530DC1" w:rsidRDefault="00530DC1" w:rsidP="00B76F5E">
                  <w:pPr>
                    <w:jc w:val="right"/>
                    <w:rPr>
                      <w:rFonts w:cs="Arial"/>
                      <w:lang w:eastAsia="sk-SK"/>
                    </w:rPr>
                  </w:pPr>
                  <w:r w:rsidRPr="00530DC1">
                    <w:rPr>
                      <w:rFonts w:cs="Arial"/>
                      <w:lang w:eastAsia="sk-SK"/>
                    </w:rPr>
                    <w:t>1 266 788</w:t>
                  </w:r>
                </w:p>
              </w:tc>
              <w:tc>
                <w:tcPr>
                  <w:tcW w:w="1040" w:type="dxa"/>
                  <w:tcBorders>
                    <w:top w:val="nil"/>
                    <w:left w:val="nil"/>
                    <w:bottom w:val="single" w:sz="4" w:space="0" w:color="auto"/>
                    <w:right w:val="single" w:sz="4" w:space="0" w:color="auto"/>
                  </w:tcBorders>
                  <w:shd w:val="clear" w:color="auto" w:fill="auto"/>
                  <w:vAlign w:val="center"/>
                  <w:hideMark/>
                </w:tcPr>
                <w:p w14:paraId="4A312BC3" w14:textId="77777777" w:rsidR="00530DC1" w:rsidRPr="00530DC1" w:rsidRDefault="00530DC1" w:rsidP="00B76F5E">
                  <w:pPr>
                    <w:jc w:val="right"/>
                    <w:rPr>
                      <w:rFonts w:cs="Arial"/>
                      <w:lang w:eastAsia="sk-SK"/>
                    </w:rPr>
                  </w:pPr>
                  <w:r w:rsidRPr="00530DC1">
                    <w:rPr>
                      <w:rFonts w:cs="Arial"/>
                      <w:lang w:eastAsia="sk-SK"/>
                    </w:rPr>
                    <w:t>0</w:t>
                  </w:r>
                </w:p>
              </w:tc>
              <w:tc>
                <w:tcPr>
                  <w:tcW w:w="1040" w:type="dxa"/>
                  <w:tcBorders>
                    <w:top w:val="nil"/>
                    <w:left w:val="nil"/>
                    <w:bottom w:val="single" w:sz="4" w:space="0" w:color="auto"/>
                    <w:right w:val="single" w:sz="4" w:space="0" w:color="auto"/>
                  </w:tcBorders>
                  <w:shd w:val="clear" w:color="auto" w:fill="auto"/>
                  <w:vAlign w:val="center"/>
                  <w:hideMark/>
                </w:tcPr>
                <w:p w14:paraId="5B68ADEE" w14:textId="77777777" w:rsidR="00530DC1" w:rsidRPr="00530DC1" w:rsidRDefault="00530DC1" w:rsidP="00B76F5E">
                  <w:pPr>
                    <w:jc w:val="right"/>
                    <w:rPr>
                      <w:rFonts w:cs="Arial"/>
                      <w:lang w:eastAsia="sk-SK"/>
                    </w:rPr>
                  </w:pPr>
                  <w:r w:rsidRPr="00530DC1">
                    <w:rPr>
                      <w:rFonts w:cs="Arial"/>
                      <w:lang w:eastAsia="sk-SK"/>
                    </w:rPr>
                    <w:t>3 351 630</w:t>
                  </w:r>
                </w:p>
              </w:tc>
              <w:tc>
                <w:tcPr>
                  <w:tcW w:w="1040" w:type="dxa"/>
                  <w:tcBorders>
                    <w:top w:val="nil"/>
                    <w:left w:val="nil"/>
                    <w:bottom w:val="single" w:sz="4" w:space="0" w:color="auto"/>
                    <w:right w:val="single" w:sz="4" w:space="0" w:color="auto"/>
                  </w:tcBorders>
                  <w:shd w:val="clear" w:color="auto" w:fill="auto"/>
                  <w:noWrap/>
                  <w:vAlign w:val="bottom"/>
                  <w:hideMark/>
                </w:tcPr>
                <w:p w14:paraId="59E57859" w14:textId="77777777" w:rsidR="00530DC1" w:rsidRPr="00530DC1" w:rsidRDefault="00530DC1" w:rsidP="00B76F5E">
                  <w:pPr>
                    <w:jc w:val="right"/>
                    <w:rPr>
                      <w:rFonts w:cs="Arial"/>
                      <w:lang w:eastAsia="sk-SK"/>
                    </w:rPr>
                  </w:pPr>
                  <w:r w:rsidRPr="00530DC1">
                    <w:rPr>
                      <w:rFonts w:cs="Arial"/>
                      <w:lang w:eastAsia="sk-SK"/>
                    </w:rPr>
                    <w:t>3 351 630</w:t>
                  </w:r>
                </w:p>
              </w:tc>
              <w:tc>
                <w:tcPr>
                  <w:tcW w:w="1040" w:type="dxa"/>
                  <w:tcBorders>
                    <w:top w:val="nil"/>
                    <w:left w:val="nil"/>
                    <w:bottom w:val="single" w:sz="4" w:space="0" w:color="auto"/>
                    <w:right w:val="single" w:sz="4" w:space="0" w:color="auto"/>
                  </w:tcBorders>
                  <w:shd w:val="clear" w:color="auto" w:fill="auto"/>
                  <w:vAlign w:val="center"/>
                  <w:hideMark/>
                </w:tcPr>
                <w:p w14:paraId="5346D5F5" w14:textId="77777777" w:rsidR="00530DC1" w:rsidRPr="00530DC1" w:rsidRDefault="00530DC1" w:rsidP="00B76F5E">
                  <w:pPr>
                    <w:jc w:val="right"/>
                    <w:rPr>
                      <w:rFonts w:cs="Arial"/>
                      <w:lang w:eastAsia="sk-SK"/>
                    </w:rPr>
                  </w:pPr>
                  <w:r w:rsidRPr="00530DC1">
                    <w:rPr>
                      <w:rFonts w:cs="Arial"/>
                      <w:lang w:eastAsia="sk-SK"/>
                    </w:rPr>
                    <w:t> </w:t>
                  </w:r>
                </w:p>
              </w:tc>
              <w:tc>
                <w:tcPr>
                  <w:tcW w:w="1040" w:type="dxa"/>
                  <w:tcBorders>
                    <w:top w:val="nil"/>
                    <w:left w:val="nil"/>
                    <w:bottom w:val="single" w:sz="4" w:space="0" w:color="auto"/>
                    <w:right w:val="single" w:sz="4" w:space="0" w:color="auto"/>
                  </w:tcBorders>
                  <w:shd w:val="clear" w:color="auto" w:fill="auto"/>
                  <w:noWrap/>
                  <w:vAlign w:val="bottom"/>
                  <w:hideMark/>
                </w:tcPr>
                <w:p w14:paraId="5F8AF9DC" w14:textId="77777777" w:rsidR="00530DC1" w:rsidRPr="00530DC1" w:rsidRDefault="00530DC1" w:rsidP="00B76F5E">
                  <w:pPr>
                    <w:jc w:val="right"/>
                    <w:rPr>
                      <w:rFonts w:cs="Arial"/>
                      <w:lang w:eastAsia="sk-SK"/>
                    </w:rPr>
                  </w:pPr>
                  <w:r w:rsidRPr="00530DC1">
                    <w:rPr>
                      <w:rFonts w:cs="Arial"/>
                      <w:lang w:eastAsia="sk-SK"/>
                    </w:rPr>
                    <w:t>2 084 842</w:t>
                  </w:r>
                </w:p>
              </w:tc>
            </w:tr>
            <w:tr w:rsidR="00530DC1" w:rsidRPr="00530DC1" w14:paraId="2FB5222A" w14:textId="77777777" w:rsidTr="00530DC1">
              <w:trPr>
                <w:trHeight w:val="264"/>
              </w:trPr>
              <w:tc>
                <w:tcPr>
                  <w:tcW w:w="3500" w:type="dxa"/>
                  <w:tcBorders>
                    <w:top w:val="nil"/>
                    <w:left w:val="single" w:sz="4" w:space="0" w:color="auto"/>
                    <w:bottom w:val="single" w:sz="4" w:space="0" w:color="auto"/>
                    <w:right w:val="single" w:sz="4" w:space="0" w:color="auto"/>
                  </w:tcBorders>
                  <w:shd w:val="clear" w:color="auto" w:fill="auto"/>
                  <w:vAlign w:val="center"/>
                  <w:hideMark/>
                </w:tcPr>
                <w:p w14:paraId="2E0F29C5" w14:textId="1D958ADA" w:rsidR="00530DC1" w:rsidRPr="00530DC1" w:rsidRDefault="00530DC1" w:rsidP="00530DC1">
                  <w:pPr>
                    <w:rPr>
                      <w:rFonts w:cs="Arial"/>
                      <w:lang w:eastAsia="sk-SK"/>
                    </w:rPr>
                  </w:pPr>
                  <w:r w:rsidRPr="00530DC1">
                    <w:rPr>
                      <w:rFonts w:cs="Arial"/>
                      <w:lang w:eastAsia="sk-SK"/>
                    </w:rPr>
                    <w:t>Výnosy z dlhodobého fin.</w:t>
                  </w:r>
                  <w:r w:rsidR="007D13E0">
                    <w:rPr>
                      <w:rFonts w:cs="Arial"/>
                      <w:lang w:eastAsia="sk-SK"/>
                    </w:rPr>
                    <w:t xml:space="preserve"> </w:t>
                  </w:r>
                  <w:r w:rsidRPr="00530DC1">
                    <w:rPr>
                      <w:rFonts w:cs="Arial"/>
                      <w:lang w:eastAsia="sk-SK"/>
                    </w:rPr>
                    <w:t xml:space="preserve">majetku </w:t>
                  </w:r>
                </w:p>
              </w:tc>
              <w:tc>
                <w:tcPr>
                  <w:tcW w:w="1040" w:type="dxa"/>
                  <w:tcBorders>
                    <w:top w:val="nil"/>
                    <w:left w:val="nil"/>
                    <w:bottom w:val="single" w:sz="4" w:space="0" w:color="auto"/>
                    <w:right w:val="single" w:sz="4" w:space="0" w:color="auto"/>
                  </w:tcBorders>
                  <w:shd w:val="clear" w:color="auto" w:fill="auto"/>
                  <w:vAlign w:val="center"/>
                  <w:hideMark/>
                </w:tcPr>
                <w:p w14:paraId="16C23A85" w14:textId="77777777" w:rsidR="00530DC1" w:rsidRPr="00530DC1" w:rsidRDefault="00530DC1" w:rsidP="00B76F5E">
                  <w:pPr>
                    <w:jc w:val="right"/>
                    <w:rPr>
                      <w:rFonts w:cs="Arial"/>
                      <w:lang w:eastAsia="sk-SK"/>
                    </w:rPr>
                  </w:pPr>
                  <w:r w:rsidRPr="00530DC1">
                    <w:rPr>
                      <w:rFonts w:cs="Arial"/>
                      <w:lang w:eastAsia="sk-SK"/>
                    </w:rPr>
                    <w:t>205 705</w:t>
                  </w:r>
                </w:p>
              </w:tc>
              <w:tc>
                <w:tcPr>
                  <w:tcW w:w="1040" w:type="dxa"/>
                  <w:tcBorders>
                    <w:top w:val="nil"/>
                    <w:left w:val="nil"/>
                    <w:bottom w:val="single" w:sz="4" w:space="0" w:color="auto"/>
                    <w:right w:val="single" w:sz="4" w:space="0" w:color="auto"/>
                  </w:tcBorders>
                  <w:shd w:val="clear" w:color="auto" w:fill="auto"/>
                  <w:vAlign w:val="center"/>
                  <w:hideMark/>
                </w:tcPr>
                <w:p w14:paraId="344BAC86" w14:textId="77777777" w:rsidR="00530DC1" w:rsidRPr="00530DC1" w:rsidRDefault="00530DC1" w:rsidP="00B76F5E">
                  <w:pPr>
                    <w:jc w:val="right"/>
                    <w:rPr>
                      <w:rFonts w:cs="Arial"/>
                      <w:lang w:eastAsia="sk-SK"/>
                    </w:rPr>
                  </w:pPr>
                  <w:r w:rsidRPr="00530DC1">
                    <w:rPr>
                      <w:rFonts w:cs="Arial"/>
                      <w:lang w:eastAsia="sk-SK"/>
                    </w:rPr>
                    <w:t>177 831</w:t>
                  </w:r>
                </w:p>
              </w:tc>
              <w:tc>
                <w:tcPr>
                  <w:tcW w:w="1040" w:type="dxa"/>
                  <w:tcBorders>
                    <w:top w:val="nil"/>
                    <w:left w:val="nil"/>
                    <w:bottom w:val="single" w:sz="4" w:space="0" w:color="auto"/>
                    <w:right w:val="single" w:sz="4" w:space="0" w:color="auto"/>
                  </w:tcBorders>
                  <w:shd w:val="clear" w:color="auto" w:fill="auto"/>
                  <w:vAlign w:val="center"/>
                  <w:hideMark/>
                </w:tcPr>
                <w:p w14:paraId="562670F6" w14:textId="77777777" w:rsidR="00530DC1" w:rsidRPr="00530DC1" w:rsidRDefault="00530DC1" w:rsidP="00B76F5E">
                  <w:pPr>
                    <w:jc w:val="right"/>
                    <w:rPr>
                      <w:rFonts w:cs="Arial"/>
                      <w:lang w:eastAsia="sk-SK"/>
                    </w:rPr>
                  </w:pPr>
                  <w:r w:rsidRPr="00530DC1">
                    <w:rPr>
                      <w:rFonts w:cs="Arial"/>
                      <w:lang w:eastAsia="sk-SK"/>
                    </w:rPr>
                    <w:t>272 058</w:t>
                  </w:r>
                </w:p>
              </w:tc>
              <w:tc>
                <w:tcPr>
                  <w:tcW w:w="1040" w:type="dxa"/>
                  <w:tcBorders>
                    <w:top w:val="nil"/>
                    <w:left w:val="nil"/>
                    <w:bottom w:val="single" w:sz="4" w:space="0" w:color="auto"/>
                    <w:right w:val="single" w:sz="4" w:space="0" w:color="auto"/>
                  </w:tcBorders>
                  <w:shd w:val="clear" w:color="auto" w:fill="auto"/>
                  <w:noWrap/>
                  <w:vAlign w:val="bottom"/>
                  <w:hideMark/>
                </w:tcPr>
                <w:p w14:paraId="1BC876DE" w14:textId="77777777" w:rsidR="00530DC1" w:rsidRPr="00530DC1" w:rsidRDefault="00530DC1" w:rsidP="00B76F5E">
                  <w:pPr>
                    <w:jc w:val="right"/>
                    <w:rPr>
                      <w:rFonts w:cs="Arial"/>
                      <w:lang w:eastAsia="sk-SK"/>
                    </w:rPr>
                  </w:pPr>
                  <w:r w:rsidRPr="00530DC1">
                    <w:rPr>
                      <w:rFonts w:cs="Arial"/>
                      <w:lang w:eastAsia="sk-SK"/>
                    </w:rPr>
                    <w:t>94 227</w:t>
                  </w:r>
                </w:p>
              </w:tc>
              <w:tc>
                <w:tcPr>
                  <w:tcW w:w="1040" w:type="dxa"/>
                  <w:tcBorders>
                    <w:top w:val="nil"/>
                    <w:left w:val="nil"/>
                    <w:bottom w:val="single" w:sz="4" w:space="0" w:color="auto"/>
                    <w:right w:val="single" w:sz="4" w:space="0" w:color="auto"/>
                  </w:tcBorders>
                  <w:shd w:val="clear" w:color="auto" w:fill="auto"/>
                  <w:noWrap/>
                  <w:vAlign w:val="bottom"/>
                  <w:hideMark/>
                </w:tcPr>
                <w:p w14:paraId="7484F2E5" w14:textId="77777777" w:rsidR="00530DC1" w:rsidRPr="00530DC1" w:rsidRDefault="00530DC1" w:rsidP="00B76F5E">
                  <w:pPr>
                    <w:jc w:val="right"/>
                    <w:rPr>
                      <w:rFonts w:cs="Arial"/>
                      <w:lang w:eastAsia="sk-SK"/>
                    </w:rPr>
                  </w:pPr>
                  <w:r w:rsidRPr="00530DC1">
                    <w:rPr>
                      <w:rFonts w:cs="Arial"/>
                      <w:lang w:eastAsia="sk-SK"/>
                    </w:rPr>
                    <w:t>152,99%</w:t>
                  </w:r>
                </w:p>
              </w:tc>
              <w:tc>
                <w:tcPr>
                  <w:tcW w:w="1040" w:type="dxa"/>
                  <w:tcBorders>
                    <w:top w:val="nil"/>
                    <w:left w:val="nil"/>
                    <w:bottom w:val="single" w:sz="4" w:space="0" w:color="auto"/>
                    <w:right w:val="single" w:sz="4" w:space="0" w:color="auto"/>
                  </w:tcBorders>
                  <w:shd w:val="clear" w:color="auto" w:fill="auto"/>
                  <w:noWrap/>
                  <w:vAlign w:val="bottom"/>
                  <w:hideMark/>
                </w:tcPr>
                <w:p w14:paraId="2B6729A3" w14:textId="77777777" w:rsidR="00530DC1" w:rsidRPr="00530DC1" w:rsidRDefault="00530DC1" w:rsidP="00B76F5E">
                  <w:pPr>
                    <w:jc w:val="right"/>
                    <w:rPr>
                      <w:rFonts w:cs="Arial"/>
                      <w:lang w:eastAsia="sk-SK"/>
                    </w:rPr>
                  </w:pPr>
                  <w:r w:rsidRPr="00530DC1">
                    <w:rPr>
                      <w:rFonts w:cs="Arial"/>
                      <w:lang w:eastAsia="sk-SK"/>
                    </w:rPr>
                    <w:t>66 353</w:t>
                  </w:r>
                </w:p>
              </w:tc>
            </w:tr>
            <w:tr w:rsidR="00530DC1" w:rsidRPr="00530DC1" w14:paraId="3F1ECBEA" w14:textId="77777777" w:rsidTr="00530DC1">
              <w:trPr>
                <w:trHeight w:val="264"/>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52EC77D4" w14:textId="0CFC950E" w:rsidR="00530DC1" w:rsidRPr="00530DC1" w:rsidRDefault="00530DC1" w:rsidP="00530DC1">
                  <w:pPr>
                    <w:rPr>
                      <w:rFonts w:cs="Arial"/>
                      <w:lang w:eastAsia="sk-SK"/>
                    </w:rPr>
                  </w:pPr>
                  <w:r w:rsidRPr="00530DC1">
                    <w:rPr>
                      <w:rFonts w:cs="Arial"/>
                      <w:lang w:eastAsia="sk-SK"/>
                    </w:rPr>
                    <w:t>Výnosy z krátkodobého fin.</w:t>
                  </w:r>
                  <w:r w:rsidR="007D13E0">
                    <w:rPr>
                      <w:rFonts w:cs="Arial"/>
                      <w:lang w:eastAsia="sk-SK"/>
                    </w:rPr>
                    <w:t xml:space="preserve"> </w:t>
                  </w:r>
                  <w:r w:rsidRPr="00530DC1">
                    <w:rPr>
                      <w:rFonts w:cs="Arial"/>
                      <w:lang w:eastAsia="sk-SK"/>
                    </w:rPr>
                    <w:t>majetku</w:t>
                  </w:r>
                </w:p>
              </w:tc>
              <w:tc>
                <w:tcPr>
                  <w:tcW w:w="1040" w:type="dxa"/>
                  <w:tcBorders>
                    <w:top w:val="nil"/>
                    <w:left w:val="nil"/>
                    <w:bottom w:val="single" w:sz="4" w:space="0" w:color="auto"/>
                    <w:right w:val="single" w:sz="4" w:space="0" w:color="auto"/>
                  </w:tcBorders>
                  <w:shd w:val="clear" w:color="auto" w:fill="auto"/>
                  <w:noWrap/>
                  <w:vAlign w:val="bottom"/>
                  <w:hideMark/>
                </w:tcPr>
                <w:p w14:paraId="54BDE04C" w14:textId="77777777" w:rsidR="00530DC1" w:rsidRPr="00530DC1" w:rsidRDefault="00530DC1" w:rsidP="00B76F5E">
                  <w:pPr>
                    <w:jc w:val="right"/>
                    <w:rPr>
                      <w:rFonts w:cs="Arial"/>
                      <w:lang w:eastAsia="sk-SK"/>
                    </w:rPr>
                  </w:pPr>
                  <w:r w:rsidRPr="00530DC1">
                    <w:rPr>
                      <w:rFonts w:cs="Arial"/>
                      <w:lang w:eastAsia="sk-SK"/>
                    </w:rPr>
                    <w:t>128 471</w:t>
                  </w:r>
                </w:p>
              </w:tc>
              <w:tc>
                <w:tcPr>
                  <w:tcW w:w="1040" w:type="dxa"/>
                  <w:tcBorders>
                    <w:top w:val="nil"/>
                    <w:left w:val="nil"/>
                    <w:bottom w:val="single" w:sz="4" w:space="0" w:color="auto"/>
                    <w:right w:val="single" w:sz="4" w:space="0" w:color="auto"/>
                  </w:tcBorders>
                  <w:shd w:val="clear" w:color="auto" w:fill="auto"/>
                  <w:noWrap/>
                  <w:vAlign w:val="bottom"/>
                  <w:hideMark/>
                </w:tcPr>
                <w:p w14:paraId="1352AD1D" w14:textId="77777777" w:rsidR="00530DC1" w:rsidRPr="00530DC1" w:rsidRDefault="00530DC1" w:rsidP="00B76F5E">
                  <w:pPr>
                    <w:jc w:val="right"/>
                    <w:rPr>
                      <w:rFonts w:cs="Arial"/>
                      <w:lang w:eastAsia="sk-SK"/>
                    </w:rPr>
                  </w:pPr>
                  <w:r w:rsidRPr="00530DC1">
                    <w:rPr>
                      <w:rFonts w:cs="Arial"/>
                      <w:lang w:eastAsia="sk-SK"/>
                    </w:rPr>
                    <w:t>140 250</w:t>
                  </w:r>
                </w:p>
              </w:tc>
              <w:tc>
                <w:tcPr>
                  <w:tcW w:w="1040" w:type="dxa"/>
                  <w:tcBorders>
                    <w:top w:val="nil"/>
                    <w:left w:val="nil"/>
                    <w:bottom w:val="single" w:sz="4" w:space="0" w:color="auto"/>
                    <w:right w:val="single" w:sz="4" w:space="0" w:color="auto"/>
                  </w:tcBorders>
                  <w:shd w:val="clear" w:color="auto" w:fill="auto"/>
                  <w:noWrap/>
                  <w:vAlign w:val="bottom"/>
                  <w:hideMark/>
                </w:tcPr>
                <w:p w14:paraId="65C7DB6B" w14:textId="77777777" w:rsidR="00530DC1" w:rsidRPr="00530DC1" w:rsidRDefault="00530DC1" w:rsidP="00B76F5E">
                  <w:pPr>
                    <w:jc w:val="right"/>
                    <w:rPr>
                      <w:rFonts w:cs="Arial"/>
                      <w:lang w:eastAsia="sk-SK"/>
                    </w:rPr>
                  </w:pPr>
                  <w:r w:rsidRPr="00530DC1">
                    <w:rPr>
                      <w:rFonts w:cs="Arial"/>
                      <w:lang w:eastAsia="sk-SK"/>
                    </w:rPr>
                    <w:t>136 863</w:t>
                  </w:r>
                </w:p>
              </w:tc>
              <w:tc>
                <w:tcPr>
                  <w:tcW w:w="1040" w:type="dxa"/>
                  <w:tcBorders>
                    <w:top w:val="nil"/>
                    <w:left w:val="nil"/>
                    <w:bottom w:val="single" w:sz="4" w:space="0" w:color="auto"/>
                    <w:right w:val="single" w:sz="4" w:space="0" w:color="auto"/>
                  </w:tcBorders>
                  <w:shd w:val="clear" w:color="auto" w:fill="auto"/>
                  <w:noWrap/>
                  <w:vAlign w:val="bottom"/>
                  <w:hideMark/>
                </w:tcPr>
                <w:p w14:paraId="3F398651" w14:textId="77777777" w:rsidR="00530DC1" w:rsidRPr="00530DC1" w:rsidRDefault="00530DC1" w:rsidP="00B76F5E">
                  <w:pPr>
                    <w:jc w:val="right"/>
                    <w:rPr>
                      <w:rFonts w:cs="Arial"/>
                      <w:lang w:eastAsia="sk-SK"/>
                    </w:rPr>
                  </w:pPr>
                  <w:r w:rsidRPr="00530DC1">
                    <w:rPr>
                      <w:rFonts w:cs="Arial"/>
                      <w:lang w:eastAsia="sk-SK"/>
                    </w:rPr>
                    <w:t>-3 387</w:t>
                  </w:r>
                </w:p>
              </w:tc>
              <w:tc>
                <w:tcPr>
                  <w:tcW w:w="1040" w:type="dxa"/>
                  <w:tcBorders>
                    <w:top w:val="nil"/>
                    <w:left w:val="nil"/>
                    <w:bottom w:val="single" w:sz="4" w:space="0" w:color="auto"/>
                    <w:right w:val="single" w:sz="4" w:space="0" w:color="auto"/>
                  </w:tcBorders>
                  <w:shd w:val="clear" w:color="auto" w:fill="auto"/>
                  <w:noWrap/>
                  <w:vAlign w:val="bottom"/>
                  <w:hideMark/>
                </w:tcPr>
                <w:p w14:paraId="1CE2A13A" w14:textId="77777777" w:rsidR="00530DC1" w:rsidRPr="00530DC1" w:rsidRDefault="00530DC1" w:rsidP="00B76F5E">
                  <w:pPr>
                    <w:jc w:val="right"/>
                    <w:rPr>
                      <w:rFonts w:cs="Arial"/>
                      <w:lang w:eastAsia="sk-SK"/>
                    </w:rPr>
                  </w:pPr>
                  <w:r w:rsidRPr="00530DC1">
                    <w:rPr>
                      <w:rFonts w:cs="Arial"/>
                      <w:lang w:eastAsia="sk-SK"/>
                    </w:rPr>
                    <w:t>97,59%</w:t>
                  </w:r>
                </w:p>
              </w:tc>
              <w:tc>
                <w:tcPr>
                  <w:tcW w:w="1040" w:type="dxa"/>
                  <w:tcBorders>
                    <w:top w:val="nil"/>
                    <w:left w:val="nil"/>
                    <w:bottom w:val="single" w:sz="4" w:space="0" w:color="auto"/>
                    <w:right w:val="single" w:sz="4" w:space="0" w:color="auto"/>
                  </w:tcBorders>
                  <w:shd w:val="clear" w:color="auto" w:fill="auto"/>
                  <w:noWrap/>
                  <w:vAlign w:val="bottom"/>
                  <w:hideMark/>
                </w:tcPr>
                <w:p w14:paraId="3D4FF2B5" w14:textId="77777777" w:rsidR="00530DC1" w:rsidRPr="00530DC1" w:rsidRDefault="00530DC1" w:rsidP="00B76F5E">
                  <w:pPr>
                    <w:jc w:val="right"/>
                    <w:rPr>
                      <w:rFonts w:cs="Arial"/>
                      <w:lang w:eastAsia="sk-SK"/>
                    </w:rPr>
                  </w:pPr>
                  <w:r w:rsidRPr="00530DC1">
                    <w:rPr>
                      <w:rFonts w:cs="Arial"/>
                      <w:lang w:eastAsia="sk-SK"/>
                    </w:rPr>
                    <w:t>8 392</w:t>
                  </w:r>
                </w:p>
              </w:tc>
            </w:tr>
            <w:tr w:rsidR="00530DC1" w:rsidRPr="00530DC1" w14:paraId="25AC7EE8" w14:textId="77777777" w:rsidTr="00530DC1">
              <w:trPr>
                <w:trHeight w:val="264"/>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1B81B8C3" w14:textId="77777777" w:rsidR="00530DC1" w:rsidRPr="00530DC1" w:rsidRDefault="00530DC1" w:rsidP="00530DC1">
                  <w:pPr>
                    <w:rPr>
                      <w:rFonts w:cs="Arial"/>
                      <w:lang w:eastAsia="sk-SK"/>
                    </w:rPr>
                  </w:pPr>
                  <w:r w:rsidRPr="00530DC1">
                    <w:rPr>
                      <w:rFonts w:cs="Arial"/>
                      <w:lang w:eastAsia="sk-SK"/>
                    </w:rPr>
                    <w:t>Výnosové úroky</w:t>
                  </w:r>
                </w:p>
              </w:tc>
              <w:tc>
                <w:tcPr>
                  <w:tcW w:w="1040" w:type="dxa"/>
                  <w:tcBorders>
                    <w:top w:val="nil"/>
                    <w:left w:val="nil"/>
                    <w:bottom w:val="single" w:sz="4" w:space="0" w:color="auto"/>
                    <w:right w:val="single" w:sz="4" w:space="0" w:color="auto"/>
                  </w:tcBorders>
                  <w:shd w:val="clear" w:color="auto" w:fill="auto"/>
                  <w:noWrap/>
                  <w:vAlign w:val="bottom"/>
                  <w:hideMark/>
                </w:tcPr>
                <w:p w14:paraId="5A99C1C4" w14:textId="77777777" w:rsidR="00530DC1" w:rsidRPr="00530DC1" w:rsidRDefault="00530DC1" w:rsidP="00B76F5E">
                  <w:pPr>
                    <w:jc w:val="right"/>
                    <w:rPr>
                      <w:rFonts w:cs="Arial"/>
                      <w:lang w:eastAsia="sk-SK"/>
                    </w:rPr>
                  </w:pPr>
                  <w:r w:rsidRPr="00530DC1">
                    <w:rPr>
                      <w:rFonts w:cs="Arial"/>
                      <w:lang w:eastAsia="sk-SK"/>
                    </w:rPr>
                    <w:t>48</w:t>
                  </w:r>
                </w:p>
              </w:tc>
              <w:tc>
                <w:tcPr>
                  <w:tcW w:w="1040" w:type="dxa"/>
                  <w:tcBorders>
                    <w:top w:val="nil"/>
                    <w:left w:val="nil"/>
                    <w:bottom w:val="single" w:sz="4" w:space="0" w:color="auto"/>
                    <w:right w:val="single" w:sz="4" w:space="0" w:color="auto"/>
                  </w:tcBorders>
                  <w:shd w:val="clear" w:color="auto" w:fill="auto"/>
                  <w:noWrap/>
                  <w:vAlign w:val="bottom"/>
                  <w:hideMark/>
                </w:tcPr>
                <w:p w14:paraId="57AB6D7E" w14:textId="77777777" w:rsidR="00530DC1" w:rsidRPr="00530DC1" w:rsidRDefault="00530DC1" w:rsidP="00B76F5E">
                  <w:pPr>
                    <w:jc w:val="right"/>
                    <w:rPr>
                      <w:rFonts w:cs="Arial"/>
                      <w:lang w:eastAsia="sk-SK"/>
                    </w:rPr>
                  </w:pPr>
                  <w:r w:rsidRPr="00530DC1">
                    <w:rPr>
                      <w:rFonts w:cs="Arial"/>
                      <w:lang w:eastAsia="sk-SK"/>
                    </w:rPr>
                    <w:t>48</w:t>
                  </w:r>
                </w:p>
              </w:tc>
              <w:tc>
                <w:tcPr>
                  <w:tcW w:w="1040" w:type="dxa"/>
                  <w:tcBorders>
                    <w:top w:val="nil"/>
                    <w:left w:val="nil"/>
                    <w:bottom w:val="single" w:sz="4" w:space="0" w:color="auto"/>
                    <w:right w:val="single" w:sz="4" w:space="0" w:color="auto"/>
                  </w:tcBorders>
                  <w:shd w:val="clear" w:color="auto" w:fill="auto"/>
                  <w:noWrap/>
                  <w:vAlign w:val="bottom"/>
                  <w:hideMark/>
                </w:tcPr>
                <w:p w14:paraId="66946D30" w14:textId="77777777" w:rsidR="00530DC1" w:rsidRPr="00530DC1" w:rsidRDefault="00530DC1" w:rsidP="00B76F5E">
                  <w:pPr>
                    <w:jc w:val="right"/>
                    <w:rPr>
                      <w:rFonts w:cs="Arial"/>
                      <w:lang w:eastAsia="sk-SK"/>
                    </w:rPr>
                  </w:pPr>
                  <w:r w:rsidRPr="00530DC1">
                    <w:rPr>
                      <w:rFonts w:cs="Arial"/>
                      <w:lang w:eastAsia="sk-SK"/>
                    </w:rPr>
                    <w:t>894</w:t>
                  </w:r>
                </w:p>
              </w:tc>
              <w:tc>
                <w:tcPr>
                  <w:tcW w:w="1040" w:type="dxa"/>
                  <w:tcBorders>
                    <w:top w:val="nil"/>
                    <w:left w:val="nil"/>
                    <w:bottom w:val="single" w:sz="4" w:space="0" w:color="auto"/>
                    <w:right w:val="single" w:sz="4" w:space="0" w:color="auto"/>
                  </w:tcBorders>
                  <w:shd w:val="clear" w:color="auto" w:fill="auto"/>
                  <w:noWrap/>
                  <w:vAlign w:val="bottom"/>
                  <w:hideMark/>
                </w:tcPr>
                <w:p w14:paraId="672DB249" w14:textId="77777777" w:rsidR="00530DC1" w:rsidRPr="00530DC1" w:rsidRDefault="00530DC1" w:rsidP="00B76F5E">
                  <w:pPr>
                    <w:jc w:val="right"/>
                    <w:rPr>
                      <w:rFonts w:cs="Arial"/>
                      <w:lang w:eastAsia="sk-SK"/>
                    </w:rPr>
                  </w:pPr>
                  <w:r w:rsidRPr="00530DC1">
                    <w:rPr>
                      <w:rFonts w:cs="Arial"/>
                      <w:lang w:eastAsia="sk-SK"/>
                    </w:rPr>
                    <w:t>846</w:t>
                  </w:r>
                </w:p>
              </w:tc>
              <w:tc>
                <w:tcPr>
                  <w:tcW w:w="1040" w:type="dxa"/>
                  <w:tcBorders>
                    <w:top w:val="nil"/>
                    <w:left w:val="nil"/>
                    <w:bottom w:val="single" w:sz="4" w:space="0" w:color="auto"/>
                    <w:right w:val="single" w:sz="4" w:space="0" w:color="auto"/>
                  </w:tcBorders>
                  <w:shd w:val="clear" w:color="auto" w:fill="auto"/>
                  <w:noWrap/>
                  <w:vAlign w:val="bottom"/>
                  <w:hideMark/>
                </w:tcPr>
                <w:p w14:paraId="5F1D9148" w14:textId="77777777" w:rsidR="00530DC1" w:rsidRPr="00530DC1" w:rsidRDefault="00530DC1" w:rsidP="00B76F5E">
                  <w:pPr>
                    <w:jc w:val="right"/>
                    <w:rPr>
                      <w:rFonts w:cs="Arial"/>
                      <w:lang w:eastAsia="sk-SK"/>
                    </w:rPr>
                  </w:pPr>
                  <w:r w:rsidRPr="00530DC1">
                    <w:rPr>
                      <w:rFonts w:cs="Arial"/>
                      <w:lang w:eastAsia="sk-SK"/>
                    </w:rPr>
                    <w:t>1862,50%</w:t>
                  </w:r>
                </w:p>
              </w:tc>
              <w:tc>
                <w:tcPr>
                  <w:tcW w:w="1040" w:type="dxa"/>
                  <w:tcBorders>
                    <w:top w:val="nil"/>
                    <w:left w:val="nil"/>
                    <w:bottom w:val="single" w:sz="4" w:space="0" w:color="auto"/>
                    <w:right w:val="single" w:sz="4" w:space="0" w:color="auto"/>
                  </w:tcBorders>
                  <w:shd w:val="clear" w:color="auto" w:fill="auto"/>
                  <w:noWrap/>
                  <w:vAlign w:val="bottom"/>
                  <w:hideMark/>
                </w:tcPr>
                <w:p w14:paraId="0C5B4D2D" w14:textId="77777777" w:rsidR="00530DC1" w:rsidRPr="00530DC1" w:rsidRDefault="00530DC1" w:rsidP="00B76F5E">
                  <w:pPr>
                    <w:jc w:val="right"/>
                    <w:rPr>
                      <w:rFonts w:cs="Arial"/>
                      <w:lang w:eastAsia="sk-SK"/>
                    </w:rPr>
                  </w:pPr>
                  <w:r w:rsidRPr="00530DC1">
                    <w:rPr>
                      <w:rFonts w:cs="Arial"/>
                      <w:lang w:eastAsia="sk-SK"/>
                    </w:rPr>
                    <w:t>846</w:t>
                  </w:r>
                </w:p>
              </w:tc>
            </w:tr>
            <w:tr w:rsidR="00530DC1" w:rsidRPr="00530DC1" w14:paraId="4B378CF1" w14:textId="77777777" w:rsidTr="00530DC1">
              <w:trPr>
                <w:trHeight w:val="264"/>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658D4FAA" w14:textId="77777777" w:rsidR="00530DC1" w:rsidRPr="00530DC1" w:rsidRDefault="00530DC1" w:rsidP="00530DC1">
                  <w:pPr>
                    <w:rPr>
                      <w:rFonts w:cs="Arial"/>
                      <w:lang w:eastAsia="sk-SK"/>
                    </w:rPr>
                  </w:pPr>
                  <w:r w:rsidRPr="00530DC1">
                    <w:rPr>
                      <w:rFonts w:cs="Arial"/>
                      <w:lang w:eastAsia="sk-SK"/>
                    </w:rPr>
                    <w:t>Kurzové zisky</w:t>
                  </w:r>
                </w:p>
              </w:tc>
              <w:tc>
                <w:tcPr>
                  <w:tcW w:w="1040" w:type="dxa"/>
                  <w:tcBorders>
                    <w:top w:val="nil"/>
                    <w:left w:val="nil"/>
                    <w:bottom w:val="single" w:sz="4" w:space="0" w:color="auto"/>
                    <w:right w:val="single" w:sz="4" w:space="0" w:color="auto"/>
                  </w:tcBorders>
                  <w:shd w:val="clear" w:color="auto" w:fill="auto"/>
                  <w:noWrap/>
                  <w:vAlign w:val="bottom"/>
                  <w:hideMark/>
                </w:tcPr>
                <w:p w14:paraId="79360E3D" w14:textId="77777777" w:rsidR="00530DC1" w:rsidRPr="00530DC1" w:rsidRDefault="00530DC1" w:rsidP="00B76F5E">
                  <w:pPr>
                    <w:jc w:val="right"/>
                    <w:rPr>
                      <w:rFonts w:cs="Arial"/>
                      <w:lang w:eastAsia="sk-SK"/>
                    </w:rPr>
                  </w:pPr>
                  <w:r w:rsidRPr="00530DC1">
                    <w:rPr>
                      <w:rFonts w:cs="Arial"/>
                      <w:lang w:eastAsia="sk-SK"/>
                    </w:rPr>
                    <w:t>142</w:t>
                  </w:r>
                </w:p>
              </w:tc>
              <w:tc>
                <w:tcPr>
                  <w:tcW w:w="1040" w:type="dxa"/>
                  <w:tcBorders>
                    <w:top w:val="nil"/>
                    <w:left w:val="nil"/>
                    <w:bottom w:val="single" w:sz="4" w:space="0" w:color="auto"/>
                    <w:right w:val="single" w:sz="4" w:space="0" w:color="auto"/>
                  </w:tcBorders>
                  <w:shd w:val="clear" w:color="auto" w:fill="auto"/>
                  <w:noWrap/>
                  <w:vAlign w:val="bottom"/>
                  <w:hideMark/>
                </w:tcPr>
                <w:p w14:paraId="29CD2010" w14:textId="77777777" w:rsidR="00530DC1" w:rsidRPr="00530DC1" w:rsidRDefault="00530DC1" w:rsidP="00B76F5E">
                  <w:pPr>
                    <w:jc w:val="right"/>
                    <w:rPr>
                      <w:rFonts w:cs="Arial"/>
                      <w:lang w:eastAsia="sk-SK"/>
                    </w:rPr>
                  </w:pPr>
                  <w:r w:rsidRPr="00530DC1">
                    <w:rPr>
                      <w:rFonts w:cs="Arial"/>
                      <w:lang w:eastAsia="sk-SK"/>
                    </w:rPr>
                    <w:t>78</w:t>
                  </w:r>
                </w:p>
              </w:tc>
              <w:tc>
                <w:tcPr>
                  <w:tcW w:w="1040" w:type="dxa"/>
                  <w:tcBorders>
                    <w:top w:val="nil"/>
                    <w:left w:val="nil"/>
                    <w:bottom w:val="single" w:sz="4" w:space="0" w:color="auto"/>
                    <w:right w:val="single" w:sz="4" w:space="0" w:color="auto"/>
                  </w:tcBorders>
                  <w:shd w:val="clear" w:color="auto" w:fill="auto"/>
                  <w:noWrap/>
                  <w:vAlign w:val="bottom"/>
                  <w:hideMark/>
                </w:tcPr>
                <w:p w14:paraId="3D53E0DA" w14:textId="77777777" w:rsidR="00530DC1" w:rsidRPr="00530DC1" w:rsidRDefault="00530DC1" w:rsidP="00B76F5E">
                  <w:pPr>
                    <w:jc w:val="right"/>
                    <w:rPr>
                      <w:rFonts w:cs="Arial"/>
                      <w:lang w:eastAsia="sk-SK"/>
                    </w:rPr>
                  </w:pPr>
                  <w:r w:rsidRPr="00530DC1">
                    <w:rPr>
                      <w:rFonts w:cs="Arial"/>
                      <w:lang w:eastAsia="sk-SK"/>
                    </w:rPr>
                    <w:t>173</w:t>
                  </w:r>
                </w:p>
              </w:tc>
              <w:tc>
                <w:tcPr>
                  <w:tcW w:w="1040" w:type="dxa"/>
                  <w:tcBorders>
                    <w:top w:val="nil"/>
                    <w:left w:val="nil"/>
                    <w:bottom w:val="single" w:sz="4" w:space="0" w:color="auto"/>
                    <w:right w:val="single" w:sz="4" w:space="0" w:color="auto"/>
                  </w:tcBorders>
                  <w:shd w:val="clear" w:color="auto" w:fill="auto"/>
                  <w:noWrap/>
                  <w:vAlign w:val="bottom"/>
                  <w:hideMark/>
                </w:tcPr>
                <w:p w14:paraId="55E5D945" w14:textId="77777777" w:rsidR="00530DC1" w:rsidRPr="00530DC1" w:rsidRDefault="00530DC1" w:rsidP="00B76F5E">
                  <w:pPr>
                    <w:jc w:val="right"/>
                    <w:rPr>
                      <w:rFonts w:cs="Arial"/>
                      <w:lang w:eastAsia="sk-SK"/>
                    </w:rPr>
                  </w:pPr>
                  <w:r w:rsidRPr="00530DC1">
                    <w:rPr>
                      <w:rFonts w:cs="Arial"/>
                      <w:lang w:eastAsia="sk-SK"/>
                    </w:rPr>
                    <w:t>95</w:t>
                  </w:r>
                </w:p>
              </w:tc>
              <w:tc>
                <w:tcPr>
                  <w:tcW w:w="1040" w:type="dxa"/>
                  <w:tcBorders>
                    <w:top w:val="nil"/>
                    <w:left w:val="nil"/>
                    <w:bottom w:val="single" w:sz="4" w:space="0" w:color="auto"/>
                    <w:right w:val="single" w:sz="4" w:space="0" w:color="auto"/>
                  </w:tcBorders>
                  <w:shd w:val="clear" w:color="auto" w:fill="auto"/>
                  <w:noWrap/>
                  <w:vAlign w:val="bottom"/>
                  <w:hideMark/>
                </w:tcPr>
                <w:p w14:paraId="6DCD103E" w14:textId="77777777" w:rsidR="00530DC1" w:rsidRPr="00530DC1" w:rsidRDefault="00530DC1" w:rsidP="00B76F5E">
                  <w:pPr>
                    <w:jc w:val="right"/>
                    <w:rPr>
                      <w:rFonts w:cs="Arial"/>
                      <w:lang w:eastAsia="sk-SK"/>
                    </w:rPr>
                  </w:pPr>
                  <w:r w:rsidRPr="00530DC1">
                    <w:rPr>
                      <w:rFonts w:cs="Arial"/>
                      <w:lang w:eastAsia="sk-SK"/>
                    </w:rPr>
                    <w:t>221,79%</w:t>
                  </w:r>
                </w:p>
              </w:tc>
              <w:tc>
                <w:tcPr>
                  <w:tcW w:w="1040" w:type="dxa"/>
                  <w:tcBorders>
                    <w:top w:val="nil"/>
                    <w:left w:val="nil"/>
                    <w:bottom w:val="single" w:sz="4" w:space="0" w:color="auto"/>
                    <w:right w:val="single" w:sz="4" w:space="0" w:color="auto"/>
                  </w:tcBorders>
                  <w:shd w:val="clear" w:color="auto" w:fill="auto"/>
                  <w:noWrap/>
                  <w:vAlign w:val="bottom"/>
                  <w:hideMark/>
                </w:tcPr>
                <w:p w14:paraId="6EF5151B" w14:textId="77777777" w:rsidR="00530DC1" w:rsidRPr="00530DC1" w:rsidRDefault="00530DC1" w:rsidP="00B76F5E">
                  <w:pPr>
                    <w:jc w:val="right"/>
                    <w:rPr>
                      <w:rFonts w:cs="Arial"/>
                      <w:lang w:eastAsia="sk-SK"/>
                    </w:rPr>
                  </w:pPr>
                  <w:r w:rsidRPr="00530DC1">
                    <w:rPr>
                      <w:rFonts w:cs="Arial"/>
                      <w:lang w:eastAsia="sk-SK"/>
                    </w:rPr>
                    <w:t>31</w:t>
                  </w:r>
                </w:p>
              </w:tc>
            </w:tr>
            <w:tr w:rsidR="00530DC1" w:rsidRPr="00530DC1" w14:paraId="48D396C3" w14:textId="77777777" w:rsidTr="00530DC1">
              <w:trPr>
                <w:trHeight w:val="264"/>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2D26D531" w14:textId="77777777" w:rsidR="00530DC1" w:rsidRPr="00530DC1" w:rsidRDefault="00530DC1" w:rsidP="00530DC1">
                  <w:pPr>
                    <w:rPr>
                      <w:rFonts w:cs="Arial"/>
                      <w:lang w:eastAsia="sk-SK"/>
                    </w:rPr>
                  </w:pPr>
                  <w:r w:rsidRPr="00530DC1">
                    <w:rPr>
                      <w:rFonts w:cs="Arial"/>
                      <w:lang w:eastAsia="sk-SK"/>
                    </w:rPr>
                    <w:t>Ostatné výnosy z finančnej činnosti</w:t>
                  </w:r>
                </w:p>
              </w:tc>
              <w:tc>
                <w:tcPr>
                  <w:tcW w:w="1040" w:type="dxa"/>
                  <w:tcBorders>
                    <w:top w:val="nil"/>
                    <w:left w:val="nil"/>
                    <w:bottom w:val="single" w:sz="4" w:space="0" w:color="auto"/>
                    <w:right w:val="single" w:sz="4" w:space="0" w:color="auto"/>
                  </w:tcBorders>
                  <w:shd w:val="clear" w:color="auto" w:fill="auto"/>
                  <w:noWrap/>
                  <w:vAlign w:val="bottom"/>
                  <w:hideMark/>
                </w:tcPr>
                <w:p w14:paraId="45CD71E5" w14:textId="77777777" w:rsidR="00530DC1" w:rsidRPr="00530DC1" w:rsidRDefault="00530DC1" w:rsidP="00B76F5E">
                  <w:pPr>
                    <w:jc w:val="right"/>
                    <w:rPr>
                      <w:rFonts w:cs="Arial"/>
                      <w:lang w:eastAsia="sk-SK"/>
                    </w:rPr>
                  </w:pPr>
                  <w:r w:rsidRPr="00530DC1">
                    <w:rPr>
                      <w:rFonts w:cs="Arial"/>
                      <w:lang w:eastAsia="sk-SK"/>
                    </w:rPr>
                    <w:t>32</w:t>
                  </w:r>
                </w:p>
              </w:tc>
              <w:tc>
                <w:tcPr>
                  <w:tcW w:w="1040" w:type="dxa"/>
                  <w:tcBorders>
                    <w:top w:val="nil"/>
                    <w:left w:val="nil"/>
                    <w:bottom w:val="single" w:sz="4" w:space="0" w:color="auto"/>
                    <w:right w:val="single" w:sz="4" w:space="0" w:color="auto"/>
                  </w:tcBorders>
                  <w:shd w:val="clear" w:color="auto" w:fill="auto"/>
                  <w:noWrap/>
                  <w:vAlign w:val="bottom"/>
                  <w:hideMark/>
                </w:tcPr>
                <w:p w14:paraId="759747C3" w14:textId="77777777" w:rsidR="00530DC1" w:rsidRPr="00530DC1" w:rsidRDefault="00530DC1" w:rsidP="00B76F5E">
                  <w:pPr>
                    <w:jc w:val="right"/>
                    <w:rPr>
                      <w:rFonts w:cs="Arial"/>
                      <w:lang w:eastAsia="sk-SK"/>
                    </w:rPr>
                  </w:pPr>
                  <w:r w:rsidRPr="00530DC1">
                    <w:rPr>
                      <w:rFonts w:cs="Arial"/>
                      <w:lang w:eastAsia="sk-SK"/>
                    </w:rPr>
                    <w:t>32</w:t>
                  </w:r>
                </w:p>
              </w:tc>
              <w:tc>
                <w:tcPr>
                  <w:tcW w:w="1040" w:type="dxa"/>
                  <w:tcBorders>
                    <w:top w:val="nil"/>
                    <w:left w:val="nil"/>
                    <w:bottom w:val="single" w:sz="4" w:space="0" w:color="auto"/>
                    <w:right w:val="single" w:sz="4" w:space="0" w:color="auto"/>
                  </w:tcBorders>
                  <w:shd w:val="clear" w:color="auto" w:fill="auto"/>
                  <w:noWrap/>
                  <w:vAlign w:val="bottom"/>
                  <w:hideMark/>
                </w:tcPr>
                <w:p w14:paraId="47A9016B" w14:textId="77777777" w:rsidR="00530DC1" w:rsidRPr="00530DC1" w:rsidRDefault="00530DC1" w:rsidP="00B76F5E">
                  <w:pPr>
                    <w:jc w:val="right"/>
                    <w:rPr>
                      <w:rFonts w:cs="Arial"/>
                      <w:lang w:eastAsia="sk-SK"/>
                    </w:rPr>
                  </w:pPr>
                  <w:r w:rsidRPr="00530DC1">
                    <w:rPr>
                      <w:rFonts w:cs="Arial"/>
                      <w:lang w:eastAsia="sk-SK"/>
                    </w:rPr>
                    <w:t>42</w:t>
                  </w:r>
                </w:p>
              </w:tc>
              <w:tc>
                <w:tcPr>
                  <w:tcW w:w="1040" w:type="dxa"/>
                  <w:tcBorders>
                    <w:top w:val="nil"/>
                    <w:left w:val="nil"/>
                    <w:bottom w:val="single" w:sz="4" w:space="0" w:color="auto"/>
                    <w:right w:val="single" w:sz="4" w:space="0" w:color="auto"/>
                  </w:tcBorders>
                  <w:shd w:val="clear" w:color="auto" w:fill="auto"/>
                  <w:noWrap/>
                  <w:vAlign w:val="bottom"/>
                  <w:hideMark/>
                </w:tcPr>
                <w:p w14:paraId="39A85032" w14:textId="77777777" w:rsidR="00530DC1" w:rsidRPr="00530DC1" w:rsidRDefault="00530DC1" w:rsidP="00B76F5E">
                  <w:pPr>
                    <w:jc w:val="right"/>
                    <w:rPr>
                      <w:rFonts w:cs="Arial"/>
                      <w:lang w:eastAsia="sk-SK"/>
                    </w:rPr>
                  </w:pPr>
                  <w:r w:rsidRPr="00530DC1">
                    <w:rPr>
                      <w:rFonts w:cs="Arial"/>
                      <w:lang w:eastAsia="sk-SK"/>
                    </w:rPr>
                    <w:t>10</w:t>
                  </w:r>
                </w:p>
              </w:tc>
              <w:tc>
                <w:tcPr>
                  <w:tcW w:w="1040" w:type="dxa"/>
                  <w:tcBorders>
                    <w:top w:val="nil"/>
                    <w:left w:val="nil"/>
                    <w:bottom w:val="single" w:sz="4" w:space="0" w:color="auto"/>
                    <w:right w:val="single" w:sz="4" w:space="0" w:color="auto"/>
                  </w:tcBorders>
                  <w:shd w:val="clear" w:color="auto" w:fill="auto"/>
                  <w:noWrap/>
                  <w:vAlign w:val="bottom"/>
                  <w:hideMark/>
                </w:tcPr>
                <w:p w14:paraId="09195E57" w14:textId="77777777" w:rsidR="00530DC1" w:rsidRPr="00530DC1" w:rsidRDefault="00530DC1" w:rsidP="00B76F5E">
                  <w:pPr>
                    <w:jc w:val="right"/>
                    <w:rPr>
                      <w:rFonts w:cs="Arial"/>
                      <w:lang w:eastAsia="sk-SK"/>
                    </w:rPr>
                  </w:pPr>
                  <w:r w:rsidRPr="00530DC1">
                    <w:rPr>
                      <w:rFonts w:cs="Arial"/>
                      <w:lang w:eastAsia="sk-SK"/>
                    </w:rPr>
                    <w:t>131,25%</w:t>
                  </w:r>
                </w:p>
              </w:tc>
              <w:tc>
                <w:tcPr>
                  <w:tcW w:w="1040" w:type="dxa"/>
                  <w:tcBorders>
                    <w:top w:val="nil"/>
                    <w:left w:val="nil"/>
                    <w:bottom w:val="single" w:sz="4" w:space="0" w:color="auto"/>
                    <w:right w:val="single" w:sz="4" w:space="0" w:color="auto"/>
                  </w:tcBorders>
                  <w:shd w:val="clear" w:color="auto" w:fill="auto"/>
                  <w:noWrap/>
                  <w:vAlign w:val="bottom"/>
                  <w:hideMark/>
                </w:tcPr>
                <w:p w14:paraId="2D44F0B8" w14:textId="77777777" w:rsidR="00530DC1" w:rsidRPr="00530DC1" w:rsidRDefault="00530DC1" w:rsidP="00B76F5E">
                  <w:pPr>
                    <w:jc w:val="right"/>
                    <w:rPr>
                      <w:rFonts w:cs="Arial"/>
                      <w:lang w:eastAsia="sk-SK"/>
                    </w:rPr>
                  </w:pPr>
                  <w:r w:rsidRPr="00530DC1">
                    <w:rPr>
                      <w:rFonts w:cs="Arial"/>
                      <w:lang w:eastAsia="sk-SK"/>
                    </w:rPr>
                    <w:t>10</w:t>
                  </w:r>
                </w:p>
              </w:tc>
            </w:tr>
            <w:tr w:rsidR="00530DC1" w:rsidRPr="00530DC1" w14:paraId="00BF0A92" w14:textId="77777777" w:rsidTr="00530DC1">
              <w:trPr>
                <w:trHeight w:val="264"/>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14:paraId="784BA176" w14:textId="77777777" w:rsidR="00530DC1" w:rsidRPr="00530DC1" w:rsidRDefault="00530DC1" w:rsidP="00530DC1">
                  <w:pPr>
                    <w:rPr>
                      <w:rFonts w:cs="Arial"/>
                      <w:b/>
                      <w:bCs/>
                      <w:lang w:eastAsia="sk-SK"/>
                    </w:rPr>
                  </w:pPr>
                  <w:r w:rsidRPr="00530DC1">
                    <w:rPr>
                      <w:rFonts w:cs="Arial"/>
                      <w:b/>
                      <w:bCs/>
                      <w:lang w:eastAsia="sk-SK"/>
                    </w:rPr>
                    <w:t>Výnosy z finančnej činnosti spolu</w:t>
                  </w:r>
                </w:p>
              </w:tc>
              <w:tc>
                <w:tcPr>
                  <w:tcW w:w="1040" w:type="dxa"/>
                  <w:tcBorders>
                    <w:top w:val="nil"/>
                    <w:left w:val="nil"/>
                    <w:bottom w:val="single" w:sz="4" w:space="0" w:color="auto"/>
                    <w:right w:val="single" w:sz="4" w:space="0" w:color="auto"/>
                  </w:tcBorders>
                  <w:shd w:val="clear" w:color="auto" w:fill="auto"/>
                  <w:noWrap/>
                  <w:vAlign w:val="bottom"/>
                  <w:hideMark/>
                </w:tcPr>
                <w:p w14:paraId="087E17EB" w14:textId="77777777" w:rsidR="00530DC1" w:rsidRPr="00530DC1" w:rsidRDefault="00530DC1" w:rsidP="00B76F5E">
                  <w:pPr>
                    <w:jc w:val="right"/>
                    <w:rPr>
                      <w:rFonts w:cs="Arial"/>
                      <w:b/>
                      <w:bCs/>
                      <w:lang w:eastAsia="sk-SK"/>
                    </w:rPr>
                  </w:pPr>
                  <w:r w:rsidRPr="00530DC1">
                    <w:rPr>
                      <w:rFonts w:cs="Arial"/>
                      <w:b/>
                      <w:bCs/>
                      <w:lang w:eastAsia="sk-SK"/>
                    </w:rPr>
                    <w:t>1 601 186</w:t>
                  </w:r>
                </w:p>
              </w:tc>
              <w:tc>
                <w:tcPr>
                  <w:tcW w:w="1040" w:type="dxa"/>
                  <w:tcBorders>
                    <w:top w:val="nil"/>
                    <w:left w:val="nil"/>
                    <w:bottom w:val="single" w:sz="4" w:space="0" w:color="auto"/>
                    <w:right w:val="single" w:sz="4" w:space="0" w:color="auto"/>
                  </w:tcBorders>
                  <w:shd w:val="clear" w:color="auto" w:fill="auto"/>
                  <w:noWrap/>
                  <w:vAlign w:val="bottom"/>
                  <w:hideMark/>
                </w:tcPr>
                <w:p w14:paraId="68684326" w14:textId="77777777" w:rsidR="00530DC1" w:rsidRPr="00530DC1" w:rsidRDefault="00530DC1" w:rsidP="00B76F5E">
                  <w:pPr>
                    <w:jc w:val="right"/>
                    <w:rPr>
                      <w:rFonts w:cs="Arial"/>
                      <w:b/>
                      <w:bCs/>
                      <w:lang w:eastAsia="sk-SK"/>
                    </w:rPr>
                  </w:pPr>
                  <w:r w:rsidRPr="00530DC1">
                    <w:rPr>
                      <w:rFonts w:cs="Arial"/>
                      <w:b/>
                      <w:bCs/>
                      <w:lang w:eastAsia="sk-SK"/>
                    </w:rPr>
                    <w:t>318 239</w:t>
                  </w:r>
                </w:p>
              </w:tc>
              <w:tc>
                <w:tcPr>
                  <w:tcW w:w="1040" w:type="dxa"/>
                  <w:tcBorders>
                    <w:top w:val="nil"/>
                    <w:left w:val="nil"/>
                    <w:bottom w:val="single" w:sz="4" w:space="0" w:color="auto"/>
                    <w:right w:val="single" w:sz="4" w:space="0" w:color="auto"/>
                  </w:tcBorders>
                  <w:shd w:val="clear" w:color="auto" w:fill="auto"/>
                  <w:noWrap/>
                  <w:vAlign w:val="bottom"/>
                  <w:hideMark/>
                </w:tcPr>
                <w:p w14:paraId="02E4EC2A" w14:textId="77777777" w:rsidR="00530DC1" w:rsidRPr="00530DC1" w:rsidRDefault="00530DC1" w:rsidP="00B76F5E">
                  <w:pPr>
                    <w:jc w:val="right"/>
                    <w:rPr>
                      <w:rFonts w:cs="Arial"/>
                      <w:b/>
                      <w:bCs/>
                      <w:lang w:eastAsia="sk-SK"/>
                    </w:rPr>
                  </w:pPr>
                  <w:r w:rsidRPr="00530DC1">
                    <w:rPr>
                      <w:rFonts w:cs="Arial"/>
                      <w:b/>
                      <w:bCs/>
                      <w:lang w:eastAsia="sk-SK"/>
                    </w:rPr>
                    <w:t>3 761 660</w:t>
                  </w:r>
                </w:p>
              </w:tc>
              <w:tc>
                <w:tcPr>
                  <w:tcW w:w="1040" w:type="dxa"/>
                  <w:tcBorders>
                    <w:top w:val="nil"/>
                    <w:left w:val="nil"/>
                    <w:bottom w:val="single" w:sz="4" w:space="0" w:color="auto"/>
                    <w:right w:val="single" w:sz="4" w:space="0" w:color="auto"/>
                  </w:tcBorders>
                  <w:shd w:val="clear" w:color="auto" w:fill="auto"/>
                  <w:noWrap/>
                  <w:vAlign w:val="bottom"/>
                  <w:hideMark/>
                </w:tcPr>
                <w:p w14:paraId="2344B531" w14:textId="77777777" w:rsidR="00530DC1" w:rsidRPr="00530DC1" w:rsidRDefault="00530DC1" w:rsidP="00B76F5E">
                  <w:pPr>
                    <w:jc w:val="right"/>
                    <w:rPr>
                      <w:rFonts w:cs="Arial"/>
                      <w:b/>
                      <w:bCs/>
                      <w:lang w:eastAsia="sk-SK"/>
                    </w:rPr>
                  </w:pPr>
                  <w:r w:rsidRPr="00530DC1">
                    <w:rPr>
                      <w:rFonts w:cs="Arial"/>
                      <w:b/>
                      <w:bCs/>
                      <w:lang w:eastAsia="sk-SK"/>
                    </w:rPr>
                    <w:t>3 443 421</w:t>
                  </w:r>
                </w:p>
              </w:tc>
              <w:tc>
                <w:tcPr>
                  <w:tcW w:w="1040" w:type="dxa"/>
                  <w:tcBorders>
                    <w:top w:val="nil"/>
                    <w:left w:val="nil"/>
                    <w:bottom w:val="single" w:sz="4" w:space="0" w:color="auto"/>
                    <w:right w:val="single" w:sz="4" w:space="0" w:color="auto"/>
                  </w:tcBorders>
                  <w:shd w:val="clear" w:color="auto" w:fill="auto"/>
                  <w:noWrap/>
                  <w:vAlign w:val="bottom"/>
                  <w:hideMark/>
                </w:tcPr>
                <w:p w14:paraId="1DE7D98B" w14:textId="77777777" w:rsidR="00530DC1" w:rsidRPr="00530DC1" w:rsidRDefault="00530DC1" w:rsidP="00B76F5E">
                  <w:pPr>
                    <w:jc w:val="right"/>
                    <w:rPr>
                      <w:rFonts w:cs="Arial"/>
                      <w:b/>
                      <w:bCs/>
                      <w:lang w:eastAsia="sk-SK"/>
                    </w:rPr>
                  </w:pPr>
                  <w:r w:rsidRPr="00530DC1">
                    <w:rPr>
                      <w:rFonts w:cs="Arial"/>
                      <w:b/>
                      <w:bCs/>
                      <w:lang w:eastAsia="sk-SK"/>
                    </w:rPr>
                    <w:t>1182,02%</w:t>
                  </w:r>
                </w:p>
              </w:tc>
              <w:tc>
                <w:tcPr>
                  <w:tcW w:w="1040" w:type="dxa"/>
                  <w:tcBorders>
                    <w:top w:val="nil"/>
                    <w:left w:val="nil"/>
                    <w:bottom w:val="single" w:sz="4" w:space="0" w:color="auto"/>
                    <w:right w:val="single" w:sz="4" w:space="0" w:color="auto"/>
                  </w:tcBorders>
                  <w:shd w:val="clear" w:color="auto" w:fill="auto"/>
                  <w:noWrap/>
                  <w:vAlign w:val="bottom"/>
                  <w:hideMark/>
                </w:tcPr>
                <w:p w14:paraId="62917193" w14:textId="77777777" w:rsidR="00530DC1" w:rsidRPr="00530DC1" w:rsidRDefault="00530DC1" w:rsidP="00B76F5E">
                  <w:pPr>
                    <w:jc w:val="right"/>
                    <w:rPr>
                      <w:rFonts w:cs="Arial"/>
                      <w:b/>
                      <w:bCs/>
                      <w:lang w:eastAsia="sk-SK"/>
                    </w:rPr>
                  </w:pPr>
                  <w:r w:rsidRPr="00530DC1">
                    <w:rPr>
                      <w:rFonts w:cs="Arial"/>
                      <w:b/>
                      <w:bCs/>
                      <w:lang w:eastAsia="sk-SK"/>
                    </w:rPr>
                    <w:t>2 160 474</w:t>
                  </w:r>
                </w:p>
              </w:tc>
            </w:tr>
          </w:tbl>
          <w:p w14:paraId="3C052150" w14:textId="77777777" w:rsidR="00530DC1" w:rsidRPr="00A20054" w:rsidRDefault="00530DC1" w:rsidP="00A20054">
            <w:pPr>
              <w:rPr>
                <w:rFonts w:cs="Arial"/>
                <w:lang w:eastAsia="sk-SK"/>
              </w:rPr>
            </w:pPr>
          </w:p>
        </w:tc>
        <w:tc>
          <w:tcPr>
            <w:tcW w:w="1020" w:type="dxa"/>
            <w:tcBorders>
              <w:top w:val="nil"/>
              <w:left w:val="nil"/>
              <w:bottom w:val="nil"/>
              <w:right w:val="nil"/>
            </w:tcBorders>
            <w:shd w:val="clear" w:color="auto" w:fill="auto"/>
            <w:noWrap/>
            <w:vAlign w:val="bottom"/>
          </w:tcPr>
          <w:p w14:paraId="2BDBBC3A" w14:textId="77777777" w:rsidR="00511452" w:rsidRPr="00A20054" w:rsidRDefault="00511452" w:rsidP="00A20054">
            <w:pPr>
              <w:rPr>
                <w:rFonts w:cs="Arial"/>
                <w:lang w:eastAsia="sk-SK"/>
              </w:rPr>
            </w:pPr>
          </w:p>
        </w:tc>
        <w:tc>
          <w:tcPr>
            <w:tcW w:w="1020" w:type="dxa"/>
            <w:tcBorders>
              <w:top w:val="nil"/>
              <w:left w:val="nil"/>
              <w:bottom w:val="nil"/>
              <w:right w:val="nil"/>
            </w:tcBorders>
            <w:shd w:val="clear" w:color="auto" w:fill="auto"/>
            <w:noWrap/>
            <w:vAlign w:val="bottom"/>
          </w:tcPr>
          <w:p w14:paraId="27D0CAEC" w14:textId="77777777" w:rsidR="00511452" w:rsidRPr="00A20054" w:rsidRDefault="00511452" w:rsidP="00A20054">
            <w:pPr>
              <w:rPr>
                <w:rFonts w:cs="Arial"/>
                <w:lang w:eastAsia="sk-SK"/>
              </w:rPr>
            </w:pPr>
          </w:p>
        </w:tc>
        <w:tc>
          <w:tcPr>
            <w:tcW w:w="1020" w:type="dxa"/>
            <w:tcBorders>
              <w:top w:val="nil"/>
              <w:left w:val="nil"/>
              <w:bottom w:val="nil"/>
              <w:right w:val="nil"/>
            </w:tcBorders>
            <w:shd w:val="clear" w:color="auto" w:fill="auto"/>
            <w:noWrap/>
            <w:vAlign w:val="bottom"/>
          </w:tcPr>
          <w:p w14:paraId="10058F03" w14:textId="77777777" w:rsidR="00511452" w:rsidRPr="00A20054" w:rsidRDefault="00511452" w:rsidP="00A20054">
            <w:pPr>
              <w:rPr>
                <w:rFonts w:cs="Arial"/>
                <w:lang w:eastAsia="sk-SK"/>
              </w:rPr>
            </w:pPr>
          </w:p>
        </w:tc>
        <w:tc>
          <w:tcPr>
            <w:tcW w:w="1020" w:type="dxa"/>
            <w:tcBorders>
              <w:top w:val="nil"/>
              <w:left w:val="nil"/>
              <w:bottom w:val="nil"/>
              <w:right w:val="nil"/>
            </w:tcBorders>
            <w:shd w:val="clear" w:color="auto" w:fill="auto"/>
            <w:noWrap/>
            <w:vAlign w:val="bottom"/>
          </w:tcPr>
          <w:p w14:paraId="404C204F" w14:textId="77777777" w:rsidR="00511452" w:rsidRPr="00A20054" w:rsidRDefault="00511452" w:rsidP="00A20054">
            <w:pPr>
              <w:rPr>
                <w:rFonts w:cs="Arial"/>
                <w:lang w:eastAsia="sk-SK"/>
              </w:rPr>
            </w:pPr>
          </w:p>
        </w:tc>
        <w:tc>
          <w:tcPr>
            <w:tcW w:w="1020" w:type="dxa"/>
            <w:tcBorders>
              <w:top w:val="nil"/>
              <w:left w:val="nil"/>
              <w:bottom w:val="nil"/>
              <w:right w:val="nil"/>
            </w:tcBorders>
            <w:shd w:val="clear" w:color="auto" w:fill="auto"/>
            <w:noWrap/>
            <w:vAlign w:val="bottom"/>
          </w:tcPr>
          <w:p w14:paraId="438055B5" w14:textId="77777777" w:rsidR="00511452" w:rsidRPr="00A20054" w:rsidRDefault="00511452" w:rsidP="00A20054">
            <w:pPr>
              <w:jc w:val="center"/>
              <w:rPr>
                <w:rFonts w:cs="Arial"/>
                <w:lang w:eastAsia="sk-SK"/>
              </w:rPr>
            </w:pPr>
          </w:p>
        </w:tc>
      </w:tr>
    </w:tbl>
    <w:p w14:paraId="12FA35AF" w14:textId="77777777" w:rsidR="00CF0DD3" w:rsidRDefault="00477547" w:rsidP="008F49DE">
      <w:pPr>
        <w:pStyle w:val="Zkladntext"/>
        <w:spacing w:line="360" w:lineRule="auto"/>
        <w:rPr>
          <w:rFonts w:cs="Arial"/>
          <w:sz w:val="20"/>
          <w:lang w:val="sk-SK"/>
        </w:rPr>
      </w:pPr>
      <w:r>
        <w:rPr>
          <w:rFonts w:cs="Arial"/>
          <w:sz w:val="20"/>
          <w:lang w:val="sk-SK"/>
        </w:rPr>
        <w:t xml:space="preserve">Tabuľka č. </w:t>
      </w:r>
      <w:r w:rsidR="00867458">
        <w:rPr>
          <w:rFonts w:cs="Arial"/>
          <w:sz w:val="20"/>
          <w:lang w:val="sk-SK"/>
        </w:rPr>
        <w:t>9</w:t>
      </w:r>
    </w:p>
    <w:p w14:paraId="5134DFA9" w14:textId="77777777" w:rsidR="00B76F5E" w:rsidRDefault="00B76F5E" w:rsidP="005055D7">
      <w:pPr>
        <w:pStyle w:val="Zkladntext"/>
        <w:spacing w:line="240" w:lineRule="auto"/>
        <w:jc w:val="both"/>
        <w:rPr>
          <w:rFonts w:cs="Arial"/>
          <w:b/>
          <w:sz w:val="20"/>
          <w:lang w:val="sk-SK"/>
        </w:rPr>
      </w:pPr>
    </w:p>
    <w:p w14:paraId="23EA3C4A" w14:textId="77777777" w:rsidR="00FB7FCB" w:rsidRPr="007D13E0" w:rsidRDefault="00244E17" w:rsidP="00DA248E">
      <w:pPr>
        <w:pStyle w:val="Zkladntext"/>
        <w:spacing w:line="240" w:lineRule="auto"/>
        <w:ind w:firstLine="708"/>
        <w:jc w:val="both"/>
        <w:rPr>
          <w:rFonts w:cs="Arial"/>
          <w:b/>
          <w:sz w:val="20"/>
          <w:lang w:val="sk-SK"/>
        </w:rPr>
      </w:pPr>
      <w:r w:rsidRPr="007D13E0">
        <w:rPr>
          <w:rFonts w:cs="Arial"/>
          <w:b/>
          <w:sz w:val="20"/>
          <w:lang w:val="sk-SK"/>
        </w:rPr>
        <w:t>Výnosy z dlhodobého finančného majetku</w:t>
      </w:r>
      <w:r w:rsidR="00D34556" w:rsidRPr="007D13E0">
        <w:rPr>
          <w:rFonts w:cs="Arial"/>
          <w:b/>
          <w:sz w:val="20"/>
          <w:lang w:val="sk-SK"/>
        </w:rPr>
        <w:t xml:space="preserve">     </w:t>
      </w:r>
      <w:r w:rsidR="00FB7FCB" w:rsidRPr="007D13E0">
        <w:rPr>
          <w:rFonts w:cs="Arial"/>
          <w:b/>
          <w:sz w:val="20"/>
          <w:lang w:val="sk-SK"/>
        </w:rPr>
        <w:tab/>
        <w:t xml:space="preserve"> </w:t>
      </w:r>
    </w:p>
    <w:p w14:paraId="6C17A1D2" w14:textId="7A39122E" w:rsidR="00F60876" w:rsidRPr="007D13E0" w:rsidRDefault="00E26310" w:rsidP="005055D7">
      <w:pPr>
        <w:pStyle w:val="Zkladntext"/>
        <w:spacing w:line="240" w:lineRule="auto"/>
        <w:rPr>
          <w:rFonts w:cs="Arial"/>
          <w:sz w:val="20"/>
          <w:lang w:val="sk-SK"/>
        </w:rPr>
      </w:pPr>
      <w:r w:rsidRPr="007D13E0">
        <w:rPr>
          <w:rFonts w:cs="Arial"/>
          <w:sz w:val="20"/>
          <w:lang w:val="sk-SK"/>
        </w:rPr>
        <w:t xml:space="preserve"> </w:t>
      </w:r>
      <w:r w:rsidR="00FB7FCB" w:rsidRPr="007D13E0">
        <w:rPr>
          <w:rFonts w:cs="Arial"/>
          <w:sz w:val="20"/>
          <w:lang w:val="sk-SK"/>
        </w:rPr>
        <w:t xml:space="preserve">            </w:t>
      </w:r>
      <w:r w:rsidR="00F60876" w:rsidRPr="007D13E0">
        <w:rPr>
          <w:rFonts w:cs="Arial"/>
          <w:sz w:val="20"/>
          <w:lang w:val="sk-SK"/>
        </w:rPr>
        <w:t xml:space="preserve">Celá vykázaná </w:t>
      </w:r>
      <w:r w:rsidR="00A91351" w:rsidRPr="007D13E0">
        <w:rPr>
          <w:rFonts w:cs="Arial"/>
          <w:sz w:val="20"/>
          <w:lang w:val="sk-SK"/>
        </w:rPr>
        <w:t>sum</w:t>
      </w:r>
      <w:r w:rsidRPr="007D13E0">
        <w:rPr>
          <w:rFonts w:cs="Arial"/>
          <w:sz w:val="20"/>
          <w:lang w:val="sk-SK"/>
        </w:rPr>
        <w:t>a</w:t>
      </w:r>
      <w:r w:rsidR="00A91351" w:rsidRPr="007D13E0">
        <w:rPr>
          <w:rFonts w:cs="Arial"/>
          <w:sz w:val="20"/>
          <w:lang w:val="sk-SK"/>
        </w:rPr>
        <w:t xml:space="preserve"> </w:t>
      </w:r>
      <w:r w:rsidR="007D13E0" w:rsidRPr="007D13E0">
        <w:rPr>
          <w:rFonts w:cs="Arial"/>
          <w:sz w:val="20"/>
          <w:lang w:val="sk-SK"/>
        </w:rPr>
        <w:t>272 058</w:t>
      </w:r>
      <w:r w:rsidR="00A91351" w:rsidRPr="007D13E0">
        <w:rPr>
          <w:rFonts w:cs="Arial"/>
          <w:sz w:val="20"/>
          <w:lang w:val="sk-SK"/>
        </w:rPr>
        <w:t xml:space="preserve"> € pripadal</w:t>
      </w:r>
      <w:r w:rsidRPr="007D13E0">
        <w:rPr>
          <w:rFonts w:cs="Arial"/>
          <w:sz w:val="20"/>
          <w:lang w:val="sk-SK"/>
        </w:rPr>
        <w:t>a</w:t>
      </w:r>
      <w:r w:rsidR="00A91351" w:rsidRPr="007D13E0">
        <w:rPr>
          <w:rFonts w:cs="Arial"/>
          <w:sz w:val="20"/>
          <w:lang w:val="sk-SK"/>
        </w:rPr>
        <w:t xml:space="preserve"> </w:t>
      </w:r>
      <w:r w:rsidRPr="007D13E0">
        <w:rPr>
          <w:rFonts w:cs="Arial"/>
          <w:sz w:val="20"/>
          <w:lang w:val="sk-SK"/>
        </w:rPr>
        <w:t xml:space="preserve">na </w:t>
      </w:r>
      <w:r w:rsidR="00A91351" w:rsidRPr="007D13E0">
        <w:rPr>
          <w:rFonts w:cs="Arial"/>
          <w:sz w:val="20"/>
          <w:lang w:val="sk-SK"/>
        </w:rPr>
        <w:t xml:space="preserve">úroky </w:t>
      </w:r>
      <w:r w:rsidRPr="007D13E0">
        <w:rPr>
          <w:rFonts w:cs="Arial"/>
          <w:sz w:val="20"/>
          <w:lang w:val="sk-SK"/>
        </w:rPr>
        <w:t>z</w:t>
      </w:r>
      <w:r w:rsidR="00A91351" w:rsidRPr="007D13E0">
        <w:rPr>
          <w:rFonts w:cs="Arial"/>
          <w:sz w:val="20"/>
          <w:lang w:val="sk-SK"/>
        </w:rPr>
        <w:t> dlhodob</w:t>
      </w:r>
      <w:r w:rsidRPr="007D13E0">
        <w:rPr>
          <w:rFonts w:cs="Arial"/>
          <w:sz w:val="20"/>
          <w:lang w:val="sk-SK"/>
        </w:rPr>
        <w:t>ých</w:t>
      </w:r>
      <w:r w:rsidR="00A91351" w:rsidRPr="007D13E0">
        <w:rPr>
          <w:rFonts w:cs="Arial"/>
          <w:sz w:val="20"/>
          <w:lang w:val="sk-SK"/>
        </w:rPr>
        <w:t xml:space="preserve"> pôžič</w:t>
      </w:r>
      <w:r w:rsidRPr="007D13E0">
        <w:rPr>
          <w:rFonts w:cs="Arial"/>
          <w:sz w:val="20"/>
          <w:lang w:val="sk-SK"/>
        </w:rPr>
        <w:t>ie</w:t>
      </w:r>
      <w:r w:rsidR="00A91351" w:rsidRPr="007D13E0">
        <w:rPr>
          <w:rFonts w:cs="Arial"/>
          <w:sz w:val="20"/>
          <w:lang w:val="sk-SK"/>
        </w:rPr>
        <w:t>k</w:t>
      </w:r>
      <w:r w:rsidRPr="007D13E0">
        <w:rPr>
          <w:rFonts w:cs="Arial"/>
          <w:sz w:val="20"/>
          <w:lang w:val="sk-SK"/>
        </w:rPr>
        <w:t>, ktoré boli</w:t>
      </w:r>
      <w:r w:rsidR="00A91351" w:rsidRPr="007D13E0">
        <w:rPr>
          <w:rFonts w:cs="Arial"/>
          <w:sz w:val="20"/>
          <w:lang w:val="sk-SK"/>
        </w:rPr>
        <w:t xml:space="preserve"> </w:t>
      </w:r>
      <w:r w:rsidR="00FB7FCB" w:rsidRPr="007D13E0">
        <w:rPr>
          <w:rFonts w:cs="Arial"/>
          <w:sz w:val="20"/>
          <w:lang w:val="sk-SK"/>
        </w:rPr>
        <w:t>poskytnut</w:t>
      </w:r>
      <w:r w:rsidR="00A91351" w:rsidRPr="007D13E0">
        <w:rPr>
          <w:rFonts w:cs="Arial"/>
          <w:sz w:val="20"/>
          <w:lang w:val="sk-SK"/>
        </w:rPr>
        <w:t>é</w:t>
      </w:r>
      <w:r w:rsidR="00FB7FCB" w:rsidRPr="007D13E0">
        <w:rPr>
          <w:rFonts w:cs="Arial"/>
          <w:sz w:val="20"/>
          <w:lang w:val="sk-SK"/>
        </w:rPr>
        <w:t xml:space="preserve"> </w:t>
      </w:r>
      <w:r w:rsidR="00A91351" w:rsidRPr="007D13E0">
        <w:rPr>
          <w:rFonts w:cs="Arial"/>
          <w:sz w:val="20"/>
          <w:lang w:val="sk-SK"/>
        </w:rPr>
        <w:t>spoločnosti</w:t>
      </w:r>
      <w:r w:rsidR="00CB438B" w:rsidRPr="007D13E0">
        <w:rPr>
          <w:rFonts w:cs="Arial"/>
          <w:sz w:val="20"/>
          <w:lang w:val="sk-SK"/>
        </w:rPr>
        <w:t>am</w:t>
      </w:r>
      <w:r w:rsidR="00A91351" w:rsidRPr="007D13E0">
        <w:rPr>
          <w:rFonts w:cs="Arial"/>
          <w:sz w:val="20"/>
          <w:lang w:val="sk-SK"/>
        </w:rPr>
        <w:t xml:space="preserve"> </w:t>
      </w:r>
      <w:r w:rsidR="00FB7FCB" w:rsidRPr="007D13E0">
        <w:rPr>
          <w:rFonts w:cs="Arial"/>
          <w:sz w:val="20"/>
          <w:lang w:val="sk-SK"/>
        </w:rPr>
        <w:t>v skupine podnikov</w:t>
      </w:r>
      <w:r w:rsidR="00A91351" w:rsidRPr="007D13E0">
        <w:rPr>
          <w:rFonts w:cs="Arial"/>
          <w:sz w:val="20"/>
          <w:lang w:val="sk-SK"/>
        </w:rPr>
        <w:t>.</w:t>
      </w:r>
    </w:p>
    <w:p w14:paraId="61A7E54E" w14:textId="77777777" w:rsidR="00083E9B" w:rsidRPr="00E0790C" w:rsidRDefault="00FB7FCB" w:rsidP="005055D7">
      <w:pPr>
        <w:pStyle w:val="Zkladntext"/>
        <w:spacing w:line="240" w:lineRule="auto"/>
        <w:rPr>
          <w:rFonts w:cs="Arial"/>
          <w:sz w:val="20"/>
          <w:highlight w:val="yellow"/>
          <w:lang w:val="sk-SK"/>
        </w:rPr>
      </w:pPr>
      <w:r w:rsidRPr="00E0790C">
        <w:rPr>
          <w:rFonts w:cs="Arial"/>
          <w:sz w:val="20"/>
          <w:highlight w:val="yellow"/>
          <w:lang w:val="sk-SK"/>
        </w:rPr>
        <w:t xml:space="preserve"> </w:t>
      </w:r>
      <w:r w:rsidR="00083E9B" w:rsidRPr="00E0790C">
        <w:rPr>
          <w:rFonts w:cs="Arial"/>
          <w:sz w:val="20"/>
          <w:highlight w:val="yellow"/>
          <w:lang w:val="sk-SK"/>
        </w:rPr>
        <w:t xml:space="preserve"> </w:t>
      </w:r>
    </w:p>
    <w:p w14:paraId="74753F97" w14:textId="77777777" w:rsidR="00B76F5E" w:rsidRDefault="00B76F5E" w:rsidP="005055D7">
      <w:pPr>
        <w:pStyle w:val="Zkladntext"/>
        <w:spacing w:line="240" w:lineRule="auto"/>
        <w:rPr>
          <w:rFonts w:cs="Arial"/>
          <w:b/>
          <w:sz w:val="20"/>
          <w:lang w:val="sk-SK"/>
        </w:rPr>
      </w:pPr>
    </w:p>
    <w:p w14:paraId="0114D075" w14:textId="77777777" w:rsidR="00F60876" w:rsidRPr="007D13E0" w:rsidRDefault="00F60876" w:rsidP="00DA248E">
      <w:pPr>
        <w:pStyle w:val="Zkladntext"/>
        <w:spacing w:line="240" w:lineRule="auto"/>
        <w:ind w:firstLine="708"/>
        <w:rPr>
          <w:rFonts w:cs="Arial"/>
          <w:b/>
          <w:sz w:val="20"/>
          <w:lang w:val="sk-SK"/>
        </w:rPr>
      </w:pPr>
      <w:r w:rsidRPr="007D13E0">
        <w:rPr>
          <w:rFonts w:cs="Arial"/>
          <w:b/>
          <w:sz w:val="20"/>
          <w:lang w:val="sk-SK"/>
        </w:rPr>
        <w:t>Výnosy z krátkodobého finančného majetku</w:t>
      </w:r>
    </w:p>
    <w:p w14:paraId="168DDA4B" w14:textId="68A3637C" w:rsidR="00CE6B9B" w:rsidRPr="007D13E0" w:rsidRDefault="00CE6B9B" w:rsidP="005055D7">
      <w:pPr>
        <w:pStyle w:val="Zkladntext"/>
        <w:spacing w:line="240" w:lineRule="auto"/>
        <w:rPr>
          <w:rFonts w:cs="Arial"/>
          <w:sz w:val="20"/>
          <w:lang w:val="sk-SK"/>
        </w:rPr>
      </w:pPr>
      <w:r w:rsidRPr="007D13E0">
        <w:rPr>
          <w:rFonts w:cs="Arial"/>
          <w:sz w:val="20"/>
          <w:lang w:val="sk-SK"/>
        </w:rPr>
        <w:t xml:space="preserve">       </w:t>
      </w:r>
      <w:r w:rsidRPr="007D13E0">
        <w:rPr>
          <w:rFonts w:cs="Arial"/>
          <w:sz w:val="20"/>
          <w:lang w:val="sk-SK"/>
        </w:rPr>
        <w:tab/>
      </w:r>
      <w:r w:rsidR="003A0351" w:rsidRPr="007D13E0">
        <w:rPr>
          <w:rFonts w:cs="Arial"/>
          <w:sz w:val="20"/>
          <w:lang w:val="sk-SK"/>
        </w:rPr>
        <w:t>Tvorili</w:t>
      </w:r>
      <w:r w:rsidRPr="007D13E0">
        <w:rPr>
          <w:rFonts w:cs="Arial"/>
          <w:sz w:val="20"/>
          <w:lang w:val="sk-SK"/>
        </w:rPr>
        <w:t xml:space="preserve"> úroky z</w:t>
      </w:r>
      <w:r w:rsidR="003A0351" w:rsidRPr="007D13E0">
        <w:rPr>
          <w:rFonts w:cs="Arial"/>
          <w:sz w:val="20"/>
          <w:lang w:val="sk-SK"/>
        </w:rPr>
        <w:t>o</w:t>
      </w:r>
      <w:r w:rsidRPr="007D13E0">
        <w:rPr>
          <w:rFonts w:cs="Arial"/>
          <w:sz w:val="20"/>
          <w:lang w:val="sk-SK"/>
        </w:rPr>
        <w:t xml:space="preserve"> zmeniek </w:t>
      </w:r>
      <w:r w:rsidR="003A0351" w:rsidRPr="007D13E0">
        <w:rPr>
          <w:rFonts w:cs="Arial"/>
          <w:sz w:val="20"/>
          <w:lang w:val="sk-SK"/>
        </w:rPr>
        <w:t>v</w:t>
      </w:r>
      <w:r w:rsidR="00A91351" w:rsidRPr="007D13E0">
        <w:rPr>
          <w:rFonts w:cs="Arial"/>
          <w:sz w:val="20"/>
          <w:lang w:val="sk-SK"/>
        </w:rPr>
        <w:t xml:space="preserve"> celkovej </w:t>
      </w:r>
      <w:r w:rsidR="003A0351" w:rsidRPr="007D13E0">
        <w:rPr>
          <w:rFonts w:cs="Arial"/>
          <w:sz w:val="20"/>
          <w:lang w:val="sk-SK"/>
        </w:rPr>
        <w:t xml:space="preserve">sume </w:t>
      </w:r>
      <w:r w:rsidR="007D13E0" w:rsidRPr="007D13E0">
        <w:rPr>
          <w:rFonts w:cs="Arial"/>
          <w:sz w:val="20"/>
          <w:lang w:val="sk-SK"/>
        </w:rPr>
        <w:t>136 863</w:t>
      </w:r>
      <w:r w:rsidR="00FB7FCB" w:rsidRPr="007D13E0">
        <w:rPr>
          <w:rFonts w:cs="Arial"/>
          <w:sz w:val="20"/>
          <w:lang w:val="sk-SK"/>
        </w:rPr>
        <w:t xml:space="preserve"> €</w:t>
      </w:r>
      <w:r w:rsidR="003A0351" w:rsidRPr="007D13E0">
        <w:rPr>
          <w:rFonts w:cs="Arial"/>
          <w:sz w:val="20"/>
          <w:lang w:val="sk-SK"/>
        </w:rPr>
        <w:t xml:space="preserve"> </w:t>
      </w:r>
      <w:r w:rsidR="0031626B" w:rsidRPr="007D13E0">
        <w:rPr>
          <w:rFonts w:cs="Arial"/>
          <w:sz w:val="20"/>
          <w:lang w:val="sk-SK"/>
        </w:rPr>
        <w:t xml:space="preserve">, ktoré boli </w:t>
      </w:r>
      <w:r w:rsidR="003A0351" w:rsidRPr="007D13E0">
        <w:rPr>
          <w:rFonts w:cs="Arial"/>
          <w:sz w:val="20"/>
          <w:lang w:val="sk-SK"/>
        </w:rPr>
        <w:t>obstaran</w:t>
      </w:r>
      <w:r w:rsidR="0031626B" w:rsidRPr="007D13E0">
        <w:rPr>
          <w:rFonts w:cs="Arial"/>
          <w:sz w:val="20"/>
          <w:lang w:val="sk-SK"/>
        </w:rPr>
        <w:t>é</w:t>
      </w:r>
      <w:r w:rsidR="003A0351" w:rsidRPr="007D13E0">
        <w:rPr>
          <w:rFonts w:cs="Arial"/>
          <w:sz w:val="20"/>
          <w:lang w:val="sk-SK"/>
        </w:rPr>
        <w:t xml:space="preserve"> od subjektov v skupine podnikov a predstavovali výhodné zhodnotenie voľných finančných prostriedkov spoločnosti. </w:t>
      </w:r>
    </w:p>
    <w:p w14:paraId="5AFC3527" w14:textId="77777777" w:rsidR="004718FD" w:rsidRPr="007D13E0" w:rsidRDefault="003A0351" w:rsidP="005055D7">
      <w:pPr>
        <w:pStyle w:val="Zkladntext"/>
        <w:spacing w:line="240" w:lineRule="auto"/>
        <w:ind w:firstLine="708"/>
        <w:rPr>
          <w:rFonts w:cs="Arial"/>
          <w:sz w:val="20"/>
          <w:lang w:val="sk-SK"/>
        </w:rPr>
      </w:pPr>
      <w:r w:rsidRPr="007D13E0">
        <w:rPr>
          <w:rFonts w:cs="Arial"/>
          <w:sz w:val="20"/>
          <w:lang w:val="sk-SK"/>
        </w:rPr>
        <w:tab/>
        <w:t xml:space="preserve"> </w:t>
      </w:r>
    </w:p>
    <w:p w14:paraId="18901092" w14:textId="77777777" w:rsidR="002B34D8" w:rsidRDefault="008F49DE" w:rsidP="005055D7">
      <w:pPr>
        <w:rPr>
          <w:highlight w:val="yellow"/>
        </w:rPr>
      </w:pPr>
      <w:r w:rsidRPr="00E0790C">
        <w:rPr>
          <w:highlight w:val="yellow"/>
        </w:rPr>
        <w:t xml:space="preserve">            </w:t>
      </w:r>
    </w:p>
    <w:p w14:paraId="1DD4CA91" w14:textId="77777777" w:rsidR="00DA248E" w:rsidRPr="00E0790C" w:rsidRDefault="00DA248E" w:rsidP="005055D7">
      <w:pPr>
        <w:rPr>
          <w:highlight w:val="yellow"/>
        </w:rPr>
      </w:pPr>
    </w:p>
    <w:p w14:paraId="69D86257" w14:textId="77777777" w:rsidR="006050CC" w:rsidRPr="009E5EF1" w:rsidRDefault="00976373" w:rsidP="005055D7">
      <w:pPr>
        <w:pStyle w:val="Zkladntext"/>
        <w:spacing w:line="240" w:lineRule="auto"/>
        <w:rPr>
          <w:rFonts w:cs="Arial"/>
          <w:b/>
          <w:sz w:val="20"/>
        </w:rPr>
      </w:pPr>
      <w:bookmarkStart w:id="24" w:name="_Toc229284861"/>
      <w:bookmarkStart w:id="25" w:name="_Toc229284958"/>
      <w:bookmarkStart w:id="26" w:name="_Toc260339580"/>
      <w:bookmarkStart w:id="27" w:name="_Toc291571083"/>
      <w:r w:rsidRPr="009E5EF1">
        <w:rPr>
          <w:rFonts w:cs="Arial"/>
          <w:sz w:val="20"/>
        </w:rPr>
        <w:t xml:space="preserve">             </w:t>
      </w:r>
      <w:r w:rsidR="006050CC" w:rsidRPr="009E5EF1">
        <w:rPr>
          <w:rFonts w:cs="Arial"/>
          <w:b/>
          <w:sz w:val="20"/>
        </w:rPr>
        <w:t>Náklady</w:t>
      </w:r>
      <w:bookmarkEnd w:id="24"/>
      <w:bookmarkEnd w:id="25"/>
      <w:bookmarkEnd w:id="26"/>
      <w:bookmarkEnd w:id="27"/>
    </w:p>
    <w:p w14:paraId="2D419160" w14:textId="77777777" w:rsidR="00B4503A" w:rsidRPr="009E5EF1" w:rsidRDefault="00B4503A" w:rsidP="005055D7">
      <w:pPr>
        <w:rPr>
          <w:rFonts w:cs="Arial"/>
        </w:rPr>
      </w:pPr>
    </w:p>
    <w:p w14:paraId="4772EDAF" w14:textId="5C1B65B0" w:rsidR="000C21EE" w:rsidRDefault="00B4503A" w:rsidP="00DA248E">
      <w:pPr>
        <w:jc w:val="both"/>
        <w:rPr>
          <w:rFonts w:cs="Arial"/>
        </w:rPr>
      </w:pPr>
      <w:r w:rsidRPr="009E5EF1">
        <w:rPr>
          <w:rFonts w:cs="Arial"/>
        </w:rPr>
        <w:t xml:space="preserve">            </w:t>
      </w:r>
      <w:r w:rsidR="003024B4" w:rsidRPr="009E5EF1">
        <w:rPr>
          <w:rFonts w:cs="Arial"/>
        </w:rPr>
        <w:t>N</w:t>
      </w:r>
      <w:r w:rsidRPr="009E5EF1">
        <w:rPr>
          <w:rFonts w:cs="Arial"/>
        </w:rPr>
        <w:t xml:space="preserve">áklady </w:t>
      </w:r>
      <w:r w:rsidR="003024B4" w:rsidRPr="009E5EF1">
        <w:rPr>
          <w:rFonts w:cs="Arial"/>
        </w:rPr>
        <w:t xml:space="preserve">z hospodárskej činnosti </w:t>
      </w:r>
      <w:r w:rsidR="00C5595B" w:rsidRPr="009E5EF1">
        <w:rPr>
          <w:rFonts w:cs="Arial"/>
        </w:rPr>
        <w:t xml:space="preserve">(bez daní z príjmov) </w:t>
      </w:r>
      <w:r w:rsidRPr="009E5EF1">
        <w:rPr>
          <w:rFonts w:cs="Arial"/>
        </w:rPr>
        <w:t>spoločnosti za rok 20</w:t>
      </w:r>
      <w:r w:rsidR="00E26310" w:rsidRPr="009E5EF1">
        <w:rPr>
          <w:rFonts w:cs="Arial"/>
        </w:rPr>
        <w:t>1</w:t>
      </w:r>
      <w:r w:rsidR="009E5EF1" w:rsidRPr="009E5EF1">
        <w:rPr>
          <w:rFonts w:cs="Arial"/>
        </w:rPr>
        <w:t>4</w:t>
      </w:r>
      <w:r w:rsidR="00DA248E">
        <w:rPr>
          <w:rFonts w:cs="Arial"/>
        </w:rPr>
        <w:t xml:space="preserve"> </w:t>
      </w:r>
      <w:r w:rsidRPr="009E5EF1">
        <w:rPr>
          <w:rFonts w:cs="Arial"/>
        </w:rPr>
        <w:t xml:space="preserve">boli vo výške </w:t>
      </w:r>
      <w:r w:rsidR="00DA248E">
        <w:rPr>
          <w:rFonts w:cs="Arial"/>
        </w:rPr>
        <w:br/>
      </w:r>
      <w:r w:rsidR="009E5EF1" w:rsidRPr="009E5EF1">
        <w:rPr>
          <w:rFonts w:cs="Arial"/>
        </w:rPr>
        <w:t>6 546 854</w:t>
      </w:r>
      <w:r w:rsidR="00DA248E">
        <w:rPr>
          <w:rFonts w:cs="Arial"/>
        </w:rPr>
        <w:t xml:space="preserve"> </w:t>
      </w:r>
      <w:r w:rsidR="00F0754F" w:rsidRPr="009E5EF1">
        <w:rPr>
          <w:rFonts w:cs="Arial"/>
        </w:rPr>
        <w:t>€</w:t>
      </w:r>
      <w:r w:rsidRPr="009E5EF1">
        <w:rPr>
          <w:rFonts w:cs="Arial"/>
        </w:rPr>
        <w:t>, čo oproti plá</w:t>
      </w:r>
      <w:r w:rsidR="002364FC" w:rsidRPr="009E5EF1">
        <w:rPr>
          <w:rFonts w:cs="Arial"/>
        </w:rPr>
        <w:t>novaným nákladom</w:t>
      </w:r>
      <w:r w:rsidRPr="009E5EF1">
        <w:rPr>
          <w:rFonts w:cs="Arial"/>
        </w:rPr>
        <w:t xml:space="preserve"> </w:t>
      </w:r>
      <w:r w:rsidR="00F0754F" w:rsidRPr="009E5EF1">
        <w:rPr>
          <w:rFonts w:cs="Arial"/>
        </w:rPr>
        <w:t xml:space="preserve">v sume </w:t>
      </w:r>
      <w:r w:rsidR="009E5EF1" w:rsidRPr="009E5EF1">
        <w:rPr>
          <w:rFonts w:cs="Arial"/>
        </w:rPr>
        <w:t>6 609 965</w:t>
      </w:r>
      <w:r w:rsidR="00DA248E">
        <w:rPr>
          <w:rFonts w:cs="Arial"/>
        </w:rPr>
        <w:t xml:space="preserve"> </w:t>
      </w:r>
      <w:r w:rsidR="00F0754F" w:rsidRPr="009E5EF1">
        <w:rPr>
          <w:rFonts w:cs="Arial"/>
        </w:rPr>
        <w:t xml:space="preserve">€ </w:t>
      </w:r>
      <w:r w:rsidRPr="009E5EF1">
        <w:rPr>
          <w:rFonts w:cs="Arial"/>
        </w:rPr>
        <w:t xml:space="preserve">predstavuje </w:t>
      </w:r>
      <w:r w:rsidR="009E5EF1" w:rsidRPr="009E5EF1">
        <w:rPr>
          <w:rFonts w:cs="Arial"/>
        </w:rPr>
        <w:t>čerpanie na 99,05%, oproti minulému roku boli náklady takisto nižšie o 37 925</w:t>
      </w:r>
      <w:r w:rsidR="00DA248E">
        <w:rPr>
          <w:rFonts w:cs="Arial"/>
        </w:rPr>
        <w:t xml:space="preserve"> </w:t>
      </w:r>
      <w:r w:rsidR="009E5EF1" w:rsidRPr="009E5EF1">
        <w:rPr>
          <w:rFonts w:cs="Arial"/>
        </w:rPr>
        <w:t>€.</w:t>
      </w:r>
      <w:r w:rsidR="003024B4" w:rsidRPr="009E5EF1">
        <w:rPr>
          <w:rFonts w:cs="Arial"/>
        </w:rPr>
        <w:t xml:space="preserve"> </w:t>
      </w:r>
    </w:p>
    <w:p w14:paraId="2218F2B9" w14:textId="32245842" w:rsidR="00DA248E" w:rsidRPr="009E5EF1" w:rsidRDefault="00DA248E" w:rsidP="00DA248E">
      <w:pPr>
        <w:jc w:val="both"/>
        <w:rPr>
          <w:rFonts w:cs="Arial"/>
        </w:rPr>
      </w:pPr>
      <w:r>
        <w:rPr>
          <w:rFonts w:cs="Arial"/>
        </w:rPr>
        <w:tab/>
      </w:r>
    </w:p>
    <w:p w14:paraId="1F153C4D" w14:textId="77777777" w:rsidR="00AA1FF3" w:rsidRPr="009E5EF1" w:rsidRDefault="00AA1FF3" w:rsidP="00DA248E">
      <w:pPr>
        <w:ind w:firstLine="708"/>
        <w:rPr>
          <w:rFonts w:cs="Arial"/>
          <w:b/>
        </w:rPr>
      </w:pPr>
      <w:r w:rsidRPr="009E5EF1">
        <w:rPr>
          <w:rFonts w:cs="Arial"/>
          <w:b/>
        </w:rPr>
        <w:t xml:space="preserve">Náklady vynaložené na </w:t>
      </w:r>
      <w:r w:rsidR="009C720E" w:rsidRPr="009E5EF1">
        <w:rPr>
          <w:rFonts w:cs="Arial"/>
          <w:b/>
        </w:rPr>
        <w:t>predaný</w:t>
      </w:r>
      <w:r w:rsidRPr="009E5EF1">
        <w:rPr>
          <w:rFonts w:cs="Arial"/>
          <w:b/>
        </w:rPr>
        <w:t xml:space="preserve"> tovar</w:t>
      </w:r>
    </w:p>
    <w:p w14:paraId="0CB714C4" w14:textId="375AA688" w:rsidR="00AA1FF3" w:rsidRPr="009E5EF1" w:rsidRDefault="00AA1FF3" w:rsidP="005055D7">
      <w:pPr>
        <w:rPr>
          <w:rFonts w:cs="Arial"/>
        </w:rPr>
      </w:pPr>
      <w:r w:rsidRPr="009E5EF1">
        <w:rPr>
          <w:rFonts w:cs="Arial"/>
        </w:rPr>
        <w:tab/>
        <w:t xml:space="preserve">Predstavovali </w:t>
      </w:r>
      <w:r w:rsidR="009E5EF1" w:rsidRPr="009E5EF1">
        <w:rPr>
          <w:rFonts w:cs="Arial"/>
        </w:rPr>
        <w:t>96 611</w:t>
      </w:r>
      <w:r w:rsidR="008A26D1" w:rsidRPr="009E5EF1">
        <w:rPr>
          <w:rFonts w:cs="Arial"/>
        </w:rPr>
        <w:t xml:space="preserve"> </w:t>
      </w:r>
      <w:r w:rsidR="00CA2A82" w:rsidRPr="009E5EF1">
        <w:rPr>
          <w:rFonts w:cs="Arial"/>
        </w:rPr>
        <w:t>€</w:t>
      </w:r>
      <w:r w:rsidRPr="009E5EF1">
        <w:rPr>
          <w:rFonts w:cs="Arial"/>
        </w:rPr>
        <w:t xml:space="preserve"> a pri tržbách za predaný tovar vo výške </w:t>
      </w:r>
      <w:r w:rsidR="00F60876" w:rsidRPr="009E5EF1">
        <w:rPr>
          <w:rFonts w:cs="Arial"/>
        </w:rPr>
        <w:t>1</w:t>
      </w:r>
      <w:r w:rsidR="003024B4" w:rsidRPr="009E5EF1">
        <w:rPr>
          <w:rFonts w:cs="Arial"/>
        </w:rPr>
        <w:t>8</w:t>
      </w:r>
      <w:r w:rsidR="009E5EF1" w:rsidRPr="009E5EF1">
        <w:rPr>
          <w:rFonts w:cs="Arial"/>
        </w:rPr>
        <w:t>1 829</w:t>
      </w:r>
      <w:r w:rsidR="00DA248E">
        <w:rPr>
          <w:rFonts w:cs="Arial"/>
        </w:rPr>
        <w:t xml:space="preserve"> </w:t>
      </w:r>
      <w:r w:rsidR="00F60876" w:rsidRPr="009E5EF1">
        <w:rPr>
          <w:rFonts w:cs="Arial"/>
        </w:rPr>
        <w:t>€</w:t>
      </w:r>
      <w:r w:rsidRPr="009E5EF1">
        <w:rPr>
          <w:rFonts w:cs="Arial"/>
        </w:rPr>
        <w:t xml:space="preserve">  bola priemerná obchodná prirážka </w:t>
      </w:r>
      <w:r w:rsidR="009E5EF1" w:rsidRPr="009E5EF1">
        <w:rPr>
          <w:rFonts w:cs="Arial"/>
        </w:rPr>
        <w:t>88,20</w:t>
      </w:r>
      <w:r w:rsidR="00F60876" w:rsidRPr="009E5EF1">
        <w:rPr>
          <w:rFonts w:cs="Arial"/>
        </w:rPr>
        <w:t xml:space="preserve">% (vlani </w:t>
      </w:r>
      <w:r w:rsidR="003024B4" w:rsidRPr="009E5EF1">
        <w:rPr>
          <w:rFonts w:cs="Arial"/>
        </w:rPr>
        <w:t>92,</w:t>
      </w:r>
      <w:r w:rsidR="009E5EF1" w:rsidRPr="009E5EF1">
        <w:rPr>
          <w:rFonts w:cs="Arial"/>
        </w:rPr>
        <w:t>45</w:t>
      </w:r>
      <w:r w:rsidRPr="009E5EF1">
        <w:rPr>
          <w:rFonts w:cs="Arial"/>
        </w:rPr>
        <w:t>%</w:t>
      </w:r>
      <w:r w:rsidR="00F60876" w:rsidRPr="009E5EF1">
        <w:rPr>
          <w:rFonts w:cs="Arial"/>
        </w:rPr>
        <w:t>)</w:t>
      </w:r>
      <w:r w:rsidRPr="009E5EF1">
        <w:rPr>
          <w:rFonts w:cs="Arial"/>
        </w:rPr>
        <w:t>.</w:t>
      </w:r>
    </w:p>
    <w:p w14:paraId="66A45EEB" w14:textId="77777777" w:rsidR="00C75440" w:rsidRPr="009E5EF1" w:rsidRDefault="00C75440" w:rsidP="005055D7">
      <w:pPr>
        <w:rPr>
          <w:rFonts w:cs="Arial"/>
        </w:rPr>
      </w:pPr>
    </w:p>
    <w:p w14:paraId="4ADA54A8" w14:textId="77777777" w:rsidR="00C75440" w:rsidRPr="00E87C9B" w:rsidRDefault="00C75440" w:rsidP="00DA248E">
      <w:pPr>
        <w:ind w:firstLine="708"/>
        <w:rPr>
          <w:rFonts w:cs="Arial"/>
          <w:b/>
        </w:rPr>
      </w:pPr>
      <w:r w:rsidRPr="00E87C9B">
        <w:rPr>
          <w:rFonts w:cs="Arial"/>
          <w:b/>
        </w:rPr>
        <w:t>Výrobná spotreba</w:t>
      </w:r>
    </w:p>
    <w:p w14:paraId="34EE9177" w14:textId="34747A26" w:rsidR="000C21EE" w:rsidRPr="00E87C9B" w:rsidRDefault="000C21EE" w:rsidP="00DA248E">
      <w:pPr>
        <w:jc w:val="both"/>
        <w:rPr>
          <w:rFonts w:cs="Arial"/>
        </w:rPr>
      </w:pPr>
      <w:r w:rsidRPr="00E87C9B">
        <w:rPr>
          <w:rFonts w:cs="Arial"/>
        </w:rPr>
        <w:t xml:space="preserve">           </w:t>
      </w:r>
      <w:r w:rsidR="00DA248E">
        <w:rPr>
          <w:rFonts w:cs="Arial"/>
        </w:rPr>
        <w:tab/>
      </w:r>
      <w:r w:rsidR="005E5A20" w:rsidRPr="00E87C9B">
        <w:rPr>
          <w:rFonts w:cs="Arial"/>
        </w:rPr>
        <w:t xml:space="preserve">Spotreba materiálu sa plánovala vo výške </w:t>
      </w:r>
      <w:r w:rsidR="009E5EF1" w:rsidRPr="00E87C9B">
        <w:rPr>
          <w:rFonts w:cs="Arial"/>
        </w:rPr>
        <w:t>995 558</w:t>
      </w:r>
      <w:r w:rsidR="005E5A20" w:rsidRPr="00E87C9B">
        <w:rPr>
          <w:rFonts w:cs="Arial"/>
        </w:rPr>
        <w:t xml:space="preserve"> €, skutočná spotreba bola v sume </w:t>
      </w:r>
      <w:r w:rsidR="003024B4" w:rsidRPr="00E87C9B">
        <w:rPr>
          <w:rFonts w:cs="Arial"/>
        </w:rPr>
        <w:t>9</w:t>
      </w:r>
      <w:r w:rsidR="009E5EF1" w:rsidRPr="00E87C9B">
        <w:rPr>
          <w:rFonts w:cs="Arial"/>
        </w:rPr>
        <w:t>57 002</w:t>
      </w:r>
      <w:r w:rsidR="00DA248E">
        <w:rPr>
          <w:rFonts w:cs="Arial"/>
        </w:rPr>
        <w:t xml:space="preserve"> </w:t>
      </w:r>
      <w:r w:rsidR="005E5A20" w:rsidRPr="00E87C9B">
        <w:rPr>
          <w:rFonts w:cs="Arial"/>
        </w:rPr>
        <w:t xml:space="preserve">€, čo </w:t>
      </w:r>
      <w:r w:rsidR="00C75440" w:rsidRPr="00E87C9B">
        <w:rPr>
          <w:rFonts w:cs="Arial"/>
        </w:rPr>
        <w:t>je menej o</w:t>
      </w:r>
      <w:r w:rsidR="009E5EF1" w:rsidRPr="00E87C9B">
        <w:rPr>
          <w:rFonts w:cs="Arial"/>
        </w:rPr>
        <w:t> 38 556</w:t>
      </w:r>
      <w:r w:rsidR="00DA248E">
        <w:rPr>
          <w:rFonts w:cs="Arial"/>
        </w:rPr>
        <w:t xml:space="preserve"> </w:t>
      </w:r>
      <w:r w:rsidR="005E5A20" w:rsidRPr="00E87C9B">
        <w:rPr>
          <w:rFonts w:cs="Arial"/>
        </w:rPr>
        <w:t>€ (</w:t>
      </w:r>
      <w:r w:rsidR="00C75440" w:rsidRPr="00E87C9B">
        <w:rPr>
          <w:rFonts w:cs="Arial"/>
        </w:rPr>
        <w:t>-</w:t>
      </w:r>
      <w:r w:rsidR="009E5EF1" w:rsidRPr="00E87C9B">
        <w:rPr>
          <w:rFonts w:cs="Arial"/>
        </w:rPr>
        <w:t>3,87</w:t>
      </w:r>
      <w:r w:rsidR="005E5A20" w:rsidRPr="00E87C9B">
        <w:rPr>
          <w:rFonts w:cs="Arial"/>
        </w:rPr>
        <w:t>%)</w:t>
      </w:r>
      <w:r w:rsidR="00DA248E">
        <w:rPr>
          <w:rFonts w:cs="Arial"/>
        </w:rPr>
        <w:t xml:space="preserve">. Úspora sa podarila dosiahnuť </w:t>
      </w:r>
      <w:r w:rsidR="00C75440" w:rsidRPr="00E87C9B">
        <w:rPr>
          <w:rFonts w:cs="Arial"/>
        </w:rPr>
        <w:t xml:space="preserve">z dôvodu </w:t>
      </w:r>
      <w:r w:rsidR="00E82778" w:rsidRPr="00E87C9B">
        <w:rPr>
          <w:rFonts w:cs="Arial"/>
        </w:rPr>
        <w:t>priaznivého vývoja spotrebiteľských cien potravín, ale aj zlepšením kontrolných mechanizmov samotnej spotreby potravín.</w:t>
      </w:r>
      <w:r w:rsidR="006677B0" w:rsidRPr="00E87C9B">
        <w:rPr>
          <w:rFonts w:cs="Arial"/>
        </w:rPr>
        <w:t xml:space="preserve"> </w:t>
      </w:r>
    </w:p>
    <w:p w14:paraId="3F4F534E" w14:textId="6221561B" w:rsidR="00E2509D" w:rsidRPr="00E87C9B" w:rsidRDefault="00E87C9B" w:rsidP="00DA248E">
      <w:pPr>
        <w:ind w:firstLine="708"/>
        <w:jc w:val="both"/>
        <w:rPr>
          <w:rFonts w:cs="Arial"/>
        </w:rPr>
      </w:pPr>
      <w:r w:rsidRPr="00E87C9B">
        <w:rPr>
          <w:rFonts w:cs="Arial"/>
        </w:rPr>
        <w:t xml:space="preserve">Najväčšia úspora </w:t>
      </w:r>
      <w:r>
        <w:rPr>
          <w:rFonts w:cs="Arial"/>
        </w:rPr>
        <w:t xml:space="preserve">v nákladoch na </w:t>
      </w:r>
      <w:r w:rsidR="0079567B">
        <w:rPr>
          <w:rFonts w:cs="Arial"/>
        </w:rPr>
        <w:t>hospodársku činnosť</w:t>
      </w:r>
      <w:r>
        <w:rPr>
          <w:rFonts w:cs="Arial"/>
        </w:rPr>
        <w:t xml:space="preserve"> </w:t>
      </w:r>
      <w:r w:rsidRPr="00E87C9B">
        <w:rPr>
          <w:rFonts w:cs="Arial"/>
        </w:rPr>
        <w:t>oproti plánu i minulému roku sa dosiahla v spotrebe energií. Celkové náklady na energie boli o 90 585</w:t>
      </w:r>
      <w:r w:rsidR="00DA248E">
        <w:rPr>
          <w:rFonts w:cs="Arial"/>
        </w:rPr>
        <w:t xml:space="preserve"> </w:t>
      </w:r>
      <w:r w:rsidRPr="00E87C9B">
        <w:rPr>
          <w:rFonts w:cs="Arial"/>
        </w:rPr>
        <w:t xml:space="preserve">€ nižšie ako v roku 2013 a plánované náklady na energie boli čerpané na 85,25%. Toto zníženie spotreby ovplyvnilo viacero faktorov: jednak nižšia spotreba v dôsledku vplyvu prevádzky (kúpalisko, skoršie uzatvorenie LD Smaragd, fakturácia tepla v menšom objeme), ale aj výhodnejšie jednotkové ceny za energie a v neposlednom rade </w:t>
      </w:r>
      <w:r w:rsidR="00031414" w:rsidRPr="00E87C9B">
        <w:rPr>
          <w:rFonts w:cs="Arial"/>
        </w:rPr>
        <w:t>uplatňovan</w:t>
      </w:r>
      <w:r>
        <w:rPr>
          <w:rFonts w:cs="Arial"/>
        </w:rPr>
        <w:t>ie</w:t>
      </w:r>
      <w:r w:rsidR="006677B0" w:rsidRPr="00E87C9B">
        <w:rPr>
          <w:rFonts w:cs="Arial"/>
        </w:rPr>
        <w:t xml:space="preserve"> </w:t>
      </w:r>
      <w:r w:rsidRPr="00E87C9B">
        <w:rPr>
          <w:rFonts w:cs="Arial"/>
        </w:rPr>
        <w:t>optimalizácie a ús</w:t>
      </w:r>
      <w:r w:rsidR="00031414" w:rsidRPr="00E87C9B">
        <w:rPr>
          <w:rFonts w:cs="Arial"/>
        </w:rPr>
        <w:t>porných opatrení</w:t>
      </w:r>
      <w:r w:rsidRPr="00E87C9B">
        <w:rPr>
          <w:rFonts w:cs="Arial"/>
        </w:rPr>
        <w:t xml:space="preserve"> v spotrebe.</w:t>
      </w:r>
      <w:r w:rsidR="00031414" w:rsidRPr="00E87C9B">
        <w:rPr>
          <w:rFonts w:cs="Arial"/>
        </w:rPr>
        <w:t xml:space="preserve"> </w:t>
      </w:r>
    </w:p>
    <w:p w14:paraId="354FC5CF" w14:textId="77777777" w:rsidR="00DA248E" w:rsidRDefault="00DA248E" w:rsidP="00DA248E">
      <w:pPr>
        <w:ind w:firstLine="708"/>
        <w:jc w:val="both"/>
        <w:rPr>
          <w:rFonts w:cs="Arial"/>
        </w:rPr>
      </w:pPr>
    </w:p>
    <w:p w14:paraId="50646E77" w14:textId="77777777" w:rsidR="00DA248E" w:rsidRDefault="00DA248E" w:rsidP="00DA248E">
      <w:pPr>
        <w:ind w:firstLine="708"/>
        <w:jc w:val="both"/>
        <w:rPr>
          <w:rFonts w:cs="Arial"/>
        </w:rPr>
      </w:pPr>
    </w:p>
    <w:p w14:paraId="37EEA405" w14:textId="77777777" w:rsidR="00DA248E" w:rsidRDefault="00DA248E" w:rsidP="00DA248E">
      <w:pPr>
        <w:ind w:firstLine="708"/>
        <w:jc w:val="both"/>
        <w:rPr>
          <w:rFonts w:cs="Arial"/>
        </w:rPr>
      </w:pPr>
    </w:p>
    <w:p w14:paraId="59173705" w14:textId="77777777" w:rsidR="00DA248E" w:rsidRDefault="00DA248E" w:rsidP="00DA248E">
      <w:pPr>
        <w:ind w:firstLine="708"/>
        <w:jc w:val="both"/>
        <w:rPr>
          <w:rFonts w:cs="Arial"/>
        </w:rPr>
      </w:pPr>
    </w:p>
    <w:p w14:paraId="6AA6A789" w14:textId="77777777" w:rsidR="00DA248E" w:rsidRDefault="00DA248E" w:rsidP="00DA248E">
      <w:pPr>
        <w:ind w:firstLine="708"/>
        <w:jc w:val="both"/>
        <w:rPr>
          <w:rFonts w:cs="Arial"/>
        </w:rPr>
      </w:pPr>
    </w:p>
    <w:p w14:paraId="1676221E" w14:textId="77777777" w:rsidR="00DA248E" w:rsidRDefault="00DA248E" w:rsidP="00DA248E">
      <w:pPr>
        <w:ind w:firstLine="708"/>
        <w:jc w:val="both"/>
        <w:rPr>
          <w:rFonts w:cs="Arial"/>
        </w:rPr>
      </w:pPr>
    </w:p>
    <w:p w14:paraId="6CBB24FF" w14:textId="33F142D2" w:rsidR="0079567B" w:rsidRPr="0079567B" w:rsidRDefault="002A65DC" w:rsidP="00DA248E">
      <w:pPr>
        <w:ind w:firstLine="708"/>
        <w:jc w:val="both"/>
        <w:rPr>
          <w:rFonts w:cs="Arial"/>
        </w:rPr>
      </w:pPr>
      <w:r w:rsidRPr="0079567B">
        <w:rPr>
          <w:rFonts w:cs="Arial"/>
        </w:rPr>
        <w:t xml:space="preserve">V nákladoch za služby </w:t>
      </w:r>
      <w:r w:rsidR="00417EFE" w:rsidRPr="0079567B">
        <w:rPr>
          <w:rFonts w:cs="Arial"/>
        </w:rPr>
        <w:t xml:space="preserve">sme vykázali </w:t>
      </w:r>
      <w:r w:rsidR="00DD0D6F" w:rsidRPr="0079567B">
        <w:rPr>
          <w:rFonts w:cs="Arial"/>
        </w:rPr>
        <w:t xml:space="preserve">prekročenie oproti plánovaným nákladom </w:t>
      </w:r>
      <w:r w:rsidR="00354330" w:rsidRPr="0079567B">
        <w:rPr>
          <w:rFonts w:cs="Arial"/>
        </w:rPr>
        <w:t xml:space="preserve">iba v položke </w:t>
      </w:r>
      <w:r w:rsidR="00DD0D6F" w:rsidRPr="0079567B">
        <w:rPr>
          <w:rFonts w:cs="Arial"/>
        </w:rPr>
        <w:t>ostatn</w:t>
      </w:r>
      <w:r w:rsidR="00354330" w:rsidRPr="0079567B">
        <w:rPr>
          <w:rFonts w:cs="Arial"/>
        </w:rPr>
        <w:t>é</w:t>
      </w:r>
      <w:r w:rsidR="00DD0D6F" w:rsidRPr="0079567B">
        <w:rPr>
          <w:rFonts w:cs="Arial"/>
        </w:rPr>
        <w:t xml:space="preserve"> služb</w:t>
      </w:r>
      <w:r w:rsidR="00354330" w:rsidRPr="0079567B">
        <w:rPr>
          <w:rFonts w:cs="Arial"/>
        </w:rPr>
        <w:t xml:space="preserve">y. </w:t>
      </w:r>
      <w:r w:rsidR="009B0B9C" w:rsidRPr="0079567B">
        <w:rPr>
          <w:rFonts w:cs="Arial"/>
        </w:rPr>
        <w:t xml:space="preserve">Ovplyvnilo to viacero faktorov: </w:t>
      </w:r>
    </w:p>
    <w:p w14:paraId="14375396" w14:textId="77777777" w:rsidR="00DA248E" w:rsidRDefault="00354330" w:rsidP="0079567B">
      <w:pPr>
        <w:pStyle w:val="Odsekzoznamu"/>
        <w:numPr>
          <w:ilvl w:val="0"/>
          <w:numId w:val="29"/>
        </w:numPr>
        <w:jc w:val="both"/>
        <w:rPr>
          <w:rFonts w:ascii="Arial" w:hAnsi="Arial" w:cs="Arial"/>
          <w:sz w:val="20"/>
          <w:szCs w:val="20"/>
        </w:rPr>
      </w:pPr>
      <w:r w:rsidRPr="00DA248E">
        <w:rPr>
          <w:rFonts w:ascii="Arial" w:hAnsi="Arial" w:cs="Arial"/>
          <w:sz w:val="20"/>
          <w:szCs w:val="20"/>
        </w:rPr>
        <w:t>z</w:t>
      </w:r>
      <w:r w:rsidR="00F14BBF" w:rsidRPr="00DA248E">
        <w:rPr>
          <w:rFonts w:ascii="Arial" w:hAnsi="Arial" w:cs="Arial"/>
          <w:sz w:val="20"/>
          <w:szCs w:val="20"/>
        </w:rPr>
        <w:t xml:space="preserve"> dôvodu väčšieho objemu pobytov zrealizovaných v hoteli Minerál </w:t>
      </w:r>
      <w:r w:rsidR="003C04B6" w:rsidRPr="00DA248E">
        <w:rPr>
          <w:rFonts w:ascii="Arial" w:hAnsi="Arial" w:cs="Arial"/>
          <w:sz w:val="20"/>
          <w:szCs w:val="20"/>
        </w:rPr>
        <w:t xml:space="preserve">prostredníctvom </w:t>
      </w:r>
      <w:r w:rsidR="00364777" w:rsidRPr="00DA248E">
        <w:rPr>
          <w:rFonts w:ascii="Arial" w:hAnsi="Arial" w:cs="Arial"/>
          <w:sz w:val="20"/>
          <w:szCs w:val="20"/>
        </w:rPr>
        <w:t xml:space="preserve">našej </w:t>
      </w:r>
      <w:r w:rsidR="003C04B6" w:rsidRPr="00DA248E">
        <w:rPr>
          <w:rFonts w:ascii="Arial" w:hAnsi="Arial" w:cs="Arial"/>
          <w:sz w:val="20"/>
          <w:szCs w:val="20"/>
        </w:rPr>
        <w:t xml:space="preserve">spoločnosti </w:t>
      </w:r>
      <w:r w:rsidR="00F14BBF" w:rsidRPr="00DA248E">
        <w:rPr>
          <w:rFonts w:ascii="Arial" w:hAnsi="Arial" w:cs="Arial"/>
          <w:sz w:val="20"/>
          <w:szCs w:val="20"/>
        </w:rPr>
        <w:t xml:space="preserve">ako sa plánovalo. </w:t>
      </w:r>
      <w:r w:rsidR="0023523D" w:rsidRPr="00DA248E">
        <w:rPr>
          <w:rFonts w:ascii="Arial" w:hAnsi="Arial" w:cs="Arial"/>
          <w:sz w:val="20"/>
          <w:szCs w:val="20"/>
        </w:rPr>
        <w:t>Fakturácia sa uskutočnené výkony v kúpeľnom hoteli Minerál (ubytovanie a strava) vzrástla o</w:t>
      </w:r>
      <w:r w:rsidR="009B0B9C" w:rsidRPr="00DA248E">
        <w:rPr>
          <w:rFonts w:ascii="Arial" w:hAnsi="Arial" w:cs="Arial"/>
          <w:sz w:val="20"/>
          <w:szCs w:val="20"/>
        </w:rPr>
        <w:t>proti plánu takmer 90</w:t>
      </w:r>
      <w:r w:rsidR="00DA248E" w:rsidRPr="00DA248E">
        <w:rPr>
          <w:rFonts w:ascii="Arial" w:hAnsi="Arial" w:cs="Arial"/>
          <w:sz w:val="20"/>
          <w:szCs w:val="20"/>
        </w:rPr>
        <w:t xml:space="preserve"> </w:t>
      </w:r>
      <w:r w:rsidR="009B0B9C" w:rsidRPr="00DA248E">
        <w:rPr>
          <w:rFonts w:ascii="Arial" w:hAnsi="Arial" w:cs="Arial"/>
          <w:sz w:val="20"/>
          <w:szCs w:val="20"/>
        </w:rPr>
        <w:t>tis.</w:t>
      </w:r>
      <w:r w:rsidR="00DA248E" w:rsidRPr="00DA248E">
        <w:rPr>
          <w:rFonts w:ascii="Arial" w:hAnsi="Arial" w:cs="Arial"/>
          <w:sz w:val="20"/>
          <w:szCs w:val="20"/>
        </w:rPr>
        <w:t xml:space="preserve"> </w:t>
      </w:r>
      <w:r w:rsidR="009B0B9C" w:rsidRPr="00DA248E">
        <w:rPr>
          <w:rFonts w:ascii="Arial" w:hAnsi="Arial" w:cs="Arial"/>
          <w:sz w:val="20"/>
          <w:szCs w:val="20"/>
        </w:rPr>
        <w:t>€</w:t>
      </w:r>
      <w:r w:rsidR="00DA248E" w:rsidRPr="00DA248E">
        <w:rPr>
          <w:rFonts w:ascii="Arial" w:hAnsi="Arial" w:cs="Arial"/>
          <w:sz w:val="20"/>
          <w:szCs w:val="20"/>
        </w:rPr>
        <w:t xml:space="preserve"> (</w:t>
      </w:r>
      <w:r w:rsidR="0023523D" w:rsidRPr="00DA248E">
        <w:rPr>
          <w:rFonts w:ascii="Arial" w:hAnsi="Arial" w:cs="Arial"/>
          <w:sz w:val="20"/>
          <w:szCs w:val="20"/>
        </w:rPr>
        <w:t>v roku 2013: 150 241</w:t>
      </w:r>
      <w:r w:rsidR="00DA248E">
        <w:rPr>
          <w:rFonts w:ascii="Arial" w:hAnsi="Arial" w:cs="Arial"/>
          <w:sz w:val="20"/>
          <w:szCs w:val="20"/>
        </w:rPr>
        <w:t xml:space="preserve"> </w:t>
      </w:r>
      <w:r w:rsidR="0023523D" w:rsidRPr="00DA248E">
        <w:rPr>
          <w:rFonts w:ascii="Arial" w:hAnsi="Arial" w:cs="Arial"/>
          <w:sz w:val="20"/>
          <w:szCs w:val="20"/>
        </w:rPr>
        <w:t>€</w:t>
      </w:r>
      <w:r w:rsidR="00DA248E" w:rsidRPr="00DA248E">
        <w:rPr>
          <w:rFonts w:ascii="Arial" w:hAnsi="Arial" w:cs="Arial"/>
          <w:sz w:val="20"/>
          <w:szCs w:val="20"/>
        </w:rPr>
        <w:t>, plán</w:t>
      </w:r>
      <w:r w:rsidR="009B0B9C" w:rsidRPr="00DA248E">
        <w:rPr>
          <w:rFonts w:ascii="Arial" w:hAnsi="Arial" w:cs="Arial"/>
          <w:sz w:val="20"/>
          <w:szCs w:val="20"/>
        </w:rPr>
        <w:t>: 154 525</w:t>
      </w:r>
      <w:r w:rsidR="00DA248E" w:rsidRPr="00DA248E">
        <w:rPr>
          <w:rFonts w:ascii="Arial" w:hAnsi="Arial" w:cs="Arial"/>
          <w:sz w:val="20"/>
          <w:szCs w:val="20"/>
        </w:rPr>
        <w:t xml:space="preserve"> </w:t>
      </w:r>
      <w:r w:rsidR="009B0B9C" w:rsidRPr="00DA248E">
        <w:rPr>
          <w:rFonts w:ascii="Arial" w:hAnsi="Arial" w:cs="Arial"/>
          <w:sz w:val="20"/>
          <w:szCs w:val="20"/>
        </w:rPr>
        <w:t>€, v roku 2014: 244 409</w:t>
      </w:r>
      <w:r w:rsidR="00DA248E" w:rsidRPr="00DA248E">
        <w:rPr>
          <w:rFonts w:ascii="Arial" w:hAnsi="Arial" w:cs="Arial"/>
          <w:sz w:val="20"/>
          <w:szCs w:val="20"/>
        </w:rPr>
        <w:t xml:space="preserve"> </w:t>
      </w:r>
      <w:r w:rsidR="009B0B9C" w:rsidRPr="00DA248E">
        <w:rPr>
          <w:rFonts w:ascii="Arial" w:hAnsi="Arial" w:cs="Arial"/>
          <w:sz w:val="20"/>
          <w:szCs w:val="20"/>
        </w:rPr>
        <w:t>€</w:t>
      </w:r>
      <w:r w:rsidR="0023523D" w:rsidRPr="00DA248E">
        <w:rPr>
          <w:rFonts w:ascii="Arial" w:hAnsi="Arial" w:cs="Arial"/>
          <w:sz w:val="20"/>
          <w:szCs w:val="20"/>
        </w:rPr>
        <w:t xml:space="preserve">). </w:t>
      </w:r>
      <w:r w:rsidR="009B0B9C" w:rsidRPr="00DA248E">
        <w:rPr>
          <w:rFonts w:ascii="Arial" w:hAnsi="Arial" w:cs="Arial"/>
          <w:sz w:val="20"/>
          <w:szCs w:val="20"/>
        </w:rPr>
        <w:t xml:space="preserve">              </w:t>
      </w:r>
    </w:p>
    <w:p w14:paraId="63CA47C7" w14:textId="77777777" w:rsidR="00DA248E" w:rsidRDefault="00DA248E" w:rsidP="00DA248E">
      <w:pPr>
        <w:pStyle w:val="Odsekzoznamu"/>
        <w:numPr>
          <w:ilvl w:val="0"/>
          <w:numId w:val="29"/>
        </w:numPr>
        <w:jc w:val="both"/>
        <w:rPr>
          <w:rFonts w:ascii="Arial" w:hAnsi="Arial" w:cs="Arial"/>
          <w:sz w:val="20"/>
          <w:szCs w:val="20"/>
        </w:rPr>
      </w:pPr>
      <w:r w:rsidRPr="00DA248E">
        <w:rPr>
          <w:rFonts w:ascii="Arial" w:hAnsi="Arial" w:cs="Arial"/>
          <w:sz w:val="20"/>
          <w:szCs w:val="20"/>
        </w:rPr>
        <w:t>z dôvodu</w:t>
      </w:r>
      <w:r w:rsidR="009B0B9C" w:rsidRPr="00DA248E">
        <w:rPr>
          <w:rFonts w:ascii="Arial" w:hAnsi="Arial" w:cs="Arial"/>
          <w:sz w:val="20"/>
          <w:szCs w:val="20"/>
        </w:rPr>
        <w:t xml:space="preserve"> zmeny spôsobu zabezpečenia transferov pacientov externým dodávateľom (do roku 2014 boli vykonávané prevažne vo vlastnej réžii)</w:t>
      </w:r>
    </w:p>
    <w:p w14:paraId="031CFD50" w14:textId="623078A1" w:rsidR="009B0B9C" w:rsidRPr="00DA248E" w:rsidRDefault="0079567B" w:rsidP="00DA248E">
      <w:pPr>
        <w:pStyle w:val="Odsekzoznamu"/>
        <w:numPr>
          <w:ilvl w:val="0"/>
          <w:numId w:val="29"/>
        </w:numPr>
        <w:jc w:val="both"/>
        <w:rPr>
          <w:rFonts w:ascii="Arial" w:hAnsi="Arial" w:cs="Arial"/>
          <w:sz w:val="20"/>
          <w:szCs w:val="20"/>
        </w:rPr>
      </w:pPr>
      <w:r w:rsidRPr="00DA248E">
        <w:rPr>
          <w:rFonts w:ascii="Arial" w:hAnsi="Arial" w:cs="Arial"/>
          <w:sz w:val="20"/>
          <w:szCs w:val="20"/>
        </w:rPr>
        <w:t>z dôvodu vyššieho využitia dočasného pridelenia zamestnancov na výkon práce počas sezónneho obdobia ako sa plánovalo</w:t>
      </w:r>
    </w:p>
    <w:p w14:paraId="475CBBCD" w14:textId="77777777" w:rsidR="00842D87" w:rsidRPr="0079567B" w:rsidRDefault="00842D87" w:rsidP="005055D7">
      <w:pPr>
        <w:ind w:left="360"/>
        <w:rPr>
          <w:rFonts w:cs="Arial"/>
        </w:rPr>
      </w:pPr>
    </w:p>
    <w:p w14:paraId="4B9D703A" w14:textId="77777777" w:rsidR="00AE1BAA" w:rsidRPr="0079567B" w:rsidRDefault="00AE1BAA" w:rsidP="005055D7">
      <w:pPr>
        <w:ind w:left="360"/>
        <w:rPr>
          <w:rFonts w:cs="Arial"/>
        </w:rPr>
      </w:pPr>
    </w:p>
    <w:p w14:paraId="71E74938" w14:textId="77777777" w:rsidR="00842D87" w:rsidRPr="003F3D0A" w:rsidRDefault="00794B80" w:rsidP="00DA248E">
      <w:pPr>
        <w:ind w:firstLine="708"/>
        <w:rPr>
          <w:b/>
        </w:rPr>
      </w:pPr>
      <w:r w:rsidRPr="003F3D0A">
        <w:rPr>
          <w:b/>
        </w:rPr>
        <w:t>Dane a poplatky</w:t>
      </w:r>
      <w:r w:rsidR="00842D87" w:rsidRPr="003F3D0A">
        <w:rPr>
          <w:b/>
        </w:rPr>
        <w:t xml:space="preserve"> </w:t>
      </w:r>
      <w:r w:rsidR="00852D6B" w:rsidRPr="003F3D0A">
        <w:rPr>
          <w:b/>
        </w:rPr>
        <w:t xml:space="preserve">    </w:t>
      </w:r>
    </w:p>
    <w:p w14:paraId="50F0D59D" w14:textId="73A7F2B4" w:rsidR="00842D87" w:rsidRPr="003F3D0A" w:rsidRDefault="00417EFE" w:rsidP="005055D7">
      <w:r w:rsidRPr="003F3D0A">
        <w:t xml:space="preserve">            </w:t>
      </w:r>
      <w:r w:rsidR="00842D87" w:rsidRPr="003F3D0A">
        <w:t xml:space="preserve">Sumárne </w:t>
      </w:r>
      <w:r w:rsidR="006B0A37" w:rsidRPr="003F3D0A">
        <w:t xml:space="preserve">náklady </w:t>
      </w:r>
      <w:r w:rsidR="00842D87" w:rsidRPr="003F3D0A">
        <w:t xml:space="preserve">za dane a poplatky boli </w:t>
      </w:r>
      <w:r w:rsidR="005B45F3" w:rsidRPr="003F3D0A">
        <w:t xml:space="preserve"> vo výške </w:t>
      </w:r>
      <w:r w:rsidR="003F3D0A" w:rsidRPr="003F3D0A">
        <w:t>72 313</w:t>
      </w:r>
      <w:r w:rsidR="005B45F3" w:rsidRPr="003F3D0A">
        <w:t xml:space="preserve"> € a</w:t>
      </w:r>
      <w:r w:rsidR="003F3D0A" w:rsidRPr="003F3D0A">
        <w:t> </w:t>
      </w:r>
      <w:r w:rsidR="00DA248E">
        <w:t>sú</w:t>
      </w:r>
      <w:r w:rsidR="003F3D0A" w:rsidRPr="003F3D0A">
        <w:t xml:space="preserve"> takmer na úrovni plánovanej výšky</w:t>
      </w:r>
      <w:r w:rsidR="00DA248E">
        <w:t xml:space="preserve"> pre rok 2014</w:t>
      </w:r>
      <w:r w:rsidR="003F3D0A" w:rsidRPr="003F3D0A">
        <w:t>.</w:t>
      </w:r>
      <w:r w:rsidR="003B628B" w:rsidRPr="003F3D0A">
        <w:t xml:space="preserve"> </w:t>
      </w:r>
    </w:p>
    <w:p w14:paraId="423FD402" w14:textId="77777777" w:rsidR="00794B80" w:rsidRPr="003F3D0A" w:rsidRDefault="00794B80" w:rsidP="005055D7">
      <w:pPr>
        <w:rPr>
          <w:rFonts w:cs="Arial"/>
        </w:rPr>
      </w:pPr>
    </w:p>
    <w:p w14:paraId="25B520C0" w14:textId="77777777" w:rsidR="00E6280D" w:rsidRPr="003F3D0A" w:rsidRDefault="00E6280D" w:rsidP="00DA248E">
      <w:pPr>
        <w:ind w:firstLine="708"/>
        <w:rPr>
          <w:rFonts w:cs="Arial"/>
          <w:b/>
        </w:rPr>
      </w:pPr>
      <w:r w:rsidRPr="003F3D0A">
        <w:rPr>
          <w:rFonts w:cs="Arial"/>
          <w:b/>
        </w:rPr>
        <w:t>Tvorba a zúčtovanie opravných položiek k pohľadávkam</w:t>
      </w:r>
    </w:p>
    <w:p w14:paraId="30B63F4A" w14:textId="30456E94" w:rsidR="00E6280D" w:rsidRPr="003F3D0A" w:rsidRDefault="00E6280D" w:rsidP="00DA248E">
      <w:pPr>
        <w:jc w:val="both"/>
        <w:rPr>
          <w:rFonts w:cs="Arial"/>
          <w:b/>
        </w:rPr>
      </w:pPr>
      <w:r w:rsidRPr="003F3D0A">
        <w:rPr>
          <w:rFonts w:cs="Arial"/>
        </w:rPr>
        <w:t xml:space="preserve">            Nové opravné položky k pohľadávkam, pri ktorých vzniklo riziko, že ich dlžník neuhradí, boli vytvorené v celkovej výške </w:t>
      </w:r>
      <w:r w:rsidR="003F3D0A" w:rsidRPr="003F3D0A">
        <w:rPr>
          <w:rFonts w:cs="Arial"/>
        </w:rPr>
        <w:t>6</w:t>
      </w:r>
      <w:r w:rsidR="003F3D0A">
        <w:rPr>
          <w:rFonts w:cs="Arial"/>
        </w:rPr>
        <w:t xml:space="preserve"> </w:t>
      </w:r>
      <w:r w:rsidR="003F3D0A" w:rsidRPr="003F3D0A">
        <w:rPr>
          <w:rFonts w:cs="Arial"/>
        </w:rPr>
        <w:t>304</w:t>
      </w:r>
      <w:r w:rsidRPr="003F3D0A">
        <w:rPr>
          <w:rFonts w:cs="Arial"/>
        </w:rPr>
        <w:t xml:space="preserve"> €, opravné položky v sume </w:t>
      </w:r>
      <w:r w:rsidR="003F3D0A" w:rsidRPr="003F3D0A">
        <w:rPr>
          <w:rFonts w:cs="Arial"/>
        </w:rPr>
        <w:t>100</w:t>
      </w:r>
      <w:r w:rsidRPr="003F3D0A">
        <w:rPr>
          <w:rFonts w:cs="Arial"/>
        </w:rPr>
        <w:t xml:space="preserve"> € boli rozpustné z dôvodu zániku rizika, pretože boli dlžníkom uhradené</w:t>
      </w:r>
      <w:r w:rsidR="003F3D0A" w:rsidRPr="003F3D0A">
        <w:rPr>
          <w:rFonts w:cs="Arial"/>
        </w:rPr>
        <w:t>.</w:t>
      </w:r>
    </w:p>
    <w:p w14:paraId="5AA6D60B" w14:textId="77777777" w:rsidR="00E6280D" w:rsidRPr="00E0790C" w:rsidRDefault="00E6280D" w:rsidP="005055D7">
      <w:pPr>
        <w:rPr>
          <w:rFonts w:cs="Arial"/>
          <w:b/>
          <w:highlight w:val="yellow"/>
        </w:rPr>
      </w:pPr>
    </w:p>
    <w:p w14:paraId="4D6E4DDF" w14:textId="1251BD7B" w:rsidR="00794B80" w:rsidRPr="006F4FCD" w:rsidRDefault="00794B80" w:rsidP="00DA248E">
      <w:pPr>
        <w:ind w:firstLine="708"/>
      </w:pPr>
      <w:r w:rsidRPr="006F4FCD">
        <w:rPr>
          <w:b/>
        </w:rPr>
        <w:t>Ostatné náklady na hospodársku činnosť</w:t>
      </w:r>
      <w:r w:rsidR="003F3D0A" w:rsidRPr="006F4FCD">
        <w:rPr>
          <w:b/>
        </w:rPr>
        <w:t xml:space="preserve"> </w:t>
      </w:r>
    </w:p>
    <w:p w14:paraId="1BAE30BE" w14:textId="3C07BA25" w:rsidR="00E6280D" w:rsidRPr="006F4FCD" w:rsidRDefault="00956F89" w:rsidP="006F4FCD">
      <w:pPr>
        <w:jc w:val="both"/>
      </w:pPr>
      <w:r w:rsidRPr="006F4FCD">
        <w:t xml:space="preserve">             </w:t>
      </w:r>
      <w:r w:rsidR="00FA02AF" w:rsidRPr="006F4FCD">
        <w:t>Ostatné náklady na hospodársku činnosť (účet 548) p</w:t>
      </w:r>
      <w:r w:rsidR="000B62CB" w:rsidRPr="006F4FCD">
        <w:t xml:space="preserve">redstavovali čiastku </w:t>
      </w:r>
      <w:r w:rsidR="00376846" w:rsidRPr="006F4FCD">
        <w:t>432 564</w:t>
      </w:r>
      <w:r w:rsidR="00794B80" w:rsidRPr="006F4FCD">
        <w:t xml:space="preserve"> </w:t>
      </w:r>
      <w:r w:rsidR="00B74F6E" w:rsidRPr="006F4FCD">
        <w:t>€</w:t>
      </w:r>
      <w:r w:rsidR="000B62CB" w:rsidRPr="006F4FCD">
        <w:t xml:space="preserve"> a</w:t>
      </w:r>
      <w:r w:rsidR="00794B80" w:rsidRPr="006F4FCD">
        <w:t> boli vyššie ako plánované o</w:t>
      </w:r>
      <w:r w:rsidR="00376846" w:rsidRPr="006F4FCD">
        <w:t> 18 521</w:t>
      </w:r>
      <w:r w:rsidR="003B628B" w:rsidRPr="006F4FCD">
        <w:t xml:space="preserve"> </w:t>
      </w:r>
      <w:r w:rsidR="00B74F6E" w:rsidRPr="006F4FCD">
        <w:t>€ (</w:t>
      </w:r>
      <w:r w:rsidR="00794B80" w:rsidRPr="006F4FCD">
        <w:t>+</w:t>
      </w:r>
      <w:r w:rsidR="00376846" w:rsidRPr="006F4FCD">
        <w:t>4,47</w:t>
      </w:r>
      <w:r w:rsidR="00B74F6E" w:rsidRPr="006F4FCD">
        <w:t>%)</w:t>
      </w:r>
      <w:r w:rsidR="006F0F52" w:rsidRPr="006F4FCD">
        <w:t xml:space="preserve">. </w:t>
      </w:r>
      <w:r w:rsidR="00B74F6E" w:rsidRPr="006F4FCD">
        <w:t xml:space="preserve"> </w:t>
      </w:r>
      <w:r w:rsidR="006F0F52" w:rsidRPr="006F4FCD">
        <w:t xml:space="preserve">Náklady z neuplatnenej DPH na vstupe boli v celkovej výške </w:t>
      </w:r>
      <w:r w:rsidR="00DA248E">
        <w:br/>
      </w:r>
      <w:r w:rsidR="006F0F52" w:rsidRPr="006F4FCD">
        <w:t>403 574</w:t>
      </w:r>
      <w:r w:rsidR="00DA248E">
        <w:t xml:space="preserve"> </w:t>
      </w:r>
      <w:r w:rsidR="006F0F52" w:rsidRPr="006F4FCD">
        <w:t>€ a  tvorili viac ako 93% ostatných nákladov na hospodársku činnosť. Skutočné náklady</w:t>
      </w:r>
      <w:r w:rsidR="00DA248E">
        <w:t xml:space="preserve"> boli vyššie ako predpokladané </w:t>
      </w:r>
      <w:r w:rsidR="006F0F52" w:rsidRPr="006F4FCD">
        <w:t xml:space="preserve">a to </w:t>
      </w:r>
      <w:r w:rsidR="002F70E4" w:rsidRPr="006F4FCD">
        <w:t>z dôvodu</w:t>
      </w:r>
      <w:r w:rsidR="00B74F6E" w:rsidRPr="006F4FCD">
        <w:t xml:space="preserve"> </w:t>
      </w:r>
      <w:r w:rsidR="00376846" w:rsidRPr="006F4FCD">
        <w:t>zvýšenia neuplatnenej DPH pri tovaroch a službách, pri ktorej uplatňujem</w:t>
      </w:r>
      <w:r w:rsidR="006F0F52" w:rsidRPr="006F4FCD">
        <w:t>e</w:t>
      </w:r>
      <w:r w:rsidR="00376846" w:rsidRPr="006F4FCD">
        <w:t xml:space="preserve"> odpočítanie dane koeficientom. V priebehu roka bol používaný koeficient na úrovni 0,19 </w:t>
      </w:r>
      <w:r w:rsidR="006F0F52" w:rsidRPr="006F4FCD">
        <w:t>(</w:t>
      </w:r>
      <w:r w:rsidR="00376846" w:rsidRPr="006F4FCD">
        <w:t>z predchádzajúceho roka</w:t>
      </w:r>
      <w:r w:rsidR="006F0F52" w:rsidRPr="006F4FCD">
        <w:t>)</w:t>
      </w:r>
      <w:r w:rsidR="00376846" w:rsidRPr="006F4FCD">
        <w:t xml:space="preserve">, ale na </w:t>
      </w:r>
      <w:r w:rsidR="006F0F52" w:rsidRPr="006F4FCD">
        <w:t xml:space="preserve">po vyúčtovaní za rok 2014 sme vplyvom zníženia podielu výstupov s DPH na celkových výstupoch, dosiahli koeficient iba na úrovni 0,16, na základe čoho došlo k zvýšeniu nákladov z neuplatnenej DPH.  </w:t>
      </w:r>
    </w:p>
    <w:p w14:paraId="04909C81" w14:textId="0F7CE633" w:rsidR="00E6280D" w:rsidRPr="006F4FCD" w:rsidRDefault="00E6280D" w:rsidP="006F4FCD">
      <w:pPr>
        <w:jc w:val="both"/>
      </w:pPr>
      <w:r w:rsidRPr="006F4FCD">
        <w:t xml:space="preserve">            </w:t>
      </w:r>
      <w:r w:rsidR="007F6EEF" w:rsidRPr="006F4FCD">
        <w:t>Spoločnosť poskytla členské príspevky Asociácii slovenských kúpeľov a žriediel a Oblastnej organizácii cestovného ruchu v Dudinciach spolu s v sume 12 </w:t>
      </w:r>
      <w:r w:rsidR="006F0F52" w:rsidRPr="006F4FCD">
        <w:t>800</w:t>
      </w:r>
      <w:r w:rsidR="00DA248E">
        <w:t xml:space="preserve"> </w:t>
      </w:r>
      <w:r w:rsidR="007F6EEF" w:rsidRPr="006F4FCD">
        <w:t xml:space="preserve">€. </w:t>
      </w:r>
    </w:p>
    <w:p w14:paraId="3AD0AC2C" w14:textId="72985858" w:rsidR="007F6EEF" w:rsidRDefault="00E6280D" w:rsidP="006F4FCD">
      <w:pPr>
        <w:jc w:val="both"/>
      </w:pPr>
      <w:r w:rsidRPr="006F4FCD">
        <w:t xml:space="preserve">            </w:t>
      </w:r>
      <w:r w:rsidR="007F6EEF" w:rsidRPr="006F4FCD">
        <w:t xml:space="preserve">Náklady na zákonné, havarijné poistenie a poistenie majetku boli v celkovej výške </w:t>
      </w:r>
      <w:r w:rsidR="006F4FCD" w:rsidRPr="006F4FCD">
        <w:t>16 115</w:t>
      </w:r>
      <w:r w:rsidR="00DA248E">
        <w:t xml:space="preserve"> € ( v roku 2013</w:t>
      </w:r>
      <w:r w:rsidR="006F4FCD" w:rsidRPr="006F4FCD">
        <w:t xml:space="preserve">: </w:t>
      </w:r>
      <w:r w:rsidR="007F6EEF" w:rsidRPr="006F4FCD">
        <w:t>19 355</w:t>
      </w:r>
      <w:r w:rsidR="00DA248E">
        <w:t xml:space="preserve"> </w:t>
      </w:r>
      <w:r w:rsidR="007F6EEF" w:rsidRPr="006F4FCD">
        <w:t>€</w:t>
      </w:r>
      <w:r w:rsidR="006F4FCD" w:rsidRPr="006F4FCD">
        <w:t>)</w:t>
      </w:r>
      <w:r w:rsidR="007F6EEF" w:rsidRPr="006F4FCD">
        <w:t>.</w:t>
      </w:r>
      <w:r w:rsidR="007F6EEF">
        <w:t xml:space="preserve">  </w:t>
      </w:r>
    </w:p>
    <w:tbl>
      <w:tblPr>
        <w:tblW w:w="9918" w:type="dxa"/>
        <w:tblCellMar>
          <w:left w:w="70" w:type="dxa"/>
          <w:right w:w="70" w:type="dxa"/>
        </w:tblCellMar>
        <w:tblLook w:val="04A0" w:firstRow="1" w:lastRow="0" w:firstColumn="1" w:lastColumn="0" w:noHBand="0" w:noVBand="1"/>
      </w:tblPr>
      <w:tblGrid>
        <w:gridCol w:w="3539"/>
        <w:gridCol w:w="1048"/>
        <w:gridCol w:w="1078"/>
        <w:gridCol w:w="1048"/>
        <w:gridCol w:w="1220"/>
        <w:gridCol w:w="930"/>
        <w:gridCol w:w="1055"/>
      </w:tblGrid>
      <w:tr w:rsidR="00530DC1" w:rsidRPr="00530DC1" w14:paraId="5F26BF2D" w14:textId="77777777" w:rsidTr="00DA248E">
        <w:trPr>
          <w:trHeight w:val="1020"/>
        </w:trPr>
        <w:tc>
          <w:tcPr>
            <w:tcW w:w="35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69ED5F" w14:textId="77777777" w:rsidR="00530DC1" w:rsidRPr="00530DC1" w:rsidRDefault="00530DC1" w:rsidP="00530DC1">
            <w:pPr>
              <w:jc w:val="center"/>
              <w:rPr>
                <w:rFonts w:cs="Arial"/>
                <w:sz w:val="16"/>
                <w:szCs w:val="16"/>
                <w:lang w:eastAsia="sk-SK"/>
              </w:rPr>
            </w:pPr>
            <w:r w:rsidRPr="00530DC1">
              <w:rPr>
                <w:rFonts w:cs="Arial"/>
                <w:sz w:val="16"/>
                <w:szCs w:val="16"/>
                <w:lang w:eastAsia="sk-SK"/>
              </w:rPr>
              <w:t> </w:t>
            </w:r>
          </w:p>
        </w:tc>
        <w:tc>
          <w:tcPr>
            <w:tcW w:w="1048" w:type="dxa"/>
            <w:tcBorders>
              <w:top w:val="single" w:sz="4" w:space="0" w:color="auto"/>
              <w:left w:val="nil"/>
              <w:bottom w:val="single" w:sz="4" w:space="0" w:color="auto"/>
              <w:right w:val="single" w:sz="4" w:space="0" w:color="auto"/>
            </w:tcBorders>
            <w:shd w:val="clear" w:color="auto" w:fill="auto"/>
            <w:vAlign w:val="center"/>
            <w:hideMark/>
          </w:tcPr>
          <w:p w14:paraId="64C44A19" w14:textId="77777777" w:rsidR="00530DC1" w:rsidRPr="00DA248E" w:rsidRDefault="00530DC1" w:rsidP="00DA248E">
            <w:pPr>
              <w:jc w:val="right"/>
              <w:rPr>
                <w:rFonts w:cs="Arial"/>
                <w:sz w:val="18"/>
                <w:szCs w:val="18"/>
                <w:lang w:eastAsia="sk-SK"/>
              </w:rPr>
            </w:pPr>
            <w:r w:rsidRPr="00DA248E">
              <w:rPr>
                <w:rFonts w:cs="Arial"/>
                <w:sz w:val="18"/>
                <w:szCs w:val="18"/>
                <w:lang w:eastAsia="sk-SK"/>
              </w:rPr>
              <w:t>Skutočnosť 2013</w:t>
            </w:r>
          </w:p>
        </w:tc>
        <w:tc>
          <w:tcPr>
            <w:tcW w:w="1078" w:type="dxa"/>
            <w:tcBorders>
              <w:top w:val="single" w:sz="4" w:space="0" w:color="auto"/>
              <w:left w:val="nil"/>
              <w:bottom w:val="single" w:sz="4" w:space="0" w:color="auto"/>
              <w:right w:val="single" w:sz="4" w:space="0" w:color="auto"/>
            </w:tcBorders>
            <w:shd w:val="clear" w:color="auto" w:fill="auto"/>
            <w:vAlign w:val="center"/>
            <w:hideMark/>
          </w:tcPr>
          <w:p w14:paraId="595B9332" w14:textId="77777777" w:rsidR="00530DC1" w:rsidRPr="00DA248E" w:rsidRDefault="00530DC1" w:rsidP="00DA248E">
            <w:pPr>
              <w:jc w:val="right"/>
              <w:rPr>
                <w:rFonts w:cs="Arial"/>
                <w:sz w:val="18"/>
                <w:szCs w:val="18"/>
                <w:lang w:eastAsia="sk-SK"/>
              </w:rPr>
            </w:pPr>
            <w:r w:rsidRPr="00DA248E">
              <w:rPr>
                <w:rFonts w:cs="Arial"/>
                <w:sz w:val="18"/>
                <w:szCs w:val="18"/>
                <w:lang w:eastAsia="sk-SK"/>
              </w:rPr>
              <w:t>Plán 2014</w:t>
            </w:r>
          </w:p>
        </w:tc>
        <w:tc>
          <w:tcPr>
            <w:tcW w:w="1048" w:type="dxa"/>
            <w:tcBorders>
              <w:top w:val="single" w:sz="4" w:space="0" w:color="auto"/>
              <w:left w:val="nil"/>
              <w:bottom w:val="single" w:sz="4" w:space="0" w:color="auto"/>
              <w:right w:val="single" w:sz="4" w:space="0" w:color="auto"/>
            </w:tcBorders>
            <w:shd w:val="clear" w:color="auto" w:fill="auto"/>
            <w:vAlign w:val="center"/>
            <w:hideMark/>
          </w:tcPr>
          <w:p w14:paraId="292AD782" w14:textId="77777777" w:rsidR="00530DC1" w:rsidRPr="00DA248E" w:rsidRDefault="00530DC1" w:rsidP="00DA248E">
            <w:pPr>
              <w:jc w:val="right"/>
              <w:rPr>
                <w:rFonts w:cs="Arial"/>
                <w:sz w:val="18"/>
                <w:szCs w:val="18"/>
                <w:lang w:eastAsia="sk-SK"/>
              </w:rPr>
            </w:pPr>
            <w:r w:rsidRPr="00DA248E">
              <w:rPr>
                <w:rFonts w:cs="Arial"/>
                <w:sz w:val="18"/>
                <w:szCs w:val="18"/>
                <w:lang w:eastAsia="sk-SK"/>
              </w:rPr>
              <w:t>Skutočnosť 2014</w:t>
            </w:r>
          </w:p>
        </w:tc>
        <w:tc>
          <w:tcPr>
            <w:tcW w:w="1220" w:type="dxa"/>
            <w:tcBorders>
              <w:top w:val="single" w:sz="4" w:space="0" w:color="auto"/>
              <w:left w:val="nil"/>
              <w:bottom w:val="single" w:sz="4" w:space="0" w:color="auto"/>
              <w:right w:val="single" w:sz="4" w:space="0" w:color="auto"/>
            </w:tcBorders>
            <w:shd w:val="clear" w:color="auto" w:fill="auto"/>
            <w:vAlign w:val="center"/>
            <w:hideMark/>
          </w:tcPr>
          <w:p w14:paraId="6B9A50BE" w14:textId="01122E42" w:rsidR="00530DC1" w:rsidRPr="00DA248E" w:rsidRDefault="00530DC1" w:rsidP="00DA248E">
            <w:pPr>
              <w:jc w:val="right"/>
              <w:rPr>
                <w:rFonts w:cs="Arial"/>
                <w:sz w:val="18"/>
                <w:szCs w:val="18"/>
                <w:lang w:eastAsia="sk-SK"/>
              </w:rPr>
            </w:pPr>
            <w:r w:rsidRPr="00DA248E">
              <w:rPr>
                <w:rFonts w:cs="Arial"/>
                <w:sz w:val="18"/>
                <w:szCs w:val="18"/>
                <w:lang w:eastAsia="sk-SK"/>
              </w:rPr>
              <w:t>Rozdiel skutočnosť</w:t>
            </w:r>
            <w:r w:rsidR="00DA248E">
              <w:rPr>
                <w:rFonts w:cs="Arial"/>
                <w:sz w:val="18"/>
                <w:szCs w:val="18"/>
                <w:lang w:eastAsia="sk-SK"/>
              </w:rPr>
              <w:t xml:space="preserve"> </w:t>
            </w:r>
            <w:r w:rsidRPr="00DA248E">
              <w:rPr>
                <w:rFonts w:cs="Arial"/>
                <w:sz w:val="18"/>
                <w:szCs w:val="18"/>
                <w:lang w:eastAsia="sk-SK"/>
              </w:rPr>
              <w:t>-</w:t>
            </w:r>
            <w:r w:rsidR="00DA248E">
              <w:rPr>
                <w:rFonts w:cs="Arial"/>
                <w:sz w:val="18"/>
                <w:szCs w:val="18"/>
                <w:lang w:eastAsia="sk-SK"/>
              </w:rPr>
              <w:t xml:space="preserve"> </w:t>
            </w:r>
            <w:r w:rsidRPr="00DA248E">
              <w:rPr>
                <w:rFonts w:cs="Arial"/>
                <w:sz w:val="18"/>
                <w:szCs w:val="18"/>
                <w:lang w:eastAsia="sk-SK"/>
              </w:rPr>
              <w:t>plán</w:t>
            </w:r>
          </w:p>
        </w:tc>
        <w:tc>
          <w:tcPr>
            <w:tcW w:w="930" w:type="dxa"/>
            <w:tcBorders>
              <w:top w:val="single" w:sz="4" w:space="0" w:color="auto"/>
              <w:left w:val="nil"/>
              <w:bottom w:val="single" w:sz="4" w:space="0" w:color="auto"/>
              <w:right w:val="single" w:sz="4" w:space="0" w:color="auto"/>
            </w:tcBorders>
            <w:shd w:val="clear" w:color="auto" w:fill="auto"/>
            <w:vAlign w:val="center"/>
            <w:hideMark/>
          </w:tcPr>
          <w:p w14:paraId="1A1883E9" w14:textId="77777777" w:rsidR="00530DC1" w:rsidRPr="00DA248E" w:rsidRDefault="00530DC1" w:rsidP="00DA248E">
            <w:pPr>
              <w:jc w:val="right"/>
              <w:rPr>
                <w:rFonts w:cs="Arial"/>
                <w:sz w:val="18"/>
                <w:szCs w:val="18"/>
                <w:lang w:eastAsia="sk-SK"/>
              </w:rPr>
            </w:pPr>
            <w:r w:rsidRPr="00DA248E">
              <w:rPr>
                <w:rFonts w:cs="Arial"/>
                <w:sz w:val="18"/>
                <w:szCs w:val="18"/>
                <w:lang w:eastAsia="sk-SK"/>
              </w:rPr>
              <w:t>Plnenie plánu v %</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14:paraId="398930ED" w14:textId="77777777" w:rsidR="00530DC1" w:rsidRPr="00DA248E" w:rsidRDefault="00530DC1" w:rsidP="00DA248E">
            <w:pPr>
              <w:jc w:val="right"/>
              <w:rPr>
                <w:rFonts w:cs="Arial"/>
                <w:sz w:val="18"/>
                <w:szCs w:val="18"/>
                <w:lang w:eastAsia="sk-SK"/>
              </w:rPr>
            </w:pPr>
            <w:r w:rsidRPr="00DA248E">
              <w:rPr>
                <w:rFonts w:cs="Arial"/>
                <w:sz w:val="18"/>
                <w:szCs w:val="18"/>
                <w:lang w:eastAsia="sk-SK"/>
              </w:rPr>
              <w:t>Rozdiel skutočnosť 2014-skutočnosť 2013</w:t>
            </w:r>
          </w:p>
        </w:tc>
      </w:tr>
      <w:tr w:rsidR="00530DC1" w:rsidRPr="00530DC1" w14:paraId="72C09298"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6C80FB56" w14:textId="77777777" w:rsidR="00530DC1" w:rsidRPr="00530DC1" w:rsidRDefault="00530DC1" w:rsidP="00530DC1">
            <w:pPr>
              <w:rPr>
                <w:rFonts w:cs="Arial"/>
                <w:lang w:eastAsia="sk-SK"/>
              </w:rPr>
            </w:pPr>
            <w:r w:rsidRPr="00530DC1">
              <w:rPr>
                <w:rFonts w:cs="Arial"/>
                <w:lang w:eastAsia="sk-SK"/>
              </w:rPr>
              <w:t>Spotreba materiálu</w:t>
            </w:r>
          </w:p>
        </w:tc>
        <w:tc>
          <w:tcPr>
            <w:tcW w:w="1048" w:type="dxa"/>
            <w:tcBorders>
              <w:top w:val="nil"/>
              <w:left w:val="nil"/>
              <w:bottom w:val="single" w:sz="4" w:space="0" w:color="auto"/>
              <w:right w:val="single" w:sz="4" w:space="0" w:color="auto"/>
            </w:tcBorders>
            <w:shd w:val="clear" w:color="auto" w:fill="auto"/>
            <w:vAlign w:val="center"/>
            <w:hideMark/>
          </w:tcPr>
          <w:p w14:paraId="2B36F1DA" w14:textId="77777777" w:rsidR="00530DC1" w:rsidRPr="00530DC1" w:rsidRDefault="00530DC1" w:rsidP="00DA248E">
            <w:pPr>
              <w:jc w:val="right"/>
              <w:rPr>
                <w:rFonts w:cs="Arial"/>
                <w:lang w:eastAsia="sk-SK"/>
              </w:rPr>
            </w:pPr>
            <w:r w:rsidRPr="00530DC1">
              <w:rPr>
                <w:rFonts w:cs="Arial"/>
                <w:lang w:eastAsia="sk-SK"/>
              </w:rPr>
              <w:t>997 751</w:t>
            </w:r>
          </w:p>
        </w:tc>
        <w:tc>
          <w:tcPr>
            <w:tcW w:w="1078" w:type="dxa"/>
            <w:tcBorders>
              <w:top w:val="nil"/>
              <w:left w:val="nil"/>
              <w:bottom w:val="single" w:sz="4" w:space="0" w:color="auto"/>
              <w:right w:val="single" w:sz="4" w:space="0" w:color="auto"/>
            </w:tcBorders>
            <w:shd w:val="clear" w:color="auto" w:fill="auto"/>
            <w:vAlign w:val="center"/>
            <w:hideMark/>
          </w:tcPr>
          <w:p w14:paraId="75E90957" w14:textId="77777777" w:rsidR="00530DC1" w:rsidRPr="00530DC1" w:rsidRDefault="00530DC1" w:rsidP="00DA248E">
            <w:pPr>
              <w:jc w:val="right"/>
              <w:rPr>
                <w:rFonts w:cs="Arial"/>
                <w:lang w:eastAsia="sk-SK"/>
              </w:rPr>
            </w:pPr>
            <w:r w:rsidRPr="00530DC1">
              <w:rPr>
                <w:rFonts w:cs="Arial"/>
                <w:lang w:eastAsia="sk-SK"/>
              </w:rPr>
              <w:t>995 558</w:t>
            </w:r>
          </w:p>
        </w:tc>
        <w:tc>
          <w:tcPr>
            <w:tcW w:w="1048" w:type="dxa"/>
            <w:tcBorders>
              <w:top w:val="nil"/>
              <w:left w:val="nil"/>
              <w:bottom w:val="single" w:sz="4" w:space="0" w:color="auto"/>
              <w:right w:val="single" w:sz="4" w:space="0" w:color="auto"/>
            </w:tcBorders>
            <w:shd w:val="clear" w:color="auto" w:fill="auto"/>
            <w:vAlign w:val="center"/>
            <w:hideMark/>
          </w:tcPr>
          <w:p w14:paraId="081843F2" w14:textId="77777777" w:rsidR="00530DC1" w:rsidRPr="00530DC1" w:rsidRDefault="00530DC1" w:rsidP="00DA248E">
            <w:pPr>
              <w:jc w:val="right"/>
              <w:rPr>
                <w:rFonts w:cs="Arial"/>
                <w:lang w:eastAsia="sk-SK"/>
              </w:rPr>
            </w:pPr>
            <w:r w:rsidRPr="00530DC1">
              <w:rPr>
                <w:rFonts w:cs="Arial"/>
                <w:lang w:eastAsia="sk-SK"/>
              </w:rPr>
              <w:t>957 002</w:t>
            </w:r>
          </w:p>
        </w:tc>
        <w:tc>
          <w:tcPr>
            <w:tcW w:w="1220" w:type="dxa"/>
            <w:tcBorders>
              <w:top w:val="nil"/>
              <w:left w:val="nil"/>
              <w:bottom w:val="single" w:sz="4" w:space="0" w:color="auto"/>
              <w:right w:val="single" w:sz="4" w:space="0" w:color="auto"/>
            </w:tcBorders>
            <w:shd w:val="clear" w:color="auto" w:fill="auto"/>
            <w:noWrap/>
            <w:vAlign w:val="bottom"/>
            <w:hideMark/>
          </w:tcPr>
          <w:p w14:paraId="25F35FC6" w14:textId="77777777" w:rsidR="00530DC1" w:rsidRPr="00530DC1" w:rsidRDefault="00530DC1" w:rsidP="00DA248E">
            <w:pPr>
              <w:jc w:val="right"/>
              <w:rPr>
                <w:rFonts w:cs="Arial"/>
                <w:lang w:eastAsia="sk-SK"/>
              </w:rPr>
            </w:pPr>
            <w:r w:rsidRPr="00530DC1">
              <w:rPr>
                <w:rFonts w:cs="Arial"/>
                <w:lang w:eastAsia="sk-SK"/>
              </w:rPr>
              <w:t>-38 556</w:t>
            </w:r>
          </w:p>
        </w:tc>
        <w:tc>
          <w:tcPr>
            <w:tcW w:w="930" w:type="dxa"/>
            <w:tcBorders>
              <w:top w:val="nil"/>
              <w:left w:val="nil"/>
              <w:bottom w:val="single" w:sz="4" w:space="0" w:color="auto"/>
              <w:right w:val="single" w:sz="4" w:space="0" w:color="auto"/>
            </w:tcBorders>
            <w:shd w:val="clear" w:color="auto" w:fill="auto"/>
            <w:noWrap/>
            <w:vAlign w:val="bottom"/>
            <w:hideMark/>
          </w:tcPr>
          <w:p w14:paraId="04AE0600" w14:textId="77777777" w:rsidR="00530DC1" w:rsidRPr="00530DC1" w:rsidRDefault="00530DC1" w:rsidP="00DA248E">
            <w:pPr>
              <w:jc w:val="right"/>
              <w:rPr>
                <w:rFonts w:cs="Arial"/>
                <w:lang w:eastAsia="sk-SK"/>
              </w:rPr>
            </w:pPr>
            <w:r w:rsidRPr="00530DC1">
              <w:rPr>
                <w:rFonts w:cs="Arial"/>
                <w:lang w:eastAsia="sk-SK"/>
              </w:rPr>
              <w:t>96,13%</w:t>
            </w:r>
          </w:p>
        </w:tc>
        <w:tc>
          <w:tcPr>
            <w:tcW w:w="1055" w:type="dxa"/>
            <w:tcBorders>
              <w:top w:val="nil"/>
              <w:left w:val="nil"/>
              <w:bottom w:val="single" w:sz="4" w:space="0" w:color="auto"/>
              <w:right w:val="single" w:sz="4" w:space="0" w:color="auto"/>
            </w:tcBorders>
            <w:shd w:val="clear" w:color="auto" w:fill="auto"/>
            <w:noWrap/>
            <w:vAlign w:val="bottom"/>
            <w:hideMark/>
          </w:tcPr>
          <w:p w14:paraId="2328E406" w14:textId="77777777" w:rsidR="00530DC1" w:rsidRPr="00530DC1" w:rsidRDefault="00530DC1" w:rsidP="00DA248E">
            <w:pPr>
              <w:jc w:val="right"/>
              <w:rPr>
                <w:rFonts w:cs="Arial"/>
                <w:lang w:eastAsia="sk-SK"/>
              </w:rPr>
            </w:pPr>
            <w:r w:rsidRPr="00530DC1">
              <w:rPr>
                <w:rFonts w:cs="Arial"/>
                <w:lang w:eastAsia="sk-SK"/>
              </w:rPr>
              <w:t>-40 749</w:t>
            </w:r>
          </w:p>
        </w:tc>
      </w:tr>
      <w:tr w:rsidR="00530DC1" w:rsidRPr="00530DC1" w14:paraId="603A744D"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60C4B7F2" w14:textId="63187380" w:rsidR="00530DC1" w:rsidRPr="00530DC1" w:rsidRDefault="00DA248E" w:rsidP="00530DC1">
            <w:pPr>
              <w:rPr>
                <w:rFonts w:cs="Arial"/>
                <w:lang w:eastAsia="sk-SK"/>
              </w:rPr>
            </w:pPr>
            <w:r>
              <w:rPr>
                <w:rFonts w:cs="Arial"/>
                <w:lang w:eastAsia="sk-SK"/>
              </w:rPr>
              <w:t>z toho</w:t>
            </w:r>
            <w:r w:rsidR="00530DC1" w:rsidRPr="00530DC1">
              <w:rPr>
                <w:rFonts w:cs="Arial"/>
                <w:lang w:eastAsia="sk-SK"/>
              </w:rPr>
              <w:t>: spotreba potravín</w:t>
            </w:r>
          </w:p>
        </w:tc>
        <w:tc>
          <w:tcPr>
            <w:tcW w:w="1048" w:type="dxa"/>
            <w:tcBorders>
              <w:top w:val="nil"/>
              <w:left w:val="nil"/>
              <w:bottom w:val="single" w:sz="4" w:space="0" w:color="auto"/>
              <w:right w:val="single" w:sz="4" w:space="0" w:color="auto"/>
            </w:tcBorders>
            <w:shd w:val="clear" w:color="auto" w:fill="auto"/>
            <w:noWrap/>
            <w:vAlign w:val="bottom"/>
            <w:hideMark/>
          </w:tcPr>
          <w:p w14:paraId="75D199F3" w14:textId="77777777" w:rsidR="00530DC1" w:rsidRPr="00530DC1" w:rsidRDefault="00530DC1" w:rsidP="00DA248E">
            <w:pPr>
              <w:jc w:val="right"/>
              <w:rPr>
                <w:rFonts w:cs="Arial"/>
                <w:lang w:eastAsia="sk-SK"/>
              </w:rPr>
            </w:pPr>
            <w:r w:rsidRPr="00530DC1">
              <w:rPr>
                <w:rFonts w:cs="Arial"/>
                <w:lang w:eastAsia="sk-SK"/>
              </w:rPr>
              <w:t>684 749</w:t>
            </w:r>
          </w:p>
        </w:tc>
        <w:tc>
          <w:tcPr>
            <w:tcW w:w="1078" w:type="dxa"/>
            <w:tcBorders>
              <w:top w:val="nil"/>
              <w:left w:val="nil"/>
              <w:bottom w:val="single" w:sz="4" w:space="0" w:color="auto"/>
              <w:right w:val="single" w:sz="4" w:space="0" w:color="auto"/>
            </w:tcBorders>
            <w:shd w:val="clear" w:color="auto" w:fill="auto"/>
            <w:noWrap/>
            <w:vAlign w:val="bottom"/>
            <w:hideMark/>
          </w:tcPr>
          <w:p w14:paraId="050BF3B8" w14:textId="77777777" w:rsidR="00530DC1" w:rsidRPr="00530DC1" w:rsidRDefault="00530DC1" w:rsidP="00DA248E">
            <w:pPr>
              <w:jc w:val="right"/>
              <w:rPr>
                <w:rFonts w:cs="Arial"/>
                <w:lang w:eastAsia="sk-SK"/>
              </w:rPr>
            </w:pPr>
            <w:r w:rsidRPr="00530DC1">
              <w:rPr>
                <w:rFonts w:cs="Arial"/>
                <w:lang w:eastAsia="sk-SK"/>
              </w:rPr>
              <w:t>671 009</w:t>
            </w:r>
          </w:p>
        </w:tc>
        <w:tc>
          <w:tcPr>
            <w:tcW w:w="1048" w:type="dxa"/>
            <w:tcBorders>
              <w:top w:val="nil"/>
              <w:left w:val="nil"/>
              <w:bottom w:val="single" w:sz="4" w:space="0" w:color="auto"/>
              <w:right w:val="single" w:sz="4" w:space="0" w:color="auto"/>
            </w:tcBorders>
            <w:shd w:val="clear" w:color="auto" w:fill="auto"/>
            <w:noWrap/>
            <w:vAlign w:val="bottom"/>
            <w:hideMark/>
          </w:tcPr>
          <w:p w14:paraId="369197CF" w14:textId="77777777" w:rsidR="00530DC1" w:rsidRPr="00530DC1" w:rsidRDefault="00530DC1" w:rsidP="00DA248E">
            <w:pPr>
              <w:jc w:val="right"/>
              <w:rPr>
                <w:rFonts w:cs="Arial"/>
                <w:lang w:eastAsia="sk-SK"/>
              </w:rPr>
            </w:pPr>
            <w:r w:rsidRPr="00530DC1">
              <w:rPr>
                <w:rFonts w:cs="Arial"/>
                <w:lang w:eastAsia="sk-SK"/>
              </w:rPr>
              <w:t>656 325</w:t>
            </w:r>
          </w:p>
        </w:tc>
        <w:tc>
          <w:tcPr>
            <w:tcW w:w="1220" w:type="dxa"/>
            <w:tcBorders>
              <w:top w:val="nil"/>
              <w:left w:val="nil"/>
              <w:bottom w:val="single" w:sz="4" w:space="0" w:color="auto"/>
              <w:right w:val="single" w:sz="4" w:space="0" w:color="auto"/>
            </w:tcBorders>
            <w:shd w:val="clear" w:color="auto" w:fill="auto"/>
            <w:noWrap/>
            <w:vAlign w:val="bottom"/>
            <w:hideMark/>
          </w:tcPr>
          <w:p w14:paraId="0A79C25C" w14:textId="77777777" w:rsidR="00530DC1" w:rsidRPr="00530DC1" w:rsidRDefault="00530DC1" w:rsidP="00DA248E">
            <w:pPr>
              <w:jc w:val="right"/>
              <w:rPr>
                <w:rFonts w:cs="Arial"/>
                <w:lang w:eastAsia="sk-SK"/>
              </w:rPr>
            </w:pPr>
            <w:r w:rsidRPr="00530DC1">
              <w:rPr>
                <w:rFonts w:cs="Arial"/>
                <w:lang w:eastAsia="sk-SK"/>
              </w:rPr>
              <w:t>-14 684</w:t>
            </w:r>
          </w:p>
        </w:tc>
        <w:tc>
          <w:tcPr>
            <w:tcW w:w="930" w:type="dxa"/>
            <w:tcBorders>
              <w:top w:val="nil"/>
              <w:left w:val="nil"/>
              <w:bottom w:val="single" w:sz="4" w:space="0" w:color="auto"/>
              <w:right w:val="single" w:sz="4" w:space="0" w:color="auto"/>
            </w:tcBorders>
            <w:shd w:val="clear" w:color="auto" w:fill="auto"/>
            <w:noWrap/>
            <w:vAlign w:val="bottom"/>
            <w:hideMark/>
          </w:tcPr>
          <w:p w14:paraId="7C21F4F2" w14:textId="77777777" w:rsidR="00530DC1" w:rsidRPr="00530DC1" w:rsidRDefault="00530DC1" w:rsidP="00DA248E">
            <w:pPr>
              <w:jc w:val="right"/>
              <w:rPr>
                <w:rFonts w:cs="Arial"/>
                <w:lang w:eastAsia="sk-SK"/>
              </w:rPr>
            </w:pPr>
            <w:r w:rsidRPr="00530DC1">
              <w:rPr>
                <w:rFonts w:cs="Arial"/>
                <w:lang w:eastAsia="sk-SK"/>
              </w:rPr>
              <w:t>97,81%</w:t>
            </w:r>
          </w:p>
        </w:tc>
        <w:tc>
          <w:tcPr>
            <w:tcW w:w="1055" w:type="dxa"/>
            <w:tcBorders>
              <w:top w:val="nil"/>
              <w:left w:val="nil"/>
              <w:bottom w:val="single" w:sz="4" w:space="0" w:color="auto"/>
              <w:right w:val="single" w:sz="4" w:space="0" w:color="auto"/>
            </w:tcBorders>
            <w:shd w:val="clear" w:color="auto" w:fill="auto"/>
            <w:noWrap/>
            <w:vAlign w:val="bottom"/>
            <w:hideMark/>
          </w:tcPr>
          <w:p w14:paraId="3DBEEA97" w14:textId="77777777" w:rsidR="00530DC1" w:rsidRPr="00530DC1" w:rsidRDefault="00530DC1" w:rsidP="00DA248E">
            <w:pPr>
              <w:jc w:val="right"/>
              <w:rPr>
                <w:rFonts w:cs="Arial"/>
                <w:lang w:eastAsia="sk-SK"/>
              </w:rPr>
            </w:pPr>
            <w:r w:rsidRPr="00530DC1">
              <w:rPr>
                <w:rFonts w:cs="Arial"/>
                <w:lang w:eastAsia="sk-SK"/>
              </w:rPr>
              <w:t>-28 424</w:t>
            </w:r>
          </w:p>
        </w:tc>
      </w:tr>
      <w:tr w:rsidR="00530DC1" w:rsidRPr="00530DC1" w14:paraId="67D3AACB"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D8C98D2" w14:textId="77777777" w:rsidR="00530DC1" w:rsidRPr="00530DC1" w:rsidRDefault="00530DC1" w:rsidP="00530DC1">
            <w:pPr>
              <w:rPr>
                <w:rFonts w:cs="Arial"/>
                <w:lang w:eastAsia="sk-SK"/>
              </w:rPr>
            </w:pPr>
            <w:r w:rsidRPr="00530DC1">
              <w:rPr>
                <w:rFonts w:cs="Arial"/>
                <w:lang w:eastAsia="sk-SK"/>
              </w:rPr>
              <w:t xml:space="preserve">            spotreba ostatného materiálu</w:t>
            </w:r>
          </w:p>
        </w:tc>
        <w:tc>
          <w:tcPr>
            <w:tcW w:w="1048" w:type="dxa"/>
            <w:tcBorders>
              <w:top w:val="nil"/>
              <w:left w:val="nil"/>
              <w:bottom w:val="single" w:sz="4" w:space="0" w:color="auto"/>
              <w:right w:val="single" w:sz="4" w:space="0" w:color="auto"/>
            </w:tcBorders>
            <w:shd w:val="clear" w:color="auto" w:fill="auto"/>
            <w:noWrap/>
            <w:vAlign w:val="bottom"/>
            <w:hideMark/>
          </w:tcPr>
          <w:p w14:paraId="55CF8AE0" w14:textId="77777777" w:rsidR="00530DC1" w:rsidRPr="00530DC1" w:rsidRDefault="00530DC1" w:rsidP="00DA248E">
            <w:pPr>
              <w:jc w:val="right"/>
              <w:rPr>
                <w:rFonts w:cs="Arial"/>
                <w:lang w:eastAsia="sk-SK"/>
              </w:rPr>
            </w:pPr>
            <w:r w:rsidRPr="00530DC1">
              <w:rPr>
                <w:rFonts w:cs="Arial"/>
                <w:lang w:eastAsia="sk-SK"/>
              </w:rPr>
              <w:t>313 002</w:t>
            </w:r>
          </w:p>
        </w:tc>
        <w:tc>
          <w:tcPr>
            <w:tcW w:w="1078" w:type="dxa"/>
            <w:tcBorders>
              <w:top w:val="nil"/>
              <w:left w:val="nil"/>
              <w:bottom w:val="single" w:sz="4" w:space="0" w:color="auto"/>
              <w:right w:val="single" w:sz="4" w:space="0" w:color="auto"/>
            </w:tcBorders>
            <w:shd w:val="clear" w:color="auto" w:fill="auto"/>
            <w:noWrap/>
            <w:vAlign w:val="bottom"/>
            <w:hideMark/>
          </w:tcPr>
          <w:p w14:paraId="160FA45F" w14:textId="77777777" w:rsidR="00530DC1" w:rsidRPr="00530DC1" w:rsidRDefault="00530DC1" w:rsidP="00DA248E">
            <w:pPr>
              <w:jc w:val="right"/>
              <w:rPr>
                <w:rFonts w:cs="Arial"/>
                <w:lang w:eastAsia="sk-SK"/>
              </w:rPr>
            </w:pPr>
            <w:r w:rsidRPr="00530DC1">
              <w:rPr>
                <w:rFonts w:cs="Arial"/>
                <w:lang w:eastAsia="sk-SK"/>
              </w:rPr>
              <w:t>324 549</w:t>
            </w:r>
          </w:p>
        </w:tc>
        <w:tc>
          <w:tcPr>
            <w:tcW w:w="1048" w:type="dxa"/>
            <w:tcBorders>
              <w:top w:val="nil"/>
              <w:left w:val="nil"/>
              <w:bottom w:val="single" w:sz="4" w:space="0" w:color="auto"/>
              <w:right w:val="single" w:sz="4" w:space="0" w:color="auto"/>
            </w:tcBorders>
            <w:shd w:val="clear" w:color="auto" w:fill="auto"/>
            <w:noWrap/>
            <w:vAlign w:val="bottom"/>
            <w:hideMark/>
          </w:tcPr>
          <w:p w14:paraId="712180B0" w14:textId="77777777" w:rsidR="00530DC1" w:rsidRPr="00530DC1" w:rsidRDefault="00530DC1" w:rsidP="00DA248E">
            <w:pPr>
              <w:jc w:val="right"/>
              <w:rPr>
                <w:rFonts w:cs="Arial"/>
                <w:lang w:eastAsia="sk-SK"/>
              </w:rPr>
            </w:pPr>
            <w:r w:rsidRPr="00530DC1">
              <w:rPr>
                <w:rFonts w:cs="Arial"/>
                <w:lang w:eastAsia="sk-SK"/>
              </w:rPr>
              <w:t>300 677</w:t>
            </w:r>
          </w:p>
        </w:tc>
        <w:tc>
          <w:tcPr>
            <w:tcW w:w="1220" w:type="dxa"/>
            <w:tcBorders>
              <w:top w:val="nil"/>
              <w:left w:val="nil"/>
              <w:bottom w:val="single" w:sz="4" w:space="0" w:color="auto"/>
              <w:right w:val="single" w:sz="4" w:space="0" w:color="auto"/>
            </w:tcBorders>
            <w:shd w:val="clear" w:color="auto" w:fill="auto"/>
            <w:noWrap/>
            <w:vAlign w:val="bottom"/>
            <w:hideMark/>
          </w:tcPr>
          <w:p w14:paraId="2D52D846" w14:textId="77777777" w:rsidR="00530DC1" w:rsidRPr="00530DC1" w:rsidRDefault="00530DC1" w:rsidP="00DA248E">
            <w:pPr>
              <w:jc w:val="right"/>
              <w:rPr>
                <w:rFonts w:cs="Arial"/>
                <w:lang w:eastAsia="sk-SK"/>
              </w:rPr>
            </w:pPr>
            <w:r w:rsidRPr="00530DC1">
              <w:rPr>
                <w:rFonts w:cs="Arial"/>
                <w:lang w:eastAsia="sk-SK"/>
              </w:rPr>
              <w:t>-23 872</w:t>
            </w:r>
          </w:p>
        </w:tc>
        <w:tc>
          <w:tcPr>
            <w:tcW w:w="930" w:type="dxa"/>
            <w:tcBorders>
              <w:top w:val="nil"/>
              <w:left w:val="nil"/>
              <w:bottom w:val="single" w:sz="4" w:space="0" w:color="auto"/>
              <w:right w:val="single" w:sz="4" w:space="0" w:color="auto"/>
            </w:tcBorders>
            <w:shd w:val="clear" w:color="auto" w:fill="auto"/>
            <w:noWrap/>
            <w:vAlign w:val="bottom"/>
            <w:hideMark/>
          </w:tcPr>
          <w:p w14:paraId="5E3FC47A" w14:textId="77777777" w:rsidR="00530DC1" w:rsidRPr="00530DC1" w:rsidRDefault="00530DC1" w:rsidP="00DA248E">
            <w:pPr>
              <w:jc w:val="right"/>
              <w:rPr>
                <w:rFonts w:cs="Arial"/>
                <w:lang w:eastAsia="sk-SK"/>
              </w:rPr>
            </w:pPr>
            <w:r w:rsidRPr="00530DC1">
              <w:rPr>
                <w:rFonts w:cs="Arial"/>
                <w:lang w:eastAsia="sk-SK"/>
              </w:rPr>
              <w:t>92,64%</w:t>
            </w:r>
          </w:p>
        </w:tc>
        <w:tc>
          <w:tcPr>
            <w:tcW w:w="1055" w:type="dxa"/>
            <w:tcBorders>
              <w:top w:val="nil"/>
              <w:left w:val="nil"/>
              <w:bottom w:val="single" w:sz="4" w:space="0" w:color="auto"/>
              <w:right w:val="single" w:sz="4" w:space="0" w:color="auto"/>
            </w:tcBorders>
            <w:shd w:val="clear" w:color="auto" w:fill="auto"/>
            <w:noWrap/>
            <w:vAlign w:val="bottom"/>
            <w:hideMark/>
          </w:tcPr>
          <w:p w14:paraId="4F616E5C" w14:textId="77777777" w:rsidR="00530DC1" w:rsidRPr="00530DC1" w:rsidRDefault="00530DC1" w:rsidP="00DA248E">
            <w:pPr>
              <w:jc w:val="right"/>
              <w:rPr>
                <w:rFonts w:cs="Arial"/>
                <w:lang w:eastAsia="sk-SK"/>
              </w:rPr>
            </w:pPr>
            <w:r w:rsidRPr="00530DC1">
              <w:rPr>
                <w:rFonts w:cs="Arial"/>
                <w:lang w:eastAsia="sk-SK"/>
              </w:rPr>
              <w:t>-12 325</w:t>
            </w:r>
          </w:p>
        </w:tc>
      </w:tr>
      <w:tr w:rsidR="00530DC1" w:rsidRPr="00530DC1" w14:paraId="6DA3BC40"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E4C12C0" w14:textId="77777777" w:rsidR="00530DC1" w:rsidRPr="00530DC1" w:rsidRDefault="00530DC1" w:rsidP="00530DC1">
            <w:pPr>
              <w:rPr>
                <w:rFonts w:cs="Arial"/>
                <w:lang w:eastAsia="sk-SK"/>
              </w:rPr>
            </w:pPr>
            <w:r w:rsidRPr="00530DC1">
              <w:rPr>
                <w:rFonts w:cs="Arial"/>
                <w:lang w:eastAsia="sk-SK"/>
              </w:rPr>
              <w:t>Spotreba energie</w:t>
            </w:r>
          </w:p>
        </w:tc>
        <w:tc>
          <w:tcPr>
            <w:tcW w:w="1048" w:type="dxa"/>
            <w:tcBorders>
              <w:top w:val="nil"/>
              <w:left w:val="nil"/>
              <w:bottom w:val="single" w:sz="4" w:space="0" w:color="auto"/>
              <w:right w:val="single" w:sz="4" w:space="0" w:color="auto"/>
            </w:tcBorders>
            <w:shd w:val="clear" w:color="auto" w:fill="auto"/>
            <w:noWrap/>
            <w:vAlign w:val="bottom"/>
            <w:hideMark/>
          </w:tcPr>
          <w:p w14:paraId="077823E6" w14:textId="77777777" w:rsidR="00530DC1" w:rsidRPr="00530DC1" w:rsidRDefault="00530DC1" w:rsidP="00DA248E">
            <w:pPr>
              <w:jc w:val="right"/>
              <w:rPr>
                <w:rFonts w:cs="Arial"/>
                <w:lang w:eastAsia="sk-SK"/>
              </w:rPr>
            </w:pPr>
            <w:r w:rsidRPr="00530DC1">
              <w:rPr>
                <w:rFonts w:cs="Arial"/>
                <w:lang w:eastAsia="sk-SK"/>
              </w:rPr>
              <w:t>737 141</w:t>
            </w:r>
          </w:p>
        </w:tc>
        <w:tc>
          <w:tcPr>
            <w:tcW w:w="1078" w:type="dxa"/>
            <w:tcBorders>
              <w:top w:val="nil"/>
              <w:left w:val="nil"/>
              <w:bottom w:val="single" w:sz="4" w:space="0" w:color="auto"/>
              <w:right w:val="single" w:sz="4" w:space="0" w:color="auto"/>
            </w:tcBorders>
            <w:shd w:val="clear" w:color="auto" w:fill="auto"/>
            <w:noWrap/>
            <w:vAlign w:val="bottom"/>
            <w:hideMark/>
          </w:tcPr>
          <w:p w14:paraId="2705E15C" w14:textId="77777777" w:rsidR="00530DC1" w:rsidRPr="00530DC1" w:rsidRDefault="00530DC1" w:rsidP="00DA248E">
            <w:pPr>
              <w:jc w:val="right"/>
              <w:rPr>
                <w:rFonts w:cs="Arial"/>
                <w:lang w:eastAsia="sk-SK"/>
              </w:rPr>
            </w:pPr>
            <w:r w:rsidRPr="00530DC1">
              <w:rPr>
                <w:rFonts w:cs="Arial"/>
                <w:lang w:eastAsia="sk-SK"/>
              </w:rPr>
              <w:t>758 428</w:t>
            </w:r>
          </w:p>
        </w:tc>
        <w:tc>
          <w:tcPr>
            <w:tcW w:w="1048" w:type="dxa"/>
            <w:tcBorders>
              <w:top w:val="nil"/>
              <w:left w:val="nil"/>
              <w:bottom w:val="single" w:sz="4" w:space="0" w:color="auto"/>
              <w:right w:val="single" w:sz="4" w:space="0" w:color="auto"/>
            </w:tcBorders>
            <w:shd w:val="clear" w:color="auto" w:fill="auto"/>
            <w:noWrap/>
            <w:vAlign w:val="bottom"/>
            <w:hideMark/>
          </w:tcPr>
          <w:p w14:paraId="27A33FBE" w14:textId="77777777" w:rsidR="00530DC1" w:rsidRPr="00530DC1" w:rsidRDefault="00530DC1" w:rsidP="00DA248E">
            <w:pPr>
              <w:jc w:val="right"/>
              <w:rPr>
                <w:rFonts w:cs="Arial"/>
                <w:lang w:eastAsia="sk-SK"/>
              </w:rPr>
            </w:pPr>
            <w:r w:rsidRPr="00530DC1">
              <w:rPr>
                <w:rFonts w:cs="Arial"/>
                <w:lang w:eastAsia="sk-SK"/>
              </w:rPr>
              <w:t>646 556</w:t>
            </w:r>
          </w:p>
        </w:tc>
        <w:tc>
          <w:tcPr>
            <w:tcW w:w="1220" w:type="dxa"/>
            <w:tcBorders>
              <w:top w:val="nil"/>
              <w:left w:val="nil"/>
              <w:bottom w:val="single" w:sz="4" w:space="0" w:color="auto"/>
              <w:right w:val="single" w:sz="4" w:space="0" w:color="auto"/>
            </w:tcBorders>
            <w:shd w:val="clear" w:color="auto" w:fill="auto"/>
            <w:noWrap/>
            <w:vAlign w:val="bottom"/>
            <w:hideMark/>
          </w:tcPr>
          <w:p w14:paraId="3CD13424" w14:textId="77777777" w:rsidR="00530DC1" w:rsidRPr="00530DC1" w:rsidRDefault="00530DC1" w:rsidP="00DA248E">
            <w:pPr>
              <w:jc w:val="right"/>
              <w:rPr>
                <w:rFonts w:cs="Arial"/>
                <w:lang w:eastAsia="sk-SK"/>
              </w:rPr>
            </w:pPr>
            <w:r w:rsidRPr="00530DC1">
              <w:rPr>
                <w:rFonts w:cs="Arial"/>
                <w:lang w:eastAsia="sk-SK"/>
              </w:rPr>
              <w:t>-111 872</w:t>
            </w:r>
          </w:p>
        </w:tc>
        <w:tc>
          <w:tcPr>
            <w:tcW w:w="930" w:type="dxa"/>
            <w:tcBorders>
              <w:top w:val="nil"/>
              <w:left w:val="nil"/>
              <w:bottom w:val="single" w:sz="4" w:space="0" w:color="auto"/>
              <w:right w:val="single" w:sz="4" w:space="0" w:color="auto"/>
            </w:tcBorders>
            <w:shd w:val="clear" w:color="auto" w:fill="auto"/>
            <w:noWrap/>
            <w:vAlign w:val="bottom"/>
            <w:hideMark/>
          </w:tcPr>
          <w:p w14:paraId="40CA13EF" w14:textId="77777777" w:rsidR="00530DC1" w:rsidRPr="00530DC1" w:rsidRDefault="00530DC1" w:rsidP="00DA248E">
            <w:pPr>
              <w:jc w:val="right"/>
              <w:rPr>
                <w:rFonts w:cs="Arial"/>
                <w:lang w:eastAsia="sk-SK"/>
              </w:rPr>
            </w:pPr>
            <w:r w:rsidRPr="00530DC1">
              <w:rPr>
                <w:rFonts w:cs="Arial"/>
                <w:lang w:eastAsia="sk-SK"/>
              </w:rPr>
              <w:t>85,25%</w:t>
            </w:r>
          </w:p>
        </w:tc>
        <w:tc>
          <w:tcPr>
            <w:tcW w:w="1055" w:type="dxa"/>
            <w:tcBorders>
              <w:top w:val="nil"/>
              <w:left w:val="nil"/>
              <w:bottom w:val="single" w:sz="4" w:space="0" w:color="auto"/>
              <w:right w:val="single" w:sz="4" w:space="0" w:color="auto"/>
            </w:tcBorders>
            <w:shd w:val="clear" w:color="auto" w:fill="auto"/>
            <w:noWrap/>
            <w:vAlign w:val="bottom"/>
            <w:hideMark/>
          </w:tcPr>
          <w:p w14:paraId="236B7CE9" w14:textId="77777777" w:rsidR="00530DC1" w:rsidRPr="00530DC1" w:rsidRDefault="00530DC1" w:rsidP="00DA248E">
            <w:pPr>
              <w:jc w:val="right"/>
              <w:rPr>
                <w:rFonts w:cs="Arial"/>
                <w:lang w:eastAsia="sk-SK"/>
              </w:rPr>
            </w:pPr>
            <w:r w:rsidRPr="00530DC1">
              <w:rPr>
                <w:rFonts w:cs="Arial"/>
                <w:lang w:eastAsia="sk-SK"/>
              </w:rPr>
              <w:t>-90 585</w:t>
            </w:r>
          </w:p>
        </w:tc>
      </w:tr>
      <w:tr w:rsidR="00530DC1" w:rsidRPr="00530DC1" w14:paraId="671E04DD"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D79D9A3" w14:textId="77777777" w:rsidR="00530DC1" w:rsidRPr="00530DC1" w:rsidRDefault="00530DC1" w:rsidP="00530DC1">
            <w:pPr>
              <w:rPr>
                <w:rFonts w:cs="Arial"/>
                <w:lang w:eastAsia="sk-SK"/>
              </w:rPr>
            </w:pPr>
            <w:r w:rsidRPr="00530DC1">
              <w:rPr>
                <w:rFonts w:cs="Arial"/>
                <w:lang w:eastAsia="sk-SK"/>
              </w:rPr>
              <w:t>Náklady na predaný tovar</w:t>
            </w:r>
          </w:p>
        </w:tc>
        <w:tc>
          <w:tcPr>
            <w:tcW w:w="1048" w:type="dxa"/>
            <w:tcBorders>
              <w:top w:val="nil"/>
              <w:left w:val="nil"/>
              <w:bottom w:val="single" w:sz="4" w:space="0" w:color="auto"/>
              <w:right w:val="single" w:sz="4" w:space="0" w:color="auto"/>
            </w:tcBorders>
            <w:shd w:val="clear" w:color="auto" w:fill="auto"/>
            <w:noWrap/>
            <w:vAlign w:val="bottom"/>
            <w:hideMark/>
          </w:tcPr>
          <w:p w14:paraId="069F1BC2" w14:textId="77777777" w:rsidR="00530DC1" w:rsidRPr="00530DC1" w:rsidRDefault="00530DC1" w:rsidP="00DA248E">
            <w:pPr>
              <w:jc w:val="right"/>
              <w:rPr>
                <w:rFonts w:cs="Arial"/>
                <w:lang w:eastAsia="sk-SK"/>
              </w:rPr>
            </w:pPr>
            <w:r w:rsidRPr="00530DC1">
              <w:rPr>
                <w:rFonts w:cs="Arial"/>
                <w:lang w:eastAsia="sk-SK"/>
              </w:rPr>
              <w:t>95 892</w:t>
            </w:r>
          </w:p>
        </w:tc>
        <w:tc>
          <w:tcPr>
            <w:tcW w:w="1078" w:type="dxa"/>
            <w:tcBorders>
              <w:top w:val="nil"/>
              <w:left w:val="nil"/>
              <w:bottom w:val="single" w:sz="4" w:space="0" w:color="auto"/>
              <w:right w:val="single" w:sz="4" w:space="0" w:color="auto"/>
            </w:tcBorders>
            <w:shd w:val="clear" w:color="auto" w:fill="auto"/>
            <w:noWrap/>
            <w:vAlign w:val="bottom"/>
            <w:hideMark/>
          </w:tcPr>
          <w:p w14:paraId="20F89747" w14:textId="77777777" w:rsidR="00530DC1" w:rsidRPr="00530DC1" w:rsidRDefault="00530DC1" w:rsidP="00DA248E">
            <w:pPr>
              <w:jc w:val="right"/>
              <w:rPr>
                <w:rFonts w:cs="Arial"/>
                <w:lang w:eastAsia="sk-SK"/>
              </w:rPr>
            </w:pPr>
            <w:r w:rsidRPr="00530DC1">
              <w:rPr>
                <w:rFonts w:cs="Arial"/>
                <w:lang w:eastAsia="sk-SK"/>
              </w:rPr>
              <w:t>107 776</w:t>
            </w:r>
          </w:p>
        </w:tc>
        <w:tc>
          <w:tcPr>
            <w:tcW w:w="1048" w:type="dxa"/>
            <w:tcBorders>
              <w:top w:val="nil"/>
              <w:left w:val="nil"/>
              <w:bottom w:val="single" w:sz="4" w:space="0" w:color="auto"/>
              <w:right w:val="single" w:sz="4" w:space="0" w:color="auto"/>
            </w:tcBorders>
            <w:shd w:val="clear" w:color="auto" w:fill="auto"/>
            <w:noWrap/>
            <w:vAlign w:val="bottom"/>
            <w:hideMark/>
          </w:tcPr>
          <w:p w14:paraId="7BD0424D" w14:textId="77777777" w:rsidR="00530DC1" w:rsidRPr="00530DC1" w:rsidRDefault="00530DC1" w:rsidP="00DA248E">
            <w:pPr>
              <w:jc w:val="right"/>
              <w:rPr>
                <w:rFonts w:cs="Arial"/>
                <w:lang w:eastAsia="sk-SK"/>
              </w:rPr>
            </w:pPr>
            <w:r w:rsidRPr="00530DC1">
              <w:rPr>
                <w:rFonts w:cs="Arial"/>
                <w:lang w:eastAsia="sk-SK"/>
              </w:rPr>
              <w:t>96 611</w:t>
            </w:r>
          </w:p>
        </w:tc>
        <w:tc>
          <w:tcPr>
            <w:tcW w:w="1220" w:type="dxa"/>
            <w:tcBorders>
              <w:top w:val="nil"/>
              <w:left w:val="nil"/>
              <w:bottom w:val="single" w:sz="4" w:space="0" w:color="auto"/>
              <w:right w:val="single" w:sz="4" w:space="0" w:color="auto"/>
            </w:tcBorders>
            <w:shd w:val="clear" w:color="auto" w:fill="auto"/>
            <w:noWrap/>
            <w:vAlign w:val="bottom"/>
            <w:hideMark/>
          </w:tcPr>
          <w:p w14:paraId="7F8C770F" w14:textId="77777777" w:rsidR="00530DC1" w:rsidRPr="00530DC1" w:rsidRDefault="00530DC1" w:rsidP="00DA248E">
            <w:pPr>
              <w:jc w:val="right"/>
              <w:rPr>
                <w:rFonts w:cs="Arial"/>
                <w:lang w:eastAsia="sk-SK"/>
              </w:rPr>
            </w:pPr>
            <w:r w:rsidRPr="00530DC1">
              <w:rPr>
                <w:rFonts w:cs="Arial"/>
                <w:lang w:eastAsia="sk-SK"/>
              </w:rPr>
              <w:t>-11 165</w:t>
            </w:r>
          </w:p>
        </w:tc>
        <w:tc>
          <w:tcPr>
            <w:tcW w:w="930" w:type="dxa"/>
            <w:tcBorders>
              <w:top w:val="nil"/>
              <w:left w:val="nil"/>
              <w:bottom w:val="single" w:sz="4" w:space="0" w:color="auto"/>
              <w:right w:val="single" w:sz="4" w:space="0" w:color="auto"/>
            </w:tcBorders>
            <w:shd w:val="clear" w:color="auto" w:fill="auto"/>
            <w:noWrap/>
            <w:vAlign w:val="bottom"/>
            <w:hideMark/>
          </w:tcPr>
          <w:p w14:paraId="4AC07AA7" w14:textId="77777777" w:rsidR="00530DC1" w:rsidRPr="00530DC1" w:rsidRDefault="00530DC1" w:rsidP="00DA248E">
            <w:pPr>
              <w:jc w:val="right"/>
              <w:rPr>
                <w:rFonts w:cs="Arial"/>
                <w:lang w:eastAsia="sk-SK"/>
              </w:rPr>
            </w:pPr>
            <w:r w:rsidRPr="00530DC1">
              <w:rPr>
                <w:rFonts w:cs="Arial"/>
                <w:lang w:eastAsia="sk-SK"/>
              </w:rPr>
              <w:t>89,64%</w:t>
            </w:r>
          </w:p>
        </w:tc>
        <w:tc>
          <w:tcPr>
            <w:tcW w:w="1055" w:type="dxa"/>
            <w:tcBorders>
              <w:top w:val="nil"/>
              <w:left w:val="nil"/>
              <w:bottom w:val="single" w:sz="4" w:space="0" w:color="auto"/>
              <w:right w:val="single" w:sz="4" w:space="0" w:color="auto"/>
            </w:tcBorders>
            <w:shd w:val="clear" w:color="auto" w:fill="auto"/>
            <w:noWrap/>
            <w:vAlign w:val="bottom"/>
            <w:hideMark/>
          </w:tcPr>
          <w:p w14:paraId="552E2A6A" w14:textId="77777777" w:rsidR="00530DC1" w:rsidRPr="00530DC1" w:rsidRDefault="00530DC1" w:rsidP="00DA248E">
            <w:pPr>
              <w:jc w:val="right"/>
              <w:rPr>
                <w:rFonts w:cs="Arial"/>
                <w:lang w:eastAsia="sk-SK"/>
              </w:rPr>
            </w:pPr>
            <w:r w:rsidRPr="00530DC1">
              <w:rPr>
                <w:rFonts w:cs="Arial"/>
                <w:lang w:eastAsia="sk-SK"/>
              </w:rPr>
              <w:t>719</w:t>
            </w:r>
          </w:p>
        </w:tc>
      </w:tr>
      <w:tr w:rsidR="00530DC1" w:rsidRPr="00530DC1" w14:paraId="753675E7"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05AD82C2" w14:textId="77777777" w:rsidR="00530DC1" w:rsidRPr="00530DC1" w:rsidRDefault="00530DC1" w:rsidP="00530DC1">
            <w:pPr>
              <w:rPr>
                <w:rFonts w:cs="Arial"/>
                <w:lang w:eastAsia="sk-SK"/>
              </w:rPr>
            </w:pPr>
            <w:r w:rsidRPr="00530DC1">
              <w:rPr>
                <w:rFonts w:cs="Arial"/>
                <w:lang w:eastAsia="sk-SK"/>
              </w:rPr>
              <w:t>Opravy a udržovanie</w:t>
            </w:r>
          </w:p>
        </w:tc>
        <w:tc>
          <w:tcPr>
            <w:tcW w:w="1048" w:type="dxa"/>
            <w:tcBorders>
              <w:top w:val="nil"/>
              <w:left w:val="nil"/>
              <w:bottom w:val="single" w:sz="4" w:space="0" w:color="auto"/>
              <w:right w:val="single" w:sz="4" w:space="0" w:color="auto"/>
            </w:tcBorders>
            <w:shd w:val="clear" w:color="auto" w:fill="auto"/>
            <w:noWrap/>
            <w:vAlign w:val="bottom"/>
            <w:hideMark/>
          </w:tcPr>
          <w:p w14:paraId="6C7DF23D" w14:textId="77777777" w:rsidR="00530DC1" w:rsidRPr="00530DC1" w:rsidRDefault="00530DC1" w:rsidP="00DA248E">
            <w:pPr>
              <w:jc w:val="right"/>
              <w:rPr>
                <w:rFonts w:cs="Arial"/>
                <w:lang w:eastAsia="sk-SK"/>
              </w:rPr>
            </w:pPr>
            <w:r w:rsidRPr="00530DC1">
              <w:rPr>
                <w:rFonts w:cs="Arial"/>
                <w:lang w:eastAsia="sk-SK"/>
              </w:rPr>
              <w:t>175 781</w:t>
            </w:r>
          </w:p>
        </w:tc>
        <w:tc>
          <w:tcPr>
            <w:tcW w:w="1078" w:type="dxa"/>
            <w:tcBorders>
              <w:top w:val="nil"/>
              <w:left w:val="nil"/>
              <w:bottom w:val="single" w:sz="4" w:space="0" w:color="auto"/>
              <w:right w:val="single" w:sz="4" w:space="0" w:color="auto"/>
            </w:tcBorders>
            <w:shd w:val="clear" w:color="auto" w:fill="auto"/>
            <w:noWrap/>
            <w:vAlign w:val="bottom"/>
            <w:hideMark/>
          </w:tcPr>
          <w:p w14:paraId="36C2FCFB" w14:textId="77777777" w:rsidR="00530DC1" w:rsidRPr="00530DC1" w:rsidRDefault="00530DC1" w:rsidP="00DA248E">
            <w:pPr>
              <w:jc w:val="right"/>
              <w:rPr>
                <w:rFonts w:cs="Arial"/>
                <w:lang w:eastAsia="sk-SK"/>
              </w:rPr>
            </w:pPr>
            <w:r w:rsidRPr="00530DC1">
              <w:rPr>
                <w:rFonts w:cs="Arial"/>
                <w:lang w:eastAsia="sk-SK"/>
              </w:rPr>
              <w:t>173 914</w:t>
            </w:r>
          </w:p>
        </w:tc>
        <w:tc>
          <w:tcPr>
            <w:tcW w:w="1048" w:type="dxa"/>
            <w:tcBorders>
              <w:top w:val="nil"/>
              <w:left w:val="nil"/>
              <w:bottom w:val="single" w:sz="4" w:space="0" w:color="auto"/>
              <w:right w:val="single" w:sz="4" w:space="0" w:color="auto"/>
            </w:tcBorders>
            <w:shd w:val="clear" w:color="auto" w:fill="auto"/>
            <w:noWrap/>
            <w:vAlign w:val="bottom"/>
            <w:hideMark/>
          </w:tcPr>
          <w:p w14:paraId="716FF588" w14:textId="77777777" w:rsidR="00530DC1" w:rsidRPr="00530DC1" w:rsidRDefault="00530DC1" w:rsidP="00DA248E">
            <w:pPr>
              <w:jc w:val="right"/>
              <w:rPr>
                <w:rFonts w:cs="Arial"/>
                <w:lang w:eastAsia="sk-SK"/>
              </w:rPr>
            </w:pPr>
            <w:r w:rsidRPr="00530DC1">
              <w:rPr>
                <w:rFonts w:cs="Arial"/>
                <w:lang w:eastAsia="sk-SK"/>
              </w:rPr>
              <w:t>115 758</w:t>
            </w:r>
          </w:p>
        </w:tc>
        <w:tc>
          <w:tcPr>
            <w:tcW w:w="1220" w:type="dxa"/>
            <w:tcBorders>
              <w:top w:val="nil"/>
              <w:left w:val="nil"/>
              <w:bottom w:val="single" w:sz="4" w:space="0" w:color="auto"/>
              <w:right w:val="single" w:sz="4" w:space="0" w:color="auto"/>
            </w:tcBorders>
            <w:shd w:val="clear" w:color="auto" w:fill="auto"/>
            <w:noWrap/>
            <w:vAlign w:val="bottom"/>
            <w:hideMark/>
          </w:tcPr>
          <w:p w14:paraId="6F2B6621" w14:textId="77777777" w:rsidR="00530DC1" w:rsidRPr="00530DC1" w:rsidRDefault="00530DC1" w:rsidP="00DA248E">
            <w:pPr>
              <w:jc w:val="right"/>
              <w:rPr>
                <w:rFonts w:cs="Arial"/>
                <w:lang w:eastAsia="sk-SK"/>
              </w:rPr>
            </w:pPr>
            <w:r w:rsidRPr="00530DC1">
              <w:rPr>
                <w:rFonts w:cs="Arial"/>
                <w:lang w:eastAsia="sk-SK"/>
              </w:rPr>
              <w:t>-58 156</w:t>
            </w:r>
          </w:p>
        </w:tc>
        <w:tc>
          <w:tcPr>
            <w:tcW w:w="930" w:type="dxa"/>
            <w:tcBorders>
              <w:top w:val="nil"/>
              <w:left w:val="nil"/>
              <w:bottom w:val="single" w:sz="4" w:space="0" w:color="auto"/>
              <w:right w:val="single" w:sz="4" w:space="0" w:color="auto"/>
            </w:tcBorders>
            <w:shd w:val="clear" w:color="auto" w:fill="auto"/>
            <w:noWrap/>
            <w:vAlign w:val="bottom"/>
            <w:hideMark/>
          </w:tcPr>
          <w:p w14:paraId="6EF9E66A" w14:textId="77777777" w:rsidR="00530DC1" w:rsidRPr="00530DC1" w:rsidRDefault="00530DC1" w:rsidP="00DA248E">
            <w:pPr>
              <w:jc w:val="right"/>
              <w:rPr>
                <w:rFonts w:cs="Arial"/>
                <w:lang w:eastAsia="sk-SK"/>
              </w:rPr>
            </w:pPr>
            <w:r w:rsidRPr="00530DC1">
              <w:rPr>
                <w:rFonts w:cs="Arial"/>
                <w:lang w:eastAsia="sk-SK"/>
              </w:rPr>
              <w:t>66,56%</w:t>
            </w:r>
          </w:p>
        </w:tc>
        <w:tc>
          <w:tcPr>
            <w:tcW w:w="1055" w:type="dxa"/>
            <w:tcBorders>
              <w:top w:val="nil"/>
              <w:left w:val="nil"/>
              <w:bottom w:val="single" w:sz="4" w:space="0" w:color="auto"/>
              <w:right w:val="single" w:sz="4" w:space="0" w:color="auto"/>
            </w:tcBorders>
            <w:shd w:val="clear" w:color="auto" w:fill="auto"/>
            <w:noWrap/>
            <w:vAlign w:val="bottom"/>
            <w:hideMark/>
          </w:tcPr>
          <w:p w14:paraId="0409560A" w14:textId="77777777" w:rsidR="00530DC1" w:rsidRPr="00530DC1" w:rsidRDefault="00530DC1" w:rsidP="00DA248E">
            <w:pPr>
              <w:jc w:val="right"/>
              <w:rPr>
                <w:rFonts w:cs="Arial"/>
                <w:lang w:eastAsia="sk-SK"/>
              </w:rPr>
            </w:pPr>
            <w:r w:rsidRPr="00530DC1">
              <w:rPr>
                <w:rFonts w:cs="Arial"/>
                <w:lang w:eastAsia="sk-SK"/>
              </w:rPr>
              <w:t>-60 023</w:t>
            </w:r>
          </w:p>
        </w:tc>
      </w:tr>
      <w:tr w:rsidR="00530DC1" w:rsidRPr="00530DC1" w14:paraId="58D95A46"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5560891" w14:textId="77777777" w:rsidR="00530DC1" w:rsidRPr="00530DC1" w:rsidRDefault="00530DC1" w:rsidP="00530DC1">
            <w:pPr>
              <w:rPr>
                <w:rFonts w:cs="Arial"/>
                <w:lang w:eastAsia="sk-SK"/>
              </w:rPr>
            </w:pPr>
            <w:r w:rsidRPr="00530DC1">
              <w:rPr>
                <w:rFonts w:cs="Arial"/>
                <w:lang w:eastAsia="sk-SK"/>
              </w:rPr>
              <w:t>Cestovné</w:t>
            </w:r>
          </w:p>
        </w:tc>
        <w:tc>
          <w:tcPr>
            <w:tcW w:w="1048" w:type="dxa"/>
            <w:tcBorders>
              <w:top w:val="nil"/>
              <w:left w:val="nil"/>
              <w:bottom w:val="single" w:sz="4" w:space="0" w:color="auto"/>
              <w:right w:val="single" w:sz="4" w:space="0" w:color="auto"/>
            </w:tcBorders>
            <w:shd w:val="clear" w:color="auto" w:fill="auto"/>
            <w:noWrap/>
            <w:vAlign w:val="bottom"/>
            <w:hideMark/>
          </w:tcPr>
          <w:p w14:paraId="10938104" w14:textId="77777777" w:rsidR="00530DC1" w:rsidRPr="00530DC1" w:rsidRDefault="00530DC1" w:rsidP="00DA248E">
            <w:pPr>
              <w:jc w:val="right"/>
              <w:rPr>
                <w:rFonts w:cs="Arial"/>
                <w:lang w:eastAsia="sk-SK"/>
              </w:rPr>
            </w:pPr>
            <w:r w:rsidRPr="00530DC1">
              <w:rPr>
                <w:rFonts w:cs="Arial"/>
                <w:lang w:eastAsia="sk-SK"/>
              </w:rPr>
              <w:t>34 248</w:t>
            </w:r>
          </w:p>
        </w:tc>
        <w:tc>
          <w:tcPr>
            <w:tcW w:w="1078" w:type="dxa"/>
            <w:tcBorders>
              <w:top w:val="nil"/>
              <w:left w:val="nil"/>
              <w:bottom w:val="single" w:sz="4" w:space="0" w:color="auto"/>
              <w:right w:val="single" w:sz="4" w:space="0" w:color="auto"/>
            </w:tcBorders>
            <w:shd w:val="clear" w:color="auto" w:fill="auto"/>
            <w:noWrap/>
            <w:vAlign w:val="bottom"/>
            <w:hideMark/>
          </w:tcPr>
          <w:p w14:paraId="05C91DDF" w14:textId="77777777" w:rsidR="00530DC1" w:rsidRPr="00530DC1" w:rsidRDefault="00530DC1" w:rsidP="00DA248E">
            <w:pPr>
              <w:jc w:val="right"/>
              <w:rPr>
                <w:rFonts w:cs="Arial"/>
                <w:lang w:eastAsia="sk-SK"/>
              </w:rPr>
            </w:pPr>
            <w:r w:rsidRPr="00530DC1">
              <w:rPr>
                <w:rFonts w:cs="Arial"/>
                <w:lang w:eastAsia="sk-SK"/>
              </w:rPr>
              <w:t>34 248</w:t>
            </w:r>
          </w:p>
        </w:tc>
        <w:tc>
          <w:tcPr>
            <w:tcW w:w="1048" w:type="dxa"/>
            <w:tcBorders>
              <w:top w:val="nil"/>
              <w:left w:val="nil"/>
              <w:bottom w:val="single" w:sz="4" w:space="0" w:color="auto"/>
              <w:right w:val="single" w:sz="4" w:space="0" w:color="auto"/>
            </w:tcBorders>
            <w:shd w:val="clear" w:color="auto" w:fill="auto"/>
            <w:noWrap/>
            <w:vAlign w:val="bottom"/>
            <w:hideMark/>
          </w:tcPr>
          <w:p w14:paraId="0F8B95F5" w14:textId="77777777" w:rsidR="00530DC1" w:rsidRPr="00530DC1" w:rsidRDefault="00530DC1" w:rsidP="00DA248E">
            <w:pPr>
              <w:jc w:val="right"/>
              <w:rPr>
                <w:rFonts w:cs="Arial"/>
                <w:lang w:eastAsia="sk-SK"/>
              </w:rPr>
            </w:pPr>
            <w:r w:rsidRPr="00530DC1">
              <w:rPr>
                <w:rFonts w:cs="Arial"/>
                <w:lang w:eastAsia="sk-SK"/>
              </w:rPr>
              <w:t>20 627</w:t>
            </w:r>
          </w:p>
        </w:tc>
        <w:tc>
          <w:tcPr>
            <w:tcW w:w="1220" w:type="dxa"/>
            <w:tcBorders>
              <w:top w:val="nil"/>
              <w:left w:val="nil"/>
              <w:bottom w:val="single" w:sz="4" w:space="0" w:color="auto"/>
              <w:right w:val="single" w:sz="4" w:space="0" w:color="auto"/>
            </w:tcBorders>
            <w:shd w:val="clear" w:color="auto" w:fill="auto"/>
            <w:noWrap/>
            <w:vAlign w:val="bottom"/>
            <w:hideMark/>
          </w:tcPr>
          <w:p w14:paraId="79049657" w14:textId="77777777" w:rsidR="00530DC1" w:rsidRPr="00530DC1" w:rsidRDefault="00530DC1" w:rsidP="00DA248E">
            <w:pPr>
              <w:jc w:val="right"/>
              <w:rPr>
                <w:rFonts w:cs="Arial"/>
                <w:lang w:eastAsia="sk-SK"/>
              </w:rPr>
            </w:pPr>
            <w:r w:rsidRPr="00530DC1">
              <w:rPr>
                <w:rFonts w:cs="Arial"/>
                <w:lang w:eastAsia="sk-SK"/>
              </w:rPr>
              <w:t>-13 621</w:t>
            </w:r>
          </w:p>
        </w:tc>
        <w:tc>
          <w:tcPr>
            <w:tcW w:w="930" w:type="dxa"/>
            <w:tcBorders>
              <w:top w:val="nil"/>
              <w:left w:val="nil"/>
              <w:bottom w:val="single" w:sz="4" w:space="0" w:color="auto"/>
              <w:right w:val="single" w:sz="4" w:space="0" w:color="auto"/>
            </w:tcBorders>
            <w:shd w:val="clear" w:color="auto" w:fill="auto"/>
            <w:noWrap/>
            <w:vAlign w:val="bottom"/>
            <w:hideMark/>
          </w:tcPr>
          <w:p w14:paraId="40088C9A" w14:textId="77777777" w:rsidR="00530DC1" w:rsidRPr="00530DC1" w:rsidRDefault="00530DC1" w:rsidP="00DA248E">
            <w:pPr>
              <w:jc w:val="right"/>
              <w:rPr>
                <w:rFonts w:cs="Arial"/>
                <w:lang w:eastAsia="sk-SK"/>
              </w:rPr>
            </w:pPr>
            <w:r w:rsidRPr="00530DC1">
              <w:rPr>
                <w:rFonts w:cs="Arial"/>
                <w:lang w:eastAsia="sk-SK"/>
              </w:rPr>
              <w:t>60,23%</w:t>
            </w:r>
          </w:p>
        </w:tc>
        <w:tc>
          <w:tcPr>
            <w:tcW w:w="1055" w:type="dxa"/>
            <w:tcBorders>
              <w:top w:val="nil"/>
              <w:left w:val="nil"/>
              <w:bottom w:val="single" w:sz="4" w:space="0" w:color="auto"/>
              <w:right w:val="single" w:sz="4" w:space="0" w:color="auto"/>
            </w:tcBorders>
            <w:shd w:val="clear" w:color="auto" w:fill="auto"/>
            <w:noWrap/>
            <w:vAlign w:val="bottom"/>
            <w:hideMark/>
          </w:tcPr>
          <w:p w14:paraId="2306D9AC" w14:textId="77777777" w:rsidR="00530DC1" w:rsidRPr="00530DC1" w:rsidRDefault="00530DC1" w:rsidP="00DA248E">
            <w:pPr>
              <w:jc w:val="right"/>
              <w:rPr>
                <w:rFonts w:cs="Arial"/>
                <w:lang w:eastAsia="sk-SK"/>
              </w:rPr>
            </w:pPr>
            <w:r w:rsidRPr="00530DC1">
              <w:rPr>
                <w:rFonts w:cs="Arial"/>
                <w:lang w:eastAsia="sk-SK"/>
              </w:rPr>
              <w:t>-13 621</w:t>
            </w:r>
          </w:p>
        </w:tc>
      </w:tr>
      <w:tr w:rsidR="00530DC1" w:rsidRPr="00530DC1" w14:paraId="33ECF280"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5691183" w14:textId="77777777" w:rsidR="00530DC1" w:rsidRPr="00530DC1" w:rsidRDefault="00530DC1" w:rsidP="00530DC1">
            <w:pPr>
              <w:rPr>
                <w:rFonts w:cs="Arial"/>
                <w:lang w:eastAsia="sk-SK"/>
              </w:rPr>
            </w:pPr>
            <w:r w:rsidRPr="00530DC1">
              <w:rPr>
                <w:rFonts w:cs="Arial"/>
                <w:lang w:eastAsia="sk-SK"/>
              </w:rPr>
              <w:t>Náklady na reprezentáciu</w:t>
            </w:r>
          </w:p>
        </w:tc>
        <w:tc>
          <w:tcPr>
            <w:tcW w:w="1048" w:type="dxa"/>
            <w:tcBorders>
              <w:top w:val="nil"/>
              <w:left w:val="nil"/>
              <w:bottom w:val="single" w:sz="4" w:space="0" w:color="auto"/>
              <w:right w:val="single" w:sz="4" w:space="0" w:color="auto"/>
            </w:tcBorders>
            <w:shd w:val="clear" w:color="auto" w:fill="auto"/>
            <w:noWrap/>
            <w:vAlign w:val="bottom"/>
            <w:hideMark/>
          </w:tcPr>
          <w:p w14:paraId="4AD19F83" w14:textId="77777777" w:rsidR="00530DC1" w:rsidRPr="00530DC1" w:rsidRDefault="00530DC1" w:rsidP="00DA248E">
            <w:pPr>
              <w:jc w:val="right"/>
              <w:rPr>
                <w:rFonts w:cs="Arial"/>
                <w:lang w:eastAsia="sk-SK"/>
              </w:rPr>
            </w:pPr>
            <w:r w:rsidRPr="00530DC1">
              <w:rPr>
                <w:rFonts w:cs="Arial"/>
                <w:lang w:eastAsia="sk-SK"/>
              </w:rPr>
              <w:t>10 030</w:t>
            </w:r>
          </w:p>
        </w:tc>
        <w:tc>
          <w:tcPr>
            <w:tcW w:w="1078" w:type="dxa"/>
            <w:tcBorders>
              <w:top w:val="nil"/>
              <w:left w:val="nil"/>
              <w:bottom w:val="single" w:sz="4" w:space="0" w:color="auto"/>
              <w:right w:val="single" w:sz="4" w:space="0" w:color="auto"/>
            </w:tcBorders>
            <w:shd w:val="clear" w:color="auto" w:fill="auto"/>
            <w:noWrap/>
            <w:vAlign w:val="bottom"/>
            <w:hideMark/>
          </w:tcPr>
          <w:p w14:paraId="66E14505" w14:textId="77777777" w:rsidR="00530DC1" w:rsidRPr="00530DC1" w:rsidRDefault="00530DC1" w:rsidP="00DA248E">
            <w:pPr>
              <w:jc w:val="right"/>
              <w:rPr>
                <w:rFonts w:cs="Arial"/>
                <w:lang w:eastAsia="sk-SK"/>
              </w:rPr>
            </w:pPr>
            <w:r w:rsidRPr="00530DC1">
              <w:rPr>
                <w:rFonts w:cs="Arial"/>
                <w:lang w:eastAsia="sk-SK"/>
              </w:rPr>
              <w:t>10 030</w:t>
            </w:r>
          </w:p>
        </w:tc>
        <w:tc>
          <w:tcPr>
            <w:tcW w:w="1048" w:type="dxa"/>
            <w:tcBorders>
              <w:top w:val="nil"/>
              <w:left w:val="nil"/>
              <w:bottom w:val="single" w:sz="4" w:space="0" w:color="auto"/>
              <w:right w:val="single" w:sz="4" w:space="0" w:color="auto"/>
            </w:tcBorders>
            <w:shd w:val="clear" w:color="auto" w:fill="auto"/>
            <w:noWrap/>
            <w:vAlign w:val="bottom"/>
            <w:hideMark/>
          </w:tcPr>
          <w:p w14:paraId="6B21C840" w14:textId="77777777" w:rsidR="00530DC1" w:rsidRPr="00530DC1" w:rsidRDefault="00530DC1" w:rsidP="00DA248E">
            <w:pPr>
              <w:jc w:val="right"/>
              <w:rPr>
                <w:rFonts w:cs="Arial"/>
                <w:lang w:eastAsia="sk-SK"/>
              </w:rPr>
            </w:pPr>
            <w:r w:rsidRPr="00530DC1">
              <w:rPr>
                <w:rFonts w:cs="Arial"/>
                <w:lang w:eastAsia="sk-SK"/>
              </w:rPr>
              <w:t>8 582</w:t>
            </w:r>
          </w:p>
        </w:tc>
        <w:tc>
          <w:tcPr>
            <w:tcW w:w="1220" w:type="dxa"/>
            <w:tcBorders>
              <w:top w:val="nil"/>
              <w:left w:val="nil"/>
              <w:bottom w:val="single" w:sz="4" w:space="0" w:color="auto"/>
              <w:right w:val="single" w:sz="4" w:space="0" w:color="auto"/>
            </w:tcBorders>
            <w:shd w:val="clear" w:color="auto" w:fill="auto"/>
            <w:noWrap/>
            <w:vAlign w:val="bottom"/>
            <w:hideMark/>
          </w:tcPr>
          <w:p w14:paraId="0A0C2D9F" w14:textId="77777777" w:rsidR="00530DC1" w:rsidRPr="00530DC1" w:rsidRDefault="00530DC1" w:rsidP="00DA248E">
            <w:pPr>
              <w:jc w:val="right"/>
              <w:rPr>
                <w:rFonts w:cs="Arial"/>
                <w:lang w:eastAsia="sk-SK"/>
              </w:rPr>
            </w:pPr>
            <w:r w:rsidRPr="00530DC1">
              <w:rPr>
                <w:rFonts w:cs="Arial"/>
                <w:lang w:eastAsia="sk-SK"/>
              </w:rPr>
              <w:t>-1 448</w:t>
            </w:r>
          </w:p>
        </w:tc>
        <w:tc>
          <w:tcPr>
            <w:tcW w:w="930" w:type="dxa"/>
            <w:tcBorders>
              <w:top w:val="nil"/>
              <w:left w:val="nil"/>
              <w:bottom w:val="single" w:sz="4" w:space="0" w:color="auto"/>
              <w:right w:val="single" w:sz="4" w:space="0" w:color="auto"/>
            </w:tcBorders>
            <w:shd w:val="clear" w:color="auto" w:fill="auto"/>
            <w:noWrap/>
            <w:vAlign w:val="bottom"/>
            <w:hideMark/>
          </w:tcPr>
          <w:p w14:paraId="103EF5AC" w14:textId="77777777" w:rsidR="00530DC1" w:rsidRPr="00530DC1" w:rsidRDefault="00530DC1" w:rsidP="00DA248E">
            <w:pPr>
              <w:jc w:val="right"/>
              <w:rPr>
                <w:rFonts w:cs="Arial"/>
                <w:lang w:eastAsia="sk-SK"/>
              </w:rPr>
            </w:pPr>
            <w:r w:rsidRPr="00530DC1">
              <w:rPr>
                <w:rFonts w:cs="Arial"/>
                <w:lang w:eastAsia="sk-SK"/>
              </w:rPr>
              <w:t>85,56%</w:t>
            </w:r>
          </w:p>
        </w:tc>
        <w:tc>
          <w:tcPr>
            <w:tcW w:w="1055" w:type="dxa"/>
            <w:tcBorders>
              <w:top w:val="nil"/>
              <w:left w:val="nil"/>
              <w:bottom w:val="single" w:sz="4" w:space="0" w:color="auto"/>
              <w:right w:val="single" w:sz="4" w:space="0" w:color="auto"/>
            </w:tcBorders>
            <w:shd w:val="clear" w:color="auto" w:fill="auto"/>
            <w:noWrap/>
            <w:vAlign w:val="bottom"/>
            <w:hideMark/>
          </w:tcPr>
          <w:p w14:paraId="5A6370D8" w14:textId="77777777" w:rsidR="00530DC1" w:rsidRPr="00530DC1" w:rsidRDefault="00530DC1" w:rsidP="00DA248E">
            <w:pPr>
              <w:jc w:val="right"/>
              <w:rPr>
                <w:rFonts w:cs="Arial"/>
                <w:lang w:eastAsia="sk-SK"/>
              </w:rPr>
            </w:pPr>
            <w:r w:rsidRPr="00530DC1">
              <w:rPr>
                <w:rFonts w:cs="Arial"/>
                <w:lang w:eastAsia="sk-SK"/>
              </w:rPr>
              <w:t>-1 448</w:t>
            </w:r>
          </w:p>
        </w:tc>
      </w:tr>
      <w:tr w:rsidR="00530DC1" w:rsidRPr="00530DC1" w14:paraId="1C696E65"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41FDEC9" w14:textId="77777777" w:rsidR="00530DC1" w:rsidRPr="00530DC1" w:rsidRDefault="00530DC1" w:rsidP="00530DC1">
            <w:pPr>
              <w:rPr>
                <w:rFonts w:cs="Arial"/>
                <w:lang w:eastAsia="sk-SK"/>
              </w:rPr>
            </w:pPr>
            <w:r w:rsidRPr="00530DC1">
              <w:rPr>
                <w:rFonts w:cs="Arial"/>
                <w:lang w:eastAsia="sk-SK"/>
              </w:rPr>
              <w:t>Ostatné služby</w:t>
            </w:r>
          </w:p>
        </w:tc>
        <w:tc>
          <w:tcPr>
            <w:tcW w:w="1048" w:type="dxa"/>
            <w:tcBorders>
              <w:top w:val="nil"/>
              <w:left w:val="nil"/>
              <w:bottom w:val="single" w:sz="4" w:space="0" w:color="auto"/>
              <w:right w:val="single" w:sz="4" w:space="0" w:color="auto"/>
            </w:tcBorders>
            <w:shd w:val="clear" w:color="auto" w:fill="auto"/>
            <w:noWrap/>
            <w:vAlign w:val="bottom"/>
            <w:hideMark/>
          </w:tcPr>
          <w:p w14:paraId="75B28707" w14:textId="77777777" w:rsidR="00530DC1" w:rsidRPr="00530DC1" w:rsidRDefault="00530DC1" w:rsidP="00DA248E">
            <w:pPr>
              <w:jc w:val="right"/>
              <w:rPr>
                <w:rFonts w:cs="Arial"/>
                <w:lang w:eastAsia="sk-SK"/>
              </w:rPr>
            </w:pPr>
            <w:r w:rsidRPr="00530DC1">
              <w:rPr>
                <w:rFonts w:cs="Arial"/>
                <w:lang w:eastAsia="sk-SK"/>
              </w:rPr>
              <w:t>758 121</w:t>
            </w:r>
          </w:p>
        </w:tc>
        <w:tc>
          <w:tcPr>
            <w:tcW w:w="1078" w:type="dxa"/>
            <w:tcBorders>
              <w:top w:val="nil"/>
              <w:left w:val="nil"/>
              <w:bottom w:val="single" w:sz="4" w:space="0" w:color="auto"/>
              <w:right w:val="single" w:sz="4" w:space="0" w:color="auto"/>
            </w:tcBorders>
            <w:shd w:val="clear" w:color="auto" w:fill="auto"/>
            <w:noWrap/>
            <w:vAlign w:val="bottom"/>
            <w:hideMark/>
          </w:tcPr>
          <w:p w14:paraId="5CF318B8" w14:textId="77777777" w:rsidR="00530DC1" w:rsidRPr="00530DC1" w:rsidRDefault="00530DC1" w:rsidP="00DA248E">
            <w:pPr>
              <w:jc w:val="right"/>
              <w:rPr>
                <w:rFonts w:cs="Arial"/>
                <w:lang w:eastAsia="sk-SK"/>
              </w:rPr>
            </w:pPr>
            <w:r w:rsidRPr="00530DC1">
              <w:rPr>
                <w:rFonts w:cs="Arial"/>
                <w:lang w:eastAsia="sk-SK"/>
              </w:rPr>
              <w:t>640 472</w:t>
            </w:r>
          </w:p>
        </w:tc>
        <w:tc>
          <w:tcPr>
            <w:tcW w:w="1048" w:type="dxa"/>
            <w:tcBorders>
              <w:top w:val="nil"/>
              <w:left w:val="nil"/>
              <w:bottom w:val="single" w:sz="4" w:space="0" w:color="auto"/>
              <w:right w:val="single" w:sz="4" w:space="0" w:color="auto"/>
            </w:tcBorders>
            <w:shd w:val="clear" w:color="auto" w:fill="auto"/>
            <w:noWrap/>
            <w:vAlign w:val="bottom"/>
            <w:hideMark/>
          </w:tcPr>
          <w:p w14:paraId="75082A60" w14:textId="77777777" w:rsidR="00530DC1" w:rsidRPr="00530DC1" w:rsidRDefault="00530DC1" w:rsidP="00DA248E">
            <w:pPr>
              <w:jc w:val="right"/>
              <w:rPr>
                <w:rFonts w:cs="Arial"/>
                <w:lang w:eastAsia="sk-SK"/>
              </w:rPr>
            </w:pPr>
            <w:r w:rsidRPr="00530DC1">
              <w:rPr>
                <w:rFonts w:cs="Arial"/>
                <w:lang w:eastAsia="sk-SK"/>
              </w:rPr>
              <w:t>931 951</w:t>
            </w:r>
          </w:p>
        </w:tc>
        <w:tc>
          <w:tcPr>
            <w:tcW w:w="1220" w:type="dxa"/>
            <w:tcBorders>
              <w:top w:val="nil"/>
              <w:left w:val="nil"/>
              <w:bottom w:val="single" w:sz="4" w:space="0" w:color="auto"/>
              <w:right w:val="single" w:sz="4" w:space="0" w:color="auto"/>
            </w:tcBorders>
            <w:shd w:val="clear" w:color="auto" w:fill="auto"/>
            <w:noWrap/>
            <w:vAlign w:val="bottom"/>
            <w:hideMark/>
          </w:tcPr>
          <w:p w14:paraId="554E956B" w14:textId="77777777" w:rsidR="00530DC1" w:rsidRPr="00530DC1" w:rsidRDefault="00530DC1" w:rsidP="00DA248E">
            <w:pPr>
              <w:jc w:val="right"/>
              <w:rPr>
                <w:rFonts w:cs="Arial"/>
                <w:lang w:eastAsia="sk-SK"/>
              </w:rPr>
            </w:pPr>
            <w:r w:rsidRPr="00530DC1">
              <w:rPr>
                <w:rFonts w:cs="Arial"/>
                <w:lang w:eastAsia="sk-SK"/>
              </w:rPr>
              <w:t>291 479</w:t>
            </w:r>
          </w:p>
        </w:tc>
        <w:tc>
          <w:tcPr>
            <w:tcW w:w="930" w:type="dxa"/>
            <w:tcBorders>
              <w:top w:val="nil"/>
              <w:left w:val="nil"/>
              <w:bottom w:val="single" w:sz="4" w:space="0" w:color="auto"/>
              <w:right w:val="single" w:sz="4" w:space="0" w:color="auto"/>
            </w:tcBorders>
            <w:shd w:val="clear" w:color="auto" w:fill="auto"/>
            <w:noWrap/>
            <w:vAlign w:val="bottom"/>
            <w:hideMark/>
          </w:tcPr>
          <w:p w14:paraId="42C6FD1E" w14:textId="77777777" w:rsidR="00530DC1" w:rsidRPr="00530DC1" w:rsidRDefault="00530DC1" w:rsidP="00DA248E">
            <w:pPr>
              <w:jc w:val="right"/>
              <w:rPr>
                <w:rFonts w:cs="Arial"/>
                <w:lang w:eastAsia="sk-SK"/>
              </w:rPr>
            </w:pPr>
            <w:r w:rsidRPr="00530DC1">
              <w:rPr>
                <w:rFonts w:cs="Arial"/>
                <w:lang w:eastAsia="sk-SK"/>
              </w:rPr>
              <w:t>145,51%</w:t>
            </w:r>
          </w:p>
        </w:tc>
        <w:tc>
          <w:tcPr>
            <w:tcW w:w="1055" w:type="dxa"/>
            <w:tcBorders>
              <w:top w:val="nil"/>
              <w:left w:val="nil"/>
              <w:bottom w:val="single" w:sz="4" w:space="0" w:color="auto"/>
              <w:right w:val="single" w:sz="4" w:space="0" w:color="auto"/>
            </w:tcBorders>
            <w:shd w:val="clear" w:color="auto" w:fill="auto"/>
            <w:noWrap/>
            <w:vAlign w:val="bottom"/>
            <w:hideMark/>
          </w:tcPr>
          <w:p w14:paraId="66E93A2B" w14:textId="77777777" w:rsidR="00530DC1" w:rsidRPr="00530DC1" w:rsidRDefault="00530DC1" w:rsidP="00DA248E">
            <w:pPr>
              <w:jc w:val="right"/>
              <w:rPr>
                <w:rFonts w:cs="Arial"/>
                <w:lang w:eastAsia="sk-SK"/>
              </w:rPr>
            </w:pPr>
            <w:r w:rsidRPr="00530DC1">
              <w:rPr>
                <w:rFonts w:cs="Arial"/>
                <w:lang w:eastAsia="sk-SK"/>
              </w:rPr>
              <w:t>173 830</w:t>
            </w:r>
          </w:p>
        </w:tc>
      </w:tr>
      <w:tr w:rsidR="00530DC1" w:rsidRPr="00530DC1" w14:paraId="7D35D9D0"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3BCEC50" w14:textId="77777777" w:rsidR="00530DC1" w:rsidRPr="00530DC1" w:rsidRDefault="00530DC1" w:rsidP="00530DC1">
            <w:pPr>
              <w:rPr>
                <w:rFonts w:cs="Arial"/>
                <w:lang w:eastAsia="sk-SK"/>
              </w:rPr>
            </w:pPr>
            <w:r w:rsidRPr="00530DC1">
              <w:rPr>
                <w:rFonts w:cs="Arial"/>
                <w:lang w:eastAsia="sk-SK"/>
              </w:rPr>
              <w:t>Osobné náklady</w:t>
            </w:r>
          </w:p>
        </w:tc>
        <w:tc>
          <w:tcPr>
            <w:tcW w:w="1048" w:type="dxa"/>
            <w:tcBorders>
              <w:top w:val="nil"/>
              <w:left w:val="nil"/>
              <w:bottom w:val="single" w:sz="4" w:space="0" w:color="auto"/>
              <w:right w:val="single" w:sz="4" w:space="0" w:color="auto"/>
            </w:tcBorders>
            <w:shd w:val="clear" w:color="auto" w:fill="auto"/>
            <w:noWrap/>
            <w:vAlign w:val="bottom"/>
            <w:hideMark/>
          </w:tcPr>
          <w:p w14:paraId="51C287D0" w14:textId="77777777" w:rsidR="00530DC1" w:rsidRPr="00530DC1" w:rsidRDefault="00530DC1" w:rsidP="00DA248E">
            <w:pPr>
              <w:jc w:val="right"/>
              <w:rPr>
                <w:rFonts w:cs="Arial"/>
                <w:lang w:eastAsia="sk-SK"/>
              </w:rPr>
            </w:pPr>
            <w:r w:rsidRPr="00530DC1">
              <w:rPr>
                <w:rFonts w:cs="Arial"/>
                <w:lang w:eastAsia="sk-SK"/>
              </w:rPr>
              <w:t>2 535 387</w:t>
            </w:r>
          </w:p>
        </w:tc>
        <w:tc>
          <w:tcPr>
            <w:tcW w:w="1078" w:type="dxa"/>
            <w:tcBorders>
              <w:top w:val="nil"/>
              <w:left w:val="nil"/>
              <w:bottom w:val="single" w:sz="4" w:space="0" w:color="auto"/>
              <w:right w:val="single" w:sz="4" w:space="0" w:color="auto"/>
            </w:tcBorders>
            <w:shd w:val="clear" w:color="auto" w:fill="auto"/>
            <w:noWrap/>
            <w:vAlign w:val="bottom"/>
            <w:hideMark/>
          </w:tcPr>
          <w:p w14:paraId="2EE10CBB" w14:textId="77777777" w:rsidR="00530DC1" w:rsidRPr="00530DC1" w:rsidRDefault="00530DC1" w:rsidP="00DA248E">
            <w:pPr>
              <w:jc w:val="right"/>
              <w:rPr>
                <w:rFonts w:cs="Arial"/>
                <w:lang w:eastAsia="sk-SK"/>
              </w:rPr>
            </w:pPr>
            <w:r w:rsidRPr="00530DC1">
              <w:rPr>
                <w:rFonts w:cs="Arial"/>
                <w:lang w:eastAsia="sk-SK"/>
              </w:rPr>
              <w:t>2 643 307</w:t>
            </w:r>
          </w:p>
        </w:tc>
        <w:tc>
          <w:tcPr>
            <w:tcW w:w="1048" w:type="dxa"/>
            <w:tcBorders>
              <w:top w:val="nil"/>
              <w:left w:val="nil"/>
              <w:bottom w:val="single" w:sz="4" w:space="0" w:color="auto"/>
              <w:right w:val="single" w:sz="4" w:space="0" w:color="auto"/>
            </w:tcBorders>
            <w:shd w:val="clear" w:color="auto" w:fill="auto"/>
            <w:noWrap/>
            <w:vAlign w:val="bottom"/>
            <w:hideMark/>
          </w:tcPr>
          <w:p w14:paraId="0AB2376E" w14:textId="77777777" w:rsidR="00530DC1" w:rsidRPr="00530DC1" w:rsidRDefault="00530DC1" w:rsidP="00DA248E">
            <w:pPr>
              <w:jc w:val="right"/>
              <w:rPr>
                <w:rFonts w:cs="Arial"/>
                <w:lang w:eastAsia="sk-SK"/>
              </w:rPr>
            </w:pPr>
            <w:r w:rsidRPr="00530DC1">
              <w:rPr>
                <w:rFonts w:cs="Arial"/>
                <w:lang w:eastAsia="sk-SK"/>
              </w:rPr>
              <w:t>2 533 588</w:t>
            </w:r>
          </w:p>
        </w:tc>
        <w:tc>
          <w:tcPr>
            <w:tcW w:w="1220" w:type="dxa"/>
            <w:tcBorders>
              <w:top w:val="nil"/>
              <w:left w:val="nil"/>
              <w:bottom w:val="single" w:sz="4" w:space="0" w:color="auto"/>
              <w:right w:val="single" w:sz="4" w:space="0" w:color="auto"/>
            </w:tcBorders>
            <w:shd w:val="clear" w:color="auto" w:fill="auto"/>
            <w:noWrap/>
            <w:vAlign w:val="bottom"/>
            <w:hideMark/>
          </w:tcPr>
          <w:p w14:paraId="7205341A" w14:textId="77777777" w:rsidR="00530DC1" w:rsidRPr="00530DC1" w:rsidRDefault="00530DC1" w:rsidP="00DA248E">
            <w:pPr>
              <w:jc w:val="right"/>
              <w:rPr>
                <w:rFonts w:cs="Arial"/>
                <w:lang w:eastAsia="sk-SK"/>
              </w:rPr>
            </w:pPr>
            <w:r w:rsidRPr="00530DC1">
              <w:rPr>
                <w:rFonts w:cs="Arial"/>
                <w:lang w:eastAsia="sk-SK"/>
              </w:rPr>
              <w:t>-109 719</w:t>
            </w:r>
          </w:p>
        </w:tc>
        <w:tc>
          <w:tcPr>
            <w:tcW w:w="930" w:type="dxa"/>
            <w:tcBorders>
              <w:top w:val="nil"/>
              <w:left w:val="nil"/>
              <w:bottom w:val="single" w:sz="4" w:space="0" w:color="auto"/>
              <w:right w:val="single" w:sz="4" w:space="0" w:color="auto"/>
            </w:tcBorders>
            <w:shd w:val="clear" w:color="auto" w:fill="auto"/>
            <w:noWrap/>
            <w:vAlign w:val="bottom"/>
            <w:hideMark/>
          </w:tcPr>
          <w:p w14:paraId="4CACABAD" w14:textId="77777777" w:rsidR="00530DC1" w:rsidRPr="00530DC1" w:rsidRDefault="00530DC1" w:rsidP="00DA248E">
            <w:pPr>
              <w:jc w:val="right"/>
              <w:rPr>
                <w:rFonts w:cs="Arial"/>
                <w:lang w:eastAsia="sk-SK"/>
              </w:rPr>
            </w:pPr>
            <w:r w:rsidRPr="00530DC1">
              <w:rPr>
                <w:rFonts w:cs="Arial"/>
                <w:lang w:eastAsia="sk-SK"/>
              </w:rPr>
              <w:t>95,85%</w:t>
            </w:r>
          </w:p>
        </w:tc>
        <w:tc>
          <w:tcPr>
            <w:tcW w:w="1055" w:type="dxa"/>
            <w:tcBorders>
              <w:top w:val="nil"/>
              <w:left w:val="nil"/>
              <w:bottom w:val="single" w:sz="4" w:space="0" w:color="auto"/>
              <w:right w:val="single" w:sz="4" w:space="0" w:color="auto"/>
            </w:tcBorders>
            <w:shd w:val="clear" w:color="auto" w:fill="auto"/>
            <w:noWrap/>
            <w:vAlign w:val="bottom"/>
            <w:hideMark/>
          </w:tcPr>
          <w:p w14:paraId="1742EAC9" w14:textId="77777777" w:rsidR="00530DC1" w:rsidRPr="00530DC1" w:rsidRDefault="00530DC1" w:rsidP="00DA248E">
            <w:pPr>
              <w:jc w:val="right"/>
              <w:rPr>
                <w:rFonts w:cs="Arial"/>
                <w:lang w:eastAsia="sk-SK"/>
              </w:rPr>
            </w:pPr>
            <w:r w:rsidRPr="00530DC1">
              <w:rPr>
                <w:rFonts w:cs="Arial"/>
                <w:lang w:eastAsia="sk-SK"/>
              </w:rPr>
              <w:t>-1 799</w:t>
            </w:r>
          </w:p>
        </w:tc>
      </w:tr>
      <w:tr w:rsidR="00530DC1" w:rsidRPr="00530DC1" w14:paraId="72BCDFE0"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5F1F4A1" w14:textId="77777777" w:rsidR="00530DC1" w:rsidRPr="00530DC1" w:rsidRDefault="00530DC1" w:rsidP="00530DC1">
            <w:pPr>
              <w:rPr>
                <w:rFonts w:cs="Arial"/>
                <w:lang w:eastAsia="sk-SK"/>
              </w:rPr>
            </w:pPr>
            <w:r w:rsidRPr="00530DC1">
              <w:rPr>
                <w:rFonts w:cs="Arial"/>
                <w:lang w:eastAsia="sk-SK"/>
              </w:rPr>
              <w:t>Dane a poplatky</w:t>
            </w:r>
          </w:p>
        </w:tc>
        <w:tc>
          <w:tcPr>
            <w:tcW w:w="1048" w:type="dxa"/>
            <w:tcBorders>
              <w:top w:val="nil"/>
              <w:left w:val="nil"/>
              <w:bottom w:val="single" w:sz="4" w:space="0" w:color="auto"/>
              <w:right w:val="single" w:sz="4" w:space="0" w:color="auto"/>
            </w:tcBorders>
            <w:shd w:val="clear" w:color="auto" w:fill="auto"/>
            <w:noWrap/>
            <w:vAlign w:val="bottom"/>
            <w:hideMark/>
          </w:tcPr>
          <w:p w14:paraId="7E4285E6" w14:textId="77777777" w:rsidR="00530DC1" w:rsidRPr="00530DC1" w:rsidRDefault="00530DC1" w:rsidP="00DA248E">
            <w:pPr>
              <w:jc w:val="right"/>
              <w:rPr>
                <w:rFonts w:cs="Arial"/>
                <w:lang w:eastAsia="sk-SK"/>
              </w:rPr>
            </w:pPr>
            <w:r w:rsidRPr="00530DC1">
              <w:rPr>
                <w:rFonts w:cs="Arial"/>
                <w:lang w:eastAsia="sk-SK"/>
              </w:rPr>
              <w:t>72 510</w:t>
            </w:r>
          </w:p>
        </w:tc>
        <w:tc>
          <w:tcPr>
            <w:tcW w:w="1078" w:type="dxa"/>
            <w:tcBorders>
              <w:top w:val="nil"/>
              <w:left w:val="nil"/>
              <w:bottom w:val="single" w:sz="4" w:space="0" w:color="auto"/>
              <w:right w:val="single" w:sz="4" w:space="0" w:color="auto"/>
            </w:tcBorders>
            <w:shd w:val="clear" w:color="auto" w:fill="auto"/>
            <w:noWrap/>
            <w:vAlign w:val="bottom"/>
            <w:hideMark/>
          </w:tcPr>
          <w:p w14:paraId="5917B859" w14:textId="77777777" w:rsidR="00530DC1" w:rsidRPr="00530DC1" w:rsidRDefault="00530DC1" w:rsidP="00DA248E">
            <w:pPr>
              <w:jc w:val="right"/>
              <w:rPr>
                <w:rFonts w:cs="Arial"/>
                <w:lang w:eastAsia="sk-SK"/>
              </w:rPr>
            </w:pPr>
            <w:r w:rsidRPr="00530DC1">
              <w:rPr>
                <w:rFonts w:cs="Arial"/>
                <w:lang w:eastAsia="sk-SK"/>
              </w:rPr>
              <w:t>73 396</w:t>
            </w:r>
          </w:p>
        </w:tc>
        <w:tc>
          <w:tcPr>
            <w:tcW w:w="1048" w:type="dxa"/>
            <w:tcBorders>
              <w:top w:val="nil"/>
              <w:left w:val="nil"/>
              <w:bottom w:val="single" w:sz="4" w:space="0" w:color="auto"/>
              <w:right w:val="single" w:sz="4" w:space="0" w:color="auto"/>
            </w:tcBorders>
            <w:shd w:val="clear" w:color="auto" w:fill="auto"/>
            <w:noWrap/>
            <w:vAlign w:val="bottom"/>
            <w:hideMark/>
          </w:tcPr>
          <w:p w14:paraId="7E080878" w14:textId="77777777" w:rsidR="00530DC1" w:rsidRPr="00530DC1" w:rsidRDefault="00530DC1" w:rsidP="00DA248E">
            <w:pPr>
              <w:jc w:val="right"/>
              <w:rPr>
                <w:rFonts w:cs="Arial"/>
                <w:lang w:eastAsia="sk-SK"/>
              </w:rPr>
            </w:pPr>
            <w:r w:rsidRPr="00530DC1">
              <w:rPr>
                <w:rFonts w:cs="Arial"/>
                <w:lang w:eastAsia="sk-SK"/>
              </w:rPr>
              <w:t>72 313</w:t>
            </w:r>
          </w:p>
        </w:tc>
        <w:tc>
          <w:tcPr>
            <w:tcW w:w="1220" w:type="dxa"/>
            <w:tcBorders>
              <w:top w:val="nil"/>
              <w:left w:val="nil"/>
              <w:bottom w:val="single" w:sz="4" w:space="0" w:color="auto"/>
              <w:right w:val="single" w:sz="4" w:space="0" w:color="auto"/>
            </w:tcBorders>
            <w:shd w:val="clear" w:color="auto" w:fill="auto"/>
            <w:noWrap/>
            <w:vAlign w:val="bottom"/>
            <w:hideMark/>
          </w:tcPr>
          <w:p w14:paraId="1539D124" w14:textId="77777777" w:rsidR="00530DC1" w:rsidRPr="00530DC1" w:rsidRDefault="00530DC1" w:rsidP="00DA248E">
            <w:pPr>
              <w:jc w:val="right"/>
              <w:rPr>
                <w:rFonts w:cs="Arial"/>
                <w:lang w:eastAsia="sk-SK"/>
              </w:rPr>
            </w:pPr>
            <w:r w:rsidRPr="00530DC1">
              <w:rPr>
                <w:rFonts w:cs="Arial"/>
                <w:lang w:eastAsia="sk-SK"/>
              </w:rPr>
              <w:t>-1 083</w:t>
            </w:r>
          </w:p>
        </w:tc>
        <w:tc>
          <w:tcPr>
            <w:tcW w:w="930" w:type="dxa"/>
            <w:tcBorders>
              <w:top w:val="nil"/>
              <w:left w:val="nil"/>
              <w:bottom w:val="single" w:sz="4" w:space="0" w:color="auto"/>
              <w:right w:val="single" w:sz="4" w:space="0" w:color="auto"/>
            </w:tcBorders>
            <w:shd w:val="clear" w:color="auto" w:fill="auto"/>
            <w:noWrap/>
            <w:vAlign w:val="bottom"/>
            <w:hideMark/>
          </w:tcPr>
          <w:p w14:paraId="66191B22" w14:textId="77777777" w:rsidR="00530DC1" w:rsidRPr="00530DC1" w:rsidRDefault="00530DC1" w:rsidP="00DA248E">
            <w:pPr>
              <w:jc w:val="right"/>
              <w:rPr>
                <w:rFonts w:cs="Arial"/>
                <w:lang w:eastAsia="sk-SK"/>
              </w:rPr>
            </w:pPr>
            <w:r w:rsidRPr="00530DC1">
              <w:rPr>
                <w:rFonts w:cs="Arial"/>
                <w:lang w:eastAsia="sk-SK"/>
              </w:rPr>
              <w:t>98,52%</w:t>
            </w:r>
          </w:p>
        </w:tc>
        <w:tc>
          <w:tcPr>
            <w:tcW w:w="1055" w:type="dxa"/>
            <w:tcBorders>
              <w:top w:val="nil"/>
              <w:left w:val="nil"/>
              <w:bottom w:val="single" w:sz="4" w:space="0" w:color="auto"/>
              <w:right w:val="single" w:sz="4" w:space="0" w:color="auto"/>
            </w:tcBorders>
            <w:shd w:val="clear" w:color="auto" w:fill="auto"/>
            <w:noWrap/>
            <w:vAlign w:val="bottom"/>
            <w:hideMark/>
          </w:tcPr>
          <w:p w14:paraId="6C32C502" w14:textId="77777777" w:rsidR="00530DC1" w:rsidRPr="00530DC1" w:rsidRDefault="00530DC1" w:rsidP="00DA248E">
            <w:pPr>
              <w:jc w:val="right"/>
              <w:rPr>
                <w:rFonts w:cs="Arial"/>
                <w:lang w:eastAsia="sk-SK"/>
              </w:rPr>
            </w:pPr>
            <w:r w:rsidRPr="00530DC1">
              <w:rPr>
                <w:rFonts w:cs="Arial"/>
                <w:lang w:eastAsia="sk-SK"/>
              </w:rPr>
              <w:t>-197</w:t>
            </w:r>
          </w:p>
        </w:tc>
      </w:tr>
      <w:tr w:rsidR="00530DC1" w:rsidRPr="00530DC1" w14:paraId="1CFA84E4"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2E581D8" w14:textId="77777777" w:rsidR="00530DC1" w:rsidRPr="00530DC1" w:rsidRDefault="00530DC1" w:rsidP="00530DC1">
            <w:pPr>
              <w:rPr>
                <w:rFonts w:cs="Arial"/>
                <w:lang w:eastAsia="sk-SK"/>
              </w:rPr>
            </w:pPr>
            <w:r w:rsidRPr="00530DC1">
              <w:rPr>
                <w:rFonts w:cs="Arial"/>
                <w:lang w:eastAsia="sk-SK"/>
              </w:rPr>
              <w:t>Zostatková cena DHM</w:t>
            </w:r>
          </w:p>
        </w:tc>
        <w:tc>
          <w:tcPr>
            <w:tcW w:w="1048" w:type="dxa"/>
            <w:tcBorders>
              <w:top w:val="nil"/>
              <w:left w:val="nil"/>
              <w:bottom w:val="single" w:sz="4" w:space="0" w:color="auto"/>
              <w:right w:val="single" w:sz="4" w:space="0" w:color="auto"/>
            </w:tcBorders>
            <w:shd w:val="clear" w:color="auto" w:fill="auto"/>
            <w:noWrap/>
            <w:vAlign w:val="bottom"/>
            <w:hideMark/>
          </w:tcPr>
          <w:p w14:paraId="49B323D8" w14:textId="77777777" w:rsidR="00530DC1" w:rsidRPr="00530DC1" w:rsidRDefault="00530DC1" w:rsidP="00DA248E">
            <w:pPr>
              <w:jc w:val="right"/>
              <w:rPr>
                <w:rFonts w:cs="Arial"/>
                <w:lang w:eastAsia="sk-SK"/>
              </w:rPr>
            </w:pPr>
            <w:r w:rsidRPr="00530DC1">
              <w:rPr>
                <w:rFonts w:cs="Arial"/>
                <w:lang w:eastAsia="sk-SK"/>
              </w:rPr>
              <w:t>28 338</w:t>
            </w:r>
          </w:p>
        </w:tc>
        <w:tc>
          <w:tcPr>
            <w:tcW w:w="1078" w:type="dxa"/>
            <w:tcBorders>
              <w:top w:val="nil"/>
              <w:left w:val="nil"/>
              <w:bottom w:val="single" w:sz="4" w:space="0" w:color="auto"/>
              <w:right w:val="single" w:sz="4" w:space="0" w:color="auto"/>
            </w:tcBorders>
            <w:shd w:val="clear" w:color="auto" w:fill="auto"/>
            <w:noWrap/>
            <w:vAlign w:val="bottom"/>
            <w:hideMark/>
          </w:tcPr>
          <w:p w14:paraId="7872F047" w14:textId="77777777" w:rsidR="00530DC1" w:rsidRPr="00530DC1" w:rsidRDefault="00530DC1" w:rsidP="00DA248E">
            <w:pPr>
              <w:jc w:val="right"/>
              <w:rPr>
                <w:rFonts w:cs="Arial"/>
                <w:lang w:eastAsia="sk-SK"/>
              </w:rPr>
            </w:pPr>
            <w:r w:rsidRPr="00530DC1">
              <w:rPr>
                <w:rFonts w:cs="Arial"/>
                <w:lang w:eastAsia="sk-SK"/>
              </w:rPr>
              <w:t>0</w:t>
            </w:r>
          </w:p>
        </w:tc>
        <w:tc>
          <w:tcPr>
            <w:tcW w:w="1048" w:type="dxa"/>
            <w:tcBorders>
              <w:top w:val="nil"/>
              <w:left w:val="nil"/>
              <w:bottom w:val="single" w:sz="4" w:space="0" w:color="auto"/>
              <w:right w:val="single" w:sz="4" w:space="0" w:color="auto"/>
            </w:tcBorders>
            <w:shd w:val="clear" w:color="auto" w:fill="auto"/>
            <w:noWrap/>
            <w:vAlign w:val="bottom"/>
            <w:hideMark/>
          </w:tcPr>
          <w:p w14:paraId="6C78D9B0" w14:textId="77777777" w:rsidR="00530DC1" w:rsidRPr="00530DC1" w:rsidRDefault="00530DC1" w:rsidP="00DA248E">
            <w:pPr>
              <w:jc w:val="right"/>
              <w:rPr>
                <w:rFonts w:cs="Arial"/>
                <w:lang w:eastAsia="sk-SK"/>
              </w:rPr>
            </w:pPr>
            <w:r w:rsidRPr="00530DC1">
              <w:rPr>
                <w:rFonts w:cs="Arial"/>
                <w:lang w:eastAsia="sk-SK"/>
              </w:rPr>
              <w:t>0</w:t>
            </w:r>
          </w:p>
        </w:tc>
        <w:tc>
          <w:tcPr>
            <w:tcW w:w="1220" w:type="dxa"/>
            <w:tcBorders>
              <w:top w:val="nil"/>
              <w:left w:val="nil"/>
              <w:bottom w:val="single" w:sz="4" w:space="0" w:color="auto"/>
              <w:right w:val="single" w:sz="4" w:space="0" w:color="auto"/>
            </w:tcBorders>
            <w:shd w:val="clear" w:color="auto" w:fill="auto"/>
            <w:noWrap/>
            <w:vAlign w:val="bottom"/>
            <w:hideMark/>
          </w:tcPr>
          <w:p w14:paraId="7344258D" w14:textId="77777777" w:rsidR="00530DC1" w:rsidRPr="00530DC1" w:rsidRDefault="00530DC1" w:rsidP="00DA248E">
            <w:pPr>
              <w:jc w:val="right"/>
              <w:rPr>
                <w:rFonts w:cs="Arial"/>
                <w:lang w:eastAsia="sk-SK"/>
              </w:rPr>
            </w:pPr>
            <w:r w:rsidRPr="00530DC1">
              <w:rPr>
                <w:rFonts w:cs="Arial"/>
                <w:lang w:eastAsia="sk-SK"/>
              </w:rPr>
              <w:t>0</w:t>
            </w:r>
          </w:p>
        </w:tc>
        <w:tc>
          <w:tcPr>
            <w:tcW w:w="930" w:type="dxa"/>
            <w:tcBorders>
              <w:top w:val="nil"/>
              <w:left w:val="nil"/>
              <w:bottom w:val="single" w:sz="4" w:space="0" w:color="auto"/>
              <w:right w:val="single" w:sz="4" w:space="0" w:color="auto"/>
            </w:tcBorders>
            <w:shd w:val="clear" w:color="auto" w:fill="auto"/>
            <w:noWrap/>
            <w:vAlign w:val="bottom"/>
            <w:hideMark/>
          </w:tcPr>
          <w:p w14:paraId="186192BA" w14:textId="77777777" w:rsidR="00530DC1" w:rsidRPr="00530DC1" w:rsidRDefault="00530DC1" w:rsidP="00DA248E">
            <w:pPr>
              <w:jc w:val="right"/>
              <w:rPr>
                <w:rFonts w:cs="Arial"/>
                <w:lang w:eastAsia="sk-SK"/>
              </w:rPr>
            </w:pPr>
            <w:r w:rsidRPr="00530DC1">
              <w:rPr>
                <w:rFonts w:cs="Arial"/>
                <w:lang w:eastAsia="sk-SK"/>
              </w:rPr>
              <w:t> </w:t>
            </w:r>
          </w:p>
        </w:tc>
        <w:tc>
          <w:tcPr>
            <w:tcW w:w="1055" w:type="dxa"/>
            <w:tcBorders>
              <w:top w:val="nil"/>
              <w:left w:val="nil"/>
              <w:bottom w:val="single" w:sz="4" w:space="0" w:color="auto"/>
              <w:right w:val="single" w:sz="4" w:space="0" w:color="auto"/>
            </w:tcBorders>
            <w:shd w:val="clear" w:color="auto" w:fill="auto"/>
            <w:noWrap/>
            <w:vAlign w:val="bottom"/>
            <w:hideMark/>
          </w:tcPr>
          <w:p w14:paraId="7246B0D3" w14:textId="77777777" w:rsidR="00530DC1" w:rsidRPr="00530DC1" w:rsidRDefault="00530DC1" w:rsidP="00DA248E">
            <w:pPr>
              <w:jc w:val="right"/>
              <w:rPr>
                <w:rFonts w:cs="Arial"/>
                <w:lang w:eastAsia="sk-SK"/>
              </w:rPr>
            </w:pPr>
            <w:r w:rsidRPr="00530DC1">
              <w:rPr>
                <w:rFonts w:cs="Arial"/>
                <w:lang w:eastAsia="sk-SK"/>
              </w:rPr>
              <w:t>-28 338</w:t>
            </w:r>
          </w:p>
        </w:tc>
      </w:tr>
      <w:tr w:rsidR="00376846" w:rsidRPr="00530DC1" w14:paraId="6E36B215"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tcPr>
          <w:p w14:paraId="2B5E5F55" w14:textId="77777777" w:rsidR="00DA248E" w:rsidRDefault="00DA248E" w:rsidP="00530DC1">
            <w:pPr>
              <w:rPr>
                <w:rFonts w:cs="Arial"/>
                <w:lang w:eastAsia="sk-SK"/>
              </w:rPr>
            </w:pPr>
          </w:p>
          <w:p w14:paraId="5E7C00B1" w14:textId="77777777" w:rsidR="00DA248E" w:rsidRDefault="00DA248E" w:rsidP="00530DC1">
            <w:pPr>
              <w:rPr>
                <w:rFonts w:cs="Arial"/>
                <w:lang w:eastAsia="sk-SK"/>
              </w:rPr>
            </w:pPr>
          </w:p>
          <w:p w14:paraId="531A4063" w14:textId="435AC172" w:rsidR="00376846" w:rsidRPr="00530DC1" w:rsidRDefault="00376846" w:rsidP="00530DC1">
            <w:pPr>
              <w:rPr>
                <w:rFonts w:cs="Arial"/>
                <w:lang w:eastAsia="sk-SK"/>
              </w:rPr>
            </w:pPr>
            <w:r>
              <w:rPr>
                <w:rFonts w:cs="Arial"/>
                <w:lang w:eastAsia="sk-SK"/>
              </w:rPr>
              <w:t>Ostatné náklady na hospodársku činnosť</w:t>
            </w:r>
          </w:p>
        </w:tc>
        <w:tc>
          <w:tcPr>
            <w:tcW w:w="1048" w:type="dxa"/>
            <w:tcBorders>
              <w:top w:val="nil"/>
              <w:left w:val="nil"/>
              <w:bottom w:val="single" w:sz="4" w:space="0" w:color="auto"/>
              <w:right w:val="single" w:sz="4" w:space="0" w:color="auto"/>
            </w:tcBorders>
            <w:shd w:val="clear" w:color="auto" w:fill="auto"/>
            <w:noWrap/>
            <w:vAlign w:val="bottom"/>
          </w:tcPr>
          <w:p w14:paraId="3124F6D9" w14:textId="77777777" w:rsidR="00376846" w:rsidRPr="00530DC1" w:rsidRDefault="00376846" w:rsidP="00530DC1">
            <w:pPr>
              <w:jc w:val="center"/>
              <w:rPr>
                <w:rFonts w:cs="Arial"/>
                <w:lang w:eastAsia="sk-SK"/>
              </w:rPr>
            </w:pPr>
          </w:p>
        </w:tc>
        <w:tc>
          <w:tcPr>
            <w:tcW w:w="1078" w:type="dxa"/>
            <w:tcBorders>
              <w:top w:val="nil"/>
              <w:left w:val="nil"/>
              <w:bottom w:val="single" w:sz="4" w:space="0" w:color="auto"/>
              <w:right w:val="single" w:sz="4" w:space="0" w:color="auto"/>
            </w:tcBorders>
            <w:shd w:val="clear" w:color="auto" w:fill="auto"/>
            <w:noWrap/>
            <w:vAlign w:val="bottom"/>
          </w:tcPr>
          <w:p w14:paraId="721EB759" w14:textId="77777777" w:rsidR="00376846" w:rsidRPr="00530DC1" w:rsidRDefault="00376846" w:rsidP="00530DC1">
            <w:pPr>
              <w:jc w:val="center"/>
              <w:rPr>
                <w:rFonts w:cs="Arial"/>
                <w:lang w:eastAsia="sk-SK"/>
              </w:rPr>
            </w:pPr>
          </w:p>
        </w:tc>
        <w:tc>
          <w:tcPr>
            <w:tcW w:w="1048" w:type="dxa"/>
            <w:tcBorders>
              <w:top w:val="nil"/>
              <w:left w:val="nil"/>
              <w:bottom w:val="single" w:sz="4" w:space="0" w:color="auto"/>
              <w:right w:val="single" w:sz="4" w:space="0" w:color="auto"/>
            </w:tcBorders>
            <w:shd w:val="clear" w:color="auto" w:fill="auto"/>
            <w:noWrap/>
            <w:vAlign w:val="bottom"/>
          </w:tcPr>
          <w:p w14:paraId="1F6CCD57" w14:textId="77777777" w:rsidR="00376846" w:rsidRPr="00530DC1" w:rsidRDefault="00376846" w:rsidP="00530DC1">
            <w:pPr>
              <w:jc w:val="center"/>
              <w:rPr>
                <w:rFonts w:cs="Arial"/>
                <w:lang w:eastAsia="sk-SK"/>
              </w:rPr>
            </w:pPr>
          </w:p>
        </w:tc>
        <w:tc>
          <w:tcPr>
            <w:tcW w:w="1220" w:type="dxa"/>
            <w:tcBorders>
              <w:top w:val="nil"/>
              <w:left w:val="nil"/>
              <w:bottom w:val="single" w:sz="4" w:space="0" w:color="auto"/>
              <w:right w:val="single" w:sz="4" w:space="0" w:color="auto"/>
            </w:tcBorders>
            <w:shd w:val="clear" w:color="auto" w:fill="auto"/>
            <w:noWrap/>
            <w:vAlign w:val="bottom"/>
          </w:tcPr>
          <w:p w14:paraId="2C0E4DC3" w14:textId="77777777" w:rsidR="00376846" w:rsidRPr="00530DC1" w:rsidRDefault="00376846" w:rsidP="00530DC1">
            <w:pPr>
              <w:jc w:val="center"/>
              <w:rPr>
                <w:rFonts w:cs="Arial"/>
                <w:lang w:eastAsia="sk-SK"/>
              </w:rPr>
            </w:pPr>
          </w:p>
        </w:tc>
        <w:tc>
          <w:tcPr>
            <w:tcW w:w="930" w:type="dxa"/>
            <w:tcBorders>
              <w:top w:val="nil"/>
              <w:left w:val="nil"/>
              <w:bottom w:val="single" w:sz="4" w:space="0" w:color="auto"/>
              <w:right w:val="single" w:sz="4" w:space="0" w:color="auto"/>
            </w:tcBorders>
            <w:shd w:val="clear" w:color="auto" w:fill="auto"/>
            <w:noWrap/>
            <w:vAlign w:val="bottom"/>
          </w:tcPr>
          <w:p w14:paraId="3BC9EC6F" w14:textId="77777777" w:rsidR="00376846" w:rsidRPr="00530DC1" w:rsidRDefault="00376846" w:rsidP="00530DC1">
            <w:pPr>
              <w:jc w:val="center"/>
              <w:rPr>
                <w:rFonts w:cs="Arial"/>
                <w:lang w:eastAsia="sk-SK"/>
              </w:rPr>
            </w:pPr>
          </w:p>
        </w:tc>
        <w:tc>
          <w:tcPr>
            <w:tcW w:w="1055" w:type="dxa"/>
            <w:tcBorders>
              <w:top w:val="nil"/>
              <w:left w:val="nil"/>
              <w:bottom w:val="single" w:sz="4" w:space="0" w:color="auto"/>
              <w:right w:val="single" w:sz="4" w:space="0" w:color="auto"/>
            </w:tcBorders>
            <w:shd w:val="clear" w:color="auto" w:fill="auto"/>
            <w:noWrap/>
            <w:vAlign w:val="bottom"/>
          </w:tcPr>
          <w:p w14:paraId="4C8039D0" w14:textId="77777777" w:rsidR="00376846" w:rsidRPr="00530DC1" w:rsidRDefault="00376846" w:rsidP="00530DC1">
            <w:pPr>
              <w:jc w:val="center"/>
              <w:rPr>
                <w:rFonts w:cs="Arial"/>
                <w:lang w:eastAsia="sk-SK"/>
              </w:rPr>
            </w:pPr>
          </w:p>
        </w:tc>
      </w:tr>
      <w:tr w:rsidR="00530DC1" w:rsidRPr="00530DC1" w14:paraId="1B6CC4EF"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1C8EA94" w14:textId="0EE177F4" w:rsidR="00530DC1" w:rsidRPr="00530DC1" w:rsidRDefault="00376846" w:rsidP="00530DC1">
            <w:pPr>
              <w:rPr>
                <w:rFonts w:cs="Arial"/>
                <w:lang w:eastAsia="sk-SK"/>
              </w:rPr>
            </w:pPr>
            <w:r>
              <w:rPr>
                <w:rFonts w:cs="Arial"/>
                <w:lang w:eastAsia="sk-SK"/>
              </w:rPr>
              <w:t xml:space="preserve">Z toho : </w:t>
            </w:r>
            <w:r w:rsidR="00530DC1" w:rsidRPr="00530DC1">
              <w:rPr>
                <w:rFonts w:cs="Arial"/>
                <w:lang w:eastAsia="sk-SK"/>
              </w:rPr>
              <w:t>Dary</w:t>
            </w:r>
          </w:p>
        </w:tc>
        <w:tc>
          <w:tcPr>
            <w:tcW w:w="1048" w:type="dxa"/>
            <w:tcBorders>
              <w:top w:val="nil"/>
              <w:left w:val="nil"/>
              <w:bottom w:val="single" w:sz="4" w:space="0" w:color="auto"/>
              <w:right w:val="single" w:sz="4" w:space="0" w:color="auto"/>
            </w:tcBorders>
            <w:shd w:val="clear" w:color="auto" w:fill="auto"/>
            <w:noWrap/>
            <w:vAlign w:val="bottom"/>
            <w:hideMark/>
          </w:tcPr>
          <w:p w14:paraId="23DC221C" w14:textId="77777777" w:rsidR="00530DC1" w:rsidRPr="00530DC1" w:rsidRDefault="00530DC1" w:rsidP="00530DC1">
            <w:pPr>
              <w:jc w:val="center"/>
              <w:rPr>
                <w:rFonts w:cs="Arial"/>
                <w:lang w:eastAsia="sk-SK"/>
              </w:rPr>
            </w:pPr>
            <w:r w:rsidRPr="00530DC1">
              <w:rPr>
                <w:rFonts w:cs="Arial"/>
                <w:lang w:eastAsia="sk-SK"/>
              </w:rPr>
              <w:t>498</w:t>
            </w:r>
          </w:p>
        </w:tc>
        <w:tc>
          <w:tcPr>
            <w:tcW w:w="1078" w:type="dxa"/>
            <w:tcBorders>
              <w:top w:val="nil"/>
              <w:left w:val="nil"/>
              <w:bottom w:val="single" w:sz="4" w:space="0" w:color="auto"/>
              <w:right w:val="single" w:sz="4" w:space="0" w:color="auto"/>
            </w:tcBorders>
            <w:shd w:val="clear" w:color="auto" w:fill="auto"/>
            <w:noWrap/>
            <w:vAlign w:val="bottom"/>
            <w:hideMark/>
          </w:tcPr>
          <w:p w14:paraId="4F1546B1" w14:textId="77777777" w:rsidR="00530DC1" w:rsidRPr="00530DC1" w:rsidRDefault="00530DC1" w:rsidP="00530DC1">
            <w:pPr>
              <w:jc w:val="center"/>
              <w:rPr>
                <w:rFonts w:cs="Arial"/>
                <w:lang w:eastAsia="sk-SK"/>
              </w:rPr>
            </w:pPr>
            <w:r w:rsidRPr="00530DC1">
              <w:rPr>
                <w:rFonts w:cs="Arial"/>
                <w:lang w:eastAsia="sk-SK"/>
              </w:rPr>
              <w:t>498</w:t>
            </w:r>
          </w:p>
        </w:tc>
        <w:tc>
          <w:tcPr>
            <w:tcW w:w="1048" w:type="dxa"/>
            <w:tcBorders>
              <w:top w:val="nil"/>
              <w:left w:val="nil"/>
              <w:bottom w:val="single" w:sz="4" w:space="0" w:color="auto"/>
              <w:right w:val="single" w:sz="4" w:space="0" w:color="auto"/>
            </w:tcBorders>
            <w:shd w:val="clear" w:color="auto" w:fill="auto"/>
            <w:noWrap/>
            <w:vAlign w:val="bottom"/>
            <w:hideMark/>
          </w:tcPr>
          <w:p w14:paraId="7E45C8D1" w14:textId="77777777" w:rsidR="00530DC1" w:rsidRPr="00530DC1" w:rsidRDefault="00530DC1" w:rsidP="00530DC1">
            <w:pPr>
              <w:jc w:val="center"/>
              <w:rPr>
                <w:rFonts w:cs="Arial"/>
                <w:lang w:eastAsia="sk-SK"/>
              </w:rPr>
            </w:pPr>
            <w:r w:rsidRPr="00530DC1">
              <w:rPr>
                <w:rFonts w:cs="Arial"/>
                <w:lang w:eastAsia="sk-SK"/>
              </w:rPr>
              <w:t>500</w:t>
            </w:r>
          </w:p>
        </w:tc>
        <w:tc>
          <w:tcPr>
            <w:tcW w:w="1220" w:type="dxa"/>
            <w:tcBorders>
              <w:top w:val="nil"/>
              <w:left w:val="nil"/>
              <w:bottom w:val="single" w:sz="4" w:space="0" w:color="auto"/>
              <w:right w:val="single" w:sz="4" w:space="0" w:color="auto"/>
            </w:tcBorders>
            <w:shd w:val="clear" w:color="auto" w:fill="auto"/>
            <w:noWrap/>
            <w:vAlign w:val="bottom"/>
            <w:hideMark/>
          </w:tcPr>
          <w:p w14:paraId="5635F5EE" w14:textId="77777777" w:rsidR="00530DC1" w:rsidRPr="00530DC1" w:rsidRDefault="00530DC1" w:rsidP="00530DC1">
            <w:pPr>
              <w:jc w:val="center"/>
              <w:rPr>
                <w:rFonts w:cs="Arial"/>
                <w:lang w:eastAsia="sk-SK"/>
              </w:rPr>
            </w:pPr>
            <w:r w:rsidRPr="00530DC1">
              <w:rPr>
                <w:rFonts w:cs="Arial"/>
                <w:lang w:eastAsia="sk-SK"/>
              </w:rPr>
              <w:t>2</w:t>
            </w:r>
          </w:p>
        </w:tc>
        <w:tc>
          <w:tcPr>
            <w:tcW w:w="930" w:type="dxa"/>
            <w:tcBorders>
              <w:top w:val="nil"/>
              <w:left w:val="nil"/>
              <w:bottom w:val="single" w:sz="4" w:space="0" w:color="auto"/>
              <w:right w:val="single" w:sz="4" w:space="0" w:color="auto"/>
            </w:tcBorders>
            <w:shd w:val="clear" w:color="auto" w:fill="auto"/>
            <w:noWrap/>
            <w:vAlign w:val="bottom"/>
            <w:hideMark/>
          </w:tcPr>
          <w:p w14:paraId="6F289CFA" w14:textId="77777777" w:rsidR="00530DC1" w:rsidRPr="00530DC1" w:rsidRDefault="00530DC1" w:rsidP="00530DC1">
            <w:pPr>
              <w:jc w:val="center"/>
              <w:rPr>
                <w:rFonts w:cs="Arial"/>
                <w:lang w:eastAsia="sk-SK"/>
              </w:rPr>
            </w:pPr>
            <w:r w:rsidRPr="00530DC1">
              <w:rPr>
                <w:rFonts w:cs="Arial"/>
                <w:lang w:eastAsia="sk-SK"/>
              </w:rPr>
              <w:t>100,40%</w:t>
            </w:r>
          </w:p>
        </w:tc>
        <w:tc>
          <w:tcPr>
            <w:tcW w:w="1055" w:type="dxa"/>
            <w:tcBorders>
              <w:top w:val="nil"/>
              <w:left w:val="nil"/>
              <w:bottom w:val="single" w:sz="4" w:space="0" w:color="auto"/>
              <w:right w:val="single" w:sz="4" w:space="0" w:color="auto"/>
            </w:tcBorders>
            <w:shd w:val="clear" w:color="auto" w:fill="auto"/>
            <w:noWrap/>
            <w:vAlign w:val="bottom"/>
            <w:hideMark/>
          </w:tcPr>
          <w:p w14:paraId="041B03C8" w14:textId="77777777" w:rsidR="00530DC1" w:rsidRPr="00530DC1" w:rsidRDefault="00530DC1" w:rsidP="00530DC1">
            <w:pPr>
              <w:jc w:val="center"/>
              <w:rPr>
                <w:rFonts w:cs="Arial"/>
                <w:lang w:eastAsia="sk-SK"/>
              </w:rPr>
            </w:pPr>
            <w:r w:rsidRPr="00530DC1">
              <w:rPr>
                <w:rFonts w:cs="Arial"/>
                <w:lang w:eastAsia="sk-SK"/>
              </w:rPr>
              <w:t>2</w:t>
            </w:r>
          </w:p>
        </w:tc>
      </w:tr>
      <w:tr w:rsidR="00530DC1" w:rsidRPr="00530DC1" w14:paraId="2F9DB7F5"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6CBBDEC" w14:textId="7AC37286" w:rsidR="00530DC1" w:rsidRPr="00530DC1" w:rsidRDefault="00376846" w:rsidP="00530DC1">
            <w:pPr>
              <w:rPr>
                <w:rFonts w:cs="Arial"/>
                <w:lang w:eastAsia="sk-SK"/>
              </w:rPr>
            </w:pPr>
            <w:r>
              <w:rPr>
                <w:rFonts w:cs="Arial"/>
                <w:lang w:eastAsia="sk-SK"/>
              </w:rPr>
              <w:t xml:space="preserve">             </w:t>
            </w:r>
            <w:r w:rsidR="00530DC1" w:rsidRPr="00530DC1">
              <w:rPr>
                <w:rFonts w:cs="Arial"/>
                <w:lang w:eastAsia="sk-SK"/>
              </w:rPr>
              <w:t>Zmluvné pokuty a penále</w:t>
            </w:r>
          </w:p>
        </w:tc>
        <w:tc>
          <w:tcPr>
            <w:tcW w:w="1048" w:type="dxa"/>
            <w:tcBorders>
              <w:top w:val="nil"/>
              <w:left w:val="nil"/>
              <w:bottom w:val="single" w:sz="4" w:space="0" w:color="auto"/>
              <w:right w:val="single" w:sz="4" w:space="0" w:color="auto"/>
            </w:tcBorders>
            <w:shd w:val="clear" w:color="auto" w:fill="auto"/>
            <w:noWrap/>
            <w:vAlign w:val="bottom"/>
            <w:hideMark/>
          </w:tcPr>
          <w:p w14:paraId="4141C9F2" w14:textId="77777777" w:rsidR="00530DC1" w:rsidRPr="00530DC1" w:rsidRDefault="00530DC1" w:rsidP="00530DC1">
            <w:pPr>
              <w:jc w:val="center"/>
              <w:rPr>
                <w:rFonts w:cs="Arial"/>
                <w:lang w:eastAsia="sk-SK"/>
              </w:rPr>
            </w:pPr>
            <w:r w:rsidRPr="00530DC1">
              <w:rPr>
                <w:rFonts w:cs="Arial"/>
                <w:lang w:eastAsia="sk-SK"/>
              </w:rPr>
              <w:t>8</w:t>
            </w:r>
          </w:p>
        </w:tc>
        <w:tc>
          <w:tcPr>
            <w:tcW w:w="1078" w:type="dxa"/>
            <w:tcBorders>
              <w:top w:val="nil"/>
              <w:left w:val="nil"/>
              <w:bottom w:val="single" w:sz="4" w:space="0" w:color="auto"/>
              <w:right w:val="single" w:sz="4" w:space="0" w:color="auto"/>
            </w:tcBorders>
            <w:shd w:val="clear" w:color="auto" w:fill="auto"/>
            <w:noWrap/>
            <w:vAlign w:val="bottom"/>
            <w:hideMark/>
          </w:tcPr>
          <w:p w14:paraId="13ED2022" w14:textId="77777777" w:rsidR="00530DC1" w:rsidRPr="00530DC1" w:rsidRDefault="00530DC1" w:rsidP="00530DC1">
            <w:pPr>
              <w:jc w:val="center"/>
              <w:rPr>
                <w:rFonts w:cs="Arial"/>
                <w:lang w:eastAsia="sk-SK"/>
              </w:rPr>
            </w:pPr>
            <w:r w:rsidRPr="00530DC1">
              <w:rPr>
                <w:rFonts w:cs="Arial"/>
                <w:lang w:eastAsia="sk-SK"/>
              </w:rPr>
              <w:t>0</w:t>
            </w:r>
          </w:p>
        </w:tc>
        <w:tc>
          <w:tcPr>
            <w:tcW w:w="1048" w:type="dxa"/>
            <w:tcBorders>
              <w:top w:val="nil"/>
              <w:left w:val="nil"/>
              <w:bottom w:val="single" w:sz="4" w:space="0" w:color="auto"/>
              <w:right w:val="single" w:sz="4" w:space="0" w:color="auto"/>
            </w:tcBorders>
            <w:shd w:val="clear" w:color="auto" w:fill="auto"/>
            <w:noWrap/>
            <w:vAlign w:val="bottom"/>
            <w:hideMark/>
          </w:tcPr>
          <w:p w14:paraId="0AF67C51" w14:textId="77777777" w:rsidR="00530DC1" w:rsidRPr="00530DC1" w:rsidRDefault="00530DC1" w:rsidP="00530DC1">
            <w:pPr>
              <w:jc w:val="center"/>
              <w:rPr>
                <w:rFonts w:cs="Arial"/>
                <w:lang w:eastAsia="sk-SK"/>
              </w:rPr>
            </w:pPr>
            <w:r w:rsidRPr="00530DC1">
              <w:rPr>
                <w:rFonts w:cs="Arial"/>
                <w:lang w:eastAsia="sk-SK"/>
              </w:rPr>
              <w:t>277</w:t>
            </w:r>
          </w:p>
        </w:tc>
        <w:tc>
          <w:tcPr>
            <w:tcW w:w="1220" w:type="dxa"/>
            <w:tcBorders>
              <w:top w:val="nil"/>
              <w:left w:val="nil"/>
              <w:bottom w:val="single" w:sz="4" w:space="0" w:color="auto"/>
              <w:right w:val="single" w:sz="4" w:space="0" w:color="auto"/>
            </w:tcBorders>
            <w:shd w:val="clear" w:color="auto" w:fill="auto"/>
            <w:noWrap/>
            <w:vAlign w:val="bottom"/>
            <w:hideMark/>
          </w:tcPr>
          <w:p w14:paraId="2D0BD93D" w14:textId="77777777" w:rsidR="00530DC1" w:rsidRPr="00530DC1" w:rsidRDefault="00530DC1" w:rsidP="00530DC1">
            <w:pPr>
              <w:jc w:val="center"/>
              <w:rPr>
                <w:rFonts w:cs="Arial"/>
                <w:lang w:eastAsia="sk-SK"/>
              </w:rPr>
            </w:pPr>
            <w:r w:rsidRPr="00530DC1">
              <w:rPr>
                <w:rFonts w:cs="Arial"/>
                <w:lang w:eastAsia="sk-SK"/>
              </w:rPr>
              <w:t>277</w:t>
            </w:r>
          </w:p>
        </w:tc>
        <w:tc>
          <w:tcPr>
            <w:tcW w:w="930" w:type="dxa"/>
            <w:tcBorders>
              <w:top w:val="nil"/>
              <w:left w:val="nil"/>
              <w:bottom w:val="single" w:sz="4" w:space="0" w:color="auto"/>
              <w:right w:val="single" w:sz="4" w:space="0" w:color="auto"/>
            </w:tcBorders>
            <w:shd w:val="clear" w:color="auto" w:fill="auto"/>
            <w:noWrap/>
            <w:vAlign w:val="bottom"/>
            <w:hideMark/>
          </w:tcPr>
          <w:p w14:paraId="3A99BA46" w14:textId="77777777" w:rsidR="00530DC1" w:rsidRPr="00530DC1" w:rsidRDefault="00530DC1" w:rsidP="00530DC1">
            <w:pPr>
              <w:jc w:val="center"/>
              <w:rPr>
                <w:rFonts w:cs="Arial"/>
                <w:lang w:eastAsia="sk-SK"/>
              </w:rPr>
            </w:pPr>
            <w:r w:rsidRPr="00530DC1">
              <w:rPr>
                <w:rFonts w:cs="Arial"/>
                <w:lang w:eastAsia="sk-SK"/>
              </w:rPr>
              <w:t> </w:t>
            </w:r>
          </w:p>
        </w:tc>
        <w:tc>
          <w:tcPr>
            <w:tcW w:w="1055" w:type="dxa"/>
            <w:tcBorders>
              <w:top w:val="nil"/>
              <w:left w:val="nil"/>
              <w:bottom w:val="single" w:sz="4" w:space="0" w:color="auto"/>
              <w:right w:val="single" w:sz="4" w:space="0" w:color="auto"/>
            </w:tcBorders>
            <w:shd w:val="clear" w:color="auto" w:fill="auto"/>
            <w:noWrap/>
            <w:vAlign w:val="bottom"/>
            <w:hideMark/>
          </w:tcPr>
          <w:p w14:paraId="368BE35A" w14:textId="77777777" w:rsidR="00530DC1" w:rsidRPr="00530DC1" w:rsidRDefault="00530DC1" w:rsidP="00530DC1">
            <w:pPr>
              <w:jc w:val="center"/>
              <w:rPr>
                <w:rFonts w:cs="Arial"/>
                <w:lang w:eastAsia="sk-SK"/>
              </w:rPr>
            </w:pPr>
            <w:r w:rsidRPr="00530DC1">
              <w:rPr>
                <w:rFonts w:cs="Arial"/>
                <w:lang w:eastAsia="sk-SK"/>
              </w:rPr>
              <w:t>269</w:t>
            </w:r>
          </w:p>
        </w:tc>
      </w:tr>
      <w:tr w:rsidR="00530DC1" w:rsidRPr="00530DC1" w14:paraId="28D319D0"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0A6F7B0" w14:textId="370D894C" w:rsidR="00530DC1" w:rsidRPr="00530DC1" w:rsidRDefault="00376846" w:rsidP="00530DC1">
            <w:pPr>
              <w:rPr>
                <w:rFonts w:cs="Arial"/>
                <w:lang w:eastAsia="sk-SK"/>
              </w:rPr>
            </w:pPr>
            <w:r>
              <w:rPr>
                <w:rFonts w:cs="Arial"/>
                <w:lang w:eastAsia="sk-SK"/>
              </w:rPr>
              <w:t xml:space="preserve">             </w:t>
            </w:r>
            <w:r w:rsidR="00530DC1" w:rsidRPr="00530DC1">
              <w:rPr>
                <w:rFonts w:cs="Arial"/>
                <w:lang w:eastAsia="sk-SK"/>
              </w:rPr>
              <w:t>Odpis pohľadávky</w:t>
            </w:r>
          </w:p>
        </w:tc>
        <w:tc>
          <w:tcPr>
            <w:tcW w:w="1048" w:type="dxa"/>
            <w:tcBorders>
              <w:top w:val="nil"/>
              <w:left w:val="nil"/>
              <w:bottom w:val="single" w:sz="4" w:space="0" w:color="auto"/>
              <w:right w:val="single" w:sz="4" w:space="0" w:color="auto"/>
            </w:tcBorders>
            <w:shd w:val="clear" w:color="auto" w:fill="auto"/>
            <w:noWrap/>
            <w:vAlign w:val="bottom"/>
            <w:hideMark/>
          </w:tcPr>
          <w:p w14:paraId="3078F1EE" w14:textId="77777777" w:rsidR="00530DC1" w:rsidRPr="00530DC1" w:rsidRDefault="00530DC1" w:rsidP="00530DC1">
            <w:pPr>
              <w:jc w:val="center"/>
              <w:rPr>
                <w:rFonts w:cs="Arial"/>
                <w:lang w:eastAsia="sk-SK"/>
              </w:rPr>
            </w:pPr>
            <w:r w:rsidRPr="00530DC1">
              <w:rPr>
                <w:rFonts w:cs="Arial"/>
                <w:lang w:eastAsia="sk-SK"/>
              </w:rPr>
              <w:t>977</w:t>
            </w:r>
          </w:p>
        </w:tc>
        <w:tc>
          <w:tcPr>
            <w:tcW w:w="1078" w:type="dxa"/>
            <w:tcBorders>
              <w:top w:val="nil"/>
              <w:left w:val="nil"/>
              <w:bottom w:val="single" w:sz="4" w:space="0" w:color="auto"/>
              <w:right w:val="single" w:sz="4" w:space="0" w:color="auto"/>
            </w:tcBorders>
            <w:shd w:val="clear" w:color="auto" w:fill="auto"/>
            <w:noWrap/>
            <w:vAlign w:val="bottom"/>
            <w:hideMark/>
          </w:tcPr>
          <w:p w14:paraId="2AE60CE1" w14:textId="77777777" w:rsidR="00530DC1" w:rsidRPr="00530DC1" w:rsidRDefault="00530DC1" w:rsidP="00530DC1">
            <w:pPr>
              <w:jc w:val="center"/>
              <w:rPr>
                <w:rFonts w:cs="Arial"/>
                <w:lang w:eastAsia="sk-SK"/>
              </w:rPr>
            </w:pPr>
            <w:r w:rsidRPr="00530DC1">
              <w:rPr>
                <w:rFonts w:cs="Arial"/>
                <w:lang w:eastAsia="sk-SK"/>
              </w:rPr>
              <w:t>5 000</w:t>
            </w:r>
          </w:p>
        </w:tc>
        <w:tc>
          <w:tcPr>
            <w:tcW w:w="1048" w:type="dxa"/>
            <w:tcBorders>
              <w:top w:val="nil"/>
              <w:left w:val="nil"/>
              <w:bottom w:val="single" w:sz="4" w:space="0" w:color="auto"/>
              <w:right w:val="single" w:sz="4" w:space="0" w:color="auto"/>
            </w:tcBorders>
            <w:shd w:val="clear" w:color="auto" w:fill="auto"/>
            <w:noWrap/>
            <w:vAlign w:val="bottom"/>
            <w:hideMark/>
          </w:tcPr>
          <w:p w14:paraId="5688F046" w14:textId="77777777" w:rsidR="00530DC1" w:rsidRPr="00530DC1" w:rsidRDefault="00530DC1" w:rsidP="00530DC1">
            <w:pPr>
              <w:jc w:val="center"/>
              <w:rPr>
                <w:rFonts w:cs="Arial"/>
                <w:lang w:eastAsia="sk-SK"/>
              </w:rPr>
            </w:pPr>
            <w:r w:rsidRPr="00530DC1">
              <w:rPr>
                <w:rFonts w:cs="Arial"/>
                <w:lang w:eastAsia="sk-SK"/>
              </w:rPr>
              <w:t>26</w:t>
            </w:r>
          </w:p>
        </w:tc>
        <w:tc>
          <w:tcPr>
            <w:tcW w:w="1220" w:type="dxa"/>
            <w:tcBorders>
              <w:top w:val="nil"/>
              <w:left w:val="nil"/>
              <w:bottom w:val="single" w:sz="4" w:space="0" w:color="auto"/>
              <w:right w:val="single" w:sz="4" w:space="0" w:color="auto"/>
            </w:tcBorders>
            <w:shd w:val="clear" w:color="auto" w:fill="auto"/>
            <w:noWrap/>
            <w:vAlign w:val="bottom"/>
            <w:hideMark/>
          </w:tcPr>
          <w:p w14:paraId="5E7693C8" w14:textId="77777777" w:rsidR="00530DC1" w:rsidRPr="00530DC1" w:rsidRDefault="00530DC1" w:rsidP="00530DC1">
            <w:pPr>
              <w:jc w:val="center"/>
              <w:rPr>
                <w:rFonts w:cs="Arial"/>
                <w:lang w:eastAsia="sk-SK"/>
              </w:rPr>
            </w:pPr>
            <w:r w:rsidRPr="00530DC1">
              <w:rPr>
                <w:rFonts w:cs="Arial"/>
                <w:lang w:eastAsia="sk-SK"/>
              </w:rPr>
              <w:t>-4 974</w:t>
            </w:r>
          </w:p>
        </w:tc>
        <w:tc>
          <w:tcPr>
            <w:tcW w:w="930" w:type="dxa"/>
            <w:tcBorders>
              <w:top w:val="nil"/>
              <w:left w:val="nil"/>
              <w:bottom w:val="single" w:sz="4" w:space="0" w:color="auto"/>
              <w:right w:val="single" w:sz="4" w:space="0" w:color="auto"/>
            </w:tcBorders>
            <w:shd w:val="clear" w:color="auto" w:fill="auto"/>
            <w:noWrap/>
            <w:vAlign w:val="bottom"/>
            <w:hideMark/>
          </w:tcPr>
          <w:p w14:paraId="06103E25" w14:textId="77777777" w:rsidR="00530DC1" w:rsidRPr="00530DC1" w:rsidRDefault="00530DC1" w:rsidP="00530DC1">
            <w:pPr>
              <w:jc w:val="center"/>
              <w:rPr>
                <w:rFonts w:cs="Arial"/>
                <w:lang w:eastAsia="sk-SK"/>
              </w:rPr>
            </w:pPr>
            <w:r w:rsidRPr="00530DC1">
              <w:rPr>
                <w:rFonts w:cs="Arial"/>
                <w:lang w:eastAsia="sk-SK"/>
              </w:rPr>
              <w:t> </w:t>
            </w:r>
          </w:p>
        </w:tc>
        <w:tc>
          <w:tcPr>
            <w:tcW w:w="1055" w:type="dxa"/>
            <w:tcBorders>
              <w:top w:val="nil"/>
              <w:left w:val="nil"/>
              <w:bottom w:val="single" w:sz="4" w:space="0" w:color="auto"/>
              <w:right w:val="single" w:sz="4" w:space="0" w:color="auto"/>
            </w:tcBorders>
            <w:shd w:val="clear" w:color="auto" w:fill="auto"/>
            <w:noWrap/>
            <w:vAlign w:val="bottom"/>
            <w:hideMark/>
          </w:tcPr>
          <w:p w14:paraId="382CC6CB" w14:textId="77777777" w:rsidR="00530DC1" w:rsidRPr="00530DC1" w:rsidRDefault="00530DC1" w:rsidP="00530DC1">
            <w:pPr>
              <w:jc w:val="center"/>
              <w:rPr>
                <w:rFonts w:cs="Arial"/>
                <w:lang w:eastAsia="sk-SK"/>
              </w:rPr>
            </w:pPr>
            <w:r w:rsidRPr="00530DC1">
              <w:rPr>
                <w:rFonts w:cs="Arial"/>
                <w:lang w:eastAsia="sk-SK"/>
              </w:rPr>
              <w:t>-951</w:t>
            </w:r>
          </w:p>
        </w:tc>
      </w:tr>
      <w:tr w:rsidR="00530DC1" w:rsidRPr="00530DC1" w14:paraId="2AB5FB4F"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591FFA7" w14:textId="1D5903F3" w:rsidR="00530DC1" w:rsidRPr="00530DC1" w:rsidRDefault="00376846" w:rsidP="00530DC1">
            <w:pPr>
              <w:rPr>
                <w:rFonts w:cs="Arial"/>
                <w:lang w:eastAsia="sk-SK"/>
              </w:rPr>
            </w:pPr>
            <w:r>
              <w:rPr>
                <w:rFonts w:cs="Arial"/>
                <w:lang w:eastAsia="sk-SK"/>
              </w:rPr>
              <w:t xml:space="preserve">             </w:t>
            </w:r>
            <w:r w:rsidR="00530DC1" w:rsidRPr="00530DC1">
              <w:rPr>
                <w:rFonts w:cs="Arial"/>
                <w:lang w:eastAsia="sk-SK"/>
              </w:rPr>
              <w:t>Ostatné pokuty a penále</w:t>
            </w:r>
          </w:p>
        </w:tc>
        <w:tc>
          <w:tcPr>
            <w:tcW w:w="1048" w:type="dxa"/>
            <w:tcBorders>
              <w:top w:val="nil"/>
              <w:left w:val="nil"/>
              <w:bottom w:val="single" w:sz="4" w:space="0" w:color="auto"/>
              <w:right w:val="single" w:sz="4" w:space="0" w:color="auto"/>
            </w:tcBorders>
            <w:shd w:val="clear" w:color="auto" w:fill="auto"/>
            <w:noWrap/>
            <w:vAlign w:val="bottom"/>
            <w:hideMark/>
          </w:tcPr>
          <w:p w14:paraId="0D098143" w14:textId="77777777" w:rsidR="00530DC1" w:rsidRPr="00530DC1" w:rsidRDefault="00530DC1" w:rsidP="00530DC1">
            <w:pPr>
              <w:jc w:val="center"/>
              <w:rPr>
                <w:rFonts w:cs="Arial"/>
                <w:lang w:eastAsia="sk-SK"/>
              </w:rPr>
            </w:pPr>
            <w:r w:rsidRPr="00530DC1">
              <w:rPr>
                <w:rFonts w:cs="Arial"/>
                <w:lang w:eastAsia="sk-SK"/>
              </w:rPr>
              <w:t>620</w:t>
            </w:r>
          </w:p>
        </w:tc>
        <w:tc>
          <w:tcPr>
            <w:tcW w:w="1078" w:type="dxa"/>
            <w:tcBorders>
              <w:top w:val="nil"/>
              <w:left w:val="nil"/>
              <w:bottom w:val="single" w:sz="4" w:space="0" w:color="auto"/>
              <w:right w:val="single" w:sz="4" w:space="0" w:color="auto"/>
            </w:tcBorders>
            <w:shd w:val="clear" w:color="auto" w:fill="auto"/>
            <w:noWrap/>
            <w:vAlign w:val="bottom"/>
            <w:hideMark/>
          </w:tcPr>
          <w:p w14:paraId="40B0A7C7" w14:textId="77777777" w:rsidR="00530DC1" w:rsidRPr="00530DC1" w:rsidRDefault="00530DC1" w:rsidP="00530DC1">
            <w:pPr>
              <w:jc w:val="center"/>
              <w:rPr>
                <w:rFonts w:cs="Arial"/>
                <w:lang w:eastAsia="sk-SK"/>
              </w:rPr>
            </w:pPr>
            <w:r w:rsidRPr="00530DC1">
              <w:rPr>
                <w:rFonts w:cs="Arial"/>
                <w:lang w:eastAsia="sk-SK"/>
              </w:rPr>
              <w:t>0</w:t>
            </w:r>
          </w:p>
        </w:tc>
        <w:tc>
          <w:tcPr>
            <w:tcW w:w="1048" w:type="dxa"/>
            <w:tcBorders>
              <w:top w:val="nil"/>
              <w:left w:val="nil"/>
              <w:bottom w:val="single" w:sz="4" w:space="0" w:color="auto"/>
              <w:right w:val="single" w:sz="4" w:space="0" w:color="auto"/>
            </w:tcBorders>
            <w:shd w:val="clear" w:color="auto" w:fill="auto"/>
            <w:noWrap/>
            <w:vAlign w:val="bottom"/>
            <w:hideMark/>
          </w:tcPr>
          <w:p w14:paraId="54215F39" w14:textId="77777777" w:rsidR="00530DC1" w:rsidRPr="00530DC1" w:rsidRDefault="00530DC1" w:rsidP="00530DC1">
            <w:pPr>
              <w:jc w:val="center"/>
              <w:rPr>
                <w:rFonts w:cs="Arial"/>
                <w:lang w:eastAsia="sk-SK"/>
              </w:rPr>
            </w:pPr>
            <w:r w:rsidRPr="00530DC1">
              <w:rPr>
                <w:rFonts w:cs="Arial"/>
                <w:lang w:eastAsia="sk-SK"/>
              </w:rPr>
              <w:t>1 486</w:t>
            </w:r>
          </w:p>
        </w:tc>
        <w:tc>
          <w:tcPr>
            <w:tcW w:w="1220" w:type="dxa"/>
            <w:tcBorders>
              <w:top w:val="nil"/>
              <w:left w:val="nil"/>
              <w:bottom w:val="single" w:sz="4" w:space="0" w:color="auto"/>
              <w:right w:val="single" w:sz="4" w:space="0" w:color="auto"/>
            </w:tcBorders>
            <w:shd w:val="clear" w:color="auto" w:fill="auto"/>
            <w:noWrap/>
            <w:vAlign w:val="bottom"/>
            <w:hideMark/>
          </w:tcPr>
          <w:p w14:paraId="1F4EF70F" w14:textId="77777777" w:rsidR="00530DC1" w:rsidRPr="00530DC1" w:rsidRDefault="00530DC1" w:rsidP="00530DC1">
            <w:pPr>
              <w:jc w:val="center"/>
              <w:rPr>
                <w:rFonts w:cs="Arial"/>
                <w:lang w:eastAsia="sk-SK"/>
              </w:rPr>
            </w:pPr>
            <w:r w:rsidRPr="00530DC1">
              <w:rPr>
                <w:rFonts w:cs="Arial"/>
                <w:lang w:eastAsia="sk-SK"/>
              </w:rPr>
              <w:t>1 486</w:t>
            </w:r>
          </w:p>
        </w:tc>
        <w:tc>
          <w:tcPr>
            <w:tcW w:w="930" w:type="dxa"/>
            <w:tcBorders>
              <w:top w:val="nil"/>
              <w:left w:val="nil"/>
              <w:bottom w:val="single" w:sz="4" w:space="0" w:color="auto"/>
              <w:right w:val="single" w:sz="4" w:space="0" w:color="auto"/>
            </w:tcBorders>
            <w:shd w:val="clear" w:color="auto" w:fill="auto"/>
            <w:noWrap/>
            <w:vAlign w:val="bottom"/>
            <w:hideMark/>
          </w:tcPr>
          <w:p w14:paraId="3368BCC3" w14:textId="77777777" w:rsidR="00530DC1" w:rsidRPr="00530DC1" w:rsidRDefault="00530DC1" w:rsidP="00530DC1">
            <w:pPr>
              <w:jc w:val="center"/>
              <w:rPr>
                <w:rFonts w:cs="Arial"/>
                <w:lang w:eastAsia="sk-SK"/>
              </w:rPr>
            </w:pPr>
            <w:r w:rsidRPr="00530DC1">
              <w:rPr>
                <w:rFonts w:cs="Arial"/>
                <w:lang w:eastAsia="sk-SK"/>
              </w:rPr>
              <w:t> </w:t>
            </w:r>
          </w:p>
        </w:tc>
        <w:tc>
          <w:tcPr>
            <w:tcW w:w="1055" w:type="dxa"/>
            <w:tcBorders>
              <w:top w:val="nil"/>
              <w:left w:val="nil"/>
              <w:bottom w:val="single" w:sz="4" w:space="0" w:color="auto"/>
              <w:right w:val="single" w:sz="4" w:space="0" w:color="auto"/>
            </w:tcBorders>
            <w:shd w:val="clear" w:color="auto" w:fill="auto"/>
            <w:noWrap/>
            <w:vAlign w:val="bottom"/>
            <w:hideMark/>
          </w:tcPr>
          <w:p w14:paraId="541E5529" w14:textId="77777777" w:rsidR="00530DC1" w:rsidRPr="00530DC1" w:rsidRDefault="00530DC1" w:rsidP="00530DC1">
            <w:pPr>
              <w:jc w:val="center"/>
              <w:rPr>
                <w:rFonts w:cs="Arial"/>
                <w:lang w:eastAsia="sk-SK"/>
              </w:rPr>
            </w:pPr>
            <w:r w:rsidRPr="00530DC1">
              <w:rPr>
                <w:rFonts w:cs="Arial"/>
                <w:lang w:eastAsia="sk-SK"/>
              </w:rPr>
              <w:t>866</w:t>
            </w:r>
          </w:p>
        </w:tc>
      </w:tr>
      <w:tr w:rsidR="00376846" w:rsidRPr="00530DC1" w14:paraId="33CA2E32"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tcPr>
          <w:p w14:paraId="73B98D9C" w14:textId="31F4ADDA" w:rsidR="00376846" w:rsidRPr="00530DC1" w:rsidRDefault="00376846" w:rsidP="00376846">
            <w:pPr>
              <w:rPr>
                <w:rFonts w:cs="Arial"/>
                <w:lang w:eastAsia="sk-SK"/>
              </w:rPr>
            </w:pPr>
            <w:r>
              <w:rPr>
                <w:rFonts w:cs="Arial"/>
                <w:lang w:eastAsia="sk-SK"/>
              </w:rPr>
              <w:t xml:space="preserve">             </w:t>
            </w:r>
            <w:r w:rsidRPr="00530DC1">
              <w:rPr>
                <w:rFonts w:cs="Arial"/>
                <w:lang w:eastAsia="sk-SK"/>
              </w:rPr>
              <w:t>Ostatné náklady na hospodársku činnosť</w:t>
            </w:r>
          </w:p>
        </w:tc>
        <w:tc>
          <w:tcPr>
            <w:tcW w:w="1048" w:type="dxa"/>
            <w:tcBorders>
              <w:top w:val="nil"/>
              <w:left w:val="nil"/>
              <w:bottom w:val="single" w:sz="4" w:space="0" w:color="auto"/>
              <w:right w:val="single" w:sz="4" w:space="0" w:color="auto"/>
            </w:tcBorders>
            <w:shd w:val="clear" w:color="auto" w:fill="auto"/>
            <w:noWrap/>
            <w:vAlign w:val="bottom"/>
          </w:tcPr>
          <w:p w14:paraId="307A887E" w14:textId="2889EBC5" w:rsidR="00376846" w:rsidRPr="00530DC1" w:rsidRDefault="00376846" w:rsidP="00376846">
            <w:pPr>
              <w:jc w:val="center"/>
              <w:rPr>
                <w:rFonts w:cs="Arial"/>
                <w:lang w:eastAsia="sk-SK"/>
              </w:rPr>
            </w:pPr>
            <w:r w:rsidRPr="00530DC1">
              <w:rPr>
                <w:rFonts w:cs="Arial"/>
                <w:lang w:eastAsia="sk-SK"/>
              </w:rPr>
              <w:t>417 298</w:t>
            </w:r>
          </w:p>
        </w:tc>
        <w:tc>
          <w:tcPr>
            <w:tcW w:w="1078" w:type="dxa"/>
            <w:tcBorders>
              <w:top w:val="nil"/>
              <w:left w:val="nil"/>
              <w:bottom w:val="single" w:sz="4" w:space="0" w:color="auto"/>
              <w:right w:val="single" w:sz="4" w:space="0" w:color="auto"/>
            </w:tcBorders>
            <w:shd w:val="clear" w:color="auto" w:fill="auto"/>
            <w:noWrap/>
            <w:vAlign w:val="bottom"/>
          </w:tcPr>
          <w:p w14:paraId="67D31620" w14:textId="4E26A12F" w:rsidR="00376846" w:rsidRPr="00530DC1" w:rsidRDefault="00376846" w:rsidP="00376846">
            <w:pPr>
              <w:jc w:val="center"/>
              <w:rPr>
                <w:rFonts w:cs="Arial"/>
                <w:lang w:eastAsia="sk-SK"/>
              </w:rPr>
            </w:pPr>
            <w:r w:rsidRPr="00530DC1">
              <w:rPr>
                <w:rFonts w:cs="Arial"/>
                <w:lang w:eastAsia="sk-SK"/>
              </w:rPr>
              <w:t>414 043</w:t>
            </w:r>
          </w:p>
        </w:tc>
        <w:tc>
          <w:tcPr>
            <w:tcW w:w="1048" w:type="dxa"/>
            <w:tcBorders>
              <w:top w:val="nil"/>
              <w:left w:val="nil"/>
              <w:bottom w:val="single" w:sz="4" w:space="0" w:color="auto"/>
              <w:right w:val="single" w:sz="4" w:space="0" w:color="auto"/>
            </w:tcBorders>
            <w:shd w:val="clear" w:color="auto" w:fill="auto"/>
            <w:noWrap/>
            <w:vAlign w:val="bottom"/>
          </w:tcPr>
          <w:p w14:paraId="2804A6FD" w14:textId="3B025FE4" w:rsidR="00376846" w:rsidRPr="00530DC1" w:rsidRDefault="00376846" w:rsidP="00376846">
            <w:pPr>
              <w:jc w:val="center"/>
              <w:rPr>
                <w:rFonts w:cs="Arial"/>
                <w:lang w:eastAsia="sk-SK"/>
              </w:rPr>
            </w:pPr>
            <w:r w:rsidRPr="00530DC1">
              <w:rPr>
                <w:rFonts w:cs="Arial"/>
                <w:lang w:eastAsia="sk-SK"/>
              </w:rPr>
              <w:t>432 564</w:t>
            </w:r>
          </w:p>
        </w:tc>
        <w:tc>
          <w:tcPr>
            <w:tcW w:w="1220" w:type="dxa"/>
            <w:tcBorders>
              <w:top w:val="nil"/>
              <w:left w:val="nil"/>
              <w:bottom w:val="single" w:sz="4" w:space="0" w:color="auto"/>
              <w:right w:val="single" w:sz="4" w:space="0" w:color="auto"/>
            </w:tcBorders>
            <w:shd w:val="clear" w:color="auto" w:fill="auto"/>
            <w:noWrap/>
            <w:vAlign w:val="bottom"/>
          </w:tcPr>
          <w:p w14:paraId="5586F7D3" w14:textId="6525832B" w:rsidR="00376846" w:rsidRPr="00530DC1" w:rsidRDefault="00376846" w:rsidP="00376846">
            <w:pPr>
              <w:jc w:val="center"/>
              <w:rPr>
                <w:rFonts w:cs="Arial"/>
                <w:lang w:eastAsia="sk-SK"/>
              </w:rPr>
            </w:pPr>
            <w:r w:rsidRPr="00530DC1">
              <w:rPr>
                <w:rFonts w:cs="Arial"/>
                <w:lang w:eastAsia="sk-SK"/>
              </w:rPr>
              <w:t>18 521</w:t>
            </w:r>
          </w:p>
        </w:tc>
        <w:tc>
          <w:tcPr>
            <w:tcW w:w="930" w:type="dxa"/>
            <w:tcBorders>
              <w:top w:val="nil"/>
              <w:left w:val="nil"/>
              <w:bottom w:val="single" w:sz="4" w:space="0" w:color="auto"/>
              <w:right w:val="single" w:sz="4" w:space="0" w:color="auto"/>
            </w:tcBorders>
            <w:shd w:val="clear" w:color="auto" w:fill="auto"/>
            <w:noWrap/>
            <w:vAlign w:val="bottom"/>
          </w:tcPr>
          <w:p w14:paraId="35DE312B" w14:textId="6B26048D" w:rsidR="00376846" w:rsidRPr="00530DC1" w:rsidRDefault="00376846" w:rsidP="00376846">
            <w:pPr>
              <w:jc w:val="center"/>
              <w:rPr>
                <w:rFonts w:cs="Arial"/>
                <w:lang w:eastAsia="sk-SK"/>
              </w:rPr>
            </w:pPr>
            <w:r w:rsidRPr="00530DC1">
              <w:rPr>
                <w:rFonts w:cs="Arial"/>
                <w:lang w:eastAsia="sk-SK"/>
              </w:rPr>
              <w:t>104,47%</w:t>
            </w:r>
          </w:p>
        </w:tc>
        <w:tc>
          <w:tcPr>
            <w:tcW w:w="1055" w:type="dxa"/>
            <w:tcBorders>
              <w:top w:val="nil"/>
              <w:left w:val="nil"/>
              <w:bottom w:val="single" w:sz="4" w:space="0" w:color="auto"/>
              <w:right w:val="single" w:sz="4" w:space="0" w:color="auto"/>
            </w:tcBorders>
            <w:shd w:val="clear" w:color="auto" w:fill="auto"/>
            <w:noWrap/>
            <w:vAlign w:val="bottom"/>
          </w:tcPr>
          <w:p w14:paraId="28111E75" w14:textId="2C897FB3" w:rsidR="00376846" w:rsidRPr="00530DC1" w:rsidRDefault="00376846" w:rsidP="00376846">
            <w:pPr>
              <w:jc w:val="center"/>
              <w:rPr>
                <w:rFonts w:cs="Arial"/>
                <w:lang w:eastAsia="sk-SK"/>
              </w:rPr>
            </w:pPr>
            <w:r w:rsidRPr="00530DC1">
              <w:rPr>
                <w:rFonts w:cs="Arial"/>
                <w:lang w:eastAsia="sk-SK"/>
              </w:rPr>
              <w:t>15 266</w:t>
            </w:r>
          </w:p>
        </w:tc>
      </w:tr>
      <w:tr w:rsidR="00376846" w:rsidRPr="00530DC1" w14:paraId="0DD740E1"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tcPr>
          <w:p w14:paraId="5D1F9707" w14:textId="35442525" w:rsidR="00376846" w:rsidRPr="00530DC1" w:rsidRDefault="00376846" w:rsidP="00376846">
            <w:pPr>
              <w:rPr>
                <w:rFonts w:cs="Arial"/>
                <w:lang w:eastAsia="sk-SK"/>
              </w:rPr>
            </w:pPr>
            <w:r>
              <w:rPr>
                <w:rFonts w:cs="Arial"/>
                <w:lang w:eastAsia="sk-SK"/>
              </w:rPr>
              <w:t xml:space="preserve">             </w:t>
            </w:r>
            <w:r w:rsidRPr="00530DC1">
              <w:rPr>
                <w:rFonts w:cs="Arial"/>
                <w:lang w:eastAsia="sk-SK"/>
              </w:rPr>
              <w:t>Manká a škody</w:t>
            </w:r>
          </w:p>
        </w:tc>
        <w:tc>
          <w:tcPr>
            <w:tcW w:w="1048" w:type="dxa"/>
            <w:tcBorders>
              <w:top w:val="nil"/>
              <w:left w:val="nil"/>
              <w:bottom w:val="single" w:sz="4" w:space="0" w:color="auto"/>
              <w:right w:val="single" w:sz="4" w:space="0" w:color="auto"/>
            </w:tcBorders>
            <w:shd w:val="clear" w:color="auto" w:fill="auto"/>
            <w:noWrap/>
            <w:vAlign w:val="bottom"/>
          </w:tcPr>
          <w:p w14:paraId="1FF1DB9C" w14:textId="4B5259A9" w:rsidR="00376846" w:rsidRPr="00530DC1" w:rsidRDefault="00376846" w:rsidP="00376846">
            <w:pPr>
              <w:jc w:val="center"/>
              <w:rPr>
                <w:rFonts w:cs="Arial"/>
                <w:lang w:eastAsia="sk-SK"/>
              </w:rPr>
            </w:pPr>
            <w:r w:rsidRPr="00530DC1">
              <w:rPr>
                <w:rFonts w:cs="Arial"/>
                <w:lang w:eastAsia="sk-SK"/>
              </w:rPr>
              <w:t>150</w:t>
            </w:r>
          </w:p>
        </w:tc>
        <w:tc>
          <w:tcPr>
            <w:tcW w:w="1078" w:type="dxa"/>
            <w:tcBorders>
              <w:top w:val="nil"/>
              <w:left w:val="nil"/>
              <w:bottom w:val="single" w:sz="4" w:space="0" w:color="auto"/>
              <w:right w:val="single" w:sz="4" w:space="0" w:color="auto"/>
            </w:tcBorders>
            <w:shd w:val="clear" w:color="auto" w:fill="auto"/>
            <w:noWrap/>
            <w:vAlign w:val="bottom"/>
          </w:tcPr>
          <w:p w14:paraId="1C82B103" w14:textId="314680F6" w:rsidR="00376846" w:rsidRPr="00530DC1" w:rsidRDefault="00376846" w:rsidP="00376846">
            <w:pPr>
              <w:jc w:val="center"/>
              <w:rPr>
                <w:rFonts w:cs="Arial"/>
                <w:lang w:eastAsia="sk-SK"/>
              </w:rPr>
            </w:pPr>
            <w:r w:rsidRPr="00530DC1">
              <w:rPr>
                <w:rFonts w:cs="Arial"/>
                <w:lang w:eastAsia="sk-SK"/>
              </w:rPr>
              <w:t>254</w:t>
            </w:r>
          </w:p>
        </w:tc>
        <w:tc>
          <w:tcPr>
            <w:tcW w:w="1048" w:type="dxa"/>
            <w:tcBorders>
              <w:top w:val="nil"/>
              <w:left w:val="nil"/>
              <w:bottom w:val="single" w:sz="4" w:space="0" w:color="auto"/>
              <w:right w:val="single" w:sz="4" w:space="0" w:color="auto"/>
            </w:tcBorders>
            <w:shd w:val="clear" w:color="auto" w:fill="auto"/>
            <w:noWrap/>
            <w:vAlign w:val="bottom"/>
          </w:tcPr>
          <w:p w14:paraId="5CCD828D" w14:textId="78CE2BAA" w:rsidR="00376846" w:rsidRPr="00530DC1" w:rsidRDefault="00376846" w:rsidP="00376846">
            <w:pPr>
              <w:jc w:val="center"/>
              <w:rPr>
                <w:rFonts w:cs="Arial"/>
                <w:lang w:eastAsia="sk-SK"/>
              </w:rPr>
            </w:pPr>
            <w:r w:rsidRPr="00530DC1">
              <w:rPr>
                <w:rFonts w:cs="Arial"/>
                <w:lang w:eastAsia="sk-SK"/>
              </w:rPr>
              <w:t>67</w:t>
            </w:r>
          </w:p>
        </w:tc>
        <w:tc>
          <w:tcPr>
            <w:tcW w:w="1220" w:type="dxa"/>
            <w:tcBorders>
              <w:top w:val="nil"/>
              <w:left w:val="nil"/>
              <w:bottom w:val="single" w:sz="4" w:space="0" w:color="auto"/>
              <w:right w:val="single" w:sz="4" w:space="0" w:color="auto"/>
            </w:tcBorders>
            <w:shd w:val="clear" w:color="auto" w:fill="auto"/>
            <w:noWrap/>
            <w:vAlign w:val="bottom"/>
          </w:tcPr>
          <w:p w14:paraId="5316397B" w14:textId="186E11D8" w:rsidR="00376846" w:rsidRPr="00530DC1" w:rsidRDefault="00376846" w:rsidP="00376846">
            <w:pPr>
              <w:jc w:val="center"/>
              <w:rPr>
                <w:rFonts w:cs="Arial"/>
                <w:lang w:eastAsia="sk-SK"/>
              </w:rPr>
            </w:pPr>
            <w:r w:rsidRPr="00530DC1">
              <w:rPr>
                <w:rFonts w:cs="Arial"/>
                <w:lang w:eastAsia="sk-SK"/>
              </w:rPr>
              <w:t>-187</w:t>
            </w:r>
          </w:p>
        </w:tc>
        <w:tc>
          <w:tcPr>
            <w:tcW w:w="930" w:type="dxa"/>
            <w:tcBorders>
              <w:top w:val="nil"/>
              <w:left w:val="nil"/>
              <w:bottom w:val="single" w:sz="4" w:space="0" w:color="auto"/>
              <w:right w:val="single" w:sz="4" w:space="0" w:color="auto"/>
            </w:tcBorders>
            <w:shd w:val="clear" w:color="auto" w:fill="auto"/>
            <w:noWrap/>
            <w:vAlign w:val="bottom"/>
          </w:tcPr>
          <w:p w14:paraId="16A810DB" w14:textId="51AF5353" w:rsidR="00376846" w:rsidRPr="00530DC1" w:rsidRDefault="00376846" w:rsidP="00376846">
            <w:pPr>
              <w:jc w:val="center"/>
              <w:rPr>
                <w:rFonts w:cs="Arial"/>
                <w:lang w:eastAsia="sk-SK"/>
              </w:rPr>
            </w:pPr>
            <w:r w:rsidRPr="00530DC1">
              <w:rPr>
                <w:rFonts w:cs="Arial"/>
                <w:lang w:eastAsia="sk-SK"/>
              </w:rPr>
              <w:t> </w:t>
            </w:r>
          </w:p>
        </w:tc>
        <w:tc>
          <w:tcPr>
            <w:tcW w:w="1055" w:type="dxa"/>
            <w:tcBorders>
              <w:top w:val="nil"/>
              <w:left w:val="nil"/>
              <w:bottom w:val="single" w:sz="4" w:space="0" w:color="auto"/>
              <w:right w:val="single" w:sz="4" w:space="0" w:color="auto"/>
            </w:tcBorders>
            <w:shd w:val="clear" w:color="auto" w:fill="auto"/>
            <w:noWrap/>
            <w:vAlign w:val="bottom"/>
          </w:tcPr>
          <w:p w14:paraId="489B6DFC" w14:textId="4E1C7869" w:rsidR="00376846" w:rsidRPr="00530DC1" w:rsidRDefault="00376846" w:rsidP="00376846">
            <w:pPr>
              <w:jc w:val="center"/>
              <w:rPr>
                <w:rFonts w:cs="Arial"/>
                <w:lang w:eastAsia="sk-SK"/>
              </w:rPr>
            </w:pPr>
            <w:r w:rsidRPr="00530DC1">
              <w:rPr>
                <w:rFonts w:cs="Arial"/>
                <w:lang w:eastAsia="sk-SK"/>
              </w:rPr>
              <w:t>-83</w:t>
            </w:r>
          </w:p>
        </w:tc>
      </w:tr>
      <w:tr w:rsidR="00376846" w:rsidRPr="00530DC1" w14:paraId="51196F42"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276D161" w14:textId="77777777" w:rsidR="00376846" w:rsidRPr="00530DC1" w:rsidRDefault="00376846" w:rsidP="00376846">
            <w:pPr>
              <w:rPr>
                <w:rFonts w:cs="Arial"/>
                <w:lang w:eastAsia="sk-SK"/>
              </w:rPr>
            </w:pPr>
            <w:r w:rsidRPr="00530DC1">
              <w:rPr>
                <w:rFonts w:cs="Arial"/>
                <w:lang w:eastAsia="sk-SK"/>
              </w:rPr>
              <w:t xml:space="preserve">Tvorba opravných položiek </w:t>
            </w:r>
          </w:p>
        </w:tc>
        <w:tc>
          <w:tcPr>
            <w:tcW w:w="1048" w:type="dxa"/>
            <w:tcBorders>
              <w:top w:val="nil"/>
              <w:left w:val="nil"/>
              <w:bottom w:val="single" w:sz="4" w:space="0" w:color="auto"/>
              <w:right w:val="single" w:sz="4" w:space="0" w:color="auto"/>
            </w:tcBorders>
            <w:shd w:val="clear" w:color="auto" w:fill="auto"/>
            <w:noWrap/>
            <w:vAlign w:val="bottom"/>
            <w:hideMark/>
          </w:tcPr>
          <w:p w14:paraId="434B3B3F" w14:textId="77777777" w:rsidR="00376846" w:rsidRPr="00530DC1" w:rsidRDefault="00376846" w:rsidP="00376846">
            <w:pPr>
              <w:jc w:val="center"/>
              <w:rPr>
                <w:rFonts w:cs="Arial"/>
                <w:lang w:eastAsia="sk-SK"/>
              </w:rPr>
            </w:pPr>
            <w:r w:rsidRPr="00530DC1">
              <w:rPr>
                <w:rFonts w:cs="Arial"/>
                <w:lang w:eastAsia="sk-SK"/>
              </w:rPr>
              <w:t>-1 218</w:t>
            </w:r>
          </w:p>
        </w:tc>
        <w:tc>
          <w:tcPr>
            <w:tcW w:w="1078" w:type="dxa"/>
            <w:tcBorders>
              <w:top w:val="nil"/>
              <w:left w:val="nil"/>
              <w:bottom w:val="single" w:sz="4" w:space="0" w:color="auto"/>
              <w:right w:val="single" w:sz="4" w:space="0" w:color="auto"/>
            </w:tcBorders>
            <w:shd w:val="clear" w:color="auto" w:fill="auto"/>
            <w:noWrap/>
            <w:vAlign w:val="bottom"/>
            <w:hideMark/>
          </w:tcPr>
          <w:p w14:paraId="382CC4E4" w14:textId="77777777" w:rsidR="00376846" w:rsidRPr="00530DC1" w:rsidRDefault="00376846" w:rsidP="00376846">
            <w:pPr>
              <w:jc w:val="center"/>
              <w:rPr>
                <w:rFonts w:cs="Arial"/>
                <w:lang w:eastAsia="sk-SK"/>
              </w:rPr>
            </w:pPr>
            <w:r w:rsidRPr="00530DC1">
              <w:rPr>
                <w:rFonts w:cs="Arial"/>
                <w:lang w:eastAsia="sk-SK"/>
              </w:rPr>
              <w:t>0</w:t>
            </w:r>
          </w:p>
        </w:tc>
        <w:tc>
          <w:tcPr>
            <w:tcW w:w="1048" w:type="dxa"/>
            <w:tcBorders>
              <w:top w:val="nil"/>
              <w:left w:val="nil"/>
              <w:bottom w:val="single" w:sz="4" w:space="0" w:color="auto"/>
              <w:right w:val="single" w:sz="4" w:space="0" w:color="auto"/>
            </w:tcBorders>
            <w:shd w:val="clear" w:color="auto" w:fill="auto"/>
            <w:noWrap/>
            <w:vAlign w:val="bottom"/>
            <w:hideMark/>
          </w:tcPr>
          <w:p w14:paraId="288A32F9" w14:textId="77777777" w:rsidR="00376846" w:rsidRPr="00530DC1" w:rsidRDefault="00376846" w:rsidP="00376846">
            <w:pPr>
              <w:jc w:val="center"/>
              <w:rPr>
                <w:rFonts w:cs="Arial"/>
                <w:lang w:eastAsia="sk-SK"/>
              </w:rPr>
            </w:pPr>
            <w:r w:rsidRPr="00530DC1">
              <w:rPr>
                <w:rFonts w:cs="Arial"/>
                <w:lang w:eastAsia="sk-SK"/>
              </w:rPr>
              <w:t>6 204</w:t>
            </w:r>
          </w:p>
        </w:tc>
        <w:tc>
          <w:tcPr>
            <w:tcW w:w="1220" w:type="dxa"/>
            <w:tcBorders>
              <w:top w:val="nil"/>
              <w:left w:val="nil"/>
              <w:bottom w:val="single" w:sz="4" w:space="0" w:color="auto"/>
              <w:right w:val="single" w:sz="4" w:space="0" w:color="auto"/>
            </w:tcBorders>
            <w:shd w:val="clear" w:color="auto" w:fill="auto"/>
            <w:noWrap/>
            <w:vAlign w:val="bottom"/>
            <w:hideMark/>
          </w:tcPr>
          <w:p w14:paraId="58D2539F" w14:textId="77777777" w:rsidR="00376846" w:rsidRPr="00530DC1" w:rsidRDefault="00376846" w:rsidP="00376846">
            <w:pPr>
              <w:jc w:val="center"/>
              <w:rPr>
                <w:rFonts w:cs="Arial"/>
                <w:lang w:eastAsia="sk-SK"/>
              </w:rPr>
            </w:pPr>
            <w:r w:rsidRPr="00530DC1">
              <w:rPr>
                <w:rFonts w:cs="Arial"/>
                <w:lang w:eastAsia="sk-SK"/>
              </w:rPr>
              <w:t>6 204</w:t>
            </w:r>
          </w:p>
        </w:tc>
        <w:tc>
          <w:tcPr>
            <w:tcW w:w="930" w:type="dxa"/>
            <w:tcBorders>
              <w:top w:val="nil"/>
              <w:left w:val="nil"/>
              <w:bottom w:val="single" w:sz="4" w:space="0" w:color="auto"/>
              <w:right w:val="single" w:sz="4" w:space="0" w:color="auto"/>
            </w:tcBorders>
            <w:shd w:val="clear" w:color="auto" w:fill="auto"/>
            <w:noWrap/>
            <w:vAlign w:val="bottom"/>
            <w:hideMark/>
          </w:tcPr>
          <w:p w14:paraId="17DEDA73" w14:textId="77777777" w:rsidR="00376846" w:rsidRPr="00530DC1" w:rsidRDefault="00376846" w:rsidP="00376846">
            <w:pPr>
              <w:jc w:val="center"/>
              <w:rPr>
                <w:rFonts w:cs="Arial"/>
                <w:lang w:eastAsia="sk-SK"/>
              </w:rPr>
            </w:pPr>
            <w:r w:rsidRPr="00530DC1">
              <w:rPr>
                <w:rFonts w:cs="Arial"/>
                <w:lang w:eastAsia="sk-SK"/>
              </w:rPr>
              <w:t> </w:t>
            </w:r>
          </w:p>
        </w:tc>
        <w:tc>
          <w:tcPr>
            <w:tcW w:w="1055" w:type="dxa"/>
            <w:tcBorders>
              <w:top w:val="nil"/>
              <w:left w:val="nil"/>
              <w:bottom w:val="single" w:sz="4" w:space="0" w:color="auto"/>
              <w:right w:val="single" w:sz="4" w:space="0" w:color="auto"/>
            </w:tcBorders>
            <w:shd w:val="clear" w:color="auto" w:fill="auto"/>
            <w:noWrap/>
            <w:vAlign w:val="bottom"/>
            <w:hideMark/>
          </w:tcPr>
          <w:p w14:paraId="5B6F1F87" w14:textId="77777777" w:rsidR="00376846" w:rsidRPr="00530DC1" w:rsidRDefault="00376846" w:rsidP="00376846">
            <w:pPr>
              <w:jc w:val="center"/>
              <w:rPr>
                <w:rFonts w:cs="Arial"/>
                <w:lang w:eastAsia="sk-SK"/>
              </w:rPr>
            </w:pPr>
            <w:r w:rsidRPr="00530DC1">
              <w:rPr>
                <w:rFonts w:cs="Arial"/>
                <w:lang w:eastAsia="sk-SK"/>
              </w:rPr>
              <w:t>7 422</w:t>
            </w:r>
          </w:p>
        </w:tc>
      </w:tr>
      <w:tr w:rsidR="00376846" w:rsidRPr="00530DC1" w14:paraId="0DFA2A7B"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06ED8EC" w14:textId="77777777" w:rsidR="00376846" w:rsidRPr="00530DC1" w:rsidRDefault="00376846" w:rsidP="00376846">
            <w:pPr>
              <w:rPr>
                <w:rFonts w:cs="Arial"/>
                <w:lang w:eastAsia="sk-SK"/>
              </w:rPr>
            </w:pPr>
            <w:r w:rsidRPr="00530DC1">
              <w:rPr>
                <w:rFonts w:cs="Arial"/>
                <w:lang w:eastAsia="sk-SK"/>
              </w:rPr>
              <w:t>Odpisy a opravné položky k DHM a DHNM</w:t>
            </w:r>
          </w:p>
        </w:tc>
        <w:tc>
          <w:tcPr>
            <w:tcW w:w="1048" w:type="dxa"/>
            <w:tcBorders>
              <w:top w:val="nil"/>
              <w:left w:val="nil"/>
              <w:bottom w:val="single" w:sz="4" w:space="0" w:color="auto"/>
              <w:right w:val="single" w:sz="4" w:space="0" w:color="auto"/>
            </w:tcBorders>
            <w:shd w:val="clear" w:color="auto" w:fill="auto"/>
            <w:noWrap/>
            <w:vAlign w:val="bottom"/>
            <w:hideMark/>
          </w:tcPr>
          <w:p w14:paraId="278496C6" w14:textId="77777777" w:rsidR="00376846" w:rsidRPr="00530DC1" w:rsidRDefault="00376846" w:rsidP="00376846">
            <w:pPr>
              <w:jc w:val="center"/>
              <w:rPr>
                <w:rFonts w:cs="Arial"/>
                <w:lang w:eastAsia="sk-SK"/>
              </w:rPr>
            </w:pPr>
            <w:r w:rsidRPr="00530DC1">
              <w:rPr>
                <w:rFonts w:cs="Arial"/>
                <w:lang w:eastAsia="sk-SK"/>
              </w:rPr>
              <w:t>721 247</w:t>
            </w:r>
          </w:p>
        </w:tc>
        <w:tc>
          <w:tcPr>
            <w:tcW w:w="1078" w:type="dxa"/>
            <w:tcBorders>
              <w:top w:val="nil"/>
              <w:left w:val="nil"/>
              <w:bottom w:val="single" w:sz="4" w:space="0" w:color="auto"/>
              <w:right w:val="single" w:sz="4" w:space="0" w:color="auto"/>
            </w:tcBorders>
            <w:shd w:val="clear" w:color="auto" w:fill="auto"/>
            <w:noWrap/>
            <w:vAlign w:val="bottom"/>
            <w:hideMark/>
          </w:tcPr>
          <w:p w14:paraId="2498F6E2" w14:textId="77777777" w:rsidR="00376846" w:rsidRPr="00530DC1" w:rsidRDefault="00376846" w:rsidP="00376846">
            <w:pPr>
              <w:jc w:val="center"/>
              <w:rPr>
                <w:rFonts w:cs="Arial"/>
                <w:lang w:eastAsia="sk-SK"/>
              </w:rPr>
            </w:pPr>
            <w:r w:rsidRPr="00530DC1">
              <w:rPr>
                <w:rFonts w:cs="Arial"/>
                <w:lang w:eastAsia="sk-SK"/>
              </w:rPr>
              <w:t>753 041</w:t>
            </w:r>
          </w:p>
        </w:tc>
        <w:tc>
          <w:tcPr>
            <w:tcW w:w="1048" w:type="dxa"/>
            <w:tcBorders>
              <w:top w:val="nil"/>
              <w:left w:val="nil"/>
              <w:bottom w:val="single" w:sz="4" w:space="0" w:color="auto"/>
              <w:right w:val="single" w:sz="4" w:space="0" w:color="auto"/>
            </w:tcBorders>
            <w:shd w:val="clear" w:color="auto" w:fill="auto"/>
            <w:noWrap/>
            <w:vAlign w:val="bottom"/>
            <w:hideMark/>
          </w:tcPr>
          <w:p w14:paraId="1B44047C" w14:textId="77777777" w:rsidR="00376846" w:rsidRPr="00530DC1" w:rsidRDefault="00376846" w:rsidP="00376846">
            <w:pPr>
              <w:jc w:val="center"/>
              <w:rPr>
                <w:rFonts w:cs="Arial"/>
                <w:lang w:eastAsia="sk-SK"/>
              </w:rPr>
            </w:pPr>
            <w:r w:rsidRPr="00530DC1">
              <w:rPr>
                <w:rFonts w:cs="Arial"/>
                <w:lang w:eastAsia="sk-SK"/>
              </w:rPr>
              <w:t>722 742</w:t>
            </w:r>
          </w:p>
        </w:tc>
        <w:tc>
          <w:tcPr>
            <w:tcW w:w="1220" w:type="dxa"/>
            <w:tcBorders>
              <w:top w:val="nil"/>
              <w:left w:val="nil"/>
              <w:bottom w:val="single" w:sz="4" w:space="0" w:color="auto"/>
              <w:right w:val="single" w:sz="4" w:space="0" w:color="auto"/>
            </w:tcBorders>
            <w:shd w:val="clear" w:color="auto" w:fill="auto"/>
            <w:noWrap/>
            <w:vAlign w:val="bottom"/>
            <w:hideMark/>
          </w:tcPr>
          <w:p w14:paraId="1B6CCE5C" w14:textId="77777777" w:rsidR="00376846" w:rsidRPr="00530DC1" w:rsidRDefault="00376846" w:rsidP="00376846">
            <w:pPr>
              <w:jc w:val="center"/>
              <w:rPr>
                <w:rFonts w:cs="Arial"/>
                <w:lang w:eastAsia="sk-SK"/>
              </w:rPr>
            </w:pPr>
            <w:r w:rsidRPr="00530DC1">
              <w:rPr>
                <w:rFonts w:cs="Arial"/>
                <w:lang w:eastAsia="sk-SK"/>
              </w:rPr>
              <w:t>-30 299</w:t>
            </w:r>
          </w:p>
        </w:tc>
        <w:tc>
          <w:tcPr>
            <w:tcW w:w="930" w:type="dxa"/>
            <w:tcBorders>
              <w:top w:val="nil"/>
              <w:left w:val="nil"/>
              <w:bottom w:val="single" w:sz="4" w:space="0" w:color="auto"/>
              <w:right w:val="single" w:sz="4" w:space="0" w:color="auto"/>
            </w:tcBorders>
            <w:shd w:val="clear" w:color="auto" w:fill="auto"/>
            <w:noWrap/>
            <w:vAlign w:val="bottom"/>
            <w:hideMark/>
          </w:tcPr>
          <w:p w14:paraId="38355393" w14:textId="77777777" w:rsidR="00376846" w:rsidRPr="00530DC1" w:rsidRDefault="00376846" w:rsidP="00376846">
            <w:pPr>
              <w:jc w:val="center"/>
              <w:rPr>
                <w:rFonts w:cs="Arial"/>
                <w:lang w:eastAsia="sk-SK"/>
              </w:rPr>
            </w:pPr>
            <w:r w:rsidRPr="00530DC1">
              <w:rPr>
                <w:rFonts w:cs="Arial"/>
                <w:lang w:eastAsia="sk-SK"/>
              </w:rPr>
              <w:t>95,98%</w:t>
            </w:r>
          </w:p>
        </w:tc>
        <w:tc>
          <w:tcPr>
            <w:tcW w:w="1055" w:type="dxa"/>
            <w:tcBorders>
              <w:top w:val="nil"/>
              <w:left w:val="nil"/>
              <w:bottom w:val="single" w:sz="4" w:space="0" w:color="auto"/>
              <w:right w:val="single" w:sz="4" w:space="0" w:color="auto"/>
            </w:tcBorders>
            <w:shd w:val="clear" w:color="auto" w:fill="auto"/>
            <w:noWrap/>
            <w:vAlign w:val="bottom"/>
            <w:hideMark/>
          </w:tcPr>
          <w:p w14:paraId="70D3F20F" w14:textId="77777777" w:rsidR="00376846" w:rsidRPr="00530DC1" w:rsidRDefault="00376846" w:rsidP="00376846">
            <w:pPr>
              <w:jc w:val="center"/>
              <w:rPr>
                <w:rFonts w:cs="Arial"/>
                <w:lang w:eastAsia="sk-SK"/>
              </w:rPr>
            </w:pPr>
            <w:r w:rsidRPr="00530DC1">
              <w:rPr>
                <w:rFonts w:cs="Arial"/>
                <w:lang w:eastAsia="sk-SK"/>
              </w:rPr>
              <w:t>1 495</w:t>
            </w:r>
          </w:p>
        </w:tc>
      </w:tr>
      <w:tr w:rsidR="00376846" w:rsidRPr="00530DC1" w14:paraId="21B01813" w14:textId="77777777" w:rsidTr="00DA248E">
        <w:trPr>
          <w:trHeight w:val="264"/>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13C5C11" w14:textId="77777777" w:rsidR="00376846" w:rsidRPr="00530DC1" w:rsidRDefault="00376846" w:rsidP="00376846">
            <w:pPr>
              <w:rPr>
                <w:rFonts w:cs="Arial"/>
                <w:b/>
                <w:bCs/>
                <w:lang w:eastAsia="sk-SK"/>
              </w:rPr>
            </w:pPr>
            <w:r w:rsidRPr="00530DC1">
              <w:rPr>
                <w:rFonts w:cs="Arial"/>
                <w:b/>
                <w:bCs/>
                <w:lang w:eastAsia="sk-SK"/>
              </w:rPr>
              <w:t>Náklady z hospodárskej činnosti spolu</w:t>
            </w:r>
          </w:p>
        </w:tc>
        <w:tc>
          <w:tcPr>
            <w:tcW w:w="1048" w:type="dxa"/>
            <w:tcBorders>
              <w:top w:val="nil"/>
              <w:left w:val="nil"/>
              <w:bottom w:val="single" w:sz="4" w:space="0" w:color="auto"/>
              <w:right w:val="single" w:sz="4" w:space="0" w:color="auto"/>
            </w:tcBorders>
            <w:shd w:val="clear" w:color="auto" w:fill="auto"/>
            <w:noWrap/>
            <w:vAlign w:val="bottom"/>
            <w:hideMark/>
          </w:tcPr>
          <w:p w14:paraId="13A4D889" w14:textId="77777777" w:rsidR="00376846" w:rsidRPr="00530DC1" w:rsidRDefault="00376846" w:rsidP="00376846">
            <w:pPr>
              <w:jc w:val="center"/>
              <w:rPr>
                <w:rFonts w:cs="Arial"/>
                <w:b/>
                <w:bCs/>
                <w:lang w:eastAsia="sk-SK"/>
              </w:rPr>
            </w:pPr>
            <w:r w:rsidRPr="00530DC1">
              <w:rPr>
                <w:rFonts w:cs="Arial"/>
                <w:b/>
                <w:bCs/>
                <w:lang w:eastAsia="sk-SK"/>
              </w:rPr>
              <w:t>6 584 779</w:t>
            </w:r>
          </w:p>
        </w:tc>
        <w:tc>
          <w:tcPr>
            <w:tcW w:w="1078" w:type="dxa"/>
            <w:tcBorders>
              <w:top w:val="nil"/>
              <w:left w:val="nil"/>
              <w:bottom w:val="single" w:sz="4" w:space="0" w:color="auto"/>
              <w:right w:val="single" w:sz="4" w:space="0" w:color="auto"/>
            </w:tcBorders>
            <w:shd w:val="clear" w:color="auto" w:fill="auto"/>
            <w:noWrap/>
            <w:vAlign w:val="bottom"/>
            <w:hideMark/>
          </w:tcPr>
          <w:p w14:paraId="3613C9E0" w14:textId="77777777" w:rsidR="00376846" w:rsidRPr="00530DC1" w:rsidRDefault="00376846" w:rsidP="00376846">
            <w:pPr>
              <w:jc w:val="center"/>
              <w:rPr>
                <w:rFonts w:cs="Arial"/>
                <w:b/>
                <w:bCs/>
                <w:lang w:eastAsia="sk-SK"/>
              </w:rPr>
            </w:pPr>
            <w:r w:rsidRPr="00530DC1">
              <w:rPr>
                <w:rFonts w:cs="Arial"/>
                <w:b/>
                <w:bCs/>
                <w:lang w:eastAsia="sk-SK"/>
              </w:rPr>
              <w:t>6 609 965</w:t>
            </w:r>
          </w:p>
        </w:tc>
        <w:tc>
          <w:tcPr>
            <w:tcW w:w="1048" w:type="dxa"/>
            <w:tcBorders>
              <w:top w:val="nil"/>
              <w:left w:val="nil"/>
              <w:bottom w:val="single" w:sz="4" w:space="0" w:color="auto"/>
              <w:right w:val="single" w:sz="4" w:space="0" w:color="auto"/>
            </w:tcBorders>
            <w:shd w:val="clear" w:color="auto" w:fill="auto"/>
            <w:noWrap/>
            <w:vAlign w:val="bottom"/>
            <w:hideMark/>
          </w:tcPr>
          <w:p w14:paraId="30346281" w14:textId="77777777" w:rsidR="00376846" w:rsidRPr="00530DC1" w:rsidRDefault="00376846" w:rsidP="00376846">
            <w:pPr>
              <w:jc w:val="center"/>
              <w:rPr>
                <w:rFonts w:cs="Arial"/>
                <w:b/>
                <w:bCs/>
                <w:lang w:eastAsia="sk-SK"/>
              </w:rPr>
            </w:pPr>
            <w:r w:rsidRPr="00530DC1">
              <w:rPr>
                <w:rFonts w:cs="Arial"/>
                <w:b/>
                <w:bCs/>
                <w:lang w:eastAsia="sk-SK"/>
              </w:rPr>
              <w:t>6 546 854</w:t>
            </w:r>
          </w:p>
        </w:tc>
        <w:tc>
          <w:tcPr>
            <w:tcW w:w="1220" w:type="dxa"/>
            <w:tcBorders>
              <w:top w:val="nil"/>
              <w:left w:val="nil"/>
              <w:bottom w:val="single" w:sz="4" w:space="0" w:color="auto"/>
              <w:right w:val="single" w:sz="4" w:space="0" w:color="auto"/>
            </w:tcBorders>
            <w:shd w:val="clear" w:color="auto" w:fill="auto"/>
            <w:noWrap/>
            <w:vAlign w:val="bottom"/>
            <w:hideMark/>
          </w:tcPr>
          <w:p w14:paraId="64B3B751" w14:textId="77777777" w:rsidR="00376846" w:rsidRPr="00530DC1" w:rsidRDefault="00376846" w:rsidP="00376846">
            <w:pPr>
              <w:jc w:val="center"/>
              <w:rPr>
                <w:rFonts w:cs="Arial"/>
                <w:b/>
                <w:bCs/>
                <w:lang w:eastAsia="sk-SK"/>
              </w:rPr>
            </w:pPr>
            <w:r w:rsidRPr="00530DC1">
              <w:rPr>
                <w:rFonts w:cs="Arial"/>
                <w:b/>
                <w:bCs/>
                <w:lang w:eastAsia="sk-SK"/>
              </w:rPr>
              <w:t>-63 111</w:t>
            </w:r>
          </w:p>
        </w:tc>
        <w:tc>
          <w:tcPr>
            <w:tcW w:w="930" w:type="dxa"/>
            <w:tcBorders>
              <w:top w:val="nil"/>
              <w:left w:val="nil"/>
              <w:bottom w:val="single" w:sz="4" w:space="0" w:color="auto"/>
              <w:right w:val="single" w:sz="4" w:space="0" w:color="auto"/>
            </w:tcBorders>
            <w:shd w:val="clear" w:color="auto" w:fill="auto"/>
            <w:noWrap/>
            <w:vAlign w:val="bottom"/>
            <w:hideMark/>
          </w:tcPr>
          <w:p w14:paraId="5D8C9111" w14:textId="77777777" w:rsidR="00376846" w:rsidRPr="00530DC1" w:rsidRDefault="00376846" w:rsidP="00376846">
            <w:pPr>
              <w:jc w:val="center"/>
              <w:rPr>
                <w:rFonts w:cs="Arial"/>
                <w:b/>
                <w:bCs/>
                <w:lang w:eastAsia="sk-SK"/>
              </w:rPr>
            </w:pPr>
            <w:r w:rsidRPr="00530DC1">
              <w:rPr>
                <w:rFonts w:cs="Arial"/>
                <w:b/>
                <w:bCs/>
                <w:lang w:eastAsia="sk-SK"/>
              </w:rPr>
              <w:t>99,05%</w:t>
            </w:r>
          </w:p>
        </w:tc>
        <w:tc>
          <w:tcPr>
            <w:tcW w:w="1055" w:type="dxa"/>
            <w:tcBorders>
              <w:top w:val="nil"/>
              <w:left w:val="nil"/>
              <w:bottom w:val="single" w:sz="4" w:space="0" w:color="auto"/>
              <w:right w:val="single" w:sz="4" w:space="0" w:color="auto"/>
            </w:tcBorders>
            <w:shd w:val="clear" w:color="auto" w:fill="auto"/>
            <w:noWrap/>
            <w:vAlign w:val="bottom"/>
            <w:hideMark/>
          </w:tcPr>
          <w:p w14:paraId="74A60F91" w14:textId="77777777" w:rsidR="00376846" w:rsidRPr="00530DC1" w:rsidRDefault="00376846" w:rsidP="00376846">
            <w:pPr>
              <w:jc w:val="center"/>
              <w:rPr>
                <w:rFonts w:cs="Arial"/>
                <w:b/>
                <w:bCs/>
                <w:lang w:eastAsia="sk-SK"/>
              </w:rPr>
            </w:pPr>
            <w:r w:rsidRPr="00530DC1">
              <w:rPr>
                <w:rFonts w:cs="Arial"/>
                <w:b/>
                <w:bCs/>
                <w:lang w:eastAsia="sk-SK"/>
              </w:rPr>
              <w:t>-37 925</w:t>
            </w:r>
          </w:p>
        </w:tc>
      </w:tr>
    </w:tbl>
    <w:p w14:paraId="7B98680A" w14:textId="77777777" w:rsidR="00C23B8A" w:rsidRDefault="00C23B8A" w:rsidP="005055D7">
      <w:pPr>
        <w:pStyle w:val="Zkladntext"/>
        <w:spacing w:line="240" w:lineRule="auto"/>
        <w:rPr>
          <w:rFonts w:cs="Arial"/>
          <w:color w:val="auto"/>
          <w:sz w:val="20"/>
          <w:lang w:val="sk-SK"/>
        </w:rPr>
      </w:pPr>
      <w:r>
        <w:rPr>
          <w:rFonts w:cs="Arial"/>
          <w:sz w:val="20"/>
          <w:lang w:val="sk-SK"/>
        </w:rPr>
        <w:t xml:space="preserve">         </w:t>
      </w:r>
    </w:p>
    <w:p w14:paraId="20DC515A" w14:textId="77777777" w:rsidR="00AB3C2C" w:rsidRDefault="00477547" w:rsidP="00AB3C2C">
      <w:pPr>
        <w:pStyle w:val="Zkladntext"/>
        <w:spacing w:line="360" w:lineRule="auto"/>
        <w:rPr>
          <w:rFonts w:cs="Arial"/>
          <w:color w:val="auto"/>
          <w:sz w:val="20"/>
          <w:lang w:val="sk-SK"/>
        </w:rPr>
      </w:pPr>
      <w:r>
        <w:rPr>
          <w:rFonts w:cs="Arial"/>
          <w:color w:val="auto"/>
          <w:sz w:val="20"/>
          <w:lang w:val="sk-SK"/>
        </w:rPr>
        <w:t xml:space="preserve">Tabuľka č. </w:t>
      </w:r>
      <w:r w:rsidR="00AB3C2C">
        <w:rPr>
          <w:rFonts w:cs="Arial"/>
          <w:color w:val="auto"/>
          <w:sz w:val="20"/>
          <w:lang w:val="sk-SK"/>
        </w:rPr>
        <w:t>10</w:t>
      </w:r>
    </w:p>
    <w:p w14:paraId="563364B6" w14:textId="77777777" w:rsidR="00DA248E" w:rsidRDefault="00DA248E" w:rsidP="00AB3C2C">
      <w:pPr>
        <w:pStyle w:val="Zkladntext"/>
        <w:spacing w:line="360" w:lineRule="auto"/>
      </w:pPr>
    </w:p>
    <w:p w14:paraId="0CAB6EDD" w14:textId="77777777" w:rsidR="00DA248E" w:rsidRDefault="00DA248E" w:rsidP="00AB3C2C">
      <w:pPr>
        <w:pStyle w:val="Zkladntext"/>
        <w:spacing w:line="360" w:lineRule="auto"/>
      </w:pPr>
    </w:p>
    <w:p w14:paraId="3F29BE24" w14:textId="77777777" w:rsidR="00EA3127" w:rsidRPr="00DA248E" w:rsidRDefault="00270C10" w:rsidP="00AB3C2C">
      <w:pPr>
        <w:pStyle w:val="Zkladntext"/>
        <w:spacing w:line="360" w:lineRule="auto"/>
        <w:rPr>
          <w:sz w:val="20"/>
        </w:rPr>
      </w:pPr>
      <w:r w:rsidRPr="00DA248E">
        <w:rPr>
          <w:sz w:val="20"/>
        </w:rPr>
        <w:t>O</w:t>
      </w:r>
      <w:r w:rsidR="00C23B8A" w:rsidRPr="00DA248E">
        <w:rPr>
          <w:sz w:val="20"/>
        </w:rPr>
        <w:t>sobným nákladom sa podrobnejšie venujeme v samostatn</w:t>
      </w:r>
      <w:r w:rsidRPr="00DA248E">
        <w:rPr>
          <w:sz w:val="20"/>
        </w:rPr>
        <w:t>ej</w:t>
      </w:r>
      <w:r w:rsidR="00C23B8A" w:rsidRPr="00DA248E">
        <w:rPr>
          <w:sz w:val="20"/>
        </w:rPr>
        <w:t xml:space="preserve"> kapitol</w:t>
      </w:r>
      <w:r w:rsidRPr="00DA248E">
        <w:rPr>
          <w:sz w:val="20"/>
        </w:rPr>
        <w:t>e</w:t>
      </w:r>
      <w:r w:rsidR="00C23B8A" w:rsidRPr="00DA248E">
        <w:rPr>
          <w:sz w:val="20"/>
        </w:rPr>
        <w:t>.</w:t>
      </w:r>
    </w:p>
    <w:p w14:paraId="27C8D879" w14:textId="77777777" w:rsidR="00DA248E" w:rsidRDefault="00DA248E" w:rsidP="00EA3127">
      <w:pPr>
        <w:spacing w:line="360" w:lineRule="auto"/>
        <w:rPr>
          <w:rFonts w:cs="Arial"/>
        </w:rPr>
      </w:pPr>
    </w:p>
    <w:p w14:paraId="5F2558AC" w14:textId="77777777" w:rsidR="00DA248E" w:rsidRDefault="00DA248E" w:rsidP="00EA3127">
      <w:pPr>
        <w:spacing w:line="360" w:lineRule="auto"/>
        <w:rPr>
          <w:rFonts w:cs="Arial"/>
        </w:rPr>
      </w:pPr>
    </w:p>
    <w:p w14:paraId="3F7039C1" w14:textId="0EDA8372" w:rsidR="00EA3127" w:rsidRDefault="00EA3127" w:rsidP="00EA3127">
      <w:pPr>
        <w:spacing w:line="360" w:lineRule="auto"/>
        <w:rPr>
          <w:rFonts w:cs="Arial"/>
        </w:rPr>
      </w:pPr>
      <w:r>
        <w:rPr>
          <w:rFonts w:cs="Arial"/>
        </w:rPr>
        <w:t>Štruktúru nákladov z hospodárskej činnosti v roku 201</w:t>
      </w:r>
      <w:r w:rsidR="006F4FCD">
        <w:rPr>
          <w:rFonts w:cs="Arial"/>
        </w:rPr>
        <w:t>4</w:t>
      </w:r>
      <w:r>
        <w:rPr>
          <w:rFonts w:cs="Arial"/>
        </w:rPr>
        <w:t xml:space="preserve"> nám zobrazuje nasledovný graf : </w:t>
      </w:r>
    </w:p>
    <w:p w14:paraId="4F647050" w14:textId="77777777" w:rsidR="00170AB6" w:rsidRDefault="00170AB6" w:rsidP="00EA3127">
      <w:pPr>
        <w:spacing w:line="360" w:lineRule="auto"/>
        <w:rPr>
          <w:rFonts w:cs="Arial"/>
        </w:rPr>
      </w:pPr>
      <w:r>
        <w:rPr>
          <w:noProof/>
          <w:lang w:eastAsia="sk-SK"/>
        </w:rPr>
        <w:drawing>
          <wp:inline distT="0" distB="0" distL="0" distR="0" wp14:anchorId="764320B9" wp14:editId="07C83651">
            <wp:extent cx="5957570" cy="3630295"/>
            <wp:effectExtent l="0" t="0" r="0" b="0"/>
            <wp:docPr id="320" name="Graf 3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B3586AD" w14:textId="77777777" w:rsidR="00C53D98" w:rsidRPr="00C53D98" w:rsidRDefault="00C53D98" w:rsidP="00EA3127">
      <w:pPr>
        <w:spacing w:line="360" w:lineRule="auto"/>
        <w:rPr>
          <w:rFonts w:cs="Arial"/>
        </w:rPr>
      </w:pPr>
    </w:p>
    <w:p w14:paraId="2F7C7DFB" w14:textId="225C57A1" w:rsidR="000E520E" w:rsidRPr="00B02467" w:rsidRDefault="00397CBB" w:rsidP="00DA248E">
      <w:pPr>
        <w:ind w:firstLine="708"/>
        <w:jc w:val="both"/>
        <w:rPr>
          <w:rFonts w:cs="Arial"/>
        </w:rPr>
      </w:pPr>
      <w:r w:rsidRPr="00B02467">
        <w:rPr>
          <w:rFonts w:cs="Arial"/>
        </w:rPr>
        <w:t>Najväčšie zmeny oproti roku 201</w:t>
      </w:r>
      <w:r w:rsidR="006F4FCD" w:rsidRPr="00B02467">
        <w:rPr>
          <w:rFonts w:cs="Arial"/>
        </w:rPr>
        <w:t>3</w:t>
      </w:r>
      <w:r w:rsidRPr="00B02467">
        <w:rPr>
          <w:rFonts w:cs="Arial"/>
        </w:rPr>
        <w:t xml:space="preserve"> nastali v podiele </w:t>
      </w:r>
      <w:r w:rsidR="006F4FCD" w:rsidRPr="00B02467">
        <w:rPr>
          <w:rFonts w:cs="Arial"/>
        </w:rPr>
        <w:t>spotreby potravín, ktoré sa znížili z 11% na 10%, podiel spotreby energie sa znížil z 11% na 10% a podiel nákladov na ostatné služby sa zvýšil  z 12% na 14%</w:t>
      </w:r>
      <w:r w:rsidR="00BA64FA" w:rsidRPr="00B02467">
        <w:rPr>
          <w:rFonts w:cs="Arial"/>
        </w:rPr>
        <w:t xml:space="preserve"> </w:t>
      </w:r>
      <w:r w:rsidRPr="00B02467">
        <w:rPr>
          <w:rFonts w:cs="Arial"/>
        </w:rPr>
        <w:t xml:space="preserve">celkových nákladov z hospodárskej činnosti. </w:t>
      </w:r>
    </w:p>
    <w:p w14:paraId="55F9C592" w14:textId="77777777" w:rsidR="00EA3127" w:rsidRPr="00B02467" w:rsidRDefault="00EA3127" w:rsidP="005055D7"/>
    <w:p w14:paraId="6A1D6580" w14:textId="77777777" w:rsidR="002F2FB0" w:rsidRPr="000A3E7C" w:rsidRDefault="002F2FB0" w:rsidP="00DA248E">
      <w:pPr>
        <w:ind w:firstLine="708"/>
        <w:rPr>
          <w:b/>
        </w:rPr>
      </w:pPr>
      <w:r w:rsidRPr="000A3E7C">
        <w:rPr>
          <w:b/>
        </w:rPr>
        <w:t>Nákladové úroky</w:t>
      </w:r>
      <w:r w:rsidR="00AB3C2C" w:rsidRPr="000A3E7C">
        <w:rPr>
          <w:b/>
        </w:rPr>
        <w:t>, kurzové straty</w:t>
      </w:r>
    </w:p>
    <w:p w14:paraId="04CBDC2F" w14:textId="141F5CBC" w:rsidR="00364777" w:rsidRPr="000A3E7C" w:rsidRDefault="00956F89" w:rsidP="00DA248E">
      <w:pPr>
        <w:jc w:val="both"/>
      </w:pPr>
      <w:r w:rsidRPr="000A3E7C">
        <w:tab/>
      </w:r>
      <w:r w:rsidR="0083205B" w:rsidRPr="000A3E7C">
        <w:t>Pozostávajú z úrokov z dlhodobých úverov, kontokorentn</w:t>
      </w:r>
      <w:r w:rsidR="008E059C" w:rsidRPr="000A3E7C">
        <w:t>ých</w:t>
      </w:r>
      <w:r w:rsidR="0083205B" w:rsidRPr="000A3E7C">
        <w:t xml:space="preserve"> úver</w:t>
      </w:r>
      <w:r w:rsidR="008E059C" w:rsidRPr="000A3E7C">
        <w:t>ov</w:t>
      </w:r>
      <w:r w:rsidR="002F2FB0" w:rsidRPr="000A3E7C">
        <w:t xml:space="preserve"> a</w:t>
      </w:r>
      <w:r w:rsidR="0083205B" w:rsidRPr="000A3E7C">
        <w:t xml:space="preserve"> úrokov </w:t>
      </w:r>
      <w:r w:rsidR="002F2FB0" w:rsidRPr="000A3E7C">
        <w:t>bežných účtov</w:t>
      </w:r>
      <w:r w:rsidR="0083205B" w:rsidRPr="000A3E7C">
        <w:t xml:space="preserve">. </w:t>
      </w:r>
      <w:r w:rsidR="000A3E7C" w:rsidRPr="000A3E7C">
        <w:t>Objem nákladových úrokov v sume 175 613</w:t>
      </w:r>
      <w:r w:rsidR="00DA248E">
        <w:t xml:space="preserve"> </w:t>
      </w:r>
      <w:r w:rsidR="000A3E7C" w:rsidRPr="000A3E7C">
        <w:t>€ bol nižší o 47 217</w:t>
      </w:r>
      <w:r w:rsidR="00DA248E">
        <w:t xml:space="preserve"> </w:t>
      </w:r>
      <w:r w:rsidR="000A3E7C" w:rsidRPr="000A3E7C">
        <w:t>€ oproti plánovanému objemu. Bolo to pokračovania veľmi priaznivého vývoja 3</w:t>
      </w:r>
      <w:r w:rsidR="00DA248E">
        <w:t xml:space="preserve"> </w:t>
      </w:r>
      <w:r w:rsidR="000A3E7C" w:rsidRPr="000A3E7C">
        <w:t xml:space="preserve">mesačného euribou, ktorý vstupuje do výpočtu úrokovej sadzby, ale aj vplyvom zníženia dohodnutej marže financujúcej banky na určité obdobie. </w:t>
      </w:r>
    </w:p>
    <w:p w14:paraId="1BCAB425" w14:textId="50507567" w:rsidR="00364777" w:rsidRPr="00E0790C" w:rsidRDefault="00732841" w:rsidP="005055D7">
      <w:pPr>
        <w:rPr>
          <w:highlight w:val="yellow"/>
        </w:rPr>
      </w:pPr>
      <w:r>
        <w:rPr>
          <w:highlight w:val="yellow"/>
        </w:rPr>
        <w:t xml:space="preserve"> </w:t>
      </w:r>
    </w:p>
    <w:p w14:paraId="4A6DA457" w14:textId="77777777" w:rsidR="0042661E" w:rsidRPr="00CF6235" w:rsidRDefault="002F2FB0" w:rsidP="00DA248E">
      <w:pPr>
        <w:ind w:firstLine="708"/>
        <w:rPr>
          <w:b/>
        </w:rPr>
      </w:pPr>
      <w:r w:rsidRPr="00CF6235">
        <w:rPr>
          <w:b/>
        </w:rPr>
        <w:t>Ostatné náklady na finančnú činnosť</w:t>
      </w:r>
      <w:r w:rsidR="0042661E" w:rsidRPr="00CF6235">
        <w:t xml:space="preserve">    </w:t>
      </w:r>
      <w:r w:rsidR="0042661E" w:rsidRPr="00CF6235">
        <w:tab/>
      </w:r>
    </w:p>
    <w:p w14:paraId="6B468095" w14:textId="12355F42" w:rsidR="00477547" w:rsidRDefault="0042661E" w:rsidP="00DA248E">
      <w:pPr>
        <w:jc w:val="both"/>
      </w:pPr>
      <w:r w:rsidRPr="00CF6235">
        <w:t xml:space="preserve">Boli plánované vo výške </w:t>
      </w:r>
      <w:r w:rsidR="00732841" w:rsidRPr="00CF6235">
        <w:t>44 686</w:t>
      </w:r>
      <w:r w:rsidRPr="00CF6235">
        <w:t xml:space="preserve"> €, skutočnosť bola vo výške </w:t>
      </w:r>
      <w:r w:rsidR="00732841" w:rsidRPr="00CF6235">
        <w:t>39 224</w:t>
      </w:r>
      <w:r w:rsidR="00DA248E">
        <w:t xml:space="preserve"> </w:t>
      </w:r>
      <w:r w:rsidR="00397CBB" w:rsidRPr="00CF6235">
        <w:t>€</w:t>
      </w:r>
      <w:r w:rsidR="00AB3C2C" w:rsidRPr="00CF6235">
        <w:t xml:space="preserve">. Tento rozdiel </w:t>
      </w:r>
      <w:r w:rsidR="006A1420" w:rsidRPr="00CF6235">
        <w:t>bol spôsoben</w:t>
      </w:r>
      <w:r w:rsidR="00AB3C2C" w:rsidRPr="00CF6235">
        <w:t>ý</w:t>
      </w:r>
      <w:r w:rsidR="006A1420" w:rsidRPr="00CF6235">
        <w:t xml:space="preserve"> tým,</w:t>
      </w:r>
      <w:r w:rsidR="00732841" w:rsidRPr="00CF6235">
        <w:t xml:space="preserve"> že bol presunutý termín čerpania úveru na financovanie rekonštrukcie LD Smaragd, čím nebol účtovaný poplatok za správu tohto úveru.</w:t>
      </w:r>
      <w:r w:rsidR="00397CBB">
        <w:t xml:space="preserve"> </w:t>
      </w:r>
    </w:p>
    <w:p w14:paraId="2E2B2FF1" w14:textId="77777777" w:rsidR="00474F87" w:rsidRDefault="00474F87" w:rsidP="00852D6B">
      <w:pPr>
        <w:spacing w:line="360" w:lineRule="auto"/>
      </w:pPr>
    </w:p>
    <w:p w14:paraId="12F6EEE4" w14:textId="77777777" w:rsidR="00477547" w:rsidRDefault="00477547" w:rsidP="00852D6B">
      <w:pPr>
        <w:spacing w:line="360" w:lineRule="auto"/>
      </w:pPr>
      <w:r>
        <w:t xml:space="preserve">Tabuľka č. </w:t>
      </w:r>
      <w:r w:rsidR="00AB3C2C">
        <w:t>11</w:t>
      </w:r>
    </w:p>
    <w:tbl>
      <w:tblPr>
        <w:tblW w:w="9918" w:type="dxa"/>
        <w:tblCellMar>
          <w:left w:w="70" w:type="dxa"/>
          <w:right w:w="70" w:type="dxa"/>
        </w:tblCellMar>
        <w:tblLook w:val="04A0" w:firstRow="1" w:lastRow="0" w:firstColumn="1" w:lastColumn="0" w:noHBand="0" w:noVBand="1"/>
      </w:tblPr>
      <w:tblGrid>
        <w:gridCol w:w="3397"/>
        <w:gridCol w:w="1048"/>
        <w:gridCol w:w="937"/>
        <w:gridCol w:w="1134"/>
        <w:gridCol w:w="1134"/>
        <w:gridCol w:w="1134"/>
        <w:gridCol w:w="1134"/>
      </w:tblGrid>
      <w:tr w:rsidR="00170AB6" w:rsidRPr="00170AB6" w14:paraId="45CCD631" w14:textId="77777777" w:rsidTr="00DA248E">
        <w:trPr>
          <w:trHeight w:val="1020"/>
        </w:trPr>
        <w:tc>
          <w:tcPr>
            <w:tcW w:w="33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375FB2" w14:textId="19577AC3" w:rsidR="00170AB6" w:rsidRPr="00170AB6" w:rsidRDefault="00DA248E" w:rsidP="00DA248E">
            <w:pPr>
              <w:rPr>
                <w:rFonts w:cs="Arial"/>
                <w:sz w:val="16"/>
                <w:szCs w:val="16"/>
                <w:lang w:eastAsia="sk-SK"/>
              </w:rPr>
            </w:pPr>
            <w:r w:rsidRPr="00C53D98">
              <w:rPr>
                <w:rFonts w:cs="Arial"/>
                <w:lang w:eastAsia="sk-SK"/>
              </w:rPr>
              <w:t>Štruktúra nákladov z finančnej činnosti</w:t>
            </w:r>
            <w:r w:rsidR="00170AB6" w:rsidRPr="00170AB6">
              <w:rPr>
                <w:rFonts w:cs="Arial"/>
                <w:sz w:val="16"/>
                <w:szCs w:val="16"/>
                <w:lang w:eastAsia="sk-SK"/>
              </w:rPr>
              <w:t> </w:t>
            </w:r>
          </w:p>
        </w:tc>
        <w:tc>
          <w:tcPr>
            <w:tcW w:w="1048" w:type="dxa"/>
            <w:tcBorders>
              <w:top w:val="single" w:sz="4" w:space="0" w:color="auto"/>
              <w:left w:val="nil"/>
              <w:bottom w:val="single" w:sz="4" w:space="0" w:color="auto"/>
              <w:right w:val="single" w:sz="4" w:space="0" w:color="auto"/>
            </w:tcBorders>
            <w:shd w:val="clear" w:color="auto" w:fill="auto"/>
            <w:vAlign w:val="center"/>
            <w:hideMark/>
          </w:tcPr>
          <w:p w14:paraId="355EF25A" w14:textId="77777777" w:rsidR="00170AB6" w:rsidRPr="00DA248E" w:rsidRDefault="00170AB6" w:rsidP="00DA248E">
            <w:pPr>
              <w:jc w:val="right"/>
              <w:rPr>
                <w:rFonts w:cs="Arial"/>
                <w:sz w:val="18"/>
                <w:szCs w:val="18"/>
                <w:lang w:eastAsia="sk-SK"/>
              </w:rPr>
            </w:pPr>
            <w:r w:rsidRPr="00DA248E">
              <w:rPr>
                <w:rFonts w:cs="Arial"/>
                <w:sz w:val="18"/>
                <w:szCs w:val="18"/>
                <w:lang w:eastAsia="sk-SK"/>
              </w:rPr>
              <w:t>Skutočnosť 2013</w:t>
            </w:r>
          </w:p>
        </w:tc>
        <w:tc>
          <w:tcPr>
            <w:tcW w:w="937" w:type="dxa"/>
            <w:tcBorders>
              <w:top w:val="single" w:sz="4" w:space="0" w:color="auto"/>
              <w:left w:val="nil"/>
              <w:bottom w:val="single" w:sz="4" w:space="0" w:color="auto"/>
              <w:right w:val="single" w:sz="4" w:space="0" w:color="auto"/>
            </w:tcBorders>
            <w:shd w:val="clear" w:color="auto" w:fill="auto"/>
            <w:vAlign w:val="center"/>
            <w:hideMark/>
          </w:tcPr>
          <w:p w14:paraId="16843380" w14:textId="77777777" w:rsidR="00170AB6" w:rsidRPr="00DA248E" w:rsidRDefault="00170AB6" w:rsidP="00DA248E">
            <w:pPr>
              <w:jc w:val="right"/>
              <w:rPr>
                <w:rFonts w:cs="Arial"/>
                <w:sz w:val="18"/>
                <w:szCs w:val="18"/>
                <w:lang w:eastAsia="sk-SK"/>
              </w:rPr>
            </w:pPr>
            <w:r w:rsidRPr="00DA248E">
              <w:rPr>
                <w:rFonts w:cs="Arial"/>
                <w:sz w:val="18"/>
                <w:szCs w:val="18"/>
                <w:lang w:eastAsia="sk-SK"/>
              </w:rPr>
              <w:t>Plán 2014</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68B86FF1" w14:textId="77777777" w:rsidR="00170AB6" w:rsidRPr="00DA248E" w:rsidRDefault="00170AB6" w:rsidP="00DA248E">
            <w:pPr>
              <w:jc w:val="right"/>
              <w:rPr>
                <w:rFonts w:cs="Arial"/>
                <w:sz w:val="18"/>
                <w:szCs w:val="18"/>
                <w:lang w:eastAsia="sk-SK"/>
              </w:rPr>
            </w:pPr>
            <w:r w:rsidRPr="00DA248E">
              <w:rPr>
                <w:rFonts w:cs="Arial"/>
                <w:sz w:val="18"/>
                <w:szCs w:val="18"/>
                <w:lang w:eastAsia="sk-SK"/>
              </w:rPr>
              <w:t>Skutočnosť 2014</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06AB6478" w14:textId="77777777" w:rsidR="00170AB6" w:rsidRPr="00DA248E" w:rsidRDefault="00170AB6" w:rsidP="00DA248E">
            <w:pPr>
              <w:jc w:val="right"/>
              <w:rPr>
                <w:rFonts w:cs="Arial"/>
                <w:sz w:val="18"/>
                <w:szCs w:val="18"/>
                <w:lang w:eastAsia="sk-SK"/>
              </w:rPr>
            </w:pPr>
            <w:r w:rsidRPr="00DA248E">
              <w:rPr>
                <w:rFonts w:cs="Arial"/>
                <w:sz w:val="18"/>
                <w:szCs w:val="18"/>
                <w:lang w:eastAsia="sk-SK"/>
              </w:rPr>
              <w:t>Rozdiel skutočnosť-plán</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783A02FE" w14:textId="77777777" w:rsidR="00170AB6" w:rsidRPr="00DA248E" w:rsidRDefault="00170AB6" w:rsidP="00DA248E">
            <w:pPr>
              <w:jc w:val="right"/>
              <w:rPr>
                <w:rFonts w:cs="Arial"/>
                <w:sz w:val="18"/>
                <w:szCs w:val="18"/>
                <w:lang w:eastAsia="sk-SK"/>
              </w:rPr>
            </w:pPr>
            <w:r w:rsidRPr="00DA248E">
              <w:rPr>
                <w:rFonts w:cs="Arial"/>
                <w:sz w:val="18"/>
                <w:szCs w:val="18"/>
                <w:lang w:eastAsia="sk-SK"/>
              </w:rPr>
              <w:t>Plnenie plánu v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6491BB57" w14:textId="77777777" w:rsidR="00170AB6" w:rsidRPr="00DA248E" w:rsidRDefault="00170AB6" w:rsidP="00DA248E">
            <w:pPr>
              <w:jc w:val="right"/>
              <w:rPr>
                <w:rFonts w:cs="Arial"/>
                <w:sz w:val="18"/>
                <w:szCs w:val="18"/>
                <w:lang w:eastAsia="sk-SK"/>
              </w:rPr>
            </w:pPr>
            <w:r w:rsidRPr="00DA248E">
              <w:rPr>
                <w:rFonts w:cs="Arial"/>
                <w:sz w:val="18"/>
                <w:szCs w:val="18"/>
                <w:lang w:eastAsia="sk-SK"/>
              </w:rPr>
              <w:t>Rozdiel skutočnosť 2014-skutočnosť 2013</w:t>
            </w:r>
          </w:p>
        </w:tc>
      </w:tr>
      <w:tr w:rsidR="00170AB6" w:rsidRPr="00170AB6" w14:paraId="5F323002" w14:textId="77777777" w:rsidTr="00DA248E">
        <w:trPr>
          <w:trHeight w:val="264"/>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5E41EA9E" w14:textId="77777777" w:rsidR="00170AB6" w:rsidRPr="00DA248E" w:rsidRDefault="00170AB6" w:rsidP="00170AB6">
            <w:pPr>
              <w:rPr>
                <w:rFonts w:cs="Arial"/>
                <w:lang w:eastAsia="sk-SK"/>
              </w:rPr>
            </w:pPr>
            <w:r w:rsidRPr="00DA248E">
              <w:rPr>
                <w:rFonts w:cs="Arial"/>
                <w:lang w:eastAsia="sk-SK"/>
              </w:rPr>
              <w:t>Predané cenné papiere a podiely</w:t>
            </w:r>
          </w:p>
        </w:tc>
        <w:tc>
          <w:tcPr>
            <w:tcW w:w="1048" w:type="dxa"/>
            <w:tcBorders>
              <w:top w:val="nil"/>
              <w:left w:val="nil"/>
              <w:bottom w:val="single" w:sz="4" w:space="0" w:color="auto"/>
              <w:right w:val="single" w:sz="4" w:space="0" w:color="auto"/>
            </w:tcBorders>
            <w:shd w:val="clear" w:color="auto" w:fill="auto"/>
            <w:vAlign w:val="center"/>
            <w:hideMark/>
          </w:tcPr>
          <w:p w14:paraId="21D2A0EB" w14:textId="4ECFF928" w:rsidR="00170AB6" w:rsidRPr="00DA248E" w:rsidRDefault="00170AB6" w:rsidP="00DA248E">
            <w:pPr>
              <w:jc w:val="right"/>
              <w:rPr>
                <w:rFonts w:cs="Arial"/>
                <w:lang w:eastAsia="sk-SK"/>
              </w:rPr>
            </w:pPr>
            <w:r w:rsidRPr="00DA248E">
              <w:rPr>
                <w:rFonts w:cs="Arial"/>
                <w:lang w:eastAsia="sk-SK"/>
              </w:rPr>
              <w:t>1</w:t>
            </w:r>
            <w:r w:rsidR="00DA248E" w:rsidRPr="00DA248E">
              <w:rPr>
                <w:rFonts w:cs="Arial"/>
                <w:lang w:eastAsia="sk-SK"/>
              </w:rPr>
              <w:t xml:space="preserve"> </w:t>
            </w:r>
            <w:r w:rsidRPr="00DA248E">
              <w:rPr>
                <w:rFonts w:cs="Arial"/>
                <w:lang w:eastAsia="sk-SK"/>
              </w:rPr>
              <w:t>267</w:t>
            </w:r>
            <w:r w:rsidR="00DA248E" w:rsidRPr="00DA248E">
              <w:rPr>
                <w:rFonts w:cs="Arial"/>
                <w:lang w:eastAsia="sk-SK"/>
              </w:rPr>
              <w:t xml:space="preserve"> </w:t>
            </w:r>
            <w:r w:rsidRPr="00DA248E">
              <w:rPr>
                <w:rFonts w:cs="Arial"/>
                <w:lang w:eastAsia="sk-SK"/>
              </w:rPr>
              <w:t>927</w:t>
            </w:r>
          </w:p>
        </w:tc>
        <w:tc>
          <w:tcPr>
            <w:tcW w:w="937" w:type="dxa"/>
            <w:tcBorders>
              <w:top w:val="nil"/>
              <w:left w:val="nil"/>
              <w:bottom w:val="single" w:sz="4" w:space="0" w:color="auto"/>
              <w:right w:val="single" w:sz="4" w:space="0" w:color="auto"/>
            </w:tcBorders>
            <w:shd w:val="clear" w:color="auto" w:fill="auto"/>
            <w:vAlign w:val="center"/>
            <w:hideMark/>
          </w:tcPr>
          <w:p w14:paraId="287411F7" w14:textId="77777777" w:rsidR="00170AB6" w:rsidRPr="00DA248E" w:rsidRDefault="00170AB6" w:rsidP="00DA248E">
            <w:pPr>
              <w:jc w:val="right"/>
              <w:rPr>
                <w:rFonts w:cs="Arial"/>
                <w:lang w:eastAsia="sk-SK"/>
              </w:rPr>
            </w:pPr>
            <w:r w:rsidRPr="00DA248E">
              <w:rPr>
                <w:rFonts w:cs="Arial"/>
                <w:lang w:eastAsia="sk-SK"/>
              </w:rPr>
              <w:t>0</w:t>
            </w:r>
          </w:p>
        </w:tc>
        <w:tc>
          <w:tcPr>
            <w:tcW w:w="1134" w:type="dxa"/>
            <w:tcBorders>
              <w:top w:val="nil"/>
              <w:left w:val="nil"/>
              <w:bottom w:val="single" w:sz="4" w:space="0" w:color="auto"/>
              <w:right w:val="single" w:sz="4" w:space="0" w:color="auto"/>
            </w:tcBorders>
            <w:shd w:val="clear" w:color="auto" w:fill="auto"/>
            <w:vAlign w:val="center"/>
            <w:hideMark/>
          </w:tcPr>
          <w:p w14:paraId="07E20C39" w14:textId="5ECCB88A" w:rsidR="00170AB6" w:rsidRPr="00DA248E" w:rsidRDefault="00170AB6" w:rsidP="00DA248E">
            <w:pPr>
              <w:jc w:val="right"/>
              <w:rPr>
                <w:rFonts w:cs="Arial"/>
                <w:lang w:eastAsia="sk-SK"/>
              </w:rPr>
            </w:pPr>
            <w:r w:rsidRPr="00DA248E">
              <w:rPr>
                <w:rFonts w:cs="Arial"/>
                <w:lang w:eastAsia="sk-SK"/>
              </w:rPr>
              <w:t>3</w:t>
            </w:r>
            <w:r w:rsidR="00DA248E">
              <w:rPr>
                <w:rFonts w:cs="Arial"/>
                <w:lang w:eastAsia="sk-SK"/>
              </w:rPr>
              <w:t xml:space="preserve"> </w:t>
            </w:r>
            <w:r w:rsidRPr="00DA248E">
              <w:rPr>
                <w:rFonts w:cs="Arial"/>
                <w:lang w:eastAsia="sk-SK"/>
              </w:rPr>
              <w:t>351</w:t>
            </w:r>
            <w:r w:rsidR="00DA248E">
              <w:rPr>
                <w:rFonts w:cs="Arial"/>
                <w:lang w:eastAsia="sk-SK"/>
              </w:rPr>
              <w:t xml:space="preserve"> </w:t>
            </w:r>
            <w:r w:rsidRPr="00DA248E">
              <w:rPr>
                <w:rFonts w:cs="Arial"/>
                <w:lang w:eastAsia="sk-SK"/>
              </w:rPr>
              <w:t>630</w:t>
            </w:r>
          </w:p>
        </w:tc>
        <w:tc>
          <w:tcPr>
            <w:tcW w:w="1134" w:type="dxa"/>
            <w:tcBorders>
              <w:top w:val="nil"/>
              <w:left w:val="nil"/>
              <w:bottom w:val="single" w:sz="4" w:space="0" w:color="auto"/>
              <w:right w:val="single" w:sz="4" w:space="0" w:color="auto"/>
            </w:tcBorders>
            <w:shd w:val="clear" w:color="auto" w:fill="auto"/>
            <w:noWrap/>
            <w:vAlign w:val="bottom"/>
            <w:hideMark/>
          </w:tcPr>
          <w:p w14:paraId="05FB91DF" w14:textId="77777777" w:rsidR="00170AB6" w:rsidRPr="00170AB6" w:rsidRDefault="00170AB6" w:rsidP="00DA248E">
            <w:pPr>
              <w:jc w:val="right"/>
              <w:rPr>
                <w:rFonts w:cs="Arial"/>
                <w:lang w:eastAsia="sk-SK"/>
              </w:rPr>
            </w:pPr>
            <w:r w:rsidRPr="00170AB6">
              <w:rPr>
                <w:rFonts w:cs="Arial"/>
                <w:lang w:eastAsia="sk-SK"/>
              </w:rPr>
              <w:t>3 351 630</w:t>
            </w:r>
          </w:p>
        </w:tc>
        <w:tc>
          <w:tcPr>
            <w:tcW w:w="1134" w:type="dxa"/>
            <w:tcBorders>
              <w:top w:val="nil"/>
              <w:left w:val="nil"/>
              <w:bottom w:val="single" w:sz="4" w:space="0" w:color="auto"/>
              <w:right w:val="single" w:sz="4" w:space="0" w:color="auto"/>
            </w:tcBorders>
            <w:shd w:val="clear" w:color="auto" w:fill="auto"/>
            <w:vAlign w:val="center"/>
            <w:hideMark/>
          </w:tcPr>
          <w:p w14:paraId="1F17BD1B" w14:textId="77777777" w:rsidR="00170AB6" w:rsidRPr="00170AB6" w:rsidRDefault="00170AB6" w:rsidP="00DA248E">
            <w:pPr>
              <w:jc w:val="right"/>
              <w:rPr>
                <w:rFonts w:cs="Arial"/>
                <w:sz w:val="16"/>
                <w:szCs w:val="16"/>
                <w:lang w:eastAsia="sk-SK"/>
              </w:rPr>
            </w:pPr>
            <w:r w:rsidRPr="00170AB6">
              <w:rPr>
                <w:rFonts w:cs="Arial"/>
                <w:sz w:val="16"/>
                <w:szCs w:val="16"/>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14:paraId="6CBE64E9" w14:textId="77777777" w:rsidR="00170AB6" w:rsidRPr="00170AB6" w:rsidRDefault="00170AB6" w:rsidP="00DA248E">
            <w:pPr>
              <w:jc w:val="right"/>
              <w:rPr>
                <w:rFonts w:cs="Arial"/>
                <w:lang w:eastAsia="sk-SK"/>
              </w:rPr>
            </w:pPr>
            <w:r w:rsidRPr="00170AB6">
              <w:rPr>
                <w:rFonts w:cs="Arial"/>
                <w:lang w:eastAsia="sk-SK"/>
              </w:rPr>
              <w:t>2 083 703</w:t>
            </w:r>
          </w:p>
        </w:tc>
      </w:tr>
      <w:tr w:rsidR="00170AB6" w:rsidRPr="00170AB6" w14:paraId="39D68240" w14:textId="77777777" w:rsidTr="00DA248E">
        <w:trPr>
          <w:trHeight w:val="264"/>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2368B630" w14:textId="77777777" w:rsidR="00170AB6" w:rsidRPr="00170AB6" w:rsidRDefault="00170AB6" w:rsidP="00170AB6">
            <w:pPr>
              <w:rPr>
                <w:rFonts w:cs="Arial"/>
                <w:lang w:eastAsia="sk-SK"/>
              </w:rPr>
            </w:pPr>
            <w:r w:rsidRPr="00170AB6">
              <w:rPr>
                <w:rFonts w:cs="Arial"/>
                <w:lang w:eastAsia="sk-SK"/>
              </w:rPr>
              <w:t>Úroky</w:t>
            </w:r>
          </w:p>
        </w:tc>
        <w:tc>
          <w:tcPr>
            <w:tcW w:w="1048" w:type="dxa"/>
            <w:tcBorders>
              <w:top w:val="nil"/>
              <w:left w:val="nil"/>
              <w:bottom w:val="single" w:sz="4" w:space="0" w:color="auto"/>
              <w:right w:val="single" w:sz="4" w:space="0" w:color="auto"/>
            </w:tcBorders>
            <w:shd w:val="clear" w:color="auto" w:fill="auto"/>
            <w:vAlign w:val="center"/>
            <w:hideMark/>
          </w:tcPr>
          <w:p w14:paraId="032213C7" w14:textId="77777777" w:rsidR="00170AB6" w:rsidRPr="00170AB6" w:rsidRDefault="00170AB6" w:rsidP="00DA248E">
            <w:pPr>
              <w:jc w:val="right"/>
              <w:rPr>
                <w:rFonts w:cs="Arial"/>
                <w:lang w:eastAsia="sk-SK"/>
              </w:rPr>
            </w:pPr>
            <w:r w:rsidRPr="00170AB6">
              <w:rPr>
                <w:rFonts w:cs="Arial"/>
                <w:lang w:eastAsia="sk-SK"/>
              </w:rPr>
              <w:t>234 502</w:t>
            </w:r>
          </w:p>
        </w:tc>
        <w:tc>
          <w:tcPr>
            <w:tcW w:w="937" w:type="dxa"/>
            <w:tcBorders>
              <w:top w:val="nil"/>
              <w:left w:val="nil"/>
              <w:bottom w:val="single" w:sz="4" w:space="0" w:color="auto"/>
              <w:right w:val="single" w:sz="4" w:space="0" w:color="auto"/>
            </w:tcBorders>
            <w:shd w:val="clear" w:color="auto" w:fill="auto"/>
            <w:vAlign w:val="center"/>
            <w:hideMark/>
          </w:tcPr>
          <w:p w14:paraId="4D5D5F95" w14:textId="77777777" w:rsidR="00170AB6" w:rsidRPr="00170AB6" w:rsidRDefault="00170AB6" w:rsidP="00DA248E">
            <w:pPr>
              <w:jc w:val="right"/>
              <w:rPr>
                <w:rFonts w:cs="Arial"/>
                <w:lang w:eastAsia="sk-SK"/>
              </w:rPr>
            </w:pPr>
            <w:r w:rsidRPr="00170AB6">
              <w:rPr>
                <w:rFonts w:cs="Arial"/>
                <w:lang w:eastAsia="sk-SK"/>
              </w:rPr>
              <w:t>222 830</w:t>
            </w:r>
          </w:p>
        </w:tc>
        <w:tc>
          <w:tcPr>
            <w:tcW w:w="1134" w:type="dxa"/>
            <w:tcBorders>
              <w:top w:val="nil"/>
              <w:left w:val="nil"/>
              <w:bottom w:val="single" w:sz="4" w:space="0" w:color="auto"/>
              <w:right w:val="single" w:sz="4" w:space="0" w:color="auto"/>
            </w:tcBorders>
            <w:shd w:val="clear" w:color="auto" w:fill="auto"/>
            <w:vAlign w:val="center"/>
            <w:hideMark/>
          </w:tcPr>
          <w:p w14:paraId="1228AA01" w14:textId="77777777" w:rsidR="00170AB6" w:rsidRPr="00170AB6" w:rsidRDefault="00170AB6" w:rsidP="00DA248E">
            <w:pPr>
              <w:jc w:val="right"/>
              <w:rPr>
                <w:rFonts w:cs="Arial"/>
                <w:lang w:eastAsia="sk-SK"/>
              </w:rPr>
            </w:pPr>
            <w:r w:rsidRPr="00170AB6">
              <w:rPr>
                <w:rFonts w:cs="Arial"/>
                <w:lang w:eastAsia="sk-SK"/>
              </w:rPr>
              <w:t>175 613</w:t>
            </w:r>
          </w:p>
        </w:tc>
        <w:tc>
          <w:tcPr>
            <w:tcW w:w="1134" w:type="dxa"/>
            <w:tcBorders>
              <w:top w:val="nil"/>
              <w:left w:val="nil"/>
              <w:bottom w:val="single" w:sz="4" w:space="0" w:color="auto"/>
              <w:right w:val="single" w:sz="4" w:space="0" w:color="auto"/>
            </w:tcBorders>
            <w:shd w:val="clear" w:color="auto" w:fill="auto"/>
            <w:noWrap/>
            <w:vAlign w:val="bottom"/>
            <w:hideMark/>
          </w:tcPr>
          <w:p w14:paraId="3D0EAECC" w14:textId="77777777" w:rsidR="00170AB6" w:rsidRPr="00170AB6" w:rsidRDefault="00170AB6" w:rsidP="00DA248E">
            <w:pPr>
              <w:jc w:val="right"/>
              <w:rPr>
                <w:rFonts w:cs="Arial"/>
                <w:lang w:eastAsia="sk-SK"/>
              </w:rPr>
            </w:pPr>
            <w:r w:rsidRPr="00170AB6">
              <w:rPr>
                <w:rFonts w:cs="Arial"/>
                <w:lang w:eastAsia="sk-SK"/>
              </w:rPr>
              <w:t>-47 217</w:t>
            </w:r>
          </w:p>
        </w:tc>
        <w:tc>
          <w:tcPr>
            <w:tcW w:w="1134" w:type="dxa"/>
            <w:tcBorders>
              <w:top w:val="nil"/>
              <w:left w:val="nil"/>
              <w:bottom w:val="single" w:sz="4" w:space="0" w:color="auto"/>
              <w:right w:val="single" w:sz="4" w:space="0" w:color="auto"/>
            </w:tcBorders>
            <w:shd w:val="clear" w:color="auto" w:fill="auto"/>
            <w:noWrap/>
            <w:vAlign w:val="bottom"/>
            <w:hideMark/>
          </w:tcPr>
          <w:p w14:paraId="7754980E" w14:textId="77777777" w:rsidR="00170AB6" w:rsidRPr="00170AB6" w:rsidRDefault="00170AB6" w:rsidP="00DA248E">
            <w:pPr>
              <w:jc w:val="right"/>
              <w:rPr>
                <w:rFonts w:cs="Arial"/>
                <w:lang w:eastAsia="sk-SK"/>
              </w:rPr>
            </w:pPr>
            <w:r w:rsidRPr="00170AB6">
              <w:rPr>
                <w:rFonts w:cs="Arial"/>
                <w:lang w:eastAsia="sk-SK"/>
              </w:rPr>
              <w:t>78,81%</w:t>
            </w:r>
          </w:p>
        </w:tc>
        <w:tc>
          <w:tcPr>
            <w:tcW w:w="1134" w:type="dxa"/>
            <w:tcBorders>
              <w:top w:val="nil"/>
              <w:left w:val="nil"/>
              <w:bottom w:val="single" w:sz="4" w:space="0" w:color="auto"/>
              <w:right w:val="single" w:sz="4" w:space="0" w:color="auto"/>
            </w:tcBorders>
            <w:shd w:val="clear" w:color="auto" w:fill="auto"/>
            <w:noWrap/>
            <w:vAlign w:val="bottom"/>
            <w:hideMark/>
          </w:tcPr>
          <w:p w14:paraId="035A4A06" w14:textId="77777777" w:rsidR="00170AB6" w:rsidRPr="00170AB6" w:rsidRDefault="00170AB6" w:rsidP="00DA248E">
            <w:pPr>
              <w:jc w:val="right"/>
              <w:rPr>
                <w:rFonts w:cs="Arial"/>
                <w:lang w:eastAsia="sk-SK"/>
              </w:rPr>
            </w:pPr>
            <w:r w:rsidRPr="00170AB6">
              <w:rPr>
                <w:rFonts w:cs="Arial"/>
                <w:lang w:eastAsia="sk-SK"/>
              </w:rPr>
              <w:t>-58 889</w:t>
            </w:r>
          </w:p>
        </w:tc>
      </w:tr>
      <w:tr w:rsidR="00170AB6" w:rsidRPr="00170AB6" w14:paraId="324AD3F5" w14:textId="77777777" w:rsidTr="00DA248E">
        <w:trPr>
          <w:trHeight w:val="264"/>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754FA252" w14:textId="77777777" w:rsidR="00170AB6" w:rsidRPr="00170AB6" w:rsidRDefault="00170AB6" w:rsidP="00170AB6">
            <w:pPr>
              <w:rPr>
                <w:rFonts w:cs="Arial"/>
                <w:lang w:eastAsia="sk-SK"/>
              </w:rPr>
            </w:pPr>
            <w:r w:rsidRPr="00170AB6">
              <w:rPr>
                <w:rFonts w:cs="Arial"/>
                <w:lang w:eastAsia="sk-SK"/>
              </w:rPr>
              <w:t>Kurzové straty</w:t>
            </w:r>
          </w:p>
        </w:tc>
        <w:tc>
          <w:tcPr>
            <w:tcW w:w="1048" w:type="dxa"/>
            <w:tcBorders>
              <w:top w:val="nil"/>
              <w:left w:val="nil"/>
              <w:bottom w:val="single" w:sz="4" w:space="0" w:color="auto"/>
              <w:right w:val="single" w:sz="4" w:space="0" w:color="auto"/>
            </w:tcBorders>
            <w:shd w:val="clear" w:color="auto" w:fill="auto"/>
            <w:noWrap/>
            <w:vAlign w:val="bottom"/>
            <w:hideMark/>
          </w:tcPr>
          <w:p w14:paraId="0B131229" w14:textId="77777777" w:rsidR="00170AB6" w:rsidRPr="00170AB6" w:rsidRDefault="00170AB6" w:rsidP="00DA248E">
            <w:pPr>
              <w:jc w:val="right"/>
              <w:rPr>
                <w:rFonts w:cs="Arial"/>
                <w:lang w:eastAsia="sk-SK"/>
              </w:rPr>
            </w:pPr>
            <w:r w:rsidRPr="00170AB6">
              <w:rPr>
                <w:rFonts w:cs="Arial"/>
                <w:lang w:eastAsia="sk-SK"/>
              </w:rPr>
              <w:t>6 595</w:t>
            </w:r>
          </w:p>
        </w:tc>
        <w:tc>
          <w:tcPr>
            <w:tcW w:w="937" w:type="dxa"/>
            <w:tcBorders>
              <w:top w:val="nil"/>
              <w:left w:val="nil"/>
              <w:bottom w:val="single" w:sz="4" w:space="0" w:color="auto"/>
              <w:right w:val="single" w:sz="4" w:space="0" w:color="auto"/>
            </w:tcBorders>
            <w:shd w:val="clear" w:color="auto" w:fill="auto"/>
            <w:noWrap/>
            <w:vAlign w:val="bottom"/>
            <w:hideMark/>
          </w:tcPr>
          <w:p w14:paraId="75AC77CC" w14:textId="77777777" w:rsidR="00170AB6" w:rsidRPr="00170AB6" w:rsidRDefault="00170AB6" w:rsidP="00DA248E">
            <w:pPr>
              <w:jc w:val="right"/>
              <w:rPr>
                <w:rFonts w:cs="Arial"/>
                <w:lang w:eastAsia="sk-SK"/>
              </w:rPr>
            </w:pPr>
            <w:r w:rsidRPr="00170AB6">
              <w:rPr>
                <w:rFonts w:cs="Arial"/>
                <w:lang w:eastAsia="sk-SK"/>
              </w:rPr>
              <w:t>3 550</w:t>
            </w:r>
          </w:p>
        </w:tc>
        <w:tc>
          <w:tcPr>
            <w:tcW w:w="1134" w:type="dxa"/>
            <w:tcBorders>
              <w:top w:val="nil"/>
              <w:left w:val="nil"/>
              <w:bottom w:val="single" w:sz="4" w:space="0" w:color="auto"/>
              <w:right w:val="single" w:sz="4" w:space="0" w:color="auto"/>
            </w:tcBorders>
            <w:shd w:val="clear" w:color="auto" w:fill="auto"/>
            <w:noWrap/>
            <w:vAlign w:val="bottom"/>
            <w:hideMark/>
          </w:tcPr>
          <w:p w14:paraId="747CC332" w14:textId="77777777" w:rsidR="00170AB6" w:rsidRPr="00170AB6" w:rsidRDefault="00170AB6" w:rsidP="00DA248E">
            <w:pPr>
              <w:jc w:val="right"/>
              <w:rPr>
                <w:rFonts w:cs="Arial"/>
                <w:lang w:eastAsia="sk-SK"/>
              </w:rPr>
            </w:pPr>
            <w:r w:rsidRPr="00170AB6">
              <w:rPr>
                <w:rFonts w:cs="Arial"/>
                <w:lang w:eastAsia="sk-SK"/>
              </w:rPr>
              <w:t>1 347</w:t>
            </w:r>
          </w:p>
        </w:tc>
        <w:tc>
          <w:tcPr>
            <w:tcW w:w="1134" w:type="dxa"/>
            <w:tcBorders>
              <w:top w:val="nil"/>
              <w:left w:val="nil"/>
              <w:bottom w:val="single" w:sz="4" w:space="0" w:color="auto"/>
              <w:right w:val="single" w:sz="4" w:space="0" w:color="auto"/>
            </w:tcBorders>
            <w:shd w:val="clear" w:color="auto" w:fill="auto"/>
            <w:noWrap/>
            <w:vAlign w:val="bottom"/>
            <w:hideMark/>
          </w:tcPr>
          <w:p w14:paraId="71593931" w14:textId="77777777" w:rsidR="00170AB6" w:rsidRPr="00170AB6" w:rsidRDefault="00170AB6" w:rsidP="00DA248E">
            <w:pPr>
              <w:jc w:val="right"/>
              <w:rPr>
                <w:rFonts w:cs="Arial"/>
                <w:lang w:eastAsia="sk-SK"/>
              </w:rPr>
            </w:pPr>
            <w:r w:rsidRPr="00170AB6">
              <w:rPr>
                <w:rFonts w:cs="Arial"/>
                <w:lang w:eastAsia="sk-SK"/>
              </w:rPr>
              <w:t>-2 203</w:t>
            </w:r>
          </w:p>
        </w:tc>
        <w:tc>
          <w:tcPr>
            <w:tcW w:w="1134" w:type="dxa"/>
            <w:tcBorders>
              <w:top w:val="nil"/>
              <w:left w:val="nil"/>
              <w:bottom w:val="single" w:sz="4" w:space="0" w:color="auto"/>
              <w:right w:val="single" w:sz="4" w:space="0" w:color="auto"/>
            </w:tcBorders>
            <w:shd w:val="clear" w:color="auto" w:fill="auto"/>
            <w:noWrap/>
            <w:vAlign w:val="bottom"/>
            <w:hideMark/>
          </w:tcPr>
          <w:p w14:paraId="06F3F987" w14:textId="77777777" w:rsidR="00170AB6" w:rsidRPr="00170AB6" w:rsidRDefault="00170AB6" w:rsidP="00DA248E">
            <w:pPr>
              <w:jc w:val="right"/>
              <w:rPr>
                <w:rFonts w:cs="Arial"/>
                <w:lang w:eastAsia="sk-SK"/>
              </w:rPr>
            </w:pPr>
            <w:r w:rsidRPr="00170AB6">
              <w:rPr>
                <w:rFonts w:cs="Arial"/>
                <w:lang w:eastAsia="sk-SK"/>
              </w:rPr>
              <w:t>37,94%</w:t>
            </w:r>
          </w:p>
        </w:tc>
        <w:tc>
          <w:tcPr>
            <w:tcW w:w="1134" w:type="dxa"/>
            <w:tcBorders>
              <w:top w:val="nil"/>
              <w:left w:val="nil"/>
              <w:bottom w:val="single" w:sz="4" w:space="0" w:color="auto"/>
              <w:right w:val="single" w:sz="4" w:space="0" w:color="auto"/>
            </w:tcBorders>
            <w:shd w:val="clear" w:color="auto" w:fill="auto"/>
            <w:noWrap/>
            <w:vAlign w:val="bottom"/>
            <w:hideMark/>
          </w:tcPr>
          <w:p w14:paraId="58B852BC" w14:textId="77777777" w:rsidR="00170AB6" w:rsidRPr="00170AB6" w:rsidRDefault="00170AB6" w:rsidP="00DA248E">
            <w:pPr>
              <w:jc w:val="right"/>
              <w:rPr>
                <w:rFonts w:cs="Arial"/>
                <w:lang w:eastAsia="sk-SK"/>
              </w:rPr>
            </w:pPr>
            <w:r w:rsidRPr="00170AB6">
              <w:rPr>
                <w:rFonts w:cs="Arial"/>
                <w:lang w:eastAsia="sk-SK"/>
              </w:rPr>
              <w:t>-5 248</w:t>
            </w:r>
          </w:p>
        </w:tc>
      </w:tr>
      <w:tr w:rsidR="00170AB6" w:rsidRPr="00170AB6" w14:paraId="058FA548" w14:textId="77777777" w:rsidTr="00DA248E">
        <w:trPr>
          <w:trHeight w:val="264"/>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7BB239CA" w14:textId="77777777" w:rsidR="00170AB6" w:rsidRPr="00170AB6" w:rsidRDefault="00170AB6" w:rsidP="00170AB6">
            <w:pPr>
              <w:rPr>
                <w:rFonts w:cs="Arial"/>
                <w:lang w:eastAsia="sk-SK"/>
              </w:rPr>
            </w:pPr>
            <w:r w:rsidRPr="00170AB6">
              <w:rPr>
                <w:rFonts w:cs="Arial"/>
                <w:lang w:eastAsia="sk-SK"/>
              </w:rPr>
              <w:t>Ostatné náklady na finančnú činnosť</w:t>
            </w:r>
          </w:p>
        </w:tc>
        <w:tc>
          <w:tcPr>
            <w:tcW w:w="1048" w:type="dxa"/>
            <w:tcBorders>
              <w:top w:val="nil"/>
              <w:left w:val="nil"/>
              <w:bottom w:val="single" w:sz="4" w:space="0" w:color="auto"/>
              <w:right w:val="single" w:sz="4" w:space="0" w:color="auto"/>
            </w:tcBorders>
            <w:shd w:val="clear" w:color="auto" w:fill="auto"/>
            <w:noWrap/>
            <w:vAlign w:val="bottom"/>
            <w:hideMark/>
          </w:tcPr>
          <w:p w14:paraId="7F5FE7C6" w14:textId="77777777" w:rsidR="00170AB6" w:rsidRPr="00170AB6" w:rsidRDefault="00170AB6" w:rsidP="00DA248E">
            <w:pPr>
              <w:jc w:val="right"/>
              <w:rPr>
                <w:rFonts w:cs="Arial"/>
                <w:lang w:eastAsia="sk-SK"/>
              </w:rPr>
            </w:pPr>
            <w:r w:rsidRPr="00170AB6">
              <w:rPr>
                <w:rFonts w:cs="Arial"/>
                <w:lang w:eastAsia="sk-SK"/>
              </w:rPr>
              <w:t>36 907</w:t>
            </w:r>
          </w:p>
        </w:tc>
        <w:tc>
          <w:tcPr>
            <w:tcW w:w="937" w:type="dxa"/>
            <w:tcBorders>
              <w:top w:val="nil"/>
              <w:left w:val="nil"/>
              <w:bottom w:val="single" w:sz="4" w:space="0" w:color="auto"/>
              <w:right w:val="single" w:sz="4" w:space="0" w:color="auto"/>
            </w:tcBorders>
            <w:shd w:val="clear" w:color="auto" w:fill="auto"/>
            <w:noWrap/>
            <w:vAlign w:val="bottom"/>
            <w:hideMark/>
          </w:tcPr>
          <w:p w14:paraId="1D4B9EA1" w14:textId="77777777" w:rsidR="00170AB6" w:rsidRPr="00170AB6" w:rsidRDefault="00170AB6" w:rsidP="00DA248E">
            <w:pPr>
              <w:jc w:val="right"/>
              <w:rPr>
                <w:rFonts w:cs="Arial"/>
                <w:lang w:eastAsia="sk-SK"/>
              </w:rPr>
            </w:pPr>
            <w:r w:rsidRPr="00170AB6">
              <w:rPr>
                <w:rFonts w:cs="Arial"/>
                <w:lang w:eastAsia="sk-SK"/>
              </w:rPr>
              <w:t>44 686</w:t>
            </w:r>
          </w:p>
        </w:tc>
        <w:tc>
          <w:tcPr>
            <w:tcW w:w="1134" w:type="dxa"/>
            <w:tcBorders>
              <w:top w:val="nil"/>
              <w:left w:val="nil"/>
              <w:bottom w:val="single" w:sz="4" w:space="0" w:color="auto"/>
              <w:right w:val="single" w:sz="4" w:space="0" w:color="auto"/>
            </w:tcBorders>
            <w:shd w:val="clear" w:color="auto" w:fill="auto"/>
            <w:noWrap/>
            <w:vAlign w:val="bottom"/>
            <w:hideMark/>
          </w:tcPr>
          <w:p w14:paraId="7911382A" w14:textId="77777777" w:rsidR="00170AB6" w:rsidRPr="00170AB6" w:rsidRDefault="00170AB6" w:rsidP="00DA248E">
            <w:pPr>
              <w:jc w:val="right"/>
              <w:rPr>
                <w:rFonts w:cs="Arial"/>
                <w:lang w:eastAsia="sk-SK"/>
              </w:rPr>
            </w:pPr>
            <w:r w:rsidRPr="00170AB6">
              <w:rPr>
                <w:rFonts w:cs="Arial"/>
                <w:lang w:eastAsia="sk-SK"/>
              </w:rPr>
              <w:t>39 224</w:t>
            </w:r>
          </w:p>
        </w:tc>
        <w:tc>
          <w:tcPr>
            <w:tcW w:w="1134" w:type="dxa"/>
            <w:tcBorders>
              <w:top w:val="nil"/>
              <w:left w:val="nil"/>
              <w:bottom w:val="single" w:sz="4" w:space="0" w:color="auto"/>
              <w:right w:val="single" w:sz="4" w:space="0" w:color="auto"/>
            </w:tcBorders>
            <w:shd w:val="clear" w:color="auto" w:fill="auto"/>
            <w:noWrap/>
            <w:vAlign w:val="bottom"/>
            <w:hideMark/>
          </w:tcPr>
          <w:p w14:paraId="24A48D82" w14:textId="77777777" w:rsidR="00170AB6" w:rsidRPr="00170AB6" w:rsidRDefault="00170AB6" w:rsidP="00DA248E">
            <w:pPr>
              <w:jc w:val="right"/>
              <w:rPr>
                <w:rFonts w:cs="Arial"/>
                <w:lang w:eastAsia="sk-SK"/>
              </w:rPr>
            </w:pPr>
            <w:r w:rsidRPr="00170AB6">
              <w:rPr>
                <w:rFonts w:cs="Arial"/>
                <w:lang w:eastAsia="sk-SK"/>
              </w:rPr>
              <w:t>-5 462</w:t>
            </w:r>
          </w:p>
        </w:tc>
        <w:tc>
          <w:tcPr>
            <w:tcW w:w="1134" w:type="dxa"/>
            <w:tcBorders>
              <w:top w:val="nil"/>
              <w:left w:val="nil"/>
              <w:bottom w:val="single" w:sz="4" w:space="0" w:color="auto"/>
              <w:right w:val="single" w:sz="4" w:space="0" w:color="auto"/>
            </w:tcBorders>
            <w:shd w:val="clear" w:color="auto" w:fill="auto"/>
            <w:noWrap/>
            <w:vAlign w:val="bottom"/>
            <w:hideMark/>
          </w:tcPr>
          <w:p w14:paraId="57D57D95" w14:textId="77777777" w:rsidR="00170AB6" w:rsidRPr="00170AB6" w:rsidRDefault="00170AB6" w:rsidP="00DA248E">
            <w:pPr>
              <w:jc w:val="right"/>
              <w:rPr>
                <w:rFonts w:cs="Arial"/>
                <w:lang w:eastAsia="sk-SK"/>
              </w:rPr>
            </w:pPr>
            <w:r w:rsidRPr="00170AB6">
              <w:rPr>
                <w:rFonts w:cs="Arial"/>
                <w:lang w:eastAsia="sk-SK"/>
              </w:rPr>
              <w:t>87,78%</w:t>
            </w:r>
          </w:p>
        </w:tc>
        <w:tc>
          <w:tcPr>
            <w:tcW w:w="1134" w:type="dxa"/>
            <w:tcBorders>
              <w:top w:val="nil"/>
              <w:left w:val="nil"/>
              <w:bottom w:val="single" w:sz="4" w:space="0" w:color="auto"/>
              <w:right w:val="single" w:sz="4" w:space="0" w:color="auto"/>
            </w:tcBorders>
            <w:shd w:val="clear" w:color="auto" w:fill="auto"/>
            <w:noWrap/>
            <w:vAlign w:val="bottom"/>
            <w:hideMark/>
          </w:tcPr>
          <w:p w14:paraId="343F904D" w14:textId="77777777" w:rsidR="00170AB6" w:rsidRPr="00170AB6" w:rsidRDefault="00170AB6" w:rsidP="00DA248E">
            <w:pPr>
              <w:jc w:val="right"/>
              <w:rPr>
                <w:rFonts w:cs="Arial"/>
                <w:lang w:eastAsia="sk-SK"/>
              </w:rPr>
            </w:pPr>
            <w:r w:rsidRPr="00170AB6">
              <w:rPr>
                <w:rFonts w:cs="Arial"/>
                <w:lang w:eastAsia="sk-SK"/>
              </w:rPr>
              <w:t>2 317</w:t>
            </w:r>
          </w:p>
        </w:tc>
      </w:tr>
      <w:tr w:rsidR="00170AB6" w:rsidRPr="00170AB6" w14:paraId="39134FBC" w14:textId="77777777" w:rsidTr="00DA248E">
        <w:trPr>
          <w:trHeight w:val="264"/>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14:paraId="37729F23" w14:textId="77777777" w:rsidR="00DA248E" w:rsidRDefault="00170AB6" w:rsidP="00170AB6">
            <w:pPr>
              <w:rPr>
                <w:rFonts w:cs="Arial"/>
                <w:b/>
                <w:bCs/>
                <w:lang w:eastAsia="sk-SK"/>
              </w:rPr>
            </w:pPr>
            <w:r w:rsidRPr="00170AB6">
              <w:rPr>
                <w:rFonts w:cs="Arial"/>
                <w:b/>
                <w:bCs/>
                <w:lang w:eastAsia="sk-SK"/>
              </w:rPr>
              <w:t xml:space="preserve">Náklady </w:t>
            </w:r>
          </w:p>
          <w:p w14:paraId="72C45D52" w14:textId="434FE2F9" w:rsidR="00170AB6" w:rsidRPr="00170AB6" w:rsidRDefault="00170AB6" w:rsidP="00170AB6">
            <w:pPr>
              <w:rPr>
                <w:rFonts w:cs="Arial"/>
                <w:b/>
                <w:bCs/>
                <w:lang w:eastAsia="sk-SK"/>
              </w:rPr>
            </w:pPr>
            <w:r w:rsidRPr="00170AB6">
              <w:rPr>
                <w:rFonts w:cs="Arial"/>
                <w:b/>
                <w:bCs/>
                <w:lang w:eastAsia="sk-SK"/>
              </w:rPr>
              <w:t>z hospodárskej činnosti spolu</w:t>
            </w:r>
          </w:p>
        </w:tc>
        <w:tc>
          <w:tcPr>
            <w:tcW w:w="1048" w:type="dxa"/>
            <w:tcBorders>
              <w:top w:val="nil"/>
              <w:left w:val="nil"/>
              <w:bottom w:val="single" w:sz="4" w:space="0" w:color="auto"/>
              <w:right w:val="single" w:sz="4" w:space="0" w:color="auto"/>
            </w:tcBorders>
            <w:shd w:val="clear" w:color="auto" w:fill="auto"/>
            <w:noWrap/>
            <w:vAlign w:val="bottom"/>
            <w:hideMark/>
          </w:tcPr>
          <w:p w14:paraId="723D0C65" w14:textId="77777777" w:rsidR="00170AB6" w:rsidRPr="00170AB6" w:rsidRDefault="00170AB6" w:rsidP="00DA248E">
            <w:pPr>
              <w:jc w:val="right"/>
              <w:rPr>
                <w:rFonts w:cs="Arial"/>
                <w:b/>
                <w:bCs/>
                <w:lang w:eastAsia="sk-SK"/>
              </w:rPr>
            </w:pPr>
            <w:r w:rsidRPr="00170AB6">
              <w:rPr>
                <w:rFonts w:cs="Arial"/>
                <w:b/>
                <w:bCs/>
                <w:lang w:eastAsia="sk-SK"/>
              </w:rPr>
              <w:t>1 545 931</w:t>
            </w:r>
          </w:p>
        </w:tc>
        <w:tc>
          <w:tcPr>
            <w:tcW w:w="937" w:type="dxa"/>
            <w:tcBorders>
              <w:top w:val="nil"/>
              <w:left w:val="nil"/>
              <w:bottom w:val="single" w:sz="4" w:space="0" w:color="auto"/>
              <w:right w:val="single" w:sz="4" w:space="0" w:color="auto"/>
            </w:tcBorders>
            <w:shd w:val="clear" w:color="auto" w:fill="auto"/>
            <w:noWrap/>
            <w:vAlign w:val="bottom"/>
            <w:hideMark/>
          </w:tcPr>
          <w:p w14:paraId="2B117767" w14:textId="77777777" w:rsidR="00170AB6" w:rsidRPr="00170AB6" w:rsidRDefault="00170AB6" w:rsidP="00DA248E">
            <w:pPr>
              <w:jc w:val="right"/>
              <w:rPr>
                <w:rFonts w:cs="Arial"/>
                <w:b/>
                <w:bCs/>
                <w:lang w:eastAsia="sk-SK"/>
              </w:rPr>
            </w:pPr>
            <w:r w:rsidRPr="00170AB6">
              <w:rPr>
                <w:rFonts w:cs="Arial"/>
                <w:b/>
                <w:bCs/>
                <w:lang w:eastAsia="sk-SK"/>
              </w:rPr>
              <w:t>271 066</w:t>
            </w:r>
          </w:p>
        </w:tc>
        <w:tc>
          <w:tcPr>
            <w:tcW w:w="1134" w:type="dxa"/>
            <w:tcBorders>
              <w:top w:val="nil"/>
              <w:left w:val="nil"/>
              <w:bottom w:val="single" w:sz="4" w:space="0" w:color="auto"/>
              <w:right w:val="single" w:sz="4" w:space="0" w:color="auto"/>
            </w:tcBorders>
            <w:shd w:val="clear" w:color="auto" w:fill="auto"/>
            <w:noWrap/>
            <w:vAlign w:val="bottom"/>
            <w:hideMark/>
          </w:tcPr>
          <w:p w14:paraId="581E75DF" w14:textId="77777777" w:rsidR="00170AB6" w:rsidRPr="00170AB6" w:rsidRDefault="00170AB6" w:rsidP="00DA248E">
            <w:pPr>
              <w:jc w:val="right"/>
              <w:rPr>
                <w:rFonts w:cs="Arial"/>
                <w:b/>
                <w:bCs/>
                <w:lang w:eastAsia="sk-SK"/>
              </w:rPr>
            </w:pPr>
            <w:r w:rsidRPr="00170AB6">
              <w:rPr>
                <w:rFonts w:cs="Arial"/>
                <w:b/>
                <w:bCs/>
                <w:lang w:eastAsia="sk-SK"/>
              </w:rPr>
              <w:t>3 567 814</w:t>
            </w:r>
          </w:p>
        </w:tc>
        <w:tc>
          <w:tcPr>
            <w:tcW w:w="1134" w:type="dxa"/>
            <w:tcBorders>
              <w:top w:val="nil"/>
              <w:left w:val="nil"/>
              <w:bottom w:val="single" w:sz="4" w:space="0" w:color="auto"/>
              <w:right w:val="single" w:sz="4" w:space="0" w:color="auto"/>
            </w:tcBorders>
            <w:shd w:val="clear" w:color="auto" w:fill="auto"/>
            <w:noWrap/>
            <w:vAlign w:val="bottom"/>
            <w:hideMark/>
          </w:tcPr>
          <w:p w14:paraId="239CC27B" w14:textId="77777777" w:rsidR="00170AB6" w:rsidRPr="00170AB6" w:rsidRDefault="00170AB6" w:rsidP="00DA248E">
            <w:pPr>
              <w:jc w:val="right"/>
              <w:rPr>
                <w:rFonts w:cs="Arial"/>
                <w:b/>
                <w:bCs/>
                <w:lang w:eastAsia="sk-SK"/>
              </w:rPr>
            </w:pPr>
            <w:r w:rsidRPr="00170AB6">
              <w:rPr>
                <w:rFonts w:cs="Arial"/>
                <w:b/>
                <w:bCs/>
                <w:lang w:eastAsia="sk-SK"/>
              </w:rPr>
              <w:t>3 296 748</w:t>
            </w:r>
          </w:p>
        </w:tc>
        <w:tc>
          <w:tcPr>
            <w:tcW w:w="1134" w:type="dxa"/>
            <w:tcBorders>
              <w:top w:val="nil"/>
              <w:left w:val="nil"/>
              <w:bottom w:val="single" w:sz="4" w:space="0" w:color="auto"/>
              <w:right w:val="single" w:sz="4" w:space="0" w:color="auto"/>
            </w:tcBorders>
            <w:shd w:val="clear" w:color="auto" w:fill="auto"/>
            <w:noWrap/>
            <w:vAlign w:val="bottom"/>
            <w:hideMark/>
          </w:tcPr>
          <w:p w14:paraId="4FDDB3B0" w14:textId="77777777" w:rsidR="00170AB6" w:rsidRPr="00170AB6" w:rsidRDefault="00170AB6" w:rsidP="00DA248E">
            <w:pPr>
              <w:jc w:val="right"/>
              <w:rPr>
                <w:rFonts w:cs="Arial"/>
                <w:b/>
                <w:bCs/>
                <w:lang w:eastAsia="sk-SK"/>
              </w:rPr>
            </w:pPr>
            <w:r w:rsidRPr="00170AB6">
              <w:rPr>
                <w:rFonts w:cs="Arial"/>
                <w:b/>
                <w:bCs/>
                <w:lang w:eastAsia="sk-SK"/>
              </w:rPr>
              <w:t>1316,22%</w:t>
            </w:r>
          </w:p>
        </w:tc>
        <w:tc>
          <w:tcPr>
            <w:tcW w:w="1134" w:type="dxa"/>
            <w:tcBorders>
              <w:top w:val="nil"/>
              <w:left w:val="nil"/>
              <w:bottom w:val="single" w:sz="4" w:space="0" w:color="auto"/>
              <w:right w:val="single" w:sz="4" w:space="0" w:color="auto"/>
            </w:tcBorders>
            <w:shd w:val="clear" w:color="auto" w:fill="auto"/>
            <w:noWrap/>
            <w:vAlign w:val="bottom"/>
            <w:hideMark/>
          </w:tcPr>
          <w:p w14:paraId="074339F6" w14:textId="77777777" w:rsidR="00170AB6" w:rsidRPr="00170AB6" w:rsidRDefault="00170AB6" w:rsidP="00DA248E">
            <w:pPr>
              <w:jc w:val="right"/>
              <w:rPr>
                <w:rFonts w:cs="Arial"/>
                <w:b/>
                <w:lang w:eastAsia="sk-SK"/>
              </w:rPr>
            </w:pPr>
            <w:r w:rsidRPr="00170AB6">
              <w:rPr>
                <w:rFonts w:cs="Arial"/>
                <w:b/>
                <w:lang w:eastAsia="sk-SK"/>
              </w:rPr>
              <w:t>2 021 883</w:t>
            </w:r>
          </w:p>
        </w:tc>
      </w:tr>
    </w:tbl>
    <w:p w14:paraId="1B965F5B" w14:textId="77777777" w:rsidR="00DA248E" w:rsidRDefault="00DA248E" w:rsidP="00852D6B">
      <w:pPr>
        <w:spacing w:line="360" w:lineRule="auto"/>
        <w:rPr>
          <w:rFonts w:cs="Arial"/>
        </w:rPr>
      </w:pPr>
    </w:p>
    <w:p w14:paraId="5BC81BB5" w14:textId="77777777" w:rsidR="00474F87" w:rsidRDefault="00474F87" w:rsidP="00852D6B">
      <w:pPr>
        <w:spacing w:line="360" w:lineRule="auto"/>
        <w:rPr>
          <w:rFonts w:cs="Arial"/>
        </w:rPr>
      </w:pPr>
    </w:p>
    <w:p w14:paraId="26DBE42B" w14:textId="77777777" w:rsidR="00474F87" w:rsidRDefault="00474F87" w:rsidP="00852D6B">
      <w:pPr>
        <w:spacing w:line="360" w:lineRule="auto"/>
        <w:rPr>
          <w:rFonts w:cs="Arial"/>
        </w:rPr>
      </w:pPr>
    </w:p>
    <w:p w14:paraId="667FB395" w14:textId="1F56F6B5" w:rsidR="00574201" w:rsidRDefault="00574201" w:rsidP="00852D6B">
      <w:pPr>
        <w:spacing w:line="360" w:lineRule="auto"/>
        <w:rPr>
          <w:rFonts w:cs="Arial"/>
        </w:rPr>
      </w:pPr>
      <w:r>
        <w:rPr>
          <w:rFonts w:cs="Arial"/>
        </w:rPr>
        <w:t xml:space="preserve">Porovnanie </w:t>
      </w:r>
      <w:r w:rsidR="00364777">
        <w:rPr>
          <w:rFonts w:cs="Arial"/>
        </w:rPr>
        <w:t xml:space="preserve">vybraných </w:t>
      </w:r>
      <w:r>
        <w:rPr>
          <w:rFonts w:cs="Arial"/>
        </w:rPr>
        <w:t xml:space="preserve">nákladov </w:t>
      </w:r>
      <w:r w:rsidR="00364777">
        <w:rPr>
          <w:rFonts w:cs="Arial"/>
        </w:rPr>
        <w:t xml:space="preserve">z hospodárskej činnosti </w:t>
      </w:r>
      <w:r>
        <w:rPr>
          <w:rFonts w:cs="Arial"/>
        </w:rPr>
        <w:t xml:space="preserve">za roky </w:t>
      </w:r>
      <w:r w:rsidR="00270C10">
        <w:rPr>
          <w:rFonts w:cs="Arial"/>
        </w:rPr>
        <w:t>2010</w:t>
      </w:r>
      <w:r w:rsidR="00474F87">
        <w:rPr>
          <w:rFonts w:cs="Arial"/>
        </w:rPr>
        <w:t xml:space="preserve"> – </w:t>
      </w:r>
      <w:r w:rsidR="00270C10">
        <w:rPr>
          <w:rFonts w:cs="Arial"/>
        </w:rPr>
        <w:t>201</w:t>
      </w:r>
      <w:r w:rsidR="00CF6235">
        <w:rPr>
          <w:rFonts w:cs="Arial"/>
        </w:rPr>
        <w:t>4</w:t>
      </w:r>
      <w:r w:rsidR="00474F87">
        <w:rPr>
          <w:rFonts w:cs="Arial"/>
        </w:rPr>
        <w:t>:</w:t>
      </w:r>
      <w:r w:rsidR="00474F87" w:rsidRPr="00474F87">
        <w:rPr>
          <w:noProof/>
          <w:lang w:eastAsia="sk-SK"/>
        </w:rPr>
        <w:t xml:space="preserve"> </w:t>
      </w:r>
      <w:r w:rsidR="00474F87">
        <w:rPr>
          <w:noProof/>
          <w:lang w:eastAsia="sk-SK"/>
        </w:rPr>
        <w:drawing>
          <wp:inline distT="0" distB="0" distL="0" distR="0" wp14:anchorId="3D6512B4" wp14:editId="698B4806">
            <wp:extent cx="4297680" cy="2484120"/>
            <wp:effectExtent l="0" t="0" r="7620" b="0"/>
            <wp:docPr id="23" name="Objekt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0108BDA1" w14:textId="0F021246" w:rsidR="00E77750" w:rsidRPr="00474F87" w:rsidRDefault="00E77750" w:rsidP="00474F87">
      <w:pPr>
        <w:pStyle w:val="Zkladntext"/>
        <w:ind w:left="900"/>
      </w:pPr>
    </w:p>
    <w:p w14:paraId="475F6EBA" w14:textId="77777777" w:rsidR="00647883" w:rsidRDefault="00647883" w:rsidP="006050CC">
      <w:pPr>
        <w:pStyle w:val="Zkladntext"/>
        <w:jc w:val="center"/>
      </w:pPr>
    </w:p>
    <w:p w14:paraId="3327B9FA" w14:textId="77777777" w:rsidR="00E403D1" w:rsidRDefault="009E761C" w:rsidP="00474F87">
      <w:pPr>
        <w:pStyle w:val="Zkladntext"/>
        <w:rPr>
          <w:rFonts w:cs="Arial"/>
          <w:sz w:val="20"/>
          <w:lang w:val="sk-SK"/>
        </w:rPr>
      </w:pPr>
      <w:r>
        <w:rPr>
          <w:noProof/>
          <w:lang w:val="sk-SK" w:eastAsia="sk-SK"/>
        </w:rPr>
        <w:drawing>
          <wp:inline distT="0" distB="0" distL="0" distR="0" wp14:anchorId="61785C52" wp14:editId="6E26CF6A">
            <wp:extent cx="4457700" cy="2552700"/>
            <wp:effectExtent l="0" t="0" r="0" b="0"/>
            <wp:docPr id="24" name="Objekt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5CC876B" w14:textId="77777777" w:rsidR="00474F87" w:rsidRDefault="00474F87" w:rsidP="00474F87">
      <w:pPr>
        <w:pStyle w:val="Zkladntext"/>
        <w:rPr>
          <w:rFonts w:cs="Arial"/>
          <w:sz w:val="20"/>
          <w:lang w:val="sk-SK"/>
        </w:rPr>
      </w:pPr>
    </w:p>
    <w:p w14:paraId="32E0DE67" w14:textId="645E2738" w:rsidR="00474F87" w:rsidRDefault="00474F87" w:rsidP="00474F87">
      <w:pPr>
        <w:pStyle w:val="Zkladntext"/>
        <w:rPr>
          <w:rFonts w:cs="Arial"/>
          <w:sz w:val="20"/>
          <w:lang w:val="sk-SK"/>
        </w:rPr>
      </w:pPr>
      <w:r>
        <w:rPr>
          <w:noProof/>
          <w:lang w:val="sk-SK" w:eastAsia="sk-SK"/>
        </w:rPr>
        <w:drawing>
          <wp:inline distT="0" distB="0" distL="0" distR="0" wp14:anchorId="0B137300" wp14:editId="3C4B0E32">
            <wp:extent cx="4556098" cy="2369820"/>
            <wp:effectExtent l="0" t="0" r="0" b="0"/>
            <wp:docPr id="25" name="Objekt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3CAFB0BC" w14:textId="77777777" w:rsidR="00474F87" w:rsidRPr="00F96F67" w:rsidRDefault="00474F87" w:rsidP="00474F87">
      <w:pPr>
        <w:pStyle w:val="Zkladntext"/>
        <w:rPr>
          <w:rFonts w:cs="Arial"/>
          <w:sz w:val="20"/>
          <w:lang w:val="sk-SK"/>
        </w:rPr>
      </w:pPr>
    </w:p>
    <w:p w14:paraId="7754EA1C" w14:textId="52D5B864" w:rsidR="00647883" w:rsidRDefault="00474F87" w:rsidP="00474F87">
      <w:pPr>
        <w:pStyle w:val="Zkladntext"/>
      </w:pPr>
      <w:r>
        <w:rPr>
          <w:noProof/>
          <w:lang w:val="sk-SK" w:eastAsia="sk-SK"/>
        </w:rPr>
        <w:drawing>
          <wp:inline distT="0" distB="0" distL="0" distR="0" wp14:anchorId="6C0FAC5E" wp14:editId="147566C0">
            <wp:extent cx="4500439" cy="2514600"/>
            <wp:effectExtent l="0" t="0" r="0" b="0"/>
            <wp:docPr id="26" name="Objekt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FA62684" w14:textId="481AC6E9" w:rsidR="00647883" w:rsidRDefault="00647883" w:rsidP="004F7FF1">
      <w:pPr>
        <w:pStyle w:val="Zkladntext"/>
        <w:ind w:left="1260"/>
        <w:rPr>
          <w:rFonts w:cs="Arial"/>
          <w:sz w:val="20"/>
          <w:lang w:val="sk-SK"/>
        </w:rPr>
      </w:pPr>
    </w:p>
    <w:p w14:paraId="04EA0662" w14:textId="77777777" w:rsidR="00474F87" w:rsidRDefault="00474F87" w:rsidP="00647883">
      <w:pPr>
        <w:ind w:firstLine="708"/>
      </w:pPr>
    </w:p>
    <w:p w14:paraId="16C1C638" w14:textId="77777777" w:rsidR="00711E1C" w:rsidRDefault="00647883" w:rsidP="00474F87">
      <w:r>
        <w:t>Najvýznamnejšie položky nákladov na opravy a udržovanie :</w:t>
      </w:r>
    </w:p>
    <w:p w14:paraId="14FF7DE2" w14:textId="1A1BBD53" w:rsidR="00474F87" w:rsidRPr="00474F87" w:rsidRDefault="00A55BBE"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opravy výťahov a paušálne opravy výťahov v celkovej sume </w:t>
      </w:r>
      <w:r w:rsidR="00387DB5" w:rsidRPr="00474F87">
        <w:rPr>
          <w:rFonts w:ascii="Arial" w:hAnsi="Arial" w:cs="Arial"/>
          <w:sz w:val="20"/>
          <w:szCs w:val="20"/>
        </w:rPr>
        <w:t>26 431</w:t>
      </w:r>
      <w:r w:rsidR="00474F87">
        <w:rPr>
          <w:rFonts w:ascii="Arial" w:hAnsi="Arial" w:cs="Arial"/>
          <w:sz w:val="20"/>
          <w:szCs w:val="20"/>
        </w:rPr>
        <w:t xml:space="preserve"> </w:t>
      </w:r>
      <w:r w:rsidRPr="00474F87">
        <w:rPr>
          <w:rFonts w:ascii="Arial" w:hAnsi="Arial" w:cs="Arial"/>
          <w:sz w:val="20"/>
          <w:szCs w:val="20"/>
        </w:rPr>
        <w:t>€</w:t>
      </w:r>
    </w:p>
    <w:p w14:paraId="393C7A59" w14:textId="6FC98BBF" w:rsidR="00474F87" w:rsidRDefault="00A55BBE"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opravy a údržba motorových vozidiel v sume </w:t>
      </w:r>
      <w:r w:rsidR="00387DB5" w:rsidRPr="00474F87">
        <w:rPr>
          <w:rFonts w:ascii="Arial" w:hAnsi="Arial" w:cs="Arial"/>
          <w:sz w:val="20"/>
          <w:szCs w:val="20"/>
        </w:rPr>
        <w:t>8 982</w:t>
      </w:r>
      <w:r w:rsidR="00474F87">
        <w:rPr>
          <w:rFonts w:ascii="Arial" w:hAnsi="Arial" w:cs="Arial"/>
          <w:sz w:val="20"/>
          <w:szCs w:val="20"/>
        </w:rPr>
        <w:t xml:space="preserve"> </w:t>
      </w:r>
      <w:r w:rsidRPr="00474F87">
        <w:rPr>
          <w:rFonts w:ascii="Arial" w:hAnsi="Arial" w:cs="Arial"/>
          <w:sz w:val="20"/>
          <w:szCs w:val="20"/>
        </w:rPr>
        <w:t>€</w:t>
      </w:r>
    </w:p>
    <w:p w14:paraId="0653BFAF" w14:textId="77777777" w:rsidR="00474F87" w:rsidRDefault="00BE1733"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maliarske a murárske práce na ubytovaní v sume </w:t>
      </w:r>
      <w:r w:rsidR="00387DB5" w:rsidRPr="00474F87">
        <w:rPr>
          <w:rFonts w:ascii="Arial" w:hAnsi="Arial" w:cs="Arial"/>
          <w:sz w:val="20"/>
          <w:szCs w:val="20"/>
        </w:rPr>
        <w:t>5 709</w:t>
      </w:r>
      <w:r w:rsidR="00474F87" w:rsidRPr="00474F87">
        <w:rPr>
          <w:rFonts w:cs="Arial"/>
        </w:rPr>
        <w:t xml:space="preserve"> </w:t>
      </w:r>
      <w:r w:rsidRPr="00474F87">
        <w:rPr>
          <w:rFonts w:ascii="Arial" w:hAnsi="Arial" w:cs="Arial"/>
          <w:sz w:val="20"/>
          <w:szCs w:val="20"/>
        </w:rPr>
        <w:t>€</w:t>
      </w:r>
    </w:p>
    <w:p w14:paraId="7FCB654A" w14:textId="77777777" w:rsidR="00474F87" w:rsidRDefault="002E63F4"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opravy a udržovanie zdravotníckych zariadení </w:t>
      </w:r>
      <w:r w:rsidR="00387DB5" w:rsidRPr="00474F87">
        <w:rPr>
          <w:rFonts w:ascii="Arial" w:hAnsi="Arial" w:cs="Arial"/>
          <w:sz w:val="20"/>
          <w:szCs w:val="20"/>
        </w:rPr>
        <w:t>1 698</w:t>
      </w:r>
      <w:r w:rsidR="00474F87" w:rsidRPr="00474F87">
        <w:rPr>
          <w:rFonts w:cs="Arial"/>
        </w:rPr>
        <w:t xml:space="preserve"> </w:t>
      </w:r>
      <w:r w:rsidR="00474F87">
        <w:rPr>
          <w:rFonts w:ascii="Arial" w:hAnsi="Arial" w:cs="Arial"/>
          <w:sz w:val="20"/>
          <w:szCs w:val="20"/>
        </w:rPr>
        <w:t>€</w:t>
      </w:r>
    </w:p>
    <w:p w14:paraId="393BD249" w14:textId="77777777" w:rsidR="00474F87" w:rsidRPr="00474F87" w:rsidRDefault="00E03E97"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údržba odpadových systémov v sume </w:t>
      </w:r>
      <w:r w:rsidR="00387DB5" w:rsidRPr="00474F87">
        <w:rPr>
          <w:rFonts w:ascii="Arial" w:hAnsi="Arial" w:cs="Arial"/>
          <w:sz w:val="20"/>
          <w:szCs w:val="20"/>
        </w:rPr>
        <w:t>3 880</w:t>
      </w:r>
      <w:r w:rsidR="00474F87" w:rsidRPr="00474F87">
        <w:rPr>
          <w:rFonts w:cs="Arial"/>
        </w:rPr>
        <w:t xml:space="preserve"> €</w:t>
      </w:r>
    </w:p>
    <w:p w14:paraId="69C748A5" w14:textId="77777777" w:rsidR="00474F87" w:rsidRPr="00474F87" w:rsidRDefault="007D4BBF"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asfaltovanie plôch pred liečebnými domami v sume </w:t>
      </w:r>
      <w:r w:rsidR="00387DB5" w:rsidRPr="00474F87">
        <w:rPr>
          <w:rFonts w:ascii="Arial" w:hAnsi="Arial" w:cs="Arial"/>
          <w:sz w:val="20"/>
          <w:szCs w:val="20"/>
        </w:rPr>
        <w:t>11 536</w:t>
      </w:r>
      <w:r w:rsidR="00474F87" w:rsidRPr="00474F87">
        <w:rPr>
          <w:rFonts w:cs="Arial"/>
        </w:rPr>
        <w:t xml:space="preserve"> €</w:t>
      </w:r>
    </w:p>
    <w:p w14:paraId="7E9CA814" w14:textId="77777777" w:rsidR="00474F87" w:rsidRPr="00474F87" w:rsidRDefault="00BE1733"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opravy chladiarenských zariadení v sume </w:t>
      </w:r>
      <w:r w:rsidR="00387DB5" w:rsidRPr="00474F87">
        <w:rPr>
          <w:rFonts w:ascii="Arial" w:hAnsi="Arial" w:cs="Arial"/>
          <w:sz w:val="20"/>
          <w:szCs w:val="20"/>
        </w:rPr>
        <w:t>1 242</w:t>
      </w:r>
      <w:r w:rsidR="00474F87" w:rsidRPr="00474F87">
        <w:rPr>
          <w:rFonts w:cs="Arial"/>
        </w:rPr>
        <w:t xml:space="preserve"> €</w:t>
      </w:r>
    </w:p>
    <w:p w14:paraId="031CE755" w14:textId="583AC601" w:rsidR="00474F87" w:rsidRDefault="00E03E97" w:rsidP="00474F87">
      <w:pPr>
        <w:pStyle w:val="Odsekzoznamu"/>
        <w:numPr>
          <w:ilvl w:val="0"/>
          <w:numId w:val="36"/>
        </w:numPr>
        <w:rPr>
          <w:rFonts w:ascii="Arial" w:hAnsi="Arial" w:cs="Arial"/>
          <w:sz w:val="20"/>
          <w:szCs w:val="20"/>
        </w:rPr>
      </w:pPr>
      <w:r w:rsidRPr="00474F87">
        <w:rPr>
          <w:rFonts w:ascii="Arial" w:hAnsi="Arial" w:cs="Arial"/>
          <w:sz w:val="20"/>
          <w:szCs w:val="20"/>
        </w:rPr>
        <w:t xml:space="preserve">opravy kuchynských zariadení v celkovej sume </w:t>
      </w:r>
      <w:r w:rsidR="00387DB5" w:rsidRPr="00474F87">
        <w:rPr>
          <w:rFonts w:ascii="Arial" w:hAnsi="Arial" w:cs="Arial"/>
          <w:sz w:val="20"/>
          <w:szCs w:val="20"/>
        </w:rPr>
        <w:t>6 049</w:t>
      </w:r>
      <w:r w:rsidR="00474F87">
        <w:rPr>
          <w:rFonts w:ascii="Arial" w:hAnsi="Arial" w:cs="Arial"/>
          <w:sz w:val="20"/>
          <w:szCs w:val="20"/>
        </w:rPr>
        <w:t xml:space="preserve"> </w:t>
      </w:r>
      <w:r w:rsidR="00A55BBE" w:rsidRPr="00474F87">
        <w:rPr>
          <w:rFonts w:ascii="Arial" w:hAnsi="Arial" w:cs="Arial"/>
          <w:sz w:val="20"/>
          <w:szCs w:val="20"/>
        </w:rPr>
        <w:t>€</w:t>
      </w:r>
    </w:p>
    <w:p w14:paraId="298B59BD" w14:textId="77777777" w:rsidR="00474F87" w:rsidRPr="00474F87" w:rsidRDefault="00387DB5" w:rsidP="00474F87">
      <w:pPr>
        <w:pStyle w:val="Odsekzoznamu"/>
        <w:numPr>
          <w:ilvl w:val="0"/>
          <w:numId w:val="36"/>
        </w:numPr>
        <w:rPr>
          <w:rFonts w:ascii="Arial" w:hAnsi="Arial" w:cs="Arial"/>
          <w:sz w:val="20"/>
          <w:szCs w:val="20"/>
        </w:rPr>
      </w:pPr>
      <w:r w:rsidRPr="00474F87">
        <w:rPr>
          <w:rFonts w:ascii="Arial" w:hAnsi="Arial" w:cs="Arial"/>
          <w:sz w:val="20"/>
          <w:szCs w:val="20"/>
        </w:rPr>
        <w:t>čistenie doskových výmenníkov a vyvíjača pary v sume 6 624</w:t>
      </w:r>
      <w:r w:rsidR="00474F87" w:rsidRPr="00474F87">
        <w:rPr>
          <w:rFonts w:cs="Arial"/>
        </w:rPr>
        <w:t xml:space="preserve"> </w:t>
      </w:r>
      <w:r w:rsidR="00474F87">
        <w:rPr>
          <w:rFonts w:cs="Arial"/>
        </w:rPr>
        <w:t>€</w:t>
      </w:r>
    </w:p>
    <w:p w14:paraId="7642A80B" w14:textId="77777777" w:rsidR="00474F87" w:rsidRPr="00474F87" w:rsidRDefault="00387DB5" w:rsidP="00474F87">
      <w:pPr>
        <w:pStyle w:val="Odsekzoznamu"/>
        <w:numPr>
          <w:ilvl w:val="0"/>
          <w:numId w:val="36"/>
        </w:numPr>
        <w:rPr>
          <w:rFonts w:ascii="Arial" w:hAnsi="Arial" w:cs="Arial"/>
          <w:sz w:val="20"/>
          <w:szCs w:val="20"/>
        </w:rPr>
      </w:pPr>
      <w:r w:rsidRPr="00474F87">
        <w:rPr>
          <w:rFonts w:ascii="Arial" w:hAnsi="Arial" w:cs="Arial"/>
          <w:sz w:val="20"/>
          <w:szCs w:val="20"/>
        </w:rPr>
        <w:t>čistenie kanalizácie v sume 6 040</w:t>
      </w:r>
      <w:r w:rsidR="00474F87" w:rsidRPr="00474F87">
        <w:rPr>
          <w:rFonts w:cs="Arial"/>
        </w:rPr>
        <w:t xml:space="preserve"> €</w:t>
      </w:r>
    </w:p>
    <w:p w14:paraId="6DDA385F" w14:textId="7635B191" w:rsidR="00387DB5" w:rsidRPr="00474F87" w:rsidRDefault="00387DB5" w:rsidP="00474F87">
      <w:pPr>
        <w:pStyle w:val="Odsekzoznamu"/>
        <w:numPr>
          <w:ilvl w:val="0"/>
          <w:numId w:val="36"/>
        </w:numPr>
        <w:rPr>
          <w:rFonts w:ascii="Arial" w:hAnsi="Arial" w:cs="Arial"/>
          <w:sz w:val="20"/>
          <w:szCs w:val="20"/>
        </w:rPr>
      </w:pPr>
      <w:r w:rsidRPr="00474F87">
        <w:rPr>
          <w:rFonts w:ascii="Arial" w:hAnsi="Arial" w:cs="Arial"/>
          <w:sz w:val="20"/>
          <w:szCs w:val="20"/>
        </w:rPr>
        <w:t>oprava zariadení v práčovni v sume 4 296</w:t>
      </w:r>
      <w:r w:rsidR="00474F87" w:rsidRPr="00474F87">
        <w:rPr>
          <w:rFonts w:cs="Arial"/>
        </w:rPr>
        <w:t xml:space="preserve"> €</w:t>
      </w:r>
    </w:p>
    <w:p w14:paraId="5F4B26AD" w14:textId="77777777" w:rsidR="002E63F4" w:rsidRPr="00647883" w:rsidRDefault="002E63F4" w:rsidP="00A55BBE"/>
    <w:p w14:paraId="6117A65E" w14:textId="77777777" w:rsidR="006050CC" w:rsidRDefault="009E761C" w:rsidP="00474F87">
      <w:pPr>
        <w:pStyle w:val="Zkladntext"/>
        <w:rPr>
          <w:rFonts w:cs="Arial"/>
          <w:sz w:val="20"/>
          <w:lang w:val="sk-SK"/>
        </w:rPr>
      </w:pPr>
      <w:r>
        <w:rPr>
          <w:noProof/>
          <w:lang w:val="sk-SK" w:eastAsia="sk-SK"/>
        </w:rPr>
        <w:drawing>
          <wp:inline distT="0" distB="0" distL="0" distR="0" wp14:anchorId="22EF54B6" wp14:editId="0376E433">
            <wp:extent cx="4640580" cy="2830664"/>
            <wp:effectExtent l="0" t="0" r="7620" b="0"/>
            <wp:docPr id="27" name="Objekt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22788D1F" w14:textId="77777777" w:rsidR="00474F87" w:rsidRPr="00F96F67" w:rsidRDefault="00474F87" w:rsidP="00474F87">
      <w:pPr>
        <w:pStyle w:val="Zkladntext"/>
        <w:rPr>
          <w:rFonts w:cs="Arial"/>
          <w:sz w:val="20"/>
          <w:lang w:val="sk-SK"/>
        </w:rPr>
      </w:pPr>
    </w:p>
    <w:p w14:paraId="0257D943" w14:textId="18F6AE3E" w:rsidR="006050CC" w:rsidRPr="00F96F67" w:rsidRDefault="00474F87" w:rsidP="006050CC">
      <w:pPr>
        <w:pStyle w:val="Zkladntext"/>
        <w:rPr>
          <w:rFonts w:cs="Arial"/>
          <w:sz w:val="20"/>
          <w:lang w:val="sk-SK"/>
        </w:rPr>
      </w:pPr>
      <w:r>
        <w:rPr>
          <w:noProof/>
          <w:lang w:val="sk-SK" w:eastAsia="sk-SK"/>
        </w:rPr>
        <w:drawing>
          <wp:inline distT="0" distB="0" distL="0" distR="0" wp14:anchorId="4A873F8A" wp14:editId="052CCB1B">
            <wp:extent cx="4595854" cy="2385060"/>
            <wp:effectExtent l="0" t="0" r="0" b="0"/>
            <wp:docPr id="28" name="Objekt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F3692E3" w14:textId="6F613657" w:rsidR="006050CC" w:rsidRDefault="006050CC" w:rsidP="004F7FF1">
      <w:pPr>
        <w:pStyle w:val="Zkladntext"/>
        <w:ind w:left="1440"/>
        <w:rPr>
          <w:rFonts w:cs="Arial"/>
          <w:sz w:val="20"/>
          <w:lang w:val="sk-SK"/>
        </w:rPr>
      </w:pPr>
    </w:p>
    <w:p w14:paraId="1D00FE7A" w14:textId="77777777" w:rsidR="00474F87" w:rsidRPr="00F96F67" w:rsidRDefault="00474F87" w:rsidP="004F7FF1">
      <w:pPr>
        <w:pStyle w:val="Zkladntext"/>
        <w:ind w:left="1440"/>
        <w:rPr>
          <w:rFonts w:cs="Arial"/>
          <w:sz w:val="20"/>
          <w:lang w:val="sk-SK"/>
        </w:rPr>
      </w:pPr>
    </w:p>
    <w:p w14:paraId="6BAE0D78" w14:textId="6EAE8FF0" w:rsidR="006050CC" w:rsidRPr="00F96F67" w:rsidRDefault="00474F87" w:rsidP="00474F87">
      <w:pPr>
        <w:pStyle w:val="Zkladntext"/>
        <w:rPr>
          <w:rFonts w:cs="Arial"/>
          <w:sz w:val="20"/>
          <w:lang w:val="sk-SK"/>
        </w:rPr>
      </w:pPr>
      <w:r>
        <w:rPr>
          <w:noProof/>
          <w:lang w:val="sk-SK" w:eastAsia="sk-SK"/>
        </w:rPr>
        <w:drawing>
          <wp:inline distT="0" distB="0" distL="0" distR="0" wp14:anchorId="39D4CA06" wp14:editId="335707F2">
            <wp:extent cx="4229100" cy="2522220"/>
            <wp:effectExtent l="0" t="0" r="0" b="0"/>
            <wp:docPr id="29" name="Objekt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0F47A0DE" w14:textId="5FA80132" w:rsidR="006050CC" w:rsidRPr="00F96F67" w:rsidRDefault="006050CC" w:rsidP="004F7FF1">
      <w:pPr>
        <w:pStyle w:val="Zkladntext"/>
        <w:ind w:left="1080"/>
        <w:rPr>
          <w:rFonts w:cs="Arial"/>
          <w:sz w:val="20"/>
          <w:lang w:val="sk-SK"/>
        </w:rPr>
      </w:pPr>
    </w:p>
    <w:p w14:paraId="49F32A42" w14:textId="77777777" w:rsidR="006050CC" w:rsidRDefault="006050CC" w:rsidP="006050CC">
      <w:pPr>
        <w:pStyle w:val="Zkladntext"/>
        <w:jc w:val="center"/>
        <w:rPr>
          <w:rFonts w:cs="Arial"/>
          <w:sz w:val="20"/>
          <w:lang w:val="sk-SK"/>
        </w:rPr>
      </w:pPr>
    </w:p>
    <w:p w14:paraId="10A8F601" w14:textId="77777777" w:rsidR="00EA69D0" w:rsidRDefault="00EA69D0" w:rsidP="006050CC">
      <w:pPr>
        <w:pStyle w:val="Zkladntext"/>
        <w:jc w:val="center"/>
        <w:rPr>
          <w:rFonts w:cs="Arial"/>
          <w:sz w:val="20"/>
          <w:lang w:val="sk-SK"/>
        </w:rPr>
      </w:pPr>
    </w:p>
    <w:p w14:paraId="43AABA53" w14:textId="77777777" w:rsidR="00474F87" w:rsidRPr="00F96F67" w:rsidRDefault="00474F87" w:rsidP="006050CC">
      <w:pPr>
        <w:pStyle w:val="Zkladntext"/>
        <w:jc w:val="center"/>
        <w:rPr>
          <w:rFonts w:cs="Arial"/>
          <w:sz w:val="20"/>
          <w:lang w:val="sk-SK"/>
        </w:rPr>
      </w:pPr>
    </w:p>
    <w:p w14:paraId="3CF2378A" w14:textId="77777777" w:rsidR="006050CC" w:rsidRPr="00474F87" w:rsidRDefault="006050CC" w:rsidP="00C43DE5">
      <w:pPr>
        <w:pStyle w:val="Nadpis3"/>
        <w:rPr>
          <w:rFonts w:cs="Arial"/>
          <w:sz w:val="24"/>
          <w:szCs w:val="24"/>
        </w:rPr>
      </w:pPr>
      <w:bookmarkStart w:id="28" w:name="_Toc418070638"/>
      <w:r w:rsidRPr="00474F87">
        <w:rPr>
          <w:rFonts w:cs="Arial"/>
          <w:sz w:val="24"/>
          <w:szCs w:val="24"/>
        </w:rPr>
        <w:t>Finančná analýza</w:t>
      </w:r>
      <w:bookmarkEnd w:id="28"/>
    </w:p>
    <w:p w14:paraId="3349854C" w14:textId="77777777" w:rsidR="006050CC" w:rsidRPr="00F96F67" w:rsidRDefault="006050CC" w:rsidP="006050CC">
      <w:pPr>
        <w:pStyle w:val="Zkladntext"/>
        <w:rPr>
          <w:rFonts w:cs="Arial"/>
          <w:sz w:val="20"/>
          <w:lang w:val="sk-SK"/>
        </w:rPr>
      </w:pPr>
    </w:p>
    <w:tbl>
      <w:tblPr>
        <w:tblStyle w:val="Mriekatabuky"/>
        <w:tblW w:w="0" w:type="auto"/>
        <w:jc w:val="center"/>
        <w:tblLook w:val="01E0" w:firstRow="1" w:lastRow="1" w:firstColumn="1" w:lastColumn="1" w:noHBand="0" w:noVBand="0"/>
      </w:tblPr>
      <w:tblGrid>
        <w:gridCol w:w="4788"/>
        <w:gridCol w:w="1440"/>
        <w:gridCol w:w="1440"/>
        <w:gridCol w:w="1440"/>
      </w:tblGrid>
      <w:tr w:rsidR="00E54A50" w:rsidRPr="00F96F67" w14:paraId="57392B9F" w14:textId="77777777" w:rsidTr="00AD012F">
        <w:trPr>
          <w:trHeight w:val="345"/>
          <w:jc w:val="center"/>
        </w:trPr>
        <w:tc>
          <w:tcPr>
            <w:tcW w:w="4788" w:type="dxa"/>
            <w:vAlign w:val="center"/>
          </w:tcPr>
          <w:p w14:paraId="268B781F" w14:textId="77777777" w:rsidR="00E54A50" w:rsidRPr="00F96F67" w:rsidRDefault="00E54A50" w:rsidP="00E54A50">
            <w:pPr>
              <w:pStyle w:val="Zkladntext"/>
              <w:spacing w:line="360" w:lineRule="auto"/>
              <w:rPr>
                <w:rFonts w:cs="Arial"/>
                <w:b/>
                <w:sz w:val="20"/>
                <w:lang w:val="sk-SK"/>
              </w:rPr>
            </w:pPr>
            <w:r w:rsidRPr="00F96F67">
              <w:rPr>
                <w:rFonts w:cs="Arial"/>
                <w:b/>
                <w:sz w:val="20"/>
                <w:lang w:val="sk-SK"/>
              </w:rPr>
              <w:t>UKAZOVATEĽ</w:t>
            </w:r>
          </w:p>
        </w:tc>
        <w:tc>
          <w:tcPr>
            <w:tcW w:w="1440" w:type="dxa"/>
            <w:vAlign w:val="center"/>
          </w:tcPr>
          <w:p w14:paraId="4F8C09FD" w14:textId="22E139D7" w:rsidR="00E54A50" w:rsidRPr="00F96F67" w:rsidRDefault="00E54A50" w:rsidP="006731DD">
            <w:pPr>
              <w:pStyle w:val="Zkladntext"/>
              <w:jc w:val="center"/>
              <w:rPr>
                <w:rFonts w:cs="Arial"/>
                <w:b/>
                <w:sz w:val="20"/>
                <w:lang w:val="sk-SK"/>
              </w:rPr>
            </w:pPr>
            <w:r>
              <w:rPr>
                <w:rFonts w:cs="Arial"/>
                <w:b/>
                <w:sz w:val="20"/>
                <w:lang w:val="sk-SK"/>
              </w:rPr>
              <w:t>201</w:t>
            </w:r>
            <w:r w:rsidR="006731DD">
              <w:rPr>
                <w:rFonts w:cs="Arial"/>
                <w:b/>
                <w:sz w:val="20"/>
                <w:lang w:val="sk-SK"/>
              </w:rPr>
              <w:t>2</w:t>
            </w:r>
          </w:p>
        </w:tc>
        <w:tc>
          <w:tcPr>
            <w:tcW w:w="1440" w:type="dxa"/>
            <w:vAlign w:val="center"/>
          </w:tcPr>
          <w:p w14:paraId="4A6808C0" w14:textId="5A65F614" w:rsidR="00E54A50" w:rsidRPr="00F96F67" w:rsidRDefault="00E54A50" w:rsidP="006731DD">
            <w:pPr>
              <w:pStyle w:val="Zkladntext"/>
              <w:jc w:val="center"/>
              <w:rPr>
                <w:rFonts w:cs="Arial"/>
                <w:b/>
                <w:sz w:val="20"/>
                <w:lang w:val="sk-SK"/>
              </w:rPr>
            </w:pPr>
            <w:r>
              <w:rPr>
                <w:rFonts w:cs="Arial"/>
                <w:b/>
                <w:sz w:val="20"/>
                <w:lang w:val="sk-SK"/>
              </w:rPr>
              <w:t>201</w:t>
            </w:r>
            <w:r w:rsidR="006731DD">
              <w:rPr>
                <w:rFonts w:cs="Arial"/>
                <w:b/>
                <w:sz w:val="20"/>
                <w:lang w:val="sk-SK"/>
              </w:rPr>
              <w:t>3</w:t>
            </w:r>
          </w:p>
        </w:tc>
        <w:tc>
          <w:tcPr>
            <w:tcW w:w="1440" w:type="dxa"/>
            <w:vAlign w:val="center"/>
          </w:tcPr>
          <w:p w14:paraId="14247F6D" w14:textId="16B76155" w:rsidR="00E54A50" w:rsidRPr="00F96F67" w:rsidRDefault="00E54A50" w:rsidP="006731DD">
            <w:pPr>
              <w:pStyle w:val="Zkladntext"/>
              <w:jc w:val="center"/>
              <w:rPr>
                <w:rFonts w:cs="Arial"/>
                <w:b/>
                <w:sz w:val="20"/>
                <w:lang w:val="sk-SK"/>
              </w:rPr>
            </w:pPr>
            <w:r w:rsidRPr="00F96F67">
              <w:rPr>
                <w:rFonts w:cs="Arial"/>
                <w:b/>
                <w:sz w:val="20"/>
                <w:lang w:val="sk-SK"/>
              </w:rPr>
              <w:t>20</w:t>
            </w:r>
            <w:r>
              <w:rPr>
                <w:rFonts w:cs="Arial"/>
                <w:b/>
                <w:sz w:val="20"/>
                <w:lang w:val="sk-SK"/>
              </w:rPr>
              <w:t>1</w:t>
            </w:r>
            <w:r w:rsidR="006731DD">
              <w:rPr>
                <w:rFonts w:cs="Arial"/>
                <w:b/>
                <w:sz w:val="20"/>
                <w:lang w:val="sk-SK"/>
              </w:rPr>
              <w:t>4</w:t>
            </w:r>
          </w:p>
        </w:tc>
      </w:tr>
      <w:tr w:rsidR="00A55783" w:rsidRPr="00F96F67" w14:paraId="2F2C2528" w14:textId="77777777" w:rsidTr="00AD012F">
        <w:trPr>
          <w:trHeight w:val="345"/>
          <w:jc w:val="center"/>
        </w:trPr>
        <w:tc>
          <w:tcPr>
            <w:tcW w:w="4788" w:type="dxa"/>
            <w:vAlign w:val="center"/>
          </w:tcPr>
          <w:p w14:paraId="474B675A"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Okamžitá likvidita</w:t>
            </w:r>
          </w:p>
        </w:tc>
        <w:tc>
          <w:tcPr>
            <w:tcW w:w="1440" w:type="dxa"/>
            <w:vAlign w:val="center"/>
          </w:tcPr>
          <w:p w14:paraId="32C8B373" w14:textId="77777777" w:rsidR="00A55783" w:rsidRPr="00F96F67" w:rsidRDefault="00A55783" w:rsidP="00A55783">
            <w:pPr>
              <w:pStyle w:val="Zkladntext"/>
              <w:spacing w:line="360" w:lineRule="auto"/>
              <w:jc w:val="center"/>
              <w:rPr>
                <w:rFonts w:cs="Arial"/>
                <w:sz w:val="20"/>
                <w:lang w:val="sk-SK"/>
              </w:rPr>
            </w:pPr>
            <w:r>
              <w:rPr>
                <w:rFonts w:cs="Arial"/>
                <w:sz w:val="20"/>
                <w:lang w:val="sk-SK"/>
              </w:rPr>
              <w:t>1,17</w:t>
            </w:r>
          </w:p>
        </w:tc>
        <w:tc>
          <w:tcPr>
            <w:tcW w:w="1440" w:type="dxa"/>
            <w:vAlign w:val="center"/>
          </w:tcPr>
          <w:p w14:paraId="58990EC1" w14:textId="77777777" w:rsidR="00A55783" w:rsidRPr="00F96F67" w:rsidRDefault="00A55783" w:rsidP="00A55783">
            <w:pPr>
              <w:pStyle w:val="Zkladntext"/>
              <w:spacing w:line="360" w:lineRule="auto"/>
              <w:jc w:val="center"/>
              <w:rPr>
                <w:rFonts w:cs="Arial"/>
                <w:sz w:val="20"/>
                <w:lang w:val="sk-SK"/>
              </w:rPr>
            </w:pPr>
            <w:r>
              <w:rPr>
                <w:rFonts w:cs="Arial"/>
                <w:sz w:val="20"/>
                <w:lang w:val="sk-SK"/>
              </w:rPr>
              <w:t>1,24</w:t>
            </w:r>
          </w:p>
        </w:tc>
        <w:tc>
          <w:tcPr>
            <w:tcW w:w="1440" w:type="dxa"/>
            <w:vAlign w:val="center"/>
          </w:tcPr>
          <w:p w14:paraId="02D7E300" w14:textId="3D19394C" w:rsidR="00A55783" w:rsidRPr="00F96F67" w:rsidRDefault="00B379C3" w:rsidP="00A55783">
            <w:pPr>
              <w:pStyle w:val="Zkladntext"/>
              <w:spacing w:line="360" w:lineRule="auto"/>
              <w:jc w:val="center"/>
              <w:rPr>
                <w:rFonts w:cs="Arial"/>
                <w:sz w:val="20"/>
                <w:lang w:val="sk-SK"/>
              </w:rPr>
            </w:pPr>
            <w:r>
              <w:rPr>
                <w:rFonts w:cs="Arial"/>
                <w:sz w:val="20"/>
                <w:lang w:val="sk-SK"/>
              </w:rPr>
              <w:t>0,6</w:t>
            </w:r>
          </w:p>
        </w:tc>
      </w:tr>
      <w:tr w:rsidR="00A55783" w:rsidRPr="00F96F67" w14:paraId="31847FD8" w14:textId="77777777" w:rsidTr="00AD012F">
        <w:trPr>
          <w:trHeight w:val="345"/>
          <w:jc w:val="center"/>
        </w:trPr>
        <w:tc>
          <w:tcPr>
            <w:tcW w:w="4788" w:type="dxa"/>
            <w:vAlign w:val="center"/>
          </w:tcPr>
          <w:p w14:paraId="4B9A452D"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Bežná likvidita</w:t>
            </w:r>
          </w:p>
        </w:tc>
        <w:tc>
          <w:tcPr>
            <w:tcW w:w="1440" w:type="dxa"/>
            <w:vAlign w:val="center"/>
          </w:tcPr>
          <w:p w14:paraId="785CB16D" w14:textId="77777777" w:rsidR="00A55783" w:rsidRPr="00F96F67" w:rsidRDefault="00A55783" w:rsidP="00A55783">
            <w:pPr>
              <w:pStyle w:val="Zkladntext"/>
              <w:spacing w:line="360" w:lineRule="auto"/>
              <w:jc w:val="center"/>
              <w:rPr>
                <w:rFonts w:cs="Arial"/>
                <w:sz w:val="20"/>
                <w:lang w:val="sk-SK"/>
              </w:rPr>
            </w:pPr>
            <w:r>
              <w:rPr>
                <w:rFonts w:cs="Arial"/>
                <w:sz w:val="20"/>
                <w:lang w:val="sk-SK"/>
              </w:rPr>
              <w:t>1,64</w:t>
            </w:r>
          </w:p>
        </w:tc>
        <w:tc>
          <w:tcPr>
            <w:tcW w:w="1440" w:type="dxa"/>
            <w:vAlign w:val="center"/>
          </w:tcPr>
          <w:p w14:paraId="170F99E3" w14:textId="77777777" w:rsidR="00A55783" w:rsidRPr="00F96F67" w:rsidRDefault="00A55783" w:rsidP="00A55783">
            <w:pPr>
              <w:pStyle w:val="Zkladntext"/>
              <w:spacing w:line="360" w:lineRule="auto"/>
              <w:jc w:val="center"/>
              <w:rPr>
                <w:rFonts w:cs="Arial"/>
                <w:sz w:val="20"/>
                <w:lang w:val="sk-SK"/>
              </w:rPr>
            </w:pPr>
            <w:r>
              <w:rPr>
                <w:rFonts w:cs="Arial"/>
                <w:sz w:val="20"/>
                <w:lang w:val="sk-SK"/>
              </w:rPr>
              <w:t>1,8</w:t>
            </w:r>
          </w:p>
        </w:tc>
        <w:tc>
          <w:tcPr>
            <w:tcW w:w="1440" w:type="dxa"/>
            <w:vAlign w:val="center"/>
          </w:tcPr>
          <w:p w14:paraId="4C8F5389" w14:textId="2B3053B3" w:rsidR="00A55783" w:rsidRPr="00F96F67" w:rsidRDefault="00A55783" w:rsidP="00B379C3">
            <w:pPr>
              <w:pStyle w:val="Zkladntext"/>
              <w:spacing w:line="360" w:lineRule="auto"/>
              <w:jc w:val="center"/>
              <w:rPr>
                <w:rFonts w:cs="Arial"/>
                <w:sz w:val="20"/>
                <w:lang w:val="sk-SK"/>
              </w:rPr>
            </w:pPr>
            <w:r>
              <w:rPr>
                <w:rFonts w:cs="Arial"/>
                <w:sz w:val="20"/>
                <w:lang w:val="sk-SK"/>
              </w:rPr>
              <w:t>1,</w:t>
            </w:r>
            <w:r w:rsidR="00B379C3">
              <w:rPr>
                <w:rFonts w:cs="Arial"/>
                <w:sz w:val="20"/>
                <w:lang w:val="sk-SK"/>
              </w:rPr>
              <w:t>07</w:t>
            </w:r>
          </w:p>
        </w:tc>
      </w:tr>
      <w:tr w:rsidR="00A55783" w:rsidRPr="00F96F67" w14:paraId="68AC695F" w14:textId="77777777" w:rsidTr="00AD012F">
        <w:trPr>
          <w:trHeight w:val="345"/>
          <w:jc w:val="center"/>
        </w:trPr>
        <w:tc>
          <w:tcPr>
            <w:tcW w:w="4788" w:type="dxa"/>
            <w:vAlign w:val="center"/>
          </w:tcPr>
          <w:p w14:paraId="4329497A"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Čistý pracovný kapitál</w:t>
            </w:r>
          </w:p>
        </w:tc>
        <w:tc>
          <w:tcPr>
            <w:tcW w:w="1440" w:type="dxa"/>
            <w:vAlign w:val="center"/>
          </w:tcPr>
          <w:p w14:paraId="21F49627" w14:textId="77777777" w:rsidR="00A55783" w:rsidRPr="00F96F67" w:rsidRDefault="00A55783" w:rsidP="00A55783">
            <w:pPr>
              <w:pStyle w:val="Zkladntext"/>
              <w:spacing w:line="360" w:lineRule="auto"/>
              <w:jc w:val="center"/>
              <w:rPr>
                <w:rFonts w:cs="Arial"/>
                <w:sz w:val="20"/>
                <w:lang w:val="sk-SK"/>
              </w:rPr>
            </w:pPr>
            <w:r>
              <w:rPr>
                <w:rFonts w:cs="Arial"/>
                <w:sz w:val="20"/>
                <w:lang w:val="sk-SK"/>
              </w:rPr>
              <w:t>893 710</w:t>
            </w:r>
          </w:p>
        </w:tc>
        <w:tc>
          <w:tcPr>
            <w:tcW w:w="1440" w:type="dxa"/>
            <w:vAlign w:val="center"/>
          </w:tcPr>
          <w:p w14:paraId="3F311EEC" w14:textId="77777777" w:rsidR="00A55783" w:rsidRPr="00F96F67" w:rsidRDefault="00A55783" w:rsidP="00A55783">
            <w:pPr>
              <w:pStyle w:val="Zkladntext"/>
              <w:spacing w:line="360" w:lineRule="auto"/>
              <w:jc w:val="center"/>
              <w:rPr>
                <w:rFonts w:cs="Arial"/>
                <w:sz w:val="20"/>
                <w:lang w:val="sk-SK"/>
              </w:rPr>
            </w:pPr>
            <w:r>
              <w:rPr>
                <w:rFonts w:cs="Arial"/>
                <w:sz w:val="20"/>
                <w:lang w:val="sk-SK"/>
              </w:rPr>
              <w:t>1 820 399</w:t>
            </w:r>
          </w:p>
        </w:tc>
        <w:tc>
          <w:tcPr>
            <w:tcW w:w="1440" w:type="dxa"/>
            <w:vAlign w:val="center"/>
          </w:tcPr>
          <w:p w14:paraId="5A7C2BE2" w14:textId="5E9CE5BA" w:rsidR="00A55783" w:rsidRPr="00F96F67" w:rsidRDefault="00B379C3" w:rsidP="00A55783">
            <w:pPr>
              <w:pStyle w:val="Zkladntext"/>
              <w:spacing w:line="360" w:lineRule="auto"/>
              <w:jc w:val="center"/>
              <w:rPr>
                <w:rFonts w:cs="Arial"/>
                <w:sz w:val="20"/>
                <w:lang w:val="sk-SK"/>
              </w:rPr>
            </w:pPr>
            <w:r>
              <w:rPr>
                <w:rFonts w:cs="Arial"/>
                <w:sz w:val="20"/>
                <w:lang w:val="sk-SK"/>
              </w:rPr>
              <w:t>470 209</w:t>
            </w:r>
          </w:p>
        </w:tc>
      </w:tr>
      <w:tr w:rsidR="00A55783" w:rsidRPr="00F96F67" w14:paraId="2FD3B91B" w14:textId="77777777" w:rsidTr="00AD012F">
        <w:trPr>
          <w:trHeight w:val="345"/>
          <w:jc w:val="center"/>
        </w:trPr>
        <w:tc>
          <w:tcPr>
            <w:tcW w:w="4788" w:type="dxa"/>
            <w:vAlign w:val="center"/>
          </w:tcPr>
          <w:p w14:paraId="39534D69"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Obrat celkového majetku</w:t>
            </w:r>
          </w:p>
        </w:tc>
        <w:tc>
          <w:tcPr>
            <w:tcW w:w="1440" w:type="dxa"/>
            <w:vAlign w:val="center"/>
          </w:tcPr>
          <w:p w14:paraId="4BCD7E33"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0,31</w:t>
            </w:r>
          </w:p>
        </w:tc>
        <w:tc>
          <w:tcPr>
            <w:tcW w:w="1440" w:type="dxa"/>
            <w:vAlign w:val="center"/>
          </w:tcPr>
          <w:p w14:paraId="256F4831"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0,36</w:t>
            </w:r>
          </w:p>
        </w:tc>
        <w:tc>
          <w:tcPr>
            <w:tcW w:w="1440" w:type="dxa"/>
            <w:vAlign w:val="center"/>
          </w:tcPr>
          <w:p w14:paraId="3931353A" w14:textId="7D7651A0" w:rsidR="00A55783" w:rsidRPr="00F96F67" w:rsidRDefault="00A55783" w:rsidP="00B379C3">
            <w:pPr>
              <w:pStyle w:val="Zkladntext"/>
              <w:spacing w:line="360" w:lineRule="auto"/>
              <w:jc w:val="center"/>
              <w:rPr>
                <w:rFonts w:cs="Arial"/>
                <w:sz w:val="20"/>
                <w:lang w:val="sk-SK"/>
              </w:rPr>
            </w:pPr>
            <w:r>
              <w:rPr>
                <w:rFonts w:cs="Arial"/>
                <w:sz w:val="20"/>
                <w:lang w:val="sk-SK"/>
              </w:rPr>
              <w:t>0,</w:t>
            </w:r>
            <w:r w:rsidR="00B379C3">
              <w:rPr>
                <w:rFonts w:cs="Arial"/>
                <w:sz w:val="20"/>
                <w:lang w:val="sk-SK"/>
              </w:rPr>
              <w:t>4</w:t>
            </w:r>
          </w:p>
        </w:tc>
      </w:tr>
      <w:tr w:rsidR="00A55783" w:rsidRPr="00F96F67" w14:paraId="73493E31" w14:textId="77777777" w:rsidTr="00AD012F">
        <w:trPr>
          <w:trHeight w:val="345"/>
          <w:jc w:val="center"/>
        </w:trPr>
        <w:tc>
          <w:tcPr>
            <w:tcW w:w="4788" w:type="dxa"/>
            <w:vAlign w:val="center"/>
          </w:tcPr>
          <w:p w14:paraId="6870FBC6"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Obrat neobežného majetku</w:t>
            </w:r>
          </w:p>
        </w:tc>
        <w:tc>
          <w:tcPr>
            <w:tcW w:w="1440" w:type="dxa"/>
            <w:vAlign w:val="center"/>
          </w:tcPr>
          <w:p w14:paraId="5177D942"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0,35</w:t>
            </w:r>
          </w:p>
        </w:tc>
        <w:tc>
          <w:tcPr>
            <w:tcW w:w="1440" w:type="dxa"/>
            <w:vAlign w:val="center"/>
          </w:tcPr>
          <w:p w14:paraId="7DD69C41"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0,44</w:t>
            </w:r>
          </w:p>
        </w:tc>
        <w:tc>
          <w:tcPr>
            <w:tcW w:w="1440" w:type="dxa"/>
            <w:vAlign w:val="center"/>
          </w:tcPr>
          <w:p w14:paraId="2D355D4E" w14:textId="3C6B74E3" w:rsidR="00A55783" w:rsidRPr="00F96F67" w:rsidRDefault="00A55783" w:rsidP="00B379C3">
            <w:pPr>
              <w:pStyle w:val="Zkladntext"/>
              <w:spacing w:line="360" w:lineRule="auto"/>
              <w:jc w:val="center"/>
              <w:rPr>
                <w:rFonts w:cs="Arial"/>
                <w:sz w:val="20"/>
                <w:lang w:val="sk-SK"/>
              </w:rPr>
            </w:pPr>
            <w:r>
              <w:rPr>
                <w:rFonts w:cs="Arial"/>
                <w:sz w:val="20"/>
                <w:lang w:val="sk-SK"/>
              </w:rPr>
              <w:t>0,</w:t>
            </w:r>
            <w:r w:rsidR="00B379C3">
              <w:rPr>
                <w:rFonts w:cs="Arial"/>
                <w:sz w:val="20"/>
                <w:lang w:val="sk-SK"/>
              </w:rPr>
              <w:t>51</w:t>
            </w:r>
          </w:p>
        </w:tc>
      </w:tr>
      <w:tr w:rsidR="00A55783" w:rsidRPr="00F96F67" w14:paraId="3DA87458" w14:textId="77777777" w:rsidTr="00AD012F">
        <w:trPr>
          <w:trHeight w:val="345"/>
          <w:jc w:val="center"/>
        </w:trPr>
        <w:tc>
          <w:tcPr>
            <w:tcW w:w="4788" w:type="dxa"/>
            <w:vAlign w:val="center"/>
          </w:tcPr>
          <w:p w14:paraId="5BE3DB3B"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Obrat obežného majetku</w:t>
            </w:r>
          </w:p>
        </w:tc>
        <w:tc>
          <w:tcPr>
            <w:tcW w:w="1440" w:type="dxa"/>
            <w:vAlign w:val="center"/>
          </w:tcPr>
          <w:p w14:paraId="4F5E42F8" w14:textId="77777777" w:rsidR="00A55783" w:rsidRPr="00F96F67" w:rsidRDefault="00A55783" w:rsidP="00A55783">
            <w:pPr>
              <w:pStyle w:val="Zkladntext"/>
              <w:spacing w:line="360" w:lineRule="auto"/>
              <w:jc w:val="center"/>
              <w:rPr>
                <w:rFonts w:cs="Arial"/>
                <w:sz w:val="20"/>
                <w:lang w:val="sk-SK"/>
              </w:rPr>
            </w:pPr>
            <w:r>
              <w:rPr>
                <w:rFonts w:cs="Arial"/>
                <w:sz w:val="20"/>
                <w:lang w:val="sk-SK"/>
              </w:rPr>
              <w:t>3,22</w:t>
            </w:r>
          </w:p>
        </w:tc>
        <w:tc>
          <w:tcPr>
            <w:tcW w:w="1440" w:type="dxa"/>
            <w:vAlign w:val="center"/>
          </w:tcPr>
          <w:p w14:paraId="6E3C0A71" w14:textId="77777777" w:rsidR="00A55783" w:rsidRPr="00F96F67" w:rsidRDefault="00A55783" w:rsidP="00A55783">
            <w:pPr>
              <w:pStyle w:val="Zkladntext"/>
              <w:spacing w:line="360" w:lineRule="auto"/>
              <w:jc w:val="center"/>
              <w:rPr>
                <w:rFonts w:cs="Arial"/>
                <w:sz w:val="20"/>
                <w:lang w:val="sk-SK"/>
              </w:rPr>
            </w:pPr>
            <w:r>
              <w:rPr>
                <w:rFonts w:cs="Arial"/>
                <w:sz w:val="20"/>
                <w:lang w:val="sk-SK"/>
              </w:rPr>
              <w:t>2,1</w:t>
            </w:r>
          </w:p>
        </w:tc>
        <w:tc>
          <w:tcPr>
            <w:tcW w:w="1440" w:type="dxa"/>
            <w:vAlign w:val="center"/>
          </w:tcPr>
          <w:p w14:paraId="106995E7" w14:textId="41A7D56A" w:rsidR="00A55783" w:rsidRPr="00F96F67" w:rsidRDefault="00B379C3" w:rsidP="00A55783">
            <w:pPr>
              <w:pStyle w:val="Zkladntext"/>
              <w:spacing w:line="360" w:lineRule="auto"/>
              <w:jc w:val="center"/>
              <w:rPr>
                <w:rFonts w:cs="Arial"/>
                <w:sz w:val="20"/>
                <w:lang w:val="sk-SK"/>
              </w:rPr>
            </w:pPr>
            <w:r>
              <w:rPr>
                <w:rFonts w:cs="Arial"/>
                <w:sz w:val="20"/>
                <w:lang w:val="sk-SK"/>
              </w:rPr>
              <w:t>1,95</w:t>
            </w:r>
          </w:p>
        </w:tc>
      </w:tr>
      <w:tr w:rsidR="00A55783" w:rsidRPr="00F96F67" w14:paraId="69CB4C5F" w14:textId="77777777" w:rsidTr="00AD012F">
        <w:trPr>
          <w:trHeight w:val="345"/>
          <w:jc w:val="center"/>
        </w:trPr>
        <w:tc>
          <w:tcPr>
            <w:tcW w:w="4788" w:type="dxa"/>
            <w:vAlign w:val="center"/>
          </w:tcPr>
          <w:p w14:paraId="02841B01"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Podiel neobežného majetku</w:t>
            </w:r>
          </w:p>
        </w:tc>
        <w:tc>
          <w:tcPr>
            <w:tcW w:w="1440" w:type="dxa"/>
            <w:vAlign w:val="center"/>
          </w:tcPr>
          <w:p w14:paraId="210CB056"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0,9</w:t>
            </w:r>
          </w:p>
        </w:tc>
        <w:tc>
          <w:tcPr>
            <w:tcW w:w="1440" w:type="dxa"/>
            <w:vAlign w:val="center"/>
          </w:tcPr>
          <w:p w14:paraId="7ED584D8"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0,83</w:t>
            </w:r>
          </w:p>
        </w:tc>
        <w:tc>
          <w:tcPr>
            <w:tcW w:w="1440" w:type="dxa"/>
            <w:vAlign w:val="center"/>
          </w:tcPr>
          <w:p w14:paraId="60564CC0" w14:textId="15A83CEE" w:rsidR="00A55783" w:rsidRPr="00F96F67" w:rsidRDefault="00A55783" w:rsidP="00B379C3">
            <w:pPr>
              <w:pStyle w:val="Zkladntext"/>
              <w:spacing w:line="360" w:lineRule="auto"/>
              <w:jc w:val="center"/>
              <w:rPr>
                <w:rFonts w:cs="Arial"/>
                <w:sz w:val="20"/>
                <w:lang w:val="sk-SK"/>
              </w:rPr>
            </w:pPr>
            <w:r>
              <w:rPr>
                <w:rFonts w:cs="Arial"/>
                <w:sz w:val="20"/>
                <w:lang w:val="sk-SK"/>
              </w:rPr>
              <w:t>0,</w:t>
            </w:r>
            <w:r w:rsidR="00B379C3">
              <w:rPr>
                <w:rFonts w:cs="Arial"/>
                <w:sz w:val="20"/>
                <w:lang w:val="sk-SK"/>
              </w:rPr>
              <w:t>79</w:t>
            </w:r>
          </w:p>
        </w:tc>
      </w:tr>
      <w:tr w:rsidR="00A55783" w:rsidRPr="00F96F67" w14:paraId="3F618ED7" w14:textId="77777777" w:rsidTr="00AD012F">
        <w:trPr>
          <w:trHeight w:val="345"/>
          <w:jc w:val="center"/>
        </w:trPr>
        <w:tc>
          <w:tcPr>
            <w:tcW w:w="4788" w:type="dxa"/>
            <w:vAlign w:val="center"/>
          </w:tcPr>
          <w:p w14:paraId="373DC48F"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Priemerná doba inkasa pohľadávok</w:t>
            </w:r>
          </w:p>
        </w:tc>
        <w:tc>
          <w:tcPr>
            <w:tcW w:w="1440" w:type="dxa"/>
            <w:vAlign w:val="center"/>
          </w:tcPr>
          <w:p w14:paraId="57AA78F1" w14:textId="77777777" w:rsidR="00A55783" w:rsidRPr="00F96F67" w:rsidRDefault="00A55783" w:rsidP="00A55783">
            <w:pPr>
              <w:pStyle w:val="Zkladntext"/>
              <w:spacing w:line="360" w:lineRule="auto"/>
              <w:jc w:val="center"/>
              <w:rPr>
                <w:rFonts w:cs="Arial"/>
                <w:sz w:val="20"/>
                <w:lang w:val="sk-SK"/>
              </w:rPr>
            </w:pPr>
            <w:r>
              <w:rPr>
                <w:rFonts w:cs="Arial"/>
                <w:sz w:val="20"/>
                <w:lang w:val="sk-SK"/>
              </w:rPr>
              <w:t>31,83</w:t>
            </w:r>
          </w:p>
        </w:tc>
        <w:tc>
          <w:tcPr>
            <w:tcW w:w="1440" w:type="dxa"/>
            <w:vAlign w:val="center"/>
          </w:tcPr>
          <w:p w14:paraId="41EE8AF8" w14:textId="77777777" w:rsidR="00A55783" w:rsidRPr="00F96F67" w:rsidRDefault="00A55783" w:rsidP="00A55783">
            <w:pPr>
              <w:pStyle w:val="Zkladntext"/>
              <w:spacing w:line="360" w:lineRule="auto"/>
              <w:jc w:val="center"/>
              <w:rPr>
                <w:rFonts w:cs="Arial"/>
                <w:sz w:val="20"/>
                <w:lang w:val="sk-SK"/>
              </w:rPr>
            </w:pPr>
            <w:r>
              <w:rPr>
                <w:rFonts w:cs="Arial"/>
                <w:sz w:val="20"/>
                <w:lang w:val="sk-SK"/>
              </w:rPr>
              <w:t>23,36</w:t>
            </w:r>
          </w:p>
        </w:tc>
        <w:tc>
          <w:tcPr>
            <w:tcW w:w="1440" w:type="dxa"/>
            <w:vAlign w:val="center"/>
          </w:tcPr>
          <w:p w14:paraId="775628A1" w14:textId="181C5A15" w:rsidR="00A55783" w:rsidRPr="00F96F67" w:rsidRDefault="00B379C3" w:rsidP="00B379C3">
            <w:pPr>
              <w:pStyle w:val="Zkladntext"/>
              <w:spacing w:line="360" w:lineRule="auto"/>
              <w:jc w:val="center"/>
              <w:rPr>
                <w:rFonts w:cs="Arial"/>
                <w:sz w:val="20"/>
                <w:lang w:val="sk-SK"/>
              </w:rPr>
            </w:pPr>
            <w:r>
              <w:rPr>
                <w:rFonts w:cs="Arial"/>
                <w:sz w:val="20"/>
                <w:lang w:val="sk-SK"/>
              </w:rPr>
              <w:t>5</w:t>
            </w:r>
            <w:r w:rsidR="00A55783">
              <w:rPr>
                <w:rFonts w:cs="Arial"/>
                <w:sz w:val="20"/>
                <w:lang w:val="sk-SK"/>
              </w:rPr>
              <w:t>3,6</w:t>
            </w:r>
            <w:r>
              <w:rPr>
                <w:rFonts w:cs="Arial"/>
                <w:sz w:val="20"/>
                <w:lang w:val="sk-SK"/>
              </w:rPr>
              <w:t>3</w:t>
            </w:r>
          </w:p>
        </w:tc>
      </w:tr>
      <w:tr w:rsidR="00A55783" w:rsidRPr="00F96F67" w14:paraId="5766A0E2" w14:textId="77777777" w:rsidTr="00AD012F">
        <w:trPr>
          <w:trHeight w:val="345"/>
          <w:jc w:val="center"/>
        </w:trPr>
        <w:tc>
          <w:tcPr>
            <w:tcW w:w="4788" w:type="dxa"/>
            <w:vAlign w:val="center"/>
          </w:tcPr>
          <w:p w14:paraId="1CB1ACBE"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Rentabilita celkového kapitálu</w:t>
            </w:r>
          </w:p>
        </w:tc>
        <w:tc>
          <w:tcPr>
            <w:tcW w:w="1440" w:type="dxa"/>
            <w:vAlign w:val="center"/>
          </w:tcPr>
          <w:p w14:paraId="673CB84F"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0,01</w:t>
            </w:r>
          </w:p>
        </w:tc>
        <w:tc>
          <w:tcPr>
            <w:tcW w:w="1440" w:type="dxa"/>
            <w:vAlign w:val="center"/>
          </w:tcPr>
          <w:p w14:paraId="1F778CE3"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0,03</w:t>
            </w:r>
          </w:p>
        </w:tc>
        <w:tc>
          <w:tcPr>
            <w:tcW w:w="1440" w:type="dxa"/>
            <w:vAlign w:val="center"/>
          </w:tcPr>
          <w:p w14:paraId="4864A04E"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0,03</w:t>
            </w:r>
          </w:p>
        </w:tc>
      </w:tr>
      <w:tr w:rsidR="00A55783" w:rsidRPr="00F96F67" w14:paraId="326E2444" w14:textId="77777777" w:rsidTr="00AD012F">
        <w:trPr>
          <w:trHeight w:val="345"/>
          <w:jc w:val="center"/>
        </w:trPr>
        <w:tc>
          <w:tcPr>
            <w:tcW w:w="4788" w:type="dxa"/>
            <w:vAlign w:val="center"/>
          </w:tcPr>
          <w:p w14:paraId="1736E20F"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Rentabilita vlastného kapitálu</w:t>
            </w:r>
          </w:p>
        </w:tc>
        <w:tc>
          <w:tcPr>
            <w:tcW w:w="1440" w:type="dxa"/>
            <w:vAlign w:val="center"/>
          </w:tcPr>
          <w:p w14:paraId="2F8B18C4"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0,02</w:t>
            </w:r>
          </w:p>
        </w:tc>
        <w:tc>
          <w:tcPr>
            <w:tcW w:w="1440" w:type="dxa"/>
            <w:vAlign w:val="center"/>
          </w:tcPr>
          <w:p w14:paraId="0641DD57"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0,05</w:t>
            </w:r>
          </w:p>
        </w:tc>
        <w:tc>
          <w:tcPr>
            <w:tcW w:w="1440" w:type="dxa"/>
            <w:vAlign w:val="center"/>
          </w:tcPr>
          <w:p w14:paraId="27D506AF" w14:textId="4FD0F90B" w:rsidR="00A55783" w:rsidRPr="00F96F67" w:rsidRDefault="00A55783" w:rsidP="00B379C3">
            <w:pPr>
              <w:pStyle w:val="Zkladntext"/>
              <w:spacing w:line="360" w:lineRule="auto"/>
              <w:jc w:val="center"/>
              <w:rPr>
                <w:rFonts w:cs="Arial"/>
                <w:sz w:val="20"/>
                <w:lang w:val="sk-SK"/>
              </w:rPr>
            </w:pPr>
            <w:r>
              <w:rPr>
                <w:rFonts w:cs="Arial"/>
                <w:sz w:val="20"/>
                <w:lang w:val="sk-SK"/>
              </w:rPr>
              <w:t>0,0</w:t>
            </w:r>
            <w:r w:rsidR="00B379C3">
              <w:rPr>
                <w:rFonts w:cs="Arial"/>
                <w:sz w:val="20"/>
                <w:lang w:val="sk-SK"/>
              </w:rPr>
              <w:t>6</w:t>
            </w:r>
          </w:p>
        </w:tc>
      </w:tr>
      <w:tr w:rsidR="00A55783" w:rsidRPr="00F96F67" w14:paraId="6220B188" w14:textId="77777777" w:rsidTr="00AD012F">
        <w:trPr>
          <w:trHeight w:val="345"/>
          <w:jc w:val="center"/>
        </w:trPr>
        <w:tc>
          <w:tcPr>
            <w:tcW w:w="4788" w:type="dxa"/>
            <w:vAlign w:val="center"/>
          </w:tcPr>
          <w:p w14:paraId="4672237D"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Rentabilita tržieb</w:t>
            </w:r>
          </w:p>
        </w:tc>
        <w:tc>
          <w:tcPr>
            <w:tcW w:w="1440" w:type="dxa"/>
            <w:vAlign w:val="center"/>
          </w:tcPr>
          <w:p w14:paraId="23C843A2"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0,03</w:t>
            </w:r>
          </w:p>
        </w:tc>
        <w:tc>
          <w:tcPr>
            <w:tcW w:w="1440" w:type="dxa"/>
            <w:vAlign w:val="center"/>
          </w:tcPr>
          <w:p w14:paraId="54D773CB"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0,07</w:t>
            </w:r>
          </w:p>
        </w:tc>
        <w:tc>
          <w:tcPr>
            <w:tcW w:w="1440" w:type="dxa"/>
            <w:vAlign w:val="center"/>
          </w:tcPr>
          <w:p w14:paraId="688219B2" w14:textId="5363E2AF" w:rsidR="00A55783" w:rsidRPr="00F96F67" w:rsidRDefault="00A55783" w:rsidP="00B379C3">
            <w:pPr>
              <w:pStyle w:val="Zkladntext"/>
              <w:spacing w:line="360" w:lineRule="auto"/>
              <w:jc w:val="center"/>
              <w:rPr>
                <w:rFonts w:cs="Arial"/>
                <w:sz w:val="20"/>
                <w:lang w:val="sk-SK"/>
              </w:rPr>
            </w:pPr>
            <w:r>
              <w:rPr>
                <w:rFonts w:cs="Arial"/>
                <w:sz w:val="20"/>
                <w:lang w:val="sk-SK"/>
              </w:rPr>
              <w:t>0,0</w:t>
            </w:r>
            <w:r w:rsidR="00B379C3">
              <w:rPr>
                <w:rFonts w:cs="Arial"/>
                <w:sz w:val="20"/>
                <w:lang w:val="sk-SK"/>
              </w:rPr>
              <w:t>8</w:t>
            </w:r>
          </w:p>
        </w:tc>
      </w:tr>
      <w:tr w:rsidR="00A55783" w:rsidRPr="00F96F67" w14:paraId="3FDD7DED" w14:textId="77777777" w:rsidTr="00AD012F">
        <w:trPr>
          <w:trHeight w:val="345"/>
          <w:jc w:val="center"/>
        </w:trPr>
        <w:tc>
          <w:tcPr>
            <w:tcW w:w="4788" w:type="dxa"/>
            <w:vAlign w:val="center"/>
          </w:tcPr>
          <w:p w14:paraId="1B478F84"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Rentabilita nákladov</w:t>
            </w:r>
          </w:p>
        </w:tc>
        <w:tc>
          <w:tcPr>
            <w:tcW w:w="1440" w:type="dxa"/>
            <w:vAlign w:val="center"/>
          </w:tcPr>
          <w:p w14:paraId="23597E04"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0,03</w:t>
            </w:r>
          </w:p>
        </w:tc>
        <w:tc>
          <w:tcPr>
            <w:tcW w:w="1440" w:type="dxa"/>
            <w:vAlign w:val="center"/>
          </w:tcPr>
          <w:p w14:paraId="3B4428BC"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0,07</w:t>
            </w:r>
          </w:p>
        </w:tc>
        <w:tc>
          <w:tcPr>
            <w:tcW w:w="1440" w:type="dxa"/>
            <w:vAlign w:val="center"/>
          </w:tcPr>
          <w:p w14:paraId="40DB8080" w14:textId="1D2A2D5E" w:rsidR="00A55783" w:rsidRPr="00F96F67" w:rsidRDefault="00A55783" w:rsidP="00B379C3">
            <w:pPr>
              <w:pStyle w:val="Zkladntext"/>
              <w:spacing w:line="360" w:lineRule="auto"/>
              <w:jc w:val="center"/>
              <w:rPr>
                <w:rFonts w:cs="Arial"/>
                <w:sz w:val="20"/>
                <w:lang w:val="sk-SK"/>
              </w:rPr>
            </w:pPr>
            <w:r>
              <w:rPr>
                <w:rFonts w:cs="Arial"/>
                <w:sz w:val="20"/>
                <w:lang w:val="sk-SK"/>
              </w:rPr>
              <w:t>0,0</w:t>
            </w:r>
            <w:r w:rsidR="00B379C3">
              <w:rPr>
                <w:rFonts w:cs="Arial"/>
                <w:sz w:val="20"/>
                <w:lang w:val="sk-SK"/>
              </w:rPr>
              <w:t>8</w:t>
            </w:r>
          </w:p>
        </w:tc>
      </w:tr>
      <w:tr w:rsidR="00A55783" w:rsidRPr="00F96F67" w14:paraId="202EBD8E" w14:textId="77777777" w:rsidTr="00AD012F">
        <w:trPr>
          <w:trHeight w:val="345"/>
          <w:jc w:val="center"/>
        </w:trPr>
        <w:tc>
          <w:tcPr>
            <w:tcW w:w="4788" w:type="dxa"/>
            <w:vAlign w:val="center"/>
          </w:tcPr>
          <w:p w14:paraId="2F34B541"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Podiel cudzieho a vlastného kapitálu</w:t>
            </w:r>
          </w:p>
        </w:tc>
        <w:tc>
          <w:tcPr>
            <w:tcW w:w="1440" w:type="dxa"/>
            <w:vAlign w:val="center"/>
          </w:tcPr>
          <w:p w14:paraId="141A5562"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0,53</w:t>
            </w:r>
          </w:p>
        </w:tc>
        <w:tc>
          <w:tcPr>
            <w:tcW w:w="1440" w:type="dxa"/>
            <w:vAlign w:val="center"/>
          </w:tcPr>
          <w:p w14:paraId="514A511D"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0,48</w:t>
            </w:r>
          </w:p>
        </w:tc>
        <w:tc>
          <w:tcPr>
            <w:tcW w:w="1440" w:type="dxa"/>
            <w:vAlign w:val="center"/>
          </w:tcPr>
          <w:p w14:paraId="2B16AE70" w14:textId="0D48008E" w:rsidR="00A55783" w:rsidRPr="00F96F67" w:rsidRDefault="00A55783" w:rsidP="00B379C3">
            <w:pPr>
              <w:pStyle w:val="Zkladntext"/>
              <w:spacing w:line="360" w:lineRule="auto"/>
              <w:jc w:val="center"/>
              <w:rPr>
                <w:rFonts w:cs="Arial"/>
                <w:sz w:val="20"/>
                <w:lang w:val="sk-SK"/>
              </w:rPr>
            </w:pPr>
            <w:r>
              <w:rPr>
                <w:rFonts w:cs="Arial"/>
                <w:sz w:val="20"/>
                <w:lang w:val="sk-SK"/>
              </w:rPr>
              <w:t>0,</w:t>
            </w:r>
            <w:r w:rsidR="00B379C3">
              <w:rPr>
                <w:rFonts w:cs="Arial"/>
                <w:sz w:val="20"/>
                <w:lang w:val="sk-SK"/>
              </w:rPr>
              <w:t>64</w:t>
            </w:r>
          </w:p>
        </w:tc>
      </w:tr>
      <w:tr w:rsidR="00A55783" w:rsidRPr="00F96F67" w14:paraId="32B177AB" w14:textId="77777777" w:rsidTr="00AD012F">
        <w:trPr>
          <w:trHeight w:val="345"/>
          <w:jc w:val="center"/>
        </w:trPr>
        <w:tc>
          <w:tcPr>
            <w:tcW w:w="4788" w:type="dxa"/>
            <w:vAlign w:val="center"/>
          </w:tcPr>
          <w:p w14:paraId="3C2AB346"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Celková zadlženosť</w:t>
            </w:r>
          </w:p>
        </w:tc>
        <w:tc>
          <w:tcPr>
            <w:tcW w:w="1440" w:type="dxa"/>
            <w:vAlign w:val="center"/>
          </w:tcPr>
          <w:p w14:paraId="4D2C513B"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0,3</w:t>
            </w:r>
          </w:p>
        </w:tc>
        <w:tc>
          <w:tcPr>
            <w:tcW w:w="1440" w:type="dxa"/>
            <w:vAlign w:val="center"/>
          </w:tcPr>
          <w:p w14:paraId="3835253E"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0,27</w:t>
            </w:r>
          </w:p>
        </w:tc>
        <w:tc>
          <w:tcPr>
            <w:tcW w:w="1440" w:type="dxa"/>
            <w:vAlign w:val="center"/>
          </w:tcPr>
          <w:p w14:paraId="69E28912" w14:textId="1781E2DE" w:rsidR="00A55783" w:rsidRPr="00F96F67" w:rsidRDefault="00A55783" w:rsidP="00B379C3">
            <w:pPr>
              <w:pStyle w:val="Zkladntext"/>
              <w:spacing w:line="360" w:lineRule="auto"/>
              <w:jc w:val="center"/>
              <w:rPr>
                <w:rFonts w:cs="Arial"/>
                <w:sz w:val="20"/>
                <w:lang w:val="sk-SK"/>
              </w:rPr>
            </w:pPr>
            <w:r>
              <w:rPr>
                <w:rFonts w:cs="Arial"/>
                <w:sz w:val="20"/>
                <w:lang w:val="sk-SK"/>
              </w:rPr>
              <w:t>0,</w:t>
            </w:r>
            <w:r w:rsidR="00B379C3">
              <w:rPr>
                <w:rFonts w:cs="Arial"/>
                <w:sz w:val="20"/>
                <w:lang w:val="sk-SK"/>
              </w:rPr>
              <w:t>33</w:t>
            </w:r>
          </w:p>
        </w:tc>
      </w:tr>
      <w:tr w:rsidR="00A55783" w:rsidRPr="00F96F67" w14:paraId="785514FE" w14:textId="77777777" w:rsidTr="00AD012F">
        <w:trPr>
          <w:trHeight w:val="345"/>
          <w:jc w:val="center"/>
        </w:trPr>
        <w:tc>
          <w:tcPr>
            <w:tcW w:w="4788" w:type="dxa"/>
            <w:vAlign w:val="center"/>
          </w:tcPr>
          <w:p w14:paraId="5D48A5D3"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Nákladová náročnosť tržieb</w:t>
            </w:r>
          </w:p>
        </w:tc>
        <w:tc>
          <w:tcPr>
            <w:tcW w:w="1440" w:type="dxa"/>
            <w:vAlign w:val="center"/>
          </w:tcPr>
          <w:p w14:paraId="470E6D2A" w14:textId="77777777" w:rsidR="00A55783" w:rsidRPr="00F96F67" w:rsidRDefault="00A55783" w:rsidP="00A55783">
            <w:pPr>
              <w:pStyle w:val="Zkladntext"/>
              <w:spacing w:line="360" w:lineRule="auto"/>
              <w:jc w:val="center"/>
              <w:rPr>
                <w:rFonts w:cs="Arial"/>
                <w:sz w:val="20"/>
                <w:lang w:val="sk-SK"/>
              </w:rPr>
            </w:pPr>
            <w:r>
              <w:rPr>
                <w:rFonts w:cs="Arial"/>
                <w:sz w:val="20"/>
                <w:lang w:val="sk-SK"/>
              </w:rPr>
              <w:t>1,03</w:t>
            </w:r>
          </w:p>
        </w:tc>
        <w:tc>
          <w:tcPr>
            <w:tcW w:w="1440" w:type="dxa"/>
            <w:vAlign w:val="center"/>
          </w:tcPr>
          <w:p w14:paraId="0F7EB21D"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0,98</w:t>
            </w:r>
          </w:p>
        </w:tc>
        <w:tc>
          <w:tcPr>
            <w:tcW w:w="1440" w:type="dxa"/>
            <w:vAlign w:val="center"/>
          </w:tcPr>
          <w:p w14:paraId="0A83AB73" w14:textId="77777777" w:rsidR="00A55783" w:rsidRPr="00F96F67" w:rsidRDefault="00A55783" w:rsidP="00A55783">
            <w:pPr>
              <w:pStyle w:val="Zkladntext"/>
              <w:spacing w:line="360" w:lineRule="auto"/>
              <w:jc w:val="center"/>
              <w:rPr>
                <w:rFonts w:cs="Arial"/>
                <w:sz w:val="20"/>
                <w:lang w:val="sk-SK"/>
              </w:rPr>
            </w:pPr>
            <w:r>
              <w:rPr>
                <w:rFonts w:cs="Arial"/>
                <w:sz w:val="20"/>
                <w:lang w:val="sk-SK"/>
              </w:rPr>
              <w:t>0,98</w:t>
            </w:r>
          </w:p>
        </w:tc>
      </w:tr>
      <w:tr w:rsidR="00A55783" w:rsidRPr="00F96F67" w14:paraId="4DF9D2A6" w14:textId="77777777" w:rsidTr="00AD012F">
        <w:trPr>
          <w:trHeight w:val="345"/>
          <w:jc w:val="center"/>
        </w:trPr>
        <w:tc>
          <w:tcPr>
            <w:tcW w:w="4788" w:type="dxa"/>
            <w:vAlign w:val="center"/>
          </w:tcPr>
          <w:p w14:paraId="731359A5" w14:textId="77777777" w:rsidR="00A55783" w:rsidRPr="00F96F67" w:rsidRDefault="00A55783" w:rsidP="00A55783">
            <w:pPr>
              <w:pStyle w:val="Zkladntext"/>
              <w:spacing w:line="360" w:lineRule="auto"/>
              <w:rPr>
                <w:rFonts w:cs="Arial"/>
                <w:sz w:val="20"/>
                <w:lang w:val="sk-SK"/>
              </w:rPr>
            </w:pPr>
            <w:r w:rsidRPr="00F96F67">
              <w:rPr>
                <w:rFonts w:cs="Arial"/>
                <w:sz w:val="20"/>
                <w:lang w:val="sk-SK"/>
              </w:rPr>
              <w:t>Čistá zadlženosť</w:t>
            </w:r>
          </w:p>
        </w:tc>
        <w:tc>
          <w:tcPr>
            <w:tcW w:w="1440" w:type="dxa"/>
            <w:vAlign w:val="center"/>
          </w:tcPr>
          <w:p w14:paraId="4862F512" w14:textId="77777777" w:rsidR="00A55783" w:rsidRPr="00F96F67" w:rsidRDefault="00A55783" w:rsidP="00A55783">
            <w:pPr>
              <w:pStyle w:val="Zkladntext"/>
              <w:spacing w:line="360" w:lineRule="auto"/>
              <w:jc w:val="center"/>
              <w:rPr>
                <w:rFonts w:cs="Arial"/>
                <w:sz w:val="20"/>
                <w:lang w:val="sk-SK"/>
              </w:rPr>
            </w:pPr>
            <w:r>
              <w:rPr>
                <w:rFonts w:cs="Arial"/>
                <w:sz w:val="20"/>
                <w:lang w:val="sk-SK"/>
              </w:rPr>
              <w:t>5 182 383</w:t>
            </w:r>
          </w:p>
        </w:tc>
        <w:tc>
          <w:tcPr>
            <w:tcW w:w="1440" w:type="dxa"/>
            <w:vAlign w:val="center"/>
          </w:tcPr>
          <w:p w14:paraId="17607D32" w14:textId="77777777" w:rsidR="00A55783" w:rsidRPr="00F96F67" w:rsidRDefault="00A55783" w:rsidP="00A55783">
            <w:pPr>
              <w:pStyle w:val="Zkladntext"/>
              <w:spacing w:line="360" w:lineRule="auto"/>
              <w:jc w:val="center"/>
              <w:rPr>
                <w:rFonts w:cs="Arial"/>
                <w:sz w:val="20"/>
                <w:lang w:val="sk-SK"/>
              </w:rPr>
            </w:pPr>
            <w:r>
              <w:rPr>
                <w:rFonts w:cs="Arial"/>
                <w:sz w:val="20"/>
                <w:lang w:val="sk-SK"/>
              </w:rPr>
              <w:t>3 533 820</w:t>
            </w:r>
          </w:p>
        </w:tc>
        <w:tc>
          <w:tcPr>
            <w:tcW w:w="1440" w:type="dxa"/>
            <w:vAlign w:val="center"/>
          </w:tcPr>
          <w:p w14:paraId="6BAFAFD8" w14:textId="629E9122" w:rsidR="00A55783" w:rsidRPr="00F96F67" w:rsidRDefault="00B379C3" w:rsidP="00A55783">
            <w:pPr>
              <w:pStyle w:val="Zkladntext"/>
              <w:spacing w:line="360" w:lineRule="auto"/>
              <w:jc w:val="center"/>
              <w:rPr>
                <w:rFonts w:cs="Arial"/>
                <w:sz w:val="20"/>
                <w:lang w:val="sk-SK"/>
              </w:rPr>
            </w:pPr>
            <w:r>
              <w:rPr>
                <w:rFonts w:cs="Arial"/>
                <w:sz w:val="20"/>
                <w:lang w:val="sk-SK"/>
              </w:rPr>
              <w:t>5 738 436</w:t>
            </w:r>
          </w:p>
        </w:tc>
      </w:tr>
    </w:tbl>
    <w:p w14:paraId="04131AC7" w14:textId="77777777" w:rsidR="006050CC" w:rsidRPr="00F96F67" w:rsidRDefault="006050CC" w:rsidP="00C43DE5">
      <w:pPr>
        <w:pStyle w:val="Zkladntext"/>
        <w:spacing w:line="360" w:lineRule="auto"/>
        <w:rPr>
          <w:rFonts w:cs="Arial"/>
          <w:sz w:val="20"/>
          <w:lang w:val="sk-SK"/>
        </w:rPr>
      </w:pPr>
    </w:p>
    <w:p w14:paraId="07BAD0C2" w14:textId="77777777" w:rsidR="00474F87" w:rsidRDefault="00687500" w:rsidP="005055D7">
      <w:pPr>
        <w:pStyle w:val="Zkladntext"/>
        <w:spacing w:line="240" w:lineRule="auto"/>
        <w:rPr>
          <w:rFonts w:cs="Arial"/>
          <w:sz w:val="20"/>
          <w:lang w:val="sk-SK"/>
        </w:rPr>
      </w:pPr>
      <w:r w:rsidRPr="00F96F67">
        <w:rPr>
          <w:rFonts w:cs="Arial"/>
          <w:sz w:val="20"/>
          <w:lang w:val="sk-SK"/>
        </w:rPr>
        <w:t xml:space="preserve">            </w:t>
      </w:r>
    </w:p>
    <w:p w14:paraId="5735C1B4" w14:textId="77777777" w:rsidR="00474F87" w:rsidRDefault="00474F87" w:rsidP="005055D7">
      <w:pPr>
        <w:pStyle w:val="Zkladntext"/>
        <w:spacing w:line="240" w:lineRule="auto"/>
        <w:rPr>
          <w:rFonts w:cs="Arial"/>
          <w:sz w:val="20"/>
          <w:lang w:val="sk-SK"/>
        </w:rPr>
      </w:pPr>
    </w:p>
    <w:p w14:paraId="6BF6EA0E" w14:textId="24E74459" w:rsidR="00786D6C" w:rsidRPr="00F96F67" w:rsidRDefault="00417F93" w:rsidP="00474F87">
      <w:pPr>
        <w:pStyle w:val="Zkladntext"/>
        <w:spacing w:line="240" w:lineRule="auto"/>
        <w:ind w:firstLine="708"/>
        <w:jc w:val="both"/>
        <w:rPr>
          <w:rFonts w:cs="Arial"/>
          <w:sz w:val="20"/>
          <w:lang w:val="sk-SK"/>
        </w:rPr>
      </w:pPr>
      <w:r w:rsidRPr="00F96F67">
        <w:rPr>
          <w:rFonts w:cs="Arial"/>
          <w:sz w:val="20"/>
          <w:lang w:val="sk-SK"/>
        </w:rPr>
        <w:t xml:space="preserve">Ukazovatele likvidity sú pomerové ukazovatele, ktoré vyjadrujú platobnú schopnosť podniku. Závisia od pomeru obežných aktív ku krátkodobým záväzkom. V tabuľke je uvedený vývoj dvoch </w:t>
      </w:r>
      <w:r w:rsidR="00711E1C" w:rsidRPr="00F96F67">
        <w:rPr>
          <w:rFonts w:cs="Arial"/>
          <w:sz w:val="20"/>
          <w:lang w:val="sk-SK"/>
        </w:rPr>
        <w:t xml:space="preserve">pomerových </w:t>
      </w:r>
      <w:r w:rsidRPr="00F96F67">
        <w:rPr>
          <w:rFonts w:cs="Arial"/>
          <w:sz w:val="20"/>
          <w:lang w:val="sk-SK"/>
        </w:rPr>
        <w:t xml:space="preserve">ukazovateľov likvidity. Pri </w:t>
      </w:r>
      <w:r w:rsidR="00384609" w:rsidRPr="00F96F67">
        <w:rPr>
          <w:rFonts w:cs="Arial"/>
          <w:sz w:val="20"/>
          <w:lang w:val="sk-SK"/>
        </w:rPr>
        <w:t xml:space="preserve">výpočte ukazovateľa okamžitej likvidity </w:t>
      </w:r>
      <w:r w:rsidRPr="00F96F67">
        <w:rPr>
          <w:rFonts w:cs="Arial"/>
          <w:sz w:val="20"/>
          <w:lang w:val="sk-SK"/>
        </w:rPr>
        <w:t xml:space="preserve">berieme do úvahy iba najlikvidnejšiu časť obežných aktív – finančné účty, pri </w:t>
      </w:r>
      <w:r w:rsidR="00384609" w:rsidRPr="00F96F67">
        <w:rPr>
          <w:rFonts w:cs="Arial"/>
          <w:sz w:val="20"/>
          <w:lang w:val="sk-SK"/>
        </w:rPr>
        <w:t xml:space="preserve">bežnej likvidite aj krátkodobé pohľadávky. </w:t>
      </w:r>
      <w:r w:rsidR="001F2ED9" w:rsidRPr="00976373">
        <w:rPr>
          <w:rFonts w:cs="Arial"/>
          <w:sz w:val="20"/>
          <w:lang w:val="sk-SK"/>
        </w:rPr>
        <w:t xml:space="preserve">Ukazovateľ </w:t>
      </w:r>
      <w:r w:rsidR="00786D6C" w:rsidRPr="00976373">
        <w:rPr>
          <w:rFonts w:cs="Arial"/>
          <w:sz w:val="20"/>
          <w:lang w:val="sk-SK"/>
        </w:rPr>
        <w:t xml:space="preserve">bežnej likvidity bol počas celého účtovného obdobia nad úrovňou </w:t>
      </w:r>
      <w:r w:rsidR="000E3020" w:rsidRPr="00976373">
        <w:rPr>
          <w:rFonts w:cs="Arial"/>
          <w:sz w:val="20"/>
          <w:lang w:val="sk-SK"/>
        </w:rPr>
        <w:t>1</w:t>
      </w:r>
      <w:r w:rsidR="00786D6C" w:rsidRPr="00976373">
        <w:rPr>
          <w:rFonts w:cs="Arial"/>
          <w:sz w:val="20"/>
          <w:lang w:val="sk-SK"/>
        </w:rPr>
        <w:t xml:space="preserve">, čo znamená, že pohľadávky a finančné účty </w:t>
      </w:r>
      <w:r w:rsidR="000E3020" w:rsidRPr="00976373">
        <w:rPr>
          <w:rFonts w:cs="Arial"/>
          <w:sz w:val="20"/>
          <w:lang w:val="sk-SK"/>
        </w:rPr>
        <w:t>boli na</w:t>
      </w:r>
      <w:r w:rsidR="00974895">
        <w:rPr>
          <w:rFonts w:cs="Arial"/>
          <w:sz w:val="20"/>
          <w:lang w:val="sk-SK"/>
        </w:rPr>
        <w:t>d</w:t>
      </w:r>
      <w:r w:rsidR="000E3020" w:rsidRPr="00976373">
        <w:rPr>
          <w:rFonts w:cs="Arial"/>
          <w:sz w:val="20"/>
          <w:lang w:val="sk-SK"/>
        </w:rPr>
        <w:t xml:space="preserve"> úrov</w:t>
      </w:r>
      <w:r w:rsidR="00974895">
        <w:rPr>
          <w:rFonts w:cs="Arial"/>
          <w:sz w:val="20"/>
          <w:lang w:val="sk-SK"/>
        </w:rPr>
        <w:t>ňou</w:t>
      </w:r>
      <w:r w:rsidR="00786D6C" w:rsidRPr="00976373">
        <w:rPr>
          <w:rFonts w:cs="Arial"/>
          <w:sz w:val="20"/>
          <w:lang w:val="sk-SK"/>
        </w:rPr>
        <w:t xml:space="preserve"> krátkodob</w:t>
      </w:r>
      <w:r w:rsidR="000E3020" w:rsidRPr="00976373">
        <w:rPr>
          <w:rFonts w:cs="Arial"/>
          <w:sz w:val="20"/>
          <w:lang w:val="sk-SK"/>
        </w:rPr>
        <w:t>ých</w:t>
      </w:r>
      <w:r w:rsidR="00786D6C" w:rsidRPr="00976373">
        <w:rPr>
          <w:rFonts w:cs="Arial"/>
          <w:sz w:val="20"/>
          <w:lang w:val="sk-SK"/>
        </w:rPr>
        <w:t xml:space="preserve"> záväzk</w:t>
      </w:r>
      <w:r w:rsidR="000E3020" w:rsidRPr="00976373">
        <w:rPr>
          <w:rFonts w:cs="Arial"/>
          <w:sz w:val="20"/>
          <w:lang w:val="sk-SK"/>
        </w:rPr>
        <w:t>ov</w:t>
      </w:r>
      <w:r w:rsidR="00786D6C" w:rsidRPr="00976373">
        <w:rPr>
          <w:rFonts w:cs="Arial"/>
          <w:sz w:val="20"/>
          <w:lang w:val="sk-SK"/>
        </w:rPr>
        <w:t>.</w:t>
      </w:r>
      <w:r w:rsidR="001F2ED9" w:rsidRPr="00F96F67">
        <w:rPr>
          <w:rFonts w:cs="Arial"/>
          <w:sz w:val="20"/>
          <w:lang w:val="sk-SK"/>
        </w:rPr>
        <w:t xml:space="preserve">  </w:t>
      </w:r>
    </w:p>
    <w:p w14:paraId="7A7E09E7" w14:textId="77777777" w:rsidR="00786D6C" w:rsidRPr="00F96F67" w:rsidRDefault="00786D6C" w:rsidP="00474F87">
      <w:pPr>
        <w:pStyle w:val="Zkladntext"/>
        <w:spacing w:line="240" w:lineRule="auto"/>
        <w:jc w:val="both"/>
        <w:rPr>
          <w:rFonts w:cs="Arial"/>
          <w:sz w:val="20"/>
          <w:lang w:val="sk-SK"/>
        </w:rPr>
      </w:pPr>
      <w:r w:rsidRPr="00F96F67">
        <w:rPr>
          <w:rFonts w:cs="Arial"/>
          <w:sz w:val="20"/>
          <w:lang w:val="sk-SK"/>
        </w:rPr>
        <w:t xml:space="preserve">            Čistý pracovný kapitál – je rozdielový ukazovateľ likvidity, vyjadruje, o koľko prevyšuje obežný </w:t>
      </w:r>
      <w:r w:rsidR="00D274B1" w:rsidRPr="00F96F67">
        <w:rPr>
          <w:rFonts w:cs="Arial"/>
          <w:sz w:val="20"/>
          <w:lang w:val="sk-SK"/>
        </w:rPr>
        <w:t xml:space="preserve">majetok </w:t>
      </w:r>
      <w:r w:rsidRPr="00F96F67">
        <w:rPr>
          <w:rFonts w:cs="Arial"/>
          <w:sz w:val="20"/>
          <w:lang w:val="sk-SK"/>
        </w:rPr>
        <w:t>krátkodobé záväzky.</w:t>
      </w:r>
    </w:p>
    <w:p w14:paraId="504ED5A2" w14:textId="57A0F330" w:rsidR="00BA1574" w:rsidRPr="00F96F67" w:rsidRDefault="00687500" w:rsidP="00474F87">
      <w:pPr>
        <w:pStyle w:val="Zkladntext"/>
        <w:spacing w:line="240" w:lineRule="auto"/>
        <w:jc w:val="both"/>
        <w:rPr>
          <w:rFonts w:cs="Arial"/>
          <w:sz w:val="20"/>
          <w:lang w:val="sk-SK"/>
        </w:rPr>
      </w:pPr>
      <w:r w:rsidRPr="00F96F67">
        <w:rPr>
          <w:rFonts w:cs="Arial"/>
          <w:sz w:val="20"/>
          <w:lang w:val="sk-SK"/>
        </w:rPr>
        <w:tab/>
        <w:t xml:space="preserve">Obrat celkového majetku je pomerový ukazovateľ, ktorý vyjadruje podiel tržieb k celkovému majetku. Vyjadruje využitie celkových aktív, čiže aké množstvo tržieb vyprodukuje jedna jednotka aktív. </w:t>
      </w:r>
      <w:r w:rsidR="00574201">
        <w:rPr>
          <w:rFonts w:cs="Arial"/>
          <w:sz w:val="20"/>
          <w:lang w:val="sk-SK"/>
        </w:rPr>
        <w:t>V</w:t>
      </w:r>
      <w:r w:rsidR="00974895">
        <w:rPr>
          <w:rFonts w:cs="Arial"/>
          <w:sz w:val="20"/>
          <w:lang w:val="sk-SK"/>
        </w:rPr>
        <w:t> roku 201</w:t>
      </w:r>
      <w:r w:rsidR="00B379C3">
        <w:rPr>
          <w:rFonts w:cs="Arial"/>
          <w:sz w:val="20"/>
          <w:lang w:val="sk-SK"/>
        </w:rPr>
        <w:t>4</w:t>
      </w:r>
      <w:r w:rsidR="00974895">
        <w:rPr>
          <w:rFonts w:cs="Arial"/>
          <w:sz w:val="20"/>
          <w:lang w:val="sk-SK"/>
        </w:rPr>
        <w:t xml:space="preserve"> ukazovateľ </w:t>
      </w:r>
      <w:r w:rsidR="00B379C3">
        <w:rPr>
          <w:rFonts w:cs="Arial"/>
          <w:sz w:val="20"/>
          <w:lang w:val="sk-SK"/>
        </w:rPr>
        <w:t xml:space="preserve">opäť </w:t>
      </w:r>
      <w:r w:rsidR="00974895">
        <w:rPr>
          <w:rFonts w:cs="Arial"/>
          <w:sz w:val="20"/>
          <w:lang w:val="sk-SK"/>
        </w:rPr>
        <w:t>vzrástol oproti posledným rokom</w:t>
      </w:r>
      <w:r w:rsidR="00400D1C">
        <w:rPr>
          <w:rFonts w:cs="Arial"/>
          <w:sz w:val="20"/>
          <w:lang w:val="sk-SK"/>
        </w:rPr>
        <w:t xml:space="preserve">, čo znamená, že </w:t>
      </w:r>
      <w:r w:rsidR="00323093">
        <w:rPr>
          <w:rFonts w:cs="Arial"/>
          <w:sz w:val="20"/>
          <w:lang w:val="sk-SK"/>
        </w:rPr>
        <w:t xml:space="preserve">výkonnosť podniku </w:t>
      </w:r>
      <w:r w:rsidR="004B1C2C">
        <w:rPr>
          <w:rFonts w:cs="Arial"/>
          <w:sz w:val="20"/>
          <w:lang w:val="sk-SK"/>
        </w:rPr>
        <w:t xml:space="preserve">sa </w:t>
      </w:r>
      <w:r w:rsidR="00974895">
        <w:rPr>
          <w:rFonts w:cs="Arial"/>
          <w:sz w:val="20"/>
          <w:lang w:val="sk-SK"/>
        </w:rPr>
        <w:t>zv</w:t>
      </w:r>
      <w:r w:rsidR="00474F87">
        <w:rPr>
          <w:rFonts w:cs="Arial"/>
          <w:sz w:val="20"/>
          <w:lang w:val="sk-SK"/>
        </w:rPr>
        <w:t>y</w:t>
      </w:r>
      <w:r w:rsidR="00974895">
        <w:rPr>
          <w:rFonts w:cs="Arial"/>
          <w:sz w:val="20"/>
          <w:lang w:val="sk-SK"/>
        </w:rPr>
        <w:t>š</w:t>
      </w:r>
      <w:r w:rsidR="00B379C3">
        <w:rPr>
          <w:rFonts w:cs="Arial"/>
          <w:sz w:val="20"/>
          <w:lang w:val="sk-SK"/>
        </w:rPr>
        <w:t>uje</w:t>
      </w:r>
      <w:r w:rsidR="00974895">
        <w:rPr>
          <w:rFonts w:cs="Arial"/>
          <w:sz w:val="20"/>
          <w:lang w:val="sk-SK"/>
        </w:rPr>
        <w:t>.</w:t>
      </w:r>
    </w:p>
    <w:p w14:paraId="7B668549" w14:textId="0ED9737A" w:rsidR="007F165F" w:rsidRPr="00F96F67" w:rsidRDefault="007F165F" w:rsidP="00474F87">
      <w:pPr>
        <w:pStyle w:val="Zkladntext"/>
        <w:spacing w:line="240" w:lineRule="auto"/>
        <w:jc w:val="both"/>
        <w:rPr>
          <w:rFonts w:cs="Arial"/>
          <w:sz w:val="20"/>
          <w:lang w:val="sk-SK"/>
        </w:rPr>
      </w:pPr>
      <w:r w:rsidRPr="00F96F67">
        <w:rPr>
          <w:rFonts w:cs="Arial"/>
          <w:sz w:val="20"/>
          <w:lang w:val="sk-SK"/>
        </w:rPr>
        <w:tab/>
      </w:r>
      <w:r w:rsidR="000850D5" w:rsidRPr="00F96F67">
        <w:rPr>
          <w:rFonts w:cs="Arial"/>
          <w:sz w:val="20"/>
          <w:lang w:val="sk-SK"/>
        </w:rPr>
        <w:t>Priemerná doba inkasa pohľadávok – ukazovateľ nám</w:t>
      </w:r>
      <w:r w:rsidR="000E3020">
        <w:rPr>
          <w:rFonts w:cs="Arial"/>
          <w:sz w:val="20"/>
          <w:lang w:val="sk-SK"/>
        </w:rPr>
        <w:t xml:space="preserve"> udáva priemerný počet dní, za ktoré</w:t>
      </w:r>
      <w:r w:rsidR="000850D5" w:rsidRPr="00F96F67">
        <w:rPr>
          <w:rFonts w:cs="Arial"/>
          <w:sz w:val="20"/>
          <w:lang w:val="sk-SK"/>
        </w:rPr>
        <w:t xml:space="preserve"> spoločnosť  poskytuje obchodný úver svojim odberateľom</w:t>
      </w:r>
      <w:r w:rsidR="002F0E0E" w:rsidRPr="00F96F67">
        <w:rPr>
          <w:rFonts w:cs="Arial"/>
          <w:sz w:val="20"/>
          <w:lang w:val="sk-SK"/>
        </w:rPr>
        <w:t>,</w:t>
      </w:r>
      <w:r w:rsidR="000850D5" w:rsidRPr="00F96F67">
        <w:rPr>
          <w:rFonts w:cs="Arial"/>
          <w:sz w:val="20"/>
          <w:lang w:val="sk-SK"/>
        </w:rPr>
        <w:t xml:space="preserve"> je ovplyvnený 30</w:t>
      </w:r>
      <w:r w:rsidR="00323093">
        <w:rPr>
          <w:rFonts w:cs="Arial"/>
          <w:sz w:val="20"/>
          <w:lang w:val="sk-SK"/>
        </w:rPr>
        <w:t>-</w:t>
      </w:r>
      <w:r w:rsidR="000850D5" w:rsidRPr="00F96F67">
        <w:rPr>
          <w:rFonts w:cs="Arial"/>
          <w:sz w:val="20"/>
          <w:lang w:val="sk-SK"/>
        </w:rPr>
        <w:t xml:space="preserve">dňovou splatnosťou </w:t>
      </w:r>
      <w:r w:rsidR="004157AE">
        <w:rPr>
          <w:rFonts w:cs="Arial"/>
          <w:sz w:val="20"/>
          <w:lang w:val="sk-SK"/>
        </w:rPr>
        <w:t xml:space="preserve">odberateľských </w:t>
      </w:r>
      <w:r w:rsidR="000850D5" w:rsidRPr="00F96F67">
        <w:rPr>
          <w:rFonts w:cs="Arial"/>
          <w:sz w:val="20"/>
          <w:lang w:val="sk-SK"/>
        </w:rPr>
        <w:t>faktúr</w:t>
      </w:r>
      <w:r w:rsidR="004157AE">
        <w:rPr>
          <w:rFonts w:cs="Arial"/>
          <w:sz w:val="20"/>
          <w:lang w:val="sk-SK"/>
        </w:rPr>
        <w:t xml:space="preserve"> </w:t>
      </w:r>
      <w:r w:rsidR="000850D5" w:rsidRPr="00F96F67">
        <w:rPr>
          <w:rFonts w:cs="Arial"/>
          <w:sz w:val="20"/>
          <w:lang w:val="sk-SK"/>
        </w:rPr>
        <w:t xml:space="preserve"> zo strany zdravotných poisťovní a niektorých ďalších obchodných partnerov.</w:t>
      </w:r>
      <w:r w:rsidR="00400D1C">
        <w:rPr>
          <w:rFonts w:cs="Arial"/>
          <w:sz w:val="20"/>
          <w:lang w:val="sk-SK"/>
        </w:rPr>
        <w:t xml:space="preserve"> </w:t>
      </w:r>
    </w:p>
    <w:p w14:paraId="27142EC4" w14:textId="05622620" w:rsidR="002F0E0E" w:rsidRPr="00F96F67" w:rsidRDefault="002F0E0E" w:rsidP="00474F87">
      <w:pPr>
        <w:pStyle w:val="Zkladntext"/>
        <w:spacing w:line="240" w:lineRule="auto"/>
        <w:jc w:val="both"/>
        <w:rPr>
          <w:rFonts w:cs="Arial"/>
          <w:sz w:val="20"/>
          <w:lang w:val="sk-SK"/>
        </w:rPr>
      </w:pPr>
      <w:r w:rsidRPr="00F96F67">
        <w:rPr>
          <w:rFonts w:cs="Arial"/>
          <w:sz w:val="20"/>
          <w:lang w:val="sk-SK"/>
        </w:rPr>
        <w:t xml:space="preserve">            Rentabilita je pomerové vyjadrenie zisku vo vzťahu k príslušnému základu. Rentabilita celkového kapitálu je globálny pomerový ukazovateľ, ktorý vyjadruje</w:t>
      </w:r>
      <w:r w:rsidR="001768F3" w:rsidRPr="00F96F67">
        <w:rPr>
          <w:rFonts w:cs="Arial"/>
          <w:sz w:val="20"/>
          <w:lang w:val="sk-SK"/>
        </w:rPr>
        <w:t xml:space="preserve"> pomer výsledku </w:t>
      </w:r>
      <w:r w:rsidRPr="00F96F67">
        <w:rPr>
          <w:rFonts w:cs="Arial"/>
          <w:sz w:val="20"/>
          <w:lang w:val="sk-SK"/>
        </w:rPr>
        <w:t xml:space="preserve"> </w:t>
      </w:r>
      <w:r w:rsidR="001768F3" w:rsidRPr="00F96F67">
        <w:rPr>
          <w:rFonts w:cs="Arial"/>
          <w:sz w:val="20"/>
          <w:lang w:val="sk-SK"/>
        </w:rPr>
        <w:t xml:space="preserve">hospodárenia po zdanení k celkovej sume majetku, t.j. na 1 </w:t>
      </w:r>
      <w:r w:rsidR="000E3020">
        <w:rPr>
          <w:rFonts w:cs="Arial"/>
          <w:sz w:val="20"/>
          <w:lang w:val="sk-SK"/>
        </w:rPr>
        <w:t>€</w:t>
      </w:r>
      <w:r w:rsidR="001768F3" w:rsidRPr="00F96F67">
        <w:rPr>
          <w:rFonts w:cs="Arial"/>
          <w:sz w:val="20"/>
          <w:lang w:val="sk-SK"/>
        </w:rPr>
        <w:t xml:space="preserve"> majetku pripad</w:t>
      </w:r>
      <w:r w:rsidR="00C67497">
        <w:rPr>
          <w:rFonts w:cs="Arial"/>
          <w:sz w:val="20"/>
          <w:lang w:val="sk-SK"/>
        </w:rPr>
        <w:t>á</w:t>
      </w:r>
      <w:r w:rsidR="001768F3" w:rsidRPr="00F96F67">
        <w:rPr>
          <w:rFonts w:cs="Arial"/>
          <w:sz w:val="20"/>
          <w:lang w:val="sk-SK"/>
        </w:rPr>
        <w:t xml:space="preserve"> </w:t>
      </w:r>
      <w:r w:rsidR="004B1C2C">
        <w:rPr>
          <w:rFonts w:cs="Arial"/>
          <w:sz w:val="20"/>
          <w:lang w:val="sk-SK"/>
        </w:rPr>
        <w:t>v roku 201</w:t>
      </w:r>
      <w:r w:rsidR="00B379C3">
        <w:rPr>
          <w:rFonts w:cs="Arial"/>
          <w:sz w:val="20"/>
          <w:lang w:val="sk-SK"/>
        </w:rPr>
        <w:t>4</w:t>
      </w:r>
      <w:r w:rsidR="00D41F92">
        <w:rPr>
          <w:rFonts w:cs="Arial"/>
          <w:sz w:val="20"/>
          <w:lang w:val="sk-SK"/>
        </w:rPr>
        <w:t xml:space="preserve"> 3</w:t>
      </w:r>
      <w:r w:rsidR="00400D1C">
        <w:rPr>
          <w:rFonts w:cs="Arial"/>
          <w:sz w:val="20"/>
          <w:lang w:val="sk-SK"/>
        </w:rPr>
        <w:t xml:space="preserve"> c</w:t>
      </w:r>
      <w:r w:rsidR="000E3020">
        <w:rPr>
          <w:rFonts w:cs="Arial"/>
          <w:sz w:val="20"/>
          <w:lang w:val="sk-SK"/>
        </w:rPr>
        <w:t>ent</w:t>
      </w:r>
      <w:r w:rsidR="00D41F92">
        <w:rPr>
          <w:rFonts w:cs="Arial"/>
          <w:sz w:val="20"/>
          <w:lang w:val="sk-SK"/>
        </w:rPr>
        <w:t>y</w:t>
      </w:r>
      <w:r w:rsidR="001768F3" w:rsidRPr="00F96F67">
        <w:rPr>
          <w:rFonts w:cs="Arial"/>
          <w:sz w:val="20"/>
          <w:lang w:val="sk-SK"/>
        </w:rPr>
        <w:t xml:space="preserve"> </w:t>
      </w:r>
      <w:r w:rsidR="00D274B1" w:rsidRPr="00F96F67">
        <w:rPr>
          <w:rFonts w:cs="Arial"/>
          <w:sz w:val="20"/>
          <w:lang w:val="sk-SK"/>
        </w:rPr>
        <w:t>z</w:t>
      </w:r>
      <w:r w:rsidR="001768F3" w:rsidRPr="00F96F67">
        <w:rPr>
          <w:rFonts w:cs="Arial"/>
          <w:sz w:val="20"/>
          <w:lang w:val="sk-SK"/>
        </w:rPr>
        <w:t xml:space="preserve">isku po zdanení. Rentabilita vlastného kapitálu hodnotí výnosnosť vlastného imania, t.j. na 1 </w:t>
      </w:r>
      <w:r w:rsidR="000E3020">
        <w:rPr>
          <w:rFonts w:cs="Arial"/>
          <w:sz w:val="20"/>
          <w:lang w:val="sk-SK"/>
        </w:rPr>
        <w:t>€</w:t>
      </w:r>
      <w:r w:rsidR="001768F3" w:rsidRPr="00F96F67">
        <w:rPr>
          <w:rFonts w:cs="Arial"/>
          <w:sz w:val="20"/>
          <w:lang w:val="sk-SK"/>
        </w:rPr>
        <w:t xml:space="preserve"> pripad</w:t>
      </w:r>
      <w:r w:rsidR="00D41F92">
        <w:rPr>
          <w:rFonts w:cs="Arial"/>
          <w:sz w:val="20"/>
          <w:lang w:val="sk-SK"/>
        </w:rPr>
        <w:t>á</w:t>
      </w:r>
      <w:r w:rsidR="001768F3" w:rsidRPr="00F96F67">
        <w:rPr>
          <w:rFonts w:cs="Arial"/>
          <w:sz w:val="20"/>
          <w:lang w:val="sk-SK"/>
        </w:rPr>
        <w:t xml:space="preserve"> </w:t>
      </w:r>
      <w:r w:rsidR="00B379C3">
        <w:rPr>
          <w:rFonts w:cs="Arial"/>
          <w:sz w:val="20"/>
          <w:lang w:val="sk-SK"/>
        </w:rPr>
        <w:t>6</w:t>
      </w:r>
      <w:r w:rsidR="000E3020">
        <w:rPr>
          <w:rFonts w:cs="Arial"/>
          <w:sz w:val="20"/>
          <w:lang w:val="sk-SK"/>
        </w:rPr>
        <w:t xml:space="preserve"> cent</w:t>
      </w:r>
      <w:r w:rsidR="00D41F92">
        <w:rPr>
          <w:rFonts w:cs="Arial"/>
          <w:sz w:val="20"/>
          <w:lang w:val="sk-SK"/>
        </w:rPr>
        <w:t>ov</w:t>
      </w:r>
      <w:r w:rsidR="001768F3" w:rsidRPr="00F96F67">
        <w:rPr>
          <w:rFonts w:cs="Arial"/>
          <w:sz w:val="20"/>
          <w:lang w:val="sk-SK"/>
        </w:rPr>
        <w:t xml:space="preserve"> zisku po zdanení.</w:t>
      </w:r>
    </w:p>
    <w:p w14:paraId="4C52E8BF" w14:textId="549E4CE1" w:rsidR="004307BD" w:rsidRPr="00F96F67" w:rsidRDefault="004307BD" w:rsidP="00474F87">
      <w:pPr>
        <w:pStyle w:val="Zkladntext"/>
        <w:spacing w:line="240" w:lineRule="auto"/>
        <w:jc w:val="both"/>
        <w:rPr>
          <w:rFonts w:cs="Arial"/>
          <w:sz w:val="20"/>
          <w:lang w:val="sk-SK"/>
        </w:rPr>
      </w:pPr>
      <w:r w:rsidRPr="00F96F67">
        <w:rPr>
          <w:rFonts w:cs="Arial"/>
          <w:sz w:val="20"/>
          <w:lang w:val="sk-SK"/>
        </w:rPr>
        <w:t xml:space="preserve">            </w:t>
      </w:r>
      <w:r w:rsidR="000E3020">
        <w:rPr>
          <w:rFonts w:cs="Arial"/>
          <w:sz w:val="20"/>
          <w:lang w:val="sk-SK"/>
        </w:rPr>
        <w:t>V</w:t>
      </w:r>
      <w:r w:rsidRPr="00F96F67">
        <w:rPr>
          <w:rFonts w:cs="Arial"/>
          <w:sz w:val="20"/>
          <w:lang w:val="sk-SK"/>
        </w:rPr>
        <w:t xml:space="preserve">lastné imanie sa </w:t>
      </w:r>
      <w:r w:rsidR="00400D1C">
        <w:rPr>
          <w:rFonts w:cs="Arial"/>
          <w:sz w:val="20"/>
          <w:lang w:val="sk-SK"/>
        </w:rPr>
        <w:t xml:space="preserve">globálne </w:t>
      </w:r>
      <w:r w:rsidR="00807587">
        <w:rPr>
          <w:rFonts w:cs="Arial"/>
          <w:sz w:val="20"/>
          <w:lang w:val="sk-SK"/>
        </w:rPr>
        <w:t>zvýšilo o</w:t>
      </w:r>
      <w:r w:rsidR="006415A8">
        <w:rPr>
          <w:rFonts w:cs="Arial"/>
          <w:sz w:val="20"/>
          <w:lang w:val="sk-SK"/>
        </w:rPr>
        <w:t> 640 493</w:t>
      </w:r>
      <w:r w:rsidR="00807587">
        <w:rPr>
          <w:rFonts w:cs="Arial"/>
          <w:sz w:val="20"/>
          <w:lang w:val="sk-SK"/>
        </w:rPr>
        <w:t>|€</w:t>
      </w:r>
      <w:r w:rsidR="00400D1C">
        <w:rPr>
          <w:rFonts w:cs="Arial"/>
          <w:sz w:val="20"/>
          <w:lang w:val="sk-SK"/>
        </w:rPr>
        <w:t>,</w:t>
      </w:r>
      <w:r w:rsidRPr="00F96F67">
        <w:rPr>
          <w:rFonts w:cs="Arial"/>
          <w:sz w:val="20"/>
          <w:lang w:val="sk-SK"/>
        </w:rPr>
        <w:t xml:space="preserve"> </w:t>
      </w:r>
      <w:r w:rsidR="00400D1C">
        <w:rPr>
          <w:rFonts w:cs="Arial"/>
          <w:sz w:val="20"/>
          <w:lang w:val="sk-SK"/>
        </w:rPr>
        <w:t>na zvýšenie mal vplyv p</w:t>
      </w:r>
      <w:r w:rsidR="009C03CD">
        <w:rPr>
          <w:rFonts w:cs="Arial"/>
          <w:sz w:val="20"/>
          <w:lang w:val="sk-SK"/>
        </w:rPr>
        <w:t>redovšetkým</w:t>
      </w:r>
      <w:r w:rsidR="009C03CD" w:rsidRPr="00F96F67">
        <w:rPr>
          <w:rFonts w:cs="Arial"/>
          <w:sz w:val="20"/>
          <w:lang w:val="sk-SK"/>
        </w:rPr>
        <w:t xml:space="preserve"> dosiahnutý zisk za rok 20</w:t>
      </w:r>
      <w:r w:rsidR="00400D1C">
        <w:rPr>
          <w:rFonts w:cs="Arial"/>
          <w:sz w:val="20"/>
          <w:lang w:val="sk-SK"/>
        </w:rPr>
        <w:t>1</w:t>
      </w:r>
      <w:r w:rsidR="006415A8">
        <w:rPr>
          <w:rFonts w:cs="Arial"/>
          <w:sz w:val="20"/>
          <w:lang w:val="sk-SK"/>
        </w:rPr>
        <w:t>4</w:t>
      </w:r>
      <w:r w:rsidR="00400D1C">
        <w:rPr>
          <w:rFonts w:cs="Arial"/>
          <w:sz w:val="20"/>
          <w:lang w:val="sk-SK"/>
        </w:rPr>
        <w:t>,</w:t>
      </w:r>
      <w:r w:rsidR="006415A8">
        <w:rPr>
          <w:rFonts w:cs="Arial"/>
          <w:sz w:val="20"/>
          <w:lang w:val="sk-SK"/>
        </w:rPr>
        <w:t xml:space="preserve"> rozdelenie zisku za rok 2013 </w:t>
      </w:r>
      <w:r w:rsidR="00400D1C">
        <w:rPr>
          <w:rFonts w:cs="Arial"/>
          <w:sz w:val="20"/>
          <w:lang w:val="sk-SK"/>
        </w:rPr>
        <w:t xml:space="preserve"> </w:t>
      </w:r>
      <w:r w:rsidR="00807587">
        <w:rPr>
          <w:rFonts w:cs="Arial"/>
          <w:sz w:val="20"/>
          <w:lang w:val="sk-SK"/>
        </w:rPr>
        <w:t xml:space="preserve">ďalšie </w:t>
      </w:r>
      <w:r w:rsidR="00400D1C">
        <w:rPr>
          <w:rFonts w:cs="Arial"/>
          <w:sz w:val="20"/>
          <w:lang w:val="sk-SK"/>
        </w:rPr>
        <w:t>precenenie</w:t>
      </w:r>
      <w:r w:rsidR="00CD49CD">
        <w:rPr>
          <w:rFonts w:cs="Arial"/>
          <w:sz w:val="20"/>
          <w:lang w:val="sk-SK"/>
        </w:rPr>
        <w:t xml:space="preserve"> – zníženie reálnej hodnoty</w:t>
      </w:r>
      <w:r w:rsidR="00400D1C">
        <w:rPr>
          <w:rFonts w:cs="Arial"/>
          <w:sz w:val="20"/>
          <w:lang w:val="sk-SK"/>
        </w:rPr>
        <w:t xml:space="preserve"> obchodn</w:t>
      </w:r>
      <w:r w:rsidR="00807587">
        <w:rPr>
          <w:rFonts w:cs="Arial"/>
          <w:sz w:val="20"/>
          <w:lang w:val="sk-SK"/>
        </w:rPr>
        <w:t>ého</w:t>
      </w:r>
      <w:r w:rsidR="00400D1C">
        <w:rPr>
          <w:rFonts w:cs="Arial"/>
          <w:sz w:val="20"/>
          <w:lang w:val="sk-SK"/>
        </w:rPr>
        <w:t xml:space="preserve"> podiel</w:t>
      </w:r>
      <w:r w:rsidR="00807587">
        <w:rPr>
          <w:rFonts w:cs="Arial"/>
          <w:sz w:val="20"/>
          <w:lang w:val="sk-SK"/>
        </w:rPr>
        <w:t>u</w:t>
      </w:r>
      <w:r w:rsidR="00400D1C">
        <w:rPr>
          <w:rFonts w:cs="Arial"/>
          <w:sz w:val="20"/>
          <w:lang w:val="sk-SK"/>
        </w:rPr>
        <w:t> v účtovnej jednotke s podstatným vplyvom HVT s.r.o.</w:t>
      </w:r>
      <w:r w:rsidR="006415A8">
        <w:rPr>
          <w:rFonts w:cs="Arial"/>
          <w:sz w:val="20"/>
          <w:lang w:val="sk-SK"/>
        </w:rPr>
        <w:t xml:space="preserve"> o 48 914</w:t>
      </w:r>
      <w:r w:rsidR="00474F87">
        <w:rPr>
          <w:rFonts w:cs="Arial"/>
          <w:sz w:val="20"/>
          <w:lang w:val="sk-SK"/>
        </w:rPr>
        <w:t xml:space="preserve"> </w:t>
      </w:r>
      <w:r w:rsidR="006415A8">
        <w:rPr>
          <w:rFonts w:cs="Arial"/>
          <w:sz w:val="20"/>
          <w:lang w:val="sk-SK"/>
        </w:rPr>
        <w:t>€.</w:t>
      </w:r>
      <w:r w:rsidR="009C03CD" w:rsidRPr="00F96F67">
        <w:rPr>
          <w:rFonts w:cs="Arial"/>
          <w:sz w:val="20"/>
          <w:lang w:val="sk-SK"/>
        </w:rPr>
        <w:t xml:space="preserve">   </w:t>
      </w:r>
    </w:p>
    <w:p w14:paraId="23B7D589" w14:textId="1FD37919" w:rsidR="004307BD" w:rsidRPr="00F96F67" w:rsidRDefault="009F1FA6" w:rsidP="00474F87">
      <w:pPr>
        <w:pStyle w:val="Zkladntext"/>
        <w:spacing w:line="240" w:lineRule="auto"/>
        <w:jc w:val="both"/>
        <w:rPr>
          <w:rFonts w:cs="Arial"/>
          <w:sz w:val="20"/>
          <w:lang w:val="sk-SK"/>
        </w:rPr>
      </w:pPr>
      <w:r w:rsidRPr="00F96F67">
        <w:rPr>
          <w:rFonts w:cs="Arial"/>
          <w:sz w:val="20"/>
          <w:lang w:val="sk-SK"/>
        </w:rPr>
        <w:tab/>
      </w:r>
      <w:r w:rsidR="005F4ABF">
        <w:rPr>
          <w:rFonts w:cs="Arial"/>
          <w:sz w:val="20"/>
          <w:lang w:val="sk-SK"/>
        </w:rPr>
        <w:t>Č</w:t>
      </w:r>
      <w:r w:rsidR="00B656C0" w:rsidRPr="00F96F67">
        <w:rPr>
          <w:rFonts w:cs="Arial"/>
          <w:sz w:val="20"/>
          <w:lang w:val="sk-SK"/>
        </w:rPr>
        <w:t>istá zad</w:t>
      </w:r>
      <w:r w:rsidR="0071358C">
        <w:rPr>
          <w:rFonts w:cs="Arial"/>
          <w:sz w:val="20"/>
          <w:lang w:val="sk-SK"/>
        </w:rPr>
        <w:t>l</w:t>
      </w:r>
      <w:r w:rsidR="00B656C0" w:rsidRPr="00F96F67">
        <w:rPr>
          <w:rFonts w:cs="Arial"/>
          <w:sz w:val="20"/>
          <w:lang w:val="sk-SK"/>
        </w:rPr>
        <w:t>ženosť podniku (záväzky – finančné účty)</w:t>
      </w:r>
      <w:r w:rsidR="004157AE">
        <w:rPr>
          <w:rFonts w:cs="Arial"/>
          <w:sz w:val="20"/>
          <w:lang w:val="sk-SK"/>
        </w:rPr>
        <w:t xml:space="preserve"> </w:t>
      </w:r>
      <w:r w:rsidR="004157AE" w:rsidRPr="00F96F67">
        <w:rPr>
          <w:rFonts w:cs="Arial"/>
          <w:sz w:val="20"/>
          <w:lang w:val="sk-SK"/>
        </w:rPr>
        <w:t xml:space="preserve">sa </w:t>
      </w:r>
      <w:r w:rsidR="006415A8">
        <w:rPr>
          <w:rFonts w:cs="Arial"/>
          <w:sz w:val="20"/>
          <w:lang w:val="sk-SK"/>
        </w:rPr>
        <w:t>zvýšila</w:t>
      </w:r>
      <w:r w:rsidR="00B656C0" w:rsidRPr="00F96F67">
        <w:rPr>
          <w:rFonts w:cs="Arial"/>
          <w:sz w:val="20"/>
          <w:lang w:val="sk-SK"/>
        </w:rPr>
        <w:t xml:space="preserve"> a</w:t>
      </w:r>
      <w:r w:rsidR="005F4ABF">
        <w:rPr>
          <w:rFonts w:cs="Arial"/>
          <w:sz w:val="20"/>
          <w:lang w:val="sk-SK"/>
        </w:rPr>
        <w:t> k 31.</w:t>
      </w:r>
      <w:r w:rsidR="00474F87">
        <w:rPr>
          <w:rFonts w:cs="Arial"/>
          <w:sz w:val="20"/>
          <w:lang w:val="sk-SK"/>
        </w:rPr>
        <w:t xml:space="preserve"> </w:t>
      </w:r>
      <w:r w:rsidR="005F4ABF">
        <w:rPr>
          <w:rFonts w:cs="Arial"/>
          <w:sz w:val="20"/>
          <w:lang w:val="sk-SK"/>
        </w:rPr>
        <w:t>12.</w:t>
      </w:r>
      <w:r w:rsidR="00474F87">
        <w:rPr>
          <w:rFonts w:cs="Arial"/>
          <w:sz w:val="20"/>
          <w:lang w:val="sk-SK"/>
        </w:rPr>
        <w:t xml:space="preserve"> </w:t>
      </w:r>
      <w:r w:rsidR="005F4ABF">
        <w:rPr>
          <w:rFonts w:cs="Arial"/>
          <w:sz w:val="20"/>
          <w:lang w:val="sk-SK"/>
        </w:rPr>
        <w:t>20</w:t>
      </w:r>
      <w:r w:rsidR="00400D1C">
        <w:rPr>
          <w:rFonts w:cs="Arial"/>
          <w:sz w:val="20"/>
          <w:lang w:val="sk-SK"/>
        </w:rPr>
        <w:t>1</w:t>
      </w:r>
      <w:r w:rsidR="006415A8">
        <w:rPr>
          <w:rFonts w:cs="Arial"/>
          <w:sz w:val="20"/>
          <w:lang w:val="sk-SK"/>
        </w:rPr>
        <w:t>4</w:t>
      </w:r>
      <w:r w:rsidR="005E5F36">
        <w:rPr>
          <w:rFonts w:cs="Arial"/>
          <w:sz w:val="20"/>
          <w:lang w:val="sk-SK"/>
        </w:rPr>
        <w:t xml:space="preserve"> </w:t>
      </w:r>
      <w:r w:rsidR="00B656C0" w:rsidRPr="00F96F67">
        <w:rPr>
          <w:rFonts w:cs="Arial"/>
          <w:sz w:val="20"/>
          <w:lang w:val="sk-SK"/>
        </w:rPr>
        <w:t>predstav</w:t>
      </w:r>
      <w:r w:rsidR="005F4ABF">
        <w:rPr>
          <w:rFonts w:cs="Arial"/>
          <w:sz w:val="20"/>
          <w:lang w:val="sk-SK"/>
        </w:rPr>
        <w:t>ovala</w:t>
      </w:r>
      <w:r w:rsidR="00B656C0" w:rsidRPr="00F96F67">
        <w:rPr>
          <w:rFonts w:cs="Arial"/>
          <w:sz w:val="20"/>
          <w:lang w:val="sk-SK"/>
        </w:rPr>
        <w:t xml:space="preserve"> </w:t>
      </w:r>
      <w:r w:rsidR="00474F87">
        <w:rPr>
          <w:rFonts w:cs="Arial"/>
          <w:sz w:val="20"/>
          <w:lang w:val="sk-SK"/>
        </w:rPr>
        <w:br/>
      </w:r>
      <w:r w:rsidR="006415A8">
        <w:rPr>
          <w:rFonts w:cs="Arial"/>
          <w:sz w:val="20"/>
          <w:lang w:val="sk-SK"/>
        </w:rPr>
        <w:t>5 738 436</w:t>
      </w:r>
      <w:r w:rsidR="00474F87">
        <w:rPr>
          <w:rFonts w:cs="Arial"/>
          <w:sz w:val="20"/>
          <w:lang w:val="sk-SK"/>
        </w:rPr>
        <w:t xml:space="preserve"> </w:t>
      </w:r>
      <w:r w:rsidR="000E3020">
        <w:rPr>
          <w:rFonts w:cs="Arial"/>
          <w:sz w:val="20"/>
          <w:lang w:val="sk-SK"/>
        </w:rPr>
        <w:t>€</w:t>
      </w:r>
      <w:r w:rsidR="00B656C0" w:rsidRPr="00F96F67">
        <w:rPr>
          <w:rFonts w:cs="Arial"/>
          <w:sz w:val="20"/>
          <w:lang w:val="sk-SK"/>
        </w:rPr>
        <w:t xml:space="preserve">, </w:t>
      </w:r>
      <w:r w:rsidR="005F4ABF">
        <w:rPr>
          <w:rFonts w:cs="Arial"/>
          <w:sz w:val="20"/>
          <w:lang w:val="sk-SK"/>
        </w:rPr>
        <w:t xml:space="preserve">takisto </w:t>
      </w:r>
      <w:r w:rsidR="00B656C0" w:rsidRPr="00F96F67">
        <w:rPr>
          <w:rFonts w:cs="Arial"/>
          <w:sz w:val="20"/>
          <w:lang w:val="sk-SK"/>
        </w:rPr>
        <w:t>p</w:t>
      </w:r>
      <w:r w:rsidR="00C01321" w:rsidRPr="00F96F67">
        <w:rPr>
          <w:rFonts w:cs="Arial"/>
          <w:sz w:val="20"/>
          <w:lang w:val="sk-SK"/>
        </w:rPr>
        <w:t xml:space="preserve">odiel cudzieho a vlastného kapitálu </w:t>
      </w:r>
      <w:r w:rsidR="00B656C0" w:rsidRPr="00F96F67">
        <w:rPr>
          <w:rFonts w:cs="Arial"/>
          <w:sz w:val="20"/>
          <w:lang w:val="sk-SK"/>
        </w:rPr>
        <w:t>(</w:t>
      </w:r>
      <w:r w:rsidR="00EB65FF" w:rsidRPr="00F96F67">
        <w:rPr>
          <w:rFonts w:cs="Arial"/>
          <w:sz w:val="20"/>
          <w:lang w:val="sk-SK"/>
        </w:rPr>
        <w:t>vyjadruje pomer cudz</w:t>
      </w:r>
      <w:r w:rsidR="00B656C0" w:rsidRPr="00F96F67">
        <w:rPr>
          <w:rFonts w:cs="Arial"/>
          <w:sz w:val="20"/>
          <w:lang w:val="sk-SK"/>
        </w:rPr>
        <w:t xml:space="preserve">ích zdrojov k vlastnému imaniu) </w:t>
      </w:r>
      <w:r w:rsidR="009C03CD">
        <w:rPr>
          <w:rFonts w:cs="Arial"/>
          <w:sz w:val="20"/>
          <w:lang w:val="sk-SK"/>
        </w:rPr>
        <w:t xml:space="preserve">sa </w:t>
      </w:r>
      <w:r w:rsidR="005E5F36">
        <w:rPr>
          <w:rFonts w:cs="Arial"/>
          <w:sz w:val="20"/>
          <w:lang w:val="sk-SK"/>
        </w:rPr>
        <w:t>z</w:t>
      </w:r>
      <w:r w:rsidR="006415A8">
        <w:rPr>
          <w:rFonts w:cs="Arial"/>
          <w:sz w:val="20"/>
          <w:lang w:val="sk-SK"/>
        </w:rPr>
        <w:t>výšil</w:t>
      </w:r>
      <w:r w:rsidR="009C03CD">
        <w:rPr>
          <w:rFonts w:cs="Arial"/>
          <w:sz w:val="20"/>
          <w:lang w:val="sk-SK"/>
        </w:rPr>
        <w:t xml:space="preserve"> z 0,</w:t>
      </w:r>
      <w:r w:rsidR="006415A8">
        <w:rPr>
          <w:rFonts w:cs="Arial"/>
          <w:sz w:val="20"/>
          <w:lang w:val="sk-SK"/>
        </w:rPr>
        <w:t>48</w:t>
      </w:r>
      <w:r w:rsidR="009C03CD">
        <w:rPr>
          <w:rFonts w:cs="Arial"/>
          <w:sz w:val="20"/>
          <w:lang w:val="sk-SK"/>
        </w:rPr>
        <w:t xml:space="preserve"> na 0,</w:t>
      </w:r>
      <w:r w:rsidR="006415A8">
        <w:rPr>
          <w:rFonts w:cs="Arial"/>
          <w:sz w:val="20"/>
          <w:lang w:val="sk-SK"/>
        </w:rPr>
        <w:t>64</w:t>
      </w:r>
      <w:r w:rsidR="009C03CD">
        <w:rPr>
          <w:rFonts w:cs="Arial"/>
          <w:sz w:val="20"/>
          <w:lang w:val="sk-SK"/>
        </w:rPr>
        <w:t>.</w:t>
      </w:r>
      <w:r w:rsidR="007F165F" w:rsidRPr="00F96F67">
        <w:rPr>
          <w:rFonts w:cs="Arial"/>
          <w:sz w:val="20"/>
          <w:lang w:val="sk-SK"/>
        </w:rPr>
        <w:t xml:space="preserve"> </w:t>
      </w:r>
      <w:r w:rsidR="00596B5D">
        <w:rPr>
          <w:rFonts w:cs="Arial"/>
          <w:sz w:val="20"/>
          <w:lang w:val="sk-SK"/>
        </w:rPr>
        <w:t xml:space="preserve">Cudzie zdroje sa medziročne </w:t>
      </w:r>
      <w:r w:rsidR="005E5F36">
        <w:rPr>
          <w:rFonts w:cs="Arial"/>
          <w:sz w:val="20"/>
          <w:lang w:val="sk-SK"/>
        </w:rPr>
        <w:t>z</w:t>
      </w:r>
      <w:r w:rsidR="00057E30">
        <w:rPr>
          <w:rFonts w:cs="Arial"/>
          <w:sz w:val="20"/>
          <w:lang w:val="sk-SK"/>
        </w:rPr>
        <w:t>výšili o 39,07</w:t>
      </w:r>
      <w:r w:rsidR="005E5F36">
        <w:rPr>
          <w:rFonts w:cs="Arial"/>
          <w:sz w:val="20"/>
          <w:lang w:val="sk-SK"/>
        </w:rPr>
        <w:t>%</w:t>
      </w:r>
      <w:r w:rsidR="00400D1C">
        <w:rPr>
          <w:rFonts w:cs="Arial"/>
          <w:sz w:val="20"/>
          <w:lang w:val="sk-SK"/>
        </w:rPr>
        <w:t>.</w:t>
      </w:r>
    </w:p>
    <w:p w14:paraId="5E879CB1" w14:textId="77777777" w:rsidR="00400D1C" w:rsidRDefault="00400D1C" w:rsidP="00096693">
      <w:pPr>
        <w:pStyle w:val="Zkladntext"/>
        <w:spacing w:line="240" w:lineRule="auto"/>
        <w:rPr>
          <w:rFonts w:cs="Arial"/>
          <w:sz w:val="20"/>
          <w:lang w:val="sk-SK"/>
        </w:rPr>
      </w:pPr>
    </w:p>
    <w:p w14:paraId="472FB60F" w14:textId="77777777" w:rsidR="00474F87" w:rsidRDefault="00474F87" w:rsidP="005055D7">
      <w:pPr>
        <w:pStyle w:val="Zkladntext"/>
        <w:spacing w:line="240" w:lineRule="auto"/>
        <w:ind w:left="708" w:hanging="708"/>
        <w:rPr>
          <w:rFonts w:cs="Arial"/>
          <w:sz w:val="20"/>
          <w:lang w:val="sk-SK"/>
        </w:rPr>
      </w:pPr>
    </w:p>
    <w:p w14:paraId="13932DC9" w14:textId="1B095313" w:rsidR="00400D1C" w:rsidRPr="00474F87" w:rsidRDefault="00400D1C" w:rsidP="005055D7">
      <w:pPr>
        <w:pStyle w:val="Nadpis3"/>
        <w:rPr>
          <w:sz w:val="24"/>
          <w:szCs w:val="24"/>
        </w:rPr>
      </w:pPr>
      <w:bookmarkStart w:id="29" w:name="_Toc418070639"/>
      <w:r w:rsidRPr="00474F87">
        <w:rPr>
          <w:sz w:val="24"/>
          <w:szCs w:val="24"/>
        </w:rPr>
        <w:t>Tvorba a návrh na rozdelenie zisku za rok 201</w:t>
      </w:r>
      <w:r w:rsidR="008E2002" w:rsidRPr="00474F87">
        <w:rPr>
          <w:sz w:val="24"/>
          <w:szCs w:val="24"/>
        </w:rPr>
        <w:t>4</w:t>
      </w:r>
      <w:bookmarkEnd w:id="29"/>
    </w:p>
    <w:p w14:paraId="105038B0" w14:textId="77777777" w:rsidR="006050CC" w:rsidRDefault="006050CC" w:rsidP="005055D7">
      <w:pPr>
        <w:rPr>
          <w:rFonts w:cs="Arial"/>
        </w:rPr>
      </w:pPr>
    </w:p>
    <w:p w14:paraId="310B1B37" w14:textId="08E889A9" w:rsidR="00096693" w:rsidRDefault="00400D1C" w:rsidP="00096693">
      <w:pPr>
        <w:pStyle w:val="Zkladntext"/>
        <w:spacing w:line="240" w:lineRule="auto"/>
        <w:ind w:left="708" w:hanging="708"/>
        <w:rPr>
          <w:rFonts w:cs="Arial"/>
          <w:sz w:val="20"/>
          <w:lang w:val="sk-SK"/>
        </w:rPr>
      </w:pPr>
      <w:r>
        <w:rPr>
          <w:rFonts w:cs="Arial"/>
          <w:sz w:val="20"/>
          <w:lang w:val="sk-SK"/>
        </w:rPr>
        <w:t>Tvorba a n</w:t>
      </w:r>
      <w:r w:rsidRPr="00F96F67">
        <w:rPr>
          <w:rFonts w:cs="Arial"/>
          <w:sz w:val="20"/>
          <w:lang w:val="sk-SK"/>
        </w:rPr>
        <w:t xml:space="preserve">ávrh </w:t>
      </w:r>
      <w:r w:rsidR="00AF3B37">
        <w:rPr>
          <w:rFonts w:cs="Arial"/>
          <w:sz w:val="20"/>
          <w:lang w:val="sk-SK"/>
        </w:rPr>
        <w:t xml:space="preserve">predstavenstva </w:t>
      </w:r>
      <w:r w:rsidRPr="00F96F67">
        <w:rPr>
          <w:rFonts w:cs="Arial"/>
          <w:sz w:val="20"/>
          <w:lang w:val="sk-SK"/>
        </w:rPr>
        <w:t xml:space="preserve">na rozdelenie čistého zisku v zmysle stanov spoločnosti zo dňa </w:t>
      </w:r>
      <w:r w:rsidR="002D4FEC">
        <w:rPr>
          <w:rFonts w:cs="Arial"/>
          <w:sz w:val="20"/>
          <w:lang w:val="sk-SK"/>
        </w:rPr>
        <w:t>17.6.2010</w:t>
      </w:r>
      <w:r w:rsidRPr="00F96F67">
        <w:rPr>
          <w:rFonts w:cs="Arial"/>
          <w:sz w:val="20"/>
          <w:lang w:val="sk-SK"/>
        </w:rPr>
        <w:t xml:space="preserve"> </w:t>
      </w:r>
    </w:p>
    <w:p w14:paraId="140D4359" w14:textId="121FD930" w:rsidR="0006499B" w:rsidRPr="00F96F67" w:rsidRDefault="006050CC" w:rsidP="00096693">
      <w:pPr>
        <w:pStyle w:val="Zkladntext"/>
        <w:spacing w:line="240" w:lineRule="auto"/>
        <w:ind w:left="708" w:hanging="708"/>
        <w:rPr>
          <w:rFonts w:cs="Arial"/>
          <w:sz w:val="20"/>
          <w:lang w:val="sk-SK"/>
        </w:rPr>
      </w:pPr>
      <w:r w:rsidRPr="00F96F67">
        <w:rPr>
          <w:rFonts w:cs="Arial"/>
          <w:sz w:val="20"/>
          <w:lang w:val="sk-SK"/>
        </w:rPr>
        <w:t xml:space="preserve">          </w:t>
      </w:r>
      <w:r w:rsidR="00432057" w:rsidRPr="00F96F67">
        <w:rPr>
          <w:rFonts w:cs="Arial"/>
          <w:sz w:val="20"/>
          <w:lang w:val="sk-SK"/>
        </w:rPr>
        <w:t xml:space="preserve">             </w:t>
      </w:r>
      <w:r w:rsidR="00BE5A89" w:rsidRPr="00F96F67">
        <w:rPr>
          <w:rFonts w:cs="Arial"/>
          <w:sz w:val="20"/>
          <w:lang w:val="sk-SK"/>
        </w:rPr>
        <w:t xml:space="preserve">       </w:t>
      </w:r>
      <w:r w:rsidR="00D94335" w:rsidRPr="00F96F67">
        <w:rPr>
          <w:rFonts w:cs="Arial"/>
          <w:sz w:val="20"/>
          <w:lang w:val="sk-SK"/>
        </w:rPr>
        <w:t xml:space="preserve"> </w:t>
      </w:r>
      <w:r w:rsidR="00BE5A89" w:rsidRPr="00F96F67">
        <w:rPr>
          <w:rFonts w:cs="Arial"/>
          <w:sz w:val="20"/>
          <w:lang w:val="sk-SK"/>
        </w:rPr>
        <w:t xml:space="preserve">  </w:t>
      </w:r>
      <w:r w:rsidR="00FE587D" w:rsidRPr="00F96F67">
        <w:rPr>
          <w:rFonts w:cs="Arial"/>
          <w:sz w:val="20"/>
          <w:lang w:val="sk-SK"/>
        </w:rPr>
        <w:t xml:space="preserve">          </w:t>
      </w:r>
      <w:r w:rsidR="0027126C">
        <w:rPr>
          <w:rFonts w:cs="Arial"/>
          <w:sz w:val="20"/>
          <w:lang w:val="sk-SK"/>
        </w:rPr>
        <w:t xml:space="preserve">                                  </w:t>
      </w:r>
    </w:p>
    <w:p w14:paraId="5BDD70D7" w14:textId="361B3152" w:rsidR="0027126C" w:rsidRPr="00F96F67" w:rsidRDefault="006050CC" w:rsidP="00474F87">
      <w:pPr>
        <w:pStyle w:val="Zkladntext"/>
        <w:tabs>
          <w:tab w:val="left" w:pos="7110"/>
        </w:tabs>
        <w:spacing w:line="360" w:lineRule="auto"/>
        <w:ind w:left="360"/>
        <w:jc w:val="right"/>
        <w:rPr>
          <w:rFonts w:cs="Arial"/>
          <w:sz w:val="20"/>
          <w:lang w:val="sk-SK"/>
        </w:rPr>
      </w:pPr>
      <w:r w:rsidRPr="00F96F67">
        <w:rPr>
          <w:rFonts w:cs="Arial"/>
          <w:sz w:val="20"/>
          <w:lang w:val="sk-SK"/>
        </w:rPr>
        <w:t xml:space="preserve">   </w:t>
      </w:r>
      <w:r w:rsidR="00FE587D" w:rsidRPr="00F96F67">
        <w:rPr>
          <w:rFonts w:cs="Arial"/>
          <w:sz w:val="20"/>
          <w:lang w:val="sk-SK"/>
        </w:rPr>
        <w:t xml:space="preserve">      </w:t>
      </w:r>
      <w:r w:rsidRPr="00F96F67">
        <w:rPr>
          <w:rFonts w:cs="Arial"/>
          <w:sz w:val="20"/>
          <w:lang w:val="sk-SK"/>
        </w:rPr>
        <w:t xml:space="preserve">       </w:t>
      </w:r>
      <w:r w:rsidR="00A02A68">
        <w:rPr>
          <w:rFonts w:cs="Arial"/>
          <w:sz w:val="20"/>
          <w:lang w:val="sk-SK"/>
        </w:rPr>
        <w:tab/>
      </w:r>
      <w:r w:rsidR="00096693">
        <w:rPr>
          <w:rFonts w:cs="Arial"/>
          <w:sz w:val="20"/>
          <w:lang w:val="sk-SK"/>
        </w:rPr>
        <w:t xml:space="preserve">v </w:t>
      </w:r>
      <w:r w:rsidR="00474F87">
        <w:rPr>
          <w:rFonts w:cs="Arial"/>
          <w:sz w:val="20"/>
          <w:lang w:val="sk-SK"/>
        </w:rPr>
        <w:t>EUR</w:t>
      </w:r>
    </w:p>
    <w:tbl>
      <w:tblPr>
        <w:tblStyle w:val="Mriekatabuky"/>
        <w:tblW w:w="9468" w:type="dxa"/>
        <w:tblLook w:val="01E0" w:firstRow="1" w:lastRow="1" w:firstColumn="1" w:lastColumn="1" w:noHBand="0" w:noVBand="0"/>
      </w:tblPr>
      <w:tblGrid>
        <w:gridCol w:w="6948"/>
        <w:gridCol w:w="2520"/>
      </w:tblGrid>
      <w:tr w:rsidR="00400D1C" w14:paraId="5589E309" w14:textId="77777777">
        <w:tc>
          <w:tcPr>
            <w:tcW w:w="6948" w:type="dxa"/>
            <w:vAlign w:val="center"/>
          </w:tcPr>
          <w:p w14:paraId="593EDB32" w14:textId="77777777" w:rsidR="00400D1C" w:rsidRPr="00F96F67" w:rsidRDefault="00400D1C" w:rsidP="00B306F8">
            <w:pPr>
              <w:pStyle w:val="Zkladntext"/>
              <w:spacing w:line="360" w:lineRule="auto"/>
              <w:rPr>
                <w:rFonts w:cs="Arial"/>
                <w:sz w:val="20"/>
                <w:lang w:val="sk-SK"/>
              </w:rPr>
            </w:pPr>
            <w:r>
              <w:rPr>
                <w:rFonts w:cs="Arial"/>
                <w:sz w:val="20"/>
                <w:lang w:val="sk-SK"/>
              </w:rPr>
              <w:t>Náklady celkom</w:t>
            </w:r>
          </w:p>
        </w:tc>
        <w:tc>
          <w:tcPr>
            <w:tcW w:w="2520" w:type="dxa"/>
            <w:vAlign w:val="center"/>
          </w:tcPr>
          <w:p w14:paraId="5B6BE700" w14:textId="77777777" w:rsidR="00400D1C" w:rsidRDefault="008507BB" w:rsidP="00474F87">
            <w:pPr>
              <w:pStyle w:val="Zkladntext"/>
              <w:spacing w:line="360" w:lineRule="auto"/>
              <w:jc w:val="right"/>
              <w:rPr>
                <w:rFonts w:cs="Arial"/>
                <w:sz w:val="20"/>
                <w:lang w:val="sk-SK"/>
              </w:rPr>
            </w:pPr>
            <w:r>
              <w:rPr>
                <w:rFonts w:cs="Arial"/>
                <w:sz w:val="20"/>
                <w:lang w:val="sk-SK"/>
              </w:rPr>
              <w:t>10 114 668,22</w:t>
            </w:r>
          </w:p>
        </w:tc>
      </w:tr>
      <w:tr w:rsidR="00400D1C" w14:paraId="25FD4D84" w14:textId="77777777">
        <w:tc>
          <w:tcPr>
            <w:tcW w:w="6948" w:type="dxa"/>
            <w:vAlign w:val="center"/>
          </w:tcPr>
          <w:p w14:paraId="25D7A9A9" w14:textId="77777777" w:rsidR="00400D1C" w:rsidRPr="00F96F67" w:rsidRDefault="00400D1C" w:rsidP="00B306F8">
            <w:pPr>
              <w:pStyle w:val="Zkladntext"/>
              <w:spacing w:line="360" w:lineRule="auto"/>
              <w:rPr>
                <w:rFonts w:cs="Arial"/>
                <w:sz w:val="20"/>
                <w:lang w:val="sk-SK"/>
              </w:rPr>
            </w:pPr>
            <w:r>
              <w:rPr>
                <w:rFonts w:cs="Arial"/>
                <w:sz w:val="20"/>
                <w:lang w:val="sk-SK"/>
              </w:rPr>
              <w:t>Výnosy celkom</w:t>
            </w:r>
          </w:p>
        </w:tc>
        <w:tc>
          <w:tcPr>
            <w:tcW w:w="2520" w:type="dxa"/>
            <w:vAlign w:val="center"/>
          </w:tcPr>
          <w:p w14:paraId="5D94869E" w14:textId="77777777" w:rsidR="00400D1C" w:rsidRDefault="008507BB" w:rsidP="00474F87">
            <w:pPr>
              <w:pStyle w:val="Zkladntext"/>
              <w:spacing w:line="360" w:lineRule="auto"/>
              <w:jc w:val="right"/>
              <w:rPr>
                <w:rFonts w:cs="Arial"/>
                <w:sz w:val="20"/>
                <w:lang w:val="sk-SK"/>
              </w:rPr>
            </w:pPr>
            <w:r>
              <w:rPr>
                <w:rFonts w:cs="Arial"/>
                <w:sz w:val="20"/>
                <w:lang w:val="sk-SK"/>
              </w:rPr>
              <w:t>11 154 415,26</w:t>
            </w:r>
          </w:p>
        </w:tc>
      </w:tr>
      <w:tr w:rsidR="00400D1C" w14:paraId="4F936F7D" w14:textId="77777777">
        <w:tc>
          <w:tcPr>
            <w:tcW w:w="6948" w:type="dxa"/>
            <w:vAlign w:val="center"/>
          </w:tcPr>
          <w:p w14:paraId="01938CEF" w14:textId="77777777" w:rsidR="00400D1C" w:rsidRDefault="00400D1C" w:rsidP="00B306F8">
            <w:pPr>
              <w:pStyle w:val="Zkladntext"/>
              <w:spacing w:line="360" w:lineRule="auto"/>
              <w:rPr>
                <w:rFonts w:cs="Arial"/>
                <w:sz w:val="20"/>
                <w:lang w:val="sk-SK"/>
              </w:rPr>
            </w:pPr>
            <w:r>
              <w:rPr>
                <w:rFonts w:cs="Arial"/>
                <w:sz w:val="20"/>
                <w:lang w:val="sk-SK"/>
              </w:rPr>
              <w:t>Účtovný zisk pred zdanením</w:t>
            </w:r>
          </w:p>
        </w:tc>
        <w:tc>
          <w:tcPr>
            <w:tcW w:w="2520" w:type="dxa"/>
            <w:vAlign w:val="center"/>
          </w:tcPr>
          <w:p w14:paraId="14926759" w14:textId="77777777" w:rsidR="00400D1C" w:rsidRDefault="008507BB" w:rsidP="00474F87">
            <w:pPr>
              <w:pStyle w:val="Zkladntext"/>
              <w:spacing w:line="360" w:lineRule="auto"/>
              <w:jc w:val="right"/>
              <w:rPr>
                <w:rFonts w:cs="Arial"/>
                <w:sz w:val="20"/>
                <w:lang w:val="sk-SK"/>
              </w:rPr>
            </w:pPr>
            <w:r>
              <w:rPr>
                <w:rFonts w:cs="Arial"/>
                <w:sz w:val="20"/>
                <w:lang w:val="sk-SK"/>
              </w:rPr>
              <w:t>1 039 747,04</w:t>
            </w:r>
          </w:p>
        </w:tc>
      </w:tr>
      <w:tr w:rsidR="00400D1C" w14:paraId="46FCEB66" w14:textId="77777777">
        <w:tc>
          <w:tcPr>
            <w:tcW w:w="6948" w:type="dxa"/>
            <w:vAlign w:val="center"/>
          </w:tcPr>
          <w:p w14:paraId="6628EF8D" w14:textId="77777777" w:rsidR="00400D1C" w:rsidRDefault="00400D1C" w:rsidP="00B306F8">
            <w:pPr>
              <w:pStyle w:val="Zkladntext"/>
              <w:spacing w:line="360" w:lineRule="auto"/>
              <w:rPr>
                <w:rFonts w:cs="Arial"/>
                <w:sz w:val="20"/>
                <w:lang w:val="sk-SK"/>
              </w:rPr>
            </w:pPr>
            <w:r>
              <w:rPr>
                <w:rFonts w:cs="Arial"/>
                <w:sz w:val="20"/>
                <w:lang w:val="sk-SK"/>
              </w:rPr>
              <w:t>Daň z</w:t>
            </w:r>
            <w:r w:rsidR="00AF3B37">
              <w:rPr>
                <w:rFonts w:cs="Arial"/>
                <w:sz w:val="20"/>
                <w:lang w:val="sk-SK"/>
              </w:rPr>
              <w:t> </w:t>
            </w:r>
            <w:r>
              <w:rPr>
                <w:rFonts w:cs="Arial"/>
                <w:sz w:val="20"/>
                <w:lang w:val="sk-SK"/>
              </w:rPr>
              <w:t>príjmov</w:t>
            </w:r>
          </w:p>
        </w:tc>
        <w:tc>
          <w:tcPr>
            <w:tcW w:w="2520" w:type="dxa"/>
            <w:vAlign w:val="center"/>
          </w:tcPr>
          <w:p w14:paraId="4B7AF45A" w14:textId="77777777" w:rsidR="00400D1C" w:rsidRDefault="008507BB" w:rsidP="00474F87">
            <w:pPr>
              <w:pStyle w:val="Zkladntext"/>
              <w:spacing w:line="360" w:lineRule="auto"/>
              <w:jc w:val="right"/>
              <w:rPr>
                <w:rFonts w:cs="Arial"/>
                <w:sz w:val="20"/>
                <w:lang w:val="sk-SK"/>
              </w:rPr>
            </w:pPr>
            <w:r>
              <w:rPr>
                <w:rFonts w:cs="Arial"/>
                <w:sz w:val="20"/>
                <w:lang w:val="sk-SK"/>
              </w:rPr>
              <w:t>235 340,28</w:t>
            </w:r>
          </w:p>
        </w:tc>
      </w:tr>
      <w:tr w:rsidR="0027126C" w14:paraId="2D8CDF65" w14:textId="77777777">
        <w:tc>
          <w:tcPr>
            <w:tcW w:w="6948" w:type="dxa"/>
            <w:vAlign w:val="center"/>
          </w:tcPr>
          <w:p w14:paraId="6FDF8590" w14:textId="77777777" w:rsidR="0027126C" w:rsidRDefault="0027126C" w:rsidP="008507BB">
            <w:pPr>
              <w:pStyle w:val="Zkladntext"/>
              <w:spacing w:line="360" w:lineRule="auto"/>
              <w:rPr>
                <w:rFonts w:cs="Arial"/>
                <w:sz w:val="20"/>
                <w:lang w:val="sk-SK"/>
              </w:rPr>
            </w:pPr>
            <w:r w:rsidRPr="00F96F67">
              <w:rPr>
                <w:rFonts w:cs="Arial"/>
                <w:sz w:val="20"/>
                <w:lang w:val="sk-SK"/>
              </w:rPr>
              <w:t>Čistý zisk za rok 20</w:t>
            </w:r>
            <w:r w:rsidR="00400D1C">
              <w:rPr>
                <w:rFonts w:cs="Arial"/>
                <w:sz w:val="20"/>
                <w:lang w:val="sk-SK"/>
              </w:rPr>
              <w:t>1</w:t>
            </w:r>
            <w:r w:rsidR="008507BB">
              <w:rPr>
                <w:rFonts w:cs="Arial"/>
                <w:sz w:val="20"/>
                <w:lang w:val="sk-SK"/>
              </w:rPr>
              <w:t>4</w:t>
            </w:r>
          </w:p>
        </w:tc>
        <w:tc>
          <w:tcPr>
            <w:tcW w:w="2520" w:type="dxa"/>
            <w:vAlign w:val="center"/>
          </w:tcPr>
          <w:p w14:paraId="6D13D986" w14:textId="77777777" w:rsidR="0027126C" w:rsidRDefault="008507BB" w:rsidP="00474F87">
            <w:pPr>
              <w:pStyle w:val="Zkladntext"/>
              <w:spacing w:line="360" w:lineRule="auto"/>
              <w:jc w:val="right"/>
              <w:rPr>
                <w:rFonts w:cs="Arial"/>
                <w:sz w:val="20"/>
                <w:lang w:val="sk-SK"/>
              </w:rPr>
            </w:pPr>
            <w:r>
              <w:rPr>
                <w:rFonts w:cs="Arial"/>
                <w:sz w:val="20"/>
                <w:lang w:val="sk-SK"/>
              </w:rPr>
              <w:t>804 406,76</w:t>
            </w:r>
          </w:p>
        </w:tc>
      </w:tr>
      <w:tr w:rsidR="0027126C" w14:paraId="430FB6C0" w14:textId="77777777">
        <w:tc>
          <w:tcPr>
            <w:tcW w:w="6948" w:type="dxa"/>
            <w:vAlign w:val="center"/>
          </w:tcPr>
          <w:p w14:paraId="1062E6F5" w14:textId="77777777" w:rsidR="0027126C" w:rsidRDefault="0027126C" w:rsidP="00096693">
            <w:pPr>
              <w:pStyle w:val="Zkladntext"/>
              <w:numPr>
                <w:ilvl w:val="0"/>
                <w:numId w:val="9"/>
              </w:numPr>
              <w:spacing w:line="276" w:lineRule="auto"/>
              <w:rPr>
                <w:rFonts w:cs="Arial"/>
                <w:sz w:val="20"/>
                <w:lang w:val="sk-SK"/>
              </w:rPr>
            </w:pPr>
            <w:r w:rsidRPr="00F96F67">
              <w:rPr>
                <w:rFonts w:cs="Arial"/>
                <w:sz w:val="20"/>
                <w:lang w:val="sk-SK"/>
              </w:rPr>
              <w:t xml:space="preserve">prídel do </w:t>
            </w:r>
            <w:r>
              <w:rPr>
                <w:rFonts w:cs="Arial"/>
                <w:sz w:val="20"/>
                <w:lang w:val="sk-SK"/>
              </w:rPr>
              <w:t xml:space="preserve">zákonného </w:t>
            </w:r>
            <w:r w:rsidRPr="00F96F67">
              <w:rPr>
                <w:rFonts w:cs="Arial"/>
                <w:sz w:val="20"/>
                <w:lang w:val="sk-SK"/>
              </w:rPr>
              <w:t xml:space="preserve">rezervného fondu </w:t>
            </w:r>
          </w:p>
          <w:p w14:paraId="3D43007F" w14:textId="4B63E925" w:rsidR="0027126C" w:rsidRDefault="00096693" w:rsidP="00096693">
            <w:pPr>
              <w:pStyle w:val="Zkladntext"/>
              <w:spacing w:line="276" w:lineRule="auto"/>
              <w:rPr>
                <w:rFonts w:cs="Arial"/>
                <w:sz w:val="20"/>
                <w:lang w:val="sk-SK"/>
              </w:rPr>
            </w:pPr>
            <w:r>
              <w:rPr>
                <w:rFonts w:cs="Arial"/>
                <w:sz w:val="20"/>
                <w:lang w:val="sk-SK"/>
              </w:rPr>
              <w:t>(</w:t>
            </w:r>
            <w:r w:rsidR="0027126C">
              <w:rPr>
                <w:rFonts w:cs="Arial"/>
                <w:sz w:val="20"/>
                <w:lang w:val="sk-SK"/>
              </w:rPr>
              <w:t>najmenej vo výške 10 % z čistého zisku - článok 20 stanov spoločnosti)</w:t>
            </w:r>
          </w:p>
        </w:tc>
        <w:tc>
          <w:tcPr>
            <w:tcW w:w="2520" w:type="dxa"/>
            <w:vAlign w:val="center"/>
          </w:tcPr>
          <w:p w14:paraId="4E76EA84" w14:textId="77777777" w:rsidR="0027126C" w:rsidRDefault="008507BB" w:rsidP="00474F87">
            <w:pPr>
              <w:pStyle w:val="Zkladntext"/>
              <w:spacing w:line="360" w:lineRule="auto"/>
              <w:jc w:val="right"/>
              <w:rPr>
                <w:rFonts w:cs="Arial"/>
                <w:sz w:val="20"/>
                <w:lang w:val="sk-SK"/>
              </w:rPr>
            </w:pPr>
            <w:r>
              <w:rPr>
                <w:rFonts w:cs="Arial"/>
                <w:sz w:val="20"/>
                <w:lang w:val="sk-SK"/>
              </w:rPr>
              <w:t>81 000,00</w:t>
            </w:r>
          </w:p>
        </w:tc>
      </w:tr>
      <w:tr w:rsidR="0027126C" w14:paraId="242E49DE" w14:textId="77777777">
        <w:tc>
          <w:tcPr>
            <w:tcW w:w="6948" w:type="dxa"/>
            <w:vAlign w:val="center"/>
          </w:tcPr>
          <w:p w14:paraId="4CE2B3B3" w14:textId="77777777" w:rsidR="0027126C" w:rsidRDefault="0027126C" w:rsidP="00B306F8">
            <w:pPr>
              <w:pStyle w:val="Zkladntext"/>
              <w:spacing w:line="360" w:lineRule="auto"/>
              <w:rPr>
                <w:rFonts w:cs="Arial"/>
                <w:sz w:val="20"/>
                <w:lang w:val="sk-SK"/>
              </w:rPr>
            </w:pPr>
            <w:r>
              <w:rPr>
                <w:rFonts w:cs="Arial"/>
                <w:sz w:val="20"/>
                <w:lang w:val="sk-SK"/>
              </w:rPr>
              <w:t xml:space="preserve">     -      prídel </w:t>
            </w:r>
            <w:r w:rsidR="001605F8">
              <w:rPr>
                <w:rFonts w:cs="Arial"/>
                <w:sz w:val="20"/>
                <w:lang w:val="sk-SK"/>
              </w:rPr>
              <w:t>d</w:t>
            </w:r>
            <w:r>
              <w:rPr>
                <w:rFonts w:cs="Arial"/>
                <w:sz w:val="20"/>
                <w:lang w:val="sk-SK"/>
              </w:rPr>
              <w:t>o sociálneho fondu</w:t>
            </w:r>
          </w:p>
        </w:tc>
        <w:tc>
          <w:tcPr>
            <w:tcW w:w="2520" w:type="dxa"/>
            <w:vAlign w:val="center"/>
          </w:tcPr>
          <w:p w14:paraId="3014AC9A" w14:textId="77777777" w:rsidR="0027126C" w:rsidRPr="008507BB" w:rsidRDefault="007E1EBE" w:rsidP="00474F87">
            <w:pPr>
              <w:pStyle w:val="Zkladntext"/>
              <w:spacing w:line="360" w:lineRule="auto"/>
              <w:jc w:val="right"/>
              <w:rPr>
                <w:rFonts w:cs="Arial"/>
                <w:sz w:val="20"/>
                <w:highlight w:val="yellow"/>
                <w:lang w:val="sk-SK"/>
              </w:rPr>
            </w:pPr>
            <w:r w:rsidRPr="00891330">
              <w:rPr>
                <w:rFonts w:cs="Arial"/>
                <w:sz w:val="20"/>
                <w:lang w:val="sk-SK"/>
              </w:rPr>
              <w:t>1</w:t>
            </w:r>
            <w:r w:rsidR="00CF362C" w:rsidRPr="00891330">
              <w:rPr>
                <w:rFonts w:cs="Arial"/>
                <w:sz w:val="20"/>
                <w:lang w:val="sk-SK"/>
              </w:rPr>
              <w:t>5</w:t>
            </w:r>
            <w:r w:rsidRPr="00891330">
              <w:rPr>
                <w:rFonts w:cs="Arial"/>
                <w:sz w:val="20"/>
                <w:lang w:val="sk-SK"/>
              </w:rPr>
              <w:t> 000,00</w:t>
            </w:r>
          </w:p>
        </w:tc>
      </w:tr>
      <w:tr w:rsidR="0027126C" w14:paraId="6D67DE25" w14:textId="77777777">
        <w:tc>
          <w:tcPr>
            <w:tcW w:w="6948" w:type="dxa"/>
            <w:vAlign w:val="center"/>
          </w:tcPr>
          <w:p w14:paraId="1ED48CC9" w14:textId="77777777" w:rsidR="0027126C" w:rsidRDefault="0027126C" w:rsidP="00B306F8">
            <w:pPr>
              <w:pStyle w:val="Zkladntext"/>
              <w:spacing w:line="360" w:lineRule="auto"/>
              <w:rPr>
                <w:rFonts w:cs="Arial"/>
                <w:sz w:val="20"/>
                <w:lang w:val="sk-SK"/>
              </w:rPr>
            </w:pPr>
            <w:r>
              <w:rPr>
                <w:rFonts w:cs="Arial"/>
                <w:sz w:val="20"/>
                <w:lang w:val="sk-SK"/>
              </w:rPr>
              <w:t xml:space="preserve">     -      odmeny členom predstavenstva</w:t>
            </w:r>
          </w:p>
        </w:tc>
        <w:tc>
          <w:tcPr>
            <w:tcW w:w="2520" w:type="dxa"/>
            <w:vAlign w:val="center"/>
          </w:tcPr>
          <w:p w14:paraId="5B29CB44" w14:textId="77777777" w:rsidR="0027126C" w:rsidRPr="008507BB" w:rsidRDefault="0027126C" w:rsidP="00474F87">
            <w:pPr>
              <w:pStyle w:val="Zkladntext"/>
              <w:spacing w:line="360" w:lineRule="auto"/>
              <w:jc w:val="right"/>
              <w:rPr>
                <w:rFonts w:cs="Arial"/>
                <w:sz w:val="20"/>
                <w:highlight w:val="yellow"/>
                <w:lang w:val="sk-SK"/>
              </w:rPr>
            </w:pPr>
          </w:p>
        </w:tc>
      </w:tr>
      <w:tr w:rsidR="0027126C" w14:paraId="3B36CAF2" w14:textId="77777777">
        <w:tc>
          <w:tcPr>
            <w:tcW w:w="6948" w:type="dxa"/>
            <w:vAlign w:val="center"/>
          </w:tcPr>
          <w:p w14:paraId="44C2279A" w14:textId="77777777" w:rsidR="0027126C" w:rsidRDefault="00AF3B37" w:rsidP="00AF3B37">
            <w:pPr>
              <w:pStyle w:val="Zkladntext"/>
              <w:spacing w:line="360" w:lineRule="auto"/>
              <w:ind w:left="180"/>
              <w:rPr>
                <w:rFonts w:cs="Arial"/>
                <w:sz w:val="20"/>
                <w:lang w:val="sk-SK"/>
              </w:rPr>
            </w:pPr>
            <w:r>
              <w:rPr>
                <w:rFonts w:cs="Arial"/>
                <w:sz w:val="20"/>
                <w:lang w:val="sk-SK"/>
              </w:rPr>
              <w:t xml:space="preserve">  -      štatutárny fond – odmeny za mimoriadne úlohy zamestnancom</w:t>
            </w:r>
          </w:p>
        </w:tc>
        <w:tc>
          <w:tcPr>
            <w:tcW w:w="2520" w:type="dxa"/>
            <w:vAlign w:val="center"/>
          </w:tcPr>
          <w:p w14:paraId="67762A04" w14:textId="77777777" w:rsidR="0027126C" w:rsidRPr="008507BB" w:rsidRDefault="00AF3B37" w:rsidP="00474F87">
            <w:pPr>
              <w:pStyle w:val="Zkladntext"/>
              <w:spacing w:line="360" w:lineRule="auto"/>
              <w:jc w:val="right"/>
              <w:rPr>
                <w:rFonts w:cs="Arial"/>
                <w:sz w:val="20"/>
                <w:highlight w:val="yellow"/>
                <w:lang w:val="sk-SK"/>
              </w:rPr>
            </w:pPr>
            <w:r w:rsidRPr="00891330">
              <w:rPr>
                <w:rFonts w:cs="Arial"/>
                <w:sz w:val="20"/>
                <w:lang w:val="sk-SK"/>
              </w:rPr>
              <w:t>30 000,00</w:t>
            </w:r>
          </w:p>
        </w:tc>
      </w:tr>
      <w:tr w:rsidR="00AF3B37" w14:paraId="4D629FA4" w14:textId="77777777">
        <w:tc>
          <w:tcPr>
            <w:tcW w:w="6948" w:type="dxa"/>
            <w:vAlign w:val="center"/>
          </w:tcPr>
          <w:p w14:paraId="40148A8B" w14:textId="77777777" w:rsidR="00AF3B37" w:rsidRDefault="00AF3B37" w:rsidP="00096693">
            <w:pPr>
              <w:pStyle w:val="Zkladntext"/>
              <w:spacing w:line="276" w:lineRule="auto"/>
              <w:rPr>
                <w:rFonts w:cs="Arial"/>
                <w:sz w:val="20"/>
                <w:lang w:val="sk-SK"/>
              </w:rPr>
            </w:pPr>
            <w:r>
              <w:rPr>
                <w:rFonts w:cs="Arial"/>
                <w:sz w:val="20"/>
                <w:lang w:val="sk-SK"/>
              </w:rPr>
              <w:t xml:space="preserve">     -      nerozdelený zisk (predstavenstvo spoločnosti navrhuje ponechať na    </w:t>
            </w:r>
          </w:p>
          <w:p w14:paraId="6F13CE29" w14:textId="77777777" w:rsidR="00AF3B37" w:rsidRDefault="00AF3B37" w:rsidP="00096693">
            <w:pPr>
              <w:pStyle w:val="Zkladntext"/>
              <w:spacing w:line="276" w:lineRule="auto"/>
              <w:ind w:left="720"/>
              <w:rPr>
                <w:rFonts w:cs="Arial"/>
                <w:sz w:val="20"/>
                <w:lang w:val="sk-SK"/>
              </w:rPr>
            </w:pPr>
            <w:r>
              <w:rPr>
                <w:rFonts w:cs="Arial"/>
                <w:sz w:val="20"/>
                <w:lang w:val="sk-SK"/>
              </w:rPr>
              <w:t xml:space="preserve">účte nerozdelený zisk minulých rokov)  </w:t>
            </w:r>
          </w:p>
        </w:tc>
        <w:tc>
          <w:tcPr>
            <w:tcW w:w="2520" w:type="dxa"/>
            <w:vAlign w:val="center"/>
          </w:tcPr>
          <w:p w14:paraId="65D8E8AA" w14:textId="18B6C7E4" w:rsidR="00AF3B37" w:rsidRPr="008507BB" w:rsidRDefault="008E2002" w:rsidP="00474F87">
            <w:pPr>
              <w:pStyle w:val="Zkladntext"/>
              <w:spacing w:line="360" w:lineRule="auto"/>
              <w:jc w:val="right"/>
              <w:rPr>
                <w:rFonts w:cs="Arial"/>
                <w:sz w:val="20"/>
                <w:highlight w:val="yellow"/>
                <w:lang w:val="sk-SK"/>
              </w:rPr>
            </w:pPr>
            <w:r w:rsidRPr="00891330">
              <w:rPr>
                <w:rFonts w:cs="Arial"/>
                <w:sz w:val="20"/>
                <w:lang w:val="sk-SK"/>
              </w:rPr>
              <w:t>678 406,76</w:t>
            </w:r>
          </w:p>
        </w:tc>
      </w:tr>
    </w:tbl>
    <w:p w14:paraId="5B934745" w14:textId="77777777" w:rsidR="006050CC" w:rsidRDefault="006050CC" w:rsidP="00B306F8">
      <w:pPr>
        <w:pStyle w:val="Zkladntext"/>
        <w:spacing w:line="360" w:lineRule="auto"/>
        <w:ind w:left="360"/>
        <w:rPr>
          <w:rFonts w:cs="Arial"/>
          <w:sz w:val="20"/>
          <w:lang w:val="sk-SK"/>
        </w:rPr>
      </w:pPr>
      <w:r w:rsidRPr="00F96F67">
        <w:rPr>
          <w:rFonts w:cs="Arial"/>
          <w:sz w:val="20"/>
          <w:lang w:val="sk-SK"/>
        </w:rPr>
        <w:t xml:space="preserve">         </w:t>
      </w:r>
      <w:r w:rsidR="00483D58" w:rsidRPr="00F96F67">
        <w:rPr>
          <w:rFonts w:cs="Arial"/>
          <w:sz w:val="20"/>
          <w:lang w:val="sk-SK"/>
        </w:rPr>
        <w:t xml:space="preserve">            </w:t>
      </w:r>
      <w:r w:rsidRPr="00F96F67">
        <w:rPr>
          <w:rFonts w:cs="Arial"/>
          <w:sz w:val="20"/>
          <w:lang w:val="sk-SK"/>
        </w:rPr>
        <w:t xml:space="preserve">        </w:t>
      </w:r>
      <w:r w:rsidR="00D94335" w:rsidRPr="00F96F67">
        <w:rPr>
          <w:rFonts w:cs="Arial"/>
          <w:sz w:val="20"/>
          <w:lang w:val="sk-SK"/>
        </w:rPr>
        <w:t xml:space="preserve"> </w:t>
      </w:r>
    </w:p>
    <w:p w14:paraId="3C220319" w14:textId="77777777" w:rsidR="00AF3B37" w:rsidRDefault="00AF3B37" w:rsidP="00B306F8">
      <w:pPr>
        <w:pStyle w:val="Zkladntext"/>
        <w:spacing w:line="360" w:lineRule="auto"/>
        <w:ind w:left="360"/>
        <w:rPr>
          <w:rFonts w:cs="Arial"/>
          <w:sz w:val="20"/>
          <w:lang w:val="sk-SK"/>
        </w:rPr>
      </w:pPr>
      <w:r>
        <w:rPr>
          <w:rFonts w:cs="Arial"/>
          <w:sz w:val="20"/>
          <w:lang w:val="sk-SK"/>
        </w:rPr>
        <w:t>O rozdelení čistého zisku rozhodne riadne valné zhromaždenie.</w:t>
      </w:r>
    </w:p>
    <w:p w14:paraId="5BF5C8DF" w14:textId="77777777" w:rsidR="00096693" w:rsidRDefault="00096693" w:rsidP="00B306F8">
      <w:pPr>
        <w:pStyle w:val="Zkladntext"/>
        <w:spacing w:line="360" w:lineRule="auto"/>
        <w:ind w:left="360"/>
        <w:rPr>
          <w:rFonts w:cs="Arial"/>
          <w:sz w:val="20"/>
          <w:lang w:val="sk-SK"/>
        </w:rPr>
      </w:pPr>
    </w:p>
    <w:p w14:paraId="7FDDB889" w14:textId="77777777" w:rsidR="00910D45" w:rsidRPr="00096693" w:rsidRDefault="00910D45" w:rsidP="00910D45">
      <w:pPr>
        <w:pStyle w:val="Nadpis3"/>
        <w:rPr>
          <w:sz w:val="24"/>
          <w:szCs w:val="24"/>
        </w:rPr>
      </w:pPr>
      <w:bookmarkStart w:id="30" w:name="_Toc418070640"/>
      <w:r w:rsidRPr="00096693">
        <w:rPr>
          <w:sz w:val="24"/>
          <w:szCs w:val="24"/>
        </w:rPr>
        <w:t>Ľudské zdroje a ekonomika práce</w:t>
      </w:r>
      <w:bookmarkEnd w:id="30"/>
    </w:p>
    <w:p w14:paraId="77FD5388" w14:textId="77777777" w:rsidR="000B1158" w:rsidRDefault="000B1158" w:rsidP="000B1158"/>
    <w:p w14:paraId="27ADA7E1" w14:textId="77777777" w:rsidR="00096693" w:rsidRDefault="000B1158" w:rsidP="000B1158">
      <w:pPr>
        <w:pStyle w:val="Zkladntext"/>
        <w:spacing w:line="240" w:lineRule="auto"/>
        <w:jc w:val="both"/>
        <w:rPr>
          <w:rFonts w:cs="Arial"/>
          <w:sz w:val="20"/>
          <w:lang w:val="sk-SK"/>
        </w:rPr>
      </w:pPr>
      <w:r>
        <w:rPr>
          <w:rFonts w:cs="Arial"/>
          <w:sz w:val="22"/>
          <w:szCs w:val="22"/>
          <w:lang w:val="sk-SK"/>
        </w:rPr>
        <w:t xml:space="preserve">         </w:t>
      </w:r>
      <w:r w:rsidRPr="000B1158">
        <w:rPr>
          <w:rFonts w:cs="Arial"/>
          <w:sz w:val="20"/>
          <w:lang w:val="sk-SK"/>
        </w:rPr>
        <w:t>V roku 2014 spoločnosť zamestnávala v priemere 214,22 zamestn</w:t>
      </w:r>
      <w:r w:rsidR="00096693">
        <w:rPr>
          <w:rFonts w:cs="Arial"/>
          <w:sz w:val="20"/>
          <w:lang w:val="sk-SK"/>
        </w:rPr>
        <w:t xml:space="preserve">ancov z toho 167 žien. </w:t>
      </w:r>
      <w:r w:rsidRPr="000B1158">
        <w:rPr>
          <w:rFonts w:cs="Arial"/>
          <w:sz w:val="20"/>
          <w:lang w:val="sk-SK"/>
        </w:rPr>
        <w:t>Počet zamestnancov v roku 2014 sme korigovali s väzbou na</w:t>
      </w:r>
      <w:r w:rsidR="00096693">
        <w:rPr>
          <w:rFonts w:cs="Arial"/>
          <w:sz w:val="20"/>
          <w:lang w:val="sk-SK"/>
        </w:rPr>
        <w:t xml:space="preserve"> obsadenosť zariadenia. </w:t>
      </w:r>
    </w:p>
    <w:p w14:paraId="59030DC4" w14:textId="77777777" w:rsidR="00096693" w:rsidRDefault="00096693" w:rsidP="000B1158">
      <w:pPr>
        <w:pStyle w:val="Zkladntext"/>
        <w:spacing w:line="240" w:lineRule="auto"/>
        <w:jc w:val="both"/>
        <w:rPr>
          <w:rFonts w:cs="Arial"/>
          <w:sz w:val="20"/>
          <w:lang w:val="sk-SK"/>
        </w:rPr>
      </w:pPr>
    </w:p>
    <w:p w14:paraId="277F9E73" w14:textId="4C0E3B3A" w:rsidR="00096693" w:rsidRDefault="00096693" w:rsidP="00096693">
      <w:pPr>
        <w:pStyle w:val="Zkladntext"/>
        <w:spacing w:line="240" w:lineRule="auto"/>
        <w:ind w:firstLine="708"/>
        <w:jc w:val="both"/>
        <w:rPr>
          <w:rFonts w:cs="Arial"/>
          <w:sz w:val="20"/>
          <w:lang w:val="sk-SK"/>
        </w:rPr>
      </w:pPr>
      <w:r>
        <w:rPr>
          <w:rFonts w:cs="Arial"/>
          <w:sz w:val="20"/>
          <w:lang w:val="sk-SK"/>
        </w:rPr>
        <w:t xml:space="preserve">V roku </w:t>
      </w:r>
      <w:r w:rsidR="000B1158" w:rsidRPr="000B1158">
        <w:rPr>
          <w:rFonts w:cs="Arial"/>
          <w:sz w:val="20"/>
          <w:lang w:val="sk-SK"/>
        </w:rPr>
        <w:t xml:space="preserve">2014 z dôvodu efektívnosti a zvýšenie produktivity práce sme zaviedli  systém elektronického prehľadu  potrebného počtu zamestnancov k obsadenosti zariadenia podľa jednotlivých pracovísk, ktorý sa mesačne aktualizoval. Elektronicky prehľad je uložený na </w:t>
      </w:r>
      <w:r w:rsidR="000B1158" w:rsidRPr="00096693">
        <w:rPr>
          <w:rFonts w:cs="Arial"/>
          <w:i/>
          <w:sz w:val="20"/>
          <w:lang w:val="sk-SK"/>
        </w:rPr>
        <w:t>U/Pam/dovolenky/predpoklad zamestnancov</w:t>
      </w:r>
      <w:r w:rsidR="000B1158" w:rsidRPr="000B1158">
        <w:rPr>
          <w:rFonts w:cs="Arial"/>
          <w:sz w:val="20"/>
          <w:lang w:val="sk-SK"/>
        </w:rPr>
        <w:t>. Vedúci zamestnanci získajú prehľad  potrebného  počtu zamestnancov na pracoviskách podľa percenta obsadenosti zariadenia. Tento systém  porovnávania a prepočítavania počtu zamestnancov k obsadenosti zariadenia  považujeme za užitočný nástroj už aj z toho pohľadu, že v  roku  2014 pri priemernej obsadenosti 75% sme znížili počet zamestnancov oproti roku 2013</w:t>
      </w:r>
      <w:r>
        <w:rPr>
          <w:rFonts w:cs="Arial"/>
          <w:sz w:val="20"/>
          <w:lang w:val="sk-SK"/>
        </w:rPr>
        <w:t>, kde bola obsadenosť 72% o 21,95 zamestnancov.</w:t>
      </w:r>
      <w:r w:rsidR="000B1158" w:rsidRPr="000B1158">
        <w:rPr>
          <w:rFonts w:cs="Arial"/>
          <w:sz w:val="20"/>
          <w:lang w:val="sk-SK"/>
        </w:rPr>
        <w:t xml:space="preserve"> Sledovanie potreby zamestnancov k obsadenosti nám umožnilo aj riadenie čerpania dovoleniek zamestnancov s cieľom minimalizovať prenos zostatku nevyčerpanej dovolenky, ktorú sme oproti roku 2013 znížili</w:t>
      </w:r>
      <w:r>
        <w:rPr>
          <w:rFonts w:cs="Arial"/>
          <w:sz w:val="20"/>
          <w:lang w:val="sk-SK"/>
        </w:rPr>
        <w:t xml:space="preserve"> o 666 dní,  čo znamenalo</w:t>
      </w:r>
      <w:r w:rsidR="000B1158" w:rsidRPr="000B1158">
        <w:rPr>
          <w:rFonts w:cs="Arial"/>
          <w:sz w:val="20"/>
          <w:lang w:val="sk-SK"/>
        </w:rPr>
        <w:t xml:space="preserve">  zníženie tvorby r</w:t>
      </w:r>
      <w:r>
        <w:rPr>
          <w:rFonts w:cs="Arial"/>
          <w:sz w:val="20"/>
          <w:lang w:val="sk-SK"/>
        </w:rPr>
        <w:t xml:space="preserve">ezerv na nevyčerpanú dovolenku </w:t>
      </w:r>
      <w:r w:rsidR="000B1158" w:rsidRPr="000B1158">
        <w:rPr>
          <w:rFonts w:cs="Arial"/>
          <w:sz w:val="20"/>
          <w:lang w:val="sk-SK"/>
        </w:rPr>
        <w:t xml:space="preserve">oproti roku 2013 o  23 657 EUR.  Pružnosť prispôsobovať </w:t>
      </w:r>
      <w:r>
        <w:rPr>
          <w:rFonts w:cs="Arial"/>
          <w:sz w:val="20"/>
          <w:lang w:val="sk-SK"/>
        </w:rPr>
        <w:t>počet zamestnancov k obsadenosti</w:t>
      </w:r>
      <w:r w:rsidR="000B1158" w:rsidRPr="000B1158">
        <w:rPr>
          <w:rFonts w:cs="Arial"/>
          <w:sz w:val="20"/>
          <w:lang w:val="sk-SK"/>
        </w:rPr>
        <w:t xml:space="preserve"> sme zabezpečovali zamestnancami na dobu určitú a uzatváraním dohôd o vykonaní práce. </w:t>
      </w:r>
    </w:p>
    <w:p w14:paraId="06CA47F0" w14:textId="77777777" w:rsidR="00096693" w:rsidRDefault="00096693" w:rsidP="000B1158">
      <w:pPr>
        <w:pStyle w:val="Zkladntext"/>
        <w:spacing w:line="240" w:lineRule="auto"/>
        <w:jc w:val="both"/>
        <w:rPr>
          <w:rFonts w:cs="Arial"/>
          <w:sz w:val="20"/>
          <w:lang w:val="sk-SK"/>
        </w:rPr>
      </w:pPr>
    </w:p>
    <w:p w14:paraId="4C7A7AAC" w14:textId="193687CC" w:rsidR="000B1158" w:rsidRPr="000B1158" w:rsidRDefault="000B1158" w:rsidP="00096693">
      <w:pPr>
        <w:pStyle w:val="Zkladntext"/>
        <w:spacing w:line="240" w:lineRule="auto"/>
        <w:ind w:firstLine="708"/>
        <w:jc w:val="both"/>
        <w:rPr>
          <w:rFonts w:cs="Arial"/>
          <w:sz w:val="20"/>
          <w:lang w:val="sk-SK"/>
        </w:rPr>
      </w:pPr>
      <w:r w:rsidRPr="000B1158">
        <w:rPr>
          <w:rFonts w:cs="Arial"/>
          <w:sz w:val="20"/>
          <w:lang w:val="sk-SK"/>
        </w:rPr>
        <w:t>Počas roka 2014 bolo prijatých 43 zamestnancov a pracovný pomer ukončilo 57 zamestnancov, počas roka 2014 bolo uzatvorených 88 dohôd o vykonávaní prác mimo pracovného pomeru.</w:t>
      </w:r>
    </w:p>
    <w:p w14:paraId="11C0F27A" w14:textId="1F8A51F5" w:rsidR="000B1158" w:rsidRPr="000B1158" w:rsidRDefault="000B1158" w:rsidP="000B1158">
      <w:pPr>
        <w:pStyle w:val="Zkladntext"/>
        <w:spacing w:line="240" w:lineRule="auto"/>
        <w:jc w:val="both"/>
        <w:rPr>
          <w:rFonts w:cs="Arial"/>
          <w:sz w:val="20"/>
          <w:lang w:val="sk-SK"/>
        </w:rPr>
      </w:pPr>
      <w:r w:rsidRPr="000B1158">
        <w:rPr>
          <w:rFonts w:cs="Arial"/>
          <w:sz w:val="20"/>
          <w:lang w:val="sk-SK"/>
        </w:rPr>
        <w:t>Z celkového počtu zamestnancov sa na činnosti s</w:t>
      </w:r>
      <w:r w:rsidR="00096693">
        <w:rPr>
          <w:rFonts w:cs="Arial"/>
          <w:sz w:val="20"/>
          <w:lang w:val="sk-SK"/>
        </w:rPr>
        <w:t>poločnosti podieľalo v priemere</w:t>
      </w:r>
      <w:r w:rsidRPr="000B1158">
        <w:rPr>
          <w:rFonts w:cs="Arial"/>
          <w:sz w:val="20"/>
          <w:lang w:val="sk-SK"/>
        </w:rPr>
        <w:t xml:space="preserve"> 70,54 zamestnancov  zdravotníckom úseku,</w:t>
      </w:r>
      <w:r w:rsidR="00096693">
        <w:rPr>
          <w:rFonts w:cs="Arial"/>
          <w:sz w:val="20"/>
          <w:lang w:val="sk-SK"/>
        </w:rPr>
        <w:t xml:space="preserve"> 97,46  zamestnancov  obchodno-prevádzkového </w:t>
      </w:r>
      <w:r w:rsidRPr="000B1158">
        <w:rPr>
          <w:rFonts w:cs="Arial"/>
          <w:sz w:val="20"/>
          <w:lang w:val="sk-SK"/>
        </w:rPr>
        <w:t>úseku, 28,84 zamestnancov tvorí technicko-systémový úsek, 17,38 zamestnanc</w:t>
      </w:r>
      <w:r w:rsidR="00096693">
        <w:rPr>
          <w:rFonts w:cs="Arial"/>
          <w:sz w:val="20"/>
          <w:lang w:val="sk-SK"/>
        </w:rPr>
        <w:t>ov</w:t>
      </w:r>
      <w:r w:rsidRPr="000B1158">
        <w:rPr>
          <w:rFonts w:cs="Arial"/>
          <w:sz w:val="20"/>
          <w:lang w:val="sk-SK"/>
        </w:rPr>
        <w:t xml:space="preserve"> na úseku generálneho riaditeľa. </w:t>
      </w:r>
    </w:p>
    <w:p w14:paraId="3222EB91" w14:textId="77777777" w:rsidR="000B1158" w:rsidRPr="000B1158" w:rsidRDefault="000B1158" w:rsidP="000B1158">
      <w:pPr>
        <w:pStyle w:val="Zkladntext"/>
        <w:spacing w:line="240" w:lineRule="auto"/>
        <w:jc w:val="both"/>
        <w:rPr>
          <w:rFonts w:cs="Arial"/>
          <w:sz w:val="20"/>
          <w:lang w:val="sk-SK"/>
        </w:rPr>
      </w:pPr>
    </w:p>
    <w:p w14:paraId="00B3EAD4" w14:textId="735C38CE" w:rsidR="000B1158" w:rsidRPr="000B1158" w:rsidRDefault="000B1158" w:rsidP="00096693">
      <w:pPr>
        <w:pStyle w:val="Zkladntext"/>
        <w:spacing w:line="240" w:lineRule="auto"/>
        <w:ind w:firstLine="708"/>
        <w:jc w:val="both"/>
        <w:rPr>
          <w:rFonts w:cs="Arial"/>
          <w:sz w:val="20"/>
          <w:lang w:val="sk-SK"/>
        </w:rPr>
      </w:pPr>
      <w:r w:rsidRPr="000B1158">
        <w:rPr>
          <w:rFonts w:cs="Arial"/>
          <w:sz w:val="20"/>
          <w:lang w:val="sk-SK"/>
        </w:rPr>
        <w:t>Priemerná  mzda zamestnancov spoločnosti za rok 2014 činí 672,53 EUR.</w:t>
      </w:r>
      <w:r w:rsidR="00096693">
        <w:rPr>
          <w:rFonts w:cs="Arial"/>
          <w:sz w:val="20"/>
          <w:lang w:val="sk-SK"/>
        </w:rPr>
        <w:t xml:space="preserve"> </w:t>
      </w:r>
      <w:r w:rsidRPr="000B1158">
        <w:rPr>
          <w:rFonts w:cs="Arial"/>
          <w:sz w:val="20"/>
          <w:lang w:val="sk-SK"/>
        </w:rPr>
        <w:t>V porovnaní s rokom 2013 priemerná mzda vzrástla o 2,0%.  V roku 2014 sme zamestnancom vyplatili mimoriadnu odmenu - príspevok na letnú dovolenku a vianočný prís</w:t>
      </w:r>
      <w:r w:rsidR="00096693">
        <w:rPr>
          <w:rFonts w:cs="Arial"/>
          <w:sz w:val="20"/>
          <w:lang w:val="sk-SK"/>
        </w:rPr>
        <w:t>pevok spolu vo výške 550,00 EUR</w:t>
      </w:r>
      <w:r w:rsidRPr="000B1158">
        <w:rPr>
          <w:rFonts w:cs="Arial"/>
          <w:sz w:val="20"/>
          <w:lang w:val="sk-SK"/>
        </w:rPr>
        <w:t xml:space="preserve">, </w:t>
      </w:r>
      <w:r w:rsidRPr="00891330">
        <w:rPr>
          <w:rFonts w:cs="Arial"/>
          <w:sz w:val="20"/>
          <w:lang w:val="sk-SK"/>
        </w:rPr>
        <w:t>čo je oproti roku 2013 pokles  mimoriadnych odmien</w:t>
      </w:r>
      <w:r w:rsidR="00096693" w:rsidRPr="00891330">
        <w:rPr>
          <w:rFonts w:cs="Arial"/>
          <w:sz w:val="20"/>
          <w:lang w:val="sk-SK"/>
        </w:rPr>
        <w:t xml:space="preserve"> o 11</w:t>
      </w:r>
      <w:r w:rsidRPr="00891330">
        <w:rPr>
          <w:rFonts w:cs="Arial"/>
          <w:sz w:val="20"/>
          <w:lang w:val="sk-SK"/>
        </w:rPr>
        <w:t xml:space="preserve">%.  V roku </w:t>
      </w:r>
      <w:commentRangeStart w:id="31"/>
      <w:r w:rsidRPr="00891330">
        <w:rPr>
          <w:rFonts w:cs="Arial"/>
          <w:sz w:val="20"/>
          <w:lang w:val="sk-SK"/>
        </w:rPr>
        <w:t>2014</w:t>
      </w:r>
      <w:commentRangeEnd w:id="31"/>
      <w:r w:rsidRPr="00891330">
        <w:rPr>
          <w:rStyle w:val="Odkaznakomentr"/>
          <w:snapToGrid/>
          <w:color w:val="auto"/>
          <w:sz w:val="20"/>
          <w:szCs w:val="20"/>
          <w:lang w:val="sk-SK"/>
        </w:rPr>
        <w:commentReference w:id="31"/>
      </w:r>
      <w:r w:rsidRPr="00891330">
        <w:rPr>
          <w:rFonts w:cs="Arial"/>
          <w:sz w:val="20"/>
          <w:lang w:val="sk-SK"/>
        </w:rPr>
        <w:t xml:space="preserve"> sme zamestnancom spoločnosti vyplácali mesačné</w:t>
      </w:r>
      <w:r w:rsidR="00096693" w:rsidRPr="00891330">
        <w:rPr>
          <w:rFonts w:cs="Arial"/>
          <w:sz w:val="20"/>
          <w:lang w:val="sk-SK"/>
        </w:rPr>
        <w:t xml:space="preserve"> odmeny priemere vo výške 13,7</w:t>
      </w:r>
      <w:r w:rsidRPr="00891330">
        <w:rPr>
          <w:rFonts w:cs="Arial"/>
          <w:sz w:val="20"/>
          <w:lang w:val="sk-SK"/>
        </w:rPr>
        <w:t xml:space="preserve">% zo základných miezd, celkový objem vyplatených prostriedkov na odmenách bol nižší  oproti roku 2013 o 57 153,00 </w:t>
      </w:r>
      <w:r w:rsidR="00096693" w:rsidRPr="00891330">
        <w:rPr>
          <w:rFonts w:cs="Arial"/>
          <w:sz w:val="20"/>
          <w:lang w:val="sk-SK"/>
        </w:rPr>
        <w:t>EUR čo predstavuje pokles o 16</w:t>
      </w:r>
      <w:r w:rsidRPr="00891330">
        <w:rPr>
          <w:rFonts w:cs="Arial"/>
          <w:sz w:val="20"/>
          <w:lang w:val="sk-SK"/>
        </w:rPr>
        <w:t>%.</w:t>
      </w:r>
      <w:r w:rsidRPr="000B1158">
        <w:rPr>
          <w:rFonts w:cs="Arial"/>
          <w:sz w:val="20"/>
          <w:lang w:val="sk-SK"/>
        </w:rPr>
        <w:t xml:space="preserve">  </w:t>
      </w:r>
    </w:p>
    <w:p w14:paraId="11446FA1" w14:textId="77777777" w:rsidR="000B1158" w:rsidRPr="000B1158" w:rsidRDefault="000B1158" w:rsidP="000B1158">
      <w:pPr>
        <w:pStyle w:val="Zkladntext"/>
        <w:spacing w:line="240" w:lineRule="auto"/>
        <w:jc w:val="both"/>
        <w:rPr>
          <w:rFonts w:cs="Arial"/>
          <w:sz w:val="20"/>
          <w:lang w:val="sk-SK"/>
        </w:rPr>
      </w:pPr>
    </w:p>
    <w:p w14:paraId="097B3834" w14:textId="77777777" w:rsidR="000B1158" w:rsidRPr="000B1158" w:rsidRDefault="000B1158" w:rsidP="00096693">
      <w:pPr>
        <w:pStyle w:val="Zkladntext"/>
        <w:spacing w:line="240" w:lineRule="auto"/>
        <w:ind w:firstLine="708"/>
        <w:jc w:val="both"/>
        <w:rPr>
          <w:rFonts w:cs="Arial"/>
          <w:sz w:val="20"/>
          <w:lang w:val="sk-SK"/>
        </w:rPr>
      </w:pPr>
      <w:r w:rsidRPr="000B1158">
        <w:rPr>
          <w:rFonts w:cs="Arial"/>
          <w:sz w:val="20"/>
          <w:lang w:val="sk-SK"/>
        </w:rPr>
        <w:t>Sme si vedomí, že základom prosperity spoločnosti je procesné riadenie, poriadok, odbornosť, kvalita, ochota ku spolupráci a obzvlášť správne zvolený prístup ku klientovi.</w:t>
      </w:r>
    </w:p>
    <w:p w14:paraId="33FC225C" w14:textId="77777777" w:rsidR="00096693" w:rsidRDefault="00096693" w:rsidP="000B1158">
      <w:pPr>
        <w:jc w:val="both"/>
        <w:rPr>
          <w:rFonts w:cs="Arial"/>
        </w:rPr>
      </w:pPr>
    </w:p>
    <w:p w14:paraId="5727D128" w14:textId="3A0CDBC6" w:rsidR="000B1158" w:rsidRPr="000B1158" w:rsidRDefault="000B1158" w:rsidP="00096693">
      <w:pPr>
        <w:ind w:firstLine="708"/>
        <w:jc w:val="both"/>
      </w:pPr>
      <w:r w:rsidRPr="000B1158">
        <w:rPr>
          <w:rFonts w:cs="Arial"/>
        </w:rPr>
        <w:t xml:space="preserve">Počas roka 2014 sme sa zamerali na vzdelávanie a rozvoj  zamestnancov formou koučingov </w:t>
      </w:r>
      <w:r w:rsidR="00096693">
        <w:t xml:space="preserve"> od nadriadených</w:t>
      </w:r>
      <w:r w:rsidRPr="000B1158">
        <w:t xml:space="preserve">, prípadne kolegov, učenie nových poznatkov v oblasti podnikovej kultúry, marketingu,  etických kódexov jednotlivých profesií a pod. </w:t>
      </w:r>
    </w:p>
    <w:p w14:paraId="6533EF0B" w14:textId="77777777" w:rsidR="00096693" w:rsidRDefault="00096693" w:rsidP="00096693">
      <w:pPr>
        <w:pStyle w:val="Zkladntext"/>
        <w:spacing w:line="240" w:lineRule="auto"/>
        <w:ind w:firstLine="708"/>
        <w:jc w:val="both"/>
        <w:rPr>
          <w:rFonts w:cs="Arial"/>
          <w:sz w:val="20"/>
          <w:lang w:val="sk-SK"/>
        </w:rPr>
      </w:pPr>
    </w:p>
    <w:p w14:paraId="2D8FDECF" w14:textId="1A5810BA" w:rsidR="000B1158" w:rsidRPr="000B1158" w:rsidRDefault="000B1158" w:rsidP="00096693">
      <w:pPr>
        <w:pStyle w:val="Zkladntext"/>
        <w:spacing w:line="240" w:lineRule="auto"/>
        <w:ind w:firstLine="708"/>
        <w:jc w:val="both"/>
        <w:rPr>
          <w:rFonts w:cs="Arial"/>
          <w:sz w:val="20"/>
          <w:lang w:val="sk-SK"/>
        </w:rPr>
      </w:pPr>
      <w:r w:rsidRPr="000B1158">
        <w:rPr>
          <w:rFonts w:cs="Arial"/>
          <w:sz w:val="20"/>
          <w:lang w:val="sk-SK"/>
        </w:rPr>
        <w:t xml:space="preserve">Okrem uvedeného vzdelávania boli priebežne počas roka vykonané len povinné preškolenia zamestnancov v zmysle platnej legislatívy. </w:t>
      </w:r>
    </w:p>
    <w:p w14:paraId="03638352" w14:textId="77777777" w:rsidR="000B1158" w:rsidRDefault="000B1158" w:rsidP="000B1158">
      <w:pPr>
        <w:pStyle w:val="Zkladntext"/>
        <w:spacing w:line="240" w:lineRule="auto"/>
        <w:jc w:val="both"/>
        <w:rPr>
          <w:rFonts w:cs="Arial"/>
          <w:sz w:val="20"/>
          <w:lang w:val="sk-SK"/>
        </w:rPr>
      </w:pPr>
    </w:p>
    <w:p w14:paraId="3F866239" w14:textId="77777777" w:rsidR="00096693" w:rsidRDefault="00096693" w:rsidP="000B1158">
      <w:pPr>
        <w:pStyle w:val="Zkladntext"/>
        <w:spacing w:line="240" w:lineRule="auto"/>
        <w:jc w:val="both"/>
        <w:rPr>
          <w:rFonts w:cs="Arial"/>
          <w:sz w:val="20"/>
          <w:lang w:val="sk-SK"/>
        </w:rPr>
      </w:pPr>
    </w:p>
    <w:p w14:paraId="2172F675" w14:textId="77777777" w:rsidR="00096693" w:rsidRDefault="00096693" w:rsidP="000B1158">
      <w:pPr>
        <w:pStyle w:val="Zkladntext"/>
        <w:spacing w:line="240" w:lineRule="auto"/>
        <w:jc w:val="both"/>
        <w:rPr>
          <w:rFonts w:cs="Arial"/>
          <w:sz w:val="20"/>
          <w:lang w:val="sk-SK"/>
        </w:rPr>
      </w:pPr>
    </w:p>
    <w:p w14:paraId="5265A07F" w14:textId="77777777" w:rsidR="00096693" w:rsidRDefault="00096693" w:rsidP="000B1158">
      <w:pPr>
        <w:pStyle w:val="Zkladntext"/>
        <w:spacing w:line="240" w:lineRule="auto"/>
        <w:jc w:val="both"/>
        <w:rPr>
          <w:rFonts w:cs="Arial"/>
          <w:sz w:val="20"/>
          <w:lang w:val="sk-SK"/>
        </w:rPr>
      </w:pPr>
    </w:p>
    <w:p w14:paraId="1FCB189B" w14:textId="77777777" w:rsidR="00096693" w:rsidRDefault="00096693" w:rsidP="000B1158">
      <w:pPr>
        <w:pStyle w:val="Zkladntext"/>
        <w:spacing w:line="240" w:lineRule="auto"/>
        <w:jc w:val="both"/>
        <w:rPr>
          <w:rFonts w:cs="Arial"/>
          <w:sz w:val="20"/>
          <w:lang w:val="sk-SK"/>
        </w:rPr>
      </w:pPr>
    </w:p>
    <w:p w14:paraId="4D7BBE6F" w14:textId="77777777" w:rsidR="00096693" w:rsidRDefault="00096693" w:rsidP="000B1158">
      <w:pPr>
        <w:pStyle w:val="Zkladntext"/>
        <w:spacing w:line="240" w:lineRule="auto"/>
        <w:jc w:val="both"/>
        <w:rPr>
          <w:rFonts w:cs="Arial"/>
          <w:sz w:val="20"/>
          <w:lang w:val="sk-SK"/>
        </w:rPr>
      </w:pPr>
    </w:p>
    <w:p w14:paraId="1F459725" w14:textId="77777777" w:rsidR="00096693" w:rsidRDefault="00096693" w:rsidP="000B1158">
      <w:pPr>
        <w:pStyle w:val="Zkladntext"/>
        <w:spacing w:line="240" w:lineRule="auto"/>
        <w:jc w:val="both"/>
        <w:rPr>
          <w:rFonts w:cs="Arial"/>
          <w:sz w:val="20"/>
          <w:lang w:val="sk-SK"/>
        </w:rPr>
      </w:pPr>
    </w:p>
    <w:p w14:paraId="4BC432B8" w14:textId="77777777" w:rsidR="00096693" w:rsidRDefault="00096693" w:rsidP="000B1158">
      <w:pPr>
        <w:pStyle w:val="Zkladntext"/>
        <w:spacing w:line="240" w:lineRule="auto"/>
        <w:jc w:val="both"/>
        <w:rPr>
          <w:rFonts w:cs="Arial"/>
          <w:sz w:val="20"/>
          <w:lang w:val="sk-SK"/>
        </w:rPr>
      </w:pPr>
    </w:p>
    <w:p w14:paraId="40DA933D" w14:textId="77777777" w:rsidR="00096693" w:rsidRDefault="00096693" w:rsidP="000B1158">
      <w:pPr>
        <w:pStyle w:val="Zkladntext"/>
        <w:spacing w:line="240" w:lineRule="auto"/>
        <w:jc w:val="both"/>
        <w:rPr>
          <w:rFonts w:cs="Arial"/>
          <w:sz w:val="20"/>
          <w:lang w:val="sk-SK"/>
        </w:rPr>
      </w:pPr>
    </w:p>
    <w:p w14:paraId="1C4F4F33" w14:textId="77777777" w:rsidR="00096693" w:rsidRDefault="00096693" w:rsidP="000B1158">
      <w:pPr>
        <w:pStyle w:val="Zkladntext"/>
        <w:spacing w:line="240" w:lineRule="auto"/>
        <w:jc w:val="both"/>
        <w:rPr>
          <w:rFonts w:cs="Arial"/>
          <w:sz w:val="20"/>
          <w:lang w:val="sk-SK"/>
        </w:rPr>
      </w:pPr>
    </w:p>
    <w:p w14:paraId="299E084F" w14:textId="77777777" w:rsidR="00096693" w:rsidRDefault="00096693" w:rsidP="000B1158">
      <w:pPr>
        <w:pStyle w:val="Zkladntext"/>
        <w:spacing w:line="240" w:lineRule="auto"/>
        <w:jc w:val="both"/>
        <w:rPr>
          <w:rFonts w:cs="Arial"/>
          <w:sz w:val="20"/>
          <w:lang w:val="sk-SK"/>
        </w:rPr>
      </w:pPr>
    </w:p>
    <w:p w14:paraId="2EB17BB1" w14:textId="77777777" w:rsidR="00096693" w:rsidRDefault="00096693" w:rsidP="000B1158">
      <w:pPr>
        <w:pStyle w:val="Zkladntext"/>
        <w:spacing w:line="240" w:lineRule="auto"/>
        <w:jc w:val="both"/>
        <w:rPr>
          <w:rFonts w:cs="Arial"/>
          <w:sz w:val="20"/>
          <w:lang w:val="sk-SK"/>
        </w:rPr>
      </w:pPr>
    </w:p>
    <w:p w14:paraId="45F3F352" w14:textId="77777777" w:rsidR="00096693" w:rsidRDefault="00096693" w:rsidP="000B1158">
      <w:pPr>
        <w:pStyle w:val="Zkladntext"/>
        <w:spacing w:line="240" w:lineRule="auto"/>
        <w:jc w:val="both"/>
        <w:rPr>
          <w:rFonts w:cs="Arial"/>
          <w:sz w:val="20"/>
          <w:lang w:val="sk-SK"/>
        </w:rPr>
      </w:pPr>
    </w:p>
    <w:p w14:paraId="3ACA683B" w14:textId="77777777" w:rsidR="00096693" w:rsidRPr="000B1158" w:rsidRDefault="00096693" w:rsidP="000B1158">
      <w:pPr>
        <w:pStyle w:val="Zkladntext"/>
        <w:spacing w:line="240" w:lineRule="auto"/>
        <w:jc w:val="both"/>
        <w:rPr>
          <w:rFonts w:cs="Arial"/>
          <w:sz w:val="20"/>
          <w:lang w:val="sk-SK"/>
        </w:rPr>
      </w:pPr>
    </w:p>
    <w:p w14:paraId="1BB18548" w14:textId="77777777" w:rsidR="000B1158" w:rsidRPr="000B1158" w:rsidRDefault="000B1158" w:rsidP="000B1158">
      <w:pPr>
        <w:pStyle w:val="Zkladntext"/>
        <w:spacing w:line="240" w:lineRule="auto"/>
        <w:jc w:val="both"/>
        <w:rPr>
          <w:rFonts w:cs="Arial"/>
          <w:sz w:val="20"/>
          <w:lang w:val="sk-SK"/>
        </w:rPr>
      </w:pPr>
      <w:r w:rsidRPr="000B1158">
        <w:rPr>
          <w:rFonts w:cs="Arial"/>
          <w:sz w:val="20"/>
          <w:lang w:val="sk-SK"/>
        </w:rPr>
        <w:t>Počet zamestnancov vo fyzických osobách k 31. 12. 2014:  207</w:t>
      </w:r>
    </w:p>
    <w:p w14:paraId="0452E03E" w14:textId="77777777" w:rsidR="000B1158" w:rsidRDefault="000B1158" w:rsidP="000B1158">
      <w:pPr>
        <w:pStyle w:val="Zkladntext"/>
        <w:spacing w:line="240" w:lineRule="auto"/>
        <w:jc w:val="both"/>
        <w:rPr>
          <w:rFonts w:cs="Arial"/>
          <w:sz w:val="20"/>
          <w:lang w:val="sk-SK"/>
        </w:rPr>
      </w:pPr>
      <w:r w:rsidRPr="000B1158">
        <w:rPr>
          <w:rFonts w:cs="Arial"/>
          <w:sz w:val="20"/>
          <w:lang w:val="sk-SK"/>
        </w:rPr>
        <w:t>Vzdelanostná štruktúra podľa kategórii:</w:t>
      </w:r>
    </w:p>
    <w:p w14:paraId="7A717021" w14:textId="77777777" w:rsidR="000B1158" w:rsidRPr="000B1158" w:rsidRDefault="000B1158" w:rsidP="000B1158">
      <w:pPr>
        <w:pStyle w:val="Zkladntext"/>
        <w:spacing w:line="240" w:lineRule="auto"/>
        <w:jc w:val="both"/>
        <w:rPr>
          <w:rFonts w:cs="Arial"/>
          <w:sz w:val="20"/>
          <w:lang w:val="sk-SK"/>
        </w:rPr>
      </w:pPr>
    </w:p>
    <w:tbl>
      <w:tblPr>
        <w:tblStyle w:val="Mriekatabuky"/>
        <w:tblW w:w="0" w:type="auto"/>
        <w:tblLook w:val="01E0" w:firstRow="1" w:lastRow="1" w:firstColumn="1" w:lastColumn="1" w:noHBand="0" w:noVBand="0"/>
      </w:tblPr>
      <w:tblGrid>
        <w:gridCol w:w="1483"/>
        <w:gridCol w:w="1254"/>
        <w:gridCol w:w="1304"/>
        <w:gridCol w:w="1304"/>
        <w:gridCol w:w="1429"/>
        <w:gridCol w:w="1335"/>
      </w:tblGrid>
      <w:tr w:rsidR="000B1158" w:rsidRPr="00CF36FF" w14:paraId="5CB1322A" w14:textId="77777777" w:rsidTr="000C6B3B">
        <w:trPr>
          <w:trHeight w:val="361"/>
        </w:trPr>
        <w:tc>
          <w:tcPr>
            <w:tcW w:w="1483" w:type="dxa"/>
            <w:vAlign w:val="center"/>
          </w:tcPr>
          <w:p w14:paraId="6CE7985F" w14:textId="77777777" w:rsidR="000B1158" w:rsidRPr="000B1158" w:rsidRDefault="000B1158" w:rsidP="00F53973">
            <w:pPr>
              <w:pStyle w:val="Zkladntext"/>
              <w:spacing w:line="360" w:lineRule="auto"/>
              <w:rPr>
                <w:rFonts w:cs="Arial"/>
                <w:b/>
                <w:sz w:val="20"/>
                <w:lang w:val="sk-SK"/>
              </w:rPr>
            </w:pPr>
            <w:r w:rsidRPr="000B1158">
              <w:rPr>
                <w:rFonts w:cs="Arial"/>
                <w:b/>
                <w:sz w:val="20"/>
                <w:lang w:val="sk-SK"/>
              </w:rPr>
              <w:t>Kategória</w:t>
            </w:r>
          </w:p>
        </w:tc>
        <w:tc>
          <w:tcPr>
            <w:tcW w:w="1254" w:type="dxa"/>
            <w:vAlign w:val="center"/>
          </w:tcPr>
          <w:p w14:paraId="0BCD746B" w14:textId="77777777" w:rsidR="000B1158" w:rsidRPr="000B1158" w:rsidRDefault="000B1158" w:rsidP="00F53973">
            <w:pPr>
              <w:pStyle w:val="Zkladntext"/>
              <w:spacing w:line="360" w:lineRule="auto"/>
              <w:jc w:val="center"/>
              <w:rPr>
                <w:rFonts w:cs="Arial"/>
                <w:b/>
                <w:sz w:val="20"/>
                <w:lang w:val="sk-SK"/>
              </w:rPr>
            </w:pPr>
            <w:r w:rsidRPr="000B1158">
              <w:rPr>
                <w:rFonts w:cs="Arial"/>
                <w:b/>
                <w:sz w:val="20"/>
                <w:lang w:val="sk-SK"/>
              </w:rPr>
              <w:t>VŠ</w:t>
            </w:r>
          </w:p>
        </w:tc>
        <w:tc>
          <w:tcPr>
            <w:tcW w:w="1304" w:type="dxa"/>
            <w:vAlign w:val="center"/>
          </w:tcPr>
          <w:p w14:paraId="63F7E2BE" w14:textId="77777777" w:rsidR="000B1158" w:rsidRPr="000B1158" w:rsidRDefault="000B1158" w:rsidP="00F53973">
            <w:pPr>
              <w:pStyle w:val="Zkladntext"/>
              <w:spacing w:line="360" w:lineRule="auto"/>
              <w:jc w:val="center"/>
              <w:rPr>
                <w:rFonts w:cs="Arial"/>
                <w:b/>
                <w:sz w:val="20"/>
                <w:lang w:val="sk-SK"/>
              </w:rPr>
            </w:pPr>
            <w:r w:rsidRPr="000B1158">
              <w:rPr>
                <w:rFonts w:cs="Arial"/>
                <w:b/>
                <w:sz w:val="20"/>
                <w:lang w:val="sk-SK"/>
              </w:rPr>
              <w:t>ÚSO</w:t>
            </w:r>
          </w:p>
        </w:tc>
        <w:tc>
          <w:tcPr>
            <w:tcW w:w="1304" w:type="dxa"/>
            <w:vAlign w:val="center"/>
          </w:tcPr>
          <w:p w14:paraId="37C283DE" w14:textId="77777777" w:rsidR="000B1158" w:rsidRPr="000B1158" w:rsidRDefault="000B1158" w:rsidP="00F53973">
            <w:pPr>
              <w:pStyle w:val="Zkladntext"/>
              <w:spacing w:line="360" w:lineRule="auto"/>
              <w:jc w:val="center"/>
              <w:rPr>
                <w:rFonts w:cs="Arial"/>
                <w:b/>
                <w:sz w:val="20"/>
                <w:lang w:val="sk-SK"/>
              </w:rPr>
            </w:pPr>
            <w:r w:rsidRPr="000B1158">
              <w:rPr>
                <w:rFonts w:cs="Arial"/>
                <w:b/>
                <w:sz w:val="20"/>
                <w:lang w:val="sk-SK"/>
              </w:rPr>
              <w:t>SOU</w:t>
            </w:r>
          </w:p>
        </w:tc>
        <w:tc>
          <w:tcPr>
            <w:tcW w:w="1429" w:type="dxa"/>
            <w:vAlign w:val="center"/>
          </w:tcPr>
          <w:p w14:paraId="3C49A441" w14:textId="77777777" w:rsidR="000B1158" w:rsidRPr="000B1158" w:rsidRDefault="000B1158" w:rsidP="00F53973">
            <w:pPr>
              <w:pStyle w:val="Zkladntext"/>
              <w:spacing w:line="360" w:lineRule="auto"/>
              <w:jc w:val="center"/>
              <w:rPr>
                <w:rFonts w:cs="Arial"/>
                <w:b/>
                <w:sz w:val="20"/>
                <w:lang w:val="sk-SK"/>
              </w:rPr>
            </w:pPr>
            <w:r w:rsidRPr="000B1158">
              <w:rPr>
                <w:rFonts w:cs="Arial"/>
                <w:b/>
                <w:sz w:val="20"/>
                <w:lang w:val="sk-SK"/>
              </w:rPr>
              <w:t>základné</w:t>
            </w:r>
          </w:p>
        </w:tc>
        <w:tc>
          <w:tcPr>
            <w:tcW w:w="1335" w:type="dxa"/>
            <w:vAlign w:val="center"/>
          </w:tcPr>
          <w:p w14:paraId="702F2BD3" w14:textId="77777777" w:rsidR="000B1158" w:rsidRPr="000B1158" w:rsidRDefault="000B1158" w:rsidP="00F53973">
            <w:pPr>
              <w:pStyle w:val="Zkladntext"/>
              <w:spacing w:line="360" w:lineRule="auto"/>
              <w:jc w:val="center"/>
              <w:rPr>
                <w:rFonts w:cs="Arial"/>
                <w:b/>
                <w:sz w:val="20"/>
                <w:lang w:val="sk-SK"/>
              </w:rPr>
            </w:pPr>
            <w:r w:rsidRPr="000B1158">
              <w:rPr>
                <w:rFonts w:cs="Arial"/>
                <w:b/>
                <w:sz w:val="20"/>
                <w:lang w:val="sk-SK"/>
              </w:rPr>
              <w:t>spolu</w:t>
            </w:r>
          </w:p>
        </w:tc>
      </w:tr>
      <w:tr w:rsidR="000B1158" w:rsidRPr="00CF36FF" w14:paraId="64983585" w14:textId="77777777" w:rsidTr="000C6B3B">
        <w:trPr>
          <w:trHeight w:val="361"/>
        </w:trPr>
        <w:tc>
          <w:tcPr>
            <w:tcW w:w="1483" w:type="dxa"/>
            <w:vAlign w:val="center"/>
          </w:tcPr>
          <w:p w14:paraId="14DE607C" w14:textId="77777777" w:rsidR="000B1158" w:rsidRPr="000B1158" w:rsidRDefault="000B1158" w:rsidP="00F53973">
            <w:pPr>
              <w:pStyle w:val="Zkladntext"/>
              <w:spacing w:line="360" w:lineRule="auto"/>
              <w:rPr>
                <w:rFonts w:cs="Arial"/>
                <w:sz w:val="20"/>
                <w:lang w:val="sk-SK"/>
              </w:rPr>
            </w:pPr>
            <w:r w:rsidRPr="000B1158">
              <w:rPr>
                <w:rFonts w:cs="Arial"/>
                <w:sz w:val="20"/>
                <w:lang w:val="sk-SK"/>
              </w:rPr>
              <w:t>Lekári</w:t>
            </w:r>
          </w:p>
        </w:tc>
        <w:tc>
          <w:tcPr>
            <w:tcW w:w="1254" w:type="dxa"/>
            <w:vAlign w:val="bottom"/>
          </w:tcPr>
          <w:p w14:paraId="322825C0"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7</w:t>
            </w:r>
          </w:p>
        </w:tc>
        <w:tc>
          <w:tcPr>
            <w:tcW w:w="1304" w:type="dxa"/>
            <w:vAlign w:val="center"/>
          </w:tcPr>
          <w:p w14:paraId="493D1323" w14:textId="77777777" w:rsidR="000B1158" w:rsidRPr="000B1158" w:rsidRDefault="000B1158" w:rsidP="00F53973">
            <w:pPr>
              <w:pStyle w:val="Zkladntext"/>
              <w:spacing w:line="360" w:lineRule="auto"/>
              <w:jc w:val="center"/>
              <w:rPr>
                <w:rFonts w:cs="Arial"/>
                <w:sz w:val="20"/>
                <w:lang w:val="sk-SK"/>
              </w:rPr>
            </w:pPr>
          </w:p>
        </w:tc>
        <w:tc>
          <w:tcPr>
            <w:tcW w:w="1304" w:type="dxa"/>
            <w:vAlign w:val="center"/>
          </w:tcPr>
          <w:p w14:paraId="4713FE21" w14:textId="77777777" w:rsidR="000B1158" w:rsidRPr="000B1158" w:rsidRDefault="000B1158" w:rsidP="00F53973">
            <w:pPr>
              <w:pStyle w:val="Zkladntext"/>
              <w:spacing w:line="360" w:lineRule="auto"/>
              <w:jc w:val="center"/>
              <w:rPr>
                <w:rFonts w:cs="Arial"/>
                <w:sz w:val="20"/>
                <w:lang w:val="sk-SK"/>
              </w:rPr>
            </w:pPr>
          </w:p>
        </w:tc>
        <w:tc>
          <w:tcPr>
            <w:tcW w:w="1429" w:type="dxa"/>
            <w:vAlign w:val="center"/>
          </w:tcPr>
          <w:p w14:paraId="65091EB7" w14:textId="77777777" w:rsidR="000B1158" w:rsidRPr="000B1158" w:rsidRDefault="000B1158" w:rsidP="00F53973">
            <w:pPr>
              <w:pStyle w:val="Zkladntext"/>
              <w:spacing w:line="360" w:lineRule="auto"/>
              <w:jc w:val="center"/>
              <w:rPr>
                <w:rFonts w:cs="Arial"/>
                <w:sz w:val="20"/>
                <w:lang w:val="sk-SK"/>
              </w:rPr>
            </w:pPr>
          </w:p>
        </w:tc>
        <w:tc>
          <w:tcPr>
            <w:tcW w:w="1335" w:type="dxa"/>
            <w:vAlign w:val="center"/>
          </w:tcPr>
          <w:p w14:paraId="29EC2D72"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7</w:t>
            </w:r>
          </w:p>
        </w:tc>
      </w:tr>
      <w:tr w:rsidR="000B1158" w:rsidRPr="00CF36FF" w14:paraId="54EB4AF6" w14:textId="77777777" w:rsidTr="000C6B3B">
        <w:trPr>
          <w:trHeight w:val="361"/>
        </w:trPr>
        <w:tc>
          <w:tcPr>
            <w:tcW w:w="1483" w:type="dxa"/>
            <w:vAlign w:val="center"/>
          </w:tcPr>
          <w:p w14:paraId="3E4A179E" w14:textId="77777777" w:rsidR="000B1158" w:rsidRPr="000B1158" w:rsidRDefault="000B1158" w:rsidP="00F53973">
            <w:pPr>
              <w:pStyle w:val="Zkladntext"/>
              <w:spacing w:line="360" w:lineRule="auto"/>
              <w:rPr>
                <w:rFonts w:cs="Arial"/>
                <w:sz w:val="20"/>
                <w:lang w:val="sk-SK"/>
              </w:rPr>
            </w:pPr>
            <w:r w:rsidRPr="000B1158">
              <w:rPr>
                <w:rFonts w:cs="Arial"/>
                <w:sz w:val="20"/>
                <w:lang w:val="sk-SK"/>
              </w:rPr>
              <w:t>SZP</w:t>
            </w:r>
          </w:p>
        </w:tc>
        <w:tc>
          <w:tcPr>
            <w:tcW w:w="1254" w:type="dxa"/>
            <w:vAlign w:val="bottom"/>
          </w:tcPr>
          <w:p w14:paraId="3B78DC3E"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3</w:t>
            </w:r>
          </w:p>
        </w:tc>
        <w:tc>
          <w:tcPr>
            <w:tcW w:w="1304" w:type="dxa"/>
            <w:vAlign w:val="center"/>
          </w:tcPr>
          <w:p w14:paraId="26A61A2E"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15</w:t>
            </w:r>
          </w:p>
        </w:tc>
        <w:tc>
          <w:tcPr>
            <w:tcW w:w="1304" w:type="dxa"/>
            <w:vAlign w:val="center"/>
          </w:tcPr>
          <w:p w14:paraId="4D472084" w14:textId="77777777" w:rsidR="000B1158" w:rsidRPr="000B1158" w:rsidRDefault="000B1158" w:rsidP="00F53973">
            <w:pPr>
              <w:pStyle w:val="Zkladntext"/>
              <w:spacing w:line="360" w:lineRule="auto"/>
              <w:jc w:val="center"/>
              <w:rPr>
                <w:rFonts w:cs="Arial"/>
                <w:sz w:val="20"/>
                <w:lang w:val="sk-SK"/>
              </w:rPr>
            </w:pPr>
          </w:p>
        </w:tc>
        <w:tc>
          <w:tcPr>
            <w:tcW w:w="1429" w:type="dxa"/>
            <w:vAlign w:val="center"/>
          </w:tcPr>
          <w:p w14:paraId="3CB73E92" w14:textId="77777777" w:rsidR="000B1158" w:rsidRPr="000B1158" w:rsidRDefault="000B1158" w:rsidP="00F53973">
            <w:pPr>
              <w:pStyle w:val="Zkladntext"/>
              <w:spacing w:line="360" w:lineRule="auto"/>
              <w:jc w:val="center"/>
              <w:rPr>
                <w:rFonts w:cs="Arial"/>
                <w:sz w:val="20"/>
                <w:lang w:val="sk-SK"/>
              </w:rPr>
            </w:pPr>
          </w:p>
        </w:tc>
        <w:tc>
          <w:tcPr>
            <w:tcW w:w="1335" w:type="dxa"/>
            <w:vAlign w:val="center"/>
          </w:tcPr>
          <w:p w14:paraId="5CE83FFA"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18</w:t>
            </w:r>
          </w:p>
        </w:tc>
      </w:tr>
      <w:tr w:rsidR="000B1158" w:rsidRPr="00CF36FF" w14:paraId="7F03F48E" w14:textId="77777777" w:rsidTr="000C6B3B">
        <w:trPr>
          <w:trHeight w:val="361"/>
        </w:trPr>
        <w:tc>
          <w:tcPr>
            <w:tcW w:w="1483" w:type="dxa"/>
            <w:vAlign w:val="center"/>
          </w:tcPr>
          <w:p w14:paraId="61A7A3D8" w14:textId="77777777" w:rsidR="000B1158" w:rsidRPr="000B1158" w:rsidRDefault="000B1158" w:rsidP="00F53973">
            <w:pPr>
              <w:pStyle w:val="Zkladntext"/>
              <w:spacing w:line="360" w:lineRule="auto"/>
              <w:rPr>
                <w:rFonts w:cs="Arial"/>
                <w:sz w:val="20"/>
                <w:lang w:val="sk-SK"/>
              </w:rPr>
            </w:pPr>
            <w:r w:rsidRPr="000B1158">
              <w:rPr>
                <w:rFonts w:cs="Arial"/>
                <w:sz w:val="20"/>
                <w:lang w:val="sk-SK"/>
              </w:rPr>
              <w:t>NZP</w:t>
            </w:r>
          </w:p>
        </w:tc>
        <w:tc>
          <w:tcPr>
            <w:tcW w:w="1254" w:type="dxa"/>
            <w:vAlign w:val="bottom"/>
          </w:tcPr>
          <w:p w14:paraId="7745858F" w14:textId="77777777" w:rsidR="000B1158" w:rsidRPr="000B1158" w:rsidRDefault="000B1158" w:rsidP="00F53973">
            <w:pPr>
              <w:pStyle w:val="Zkladntext"/>
              <w:spacing w:line="360" w:lineRule="auto"/>
              <w:jc w:val="center"/>
              <w:rPr>
                <w:rFonts w:cs="Arial"/>
                <w:sz w:val="20"/>
                <w:lang w:val="sk-SK"/>
              </w:rPr>
            </w:pPr>
          </w:p>
        </w:tc>
        <w:tc>
          <w:tcPr>
            <w:tcW w:w="1304" w:type="dxa"/>
            <w:vAlign w:val="center"/>
          </w:tcPr>
          <w:p w14:paraId="4121B4F6"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11</w:t>
            </w:r>
          </w:p>
        </w:tc>
        <w:tc>
          <w:tcPr>
            <w:tcW w:w="1304" w:type="dxa"/>
            <w:vAlign w:val="center"/>
          </w:tcPr>
          <w:p w14:paraId="45281E81"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2</w:t>
            </w:r>
          </w:p>
        </w:tc>
        <w:tc>
          <w:tcPr>
            <w:tcW w:w="1429" w:type="dxa"/>
            <w:vAlign w:val="center"/>
          </w:tcPr>
          <w:p w14:paraId="2F270C3D" w14:textId="77777777" w:rsidR="000B1158" w:rsidRPr="000B1158" w:rsidRDefault="000B1158" w:rsidP="00F53973">
            <w:pPr>
              <w:pStyle w:val="Zkladntext"/>
              <w:spacing w:line="360" w:lineRule="auto"/>
              <w:jc w:val="center"/>
              <w:rPr>
                <w:rFonts w:cs="Arial"/>
                <w:sz w:val="20"/>
                <w:lang w:val="sk-SK"/>
              </w:rPr>
            </w:pPr>
          </w:p>
        </w:tc>
        <w:tc>
          <w:tcPr>
            <w:tcW w:w="1335" w:type="dxa"/>
            <w:vAlign w:val="center"/>
          </w:tcPr>
          <w:p w14:paraId="080D3DAE"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13</w:t>
            </w:r>
          </w:p>
        </w:tc>
      </w:tr>
      <w:tr w:rsidR="000B1158" w:rsidRPr="00CF36FF" w14:paraId="5B9B51C0" w14:textId="77777777" w:rsidTr="000C6B3B">
        <w:trPr>
          <w:trHeight w:val="361"/>
        </w:trPr>
        <w:tc>
          <w:tcPr>
            <w:tcW w:w="1483" w:type="dxa"/>
            <w:vAlign w:val="center"/>
          </w:tcPr>
          <w:p w14:paraId="55C9DC34" w14:textId="77777777" w:rsidR="000B1158" w:rsidRPr="000B1158" w:rsidRDefault="000B1158" w:rsidP="00F53973">
            <w:pPr>
              <w:pStyle w:val="Zkladntext"/>
              <w:spacing w:line="360" w:lineRule="auto"/>
              <w:rPr>
                <w:rFonts w:cs="Arial"/>
                <w:sz w:val="20"/>
                <w:lang w:val="sk-SK"/>
              </w:rPr>
            </w:pPr>
            <w:r w:rsidRPr="000B1158">
              <w:rPr>
                <w:rFonts w:cs="Arial"/>
                <w:sz w:val="20"/>
                <w:lang w:val="sk-SK"/>
              </w:rPr>
              <w:t>PZP</w:t>
            </w:r>
          </w:p>
        </w:tc>
        <w:tc>
          <w:tcPr>
            <w:tcW w:w="1254" w:type="dxa"/>
            <w:vAlign w:val="bottom"/>
          </w:tcPr>
          <w:p w14:paraId="3C119108" w14:textId="77777777" w:rsidR="000B1158" w:rsidRPr="000B1158" w:rsidRDefault="000B1158" w:rsidP="00F53973">
            <w:pPr>
              <w:pStyle w:val="Zkladntext"/>
              <w:spacing w:line="360" w:lineRule="auto"/>
              <w:jc w:val="center"/>
              <w:rPr>
                <w:rFonts w:cs="Arial"/>
                <w:sz w:val="20"/>
                <w:lang w:val="sk-SK"/>
              </w:rPr>
            </w:pPr>
          </w:p>
        </w:tc>
        <w:tc>
          <w:tcPr>
            <w:tcW w:w="1304" w:type="dxa"/>
            <w:vAlign w:val="center"/>
          </w:tcPr>
          <w:p w14:paraId="08F5A718"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9</w:t>
            </w:r>
          </w:p>
        </w:tc>
        <w:tc>
          <w:tcPr>
            <w:tcW w:w="1304" w:type="dxa"/>
            <w:vAlign w:val="center"/>
          </w:tcPr>
          <w:p w14:paraId="5317E643"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12</w:t>
            </w:r>
          </w:p>
        </w:tc>
        <w:tc>
          <w:tcPr>
            <w:tcW w:w="1429" w:type="dxa"/>
            <w:vAlign w:val="center"/>
          </w:tcPr>
          <w:p w14:paraId="56E96810"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w:t>
            </w:r>
          </w:p>
        </w:tc>
        <w:tc>
          <w:tcPr>
            <w:tcW w:w="1335" w:type="dxa"/>
            <w:vAlign w:val="center"/>
          </w:tcPr>
          <w:p w14:paraId="534A11D7"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22</w:t>
            </w:r>
          </w:p>
        </w:tc>
      </w:tr>
      <w:tr w:rsidR="000B1158" w:rsidRPr="00CF36FF" w14:paraId="197790F6" w14:textId="77777777" w:rsidTr="000C6B3B">
        <w:trPr>
          <w:trHeight w:val="361"/>
        </w:trPr>
        <w:tc>
          <w:tcPr>
            <w:tcW w:w="1483" w:type="dxa"/>
            <w:vAlign w:val="center"/>
          </w:tcPr>
          <w:p w14:paraId="709C1B1F" w14:textId="77777777" w:rsidR="000B1158" w:rsidRPr="000B1158" w:rsidRDefault="000B1158" w:rsidP="00F53973">
            <w:pPr>
              <w:pStyle w:val="Zkladntext"/>
              <w:spacing w:line="360" w:lineRule="auto"/>
              <w:rPr>
                <w:rFonts w:cs="Arial"/>
                <w:sz w:val="20"/>
                <w:lang w:val="sk-SK"/>
              </w:rPr>
            </w:pPr>
            <w:r w:rsidRPr="000B1158">
              <w:rPr>
                <w:rFonts w:cs="Arial"/>
                <w:sz w:val="20"/>
                <w:lang w:val="sk-SK"/>
              </w:rPr>
              <w:t>THP</w:t>
            </w:r>
          </w:p>
        </w:tc>
        <w:tc>
          <w:tcPr>
            <w:tcW w:w="1254" w:type="dxa"/>
            <w:vAlign w:val="bottom"/>
          </w:tcPr>
          <w:p w14:paraId="2FC97570"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5</w:t>
            </w:r>
          </w:p>
        </w:tc>
        <w:tc>
          <w:tcPr>
            <w:tcW w:w="1304" w:type="dxa"/>
            <w:vAlign w:val="center"/>
          </w:tcPr>
          <w:p w14:paraId="5EAB2938"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11</w:t>
            </w:r>
          </w:p>
        </w:tc>
        <w:tc>
          <w:tcPr>
            <w:tcW w:w="1304" w:type="dxa"/>
            <w:vAlign w:val="center"/>
          </w:tcPr>
          <w:p w14:paraId="675939E2" w14:textId="77777777" w:rsidR="000B1158" w:rsidRPr="000B1158" w:rsidRDefault="000B1158" w:rsidP="00F53973">
            <w:pPr>
              <w:pStyle w:val="Zkladntext"/>
              <w:spacing w:line="360" w:lineRule="auto"/>
              <w:jc w:val="center"/>
              <w:rPr>
                <w:rFonts w:cs="Arial"/>
                <w:sz w:val="20"/>
                <w:lang w:val="sk-SK"/>
              </w:rPr>
            </w:pPr>
          </w:p>
        </w:tc>
        <w:tc>
          <w:tcPr>
            <w:tcW w:w="1429" w:type="dxa"/>
            <w:vAlign w:val="center"/>
          </w:tcPr>
          <w:p w14:paraId="650E8C8F" w14:textId="77777777" w:rsidR="000B1158" w:rsidRPr="000B1158" w:rsidRDefault="000B1158" w:rsidP="00F53973">
            <w:pPr>
              <w:pStyle w:val="Zkladntext"/>
              <w:spacing w:line="360" w:lineRule="auto"/>
              <w:jc w:val="center"/>
              <w:rPr>
                <w:rFonts w:cs="Arial"/>
                <w:sz w:val="20"/>
                <w:lang w:val="sk-SK"/>
              </w:rPr>
            </w:pPr>
          </w:p>
        </w:tc>
        <w:tc>
          <w:tcPr>
            <w:tcW w:w="1335" w:type="dxa"/>
            <w:vAlign w:val="center"/>
          </w:tcPr>
          <w:p w14:paraId="7A3334A5"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16</w:t>
            </w:r>
          </w:p>
        </w:tc>
      </w:tr>
      <w:tr w:rsidR="000B1158" w:rsidRPr="00CF36FF" w14:paraId="3A5B6F48" w14:textId="77777777" w:rsidTr="000C6B3B">
        <w:trPr>
          <w:trHeight w:val="361"/>
        </w:trPr>
        <w:tc>
          <w:tcPr>
            <w:tcW w:w="1483" w:type="dxa"/>
            <w:vAlign w:val="center"/>
          </w:tcPr>
          <w:p w14:paraId="1B00D9F4" w14:textId="77777777" w:rsidR="000B1158" w:rsidRPr="000B1158" w:rsidRDefault="000B1158" w:rsidP="00F53973">
            <w:pPr>
              <w:pStyle w:val="Zkladntext"/>
              <w:spacing w:line="360" w:lineRule="auto"/>
              <w:rPr>
                <w:rFonts w:cs="Arial"/>
                <w:sz w:val="20"/>
                <w:lang w:val="sk-SK"/>
              </w:rPr>
            </w:pPr>
            <w:r w:rsidRPr="000B1158">
              <w:rPr>
                <w:rFonts w:cs="Arial"/>
                <w:sz w:val="20"/>
                <w:lang w:val="sk-SK"/>
              </w:rPr>
              <w:t>marketing</w:t>
            </w:r>
          </w:p>
        </w:tc>
        <w:tc>
          <w:tcPr>
            <w:tcW w:w="1254" w:type="dxa"/>
            <w:vAlign w:val="bottom"/>
          </w:tcPr>
          <w:p w14:paraId="0AB61C0B"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8</w:t>
            </w:r>
          </w:p>
        </w:tc>
        <w:tc>
          <w:tcPr>
            <w:tcW w:w="1304" w:type="dxa"/>
            <w:vAlign w:val="center"/>
          </w:tcPr>
          <w:p w14:paraId="075E8088"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12</w:t>
            </w:r>
          </w:p>
        </w:tc>
        <w:tc>
          <w:tcPr>
            <w:tcW w:w="1304" w:type="dxa"/>
            <w:vAlign w:val="center"/>
          </w:tcPr>
          <w:p w14:paraId="4F758D2A" w14:textId="77777777" w:rsidR="000B1158" w:rsidRPr="000B1158" w:rsidRDefault="000B1158" w:rsidP="00F53973">
            <w:pPr>
              <w:pStyle w:val="Zkladntext"/>
              <w:spacing w:line="360" w:lineRule="auto"/>
              <w:jc w:val="center"/>
              <w:rPr>
                <w:rFonts w:cs="Arial"/>
                <w:sz w:val="20"/>
                <w:lang w:val="sk-SK"/>
              </w:rPr>
            </w:pPr>
          </w:p>
        </w:tc>
        <w:tc>
          <w:tcPr>
            <w:tcW w:w="1429" w:type="dxa"/>
            <w:vAlign w:val="center"/>
          </w:tcPr>
          <w:p w14:paraId="6BB56117"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1</w:t>
            </w:r>
          </w:p>
        </w:tc>
        <w:tc>
          <w:tcPr>
            <w:tcW w:w="1335" w:type="dxa"/>
            <w:vAlign w:val="center"/>
          </w:tcPr>
          <w:p w14:paraId="285AB195"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21</w:t>
            </w:r>
          </w:p>
        </w:tc>
      </w:tr>
      <w:tr w:rsidR="000B1158" w:rsidRPr="00CF36FF" w14:paraId="54D66BBF" w14:textId="77777777" w:rsidTr="000C6B3B">
        <w:trPr>
          <w:trHeight w:val="361"/>
        </w:trPr>
        <w:tc>
          <w:tcPr>
            <w:tcW w:w="1483" w:type="dxa"/>
            <w:vAlign w:val="center"/>
          </w:tcPr>
          <w:p w14:paraId="60C8E1F0" w14:textId="77777777" w:rsidR="000B1158" w:rsidRPr="000B1158" w:rsidRDefault="000B1158" w:rsidP="00F53973">
            <w:pPr>
              <w:pStyle w:val="Zkladntext"/>
              <w:spacing w:line="360" w:lineRule="auto"/>
              <w:rPr>
                <w:rFonts w:cs="Arial"/>
                <w:sz w:val="20"/>
                <w:lang w:val="sk-SK"/>
              </w:rPr>
            </w:pPr>
            <w:r w:rsidRPr="000B1158">
              <w:rPr>
                <w:rFonts w:cs="Arial"/>
                <w:sz w:val="20"/>
                <w:lang w:val="sk-SK"/>
              </w:rPr>
              <w:t>stravovanie</w:t>
            </w:r>
          </w:p>
        </w:tc>
        <w:tc>
          <w:tcPr>
            <w:tcW w:w="1254" w:type="dxa"/>
            <w:vAlign w:val="bottom"/>
          </w:tcPr>
          <w:p w14:paraId="1590AAA7"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3</w:t>
            </w:r>
          </w:p>
        </w:tc>
        <w:tc>
          <w:tcPr>
            <w:tcW w:w="1304" w:type="dxa"/>
            <w:vAlign w:val="center"/>
          </w:tcPr>
          <w:p w14:paraId="69EF82CF"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20</w:t>
            </w:r>
          </w:p>
        </w:tc>
        <w:tc>
          <w:tcPr>
            <w:tcW w:w="1304" w:type="dxa"/>
            <w:vAlign w:val="center"/>
          </w:tcPr>
          <w:p w14:paraId="247A3D9B"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24</w:t>
            </w:r>
          </w:p>
        </w:tc>
        <w:tc>
          <w:tcPr>
            <w:tcW w:w="1429" w:type="dxa"/>
            <w:vAlign w:val="center"/>
          </w:tcPr>
          <w:p w14:paraId="009A2733"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5</w:t>
            </w:r>
          </w:p>
        </w:tc>
        <w:tc>
          <w:tcPr>
            <w:tcW w:w="1335" w:type="dxa"/>
            <w:vAlign w:val="center"/>
          </w:tcPr>
          <w:p w14:paraId="34DE725F" w14:textId="77777777" w:rsidR="000B1158" w:rsidRPr="000B1158" w:rsidRDefault="000B1158" w:rsidP="00F53973">
            <w:pPr>
              <w:pStyle w:val="Zkladntext"/>
              <w:spacing w:line="360" w:lineRule="auto"/>
              <w:jc w:val="center"/>
              <w:rPr>
                <w:rFonts w:cs="Arial"/>
                <w:sz w:val="20"/>
                <w:lang w:val="sk-SK"/>
              </w:rPr>
            </w:pPr>
            <w:r w:rsidRPr="000B1158">
              <w:rPr>
                <w:rFonts w:cs="Arial"/>
                <w:sz w:val="20"/>
                <w:lang w:val="sk-SK"/>
              </w:rPr>
              <w:t>52</w:t>
            </w:r>
          </w:p>
        </w:tc>
      </w:tr>
      <w:tr w:rsidR="000B1158" w:rsidRPr="000C6B3B" w14:paraId="6772123F" w14:textId="77777777" w:rsidTr="000C6B3B">
        <w:trPr>
          <w:trHeight w:val="361"/>
        </w:trPr>
        <w:tc>
          <w:tcPr>
            <w:tcW w:w="1483" w:type="dxa"/>
            <w:vAlign w:val="center"/>
          </w:tcPr>
          <w:p w14:paraId="40F05D6F"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ubytovanie</w:t>
            </w:r>
          </w:p>
        </w:tc>
        <w:tc>
          <w:tcPr>
            <w:tcW w:w="1254" w:type="dxa"/>
            <w:vAlign w:val="center"/>
          </w:tcPr>
          <w:p w14:paraId="603D41CA" w14:textId="77777777" w:rsidR="000B1158" w:rsidRPr="000C6B3B" w:rsidRDefault="000B1158" w:rsidP="00F53973">
            <w:pPr>
              <w:pStyle w:val="Zkladntext"/>
              <w:spacing w:line="360" w:lineRule="auto"/>
              <w:jc w:val="center"/>
              <w:rPr>
                <w:rFonts w:cs="Arial"/>
                <w:sz w:val="20"/>
                <w:lang w:val="sk-SK"/>
              </w:rPr>
            </w:pPr>
          </w:p>
        </w:tc>
        <w:tc>
          <w:tcPr>
            <w:tcW w:w="1304" w:type="dxa"/>
            <w:vAlign w:val="center"/>
          </w:tcPr>
          <w:p w14:paraId="2911D3C0"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6</w:t>
            </w:r>
          </w:p>
        </w:tc>
        <w:tc>
          <w:tcPr>
            <w:tcW w:w="1304" w:type="dxa"/>
            <w:vAlign w:val="center"/>
          </w:tcPr>
          <w:p w14:paraId="2BF53FC6"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14</w:t>
            </w:r>
          </w:p>
        </w:tc>
        <w:tc>
          <w:tcPr>
            <w:tcW w:w="1429" w:type="dxa"/>
            <w:vAlign w:val="center"/>
          </w:tcPr>
          <w:p w14:paraId="7A9C4C4B"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4</w:t>
            </w:r>
          </w:p>
        </w:tc>
        <w:tc>
          <w:tcPr>
            <w:tcW w:w="1335" w:type="dxa"/>
            <w:vAlign w:val="center"/>
          </w:tcPr>
          <w:p w14:paraId="5927D062"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24</w:t>
            </w:r>
          </w:p>
        </w:tc>
      </w:tr>
      <w:tr w:rsidR="000B1158" w:rsidRPr="000C6B3B" w14:paraId="37CB09CD" w14:textId="77777777" w:rsidTr="000C6B3B">
        <w:trPr>
          <w:trHeight w:val="361"/>
        </w:trPr>
        <w:tc>
          <w:tcPr>
            <w:tcW w:w="1483" w:type="dxa"/>
            <w:vAlign w:val="center"/>
          </w:tcPr>
          <w:p w14:paraId="1E32E224"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ostat. robot.</w:t>
            </w:r>
          </w:p>
        </w:tc>
        <w:tc>
          <w:tcPr>
            <w:tcW w:w="1254" w:type="dxa"/>
            <w:vAlign w:val="center"/>
          </w:tcPr>
          <w:p w14:paraId="211A3E18" w14:textId="77777777" w:rsidR="000B1158" w:rsidRPr="000C6B3B" w:rsidRDefault="000B1158" w:rsidP="00F53973">
            <w:pPr>
              <w:pStyle w:val="Zkladntext"/>
              <w:spacing w:line="360" w:lineRule="auto"/>
              <w:jc w:val="center"/>
              <w:rPr>
                <w:rFonts w:cs="Arial"/>
                <w:sz w:val="20"/>
                <w:lang w:val="sk-SK"/>
              </w:rPr>
            </w:pPr>
          </w:p>
        </w:tc>
        <w:tc>
          <w:tcPr>
            <w:tcW w:w="1304" w:type="dxa"/>
            <w:vAlign w:val="center"/>
          </w:tcPr>
          <w:p w14:paraId="06CCEF58"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10</w:t>
            </w:r>
          </w:p>
        </w:tc>
        <w:tc>
          <w:tcPr>
            <w:tcW w:w="1304" w:type="dxa"/>
            <w:vAlign w:val="center"/>
          </w:tcPr>
          <w:p w14:paraId="7F06C786"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22</w:t>
            </w:r>
          </w:p>
        </w:tc>
        <w:tc>
          <w:tcPr>
            <w:tcW w:w="1429" w:type="dxa"/>
            <w:vAlign w:val="center"/>
          </w:tcPr>
          <w:p w14:paraId="4221679A"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w:t>
            </w:r>
          </w:p>
        </w:tc>
        <w:tc>
          <w:tcPr>
            <w:tcW w:w="1335" w:type="dxa"/>
            <w:vAlign w:val="center"/>
          </w:tcPr>
          <w:p w14:paraId="1690459B"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34</w:t>
            </w:r>
          </w:p>
        </w:tc>
      </w:tr>
      <w:tr w:rsidR="000B1158" w:rsidRPr="000C6B3B" w14:paraId="363B94D7" w14:textId="77777777" w:rsidTr="000C6B3B">
        <w:trPr>
          <w:trHeight w:val="361"/>
        </w:trPr>
        <w:tc>
          <w:tcPr>
            <w:tcW w:w="1483" w:type="dxa"/>
            <w:vAlign w:val="center"/>
          </w:tcPr>
          <w:p w14:paraId="0343C3AF" w14:textId="77777777" w:rsidR="000B1158" w:rsidRPr="000C6B3B" w:rsidRDefault="000B1158" w:rsidP="00F53973">
            <w:pPr>
              <w:pStyle w:val="Zkladntext"/>
              <w:spacing w:line="360" w:lineRule="auto"/>
              <w:rPr>
                <w:rFonts w:cs="Arial"/>
                <w:b/>
                <w:sz w:val="20"/>
                <w:lang w:val="sk-SK"/>
              </w:rPr>
            </w:pPr>
            <w:r w:rsidRPr="000C6B3B">
              <w:rPr>
                <w:rFonts w:cs="Arial"/>
                <w:b/>
                <w:sz w:val="20"/>
                <w:lang w:val="sk-SK"/>
              </w:rPr>
              <w:t>spolu</w:t>
            </w:r>
          </w:p>
        </w:tc>
        <w:tc>
          <w:tcPr>
            <w:tcW w:w="1254" w:type="dxa"/>
            <w:vAlign w:val="center"/>
          </w:tcPr>
          <w:p w14:paraId="59B6CB9E"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26</w:t>
            </w:r>
          </w:p>
        </w:tc>
        <w:tc>
          <w:tcPr>
            <w:tcW w:w="1304" w:type="dxa"/>
            <w:vAlign w:val="center"/>
          </w:tcPr>
          <w:p w14:paraId="54AE4B56"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94</w:t>
            </w:r>
          </w:p>
        </w:tc>
        <w:tc>
          <w:tcPr>
            <w:tcW w:w="1304" w:type="dxa"/>
            <w:vAlign w:val="center"/>
          </w:tcPr>
          <w:p w14:paraId="3D8CF20B"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74</w:t>
            </w:r>
          </w:p>
        </w:tc>
        <w:tc>
          <w:tcPr>
            <w:tcW w:w="1429" w:type="dxa"/>
            <w:vAlign w:val="center"/>
          </w:tcPr>
          <w:p w14:paraId="632E54A1"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13</w:t>
            </w:r>
          </w:p>
        </w:tc>
        <w:tc>
          <w:tcPr>
            <w:tcW w:w="1335" w:type="dxa"/>
            <w:vAlign w:val="center"/>
          </w:tcPr>
          <w:p w14:paraId="03718D04"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207</w:t>
            </w:r>
          </w:p>
        </w:tc>
      </w:tr>
    </w:tbl>
    <w:p w14:paraId="26C9D366" w14:textId="77777777" w:rsidR="000B1158" w:rsidRDefault="000B1158" w:rsidP="000B1158">
      <w:pPr>
        <w:pStyle w:val="Zkladntext"/>
        <w:spacing w:line="360" w:lineRule="auto"/>
        <w:jc w:val="both"/>
        <w:rPr>
          <w:rFonts w:cs="Arial"/>
          <w:sz w:val="22"/>
          <w:szCs w:val="22"/>
          <w:lang w:val="sk-SK"/>
        </w:rPr>
      </w:pPr>
    </w:p>
    <w:p w14:paraId="27BFBAFC" w14:textId="77777777" w:rsidR="000B1158" w:rsidRDefault="000B1158" w:rsidP="000B1158">
      <w:pPr>
        <w:pStyle w:val="Zkladntext"/>
        <w:spacing w:line="360" w:lineRule="auto"/>
        <w:jc w:val="both"/>
        <w:rPr>
          <w:rFonts w:cs="Arial"/>
          <w:sz w:val="22"/>
          <w:szCs w:val="22"/>
          <w:lang w:val="sk-SK"/>
        </w:rPr>
      </w:pPr>
    </w:p>
    <w:p w14:paraId="0175219A" w14:textId="77777777" w:rsidR="000B1158" w:rsidRPr="000C6B3B" w:rsidRDefault="000B1158" w:rsidP="000B1158">
      <w:pPr>
        <w:pStyle w:val="Zkladntext"/>
        <w:spacing w:line="360" w:lineRule="auto"/>
        <w:jc w:val="both"/>
        <w:rPr>
          <w:rFonts w:cs="Arial"/>
          <w:sz w:val="20"/>
          <w:lang w:val="sk-SK"/>
        </w:rPr>
      </w:pPr>
      <w:r w:rsidRPr="000C6B3B">
        <w:rPr>
          <w:rFonts w:cs="Arial"/>
          <w:sz w:val="20"/>
          <w:lang w:val="sk-SK"/>
        </w:rPr>
        <w:t>Priemerný evidenčný počet zamestnancov prepočítaný – porovnanie:</w:t>
      </w:r>
    </w:p>
    <w:tbl>
      <w:tblPr>
        <w:tblStyle w:val="Mriekatabuky"/>
        <w:tblW w:w="8075" w:type="dxa"/>
        <w:tblLook w:val="01E0" w:firstRow="1" w:lastRow="1" w:firstColumn="1" w:lastColumn="1" w:noHBand="0" w:noVBand="0"/>
      </w:tblPr>
      <w:tblGrid>
        <w:gridCol w:w="1980"/>
        <w:gridCol w:w="1984"/>
        <w:gridCol w:w="1985"/>
        <w:gridCol w:w="2126"/>
      </w:tblGrid>
      <w:tr w:rsidR="000B1158" w:rsidRPr="000C6B3B" w14:paraId="2CC3887A" w14:textId="77777777" w:rsidTr="00096693">
        <w:tc>
          <w:tcPr>
            <w:tcW w:w="1980" w:type="dxa"/>
            <w:vAlign w:val="center"/>
          </w:tcPr>
          <w:p w14:paraId="0596D270" w14:textId="77777777" w:rsidR="000B1158" w:rsidRPr="000C6B3B" w:rsidRDefault="000B1158" w:rsidP="00F53973">
            <w:pPr>
              <w:pStyle w:val="Zkladntext"/>
              <w:spacing w:line="360" w:lineRule="auto"/>
              <w:rPr>
                <w:rFonts w:cs="Arial"/>
                <w:b/>
                <w:sz w:val="20"/>
                <w:lang w:val="sk-SK"/>
              </w:rPr>
            </w:pPr>
            <w:r w:rsidRPr="000C6B3B">
              <w:rPr>
                <w:rFonts w:cs="Arial"/>
                <w:b/>
                <w:sz w:val="20"/>
                <w:lang w:val="sk-SK"/>
              </w:rPr>
              <w:t>Kategória</w:t>
            </w:r>
          </w:p>
        </w:tc>
        <w:tc>
          <w:tcPr>
            <w:tcW w:w="1984" w:type="dxa"/>
          </w:tcPr>
          <w:p w14:paraId="0613BCBA" w14:textId="77777777" w:rsidR="000B1158" w:rsidRPr="000C6B3B" w:rsidRDefault="000B1158" w:rsidP="00F53973">
            <w:pPr>
              <w:pStyle w:val="Zkladntext"/>
              <w:spacing w:line="360" w:lineRule="auto"/>
              <w:jc w:val="center"/>
              <w:rPr>
                <w:rFonts w:cs="Arial"/>
                <w:b/>
                <w:sz w:val="20"/>
                <w:lang w:val="sk-SK"/>
              </w:rPr>
            </w:pPr>
            <w:r w:rsidRPr="000C6B3B">
              <w:rPr>
                <w:rFonts w:cs="Arial"/>
                <w:b/>
                <w:sz w:val="20"/>
                <w:lang w:val="sk-SK"/>
              </w:rPr>
              <w:t>2012</w:t>
            </w:r>
          </w:p>
        </w:tc>
        <w:tc>
          <w:tcPr>
            <w:tcW w:w="1985" w:type="dxa"/>
            <w:tcBorders>
              <w:bottom w:val="single" w:sz="4" w:space="0" w:color="auto"/>
            </w:tcBorders>
          </w:tcPr>
          <w:p w14:paraId="3E3BE6B9" w14:textId="77777777" w:rsidR="000B1158" w:rsidRPr="00096693" w:rsidRDefault="000B1158" w:rsidP="00F53973">
            <w:pPr>
              <w:pStyle w:val="Zkladntext"/>
              <w:spacing w:line="360" w:lineRule="auto"/>
              <w:jc w:val="center"/>
              <w:rPr>
                <w:rFonts w:cs="Arial"/>
                <w:b/>
                <w:sz w:val="20"/>
                <w:lang w:val="sk-SK"/>
              </w:rPr>
            </w:pPr>
            <w:r w:rsidRPr="00096693">
              <w:rPr>
                <w:rFonts w:cs="Arial"/>
                <w:b/>
                <w:sz w:val="20"/>
                <w:lang w:val="sk-SK"/>
              </w:rPr>
              <w:t>2013</w:t>
            </w:r>
          </w:p>
        </w:tc>
        <w:tc>
          <w:tcPr>
            <w:tcW w:w="2126" w:type="dxa"/>
          </w:tcPr>
          <w:p w14:paraId="1B0F15C9" w14:textId="77777777" w:rsidR="000B1158" w:rsidRPr="00096693" w:rsidRDefault="000B1158" w:rsidP="00F53973">
            <w:pPr>
              <w:pStyle w:val="Zkladntext"/>
              <w:spacing w:line="360" w:lineRule="auto"/>
              <w:jc w:val="center"/>
              <w:rPr>
                <w:rFonts w:cs="Arial"/>
                <w:b/>
                <w:sz w:val="20"/>
                <w:lang w:val="sk-SK"/>
              </w:rPr>
            </w:pPr>
            <w:r w:rsidRPr="00096693">
              <w:rPr>
                <w:rFonts w:cs="Arial"/>
                <w:b/>
                <w:sz w:val="20"/>
                <w:lang w:val="sk-SK"/>
              </w:rPr>
              <w:t>2014</w:t>
            </w:r>
          </w:p>
        </w:tc>
      </w:tr>
      <w:tr w:rsidR="000B1158" w:rsidRPr="000C6B3B" w14:paraId="464A5362" w14:textId="77777777" w:rsidTr="00096693">
        <w:tc>
          <w:tcPr>
            <w:tcW w:w="1980" w:type="dxa"/>
            <w:vAlign w:val="center"/>
          </w:tcPr>
          <w:p w14:paraId="64577C98"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Lekári</w:t>
            </w:r>
          </w:p>
        </w:tc>
        <w:tc>
          <w:tcPr>
            <w:tcW w:w="1984" w:type="dxa"/>
          </w:tcPr>
          <w:p w14:paraId="0B53CFFA"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5,17</w:t>
            </w:r>
          </w:p>
        </w:tc>
        <w:tc>
          <w:tcPr>
            <w:tcW w:w="1985" w:type="dxa"/>
            <w:tcBorders>
              <w:top w:val="single" w:sz="4" w:space="0" w:color="auto"/>
            </w:tcBorders>
          </w:tcPr>
          <w:p w14:paraId="295E6DDB"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5,60</w:t>
            </w:r>
          </w:p>
        </w:tc>
        <w:tc>
          <w:tcPr>
            <w:tcW w:w="2126" w:type="dxa"/>
          </w:tcPr>
          <w:p w14:paraId="26A941B4"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5,39</w:t>
            </w:r>
          </w:p>
        </w:tc>
      </w:tr>
      <w:tr w:rsidR="000B1158" w:rsidRPr="000C6B3B" w14:paraId="7C0090A5" w14:textId="77777777" w:rsidTr="00096693">
        <w:tc>
          <w:tcPr>
            <w:tcW w:w="1980" w:type="dxa"/>
            <w:vAlign w:val="center"/>
          </w:tcPr>
          <w:p w14:paraId="2C6DAAE6"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SZP</w:t>
            </w:r>
          </w:p>
        </w:tc>
        <w:tc>
          <w:tcPr>
            <w:tcW w:w="1984" w:type="dxa"/>
          </w:tcPr>
          <w:p w14:paraId="0641FA4C"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19,86</w:t>
            </w:r>
          </w:p>
        </w:tc>
        <w:tc>
          <w:tcPr>
            <w:tcW w:w="1985" w:type="dxa"/>
          </w:tcPr>
          <w:p w14:paraId="2C2BE6B0"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21,11</w:t>
            </w:r>
          </w:p>
        </w:tc>
        <w:tc>
          <w:tcPr>
            <w:tcW w:w="2126" w:type="dxa"/>
          </w:tcPr>
          <w:p w14:paraId="2B3DC6CE"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19,37</w:t>
            </w:r>
          </w:p>
        </w:tc>
      </w:tr>
      <w:tr w:rsidR="000B1158" w:rsidRPr="000C6B3B" w14:paraId="358278BF" w14:textId="77777777" w:rsidTr="00096693">
        <w:tc>
          <w:tcPr>
            <w:tcW w:w="1980" w:type="dxa"/>
            <w:vAlign w:val="center"/>
          </w:tcPr>
          <w:p w14:paraId="3CB9F28B"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NZP</w:t>
            </w:r>
          </w:p>
        </w:tc>
        <w:tc>
          <w:tcPr>
            <w:tcW w:w="1984" w:type="dxa"/>
          </w:tcPr>
          <w:p w14:paraId="449A87DA"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13,67</w:t>
            </w:r>
          </w:p>
        </w:tc>
        <w:tc>
          <w:tcPr>
            <w:tcW w:w="1985" w:type="dxa"/>
          </w:tcPr>
          <w:p w14:paraId="775A895D"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14,89</w:t>
            </w:r>
          </w:p>
        </w:tc>
        <w:tc>
          <w:tcPr>
            <w:tcW w:w="2126" w:type="dxa"/>
          </w:tcPr>
          <w:p w14:paraId="6754A673"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14,21</w:t>
            </w:r>
          </w:p>
        </w:tc>
      </w:tr>
      <w:tr w:rsidR="000B1158" w:rsidRPr="000C6B3B" w14:paraId="3C49A9A3" w14:textId="77777777" w:rsidTr="00096693">
        <w:tc>
          <w:tcPr>
            <w:tcW w:w="1980" w:type="dxa"/>
            <w:vAlign w:val="center"/>
          </w:tcPr>
          <w:p w14:paraId="695F1199"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PZP</w:t>
            </w:r>
          </w:p>
        </w:tc>
        <w:tc>
          <w:tcPr>
            <w:tcW w:w="1984" w:type="dxa"/>
          </w:tcPr>
          <w:p w14:paraId="7F330F18"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27,92</w:t>
            </w:r>
          </w:p>
        </w:tc>
        <w:tc>
          <w:tcPr>
            <w:tcW w:w="1985" w:type="dxa"/>
          </w:tcPr>
          <w:p w14:paraId="64D6F6DD"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31,37</w:t>
            </w:r>
          </w:p>
        </w:tc>
        <w:tc>
          <w:tcPr>
            <w:tcW w:w="2126" w:type="dxa"/>
          </w:tcPr>
          <w:p w14:paraId="25C972E6"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25,51</w:t>
            </w:r>
          </w:p>
        </w:tc>
      </w:tr>
      <w:tr w:rsidR="000B1158" w:rsidRPr="000C6B3B" w14:paraId="5036ACAE" w14:textId="77777777" w:rsidTr="00096693">
        <w:tc>
          <w:tcPr>
            <w:tcW w:w="1980" w:type="dxa"/>
            <w:vAlign w:val="center"/>
          </w:tcPr>
          <w:p w14:paraId="70FDA203"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THP</w:t>
            </w:r>
          </w:p>
        </w:tc>
        <w:tc>
          <w:tcPr>
            <w:tcW w:w="1984" w:type="dxa"/>
          </w:tcPr>
          <w:p w14:paraId="4D3D3816"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19,50</w:t>
            </w:r>
          </w:p>
        </w:tc>
        <w:tc>
          <w:tcPr>
            <w:tcW w:w="1985" w:type="dxa"/>
          </w:tcPr>
          <w:p w14:paraId="409D8C84"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21,45</w:t>
            </w:r>
          </w:p>
        </w:tc>
        <w:tc>
          <w:tcPr>
            <w:tcW w:w="2126" w:type="dxa"/>
          </w:tcPr>
          <w:p w14:paraId="77248CB3"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17,83</w:t>
            </w:r>
          </w:p>
        </w:tc>
      </w:tr>
      <w:tr w:rsidR="000B1158" w:rsidRPr="000C6B3B" w14:paraId="46D4570C" w14:textId="77777777" w:rsidTr="00096693">
        <w:tc>
          <w:tcPr>
            <w:tcW w:w="1980" w:type="dxa"/>
            <w:vAlign w:val="center"/>
          </w:tcPr>
          <w:p w14:paraId="5C8B8093"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marketing</w:t>
            </w:r>
          </w:p>
        </w:tc>
        <w:tc>
          <w:tcPr>
            <w:tcW w:w="1984" w:type="dxa"/>
          </w:tcPr>
          <w:p w14:paraId="6ED080C9"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19,95</w:t>
            </w:r>
          </w:p>
        </w:tc>
        <w:tc>
          <w:tcPr>
            <w:tcW w:w="1985" w:type="dxa"/>
          </w:tcPr>
          <w:p w14:paraId="4FE982C0"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20,74</w:t>
            </w:r>
          </w:p>
        </w:tc>
        <w:tc>
          <w:tcPr>
            <w:tcW w:w="2126" w:type="dxa"/>
          </w:tcPr>
          <w:p w14:paraId="4C49D099"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21,90</w:t>
            </w:r>
          </w:p>
        </w:tc>
      </w:tr>
      <w:tr w:rsidR="000B1158" w:rsidRPr="000C6B3B" w14:paraId="4D8CE575" w14:textId="77777777" w:rsidTr="00096693">
        <w:tc>
          <w:tcPr>
            <w:tcW w:w="1980" w:type="dxa"/>
            <w:vAlign w:val="center"/>
          </w:tcPr>
          <w:p w14:paraId="5B1C3C8D"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stravovanie</w:t>
            </w:r>
          </w:p>
        </w:tc>
        <w:tc>
          <w:tcPr>
            <w:tcW w:w="1984" w:type="dxa"/>
          </w:tcPr>
          <w:p w14:paraId="654BDB37"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46,38</w:t>
            </w:r>
          </w:p>
        </w:tc>
        <w:tc>
          <w:tcPr>
            <w:tcW w:w="1985" w:type="dxa"/>
          </w:tcPr>
          <w:p w14:paraId="2A25BFB3"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47,15</w:t>
            </w:r>
          </w:p>
        </w:tc>
        <w:tc>
          <w:tcPr>
            <w:tcW w:w="2126" w:type="dxa"/>
          </w:tcPr>
          <w:p w14:paraId="0537ED07"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51,05</w:t>
            </w:r>
          </w:p>
        </w:tc>
      </w:tr>
      <w:tr w:rsidR="000B1158" w:rsidRPr="000C6B3B" w14:paraId="50D5ED1A" w14:textId="77777777" w:rsidTr="00096693">
        <w:tc>
          <w:tcPr>
            <w:tcW w:w="1980" w:type="dxa"/>
            <w:vAlign w:val="center"/>
          </w:tcPr>
          <w:p w14:paraId="314B9105"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ubytovanie</w:t>
            </w:r>
          </w:p>
        </w:tc>
        <w:tc>
          <w:tcPr>
            <w:tcW w:w="1984" w:type="dxa"/>
          </w:tcPr>
          <w:p w14:paraId="3B074CA6"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25,82</w:t>
            </w:r>
          </w:p>
        </w:tc>
        <w:tc>
          <w:tcPr>
            <w:tcW w:w="1985" w:type="dxa"/>
          </w:tcPr>
          <w:p w14:paraId="2214625C"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28,32</w:t>
            </w:r>
          </w:p>
        </w:tc>
        <w:tc>
          <w:tcPr>
            <w:tcW w:w="2126" w:type="dxa"/>
          </w:tcPr>
          <w:p w14:paraId="030E260A"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24,5</w:t>
            </w:r>
          </w:p>
        </w:tc>
      </w:tr>
      <w:tr w:rsidR="000B1158" w:rsidRPr="000C6B3B" w14:paraId="2B2FF228" w14:textId="77777777" w:rsidTr="00096693">
        <w:tc>
          <w:tcPr>
            <w:tcW w:w="1980" w:type="dxa"/>
            <w:vAlign w:val="center"/>
          </w:tcPr>
          <w:p w14:paraId="39F5E360" w14:textId="77777777" w:rsidR="000B1158" w:rsidRPr="000C6B3B" w:rsidRDefault="000B1158" w:rsidP="00F53973">
            <w:pPr>
              <w:pStyle w:val="Zkladntext"/>
              <w:spacing w:line="360" w:lineRule="auto"/>
              <w:rPr>
                <w:rFonts w:cs="Arial"/>
                <w:sz w:val="20"/>
                <w:lang w:val="sk-SK"/>
              </w:rPr>
            </w:pPr>
            <w:r w:rsidRPr="000C6B3B">
              <w:rPr>
                <w:rFonts w:cs="Arial"/>
                <w:sz w:val="20"/>
                <w:lang w:val="sk-SK"/>
              </w:rPr>
              <w:t>ostat. zamestnanci</w:t>
            </w:r>
          </w:p>
        </w:tc>
        <w:tc>
          <w:tcPr>
            <w:tcW w:w="1984" w:type="dxa"/>
          </w:tcPr>
          <w:p w14:paraId="2920BE0E"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42,49</w:t>
            </w:r>
          </w:p>
        </w:tc>
        <w:tc>
          <w:tcPr>
            <w:tcW w:w="1985" w:type="dxa"/>
          </w:tcPr>
          <w:p w14:paraId="6827F34E"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45,54</w:t>
            </w:r>
          </w:p>
        </w:tc>
        <w:tc>
          <w:tcPr>
            <w:tcW w:w="2126" w:type="dxa"/>
          </w:tcPr>
          <w:p w14:paraId="5FADD778"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34,46</w:t>
            </w:r>
          </w:p>
        </w:tc>
      </w:tr>
      <w:tr w:rsidR="000B1158" w:rsidRPr="000C6B3B" w14:paraId="28F1129E" w14:textId="77777777" w:rsidTr="00096693">
        <w:tc>
          <w:tcPr>
            <w:tcW w:w="1980" w:type="dxa"/>
            <w:vAlign w:val="center"/>
          </w:tcPr>
          <w:p w14:paraId="6969C105" w14:textId="77777777" w:rsidR="000B1158" w:rsidRPr="000C6B3B" w:rsidRDefault="000B1158" w:rsidP="00F53973">
            <w:pPr>
              <w:pStyle w:val="Zkladntext"/>
              <w:spacing w:line="360" w:lineRule="auto"/>
              <w:rPr>
                <w:rFonts w:cs="Arial"/>
                <w:b/>
                <w:sz w:val="20"/>
                <w:lang w:val="sk-SK"/>
              </w:rPr>
            </w:pPr>
            <w:r w:rsidRPr="000C6B3B">
              <w:rPr>
                <w:rFonts w:cs="Arial"/>
                <w:b/>
                <w:sz w:val="20"/>
                <w:lang w:val="sk-SK"/>
              </w:rPr>
              <w:t>spolu</w:t>
            </w:r>
          </w:p>
        </w:tc>
        <w:tc>
          <w:tcPr>
            <w:tcW w:w="1984" w:type="dxa"/>
          </w:tcPr>
          <w:p w14:paraId="191ECA84"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220,76</w:t>
            </w:r>
          </w:p>
        </w:tc>
        <w:tc>
          <w:tcPr>
            <w:tcW w:w="1985" w:type="dxa"/>
          </w:tcPr>
          <w:p w14:paraId="4D4BDA6E"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236,17</w:t>
            </w:r>
          </w:p>
        </w:tc>
        <w:tc>
          <w:tcPr>
            <w:tcW w:w="2126" w:type="dxa"/>
          </w:tcPr>
          <w:p w14:paraId="72079BCE" w14:textId="77777777" w:rsidR="000B1158" w:rsidRPr="000C6B3B" w:rsidRDefault="000B1158" w:rsidP="00F53973">
            <w:pPr>
              <w:pStyle w:val="Zkladntext"/>
              <w:spacing w:line="360" w:lineRule="auto"/>
              <w:jc w:val="center"/>
              <w:rPr>
                <w:rFonts w:cs="Arial"/>
                <w:sz w:val="20"/>
                <w:lang w:val="sk-SK"/>
              </w:rPr>
            </w:pPr>
            <w:r w:rsidRPr="000C6B3B">
              <w:rPr>
                <w:rFonts w:cs="Arial"/>
                <w:sz w:val="20"/>
                <w:lang w:val="sk-SK"/>
              </w:rPr>
              <w:t>214,22</w:t>
            </w:r>
          </w:p>
        </w:tc>
      </w:tr>
    </w:tbl>
    <w:p w14:paraId="4363F6B7" w14:textId="77777777" w:rsidR="000B1158" w:rsidRDefault="000B1158" w:rsidP="000B1158">
      <w:pPr>
        <w:pStyle w:val="Zkladntext"/>
        <w:spacing w:line="360" w:lineRule="auto"/>
        <w:jc w:val="both"/>
        <w:rPr>
          <w:rFonts w:cs="Arial"/>
          <w:sz w:val="22"/>
          <w:szCs w:val="22"/>
          <w:lang w:val="sk-SK"/>
        </w:rPr>
      </w:pPr>
    </w:p>
    <w:p w14:paraId="6CFC909C" w14:textId="77777777" w:rsidR="000B1158" w:rsidRDefault="000B1158" w:rsidP="000B1158">
      <w:pPr>
        <w:pStyle w:val="Zkladntext"/>
        <w:spacing w:line="360" w:lineRule="auto"/>
        <w:jc w:val="both"/>
        <w:rPr>
          <w:rFonts w:cs="Arial"/>
          <w:sz w:val="22"/>
          <w:szCs w:val="22"/>
          <w:lang w:val="sk-SK"/>
        </w:rPr>
      </w:pPr>
    </w:p>
    <w:p w14:paraId="5BB9F4EB" w14:textId="77777777" w:rsidR="00891330" w:rsidRDefault="00891330" w:rsidP="000B1158">
      <w:pPr>
        <w:pStyle w:val="Zkladntext"/>
        <w:spacing w:line="360" w:lineRule="auto"/>
        <w:jc w:val="both"/>
        <w:rPr>
          <w:rFonts w:cs="Arial"/>
          <w:sz w:val="22"/>
          <w:szCs w:val="22"/>
          <w:lang w:val="sk-SK"/>
        </w:rPr>
      </w:pPr>
    </w:p>
    <w:p w14:paraId="5F563EFF" w14:textId="77777777" w:rsidR="001E6588" w:rsidRDefault="001E6588" w:rsidP="000B1158">
      <w:pPr>
        <w:pStyle w:val="Zkladntext"/>
        <w:spacing w:line="360" w:lineRule="auto"/>
        <w:jc w:val="both"/>
        <w:rPr>
          <w:rFonts w:cs="Arial"/>
          <w:sz w:val="22"/>
          <w:szCs w:val="22"/>
          <w:lang w:val="sk-SK"/>
        </w:rPr>
      </w:pPr>
    </w:p>
    <w:p w14:paraId="3044B17A" w14:textId="77777777" w:rsidR="000B1158" w:rsidRPr="00900E19" w:rsidRDefault="000B1158" w:rsidP="00900E19">
      <w:pPr>
        <w:pStyle w:val="Nadpis3"/>
        <w:rPr>
          <w:sz w:val="24"/>
          <w:szCs w:val="24"/>
        </w:rPr>
      </w:pPr>
      <w:r>
        <w:br w:type="page"/>
      </w:r>
      <w:bookmarkStart w:id="32" w:name="_Toc418070641"/>
      <w:r w:rsidRPr="00900E19">
        <w:rPr>
          <w:sz w:val="24"/>
          <w:szCs w:val="24"/>
        </w:rPr>
        <w:t>Vývoj miezd – porovnanie</w:t>
      </w:r>
      <w:bookmarkEnd w:id="32"/>
    </w:p>
    <w:p w14:paraId="56595216" w14:textId="77777777" w:rsidR="000B1158" w:rsidRPr="000C6B3B" w:rsidRDefault="000B1158" w:rsidP="000B1158">
      <w:pPr>
        <w:pStyle w:val="Zkladntext"/>
        <w:tabs>
          <w:tab w:val="left" w:pos="720"/>
          <w:tab w:val="left" w:pos="5760"/>
        </w:tabs>
        <w:spacing w:line="360" w:lineRule="auto"/>
        <w:jc w:val="both"/>
        <w:rPr>
          <w:rFonts w:cs="Arial"/>
          <w:sz w:val="20"/>
          <w:lang w:val="sk-SK"/>
        </w:rPr>
      </w:pPr>
    </w:p>
    <w:tbl>
      <w:tblPr>
        <w:tblStyle w:val="Mriekatabuky"/>
        <w:tblW w:w="0" w:type="auto"/>
        <w:tblLook w:val="01E0" w:firstRow="1" w:lastRow="1" w:firstColumn="1" w:lastColumn="1" w:noHBand="0" w:noVBand="0"/>
      </w:tblPr>
      <w:tblGrid>
        <w:gridCol w:w="4951"/>
        <w:gridCol w:w="1615"/>
        <w:gridCol w:w="1361"/>
        <w:gridCol w:w="1361"/>
      </w:tblGrid>
      <w:tr w:rsidR="000B1158" w:rsidRPr="000C6B3B" w14:paraId="37AA9257" w14:textId="77777777" w:rsidTr="00F53973">
        <w:tc>
          <w:tcPr>
            <w:tcW w:w="4951" w:type="dxa"/>
            <w:vAlign w:val="center"/>
          </w:tcPr>
          <w:p w14:paraId="3BAEFBBF" w14:textId="77777777" w:rsidR="000B1158" w:rsidRPr="000C6B3B" w:rsidRDefault="000B1158" w:rsidP="00F53973">
            <w:pPr>
              <w:pStyle w:val="Zkladntext"/>
              <w:tabs>
                <w:tab w:val="left" w:pos="720"/>
                <w:tab w:val="left" w:pos="5760"/>
              </w:tabs>
              <w:spacing w:line="360" w:lineRule="auto"/>
              <w:rPr>
                <w:rFonts w:cs="Arial"/>
                <w:b/>
                <w:sz w:val="20"/>
                <w:lang w:val="sk-SK"/>
              </w:rPr>
            </w:pPr>
            <w:r w:rsidRPr="000C6B3B">
              <w:rPr>
                <w:rFonts w:cs="Arial"/>
                <w:b/>
                <w:sz w:val="20"/>
                <w:lang w:val="sk-SK"/>
              </w:rPr>
              <w:t>ukazovateľ</w:t>
            </w:r>
          </w:p>
        </w:tc>
        <w:tc>
          <w:tcPr>
            <w:tcW w:w="1615" w:type="dxa"/>
            <w:vAlign w:val="center"/>
          </w:tcPr>
          <w:p w14:paraId="42FC9B7D" w14:textId="77777777" w:rsidR="000B1158" w:rsidRPr="000C6B3B" w:rsidRDefault="000B1158" w:rsidP="00900E19">
            <w:pPr>
              <w:pStyle w:val="Zkladntext"/>
              <w:tabs>
                <w:tab w:val="left" w:pos="720"/>
                <w:tab w:val="left" w:pos="5760"/>
              </w:tabs>
              <w:spacing w:line="360" w:lineRule="auto"/>
              <w:jc w:val="right"/>
              <w:rPr>
                <w:rFonts w:cs="Arial"/>
                <w:b/>
                <w:sz w:val="20"/>
                <w:lang w:val="sk-SK"/>
              </w:rPr>
            </w:pPr>
            <w:r w:rsidRPr="000C6B3B">
              <w:rPr>
                <w:rFonts w:cs="Arial"/>
                <w:b/>
                <w:sz w:val="20"/>
                <w:lang w:val="sk-SK"/>
              </w:rPr>
              <w:t>2012</w:t>
            </w:r>
          </w:p>
        </w:tc>
        <w:tc>
          <w:tcPr>
            <w:tcW w:w="1361" w:type="dxa"/>
          </w:tcPr>
          <w:p w14:paraId="6FE5E0BA" w14:textId="77777777" w:rsidR="000B1158" w:rsidRPr="000C6B3B" w:rsidRDefault="000B1158" w:rsidP="00900E19">
            <w:pPr>
              <w:pStyle w:val="Zkladntext"/>
              <w:tabs>
                <w:tab w:val="left" w:pos="720"/>
                <w:tab w:val="left" w:pos="5760"/>
              </w:tabs>
              <w:spacing w:line="360" w:lineRule="auto"/>
              <w:jc w:val="right"/>
              <w:rPr>
                <w:rFonts w:cs="Arial"/>
                <w:b/>
                <w:sz w:val="20"/>
                <w:lang w:val="sk-SK"/>
              </w:rPr>
            </w:pPr>
            <w:r w:rsidRPr="000C6B3B">
              <w:rPr>
                <w:rFonts w:cs="Arial"/>
                <w:b/>
                <w:sz w:val="20"/>
                <w:lang w:val="sk-SK"/>
              </w:rPr>
              <w:t>2013</w:t>
            </w:r>
          </w:p>
        </w:tc>
        <w:tc>
          <w:tcPr>
            <w:tcW w:w="1361" w:type="dxa"/>
          </w:tcPr>
          <w:p w14:paraId="60EB2300" w14:textId="77777777" w:rsidR="000B1158" w:rsidRPr="000C6B3B" w:rsidRDefault="000B1158" w:rsidP="00900E19">
            <w:pPr>
              <w:pStyle w:val="Zkladntext"/>
              <w:tabs>
                <w:tab w:val="left" w:pos="720"/>
                <w:tab w:val="left" w:pos="5760"/>
              </w:tabs>
              <w:spacing w:line="360" w:lineRule="auto"/>
              <w:jc w:val="right"/>
              <w:rPr>
                <w:rFonts w:cs="Arial"/>
                <w:b/>
                <w:sz w:val="20"/>
                <w:lang w:val="sk-SK"/>
              </w:rPr>
            </w:pPr>
            <w:r w:rsidRPr="000C6B3B">
              <w:rPr>
                <w:rFonts w:cs="Arial"/>
                <w:b/>
                <w:sz w:val="20"/>
                <w:lang w:val="sk-SK"/>
              </w:rPr>
              <w:t>2014</w:t>
            </w:r>
          </w:p>
        </w:tc>
      </w:tr>
      <w:tr w:rsidR="000B1158" w:rsidRPr="000C6B3B" w14:paraId="59C12A2D" w14:textId="77777777" w:rsidTr="00F53973">
        <w:trPr>
          <w:trHeight w:val="335"/>
        </w:trPr>
        <w:tc>
          <w:tcPr>
            <w:tcW w:w="4951" w:type="dxa"/>
            <w:vAlign w:val="center"/>
          </w:tcPr>
          <w:p w14:paraId="25BCD731"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Prepočítaný počet zamestnancov</w:t>
            </w:r>
          </w:p>
        </w:tc>
        <w:tc>
          <w:tcPr>
            <w:tcW w:w="1615" w:type="dxa"/>
          </w:tcPr>
          <w:p w14:paraId="5898467F"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220,76</w:t>
            </w:r>
          </w:p>
        </w:tc>
        <w:tc>
          <w:tcPr>
            <w:tcW w:w="1361" w:type="dxa"/>
          </w:tcPr>
          <w:p w14:paraId="64D54BDA"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236,17</w:t>
            </w:r>
          </w:p>
        </w:tc>
        <w:tc>
          <w:tcPr>
            <w:tcW w:w="1361" w:type="dxa"/>
          </w:tcPr>
          <w:p w14:paraId="65CBE29A"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214,22</w:t>
            </w:r>
          </w:p>
        </w:tc>
      </w:tr>
      <w:tr w:rsidR="000B1158" w:rsidRPr="000C6B3B" w14:paraId="59BFBC24" w14:textId="77777777" w:rsidTr="00F53973">
        <w:tc>
          <w:tcPr>
            <w:tcW w:w="4951" w:type="dxa"/>
            <w:vAlign w:val="center"/>
          </w:tcPr>
          <w:p w14:paraId="627BE054"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Priemerný zárobok  v EUR</w:t>
            </w:r>
          </w:p>
        </w:tc>
        <w:tc>
          <w:tcPr>
            <w:tcW w:w="1615" w:type="dxa"/>
          </w:tcPr>
          <w:p w14:paraId="4559EA81"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598,36</w:t>
            </w:r>
          </w:p>
        </w:tc>
        <w:tc>
          <w:tcPr>
            <w:tcW w:w="1361" w:type="dxa"/>
          </w:tcPr>
          <w:p w14:paraId="25863799"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659,05</w:t>
            </w:r>
          </w:p>
        </w:tc>
        <w:tc>
          <w:tcPr>
            <w:tcW w:w="1361" w:type="dxa"/>
          </w:tcPr>
          <w:p w14:paraId="290FAF2B"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672,53</w:t>
            </w:r>
          </w:p>
        </w:tc>
      </w:tr>
      <w:tr w:rsidR="000B1158" w:rsidRPr="000C6B3B" w14:paraId="7EA19CE9" w14:textId="77777777" w:rsidTr="00F53973">
        <w:tc>
          <w:tcPr>
            <w:tcW w:w="4951" w:type="dxa"/>
            <w:vAlign w:val="center"/>
          </w:tcPr>
          <w:p w14:paraId="2BA1A1C6"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Hospodársky výsledok v EUR</w:t>
            </w:r>
          </w:p>
        </w:tc>
        <w:tc>
          <w:tcPr>
            <w:tcW w:w="1615" w:type="dxa"/>
          </w:tcPr>
          <w:p w14:paraId="72C7E399"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245 627</w:t>
            </w:r>
          </w:p>
        </w:tc>
        <w:tc>
          <w:tcPr>
            <w:tcW w:w="1361" w:type="dxa"/>
          </w:tcPr>
          <w:p w14:paraId="79734709"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625 277</w:t>
            </w:r>
          </w:p>
        </w:tc>
        <w:tc>
          <w:tcPr>
            <w:tcW w:w="1361" w:type="dxa"/>
          </w:tcPr>
          <w:p w14:paraId="5679182F"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804 407</w:t>
            </w:r>
          </w:p>
        </w:tc>
      </w:tr>
      <w:tr w:rsidR="000B1158" w:rsidRPr="000C6B3B" w14:paraId="5FDAB20B" w14:textId="77777777" w:rsidTr="00F53973">
        <w:tc>
          <w:tcPr>
            <w:tcW w:w="4951" w:type="dxa"/>
            <w:vAlign w:val="center"/>
          </w:tcPr>
          <w:p w14:paraId="190D8EAF"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Náklady v  EUR</w:t>
            </w:r>
          </w:p>
        </w:tc>
        <w:tc>
          <w:tcPr>
            <w:tcW w:w="1615" w:type="dxa"/>
          </w:tcPr>
          <w:p w14:paraId="382782C0"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7 413 915</w:t>
            </w:r>
          </w:p>
        </w:tc>
        <w:tc>
          <w:tcPr>
            <w:tcW w:w="1361" w:type="dxa"/>
          </w:tcPr>
          <w:p w14:paraId="5ECFDBE9"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8 410 446</w:t>
            </w:r>
          </w:p>
        </w:tc>
        <w:tc>
          <w:tcPr>
            <w:tcW w:w="1361" w:type="dxa"/>
          </w:tcPr>
          <w:p w14:paraId="67346384"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10 350 009</w:t>
            </w:r>
          </w:p>
        </w:tc>
      </w:tr>
      <w:tr w:rsidR="000B1158" w:rsidRPr="000C6B3B" w14:paraId="56889068" w14:textId="77777777" w:rsidTr="00F53973">
        <w:tc>
          <w:tcPr>
            <w:tcW w:w="4951" w:type="dxa"/>
            <w:vAlign w:val="center"/>
          </w:tcPr>
          <w:p w14:paraId="63ED29D5"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Pridaná hodnota v EUR</w:t>
            </w:r>
          </w:p>
        </w:tc>
        <w:tc>
          <w:tcPr>
            <w:tcW w:w="1615" w:type="dxa"/>
          </w:tcPr>
          <w:p w14:paraId="1C6AC86B"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3 640 915</w:t>
            </w:r>
          </w:p>
        </w:tc>
        <w:tc>
          <w:tcPr>
            <w:tcW w:w="1361" w:type="dxa"/>
          </w:tcPr>
          <w:p w14:paraId="479763E6"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4 388 700</w:t>
            </w:r>
          </w:p>
        </w:tc>
        <w:tc>
          <w:tcPr>
            <w:tcW w:w="1361" w:type="dxa"/>
          </w:tcPr>
          <w:p w14:paraId="15E03CC8"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4 503 105</w:t>
            </w:r>
          </w:p>
        </w:tc>
      </w:tr>
      <w:tr w:rsidR="000B1158" w:rsidRPr="000C6B3B" w14:paraId="1C74D23F" w14:textId="77777777" w:rsidTr="00F53973">
        <w:tc>
          <w:tcPr>
            <w:tcW w:w="4951" w:type="dxa"/>
            <w:vAlign w:val="center"/>
          </w:tcPr>
          <w:p w14:paraId="5018D81F"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Mzdová nákladovosť v %</w:t>
            </w:r>
          </w:p>
        </w:tc>
        <w:tc>
          <w:tcPr>
            <w:tcW w:w="1615" w:type="dxa"/>
          </w:tcPr>
          <w:p w14:paraId="6427FE24"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21,39</w:t>
            </w:r>
          </w:p>
        </w:tc>
        <w:tc>
          <w:tcPr>
            <w:tcW w:w="1361" w:type="dxa"/>
          </w:tcPr>
          <w:p w14:paraId="6D4DA5F5"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21,53</w:t>
            </w:r>
          </w:p>
        </w:tc>
        <w:tc>
          <w:tcPr>
            <w:tcW w:w="1361" w:type="dxa"/>
          </w:tcPr>
          <w:p w14:paraId="56E4A402"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17,50</w:t>
            </w:r>
          </w:p>
        </w:tc>
      </w:tr>
      <w:tr w:rsidR="000B1158" w:rsidRPr="000C6B3B" w14:paraId="6C37CB24" w14:textId="77777777" w:rsidTr="00F53973">
        <w:tc>
          <w:tcPr>
            <w:tcW w:w="4951" w:type="dxa"/>
            <w:vAlign w:val="center"/>
          </w:tcPr>
          <w:p w14:paraId="48B2757B"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Rentabilita miezd v %</w:t>
            </w:r>
          </w:p>
        </w:tc>
        <w:tc>
          <w:tcPr>
            <w:tcW w:w="1615" w:type="dxa"/>
          </w:tcPr>
          <w:p w14:paraId="0151CB2D"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15,49</w:t>
            </w:r>
          </w:p>
        </w:tc>
        <w:tc>
          <w:tcPr>
            <w:tcW w:w="1361" w:type="dxa"/>
          </w:tcPr>
          <w:p w14:paraId="39EC2882"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34,53</w:t>
            </w:r>
          </w:p>
        </w:tc>
        <w:tc>
          <w:tcPr>
            <w:tcW w:w="1361" w:type="dxa"/>
          </w:tcPr>
          <w:p w14:paraId="33DACEAE"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44,40</w:t>
            </w:r>
          </w:p>
        </w:tc>
      </w:tr>
      <w:tr w:rsidR="000B1158" w:rsidRPr="000C6B3B" w14:paraId="71CBEE57" w14:textId="77777777" w:rsidTr="00F53973">
        <w:tc>
          <w:tcPr>
            <w:tcW w:w="4951" w:type="dxa"/>
            <w:vAlign w:val="center"/>
          </w:tcPr>
          <w:p w14:paraId="33790D6E"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Produktivita práce v EUR</w:t>
            </w:r>
          </w:p>
        </w:tc>
        <w:tc>
          <w:tcPr>
            <w:tcW w:w="1615" w:type="dxa"/>
          </w:tcPr>
          <w:p w14:paraId="4604F76C"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16 493</w:t>
            </w:r>
          </w:p>
        </w:tc>
        <w:tc>
          <w:tcPr>
            <w:tcW w:w="1361" w:type="dxa"/>
          </w:tcPr>
          <w:p w14:paraId="4794C87E"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18 583</w:t>
            </w:r>
          </w:p>
        </w:tc>
        <w:tc>
          <w:tcPr>
            <w:tcW w:w="1361" w:type="dxa"/>
          </w:tcPr>
          <w:p w14:paraId="31DC76F2"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21 021</w:t>
            </w:r>
          </w:p>
        </w:tc>
      </w:tr>
      <w:tr w:rsidR="000B1158" w:rsidRPr="000C6B3B" w14:paraId="060F4AA2" w14:textId="77777777" w:rsidTr="00F53973">
        <w:tc>
          <w:tcPr>
            <w:tcW w:w="4951" w:type="dxa"/>
            <w:vAlign w:val="center"/>
          </w:tcPr>
          <w:p w14:paraId="378363EF" w14:textId="77777777" w:rsidR="000B1158" w:rsidRPr="000C6B3B" w:rsidRDefault="000B1158" w:rsidP="00F53973">
            <w:pPr>
              <w:pStyle w:val="Zkladntext"/>
              <w:tabs>
                <w:tab w:val="left" w:pos="720"/>
                <w:tab w:val="left" w:pos="5760"/>
              </w:tabs>
              <w:spacing w:line="360" w:lineRule="auto"/>
              <w:rPr>
                <w:rFonts w:cs="Arial"/>
                <w:sz w:val="20"/>
                <w:lang w:val="sk-SK"/>
              </w:rPr>
            </w:pPr>
            <w:r w:rsidRPr="000C6B3B">
              <w:rPr>
                <w:rFonts w:cs="Arial"/>
                <w:sz w:val="20"/>
                <w:lang w:val="sk-SK"/>
              </w:rPr>
              <w:t>Mzdy a náhrada miezd (v EUR)</w:t>
            </w:r>
          </w:p>
        </w:tc>
        <w:tc>
          <w:tcPr>
            <w:tcW w:w="1615" w:type="dxa"/>
          </w:tcPr>
          <w:p w14:paraId="469DAA0E"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1 585 570</w:t>
            </w:r>
          </w:p>
        </w:tc>
        <w:tc>
          <w:tcPr>
            <w:tcW w:w="1361" w:type="dxa"/>
          </w:tcPr>
          <w:p w14:paraId="2991B9F2"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1 810 581</w:t>
            </w:r>
          </w:p>
        </w:tc>
        <w:tc>
          <w:tcPr>
            <w:tcW w:w="1361" w:type="dxa"/>
          </w:tcPr>
          <w:p w14:paraId="5697511B" w14:textId="77777777" w:rsidR="000B1158" w:rsidRPr="000C6B3B" w:rsidRDefault="000B1158" w:rsidP="00900E19">
            <w:pPr>
              <w:pStyle w:val="Zkladntext"/>
              <w:tabs>
                <w:tab w:val="left" w:pos="720"/>
                <w:tab w:val="left" w:pos="5760"/>
              </w:tabs>
              <w:spacing w:line="360" w:lineRule="auto"/>
              <w:jc w:val="right"/>
              <w:rPr>
                <w:rFonts w:cs="Arial"/>
                <w:sz w:val="20"/>
                <w:lang w:val="sk-SK"/>
              </w:rPr>
            </w:pPr>
            <w:r w:rsidRPr="000C6B3B">
              <w:rPr>
                <w:rFonts w:cs="Arial"/>
                <w:sz w:val="20"/>
                <w:lang w:val="sk-SK"/>
              </w:rPr>
              <w:t>1 811 539</w:t>
            </w:r>
          </w:p>
        </w:tc>
      </w:tr>
    </w:tbl>
    <w:p w14:paraId="13AEE9D1" w14:textId="77777777" w:rsidR="000B1158" w:rsidRPr="000C6B3B" w:rsidRDefault="000B1158" w:rsidP="000B1158">
      <w:pPr>
        <w:rPr>
          <w:rFonts w:cs="Arial"/>
        </w:rPr>
      </w:pPr>
    </w:p>
    <w:p w14:paraId="384CBCE9" w14:textId="77777777" w:rsidR="006050CC" w:rsidRDefault="006050CC" w:rsidP="00910D45">
      <w:pPr>
        <w:pStyle w:val="Nadpis3"/>
        <w:numPr>
          <w:ilvl w:val="0"/>
          <w:numId w:val="0"/>
        </w:numPr>
        <w:ind w:left="540"/>
        <w:rPr>
          <w:sz w:val="20"/>
        </w:rPr>
      </w:pPr>
    </w:p>
    <w:p w14:paraId="72F80325" w14:textId="18D7DCE9" w:rsidR="00910D45" w:rsidRPr="00900E19" w:rsidRDefault="00910D45" w:rsidP="00910D45">
      <w:pPr>
        <w:pStyle w:val="Nadpis3"/>
        <w:rPr>
          <w:sz w:val="24"/>
          <w:szCs w:val="24"/>
        </w:rPr>
      </w:pPr>
      <w:bookmarkStart w:id="33" w:name="_Toc418070642"/>
      <w:r w:rsidRPr="00900E19">
        <w:rPr>
          <w:rFonts w:cs="Arial"/>
          <w:sz w:val="24"/>
          <w:szCs w:val="24"/>
        </w:rPr>
        <w:t>Správa o vplyve enviro</w:t>
      </w:r>
      <w:r w:rsidR="00900E19">
        <w:rPr>
          <w:rFonts w:cs="Arial"/>
          <w:sz w:val="24"/>
          <w:szCs w:val="24"/>
        </w:rPr>
        <w:t>n</w:t>
      </w:r>
      <w:r w:rsidRPr="00900E19">
        <w:rPr>
          <w:rFonts w:cs="Arial"/>
          <w:sz w:val="24"/>
          <w:szCs w:val="24"/>
        </w:rPr>
        <w:t>mentálnych aspektov na životné prostredie</w:t>
      </w:r>
      <w:bookmarkEnd w:id="33"/>
    </w:p>
    <w:p w14:paraId="2F9D8DBD" w14:textId="77777777" w:rsidR="00910D45" w:rsidRPr="00910D45" w:rsidRDefault="00910D45" w:rsidP="00910D45"/>
    <w:p w14:paraId="40A3CE6D" w14:textId="77777777" w:rsidR="00CF6235" w:rsidRDefault="00CF6235" w:rsidP="00CF6235">
      <w:pPr>
        <w:ind w:firstLine="708"/>
        <w:jc w:val="both"/>
      </w:pPr>
      <w:r>
        <w:t>Základnou činnosťou spoločnosti Kúpele Dudince a.s je komplexná kúpeľná starostlivosť, ubytovacie, stravovacie, reštauračné a ostatné služby. Jej činnosť nie je predmetom spotreby ani produkcie závažného množstva nebezpečných látok ohrozujúcich životné prostredie.</w:t>
      </w:r>
    </w:p>
    <w:p w14:paraId="6732F28D" w14:textId="77777777" w:rsidR="00CF6235" w:rsidRDefault="00CF6235" w:rsidP="00CF6235">
      <w:pPr>
        <w:ind w:firstLine="708"/>
        <w:jc w:val="both"/>
      </w:pPr>
      <w:r>
        <w:t>Spoločnosť vlastní certifikáty ISR v súlade s požiadavkami noriem ISO 9001:2008, ISO 14001:2004, OHSAS 18001:2007 a systém HACCP podľa zásad uvedených v§ 256 až §259 8-hlavy potravinového kódexu. V rámci normy ISO 14001 venuje zvýšenú pozornosť environmentálnym aspektom, s ktorými nakladá.</w:t>
      </w:r>
    </w:p>
    <w:p w14:paraId="16A71DCA" w14:textId="77777777" w:rsidR="001E6588" w:rsidRDefault="001E6588" w:rsidP="00CF6235">
      <w:pPr>
        <w:ind w:firstLine="708"/>
        <w:jc w:val="both"/>
      </w:pPr>
    </w:p>
    <w:p w14:paraId="28900BF4" w14:textId="77777777" w:rsidR="00CF6235" w:rsidRDefault="00CF6235" w:rsidP="00CF6235">
      <w:pPr>
        <w:jc w:val="both"/>
      </w:pPr>
      <w:r>
        <w:t xml:space="preserve">        </w:t>
      </w:r>
      <w:r>
        <w:tab/>
        <w:t xml:space="preserve">Spoločnosť pokračuje v už osvedčenom separovaní odpadov, ktorým minimalizuje hlavne komunálny odpad. V zberných surovinách Levice likviduje odseparovaný papier, železný šrot. Odseparované plasty a obaly zo skla odovzdávame združeniu Hont Dudince s.r.o. bezodplatne. Biologicky rozložiteľné odpady podľa zákona o odpadoch likvidujeme prostredníctvom oprávnenej firmy Márius Pedersen, obsahy lapačov tukov pri kuchyniach LÚ Rubín a LÚ Smaragd a kúpalisko Dudinka sa likvidujú rozkladom naočkovanými baktériami divízie NCH Slovakia s.r.o. Použitý prepálený tuk likviduje firma INTA s.r.o. Rastlinné odpady a piliny kompostujeme a následne využívame pri parkových a sadových úpravách. </w:t>
      </w:r>
    </w:p>
    <w:p w14:paraId="242E9485" w14:textId="77777777" w:rsidR="001E6588" w:rsidRDefault="001E6588" w:rsidP="00CF6235">
      <w:pPr>
        <w:jc w:val="both"/>
      </w:pPr>
    </w:p>
    <w:p w14:paraId="3927455D" w14:textId="0EC6D162" w:rsidR="00CF6235" w:rsidRDefault="00CF6235" w:rsidP="00CF6235">
      <w:pPr>
        <w:ind w:firstLine="708"/>
        <w:jc w:val="both"/>
      </w:pPr>
      <w:r>
        <w:t>Aj napriek zvyšovaniu a rozširovaniu služieb pre klientov ako napríklad predĺženie otvorenia Rehabilitačného bazéna po jeho rekonštrukcii (otvorenie koncom marca, predtým až v máji a zatvárame až koncom novembra, čo bolo predtým v októbri), tiež na LK Dudinka a vo wellnesse dosahujeme stále vyššie návštevnosti, podarilo sa nám znížiť náklady na odpadové vody a dlhodobo ich aj udržať. Do roku 2009 po rekonštrukcii balneoterapie a výstavbe LK bola ročná výška odpadových vôd medzi 70.000 až 80.000</w:t>
      </w:r>
      <w:r w:rsidR="001E6588">
        <w:t xml:space="preserve"> </w:t>
      </w:r>
      <w:r>
        <w:t>m</w:t>
      </w:r>
      <w:r w:rsidRPr="005745BA">
        <w:rPr>
          <w:vertAlign w:val="superscript"/>
        </w:rPr>
        <w:t>3</w:t>
      </w:r>
      <w:r>
        <w:t>. Po realizácii projektu úspory TÚV v LD Rubín (vedľajším pozitívnym produktom je chemické ošetrenie TUV, ochrana hlavne pred legionelou) došlo samozrejme aj k zníženiu tvorby odpadových vôd. Klesli na úroveň 60.000</w:t>
      </w:r>
      <w:r w:rsidR="001E6588">
        <w:t xml:space="preserve"> </w:t>
      </w:r>
      <w:r>
        <w:t>m</w:t>
      </w:r>
      <w:r w:rsidRPr="005745BA">
        <w:rPr>
          <w:vertAlign w:val="superscript"/>
        </w:rPr>
        <w:t>3</w:t>
      </w:r>
      <w:r>
        <w:t>. To pri súčasných cenách prest</w:t>
      </w:r>
      <w:r w:rsidR="001E6588">
        <w:t xml:space="preserve">avuje úsporu minimálne 11.000 </w:t>
      </w:r>
      <w:r>
        <w:t>Eur ročne.</w:t>
      </w:r>
    </w:p>
    <w:p w14:paraId="2A046665" w14:textId="77777777" w:rsidR="001E6588" w:rsidRDefault="001E6588" w:rsidP="00CF6235">
      <w:pPr>
        <w:ind w:firstLine="708"/>
        <w:jc w:val="both"/>
      </w:pPr>
    </w:p>
    <w:p w14:paraId="329CE3B1" w14:textId="77777777" w:rsidR="00CF6235" w:rsidRDefault="00CF6235" w:rsidP="00CF6235">
      <w:pPr>
        <w:ind w:firstLine="708"/>
        <w:jc w:val="both"/>
      </w:pPr>
      <w:r>
        <w:t>Likvidácia nebezpečných odpadov bola vo výške 3,1 tony ročne. Odpady z obsahom nebezpečných látok tvoria hlavne obaly z čistiacich prípravkov, odpadové oleje, vybraný elektronický odpad ako aj použitý zdravotnícky materiál. Likvidujeme ich prostredníctvom oprávnených firiem.</w:t>
      </w:r>
    </w:p>
    <w:p w14:paraId="7C5B5D30" w14:textId="77777777" w:rsidR="001E6588" w:rsidRDefault="001E6588" w:rsidP="00CF6235">
      <w:pPr>
        <w:ind w:firstLine="708"/>
        <w:jc w:val="both"/>
      </w:pPr>
    </w:p>
    <w:p w14:paraId="5812EA4E" w14:textId="77777777" w:rsidR="001E6588" w:rsidRDefault="001E6588" w:rsidP="00CF6235">
      <w:pPr>
        <w:ind w:firstLine="708"/>
        <w:jc w:val="both"/>
      </w:pPr>
    </w:p>
    <w:p w14:paraId="68B39384" w14:textId="77777777" w:rsidR="001E6588" w:rsidRDefault="001E6588" w:rsidP="00CF6235">
      <w:pPr>
        <w:ind w:firstLine="708"/>
        <w:jc w:val="both"/>
      </w:pPr>
    </w:p>
    <w:p w14:paraId="4C2F1F58" w14:textId="77777777" w:rsidR="001E6588" w:rsidRDefault="001E6588" w:rsidP="00CF6235">
      <w:pPr>
        <w:ind w:firstLine="708"/>
        <w:jc w:val="both"/>
      </w:pPr>
    </w:p>
    <w:p w14:paraId="47D7CE26" w14:textId="11416380" w:rsidR="00CF6235" w:rsidRDefault="00CF6235" w:rsidP="00CF6235">
      <w:pPr>
        <w:jc w:val="both"/>
      </w:pPr>
      <w:r>
        <w:t xml:space="preserve">       </w:t>
      </w:r>
      <w:r>
        <w:tab/>
        <w:t>Environmentálny aspekt čerpanie zdrojov je pre nás vždy stredobodom pozornosti, pretože z finančného hľadiska sa jedná o najväčšie nákladové položky. Preto je našou prioritou šetrenie energii na čo je zameraný aj program ISR. Asi najvýraznejší pokrok sa nám podarilo dosiahnuť v roku 2009 v úsporách vody. Koncom roku 2008 sme rozbehli projekt úspor TÚV, ktorý okrem šetrenia teplej vody dosiahol aj úspory vody celkovo (a samozrejme aj úspor na jej ohrev). Podobne ako pri odpadových vodách, aj pri spotrebe vody je viditeľný pokles po zavedení úspor TUV. Z priemerných 80.000</w:t>
      </w:r>
      <w:r w:rsidR="001E6588">
        <w:t xml:space="preserve"> </w:t>
      </w:r>
      <w:r>
        <w:t>m</w:t>
      </w:r>
      <w:r w:rsidRPr="005745BA">
        <w:rPr>
          <w:vertAlign w:val="superscript"/>
        </w:rPr>
        <w:t>3</w:t>
      </w:r>
      <w:r>
        <w:rPr>
          <w:vertAlign w:val="superscript"/>
        </w:rPr>
        <w:t xml:space="preserve">  </w:t>
      </w:r>
      <w:r>
        <w:t>klesla na súčasných 65.000 až 70.000 m</w:t>
      </w:r>
      <w:r w:rsidRPr="005745BA">
        <w:rPr>
          <w:vertAlign w:val="superscript"/>
        </w:rPr>
        <w:t>3</w:t>
      </w:r>
      <w:r w:rsidR="001E6588">
        <w:t xml:space="preserve">. To je úspora ďalších 11.700 </w:t>
      </w:r>
      <w:r>
        <w:t>E</w:t>
      </w:r>
      <w:r w:rsidR="001E6588">
        <w:t>UR</w:t>
      </w:r>
      <w:r>
        <w:t xml:space="preserve"> ročne. </w:t>
      </w:r>
    </w:p>
    <w:p w14:paraId="1492D7C8" w14:textId="77777777" w:rsidR="001E6588" w:rsidRPr="00955936" w:rsidRDefault="001E6588" w:rsidP="00CF6235">
      <w:pPr>
        <w:jc w:val="both"/>
      </w:pPr>
    </w:p>
    <w:p w14:paraId="3D0C6145" w14:textId="23B692E6" w:rsidR="00CF6235" w:rsidRDefault="00CF6235" w:rsidP="00CF6235">
      <w:pPr>
        <w:ind w:firstLine="708"/>
        <w:jc w:val="both"/>
      </w:pPr>
      <w:r>
        <w:t>Úspory sa nám darí dosahovať aj opatreniami pri šetrení ZP. Od roku 2004 postupnými krokmi (sú súčasťou programov ISR) znižujeme celkové ročné spotreby z výšky 1.280.000 m</w:t>
      </w:r>
      <w:r w:rsidRPr="005745BA">
        <w:rPr>
          <w:vertAlign w:val="superscript"/>
        </w:rPr>
        <w:t>3</w:t>
      </w:r>
      <w:r>
        <w:rPr>
          <w:vertAlign w:val="superscript"/>
        </w:rPr>
        <w:t xml:space="preserve"> </w:t>
      </w:r>
      <w:r>
        <w:t>až na minuloročných historicky minimálnych 959.400 m</w:t>
      </w:r>
      <w:r w:rsidRPr="005745BA">
        <w:rPr>
          <w:vertAlign w:val="superscript"/>
        </w:rPr>
        <w:t>3</w:t>
      </w:r>
      <w:r>
        <w:t xml:space="preserve">. Je potrebné spomenúť že od roku 2006 funguje nový wellness, od 2007 letné kúpalisko Dudinka a od 2011 predĺžená prevádzka </w:t>
      </w:r>
      <w:r w:rsidR="001E6588">
        <w:t>r</w:t>
      </w:r>
      <w:r>
        <w:t>ehabilitačného bazéna. To sú všetko objekty, ktoré sú náročné na energie a ktoré sme pred tým nemali. Najvýraznejšie zníženie spotreby je zreteľné od roku 2009. Veľmi pravdepodobne má na toto zníženie najväčší vplyv projekt úspor TUV (všetky ostatné väčšie opatrenia boli realizované 2 roky predtým – zateplenie objektu LD Rubín a Kryštál zrejme znegovala spotreba nových zariadení, wellness a LK). Medziročne došlo k  zníženiu o cca 100.000 m</w:t>
      </w:r>
      <w:r w:rsidRPr="005745BA">
        <w:rPr>
          <w:vertAlign w:val="superscript"/>
        </w:rPr>
        <w:t>3</w:t>
      </w:r>
      <w:r>
        <w:t xml:space="preserve"> čo</w:t>
      </w:r>
      <w:r w:rsidR="001E6588">
        <w:t xml:space="preserve"> predstavuje úsporu cca 39.000</w:t>
      </w:r>
      <w:r>
        <w:t xml:space="preserve"> Eur ročne. Tento pokles z roku 2009 je trvalým poklesom až doteraz. Medzi vplyvy, ktoré musíme objektívne vyjadriť sú aj miernejšie zimy v poslednom období. Mieru prejavu na úsporách je však určiť veľmi zložité.</w:t>
      </w:r>
    </w:p>
    <w:p w14:paraId="2E2E3DF3" w14:textId="77777777" w:rsidR="001E6588" w:rsidRDefault="001E6588" w:rsidP="00CF6235">
      <w:pPr>
        <w:ind w:firstLine="708"/>
        <w:jc w:val="both"/>
      </w:pPr>
    </w:p>
    <w:p w14:paraId="1EFC6943" w14:textId="6527EF23" w:rsidR="00CF6235" w:rsidRDefault="00CF6235" w:rsidP="00CF6235">
      <w:pPr>
        <w:ind w:firstLine="708"/>
        <w:jc w:val="both"/>
      </w:pPr>
      <w:r>
        <w:t>Spotreba elektrickej energie sa po dobudovaní balneoterapie v roku 2006 zvýšila o cca 500.</w:t>
      </w:r>
      <w:r w:rsidRPr="004F2480">
        <w:t>000 kWh za</w:t>
      </w:r>
      <w:r>
        <w:t xml:space="preserve"> rok. V nasledujúcich troch rokoch sa udržiavala na hodnote 2.000.000 kWh. Úsporné opatrenia prijímané na dosiahnutie zníženia spotreby EE (tiež sú súčasťou programu ISR) sa postupne prejavujú s tým, že posledné roky je úroveň spotrebovanej EE vo výške okolo 1.8</w:t>
      </w:r>
      <w:r w:rsidR="001E6588">
        <w:t xml:space="preserve">00.000 kWh. To je úspora </w:t>
      </w:r>
      <w:r w:rsidR="001E6588">
        <w:br/>
        <w:t>22.000</w:t>
      </w:r>
      <w:r>
        <w:t xml:space="preserve"> Eur ročne.</w:t>
      </w:r>
    </w:p>
    <w:p w14:paraId="545EF6F8" w14:textId="77777777" w:rsidR="00CF6235" w:rsidRDefault="00CF6235" w:rsidP="00CF6235">
      <w:pPr>
        <w:ind w:firstLine="708"/>
        <w:jc w:val="both"/>
      </w:pPr>
      <w:r>
        <w:t xml:space="preserve">Ak sme roky 2012, 2013 hodnotili z hľadiska úspor energii ako jedny z najlepších rokov, rok 2014 v tomto trende pokračoval a dosiahli sme nové historicky najnižšie spotreby energii. </w:t>
      </w:r>
    </w:p>
    <w:p w14:paraId="4CC45EF4" w14:textId="77777777" w:rsidR="000B41AE" w:rsidRDefault="000B41AE" w:rsidP="005055D7"/>
    <w:p w14:paraId="247B91AE" w14:textId="77777777" w:rsidR="00FB5696" w:rsidRDefault="00FB5696" w:rsidP="005055D7">
      <w:pPr>
        <w:jc w:val="both"/>
        <w:rPr>
          <w:rFonts w:cs="Arial"/>
        </w:rPr>
      </w:pPr>
    </w:p>
    <w:p w14:paraId="239D2940" w14:textId="77777777" w:rsidR="0057438F" w:rsidRDefault="0057438F" w:rsidP="005055D7">
      <w:pPr>
        <w:jc w:val="both"/>
        <w:rPr>
          <w:rFonts w:cs="Arial"/>
        </w:rPr>
      </w:pPr>
    </w:p>
    <w:p w14:paraId="2F5E8696" w14:textId="77777777" w:rsidR="007430D2" w:rsidRDefault="007430D2" w:rsidP="005055D7">
      <w:pPr>
        <w:jc w:val="both"/>
        <w:rPr>
          <w:rFonts w:cs="Arial"/>
        </w:rPr>
      </w:pPr>
    </w:p>
    <w:p w14:paraId="585E0327" w14:textId="77777777" w:rsidR="007430D2" w:rsidRDefault="007430D2" w:rsidP="005055D7">
      <w:pPr>
        <w:jc w:val="both"/>
        <w:rPr>
          <w:rFonts w:cs="Arial"/>
        </w:rPr>
      </w:pPr>
    </w:p>
    <w:p w14:paraId="29ABE721" w14:textId="77777777" w:rsidR="007430D2" w:rsidRDefault="007430D2" w:rsidP="005055D7">
      <w:pPr>
        <w:jc w:val="both"/>
        <w:rPr>
          <w:rFonts w:cs="Arial"/>
        </w:rPr>
      </w:pPr>
    </w:p>
    <w:p w14:paraId="42CEAF69" w14:textId="77777777" w:rsidR="007430D2" w:rsidRDefault="007430D2" w:rsidP="005055D7">
      <w:pPr>
        <w:jc w:val="both"/>
        <w:rPr>
          <w:rFonts w:cs="Arial"/>
        </w:rPr>
      </w:pPr>
    </w:p>
    <w:p w14:paraId="0E2C217E" w14:textId="77777777" w:rsidR="007430D2" w:rsidRDefault="007430D2" w:rsidP="005055D7">
      <w:pPr>
        <w:jc w:val="both"/>
        <w:rPr>
          <w:rFonts w:cs="Arial"/>
        </w:rPr>
      </w:pPr>
    </w:p>
    <w:p w14:paraId="4E0DAA27" w14:textId="77777777" w:rsidR="007430D2" w:rsidRDefault="007430D2" w:rsidP="005055D7">
      <w:pPr>
        <w:jc w:val="both"/>
        <w:rPr>
          <w:rFonts w:cs="Arial"/>
        </w:rPr>
      </w:pPr>
    </w:p>
    <w:p w14:paraId="7D4569AA" w14:textId="77777777" w:rsidR="007430D2" w:rsidRDefault="007430D2" w:rsidP="005055D7">
      <w:pPr>
        <w:jc w:val="both"/>
        <w:rPr>
          <w:rFonts w:cs="Arial"/>
        </w:rPr>
      </w:pPr>
    </w:p>
    <w:p w14:paraId="6AF3943E" w14:textId="77777777" w:rsidR="007430D2" w:rsidRDefault="007430D2" w:rsidP="005055D7">
      <w:pPr>
        <w:jc w:val="both"/>
        <w:rPr>
          <w:rFonts w:cs="Arial"/>
        </w:rPr>
      </w:pPr>
    </w:p>
    <w:p w14:paraId="1D8B0789" w14:textId="77777777" w:rsidR="007430D2" w:rsidRDefault="007430D2" w:rsidP="005055D7">
      <w:pPr>
        <w:jc w:val="both"/>
        <w:rPr>
          <w:rFonts w:cs="Arial"/>
        </w:rPr>
      </w:pPr>
    </w:p>
    <w:p w14:paraId="79ACD3BB" w14:textId="77777777" w:rsidR="007430D2" w:rsidRDefault="007430D2" w:rsidP="005055D7">
      <w:pPr>
        <w:jc w:val="both"/>
        <w:rPr>
          <w:rFonts w:cs="Arial"/>
        </w:rPr>
      </w:pPr>
    </w:p>
    <w:p w14:paraId="76439947" w14:textId="77777777" w:rsidR="007430D2" w:rsidRDefault="007430D2" w:rsidP="005055D7">
      <w:pPr>
        <w:jc w:val="both"/>
        <w:rPr>
          <w:rFonts w:cs="Arial"/>
        </w:rPr>
      </w:pPr>
    </w:p>
    <w:p w14:paraId="1A5C2BCF" w14:textId="77777777" w:rsidR="007430D2" w:rsidRDefault="007430D2" w:rsidP="005055D7">
      <w:pPr>
        <w:jc w:val="both"/>
        <w:rPr>
          <w:rFonts w:cs="Arial"/>
        </w:rPr>
      </w:pPr>
    </w:p>
    <w:p w14:paraId="5D097725" w14:textId="77777777" w:rsidR="007430D2" w:rsidRDefault="007430D2" w:rsidP="005055D7">
      <w:pPr>
        <w:jc w:val="both"/>
        <w:rPr>
          <w:rFonts w:cs="Arial"/>
        </w:rPr>
      </w:pPr>
    </w:p>
    <w:p w14:paraId="4F2CA334" w14:textId="77777777" w:rsidR="007430D2" w:rsidRDefault="007430D2" w:rsidP="005055D7">
      <w:pPr>
        <w:jc w:val="both"/>
        <w:rPr>
          <w:rFonts w:cs="Arial"/>
        </w:rPr>
      </w:pPr>
    </w:p>
    <w:p w14:paraId="7E7DD6C8" w14:textId="77777777" w:rsidR="007430D2" w:rsidRDefault="007430D2" w:rsidP="005055D7">
      <w:pPr>
        <w:jc w:val="both"/>
        <w:rPr>
          <w:rFonts w:cs="Arial"/>
        </w:rPr>
      </w:pPr>
    </w:p>
    <w:p w14:paraId="3CA5AF24" w14:textId="77777777" w:rsidR="007430D2" w:rsidRDefault="007430D2" w:rsidP="005055D7">
      <w:pPr>
        <w:jc w:val="both"/>
        <w:rPr>
          <w:rFonts w:cs="Arial"/>
        </w:rPr>
      </w:pPr>
    </w:p>
    <w:p w14:paraId="3B3CD4EA" w14:textId="77777777" w:rsidR="007430D2" w:rsidRDefault="007430D2" w:rsidP="005055D7">
      <w:pPr>
        <w:jc w:val="both"/>
        <w:rPr>
          <w:rFonts w:cs="Arial"/>
        </w:rPr>
      </w:pPr>
    </w:p>
    <w:p w14:paraId="27C0F0DF" w14:textId="77777777" w:rsidR="007430D2" w:rsidRDefault="007430D2" w:rsidP="005055D7">
      <w:pPr>
        <w:jc w:val="both"/>
        <w:rPr>
          <w:rFonts w:cs="Arial"/>
        </w:rPr>
      </w:pPr>
    </w:p>
    <w:p w14:paraId="2FE56903" w14:textId="77777777" w:rsidR="007430D2" w:rsidRDefault="007430D2" w:rsidP="005055D7">
      <w:pPr>
        <w:jc w:val="both"/>
        <w:rPr>
          <w:rFonts w:cs="Arial"/>
        </w:rPr>
      </w:pPr>
    </w:p>
    <w:p w14:paraId="0EFA754E" w14:textId="77777777" w:rsidR="007430D2" w:rsidRDefault="007430D2" w:rsidP="005055D7">
      <w:pPr>
        <w:jc w:val="both"/>
        <w:rPr>
          <w:rFonts w:cs="Arial"/>
        </w:rPr>
      </w:pPr>
    </w:p>
    <w:p w14:paraId="3972E350" w14:textId="77777777" w:rsidR="007430D2" w:rsidRDefault="007430D2" w:rsidP="005055D7">
      <w:pPr>
        <w:jc w:val="both"/>
        <w:rPr>
          <w:rFonts w:cs="Arial"/>
        </w:rPr>
      </w:pPr>
    </w:p>
    <w:p w14:paraId="078753D3" w14:textId="77777777" w:rsidR="007430D2" w:rsidRDefault="007430D2" w:rsidP="005055D7">
      <w:pPr>
        <w:jc w:val="both"/>
        <w:rPr>
          <w:rFonts w:cs="Arial"/>
        </w:rPr>
      </w:pPr>
    </w:p>
    <w:p w14:paraId="6DA77E5F" w14:textId="77777777" w:rsidR="007430D2" w:rsidRDefault="007430D2" w:rsidP="005055D7">
      <w:pPr>
        <w:jc w:val="both"/>
        <w:rPr>
          <w:rFonts w:cs="Arial"/>
        </w:rPr>
      </w:pPr>
    </w:p>
    <w:p w14:paraId="5F443605" w14:textId="77777777" w:rsidR="0057438F" w:rsidRPr="00F96F67" w:rsidRDefault="0057438F" w:rsidP="005055D7">
      <w:pPr>
        <w:jc w:val="both"/>
        <w:rPr>
          <w:rFonts w:cs="Arial"/>
        </w:rPr>
      </w:pPr>
    </w:p>
    <w:p w14:paraId="56D93961" w14:textId="77777777" w:rsidR="00C84F9D" w:rsidRPr="007430D2" w:rsidRDefault="00C84F9D" w:rsidP="007430D2">
      <w:pPr>
        <w:pStyle w:val="Nadpis2"/>
        <w:numPr>
          <w:ilvl w:val="1"/>
          <w:numId w:val="16"/>
        </w:numPr>
        <w:ind w:hanging="870"/>
        <w:rPr>
          <w:rFonts w:cs="Arial"/>
          <w:szCs w:val="24"/>
        </w:rPr>
      </w:pPr>
      <w:bookmarkStart w:id="34" w:name="_Toc165441247"/>
      <w:bookmarkStart w:id="35" w:name="_Toc418070643"/>
      <w:r w:rsidRPr="007430D2">
        <w:rPr>
          <w:rFonts w:cs="Arial"/>
          <w:szCs w:val="24"/>
        </w:rPr>
        <w:t>INFORMÁCIE O PREDPOKLADANOM BUDÚCOM VÝVOJI PODNIKU</w:t>
      </w:r>
      <w:bookmarkEnd w:id="34"/>
      <w:bookmarkEnd w:id="35"/>
      <w:r w:rsidRPr="007430D2">
        <w:rPr>
          <w:rFonts w:cs="Arial"/>
          <w:szCs w:val="24"/>
        </w:rPr>
        <w:t xml:space="preserve"> </w:t>
      </w:r>
    </w:p>
    <w:p w14:paraId="667B16BA" w14:textId="77777777" w:rsidR="00C84F9D" w:rsidRPr="00F96F67" w:rsidRDefault="00C84F9D" w:rsidP="005055D7">
      <w:pPr>
        <w:rPr>
          <w:rFonts w:cs="Arial"/>
        </w:rPr>
      </w:pPr>
    </w:p>
    <w:p w14:paraId="1B23CB45" w14:textId="5D14FB11" w:rsidR="0049296D" w:rsidRDefault="0091066D" w:rsidP="007430D2">
      <w:pPr>
        <w:ind w:firstLine="705"/>
        <w:jc w:val="both"/>
        <w:rPr>
          <w:rFonts w:cs="Arial"/>
        </w:rPr>
      </w:pPr>
      <w:r w:rsidRPr="00F96F67">
        <w:rPr>
          <w:rFonts w:cs="Arial"/>
        </w:rPr>
        <w:t>Podnikateľský p</w:t>
      </w:r>
      <w:r w:rsidR="00C84F9D" w:rsidRPr="00F96F67">
        <w:rPr>
          <w:rFonts w:cs="Arial"/>
        </w:rPr>
        <w:t>lán na rok 20</w:t>
      </w:r>
      <w:r w:rsidR="00B0533B">
        <w:rPr>
          <w:rFonts w:cs="Arial"/>
        </w:rPr>
        <w:t>1</w:t>
      </w:r>
      <w:r w:rsidR="0074057E">
        <w:rPr>
          <w:rFonts w:cs="Arial"/>
        </w:rPr>
        <w:t>5</w:t>
      </w:r>
      <w:r w:rsidR="00C84F9D" w:rsidRPr="00F96F67">
        <w:rPr>
          <w:rFonts w:cs="Arial"/>
        </w:rPr>
        <w:t xml:space="preserve"> vychádza z</w:t>
      </w:r>
      <w:r w:rsidR="00E025D7">
        <w:rPr>
          <w:rFonts w:cs="Arial"/>
        </w:rPr>
        <w:t xml:space="preserve"> dôkladnej </w:t>
      </w:r>
      <w:r w:rsidR="00C84F9D" w:rsidRPr="00F96F67">
        <w:rPr>
          <w:rFonts w:cs="Arial"/>
        </w:rPr>
        <w:t>analýzy roka 20</w:t>
      </w:r>
      <w:r w:rsidR="00450660">
        <w:rPr>
          <w:rFonts w:cs="Arial"/>
        </w:rPr>
        <w:t>1</w:t>
      </w:r>
      <w:r w:rsidR="0074057E">
        <w:rPr>
          <w:rFonts w:cs="Arial"/>
        </w:rPr>
        <w:t>4</w:t>
      </w:r>
      <w:r w:rsidR="003A5F03" w:rsidRPr="00F96F67">
        <w:rPr>
          <w:rFonts w:cs="Arial"/>
        </w:rPr>
        <w:t>,</w:t>
      </w:r>
      <w:r w:rsidR="00C84F9D" w:rsidRPr="00F96F67">
        <w:rPr>
          <w:rFonts w:cs="Arial"/>
        </w:rPr>
        <w:t> </w:t>
      </w:r>
      <w:r w:rsidR="003A5F03" w:rsidRPr="00F96F67">
        <w:rPr>
          <w:rFonts w:cs="Arial"/>
        </w:rPr>
        <w:t xml:space="preserve">z </w:t>
      </w:r>
      <w:r w:rsidR="00C84F9D" w:rsidRPr="00F96F67">
        <w:rPr>
          <w:rFonts w:cs="Arial"/>
        </w:rPr>
        <w:t xml:space="preserve">už známych </w:t>
      </w:r>
      <w:r w:rsidR="007430D2">
        <w:rPr>
          <w:rFonts w:cs="Arial"/>
        </w:rPr>
        <w:t xml:space="preserve">zmien </w:t>
      </w:r>
      <w:r w:rsidR="003A5F03" w:rsidRPr="00F96F67">
        <w:rPr>
          <w:rFonts w:cs="Arial"/>
        </w:rPr>
        <w:t xml:space="preserve">niektorých zákonov v oblasti zdravotnej starostlivosti  a daňových zákonov </w:t>
      </w:r>
      <w:r w:rsidR="007B133A" w:rsidRPr="00F96F67">
        <w:rPr>
          <w:rFonts w:cs="Arial"/>
        </w:rPr>
        <w:t xml:space="preserve">a predpokladaných </w:t>
      </w:r>
      <w:r w:rsidR="00C84F9D" w:rsidRPr="00F96F67">
        <w:rPr>
          <w:rFonts w:cs="Arial"/>
        </w:rPr>
        <w:t>skutočností</w:t>
      </w:r>
      <w:r w:rsidR="007B133A" w:rsidRPr="00F96F67">
        <w:rPr>
          <w:rFonts w:cs="Arial"/>
        </w:rPr>
        <w:t>, ktoré nastanú v roku 20</w:t>
      </w:r>
      <w:r w:rsidR="00B0533B">
        <w:rPr>
          <w:rFonts w:cs="Arial"/>
        </w:rPr>
        <w:t>1</w:t>
      </w:r>
      <w:r w:rsidR="0074057E">
        <w:rPr>
          <w:rFonts w:cs="Arial"/>
        </w:rPr>
        <w:t>5</w:t>
      </w:r>
      <w:r w:rsidR="0049296D">
        <w:rPr>
          <w:rFonts w:cs="Arial"/>
        </w:rPr>
        <w:t xml:space="preserve">. Najvýznamnejšie </w:t>
      </w:r>
      <w:r w:rsidR="00547355">
        <w:rPr>
          <w:rFonts w:cs="Arial"/>
        </w:rPr>
        <w:t>východiská podnikateľského plánu</w:t>
      </w:r>
      <w:r w:rsidR="0049296D">
        <w:rPr>
          <w:rFonts w:cs="Arial"/>
        </w:rPr>
        <w:t xml:space="preserve">: </w:t>
      </w:r>
    </w:p>
    <w:p w14:paraId="08F0A2CE" w14:textId="77777777" w:rsidR="007430D2" w:rsidRDefault="007430D2" w:rsidP="007430D2">
      <w:pPr>
        <w:rPr>
          <w:rFonts w:cs="Arial"/>
        </w:rPr>
      </w:pPr>
    </w:p>
    <w:p w14:paraId="3ECF2A39" w14:textId="77777777" w:rsidR="007430D2" w:rsidRDefault="0074057E" w:rsidP="007430D2">
      <w:pPr>
        <w:pStyle w:val="Odsekzoznamu"/>
        <w:numPr>
          <w:ilvl w:val="0"/>
          <w:numId w:val="37"/>
        </w:numPr>
        <w:rPr>
          <w:rFonts w:ascii="Arial" w:hAnsi="Arial" w:cs="Arial"/>
          <w:sz w:val="20"/>
          <w:szCs w:val="20"/>
        </w:rPr>
      </w:pPr>
      <w:r w:rsidRPr="007430D2">
        <w:rPr>
          <w:rFonts w:ascii="Arial" w:hAnsi="Arial" w:cs="Arial"/>
          <w:sz w:val="20"/>
          <w:szCs w:val="20"/>
        </w:rPr>
        <w:t>kompletné ukončenie rekonštrukcie  LD Smaragd plánujeme do mája 2015</w:t>
      </w:r>
    </w:p>
    <w:p w14:paraId="1288AA70" w14:textId="77777777" w:rsidR="007430D2" w:rsidRDefault="0074057E" w:rsidP="007430D2">
      <w:pPr>
        <w:pStyle w:val="Odsekzoznamu"/>
        <w:numPr>
          <w:ilvl w:val="0"/>
          <w:numId w:val="37"/>
        </w:numPr>
        <w:rPr>
          <w:rFonts w:ascii="Arial" w:hAnsi="Arial" w:cs="Arial"/>
          <w:sz w:val="20"/>
          <w:szCs w:val="20"/>
        </w:rPr>
      </w:pPr>
      <w:r w:rsidRPr="007430D2">
        <w:rPr>
          <w:rFonts w:ascii="Arial" w:hAnsi="Arial" w:cs="Arial"/>
          <w:sz w:val="20"/>
          <w:szCs w:val="20"/>
        </w:rPr>
        <w:t>silnejúca orientácia na medicínsky marketing</w:t>
      </w:r>
    </w:p>
    <w:p w14:paraId="46FC78B9" w14:textId="77777777" w:rsidR="007430D2" w:rsidRDefault="00E025D7" w:rsidP="007430D2">
      <w:pPr>
        <w:pStyle w:val="Odsekzoznamu"/>
        <w:numPr>
          <w:ilvl w:val="0"/>
          <w:numId w:val="37"/>
        </w:numPr>
        <w:rPr>
          <w:rFonts w:ascii="Arial" w:hAnsi="Arial" w:cs="Arial"/>
          <w:sz w:val="20"/>
          <w:szCs w:val="20"/>
        </w:rPr>
      </w:pPr>
      <w:r w:rsidRPr="007430D2">
        <w:rPr>
          <w:rFonts w:ascii="Arial" w:hAnsi="Arial" w:cs="Arial"/>
          <w:sz w:val="20"/>
          <w:szCs w:val="20"/>
        </w:rPr>
        <w:t>z hlavnej činnosti – komplexnej kúpeľnej starostlivosti predpokladáme dosiahnuť tržby vo výške 6 </w:t>
      </w:r>
      <w:r w:rsidR="0074057E" w:rsidRPr="007430D2">
        <w:rPr>
          <w:rFonts w:ascii="Arial" w:hAnsi="Arial" w:cs="Arial"/>
          <w:sz w:val="20"/>
          <w:szCs w:val="20"/>
        </w:rPr>
        <w:t>0</w:t>
      </w:r>
      <w:r w:rsidRPr="007430D2">
        <w:rPr>
          <w:rFonts w:ascii="Arial" w:hAnsi="Arial" w:cs="Arial"/>
          <w:sz w:val="20"/>
          <w:szCs w:val="20"/>
        </w:rPr>
        <w:t>00 000</w:t>
      </w:r>
      <w:r w:rsidR="007430D2" w:rsidRPr="007430D2">
        <w:rPr>
          <w:rFonts w:ascii="Arial" w:hAnsi="Arial" w:cs="Arial"/>
          <w:sz w:val="20"/>
          <w:szCs w:val="20"/>
        </w:rPr>
        <w:t xml:space="preserve"> </w:t>
      </w:r>
      <w:r w:rsidRPr="007430D2">
        <w:rPr>
          <w:rFonts w:ascii="Arial" w:hAnsi="Arial" w:cs="Arial"/>
          <w:sz w:val="20"/>
          <w:szCs w:val="20"/>
        </w:rPr>
        <w:t>€,</w:t>
      </w:r>
      <w:r w:rsidR="00493596" w:rsidRPr="007430D2">
        <w:rPr>
          <w:rFonts w:ascii="Arial" w:hAnsi="Arial" w:cs="Arial"/>
          <w:sz w:val="20"/>
          <w:szCs w:val="20"/>
        </w:rPr>
        <w:t xml:space="preserve"> zníženie tržieb v dôsledku výpadku pr</w:t>
      </w:r>
      <w:r w:rsidR="007430D2">
        <w:rPr>
          <w:rFonts w:ascii="Arial" w:hAnsi="Arial" w:cs="Arial"/>
          <w:sz w:val="20"/>
          <w:szCs w:val="20"/>
        </w:rPr>
        <w:t>evádzky LD Smaragd do mája 2015</w:t>
      </w:r>
    </w:p>
    <w:p w14:paraId="59685B0A" w14:textId="77777777" w:rsidR="007430D2" w:rsidRDefault="0049296D" w:rsidP="007430D2">
      <w:pPr>
        <w:pStyle w:val="Odsekzoznamu"/>
        <w:numPr>
          <w:ilvl w:val="0"/>
          <w:numId w:val="37"/>
        </w:numPr>
        <w:rPr>
          <w:rFonts w:ascii="Arial" w:hAnsi="Arial" w:cs="Arial"/>
          <w:sz w:val="20"/>
          <w:szCs w:val="20"/>
        </w:rPr>
      </w:pPr>
      <w:r w:rsidRPr="007430D2">
        <w:rPr>
          <w:rFonts w:ascii="Arial" w:hAnsi="Arial" w:cs="Arial"/>
          <w:sz w:val="20"/>
          <w:szCs w:val="20"/>
        </w:rPr>
        <w:t>predpoklad</w:t>
      </w:r>
      <w:r w:rsidR="00B51D24" w:rsidRPr="007430D2">
        <w:rPr>
          <w:rFonts w:ascii="Arial" w:hAnsi="Arial" w:cs="Arial"/>
          <w:sz w:val="20"/>
          <w:szCs w:val="20"/>
        </w:rPr>
        <w:t>aný</w:t>
      </w:r>
      <w:r w:rsidR="00FD24D3" w:rsidRPr="007430D2">
        <w:rPr>
          <w:rFonts w:ascii="Arial" w:hAnsi="Arial" w:cs="Arial"/>
          <w:sz w:val="20"/>
          <w:szCs w:val="20"/>
        </w:rPr>
        <w:t xml:space="preserve"> počet </w:t>
      </w:r>
      <w:r w:rsidR="0074625F" w:rsidRPr="007430D2">
        <w:rPr>
          <w:rFonts w:ascii="Arial" w:hAnsi="Arial" w:cs="Arial"/>
          <w:sz w:val="20"/>
          <w:szCs w:val="20"/>
        </w:rPr>
        <w:t xml:space="preserve"> klientov </w:t>
      </w:r>
      <w:r w:rsidR="00734795" w:rsidRPr="007430D2">
        <w:rPr>
          <w:rFonts w:ascii="Arial" w:hAnsi="Arial" w:cs="Arial"/>
          <w:sz w:val="20"/>
          <w:szCs w:val="20"/>
        </w:rPr>
        <w:t xml:space="preserve">vysielaných </w:t>
      </w:r>
      <w:r w:rsidRPr="007430D2">
        <w:rPr>
          <w:rFonts w:ascii="Arial" w:hAnsi="Arial" w:cs="Arial"/>
          <w:sz w:val="20"/>
          <w:szCs w:val="20"/>
        </w:rPr>
        <w:t>zdravotný</w:t>
      </w:r>
      <w:r w:rsidR="00734795" w:rsidRPr="007430D2">
        <w:rPr>
          <w:rFonts w:ascii="Arial" w:hAnsi="Arial" w:cs="Arial"/>
          <w:sz w:val="20"/>
          <w:szCs w:val="20"/>
        </w:rPr>
        <w:t>mi</w:t>
      </w:r>
      <w:r w:rsidRPr="007430D2">
        <w:rPr>
          <w:rFonts w:ascii="Arial" w:hAnsi="Arial" w:cs="Arial"/>
          <w:sz w:val="20"/>
          <w:szCs w:val="20"/>
        </w:rPr>
        <w:t xml:space="preserve"> poisťov</w:t>
      </w:r>
      <w:r w:rsidR="00734795" w:rsidRPr="007430D2">
        <w:rPr>
          <w:rFonts w:ascii="Arial" w:hAnsi="Arial" w:cs="Arial"/>
          <w:sz w:val="20"/>
          <w:szCs w:val="20"/>
        </w:rPr>
        <w:t>ňami</w:t>
      </w:r>
      <w:r w:rsidRPr="007430D2">
        <w:rPr>
          <w:rFonts w:ascii="Arial" w:hAnsi="Arial" w:cs="Arial"/>
          <w:sz w:val="20"/>
          <w:szCs w:val="20"/>
        </w:rPr>
        <w:t xml:space="preserve"> </w:t>
      </w:r>
      <w:r w:rsidR="004D7B33" w:rsidRPr="007430D2">
        <w:rPr>
          <w:rFonts w:ascii="Arial" w:hAnsi="Arial" w:cs="Arial"/>
          <w:sz w:val="20"/>
          <w:szCs w:val="20"/>
        </w:rPr>
        <w:t>na</w:t>
      </w:r>
      <w:r w:rsidR="00FD24D3" w:rsidRPr="007430D2">
        <w:rPr>
          <w:rFonts w:ascii="Arial" w:hAnsi="Arial" w:cs="Arial"/>
          <w:sz w:val="20"/>
          <w:szCs w:val="20"/>
        </w:rPr>
        <w:t xml:space="preserve"> úrovni minulého roka</w:t>
      </w:r>
    </w:p>
    <w:p w14:paraId="1659B631" w14:textId="77777777" w:rsidR="007430D2" w:rsidRDefault="00E025D7" w:rsidP="007430D2">
      <w:pPr>
        <w:pStyle w:val="Odsekzoznamu"/>
        <w:numPr>
          <w:ilvl w:val="0"/>
          <w:numId w:val="37"/>
        </w:numPr>
        <w:rPr>
          <w:rFonts w:ascii="Arial" w:hAnsi="Arial" w:cs="Arial"/>
          <w:sz w:val="20"/>
          <w:szCs w:val="20"/>
        </w:rPr>
      </w:pPr>
      <w:r w:rsidRPr="007430D2">
        <w:rPr>
          <w:rFonts w:ascii="Arial" w:hAnsi="Arial" w:cs="Arial"/>
          <w:sz w:val="20"/>
          <w:szCs w:val="20"/>
        </w:rPr>
        <w:t xml:space="preserve">budeme pokračovať v </w:t>
      </w:r>
      <w:r w:rsidR="004D7B33" w:rsidRPr="007430D2">
        <w:rPr>
          <w:rFonts w:ascii="Arial" w:hAnsi="Arial" w:cs="Arial"/>
          <w:sz w:val="20"/>
          <w:szCs w:val="20"/>
        </w:rPr>
        <w:t>orientáci</w:t>
      </w:r>
      <w:r w:rsidRPr="007430D2">
        <w:rPr>
          <w:rFonts w:ascii="Arial" w:hAnsi="Arial" w:cs="Arial"/>
          <w:sz w:val="20"/>
          <w:szCs w:val="20"/>
        </w:rPr>
        <w:t>i</w:t>
      </w:r>
      <w:r w:rsidR="004D7B33" w:rsidRPr="007430D2">
        <w:rPr>
          <w:rFonts w:ascii="Arial" w:hAnsi="Arial" w:cs="Arial"/>
          <w:sz w:val="20"/>
          <w:szCs w:val="20"/>
        </w:rPr>
        <w:t xml:space="preserve"> na </w:t>
      </w:r>
      <w:r w:rsidRPr="007430D2">
        <w:rPr>
          <w:rFonts w:ascii="Arial" w:hAnsi="Arial" w:cs="Arial"/>
          <w:sz w:val="20"/>
          <w:szCs w:val="20"/>
        </w:rPr>
        <w:t>východné trhy (Rusko, Ukrajina, Bielorusko)</w:t>
      </w:r>
      <w:r w:rsidR="004D7B33" w:rsidRPr="007430D2">
        <w:rPr>
          <w:rFonts w:ascii="Arial" w:hAnsi="Arial" w:cs="Arial"/>
          <w:sz w:val="20"/>
          <w:szCs w:val="20"/>
        </w:rPr>
        <w:t>,</w:t>
      </w:r>
      <w:r w:rsidR="00547355" w:rsidRPr="007430D2">
        <w:rPr>
          <w:rFonts w:ascii="Arial" w:hAnsi="Arial" w:cs="Arial"/>
          <w:sz w:val="20"/>
          <w:szCs w:val="20"/>
        </w:rPr>
        <w:t xml:space="preserve"> intenzívnejšie využívanie firemnej w</w:t>
      </w:r>
      <w:r w:rsidR="007430D2">
        <w:rPr>
          <w:rFonts w:ascii="Arial" w:hAnsi="Arial" w:cs="Arial"/>
          <w:sz w:val="20"/>
          <w:szCs w:val="20"/>
        </w:rPr>
        <w:t>eb stránky ako nástroja predaja</w:t>
      </w:r>
    </w:p>
    <w:p w14:paraId="0D0030E0" w14:textId="77777777" w:rsidR="007430D2" w:rsidRDefault="00493596" w:rsidP="007430D2">
      <w:pPr>
        <w:pStyle w:val="Odsekzoznamu"/>
        <w:numPr>
          <w:ilvl w:val="0"/>
          <w:numId w:val="37"/>
        </w:numPr>
        <w:rPr>
          <w:rFonts w:ascii="Arial" w:hAnsi="Arial" w:cs="Arial"/>
          <w:sz w:val="20"/>
          <w:szCs w:val="20"/>
        </w:rPr>
      </w:pPr>
      <w:r w:rsidRPr="007430D2">
        <w:rPr>
          <w:rFonts w:ascii="Arial" w:hAnsi="Arial" w:cs="Arial"/>
          <w:sz w:val="20"/>
          <w:szCs w:val="20"/>
        </w:rPr>
        <w:t>využívanie cenových akcií, ako nástroja na udržanie konkurencieschopnosti a v mimosezónnom období bude mať dopad na tr</w:t>
      </w:r>
      <w:r w:rsidR="007430D2">
        <w:rPr>
          <w:rFonts w:ascii="Arial" w:hAnsi="Arial" w:cs="Arial"/>
          <w:sz w:val="20"/>
          <w:szCs w:val="20"/>
        </w:rPr>
        <w:t>žby spoločnosti</w:t>
      </w:r>
    </w:p>
    <w:p w14:paraId="002E4200" w14:textId="77777777" w:rsidR="007430D2" w:rsidRDefault="00574C90" w:rsidP="007430D2">
      <w:pPr>
        <w:pStyle w:val="Odsekzoznamu"/>
        <w:numPr>
          <w:ilvl w:val="0"/>
          <w:numId w:val="37"/>
        </w:numPr>
        <w:rPr>
          <w:rFonts w:ascii="Arial" w:hAnsi="Arial" w:cs="Arial"/>
          <w:sz w:val="20"/>
          <w:szCs w:val="20"/>
        </w:rPr>
      </w:pPr>
      <w:r w:rsidRPr="007430D2">
        <w:rPr>
          <w:rFonts w:ascii="Arial" w:hAnsi="Arial" w:cs="Arial"/>
          <w:sz w:val="20"/>
          <w:szCs w:val="20"/>
        </w:rPr>
        <w:t>výšk</w:t>
      </w:r>
      <w:r w:rsidR="00364777" w:rsidRPr="007430D2">
        <w:rPr>
          <w:rFonts w:ascii="Arial" w:hAnsi="Arial" w:cs="Arial"/>
          <w:sz w:val="20"/>
          <w:szCs w:val="20"/>
        </w:rPr>
        <w:t>a</w:t>
      </w:r>
      <w:r w:rsidRPr="007430D2">
        <w:rPr>
          <w:rFonts w:ascii="Arial" w:hAnsi="Arial" w:cs="Arial"/>
          <w:sz w:val="20"/>
          <w:szCs w:val="20"/>
        </w:rPr>
        <w:t xml:space="preserve"> </w:t>
      </w:r>
      <w:r w:rsidR="00547355" w:rsidRPr="007430D2">
        <w:rPr>
          <w:rFonts w:ascii="Arial" w:hAnsi="Arial" w:cs="Arial"/>
          <w:sz w:val="20"/>
          <w:szCs w:val="20"/>
        </w:rPr>
        <w:t>osobn</w:t>
      </w:r>
      <w:r w:rsidRPr="007430D2">
        <w:rPr>
          <w:rFonts w:ascii="Arial" w:hAnsi="Arial" w:cs="Arial"/>
          <w:sz w:val="20"/>
          <w:szCs w:val="20"/>
        </w:rPr>
        <w:t xml:space="preserve">ých </w:t>
      </w:r>
      <w:r w:rsidR="00547355" w:rsidRPr="007430D2">
        <w:rPr>
          <w:rFonts w:ascii="Arial" w:hAnsi="Arial" w:cs="Arial"/>
          <w:sz w:val="20"/>
          <w:szCs w:val="20"/>
        </w:rPr>
        <w:t xml:space="preserve"> </w:t>
      </w:r>
      <w:r w:rsidR="004D7B33" w:rsidRPr="007430D2">
        <w:rPr>
          <w:rFonts w:ascii="Arial" w:hAnsi="Arial" w:cs="Arial"/>
          <w:sz w:val="20"/>
          <w:szCs w:val="20"/>
        </w:rPr>
        <w:t>náklad</w:t>
      </w:r>
      <w:r w:rsidRPr="007430D2">
        <w:rPr>
          <w:rFonts w:ascii="Arial" w:hAnsi="Arial" w:cs="Arial"/>
          <w:sz w:val="20"/>
          <w:szCs w:val="20"/>
        </w:rPr>
        <w:t xml:space="preserve">ov bude závisieť predovšetkým </w:t>
      </w:r>
      <w:r w:rsidR="007430D2">
        <w:rPr>
          <w:rFonts w:ascii="Arial" w:hAnsi="Arial" w:cs="Arial"/>
          <w:sz w:val="20"/>
          <w:szCs w:val="20"/>
        </w:rPr>
        <w:t xml:space="preserve">od dosiahnutých tržieb, v pláne </w:t>
      </w:r>
      <w:r w:rsidRPr="007430D2">
        <w:rPr>
          <w:rFonts w:ascii="Arial" w:hAnsi="Arial" w:cs="Arial"/>
          <w:sz w:val="20"/>
          <w:szCs w:val="20"/>
        </w:rPr>
        <w:t>predpokladáme s objemom mzdových nákladov a odvodov do výšky 36% dosiahnutých tržieb</w:t>
      </w:r>
      <w:r w:rsidR="00364777" w:rsidRPr="007430D2">
        <w:rPr>
          <w:rFonts w:ascii="Arial" w:hAnsi="Arial" w:cs="Arial"/>
          <w:sz w:val="20"/>
          <w:szCs w:val="20"/>
        </w:rPr>
        <w:t>;</w:t>
      </w:r>
      <w:r w:rsidRPr="007430D2">
        <w:rPr>
          <w:rFonts w:ascii="Arial" w:hAnsi="Arial" w:cs="Arial"/>
          <w:sz w:val="20"/>
          <w:szCs w:val="20"/>
        </w:rPr>
        <w:t xml:space="preserve"> so zvyšovaním základných platov zamestnancov sa v roku 201</w:t>
      </w:r>
      <w:r w:rsidR="0074057E" w:rsidRPr="007430D2">
        <w:rPr>
          <w:rFonts w:ascii="Arial" w:hAnsi="Arial" w:cs="Arial"/>
          <w:sz w:val="20"/>
          <w:szCs w:val="20"/>
        </w:rPr>
        <w:t>5</w:t>
      </w:r>
      <w:r w:rsidRPr="007430D2">
        <w:rPr>
          <w:rFonts w:ascii="Arial" w:hAnsi="Arial" w:cs="Arial"/>
          <w:sz w:val="20"/>
          <w:szCs w:val="20"/>
        </w:rPr>
        <w:t xml:space="preserve"> neuvažuje</w:t>
      </w:r>
    </w:p>
    <w:p w14:paraId="1DEF900A" w14:textId="77777777" w:rsidR="007430D2" w:rsidRDefault="00364777" w:rsidP="007430D2">
      <w:pPr>
        <w:pStyle w:val="Odsekzoznamu"/>
        <w:numPr>
          <w:ilvl w:val="0"/>
          <w:numId w:val="37"/>
        </w:numPr>
        <w:rPr>
          <w:rFonts w:ascii="Arial" w:hAnsi="Arial" w:cs="Arial"/>
          <w:sz w:val="20"/>
          <w:szCs w:val="20"/>
        </w:rPr>
      </w:pPr>
      <w:r w:rsidRPr="007430D2">
        <w:rPr>
          <w:rFonts w:ascii="Arial" w:hAnsi="Arial" w:cs="Arial"/>
          <w:sz w:val="20"/>
          <w:szCs w:val="20"/>
        </w:rPr>
        <w:t xml:space="preserve">predpokladáme, že jednotkové </w:t>
      </w:r>
      <w:r w:rsidR="00574C90" w:rsidRPr="007430D2">
        <w:rPr>
          <w:rFonts w:ascii="Arial" w:hAnsi="Arial" w:cs="Arial"/>
          <w:sz w:val="20"/>
          <w:szCs w:val="20"/>
        </w:rPr>
        <w:t>ceny vstupov</w:t>
      </w:r>
      <w:r w:rsidR="0036532B" w:rsidRPr="007430D2">
        <w:rPr>
          <w:rFonts w:ascii="Arial" w:hAnsi="Arial" w:cs="Arial"/>
          <w:sz w:val="20"/>
          <w:szCs w:val="20"/>
        </w:rPr>
        <w:t>, predovšetkým potravín</w:t>
      </w:r>
      <w:r w:rsidR="00395626" w:rsidRPr="007430D2">
        <w:rPr>
          <w:rFonts w:ascii="Arial" w:hAnsi="Arial" w:cs="Arial"/>
          <w:sz w:val="20"/>
          <w:szCs w:val="20"/>
        </w:rPr>
        <w:t xml:space="preserve"> a</w:t>
      </w:r>
      <w:r w:rsidR="00574C90" w:rsidRPr="007430D2">
        <w:rPr>
          <w:rFonts w:ascii="Arial" w:hAnsi="Arial" w:cs="Arial"/>
          <w:sz w:val="20"/>
          <w:szCs w:val="20"/>
        </w:rPr>
        <w:t> </w:t>
      </w:r>
      <w:r w:rsidR="00395626" w:rsidRPr="007430D2">
        <w:rPr>
          <w:rFonts w:ascii="Arial" w:hAnsi="Arial" w:cs="Arial"/>
          <w:sz w:val="20"/>
          <w:szCs w:val="20"/>
        </w:rPr>
        <w:t>energií</w:t>
      </w:r>
      <w:r w:rsidR="00574C90" w:rsidRPr="007430D2">
        <w:rPr>
          <w:rFonts w:ascii="Arial" w:hAnsi="Arial" w:cs="Arial"/>
          <w:sz w:val="20"/>
          <w:szCs w:val="20"/>
        </w:rPr>
        <w:t xml:space="preserve"> by mali byť </w:t>
      </w:r>
      <w:r w:rsidRPr="007430D2">
        <w:rPr>
          <w:rFonts w:ascii="Arial" w:hAnsi="Arial" w:cs="Arial"/>
          <w:sz w:val="20"/>
          <w:szCs w:val="20"/>
        </w:rPr>
        <w:t xml:space="preserve">v priemere </w:t>
      </w:r>
      <w:r w:rsidR="00574C90" w:rsidRPr="007430D2">
        <w:rPr>
          <w:rFonts w:ascii="Arial" w:hAnsi="Arial" w:cs="Arial"/>
          <w:sz w:val="20"/>
          <w:szCs w:val="20"/>
        </w:rPr>
        <w:t>na úrovni roka 201</w:t>
      </w:r>
      <w:r w:rsidR="0074057E" w:rsidRPr="007430D2">
        <w:rPr>
          <w:rFonts w:ascii="Arial" w:hAnsi="Arial" w:cs="Arial"/>
          <w:sz w:val="20"/>
          <w:szCs w:val="20"/>
        </w:rPr>
        <w:t>4</w:t>
      </w:r>
    </w:p>
    <w:p w14:paraId="4335DFA5" w14:textId="0A759BB0" w:rsidR="00905617" w:rsidRPr="007430D2" w:rsidRDefault="00493596" w:rsidP="007430D2">
      <w:pPr>
        <w:pStyle w:val="Odsekzoznamu"/>
        <w:numPr>
          <w:ilvl w:val="0"/>
          <w:numId w:val="37"/>
        </w:numPr>
        <w:rPr>
          <w:rFonts w:ascii="Arial" w:hAnsi="Arial" w:cs="Arial"/>
          <w:sz w:val="20"/>
          <w:szCs w:val="20"/>
        </w:rPr>
      </w:pPr>
      <w:r w:rsidRPr="007430D2">
        <w:rPr>
          <w:rFonts w:ascii="Arial" w:hAnsi="Arial" w:cs="Arial"/>
          <w:sz w:val="20"/>
          <w:szCs w:val="20"/>
        </w:rPr>
        <w:t xml:space="preserve">predpokladáme </w:t>
      </w:r>
      <w:r w:rsidR="00574C90" w:rsidRPr="007430D2">
        <w:rPr>
          <w:rFonts w:ascii="Arial" w:hAnsi="Arial" w:cs="Arial"/>
          <w:sz w:val="20"/>
          <w:szCs w:val="20"/>
        </w:rPr>
        <w:t>pokračovan</w:t>
      </w:r>
      <w:r w:rsidRPr="007430D2">
        <w:rPr>
          <w:rFonts w:ascii="Arial" w:hAnsi="Arial" w:cs="Arial"/>
          <w:sz w:val="20"/>
          <w:szCs w:val="20"/>
        </w:rPr>
        <w:t>ie</w:t>
      </w:r>
      <w:r w:rsidR="00574C90" w:rsidRPr="007430D2">
        <w:rPr>
          <w:rFonts w:ascii="Arial" w:hAnsi="Arial" w:cs="Arial"/>
          <w:sz w:val="20"/>
          <w:szCs w:val="20"/>
        </w:rPr>
        <w:t xml:space="preserve"> platnosti </w:t>
      </w:r>
      <w:r w:rsidR="00547355" w:rsidRPr="007430D2">
        <w:rPr>
          <w:rFonts w:ascii="Arial" w:hAnsi="Arial" w:cs="Arial"/>
          <w:sz w:val="20"/>
          <w:szCs w:val="20"/>
        </w:rPr>
        <w:t>nízk</w:t>
      </w:r>
      <w:r w:rsidR="00574C90" w:rsidRPr="007430D2">
        <w:rPr>
          <w:rFonts w:ascii="Arial" w:hAnsi="Arial" w:cs="Arial"/>
          <w:sz w:val="20"/>
          <w:szCs w:val="20"/>
        </w:rPr>
        <w:t>ych</w:t>
      </w:r>
      <w:r w:rsidR="00547355" w:rsidRPr="007430D2">
        <w:rPr>
          <w:rFonts w:ascii="Arial" w:hAnsi="Arial" w:cs="Arial"/>
          <w:sz w:val="20"/>
          <w:szCs w:val="20"/>
        </w:rPr>
        <w:t xml:space="preserve"> sadz</w:t>
      </w:r>
      <w:r w:rsidR="00574C90" w:rsidRPr="007430D2">
        <w:rPr>
          <w:rFonts w:ascii="Arial" w:hAnsi="Arial" w:cs="Arial"/>
          <w:sz w:val="20"/>
          <w:szCs w:val="20"/>
        </w:rPr>
        <w:t>ieb</w:t>
      </w:r>
      <w:r w:rsidR="00547355" w:rsidRPr="007430D2">
        <w:rPr>
          <w:rFonts w:ascii="Arial" w:hAnsi="Arial" w:cs="Arial"/>
          <w:sz w:val="20"/>
          <w:szCs w:val="20"/>
        </w:rPr>
        <w:t xml:space="preserve"> e</w:t>
      </w:r>
      <w:r w:rsidR="00905617" w:rsidRPr="007430D2">
        <w:rPr>
          <w:rFonts w:ascii="Arial" w:hAnsi="Arial" w:cs="Arial"/>
          <w:sz w:val="20"/>
          <w:szCs w:val="20"/>
        </w:rPr>
        <w:t>u</w:t>
      </w:r>
      <w:r w:rsidR="00547355" w:rsidRPr="007430D2">
        <w:rPr>
          <w:rFonts w:ascii="Arial" w:hAnsi="Arial" w:cs="Arial"/>
          <w:sz w:val="20"/>
          <w:szCs w:val="20"/>
        </w:rPr>
        <w:t>riboru, na ktoré sú viazané úrokové sadzby čerpaných úvero</w:t>
      </w:r>
      <w:r w:rsidR="00905617" w:rsidRPr="007430D2">
        <w:rPr>
          <w:rFonts w:ascii="Arial" w:hAnsi="Arial" w:cs="Arial"/>
          <w:sz w:val="20"/>
          <w:szCs w:val="20"/>
        </w:rPr>
        <w:t>v</w:t>
      </w:r>
    </w:p>
    <w:p w14:paraId="04D19F07" w14:textId="7F32829A" w:rsidR="004D7B33" w:rsidRPr="007430D2" w:rsidRDefault="004D7B33" w:rsidP="005055D7">
      <w:pPr>
        <w:ind w:firstLine="705"/>
        <w:rPr>
          <w:rFonts w:cs="Arial"/>
        </w:rPr>
      </w:pPr>
    </w:p>
    <w:p w14:paraId="48392AD8" w14:textId="77777777" w:rsidR="00493596" w:rsidRDefault="00493596" w:rsidP="000A10C1">
      <w:pPr>
        <w:spacing w:line="360" w:lineRule="auto"/>
        <w:ind w:firstLine="705"/>
        <w:rPr>
          <w:rFonts w:cs="Arial"/>
        </w:rPr>
      </w:pPr>
    </w:p>
    <w:p w14:paraId="3DB3E3E3" w14:textId="63FF46BB" w:rsidR="00C84F9D" w:rsidRPr="00F96F67" w:rsidRDefault="00364777" w:rsidP="00364777">
      <w:pPr>
        <w:spacing w:line="360" w:lineRule="auto"/>
        <w:rPr>
          <w:rFonts w:cs="Arial"/>
        </w:rPr>
      </w:pPr>
      <w:r>
        <w:rPr>
          <w:rFonts w:cs="Arial"/>
        </w:rPr>
        <w:t>Predpoklad na rok 201</w:t>
      </w:r>
      <w:r w:rsidR="00493596">
        <w:rPr>
          <w:rFonts w:cs="Arial"/>
        </w:rPr>
        <w:t>5</w:t>
      </w:r>
      <w:r w:rsidR="007430D2">
        <w:rPr>
          <w:rFonts w:cs="Arial"/>
        </w:rPr>
        <w:t>:</w:t>
      </w:r>
    </w:p>
    <w:tbl>
      <w:tblPr>
        <w:tblStyle w:val="Mriekatabuky"/>
        <w:tblW w:w="0" w:type="auto"/>
        <w:tblLook w:val="01E0" w:firstRow="1" w:lastRow="1" w:firstColumn="1" w:lastColumn="1" w:noHBand="0" w:noVBand="0"/>
      </w:tblPr>
      <w:tblGrid>
        <w:gridCol w:w="2830"/>
        <w:gridCol w:w="1843"/>
      </w:tblGrid>
      <w:tr w:rsidR="00C84F9D" w:rsidRPr="00F96F67" w14:paraId="0AEC22F9" w14:textId="77777777" w:rsidTr="007430D2">
        <w:tc>
          <w:tcPr>
            <w:tcW w:w="2830" w:type="dxa"/>
            <w:vAlign w:val="center"/>
          </w:tcPr>
          <w:p w14:paraId="393A4A71" w14:textId="77777777" w:rsidR="00C84F9D" w:rsidRPr="00B51D24" w:rsidRDefault="00C84F9D" w:rsidP="00D61698">
            <w:pPr>
              <w:spacing w:line="360" w:lineRule="auto"/>
              <w:rPr>
                <w:rFonts w:cs="Arial"/>
              </w:rPr>
            </w:pPr>
            <w:r w:rsidRPr="00B51D24">
              <w:rPr>
                <w:rFonts w:cs="Arial"/>
              </w:rPr>
              <w:t>Výnosy</w:t>
            </w:r>
          </w:p>
        </w:tc>
        <w:tc>
          <w:tcPr>
            <w:tcW w:w="1843" w:type="dxa"/>
            <w:vAlign w:val="center"/>
          </w:tcPr>
          <w:p w14:paraId="0C4695C3" w14:textId="48FA3C15" w:rsidR="00C84F9D" w:rsidRPr="00B51D24" w:rsidRDefault="0063361A" w:rsidP="007430D2">
            <w:pPr>
              <w:spacing w:line="360" w:lineRule="auto"/>
              <w:jc w:val="right"/>
              <w:rPr>
                <w:rFonts w:cs="Arial"/>
              </w:rPr>
            </w:pPr>
            <w:r>
              <w:rPr>
                <w:rFonts w:cs="Arial"/>
              </w:rPr>
              <w:t>7 462 146</w:t>
            </w:r>
            <w:r w:rsidR="007430D2">
              <w:rPr>
                <w:rFonts w:cs="Arial"/>
              </w:rPr>
              <w:t xml:space="preserve"> </w:t>
            </w:r>
            <w:r w:rsidR="007430D2" w:rsidRPr="00B51D24">
              <w:rPr>
                <w:rFonts w:cs="Arial"/>
              </w:rPr>
              <w:t>€</w:t>
            </w:r>
          </w:p>
        </w:tc>
      </w:tr>
      <w:tr w:rsidR="00C84F9D" w:rsidRPr="00F96F67" w14:paraId="761A50C7" w14:textId="77777777" w:rsidTr="007430D2">
        <w:tc>
          <w:tcPr>
            <w:tcW w:w="2830" w:type="dxa"/>
            <w:vAlign w:val="center"/>
          </w:tcPr>
          <w:p w14:paraId="200668BA" w14:textId="77777777" w:rsidR="00C84F9D" w:rsidRPr="00B51D24" w:rsidRDefault="00C84F9D" w:rsidP="00D61698">
            <w:pPr>
              <w:spacing w:line="360" w:lineRule="auto"/>
              <w:rPr>
                <w:rFonts w:cs="Arial"/>
              </w:rPr>
            </w:pPr>
            <w:r w:rsidRPr="00B51D24">
              <w:rPr>
                <w:rFonts w:cs="Arial"/>
              </w:rPr>
              <w:t>Náklady</w:t>
            </w:r>
          </w:p>
        </w:tc>
        <w:tc>
          <w:tcPr>
            <w:tcW w:w="1843" w:type="dxa"/>
            <w:vAlign w:val="center"/>
          </w:tcPr>
          <w:p w14:paraId="30EC58E0" w14:textId="74B81AF4" w:rsidR="00C84F9D" w:rsidRPr="00B51D24" w:rsidRDefault="0063361A" w:rsidP="007430D2">
            <w:pPr>
              <w:spacing w:line="360" w:lineRule="auto"/>
              <w:jc w:val="right"/>
              <w:rPr>
                <w:rFonts w:cs="Arial"/>
              </w:rPr>
            </w:pPr>
            <w:r>
              <w:rPr>
                <w:rFonts w:cs="Arial"/>
              </w:rPr>
              <w:t>6 939 796</w:t>
            </w:r>
            <w:r w:rsidR="007430D2">
              <w:rPr>
                <w:rFonts w:cs="Arial"/>
              </w:rPr>
              <w:t xml:space="preserve"> </w:t>
            </w:r>
            <w:r w:rsidR="007430D2" w:rsidRPr="00B51D24">
              <w:rPr>
                <w:rFonts w:cs="Arial"/>
              </w:rPr>
              <w:t>€</w:t>
            </w:r>
          </w:p>
        </w:tc>
      </w:tr>
      <w:tr w:rsidR="00C84F9D" w:rsidRPr="00F96F67" w14:paraId="713411CB" w14:textId="77777777" w:rsidTr="007430D2">
        <w:tc>
          <w:tcPr>
            <w:tcW w:w="2830" w:type="dxa"/>
            <w:vAlign w:val="center"/>
          </w:tcPr>
          <w:p w14:paraId="6A99E677" w14:textId="77777777" w:rsidR="00C84F9D" w:rsidRPr="00B51D24" w:rsidRDefault="00C84F9D" w:rsidP="00D61698">
            <w:pPr>
              <w:spacing w:line="360" w:lineRule="auto"/>
              <w:rPr>
                <w:rFonts w:cs="Arial"/>
              </w:rPr>
            </w:pPr>
            <w:r w:rsidRPr="00B51D24">
              <w:rPr>
                <w:rFonts w:cs="Arial"/>
              </w:rPr>
              <w:t>Hospodársky výsledok</w:t>
            </w:r>
          </w:p>
        </w:tc>
        <w:tc>
          <w:tcPr>
            <w:tcW w:w="1843" w:type="dxa"/>
            <w:vAlign w:val="center"/>
          </w:tcPr>
          <w:p w14:paraId="2D2B4CF5" w14:textId="4E14BC4E" w:rsidR="00C84F9D" w:rsidRPr="00B51D24" w:rsidRDefault="00FA2721" w:rsidP="007430D2">
            <w:pPr>
              <w:spacing w:line="360" w:lineRule="auto"/>
              <w:jc w:val="right"/>
              <w:rPr>
                <w:rFonts w:cs="Arial"/>
              </w:rPr>
            </w:pPr>
            <w:r>
              <w:rPr>
                <w:rFonts w:cs="Arial"/>
              </w:rPr>
              <w:t xml:space="preserve">   </w:t>
            </w:r>
            <w:r w:rsidR="0063361A">
              <w:rPr>
                <w:rFonts w:cs="Arial"/>
              </w:rPr>
              <w:t>522 350</w:t>
            </w:r>
            <w:r w:rsidR="007430D2">
              <w:rPr>
                <w:rFonts w:cs="Arial"/>
              </w:rPr>
              <w:t xml:space="preserve"> </w:t>
            </w:r>
            <w:r w:rsidR="00E813A3" w:rsidRPr="00B51D24">
              <w:rPr>
                <w:rFonts w:cs="Arial"/>
              </w:rPr>
              <w:t>€</w:t>
            </w:r>
          </w:p>
        </w:tc>
      </w:tr>
    </w:tbl>
    <w:p w14:paraId="68C3E803" w14:textId="7EEDD923" w:rsidR="0057438F" w:rsidRDefault="00C84F9D" w:rsidP="007430D2">
      <w:pPr>
        <w:spacing w:line="360" w:lineRule="auto"/>
        <w:ind w:firstLine="705"/>
        <w:rPr>
          <w:rFonts w:cs="Arial"/>
        </w:rPr>
      </w:pPr>
      <w:r w:rsidRPr="00F96F67">
        <w:rPr>
          <w:rFonts w:cs="Arial"/>
        </w:rPr>
        <w:t xml:space="preserve"> </w:t>
      </w:r>
    </w:p>
    <w:p w14:paraId="3EA8A291" w14:textId="77777777" w:rsidR="0057438F" w:rsidRDefault="0057438F" w:rsidP="00C84F9D">
      <w:pPr>
        <w:spacing w:line="360" w:lineRule="auto"/>
        <w:ind w:firstLine="705"/>
        <w:rPr>
          <w:rFonts w:cs="Arial"/>
        </w:rPr>
      </w:pPr>
    </w:p>
    <w:p w14:paraId="0D91F49F" w14:textId="77777777" w:rsidR="007430D2" w:rsidRDefault="007430D2" w:rsidP="00C84F9D">
      <w:pPr>
        <w:spacing w:line="360" w:lineRule="auto"/>
        <w:ind w:firstLine="705"/>
        <w:rPr>
          <w:rFonts w:cs="Arial"/>
        </w:rPr>
      </w:pPr>
    </w:p>
    <w:p w14:paraId="3362228C" w14:textId="77777777" w:rsidR="007430D2" w:rsidRPr="00F96F67" w:rsidRDefault="007430D2" w:rsidP="00C84F9D">
      <w:pPr>
        <w:spacing w:line="360" w:lineRule="auto"/>
        <w:ind w:firstLine="705"/>
        <w:rPr>
          <w:rFonts w:cs="Arial"/>
        </w:rPr>
      </w:pPr>
    </w:p>
    <w:p w14:paraId="66716898" w14:textId="77777777" w:rsidR="00C84F9D" w:rsidRPr="007430D2" w:rsidRDefault="00C84F9D" w:rsidP="007430D2">
      <w:pPr>
        <w:pStyle w:val="Nadpis2"/>
        <w:numPr>
          <w:ilvl w:val="1"/>
          <w:numId w:val="16"/>
        </w:numPr>
        <w:ind w:hanging="870"/>
        <w:rPr>
          <w:rFonts w:cs="Arial"/>
          <w:szCs w:val="24"/>
        </w:rPr>
      </w:pPr>
      <w:bookmarkStart w:id="36" w:name="_Toc165441248"/>
      <w:bookmarkStart w:id="37" w:name="_Toc418070644"/>
      <w:r w:rsidRPr="007430D2">
        <w:rPr>
          <w:rFonts w:cs="Arial"/>
          <w:szCs w:val="24"/>
        </w:rPr>
        <w:t>OSTATNÉ INFORMÁCIE TÝKAJÚCE SA ČINNOSTI PODNIKU</w:t>
      </w:r>
      <w:bookmarkEnd w:id="36"/>
      <w:bookmarkEnd w:id="37"/>
      <w:r w:rsidRPr="007430D2">
        <w:rPr>
          <w:rFonts w:cs="Arial"/>
          <w:szCs w:val="24"/>
        </w:rPr>
        <w:t xml:space="preserve"> </w:t>
      </w:r>
    </w:p>
    <w:p w14:paraId="27C679D8" w14:textId="77777777" w:rsidR="00C84F9D" w:rsidRPr="00F96F67" w:rsidRDefault="00C84F9D" w:rsidP="00C84F9D">
      <w:pPr>
        <w:rPr>
          <w:rFonts w:cs="Arial"/>
        </w:rPr>
      </w:pPr>
    </w:p>
    <w:p w14:paraId="36D80583" w14:textId="3FB5F617" w:rsidR="007430D2" w:rsidRDefault="00C84F9D" w:rsidP="007430D2">
      <w:pPr>
        <w:pStyle w:val="Odsekzoznamu"/>
        <w:numPr>
          <w:ilvl w:val="0"/>
          <w:numId w:val="38"/>
        </w:numPr>
        <w:rPr>
          <w:rFonts w:ascii="Arial" w:hAnsi="Arial" w:cs="Arial"/>
          <w:sz w:val="20"/>
          <w:szCs w:val="20"/>
        </w:rPr>
      </w:pPr>
      <w:r w:rsidRPr="007430D2">
        <w:rPr>
          <w:rFonts w:ascii="Arial" w:hAnsi="Arial" w:cs="Arial"/>
          <w:sz w:val="20"/>
          <w:szCs w:val="20"/>
        </w:rPr>
        <w:t>podnik v minulom období nevynakladal prostriedky na činnosť v oblasti výskumu a</w:t>
      </w:r>
      <w:r w:rsidR="007430D2">
        <w:rPr>
          <w:rFonts w:ascii="Arial" w:hAnsi="Arial" w:cs="Arial"/>
          <w:sz w:val="20"/>
          <w:szCs w:val="20"/>
        </w:rPr>
        <w:t> </w:t>
      </w:r>
      <w:r w:rsidRPr="007430D2">
        <w:rPr>
          <w:rFonts w:ascii="Arial" w:hAnsi="Arial" w:cs="Arial"/>
          <w:sz w:val="20"/>
          <w:szCs w:val="20"/>
        </w:rPr>
        <w:t>vývoja</w:t>
      </w:r>
    </w:p>
    <w:p w14:paraId="4FB0D8C5" w14:textId="54B4FB5B" w:rsidR="007430D2" w:rsidRDefault="00C84F9D" w:rsidP="007430D2">
      <w:pPr>
        <w:pStyle w:val="Odsekzoznamu"/>
        <w:numPr>
          <w:ilvl w:val="0"/>
          <w:numId w:val="38"/>
        </w:numPr>
        <w:rPr>
          <w:rFonts w:ascii="Arial" w:hAnsi="Arial" w:cs="Arial"/>
          <w:sz w:val="20"/>
          <w:szCs w:val="20"/>
        </w:rPr>
      </w:pPr>
      <w:r w:rsidRPr="007430D2">
        <w:rPr>
          <w:rFonts w:ascii="Arial" w:hAnsi="Arial" w:cs="Arial"/>
          <w:sz w:val="20"/>
          <w:szCs w:val="20"/>
        </w:rPr>
        <w:t>účtovná jednotka nemá organizačnú zložku v</w:t>
      </w:r>
      <w:r w:rsidR="007430D2">
        <w:rPr>
          <w:rFonts w:ascii="Arial" w:hAnsi="Arial" w:cs="Arial"/>
          <w:sz w:val="20"/>
          <w:szCs w:val="20"/>
        </w:rPr>
        <w:t> </w:t>
      </w:r>
      <w:r w:rsidRPr="007430D2">
        <w:rPr>
          <w:rFonts w:ascii="Arial" w:hAnsi="Arial" w:cs="Arial"/>
          <w:sz w:val="20"/>
          <w:szCs w:val="20"/>
        </w:rPr>
        <w:t>zahraničí</w:t>
      </w:r>
    </w:p>
    <w:p w14:paraId="10AC9B2C" w14:textId="77777777" w:rsidR="007430D2" w:rsidRDefault="00C84F9D" w:rsidP="007430D2">
      <w:pPr>
        <w:pStyle w:val="Odsekzoznamu"/>
        <w:numPr>
          <w:ilvl w:val="0"/>
          <w:numId w:val="38"/>
        </w:numPr>
        <w:rPr>
          <w:rFonts w:ascii="Arial" w:hAnsi="Arial" w:cs="Arial"/>
          <w:sz w:val="20"/>
          <w:szCs w:val="20"/>
        </w:rPr>
      </w:pPr>
      <w:r w:rsidRPr="007430D2">
        <w:rPr>
          <w:rFonts w:ascii="Arial" w:hAnsi="Arial" w:cs="Arial"/>
          <w:sz w:val="20"/>
          <w:szCs w:val="20"/>
        </w:rPr>
        <w:t>účtovná jed</w:t>
      </w:r>
      <w:r w:rsidR="007430D2">
        <w:rPr>
          <w:rFonts w:ascii="Arial" w:hAnsi="Arial" w:cs="Arial"/>
          <w:sz w:val="20"/>
          <w:szCs w:val="20"/>
        </w:rPr>
        <w:t>notka nenadobudla vlastné akcie</w:t>
      </w:r>
    </w:p>
    <w:p w14:paraId="4BB18F99" w14:textId="48C99F7B" w:rsidR="00C84F9D" w:rsidRPr="007430D2" w:rsidRDefault="00C84F9D" w:rsidP="007430D2">
      <w:pPr>
        <w:pStyle w:val="Odsekzoznamu"/>
        <w:numPr>
          <w:ilvl w:val="0"/>
          <w:numId w:val="38"/>
        </w:numPr>
        <w:rPr>
          <w:rFonts w:ascii="Arial" w:hAnsi="Arial" w:cs="Arial"/>
          <w:sz w:val="20"/>
          <w:szCs w:val="20"/>
        </w:rPr>
      </w:pPr>
      <w:r w:rsidRPr="007430D2">
        <w:rPr>
          <w:rFonts w:ascii="Arial" w:hAnsi="Arial" w:cs="Arial"/>
          <w:sz w:val="20"/>
          <w:szCs w:val="20"/>
        </w:rPr>
        <w:t xml:space="preserve">po skončení účtovného obdobia nenastali udalosti osobitného významu   </w:t>
      </w:r>
    </w:p>
    <w:p w14:paraId="75DEC6EE" w14:textId="77777777" w:rsidR="00537241" w:rsidRDefault="00537241" w:rsidP="00537241">
      <w:pPr>
        <w:spacing w:line="360" w:lineRule="auto"/>
        <w:jc w:val="both"/>
        <w:rPr>
          <w:rFonts w:cs="Arial"/>
        </w:rPr>
      </w:pPr>
      <w:r w:rsidRPr="00F96F67">
        <w:rPr>
          <w:rFonts w:cs="Arial"/>
        </w:rPr>
        <w:t xml:space="preserve">        </w:t>
      </w:r>
    </w:p>
    <w:p w14:paraId="7E829D4E" w14:textId="77777777" w:rsidR="0057438F" w:rsidRDefault="0057438F" w:rsidP="00537241">
      <w:pPr>
        <w:spacing w:line="360" w:lineRule="auto"/>
        <w:jc w:val="both"/>
        <w:rPr>
          <w:rFonts w:cs="Arial"/>
        </w:rPr>
      </w:pPr>
    </w:p>
    <w:p w14:paraId="73D9BB7C" w14:textId="77777777" w:rsidR="0057438F" w:rsidRDefault="0057438F" w:rsidP="00537241">
      <w:pPr>
        <w:spacing w:line="360" w:lineRule="auto"/>
        <w:jc w:val="both"/>
        <w:rPr>
          <w:rFonts w:cs="Arial"/>
        </w:rPr>
      </w:pPr>
    </w:p>
    <w:p w14:paraId="05B00F6D" w14:textId="77777777" w:rsidR="007430D2" w:rsidRDefault="007430D2" w:rsidP="00537241">
      <w:pPr>
        <w:spacing w:line="360" w:lineRule="auto"/>
        <w:jc w:val="both"/>
        <w:rPr>
          <w:rFonts w:cs="Arial"/>
        </w:rPr>
      </w:pPr>
    </w:p>
    <w:p w14:paraId="4E4C77E0" w14:textId="77777777" w:rsidR="007430D2" w:rsidRDefault="007430D2" w:rsidP="00537241">
      <w:pPr>
        <w:spacing w:line="360" w:lineRule="auto"/>
        <w:jc w:val="both"/>
        <w:rPr>
          <w:rFonts w:cs="Arial"/>
        </w:rPr>
      </w:pPr>
    </w:p>
    <w:p w14:paraId="669FBDD0" w14:textId="77777777" w:rsidR="007430D2" w:rsidRDefault="007430D2" w:rsidP="00537241">
      <w:pPr>
        <w:spacing w:line="360" w:lineRule="auto"/>
        <w:jc w:val="both"/>
        <w:rPr>
          <w:rFonts w:cs="Arial"/>
        </w:rPr>
      </w:pPr>
    </w:p>
    <w:p w14:paraId="02FA7185" w14:textId="77777777" w:rsidR="0057438F" w:rsidRPr="00F96F67" w:rsidRDefault="0057438F" w:rsidP="00537241">
      <w:pPr>
        <w:spacing w:line="360" w:lineRule="auto"/>
        <w:jc w:val="both"/>
        <w:rPr>
          <w:rFonts w:cs="Arial"/>
        </w:rPr>
      </w:pPr>
    </w:p>
    <w:p w14:paraId="5CE1BD54" w14:textId="77777777" w:rsidR="00D235E2" w:rsidRPr="007430D2" w:rsidRDefault="004B1485" w:rsidP="007430D2">
      <w:pPr>
        <w:pStyle w:val="Nadpis2"/>
        <w:numPr>
          <w:ilvl w:val="1"/>
          <w:numId w:val="16"/>
        </w:numPr>
        <w:ind w:hanging="870"/>
        <w:rPr>
          <w:rFonts w:cs="Arial"/>
          <w:bCs/>
          <w:szCs w:val="24"/>
        </w:rPr>
      </w:pPr>
      <w:bookmarkStart w:id="38" w:name="_Toc418070645"/>
      <w:r w:rsidRPr="007430D2">
        <w:rPr>
          <w:rFonts w:cs="Arial"/>
          <w:bCs/>
          <w:szCs w:val="24"/>
        </w:rPr>
        <w:t>PRÍLOHY</w:t>
      </w:r>
      <w:bookmarkEnd w:id="38"/>
    </w:p>
    <w:p w14:paraId="0FBC7D34" w14:textId="77777777" w:rsidR="00F245FB" w:rsidRDefault="00F245FB" w:rsidP="00F245FB"/>
    <w:p w14:paraId="4D1BE172" w14:textId="77777777" w:rsidR="00672A4D" w:rsidRPr="007430D2" w:rsidRDefault="008D2F19" w:rsidP="007430D2">
      <w:pPr>
        <w:pStyle w:val="Nadpis3"/>
        <w:numPr>
          <w:ilvl w:val="2"/>
          <w:numId w:val="26"/>
        </w:numPr>
        <w:tabs>
          <w:tab w:val="clear" w:pos="1260"/>
        </w:tabs>
        <w:ind w:left="851" w:hanging="851"/>
        <w:rPr>
          <w:rFonts w:cs="Arial"/>
          <w:bCs/>
          <w:sz w:val="24"/>
          <w:szCs w:val="24"/>
        </w:rPr>
      </w:pPr>
      <w:bookmarkStart w:id="39" w:name="_Toc418070646"/>
      <w:r w:rsidRPr="007430D2">
        <w:rPr>
          <w:rFonts w:cs="Arial"/>
          <w:bCs/>
          <w:sz w:val="24"/>
          <w:szCs w:val="24"/>
        </w:rPr>
        <w:t>Účtovná závierka</w:t>
      </w:r>
      <w:bookmarkEnd w:id="39"/>
    </w:p>
    <w:p w14:paraId="41A4BD0A" w14:textId="77777777" w:rsidR="00653480" w:rsidRPr="00653480" w:rsidRDefault="00653480" w:rsidP="00653480"/>
    <w:tbl>
      <w:tblPr>
        <w:tblW w:w="9340" w:type="dxa"/>
        <w:tblCellMar>
          <w:left w:w="70" w:type="dxa"/>
          <w:right w:w="70" w:type="dxa"/>
        </w:tblCellMar>
        <w:tblLook w:val="04A0" w:firstRow="1" w:lastRow="0" w:firstColumn="1" w:lastColumn="0" w:noHBand="0" w:noVBand="1"/>
      </w:tblPr>
      <w:tblGrid>
        <w:gridCol w:w="740"/>
        <w:gridCol w:w="3280"/>
        <w:gridCol w:w="700"/>
        <w:gridCol w:w="1540"/>
        <w:gridCol w:w="1540"/>
        <w:gridCol w:w="1540"/>
      </w:tblGrid>
      <w:tr w:rsidR="00824575" w:rsidRPr="00824575" w14:paraId="44D1AC97" w14:textId="77777777" w:rsidTr="00824575">
        <w:trPr>
          <w:trHeight w:val="288"/>
        </w:trPr>
        <w:tc>
          <w:tcPr>
            <w:tcW w:w="740" w:type="dxa"/>
            <w:vMerge w:val="restart"/>
            <w:tcBorders>
              <w:top w:val="single" w:sz="4" w:space="0" w:color="auto"/>
              <w:left w:val="single" w:sz="4" w:space="0" w:color="auto"/>
              <w:bottom w:val="single" w:sz="4" w:space="0" w:color="000000"/>
              <w:right w:val="single" w:sz="4" w:space="0" w:color="auto"/>
            </w:tcBorders>
            <w:shd w:val="clear" w:color="000000" w:fill="F2F2F2"/>
            <w:vAlign w:val="bottom"/>
            <w:hideMark/>
          </w:tcPr>
          <w:p w14:paraId="67F4EE50"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Ozna-čenie</w:t>
            </w:r>
          </w:p>
        </w:tc>
        <w:tc>
          <w:tcPr>
            <w:tcW w:w="3280" w:type="dxa"/>
            <w:vMerge w:val="restart"/>
            <w:tcBorders>
              <w:top w:val="single" w:sz="4" w:space="0" w:color="auto"/>
              <w:left w:val="single" w:sz="4" w:space="0" w:color="auto"/>
              <w:bottom w:val="single" w:sz="4" w:space="0" w:color="000000"/>
              <w:right w:val="single" w:sz="4" w:space="0" w:color="auto"/>
            </w:tcBorders>
            <w:shd w:val="clear" w:color="000000" w:fill="F2F2F2"/>
            <w:vAlign w:val="bottom"/>
            <w:hideMark/>
          </w:tcPr>
          <w:p w14:paraId="3A67706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STRANA AKTÍV</w:t>
            </w:r>
          </w:p>
        </w:tc>
        <w:tc>
          <w:tcPr>
            <w:tcW w:w="700" w:type="dxa"/>
            <w:vMerge w:val="restart"/>
            <w:tcBorders>
              <w:top w:val="single" w:sz="4" w:space="0" w:color="auto"/>
              <w:left w:val="single" w:sz="4" w:space="0" w:color="auto"/>
              <w:bottom w:val="single" w:sz="4" w:space="0" w:color="000000"/>
              <w:right w:val="single" w:sz="4" w:space="0" w:color="auto"/>
            </w:tcBorders>
            <w:shd w:val="clear" w:color="000000" w:fill="F2F2F2"/>
            <w:hideMark/>
          </w:tcPr>
          <w:p w14:paraId="2D508E4A"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Číslo riadku</w:t>
            </w:r>
          </w:p>
        </w:tc>
        <w:tc>
          <w:tcPr>
            <w:tcW w:w="1540"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66F896C"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2014</w:t>
            </w:r>
          </w:p>
        </w:tc>
        <w:tc>
          <w:tcPr>
            <w:tcW w:w="1540"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FF7B43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2013</w:t>
            </w:r>
          </w:p>
        </w:tc>
        <w:tc>
          <w:tcPr>
            <w:tcW w:w="1540"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CC9CD31"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2012</w:t>
            </w:r>
          </w:p>
        </w:tc>
      </w:tr>
      <w:tr w:rsidR="00824575" w:rsidRPr="00824575" w14:paraId="686358DC" w14:textId="77777777" w:rsidTr="00824575">
        <w:trPr>
          <w:trHeight w:val="288"/>
        </w:trPr>
        <w:tc>
          <w:tcPr>
            <w:tcW w:w="740" w:type="dxa"/>
            <w:vMerge/>
            <w:tcBorders>
              <w:top w:val="single" w:sz="4" w:space="0" w:color="auto"/>
              <w:left w:val="single" w:sz="4" w:space="0" w:color="auto"/>
              <w:bottom w:val="single" w:sz="4" w:space="0" w:color="000000"/>
              <w:right w:val="single" w:sz="4" w:space="0" w:color="auto"/>
            </w:tcBorders>
            <w:vAlign w:val="center"/>
            <w:hideMark/>
          </w:tcPr>
          <w:p w14:paraId="3AD6E3E3" w14:textId="77777777" w:rsidR="00824575" w:rsidRPr="00824575" w:rsidRDefault="00824575" w:rsidP="00824575">
            <w:pPr>
              <w:rPr>
                <w:rFonts w:cs="Arial"/>
                <w:b/>
                <w:bCs/>
                <w:sz w:val="16"/>
                <w:szCs w:val="16"/>
                <w:lang w:eastAsia="sk-SK"/>
              </w:rPr>
            </w:pPr>
          </w:p>
        </w:tc>
        <w:tc>
          <w:tcPr>
            <w:tcW w:w="3280" w:type="dxa"/>
            <w:vMerge/>
            <w:tcBorders>
              <w:top w:val="single" w:sz="4" w:space="0" w:color="auto"/>
              <w:left w:val="single" w:sz="4" w:space="0" w:color="auto"/>
              <w:bottom w:val="single" w:sz="4" w:space="0" w:color="000000"/>
              <w:right w:val="single" w:sz="4" w:space="0" w:color="auto"/>
            </w:tcBorders>
            <w:vAlign w:val="center"/>
            <w:hideMark/>
          </w:tcPr>
          <w:p w14:paraId="60F15CCC" w14:textId="77777777" w:rsidR="00824575" w:rsidRPr="00824575" w:rsidRDefault="00824575" w:rsidP="00824575">
            <w:pPr>
              <w:rPr>
                <w:rFonts w:cs="Arial"/>
                <w:b/>
                <w:bCs/>
                <w:sz w:val="16"/>
                <w:szCs w:val="16"/>
                <w:lang w:eastAsia="sk-SK"/>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2681D614" w14:textId="77777777" w:rsidR="00824575" w:rsidRPr="00824575" w:rsidRDefault="00824575" w:rsidP="00824575">
            <w:pPr>
              <w:rPr>
                <w:rFonts w:cs="Arial"/>
                <w:b/>
                <w:bCs/>
                <w:sz w:val="16"/>
                <w:szCs w:val="16"/>
                <w:lang w:eastAsia="sk-SK"/>
              </w:rPr>
            </w:pPr>
          </w:p>
        </w:tc>
        <w:tc>
          <w:tcPr>
            <w:tcW w:w="1540" w:type="dxa"/>
            <w:vMerge/>
            <w:tcBorders>
              <w:top w:val="single" w:sz="4" w:space="0" w:color="auto"/>
              <w:left w:val="single" w:sz="4" w:space="0" w:color="auto"/>
              <w:bottom w:val="single" w:sz="4" w:space="0" w:color="auto"/>
              <w:right w:val="single" w:sz="4" w:space="0" w:color="auto"/>
            </w:tcBorders>
            <w:vAlign w:val="center"/>
            <w:hideMark/>
          </w:tcPr>
          <w:p w14:paraId="5DFE7A2E" w14:textId="77777777" w:rsidR="00824575" w:rsidRPr="00824575" w:rsidRDefault="00824575" w:rsidP="00824575">
            <w:pPr>
              <w:rPr>
                <w:rFonts w:cs="Arial"/>
                <w:b/>
                <w:bCs/>
                <w:sz w:val="16"/>
                <w:szCs w:val="16"/>
                <w:lang w:eastAsia="sk-SK"/>
              </w:rPr>
            </w:pPr>
          </w:p>
        </w:tc>
        <w:tc>
          <w:tcPr>
            <w:tcW w:w="1540" w:type="dxa"/>
            <w:vMerge/>
            <w:tcBorders>
              <w:top w:val="single" w:sz="4" w:space="0" w:color="auto"/>
              <w:left w:val="single" w:sz="4" w:space="0" w:color="auto"/>
              <w:bottom w:val="single" w:sz="4" w:space="0" w:color="auto"/>
              <w:right w:val="single" w:sz="4" w:space="0" w:color="auto"/>
            </w:tcBorders>
            <w:vAlign w:val="center"/>
            <w:hideMark/>
          </w:tcPr>
          <w:p w14:paraId="06A22A67" w14:textId="77777777" w:rsidR="00824575" w:rsidRPr="00824575" w:rsidRDefault="00824575" w:rsidP="00824575">
            <w:pPr>
              <w:rPr>
                <w:rFonts w:cs="Arial"/>
                <w:b/>
                <w:bCs/>
                <w:sz w:val="16"/>
                <w:szCs w:val="16"/>
                <w:lang w:eastAsia="sk-SK"/>
              </w:rPr>
            </w:pPr>
          </w:p>
        </w:tc>
        <w:tc>
          <w:tcPr>
            <w:tcW w:w="1540" w:type="dxa"/>
            <w:vMerge/>
            <w:tcBorders>
              <w:top w:val="single" w:sz="4" w:space="0" w:color="auto"/>
              <w:left w:val="single" w:sz="4" w:space="0" w:color="auto"/>
              <w:bottom w:val="single" w:sz="4" w:space="0" w:color="auto"/>
              <w:right w:val="single" w:sz="4" w:space="0" w:color="auto"/>
            </w:tcBorders>
            <w:vAlign w:val="center"/>
            <w:hideMark/>
          </w:tcPr>
          <w:p w14:paraId="16417648" w14:textId="77777777" w:rsidR="00824575" w:rsidRPr="00824575" w:rsidRDefault="00824575" w:rsidP="00824575">
            <w:pPr>
              <w:rPr>
                <w:rFonts w:cs="Arial"/>
                <w:b/>
                <w:bCs/>
                <w:sz w:val="16"/>
                <w:szCs w:val="16"/>
                <w:lang w:eastAsia="sk-SK"/>
              </w:rPr>
            </w:pPr>
          </w:p>
        </w:tc>
      </w:tr>
      <w:tr w:rsidR="00824575" w:rsidRPr="00824575" w14:paraId="6BF71671"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F2F2F2"/>
            <w:noWrap/>
            <w:vAlign w:val="bottom"/>
            <w:hideMark/>
          </w:tcPr>
          <w:p w14:paraId="4654CC4F"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a</w:t>
            </w:r>
          </w:p>
        </w:tc>
        <w:tc>
          <w:tcPr>
            <w:tcW w:w="3280" w:type="dxa"/>
            <w:tcBorders>
              <w:top w:val="nil"/>
              <w:left w:val="nil"/>
              <w:bottom w:val="single" w:sz="4" w:space="0" w:color="auto"/>
              <w:right w:val="single" w:sz="4" w:space="0" w:color="auto"/>
            </w:tcBorders>
            <w:shd w:val="clear" w:color="000000" w:fill="F2F2F2"/>
            <w:vAlign w:val="bottom"/>
            <w:hideMark/>
          </w:tcPr>
          <w:p w14:paraId="3E2ECB1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b</w:t>
            </w:r>
          </w:p>
        </w:tc>
        <w:tc>
          <w:tcPr>
            <w:tcW w:w="700" w:type="dxa"/>
            <w:tcBorders>
              <w:top w:val="nil"/>
              <w:left w:val="nil"/>
              <w:bottom w:val="single" w:sz="4" w:space="0" w:color="auto"/>
              <w:right w:val="single" w:sz="4" w:space="0" w:color="auto"/>
            </w:tcBorders>
            <w:shd w:val="clear" w:color="000000" w:fill="F2F2F2"/>
            <w:noWrap/>
            <w:vAlign w:val="bottom"/>
            <w:hideMark/>
          </w:tcPr>
          <w:p w14:paraId="2432FE44"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c</w:t>
            </w:r>
          </w:p>
        </w:tc>
        <w:tc>
          <w:tcPr>
            <w:tcW w:w="4620" w:type="dxa"/>
            <w:gridSpan w:val="3"/>
            <w:tcBorders>
              <w:top w:val="single" w:sz="4" w:space="0" w:color="auto"/>
              <w:left w:val="nil"/>
              <w:bottom w:val="single" w:sz="4" w:space="0" w:color="auto"/>
              <w:right w:val="single" w:sz="4" w:space="0" w:color="auto"/>
            </w:tcBorders>
            <w:shd w:val="clear" w:color="000000" w:fill="F2F2F2"/>
            <w:vAlign w:val="bottom"/>
            <w:hideMark/>
          </w:tcPr>
          <w:p w14:paraId="53512B4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 </w:t>
            </w:r>
          </w:p>
        </w:tc>
      </w:tr>
      <w:tr w:rsidR="00824575" w:rsidRPr="00824575" w14:paraId="7504D18B"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124D55B" w14:textId="77777777" w:rsidR="00824575" w:rsidRPr="00824575" w:rsidRDefault="00824575" w:rsidP="00824575">
            <w:pPr>
              <w:rPr>
                <w:rFonts w:cs="Arial"/>
                <w:sz w:val="16"/>
                <w:szCs w:val="16"/>
                <w:lang w:eastAsia="sk-SK"/>
              </w:rPr>
            </w:pPr>
            <w:r w:rsidRPr="00824575">
              <w:rPr>
                <w:rFonts w:cs="Arial"/>
                <w:sz w:val="16"/>
                <w:szCs w:val="16"/>
                <w:lang w:eastAsia="sk-SK"/>
              </w:rPr>
              <w:t> </w:t>
            </w:r>
          </w:p>
        </w:tc>
        <w:tc>
          <w:tcPr>
            <w:tcW w:w="3280" w:type="dxa"/>
            <w:tcBorders>
              <w:top w:val="nil"/>
              <w:left w:val="nil"/>
              <w:bottom w:val="single" w:sz="4" w:space="0" w:color="auto"/>
              <w:right w:val="single" w:sz="4" w:space="0" w:color="auto"/>
            </w:tcBorders>
            <w:shd w:val="clear" w:color="000000" w:fill="DDEBF7"/>
            <w:vAlign w:val="center"/>
            <w:hideMark/>
          </w:tcPr>
          <w:p w14:paraId="7D19B189" w14:textId="77777777" w:rsidR="00824575" w:rsidRPr="00824575" w:rsidRDefault="00824575" w:rsidP="00824575">
            <w:pPr>
              <w:rPr>
                <w:rFonts w:cs="Arial"/>
                <w:b/>
                <w:bCs/>
                <w:sz w:val="16"/>
                <w:szCs w:val="16"/>
                <w:lang w:eastAsia="sk-SK"/>
              </w:rPr>
            </w:pPr>
            <w:r w:rsidRPr="00824575">
              <w:rPr>
                <w:rFonts w:cs="Arial"/>
                <w:b/>
                <w:bCs/>
                <w:sz w:val="16"/>
                <w:szCs w:val="16"/>
                <w:lang w:eastAsia="sk-SK"/>
              </w:rPr>
              <w:t>Spolu majetok r. 002 + r. 033 + r. 074</w:t>
            </w:r>
          </w:p>
        </w:tc>
        <w:tc>
          <w:tcPr>
            <w:tcW w:w="700" w:type="dxa"/>
            <w:tcBorders>
              <w:top w:val="nil"/>
              <w:left w:val="nil"/>
              <w:bottom w:val="single" w:sz="4" w:space="0" w:color="auto"/>
              <w:right w:val="single" w:sz="4" w:space="0" w:color="auto"/>
            </w:tcBorders>
            <w:shd w:val="clear" w:color="000000" w:fill="DDEBF7"/>
            <w:noWrap/>
            <w:vAlign w:val="center"/>
            <w:hideMark/>
          </w:tcPr>
          <w:p w14:paraId="5DBCDECA"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001</w:t>
            </w:r>
          </w:p>
        </w:tc>
        <w:tc>
          <w:tcPr>
            <w:tcW w:w="1540" w:type="dxa"/>
            <w:tcBorders>
              <w:top w:val="nil"/>
              <w:left w:val="nil"/>
              <w:bottom w:val="single" w:sz="4" w:space="0" w:color="auto"/>
              <w:right w:val="single" w:sz="4" w:space="0" w:color="auto"/>
            </w:tcBorders>
            <w:shd w:val="clear" w:color="000000" w:fill="DDEBF7"/>
            <w:noWrap/>
            <w:vAlign w:val="center"/>
            <w:hideMark/>
          </w:tcPr>
          <w:p w14:paraId="31BBC0BA" w14:textId="77777777" w:rsidR="00824575" w:rsidRPr="00824575" w:rsidRDefault="00824575" w:rsidP="00824575">
            <w:pPr>
              <w:jc w:val="right"/>
              <w:rPr>
                <w:rFonts w:cs="Arial"/>
                <w:lang w:eastAsia="sk-SK"/>
              </w:rPr>
            </w:pPr>
            <w:r w:rsidRPr="00824575">
              <w:rPr>
                <w:rFonts w:cs="Arial"/>
                <w:lang w:eastAsia="sk-SK"/>
              </w:rPr>
              <w:t xml:space="preserve">26 321 007 </w:t>
            </w:r>
          </w:p>
        </w:tc>
        <w:tc>
          <w:tcPr>
            <w:tcW w:w="1540" w:type="dxa"/>
            <w:tcBorders>
              <w:top w:val="nil"/>
              <w:left w:val="nil"/>
              <w:bottom w:val="single" w:sz="4" w:space="0" w:color="auto"/>
              <w:right w:val="single" w:sz="4" w:space="0" w:color="auto"/>
            </w:tcBorders>
            <w:shd w:val="clear" w:color="000000" w:fill="DDEBF7"/>
            <w:noWrap/>
            <w:vAlign w:val="center"/>
            <w:hideMark/>
          </w:tcPr>
          <w:p w14:paraId="0ADD7524" w14:textId="77777777" w:rsidR="00824575" w:rsidRPr="00824575" w:rsidRDefault="00824575" w:rsidP="00824575">
            <w:pPr>
              <w:jc w:val="right"/>
              <w:rPr>
                <w:rFonts w:cs="Arial"/>
                <w:lang w:eastAsia="sk-SK"/>
              </w:rPr>
            </w:pPr>
            <w:r w:rsidRPr="00824575">
              <w:rPr>
                <w:rFonts w:cs="Arial"/>
                <w:lang w:eastAsia="sk-SK"/>
              </w:rPr>
              <w:t xml:space="preserve">23 454 628 </w:t>
            </w:r>
          </w:p>
        </w:tc>
        <w:tc>
          <w:tcPr>
            <w:tcW w:w="1540" w:type="dxa"/>
            <w:tcBorders>
              <w:top w:val="nil"/>
              <w:left w:val="nil"/>
              <w:bottom w:val="single" w:sz="4" w:space="0" w:color="auto"/>
              <w:right w:val="single" w:sz="4" w:space="0" w:color="auto"/>
            </w:tcBorders>
            <w:shd w:val="clear" w:color="000000" w:fill="DDEBF7"/>
            <w:noWrap/>
            <w:vAlign w:val="center"/>
            <w:hideMark/>
          </w:tcPr>
          <w:p w14:paraId="6CE3AA2F" w14:textId="77777777" w:rsidR="00824575" w:rsidRPr="00824575" w:rsidRDefault="00824575" w:rsidP="00824575">
            <w:pPr>
              <w:jc w:val="right"/>
              <w:rPr>
                <w:rFonts w:cs="Arial"/>
                <w:lang w:eastAsia="sk-SK"/>
              </w:rPr>
            </w:pPr>
            <w:r w:rsidRPr="00824575">
              <w:rPr>
                <w:rFonts w:cs="Arial"/>
                <w:lang w:eastAsia="sk-SK"/>
              </w:rPr>
              <w:t xml:space="preserve">22 800 763 </w:t>
            </w:r>
          </w:p>
        </w:tc>
      </w:tr>
      <w:tr w:rsidR="00824575" w:rsidRPr="00824575" w14:paraId="7011B0C0"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4E7C718" w14:textId="77777777" w:rsidR="00824575" w:rsidRPr="00824575" w:rsidRDefault="00824575" w:rsidP="00824575">
            <w:pPr>
              <w:rPr>
                <w:rFonts w:cs="Arial"/>
                <w:b/>
                <w:bCs/>
                <w:sz w:val="16"/>
                <w:szCs w:val="16"/>
                <w:lang w:eastAsia="sk-SK"/>
              </w:rPr>
            </w:pPr>
            <w:r w:rsidRPr="00824575">
              <w:rPr>
                <w:rFonts w:cs="Arial"/>
                <w:b/>
                <w:bCs/>
                <w:sz w:val="16"/>
                <w:szCs w:val="16"/>
                <w:lang w:eastAsia="sk-SK"/>
              </w:rPr>
              <w:t>A.</w:t>
            </w:r>
          </w:p>
        </w:tc>
        <w:tc>
          <w:tcPr>
            <w:tcW w:w="3280" w:type="dxa"/>
            <w:tcBorders>
              <w:top w:val="nil"/>
              <w:left w:val="nil"/>
              <w:bottom w:val="single" w:sz="4" w:space="0" w:color="auto"/>
              <w:right w:val="single" w:sz="4" w:space="0" w:color="auto"/>
            </w:tcBorders>
            <w:shd w:val="clear" w:color="000000" w:fill="DDEBF7"/>
            <w:vAlign w:val="center"/>
            <w:hideMark/>
          </w:tcPr>
          <w:p w14:paraId="5ACDB876" w14:textId="77777777" w:rsidR="00824575" w:rsidRPr="00824575" w:rsidRDefault="00824575" w:rsidP="00824575">
            <w:pPr>
              <w:rPr>
                <w:rFonts w:cs="Arial"/>
                <w:b/>
                <w:bCs/>
                <w:sz w:val="16"/>
                <w:szCs w:val="16"/>
                <w:lang w:eastAsia="sk-SK"/>
              </w:rPr>
            </w:pPr>
            <w:r w:rsidRPr="00824575">
              <w:rPr>
                <w:rFonts w:cs="Arial"/>
                <w:b/>
                <w:bCs/>
                <w:sz w:val="16"/>
                <w:szCs w:val="16"/>
                <w:lang w:eastAsia="sk-SK"/>
              </w:rPr>
              <w:t>Neobežný majetok r. 003 + r. 011 + r. 021</w:t>
            </w:r>
          </w:p>
        </w:tc>
        <w:tc>
          <w:tcPr>
            <w:tcW w:w="700" w:type="dxa"/>
            <w:tcBorders>
              <w:top w:val="nil"/>
              <w:left w:val="nil"/>
              <w:bottom w:val="single" w:sz="4" w:space="0" w:color="auto"/>
              <w:right w:val="single" w:sz="4" w:space="0" w:color="auto"/>
            </w:tcBorders>
            <w:shd w:val="clear" w:color="000000" w:fill="DDEBF7"/>
            <w:noWrap/>
            <w:vAlign w:val="center"/>
            <w:hideMark/>
          </w:tcPr>
          <w:p w14:paraId="212A716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002</w:t>
            </w:r>
          </w:p>
        </w:tc>
        <w:tc>
          <w:tcPr>
            <w:tcW w:w="1540" w:type="dxa"/>
            <w:tcBorders>
              <w:top w:val="nil"/>
              <w:left w:val="nil"/>
              <w:bottom w:val="single" w:sz="4" w:space="0" w:color="auto"/>
              <w:right w:val="single" w:sz="4" w:space="0" w:color="auto"/>
            </w:tcBorders>
            <w:shd w:val="clear" w:color="000000" w:fill="DDEBF7"/>
            <w:noWrap/>
            <w:vAlign w:val="center"/>
            <w:hideMark/>
          </w:tcPr>
          <w:p w14:paraId="744DD495" w14:textId="77777777" w:rsidR="00824575" w:rsidRPr="00824575" w:rsidRDefault="00824575" w:rsidP="00824575">
            <w:pPr>
              <w:jc w:val="right"/>
              <w:rPr>
                <w:rFonts w:cs="Arial"/>
                <w:lang w:eastAsia="sk-SK"/>
              </w:rPr>
            </w:pPr>
            <w:r w:rsidRPr="00824575">
              <w:rPr>
                <w:rFonts w:cs="Arial"/>
                <w:lang w:eastAsia="sk-SK"/>
              </w:rPr>
              <w:t xml:space="preserve">20 864 569 </w:t>
            </w:r>
          </w:p>
        </w:tc>
        <w:tc>
          <w:tcPr>
            <w:tcW w:w="1540" w:type="dxa"/>
            <w:tcBorders>
              <w:top w:val="nil"/>
              <w:left w:val="nil"/>
              <w:bottom w:val="single" w:sz="4" w:space="0" w:color="auto"/>
              <w:right w:val="single" w:sz="4" w:space="0" w:color="auto"/>
            </w:tcBorders>
            <w:shd w:val="clear" w:color="000000" w:fill="DDEBF7"/>
            <w:noWrap/>
            <w:vAlign w:val="center"/>
            <w:hideMark/>
          </w:tcPr>
          <w:p w14:paraId="68E1599A" w14:textId="77777777" w:rsidR="00824575" w:rsidRPr="00824575" w:rsidRDefault="00824575" w:rsidP="00824575">
            <w:pPr>
              <w:jc w:val="right"/>
              <w:rPr>
                <w:rFonts w:cs="Arial"/>
                <w:lang w:eastAsia="sk-SK"/>
              </w:rPr>
            </w:pPr>
            <w:r w:rsidRPr="00824575">
              <w:rPr>
                <w:rFonts w:cs="Arial"/>
                <w:lang w:eastAsia="sk-SK"/>
              </w:rPr>
              <w:t xml:space="preserve">19 365 153 </w:t>
            </w:r>
          </w:p>
        </w:tc>
        <w:tc>
          <w:tcPr>
            <w:tcW w:w="1540" w:type="dxa"/>
            <w:tcBorders>
              <w:top w:val="nil"/>
              <w:left w:val="nil"/>
              <w:bottom w:val="single" w:sz="4" w:space="0" w:color="auto"/>
              <w:right w:val="single" w:sz="4" w:space="0" w:color="auto"/>
            </w:tcBorders>
            <w:shd w:val="clear" w:color="000000" w:fill="DDEBF7"/>
            <w:noWrap/>
            <w:vAlign w:val="center"/>
            <w:hideMark/>
          </w:tcPr>
          <w:p w14:paraId="2837645B" w14:textId="77777777" w:rsidR="00824575" w:rsidRPr="00824575" w:rsidRDefault="00824575" w:rsidP="00824575">
            <w:pPr>
              <w:jc w:val="right"/>
              <w:rPr>
                <w:rFonts w:cs="Arial"/>
                <w:lang w:eastAsia="sk-SK"/>
              </w:rPr>
            </w:pPr>
            <w:r w:rsidRPr="00824575">
              <w:rPr>
                <w:rFonts w:cs="Arial"/>
                <w:lang w:eastAsia="sk-SK"/>
              </w:rPr>
              <w:t xml:space="preserve">20 552 586 </w:t>
            </w:r>
          </w:p>
        </w:tc>
      </w:tr>
      <w:tr w:rsidR="00824575" w:rsidRPr="00824575" w14:paraId="599F9C89"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1B6B0B4" w14:textId="77777777" w:rsidR="00824575" w:rsidRPr="00824575" w:rsidRDefault="00824575" w:rsidP="00824575">
            <w:pPr>
              <w:rPr>
                <w:rFonts w:cs="Arial"/>
                <w:b/>
                <w:bCs/>
                <w:sz w:val="16"/>
                <w:szCs w:val="16"/>
                <w:lang w:eastAsia="sk-SK"/>
              </w:rPr>
            </w:pPr>
            <w:r w:rsidRPr="00824575">
              <w:rPr>
                <w:rFonts w:cs="Arial"/>
                <w:b/>
                <w:bCs/>
                <w:sz w:val="16"/>
                <w:szCs w:val="16"/>
                <w:lang w:eastAsia="sk-SK"/>
              </w:rPr>
              <w:t>A.I.</w:t>
            </w:r>
          </w:p>
        </w:tc>
        <w:tc>
          <w:tcPr>
            <w:tcW w:w="3280" w:type="dxa"/>
            <w:tcBorders>
              <w:top w:val="nil"/>
              <w:left w:val="nil"/>
              <w:bottom w:val="single" w:sz="4" w:space="0" w:color="auto"/>
              <w:right w:val="single" w:sz="4" w:space="0" w:color="auto"/>
            </w:tcBorders>
            <w:shd w:val="clear" w:color="000000" w:fill="DDEBF7"/>
            <w:vAlign w:val="center"/>
            <w:hideMark/>
          </w:tcPr>
          <w:p w14:paraId="08A5EC72"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Dlhodobý nehmotný majetok súčet  (r. 004 až 010)</w:t>
            </w:r>
          </w:p>
        </w:tc>
        <w:tc>
          <w:tcPr>
            <w:tcW w:w="700" w:type="dxa"/>
            <w:tcBorders>
              <w:top w:val="nil"/>
              <w:left w:val="nil"/>
              <w:bottom w:val="single" w:sz="4" w:space="0" w:color="auto"/>
              <w:right w:val="single" w:sz="4" w:space="0" w:color="auto"/>
            </w:tcBorders>
            <w:shd w:val="clear" w:color="000000" w:fill="DDEBF7"/>
            <w:noWrap/>
            <w:vAlign w:val="center"/>
            <w:hideMark/>
          </w:tcPr>
          <w:p w14:paraId="606C790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003</w:t>
            </w:r>
          </w:p>
        </w:tc>
        <w:tc>
          <w:tcPr>
            <w:tcW w:w="1540" w:type="dxa"/>
            <w:tcBorders>
              <w:top w:val="nil"/>
              <w:left w:val="nil"/>
              <w:bottom w:val="single" w:sz="4" w:space="0" w:color="auto"/>
              <w:right w:val="single" w:sz="4" w:space="0" w:color="auto"/>
            </w:tcBorders>
            <w:shd w:val="clear" w:color="000000" w:fill="DDEBF7"/>
            <w:noWrap/>
            <w:vAlign w:val="center"/>
            <w:hideMark/>
          </w:tcPr>
          <w:p w14:paraId="3C6CC4EF" w14:textId="77777777" w:rsidR="00824575" w:rsidRPr="00824575" w:rsidRDefault="00824575" w:rsidP="00824575">
            <w:pPr>
              <w:jc w:val="right"/>
              <w:rPr>
                <w:rFonts w:cs="Arial"/>
                <w:lang w:eastAsia="sk-SK"/>
              </w:rPr>
            </w:pPr>
            <w:r w:rsidRPr="00824575">
              <w:rPr>
                <w:rFonts w:cs="Arial"/>
                <w:lang w:eastAsia="sk-SK"/>
              </w:rPr>
              <w:t xml:space="preserve">52 780 </w:t>
            </w:r>
          </w:p>
        </w:tc>
        <w:tc>
          <w:tcPr>
            <w:tcW w:w="1540" w:type="dxa"/>
            <w:tcBorders>
              <w:top w:val="nil"/>
              <w:left w:val="nil"/>
              <w:bottom w:val="single" w:sz="4" w:space="0" w:color="auto"/>
              <w:right w:val="single" w:sz="4" w:space="0" w:color="auto"/>
            </w:tcBorders>
            <w:shd w:val="clear" w:color="000000" w:fill="DDEBF7"/>
            <w:noWrap/>
            <w:vAlign w:val="center"/>
            <w:hideMark/>
          </w:tcPr>
          <w:p w14:paraId="33CBDD2A" w14:textId="77777777" w:rsidR="00824575" w:rsidRPr="00824575" w:rsidRDefault="00824575" w:rsidP="00824575">
            <w:pPr>
              <w:jc w:val="right"/>
              <w:rPr>
                <w:rFonts w:cs="Arial"/>
                <w:lang w:eastAsia="sk-SK"/>
              </w:rPr>
            </w:pPr>
            <w:r w:rsidRPr="00824575">
              <w:rPr>
                <w:rFonts w:cs="Arial"/>
                <w:lang w:eastAsia="sk-SK"/>
              </w:rPr>
              <w:t xml:space="preserve">14 764 </w:t>
            </w:r>
          </w:p>
        </w:tc>
        <w:tc>
          <w:tcPr>
            <w:tcW w:w="1540" w:type="dxa"/>
            <w:tcBorders>
              <w:top w:val="nil"/>
              <w:left w:val="nil"/>
              <w:bottom w:val="single" w:sz="4" w:space="0" w:color="auto"/>
              <w:right w:val="single" w:sz="4" w:space="0" w:color="auto"/>
            </w:tcBorders>
            <w:shd w:val="clear" w:color="000000" w:fill="DDEBF7"/>
            <w:noWrap/>
            <w:vAlign w:val="center"/>
            <w:hideMark/>
          </w:tcPr>
          <w:p w14:paraId="2EF07404" w14:textId="77777777" w:rsidR="00824575" w:rsidRPr="00824575" w:rsidRDefault="00824575" w:rsidP="00824575">
            <w:pPr>
              <w:jc w:val="right"/>
              <w:rPr>
                <w:rFonts w:cs="Arial"/>
                <w:lang w:eastAsia="sk-SK"/>
              </w:rPr>
            </w:pPr>
            <w:r w:rsidRPr="00824575">
              <w:rPr>
                <w:rFonts w:cs="Arial"/>
                <w:lang w:eastAsia="sk-SK"/>
              </w:rPr>
              <w:t xml:space="preserve">31 955 </w:t>
            </w:r>
          </w:p>
        </w:tc>
      </w:tr>
      <w:tr w:rsidR="00824575" w:rsidRPr="00824575" w14:paraId="2281042D"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B4520DD" w14:textId="77777777" w:rsidR="00824575" w:rsidRPr="00824575" w:rsidRDefault="00824575" w:rsidP="00824575">
            <w:pPr>
              <w:jc w:val="right"/>
              <w:rPr>
                <w:rFonts w:cs="Arial"/>
                <w:sz w:val="16"/>
                <w:szCs w:val="16"/>
                <w:lang w:eastAsia="sk-SK"/>
              </w:rPr>
            </w:pPr>
            <w:r w:rsidRPr="00824575">
              <w:rPr>
                <w:rFonts w:cs="Arial"/>
                <w:sz w:val="16"/>
                <w:szCs w:val="16"/>
                <w:lang w:eastAsia="sk-SK"/>
              </w:rPr>
              <w:t>A.I.1.</w:t>
            </w:r>
          </w:p>
        </w:tc>
        <w:tc>
          <w:tcPr>
            <w:tcW w:w="3280" w:type="dxa"/>
            <w:tcBorders>
              <w:top w:val="nil"/>
              <w:left w:val="nil"/>
              <w:bottom w:val="single" w:sz="4" w:space="0" w:color="auto"/>
              <w:right w:val="single" w:sz="4" w:space="0" w:color="auto"/>
            </w:tcBorders>
            <w:shd w:val="clear" w:color="000000" w:fill="DDEBF7"/>
            <w:vAlign w:val="center"/>
            <w:hideMark/>
          </w:tcPr>
          <w:p w14:paraId="060AAA1C" w14:textId="77777777" w:rsidR="00824575" w:rsidRPr="00824575" w:rsidRDefault="00824575" w:rsidP="00824575">
            <w:pPr>
              <w:rPr>
                <w:rFonts w:cs="Arial"/>
                <w:sz w:val="16"/>
                <w:szCs w:val="16"/>
                <w:lang w:eastAsia="sk-SK"/>
              </w:rPr>
            </w:pPr>
            <w:r w:rsidRPr="00824575">
              <w:rPr>
                <w:rFonts w:cs="Arial"/>
                <w:sz w:val="16"/>
                <w:szCs w:val="16"/>
                <w:lang w:eastAsia="sk-SK"/>
              </w:rPr>
              <w:t>Aktivované náklady na vývoj (012) - /072, 091A/</w:t>
            </w:r>
          </w:p>
        </w:tc>
        <w:tc>
          <w:tcPr>
            <w:tcW w:w="700" w:type="dxa"/>
            <w:tcBorders>
              <w:top w:val="nil"/>
              <w:left w:val="nil"/>
              <w:bottom w:val="single" w:sz="4" w:space="0" w:color="auto"/>
              <w:right w:val="single" w:sz="4" w:space="0" w:color="auto"/>
            </w:tcBorders>
            <w:shd w:val="clear" w:color="000000" w:fill="DDEBF7"/>
            <w:noWrap/>
            <w:vAlign w:val="center"/>
            <w:hideMark/>
          </w:tcPr>
          <w:p w14:paraId="622CB642" w14:textId="77777777" w:rsidR="00824575" w:rsidRPr="00824575" w:rsidRDefault="00824575" w:rsidP="00824575">
            <w:pPr>
              <w:jc w:val="center"/>
              <w:rPr>
                <w:rFonts w:cs="Arial"/>
                <w:sz w:val="16"/>
                <w:szCs w:val="16"/>
                <w:lang w:eastAsia="sk-SK"/>
              </w:rPr>
            </w:pPr>
            <w:r w:rsidRPr="00824575">
              <w:rPr>
                <w:rFonts w:cs="Arial"/>
                <w:sz w:val="16"/>
                <w:szCs w:val="16"/>
                <w:lang w:eastAsia="sk-SK"/>
              </w:rPr>
              <w:t>004</w:t>
            </w:r>
          </w:p>
        </w:tc>
        <w:tc>
          <w:tcPr>
            <w:tcW w:w="1540" w:type="dxa"/>
            <w:tcBorders>
              <w:top w:val="nil"/>
              <w:left w:val="nil"/>
              <w:bottom w:val="single" w:sz="4" w:space="0" w:color="auto"/>
              <w:right w:val="single" w:sz="4" w:space="0" w:color="auto"/>
            </w:tcBorders>
            <w:shd w:val="clear" w:color="auto" w:fill="auto"/>
            <w:noWrap/>
            <w:vAlign w:val="center"/>
            <w:hideMark/>
          </w:tcPr>
          <w:p w14:paraId="6858E3C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52664E4"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CF94962" w14:textId="77777777" w:rsidR="00824575" w:rsidRPr="00824575" w:rsidRDefault="00824575" w:rsidP="00824575">
            <w:pPr>
              <w:rPr>
                <w:rFonts w:cs="Arial"/>
                <w:lang w:eastAsia="sk-SK"/>
              </w:rPr>
            </w:pPr>
            <w:r w:rsidRPr="00824575">
              <w:rPr>
                <w:rFonts w:cs="Arial"/>
                <w:lang w:eastAsia="sk-SK"/>
              </w:rPr>
              <w:t> </w:t>
            </w:r>
          </w:p>
        </w:tc>
      </w:tr>
      <w:tr w:rsidR="00824575" w:rsidRPr="00824575" w14:paraId="2817B136"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A8A0871"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2C72A594" w14:textId="77777777" w:rsidR="00824575" w:rsidRPr="00824575" w:rsidRDefault="00824575" w:rsidP="00824575">
            <w:pPr>
              <w:rPr>
                <w:rFonts w:cs="Arial"/>
                <w:sz w:val="16"/>
                <w:szCs w:val="16"/>
                <w:lang w:eastAsia="sk-SK"/>
              </w:rPr>
            </w:pPr>
            <w:r w:rsidRPr="00824575">
              <w:rPr>
                <w:rFonts w:cs="Arial"/>
                <w:sz w:val="16"/>
                <w:szCs w:val="16"/>
                <w:lang w:eastAsia="sk-SK"/>
              </w:rPr>
              <w:t>Softvér (013)-/073, 091A/</w:t>
            </w:r>
          </w:p>
        </w:tc>
        <w:tc>
          <w:tcPr>
            <w:tcW w:w="700" w:type="dxa"/>
            <w:tcBorders>
              <w:top w:val="nil"/>
              <w:left w:val="nil"/>
              <w:bottom w:val="single" w:sz="4" w:space="0" w:color="auto"/>
              <w:right w:val="single" w:sz="4" w:space="0" w:color="auto"/>
            </w:tcBorders>
            <w:shd w:val="clear" w:color="000000" w:fill="DDEBF7"/>
            <w:noWrap/>
            <w:vAlign w:val="center"/>
            <w:hideMark/>
          </w:tcPr>
          <w:p w14:paraId="4546E007" w14:textId="77777777" w:rsidR="00824575" w:rsidRPr="00824575" w:rsidRDefault="00824575" w:rsidP="00824575">
            <w:pPr>
              <w:jc w:val="center"/>
              <w:rPr>
                <w:rFonts w:cs="Arial"/>
                <w:sz w:val="16"/>
                <w:szCs w:val="16"/>
                <w:lang w:eastAsia="sk-SK"/>
              </w:rPr>
            </w:pPr>
            <w:r w:rsidRPr="00824575">
              <w:rPr>
                <w:rFonts w:cs="Arial"/>
                <w:sz w:val="16"/>
                <w:szCs w:val="16"/>
                <w:lang w:eastAsia="sk-SK"/>
              </w:rPr>
              <w:t>005</w:t>
            </w:r>
          </w:p>
        </w:tc>
        <w:tc>
          <w:tcPr>
            <w:tcW w:w="1540" w:type="dxa"/>
            <w:tcBorders>
              <w:top w:val="nil"/>
              <w:left w:val="nil"/>
              <w:bottom w:val="single" w:sz="4" w:space="0" w:color="auto"/>
              <w:right w:val="single" w:sz="4" w:space="0" w:color="auto"/>
            </w:tcBorders>
            <w:shd w:val="clear" w:color="auto" w:fill="auto"/>
            <w:noWrap/>
            <w:vAlign w:val="center"/>
            <w:hideMark/>
          </w:tcPr>
          <w:p w14:paraId="4B0D4E66"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5885816F" w14:textId="77777777" w:rsidR="00824575" w:rsidRPr="00824575" w:rsidRDefault="00824575" w:rsidP="00824575">
            <w:pPr>
              <w:jc w:val="right"/>
              <w:rPr>
                <w:rFonts w:cs="Arial"/>
                <w:lang w:eastAsia="sk-SK"/>
              </w:rPr>
            </w:pPr>
            <w:r w:rsidRPr="00824575">
              <w:rPr>
                <w:rFonts w:cs="Arial"/>
                <w:lang w:eastAsia="sk-SK"/>
              </w:rPr>
              <w:t xml:space="preserve">568 </w:t>
            </w:r>
          </w:p>
        </w:tc>
        <w:tc>
          <w:tcPr>
            <w:tcW w:w="1540" w:type="dxa"/>
            <w:tcBorders>
              <w:top w:val="nil"/>
              <w:left w:val="nil"/>
              <w:bottom w:val="single" w:sz="4" w:space="0" w:color="auto"/>
              <w:right w:val="single" w:sz="4" w:space="0" w:color="auto"/>
            </w:tcBorders>
            <w:shd w:val="clear" w:color="auto" w:fill="auto"/>
            <w:noWrap/>
            <w:vAlign w:val="center"/>
            <w:hideMark/>
          </w:tcPr>
          <w:p w14:paraId="14C36C20" w14:textId="77777777" w:rsidR="00824575" w:rsidRPr="00824575" w:rsidRDefault="00824575" w:rsidP="00824575">
            <w:pPr>
              <w:jc w:val="right"/>
              <w:rPr>
                <w:rFonts w:cs="Arial"/>
                <w:lang w:eastAsia="sk-SK"/>
              </w:rPr>
            </w:pPr>
            <w:r w:rsidRPr="00824575">
              <w:rPr>
                <w:rFonts w:cs="Arial"/>
                <w:lang w:eastAsia="sk-SK"/>
              </w:rPr>
              <w:t xml:space="preserve">1 542 </w:t>
            </w:r>
          </w:p>
        </w:tc>
      </w:tr>
      <w:tr w:rsidR="00824575" w:rsidRPr="00824575" w14:paraId="798A62B0"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FF63731"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13B00CB9" w14:textId="77777777" w:rsidR="00824575" w:rsidRPr="00824575" w:rsidRDefault="00824575" w:rsidP="00824575">
            <w:pPr>
              <w:rPr>
                <w:rFonts w:cs="Arial"/>
                <w:sz w:val="16"/>
                <w:szCs w:val="16"/>
                <w:lang w:eastAsia="sk-SK"/>
              </w:rPr>
            </w:pPr>
            <w:r w:rsidRPr="00824575">
              <w:rPr>
                <w:rFonts w:cs="Arial"/>
                <w:sz w:val="16"/>
                <w:szCs w:val="16"/>
                <w:lang w:eastAsia="sk-SK"/>
              </w:rPr>
              <w:t>Oceniteľné práva (014)-/074, 091A/</w:t>
            </w:r>
          </w:p>
        </w:tc>
        <w:tc>
          <w:tcPr>
            <w:tcW w:w="700" w:type="dxa"/>
            <w:tcBorders>
              <w:top w:val="nil"/>
              <w:left w:val="nil"/>
              <w:bottom w:val="single" w:sz="4" w:space="0" w:color="auto"/>
              <w:right w:val="single" w:sz="4" w:space="0" w:color="auto"/>
            </w:tcBorders>
            <w:shd w:val="clear" w:color="000000" w:fill="DDEBF7"/>
            <w:noWrap/>
            <w:vAlign w:val="center"/>
            <w:hideMark/>
          </w:tcPr>
          <w:p w14:paraId="63E4D857" w14:textId="77777777" w:rsidR="00824575" w:rsidRPr="00824575" w:rsidRDefault="00824575" w:rsidP="00824575">
            <w:pPr>
              <w:jc w:val="center"/>
              <w:rPr>
                <w:rFonts w:cs="Arial"/>
                <w:sz w:val="16"/>
                <w:szCs w:val="16"/>
                <w:lang w:eastAsia="sk-SK"/>
              </w:rPr>
            </w:pPr>
            <w:r w:rsidRPr="00824575">
              <w:rPr>
                <w:rFonts w:cs="Arial"/>
                <w:sz w:val="16"/>
                <w:szCs w:val="16"/>
                <w:lang w:eastAsia="sk-SK"/>
              </w:rPr>
              <w:t>006</w:t>
            </w:r>
          </w:p>
        </w:tc>
        <w:tc>
          <w:tcPr>
            <w:tcW w:w="1540" w:type="dxa"/>
            <w:tcBorders>
              <w:top w:val="nil"/>
              <w:left w:val="nil"/>
              <w:bottom w:val="single" w:sz="4" w:space="0" w:color="auto"/>
              <w:right w:val="single" w:sz="4" w:space="0" w:color="auto"/>
            </w:tcBorders>
            <w:shd w:val="clear" w:color="auto" w:fill="auto"/>
            <w:noWrap/>
            <w:vAlign w:val="center"/>
            <w:hideMark/>
          </w:tcPr>
          <w:p w14:paraId="5D4C7837" w14:textId="77777777" w:rsidR="00824575" w:rsidRPr="00824575" w:rsidRDefault="00824575" w:rsidP="00824575">
            <w:pPr>
              <w:jc w:val="right"/>
              <w:rPr>
                <w:rFonts w:cs="Arial"/>
                <w:lang w:eastAsia="sk-SK"/>
              </w:rPr>
            </w:pPr>
            <w:r w:rsidRPr="00824575">
              <w:rPr>
                <w:rFonts w:cs="Arial"/>
                <w:lang w:eastAsia="sk-SK"/>
              </w:rPr>
              <w:t xml:space="preserve">577 </w:t>
            </w:r>
          </w:p>
        </w:tc>
        <w:tc>
          <w:tcPr>
            <w:tcW w:w="1540" w:type="dxa"/>
            <w:tcBorders>
              <w:top w:val="nil"/>
              <w:left w:val="nil"/>
              <w:bottom w:val="single" w:sz="4" w:space="0" w:color="auto"/>
              <w:right w:val="single" w:sz="4" w:space="0" w:color="auto"/>
            </w:tcBorders>
            <w:shd w:val="clear" w:color="auto" w:fill="auto"/>
            <w:noWrap/>
            <w:vAlign w:val="center"/>
            <w:hideMark/>
          </w:tcPr>
          <w:p w14:paraId="59ACC46C" w14:textId="77777777" w:rsidR="00824575" w:rsidRPr="00824575" w:rsidRDefault="00824575" w:rsidP="00824575">
            <w:pPr>
              <w:jc w:val="right"/>
              <w:rPr>
                <w:rFonts w:cs="Arial"/>
                <w:lang w:eastAsia="sk-SK"/>
              </w:rPr>
            </w:pPr>
            <w:r w:rsidRPr="00824575">
              <w:rPr>
                <w:rFonts w:cs="Arial"/>
                <w:lang w:eastAsia="sk-SK"/>
              </w:rPr>
              <w:t xml:space="preserve">14 196 </w:t>
            </w:r>
          </w:p>
        </w:tc>
        <w:tc>
          <w:tcPr>
            <w:tcW w:w="1540" w:type="dxa"/>
            <w:tcBorders>
              <w:top w:val="nil"/>
              <w:left w:val="nil"/>
              <w:bottom w:val="single" w:sz="4" w:space="0" w:color="auto"/>
              <w:right w:val="single" w:sz="4" w:space="0" w:color="auto"/>
            </w:tcBorders>
            <w:shd w:val="clear" w:color="auto" w:fill="auto"/>
            <w:noWrap/>
            <w:vAlign w:val="center"/>
            <w:hideMark/>
          </w:tcPr>
          <w:p w14:paraId="53F85965" w14:textId="77777777" w:rsidR="00824575" w:rsidRPr="00824575" w:rsidRDefault="00824575" w:rsidP="00824575">
            <w:pPr>
              <w:rPr>
                <w:rFonts w:cs="Arial"/>
                <w:lang w:eastAsia="sk-SK"/>
              </w:rPr>
            </w:pPr>
            <w:r w:rsidRPr="00824575">
              <w:rPr>
                <w:rFonts w:cs="Arial"/>
                <w:lang w:eastAsia="sk-SK"/>
              </w:rPr>
              <w:t> </w:t>
            </w:r>
          </w:p>
        </w:tc>
      </w:tr>
      <w:tr w:rsidR="00824575" w:rsidRPr="00824575" w14:paraId="394EC44B"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CF8E276"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0314B1B2" w14:textId="77777777" w:rsidR="00824575" w:rsidRPr="00824575" w:rsidRDefault="00824575" w:rsidP="00824575">
            <w:pPr>
              <w:rPr>
                <w:rFonts w:cs="Arial"/>
                <w:sz w:val="16"/>
                <w:szCs w:val="16"/>
                <w:lang w:eastAsia="sk-SK"/>
              </w:rPr>
            </w:pPr>
            <w:r w:rsidRPr="00824575">
              <w:rPr>
                <w:rFonts w:cs="Arial"/>
                <w:sz w:val="16"/>
                <w:szCs w:val="16"/>
                <w:lang w:eastAsia="sk-SK"/>
              </w:rPr>
              <w:t>Goodwill (015) - /075, 091A/</w:t>
            </w:r>
          </w:p>
        </w:tc>
        <w:tc>
          <w:tcPr>
            <w:tcW w:w="700" w:type="dxa"/>
            <w:tcBorders>
              <w:top w:val="nil"/>
              <w:left w:val="nil"/>
              <w:bottom w:val="single" w:sz="4" w:space="0" w:color="auto"/>
              <w:right w:val="single" w:sz="4" w:space="0" w:color="auto"/>
            </w:tcBorders>
            <w:shd w:val="clear" w:color="000000" w:fill="DDEBF7"/>
            <w:noWrap/>
            <w:vAlign w:val="center"/>
            <w:hideMark/>
          </w:tcPr>
          <w:p w14:paraId="4BF1B18F" w14:textId="77777777" w:rsidR="00824575" w:rsidRPr="00824575" w:rsidRDefault="00824575" w:rsidP="00824575">
            <w:pPr>
              <w:jc w:val="center"/>
              <w:rPr>
                <w:rFonts w:cs="Arial"/>
                <w:sz w:val="16"/>
                <w:szCs w:val="16"/>
                <w:lang w:eastAsia="sk-SK"/>
              </w:rPr>
            </w:pPr>
            <w:r w:rsidRPr="00824575">
              <w:rPr>
                <w:rFonts w:cs="Arial"/>
                <w:sz w:val="16"/>
                <w:szCs w:val="16"/>
                <w:lang w:eastAsia="sk-SK"/>
              </w:rPr>
              <w:t>007</w:t>
            </w:r>
          </w:p>
        </w:tc>
        <w:tc>
          <w:tcPr>
            <w:tcW w:w="1540" w:type="dxa"/>
            <w:tcBorders>
              <w:top w:val="nil"/>
              <w:left w:val="nil"/>
              <w:bottom w:val="single" w:sz="4" w:space="0" w:color="auto"/>
              <w:right w:val="single" w:sz="4" w:space="0" w:color="auto"/>
            </w:tcBorders>
            <w:shd w:val="clear" w:color="auto" w:fill="auto"/>
            <w:noWrap/>
            <w:vAlign w:val="center"/>
            <w:hideMark/>
          </w:tcPr>
          <w:p w14:paraId="1235A820"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F7F90B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BDEB190" w14:textId="77777777" w:rsidR="00824575" w:rsidRPr="00824575" w:rsidRDefault="00824575" w:rsidP="00824575">
            <w:pPr>
              <w:jc w:val="right"/>
              <w:rPr>
                <w:rFonts w:cs="Arial"/>
                <w:lang w:eastAsia="sk-SK"/>
              </w:rPr>
            </w:pPr>
            <w:r w:rsidRPr="00824575">
              <w:rPr>
                <w:rFonts w:cs="Arial"/>
                <w:lang w:eastAsia="sk-SK"/>
              </w:rPr>
              <w:t xml:space="preserve">30 413 </w:t>
            </w:r>
          </w:p>
        </w:tc>
      </w:tr>
      <w:tr w:rsidR="00824575" w:rsidRPr="00824575" w14:paraId="711EF939"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DCD4911"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6778C027" w14:textId="77777777" w:rsidR="00824575" w:rsidRPr="00824575" w:rsidRDefault="00824575" w:rsidP="00824575">
            <w:pPr>
              <w:rPr>
                <w:rFonts w:cs="Arial"/>
                <w:sz w:val="16"/>
                <w:szCs w:val="16"/>
                <w:lang w:eastAsia="sk-SK"/>
              </w:rPr>
            </w:pPr>
            <w:r w:rsidRPr="00824575">
              <w:rPr>
                <w:rFonts w:cs="Arial"/>
                <w:sz w:val="16"/>
                <w:szCs w:val="16"/>
                <w:lang w:eastAsia="sk-SK"/>
              </w:rPr>
              <w:t xml:space="preserve">Ostatný dlhodobý nehmotný majetok </w:t>
            </w:r>
            <w:r w:rsidRPr="00824575">
              <w:rPr>
                <w:rFonts w:cs="Arial"/>
                <w:sz w:val="16"/>
                <w:szCs w:val="16"/>
                <w:lang w:eastAsia="sk-SK"/>
              </w:rPr>
              <w:br/>
              <w:t>(019, 01X) - /079, 07X, 091A/</w:t>
            </w:r>
          </w:p>
        </w:tc>
        <w:tc>
          <w:tcPr>
            <w:tcW w:w="700" w:type="dxa"/>
            <w:tcBorders>
              <w:top w:val="nil"/>
              <w:left w:val="nil"/>
              <w:bottom w:val="single" w:sz="4" w:space="0" w:color="auto"/>
              <w:right w:val="single" w:sz="4" w:space="0" w:color="auto"/>
            </w:tcBorders>
            <w:shd w:val="clear" w:color="000000" w:fill="DDEBF7"/>
            <w:noWrap/>
            <w:vAlign w:val="center"/>
            <w:hideMark/>
          </w:tcPr>
          <w:p w14:paraId="1E70941A" w14:textId="77777777" w:rsidR="00824575" w:rsidRPr="00824575" w:rsidRDefault="00824575" w:rsidP="00824575">
            <w:pPr>
              <w:jc w:val="center"/>
              <w:rPr>
                <w:rFonts w:cs="Arial"/>
                <w:sz w:val="16"/>
                <w:szCs w:val="16"/>
                <w:lang w:eastAsia="sk-SK"/>
              </w:rPr>
            </w:pPr>
            <w:r w:rsidRPr="00824575">
              <w:rPr>
                <w:rFonts w:cs="Arial"/>
                <w:sz w:val="16"/>
                <w:szCs w:val="16"/>
                <w:lang w:eastAsia="sk-SK"/>
              </w:rPr>
              <w:t>008</w:t>
            </w:r>
          </w:p>
        </w:tc>
        <w:tc>
          <w:tcPr>
            <w:tcW w:w="1540" w:type="dxa"/>
            <w:tcBorders>
              <w:top w:val="nil"/>
              <w:left w:val="nil"/>
              <w:bottom w:val="single" w:sz="4" w:space="0" w:color="auto"/>
              <w:right w:val="single" w:sz="4" w:space="0" w:color="auto"/>
            </w:tcBorders>
            <w:shd w:val="clear" w:color="auto" w:fill="auto"/>
            <w:noWrap/>
            <w:vAlign w:val="center"/>
            <w:hideMark/>
          </w:tcPr>
          <w:p w14:paraId="5FEE6D8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8EDBEB2"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3B991E6" w14:textId="77777777" w:rsidR="00824575" w:rsidRPr="00824575" w:rsidRDefault="00824575" w:rsidP="00824575">
            <w:pPr>
              <w:rPr>
                <w:rFonts w:cs="Arial"/>
                <w:lang w:eastAsia="sk-SK"/>
              </w:rPr>
            </w:pPr>
            <w:r w:rsidRPr="00824575">
              <w:rPr>
                <w:rFonts w:cs="Arial"/>
                <w:lang w:eastAsia="sk-SK"/>
              </w:rPr>
              <w:t> </w:t>
            </w:r>
          </w:p>
        </w:tc>
      </w:tr>
      <w:tr w:rsidR="00824575" w:rsidRPr="00824575" w14:paraId="1EA8DDE8"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C4BE349"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165B50CC" w14:textId="77777777" w:rsidR="00824575" w:rsidRPr="00824575" w:rsidRDefault="00824575" w:rsidP="00824575">
            <w:pPr>
              <w:rPr>
                <w:rFonts w:cs="Arial"/>
                <w:sz w:val="16"/>
                <w:szCs w:val="16"/>
                <w:lang w:eastAsia="sk-SK"/>
              </w:rPr>
            </w:pPr>
            <w:r w:rsidRPr="00824575">
              <w:rPr>
                <w:rFonts w:cs="Arial"/>
                <w:sz w:val="16"/>
                <w:szCs w:val="16"/>
                <w:lang w:eastAsia="sk-SK"/>
              </w:rPr>
              <w:t xml:space="preserve">Obstarávaný dlhodobý nehmotný majetok </w:t>
            </w:r>
            <w:r w:rsidRPr="00824575">
              <w:rPr>
                <w:rFonts w:cs="Arial"/>
                <w:sz w:val="16"/>
                <w:szCs w:val="16"/>
                <w:lang w:eastAsia="sk-SK"/>
              </w:rPr>
              <w:br/>
              <w:t>(041) - 093</w:t>
            </w:r>
          </w:p>
        </w:tc>
        <w:tc>
          <w:tcPr>
            <w:tcW w:w="700" w:type="dxa"/>
            <w:tcBorders>
              <w:top w:val="nil"/>
              <w:left w:val="nil"/>
              <w:bottom w:val="single" w:sz="4" w:space="0" w:color="auto"/>
              <w:right w:val="single" w:sz="4" w:space="0" w:color="auto"/>
            </w:tcBorders>
            <w:shd w:val="clear" w:color="000000" w:fill="DDEBF7"/>
            <w:noWrap/>
            <w:vAlign w:val="center"/>
            <w:hideMark/>
          </w:tcPr>
          <w:p w14:paraId="48375D74" w14:textId="77777777" w:rsidR="00824575" w:rsidRPr="00824575" w:rsidRDefault="00824575" w:rsidP="00824575">
            <w:pPr>
              <w:jc w:val="center"/>
              <w:rPr>
                <w:rFonts w:cs="Arial"/>
                <w:sz w:val="16"/>
                <w:szCs w:val="16"/>
                <w:lang w:eastAsia="sk-SK"/>
              </w:rPr>
            </w:pPr>
            <w:r w:rsidRPr="00824575">
              <w:rPr>
                <w:rFonts w:cs="Arial"/>
                <w:sz w:val="16"/>
                <w:szCs w:val="16"/>
                <w:lang w:eastAsia="sk-SK"/>
              </w:rPr>
              <w:t>009</w:t>
            </w:r>
          </w:p>
        </w:tc>
        <w:tc>
          <w:tcPr>
            <w:tcW w:w="1540" w:type="dxa"/>
            <w:tcBorders>
              <w:top w:val="nil"/>
              <w:left w:val="nil"/>
              <w:bottom w:val="single" w:sz="4" w:space="0" w:color="auto"/>
              <w:right w:val="single" w:sz="4" w:space="0" w:color="auto"/>
            </w:tcBorders>
            <w:shd w:val="clear" w:color="auto" w:fill="auto"/>
            <w:noWrap/>
            <w:vAlign w:val="center"/>
            <w:hideMark/>
          </w:tcPr>
          <w:p w14:paraId="0F08FF97" w14:textId="77777777" w:rsidR="00824575" w:rsidRPr="00824575" w:rsidRDefault="00824575" w:rsidP="00824575">
            <w:pPr>
              <w:jc w:val="right"/>
              <w:rPr>
                <w:rFonts w:cs="Arial"/>
                <w:lang w:eastAsia="sk-SK"/>
              </w:rPr>
            </w:pPr>
            <w:r w:rsidRPr="00824575">
              <w:rPr>
                <w:rFonts w:cs="Arial"/>
                <w:lang w:eastAsia="sk-SK"/>
              </w:rPr>
              <w:t xml:space="preserve">52 203 </w:t>
            </w:r>
          </w:p>
        </w:tc>
        <w:tc>
          <w:tcPr>
            <w:tcW w:w="1540" w:type="dxa"/>
            <w:tcBorders>
              <w:top w:val="nil"/>
              <w:left w:val="nil"/>
              <w:bottom w:val="single" w:sz="4" w:space="0" w:color="auto"/>
              <w:right w:val="single" w:sz="4" w:space="0" w:color="auto"/>
            </w:tcBorders>
            <w:shd w:val="clear" w:color="auto" w:fill="auto"/>
            <w:noWrap/>
            <w:vAlign w:val="center"/>
            <w:hideMark/>
          </w:tcPr>
          <w:p w14:paraId="6741EC2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70DFCD1" w14:textId="77777777" w:rsidR="00824575" w:rsidRPr="00824575" w:rsidRDefault="00824575" w:rsidP="00824575">
            <w:pPr>
              <w:rPr>
                <w:rFonts w:cs="Arial"/>
                <w:lang w:eastAsia="sk-SK"/>
              </w:rPr>
            </w:pPr>
            <w:r w:rsidRPr="00824575">
              <w:rPr>
                <w:rFonts w:cs="Arial"/>
                <w:lang w:eastAsia="sk-SK"/>
              </w:rPr>
              <w:t> </w:t>
            </w:r>
          </w:p>
        </w:tc>
      </w:tr>
      <w:tr w:rsidR="00824575" w:rsidRPr="00824575" w14:paraId="72AA6E36"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F55CA0C" w14:textId="77777777" w:rsidR="00824575" w:rsidRPr="00824575" w:rsidRDefault="00824575" w:rsidP="00824575">
            <w:pPr>
              <w:jc w:val="right"/>
              <w:rPr>
                <w:rFonts w:cs="Arial"/>
                <w:sz w:val="16"/>
                <w:szCs w:val="16"/>
                <w:lang w:eastAsia="sk-SK"/>
              </w:rPr>
            </w:pPr>
            <w:r w:rsidRPr="00824575">
              <w:rPr>
                <w:rFonts w:cs="Arial"/>
                <w:sz w:val="16"/>
                <w:szCs w:val="16"/>
                <w:lang w:eastAsia="sk-SK"/>
              </w:rPr>
              <w:t>7.</w:t>
            </w:r>
          </w:p>
        </w:tc>
        <w:tc>
          <w:tcPr>
            <w:tcW w:w="3280" w:type="dxa"/>
            <w:tcBorders>
              <w:top w:val="nil"/>
              <w:left w:val="nil"/>
              <w:bottom w:val="single" w:sz="4" w:space="0" w:color="auto"/>
              <w:right w:val="single" w:sz="4" w:space="0" w:color="auto"/>
            </w:tcBorders>
            <w:shd w:val="clear" w:color="000000" w:fill="DDEBF7"/>
            <w:vAlign w:val="center"/>
            <w:hideMark/>
          </w:tcPr>
          <w:p w14:paraId="2935141D" w14:textId="77777777" w:rsidR="00824575" w:rsidRPr="00824575" w:rsidRDefault="00824575" w:rsidP="00824575">
            <w:pPr>
              <w:rPr>
                <w:rFonts w:cs="Arial"/>
                <w:sz w:val="16"/>
                <w:szCs w:val="16"/>
                <w:lang w:eastAsia="sk-SK"/>
              </w:rPr>
            </w:pPr>
            <w:r w:rsidRPr="00824575">
              <w:rPr>
                <w:rFonts w:cs="Arial"/>
                <w:sz w:val="16"/>
                <w:szCs w:val="16"/>
                <w:lang w:eastAsia="sk-SK"/>
              </w:rPr>
              <w:t>Poskytnuté preddavky na dlhodobý nehmotný majetok (051) - 095A</w:t>
            </w:r>
          </w:p>
        </w:tc>
        <w:tc>
          <w:tcPr>
            <w:tcW w:w="700" w:type="dxa"/>
            <w:tcBorders>
              <w:top w:val="nil"/>
              <w:left w:val="nil"/>
              <w:bottom w:val="single" w:sz="4" w:space="0" w:color="auto"/>
              <w:right w:val="single" w:sz="4" w:space="0" w:color="auto"/>
            </w:tcBorders>
            <w:shd w:val="clear" w:color="000000" w:fill="DDEBF7"/>
            <w:noWrap/>
            <w:vAlign w:val="center"/>
            <w:hideMark/>
          </w:tcPr>
          <w:p w14:paraId="745169A2" w14:textId="77777777" w:rsidR="00824575" w:rsidRPr="00824575" w:rsidRDefault="00824575" w:rsidP="00824575">
            <w:pPr>
              <w:jc w:val="center"/>
              <w:rPr>
                <w:rFonts w:cs="Arial"/>
                <w:sz w:val="16"/>
                <w:szCs w:val="16"/>
                <w:lang w:eastAsia="sk-SK"/>
              </w:rPr>
            </w:pPr>
            <w:r w:rsidRPr="00824575">
              <w:rPr>
                <w:rFonts w:cs="Arial"/>
                <w:sz w:val="16"/>
                <w:szCs w:val="16"/>
                <w:lang w:eastAsia="sk-SK"/>
              </w:rPr>
              <w:t>010</w:t>
            </w:r>
          </w:p>
        </w:tc>
        <w:tc>
          <w:tcPr>
            <w:tcW w:w="1540" w:type="dxa"/>
            <w:tcBorders>
              <w:top w:val="nil"/>
              <w:left w:val="nil"/>
              <w:bottom w:val="single" w:sz="4" w:space="0" w:color="auto"/>
              <w:right w:val="single" w:sz="4" w:space="0" w:color="auto"/>
            </w:tcBorders>
            <w:shd w:val="clear" w:color="auto" w:fill="auto"/>
            <w:noWrap/>
            <w:vAlign w:val="center"/>
            <w:hideMark/>
          </w:tcPr>
          <w:p w14:paraId="724E688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50D0CD6"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0B24915" w14:textId="77777777" w:rsidR="00824575" w:rsidRPr="00824575" w:rsidRDefault="00824575" w:rsidP="00824575">
            <w:pPr>
              <w:rPr>
                <w:rFonts w:cs="Arial"/>
                <w:lang w:eastAsia="sk-SK"/>
              </w:rPr>
            </w:pPr>
            <w:r w:rsidRPr="00824575">
              <w:rPr>
                <w:rFonts w:cs="Arial"/>
                <w:lang w:eastAsia="sk-SK"/>
              </w:rPr>
              <w:t> </w:t>
            </w:r>
          </w:p>
        </w:tc>
      </w:tr>
      <w:tr w:rsidR="00824575" w:rsidRPr="00824575" w14:paraId="0804B800"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F5307AE" w14:textId="77777777" w:rsidR="00824575" w:rsidRPr="00824575" w:rsidRDefault="00824575" w:rsidP="00824575">
            <w:pPr>
              <w:rPr>
                <w:rFonts w:cs="Arial"/>
                <w:b/>
                <w:bCs/>
                <w:sz w:val="16"/>
                <w:szCs w:val="16"/>
                <w:lang w:eastAsia="sk-SK"/>
              </w:rPr>
            </w:pPr>
            <w:r w:rsidRPr="00824575">
              <w:rPr>
                <w:rFonts w:cs="Arial"/>
                <w:b/>
                <w:bCs/>
                <w:sz w:val="16"/>
                <w:szCs w:val="16"/>
                <w:lang w:eastAsia="sk-SK"/>
              </w:rPr>
              <w:t>A.II.</w:t>
            </w:r>
          </w:p>
        </w:tc>
        <w:tc>
          <w:tcPr>
            <w:tcW w:w="3280" w:type="dxa"/>
            <w:tcBorders>
              <w:top w:val="nil"/>
              <w:left w:val="nil"/>
              <w:bottom w:val="single" w:sz="4" w:space="0" w:color="auto"/>
              <w:right w:val="single" w:sz="4" w:space="0" w:color="auto"/>
            </w:tcBorders>
            <w:shd w:val="clear" w:color="000000" w:fill="DDEBF7"/>
            <w:vAlign w:val="center"/>
            <w:hideMark/>
          </w:tcPr>
          <w:p w14:paraId="7F5A4DA3"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Dlhodobý hmotný majetok súčet (r. 012 až 020)</w:t>
            </w:r>
          </w:p>
        </w:tc>
        <w:tc>
          <w:tcPr>
            <w:tcW w:w="700" w:type="dxa"/>
            <w:tcBorders>
              <w:top w:val="nil"/>
              <w:left w:val="nil"/>
              <w:bottom w:val="single" w:sz="4" w:space="0" w:color="auto"/>
              <w:right w:val="single" w:sz="4" w:space="0" w:color="auto"/>
            </w:tcBorders>
            <w:shd w:val="clear" w:color="000000" w:fill="DDEBF7"/>
            <w:noWrap/>
            <w:vAlign w:val="center"/>
            <w:hideMark/>
          </w:tcPr>
          <w:p w14:paraId="4661659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011</w:t>
            </w:r>
          </w:p>
        </w:tc>
        <w:tc>
          <w:tcPr>
            <w:tcW w:w="1540" w:type="dxa"/>
            <w:tcBorders>
              <w:top w:val="nil"/>
              <w:left w:val="nil"/>
              <w:bottom w:val="single" w:sz="4" w:space="0" w:color="auto"/>
              <w:right w:val="single" w:sz="4" w:space="0" w:color="auto"/>
            </w:tcBorders>
            <w:shd w:val="clear" w:color="000000" w:fill="DDEBF7"/>
            <w:noWrap/>
            <w:vAlign w:val="center"/>
            <w:hideMark/>
          </w:tcPr>
          <w:p w14:paraId="218349F8" w14:textId="77777777" w:rsidR="00824575" w:rsidRPr="00824575" w:rsidRDefault="00824575" w:rsidP="00824575">
            <w:pPr>
              <w:jc w:val="right"/>
              <w:rPr>
                <w:rFonts w:cs="Arial"/>
                <w:lang w:eastAsia="sk-SK"/>
              </w:rPr>
            </w:pPr>
            <w:r w:rsidRPr="00824575">
              <w:rPr>
                <w:rFonts w:cs="Arial"/>
                <w:lang w:eastAsia="sk-SK"/>
              </w:rPr>
              <w:t xml:space="preserve">14 267 588 </w:t>
            </w:r>
          </w:p>
        </w:tc>
        <w:tc>
          <w:tcPr>
            <w:tcW w:w="1540" w:type="dxa"/>
            <w:tcBorders>
              <w:top w:val="nil"/>
              <w:left w:val="nil"/>
              <w:bottom w:val="single" w:sz="4" w:space="0" w:color="auto"/>
              <w:right w:val="single" w:sz="4" w:space="0" w:color="auto"/>
            </w:tcBorders>
            <w:shd w:val="clear" w:color="000000" w:fill="DDEBF7"/>
            <w:noWrap/>
            <w:vAlign w:val="center"/>
            <w:hideMark/>
          </w:tcPr>
          <w:p w14:paraId="44B96917" w14:textId="77777777" w:rsidR="00824575" w:rsidRPr="00824575" w:rsidRDefault="00824575" w:rsidP="00824575">
            <w:pPr>
              <w:jc w:val="right"/>
              <w:rPr>
                <w:rFonts w:cs="Arial"/>
                <w:lang w:eastAsia="sk-SK"/>
              </w:rPr>
            </w:pPr>
            <w:r w:rsidRPr="00824575">
              <w:rPr>
                <w:rFonts w:cs="Arial"/>
                <w:lang w:eastAsia="sk-SK"/>
              </w:rPr>
              <w:t xml:space="preserve">14 532 433 </w:t>
            </w:r>
          </w:p>
        </w:tc>
        <w:tc>
          <w:tcPr>
            <w:tcW w:w="1540" w:type="dxa"/>
            <w:tcBorders>
              <w:top w:val="nil"/>
              <w:left w:val="nil"/>
              <w:bottom w:val="single" w:sz="4" w:space="0" w:color="auto"/>
              <w:right w:val="single" w:sz="4" w:space="0" w:color="auto"/>
            </w:tcBorders>
            <w:shd w:val="clear" w:color="000000" w:fill="DDEBF7"/>
            <w:noWrap/>
            <w:vAlign w:val="center"/>
            <w:hideMark/>
          </w:tcPr>
          <w:p w14:paraId="18016176" w14:textId="77777777" w:rsidR="00824575" w:rsidRPr="00824575" w:rsidRDefault="00824575" w:rsidP="00824575">
            <w:pPr>
              <w:jc w:val="right"/>
              <w:rPr>
                <w:rFonts w:cs="Arial"/>
                <w:lang w:eastAsia="sk-SK"/>
              </w:rPr>
            </w:pPr>
            <w:r w:rsidRPr="00824575">
              <w:rPr>
                <w:rFonts w:cs="Arial"/>
                <w:lang w:eastAsia="sk-SK"/>
              </w:rPr>
              <w:t xml:space="preserve">14 852 464 </w:t>
            </w:r>
          </w:p>
        </w:tc>
      </w:tr>
      <w:tr w:rsidR="00824575" w:rsidRPr="00824575" w14:paraId="2AA2A354"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8137A18" w14:textId="77777777" w:rsidR="00824575" w:rsidRPr="00824575" w:rsidRDefault="00824575" w:rsidP="00824575">
            <w:pPr>
              <w:jc w:val="right"/>
              <w:rPr>
                <w:rFonts w:cs="Arial"/>
                <w:sz w:val="16"/>
                <w:szCs w:val="16"/>
                <w:lang w:eastAsia="sk-SK"/>
              </w:rPr>
            </w:pPr>
            <w:r w:rsidRPr="00824575">
              <w:rPr>
                <w:rFonts w:cs="Arial"/>
                <w:sz w:val="16"/>
                <w:szCs w:val="16"/>
                <w:lang w:eastAsia="sk-SK"/>
              </w:rPr>
              <w:t xml:space="preserve">A.II.1. </w:t>
            </w:r>
          </w:p>
        </w:tc>
        <w:tc>
          <w:tcPr>
            <w:tcW w:w="3280" w:type="dxa"/>
            <w:tcBorders>
              <w:top w:val="nil"/>
              <w:left w:val="nil"/>
              <w:bottom w:val="single" w:sz="4" w:space="0" w:color="auto"/>
              <w:right w:val="single" w:sz="4" w:space="0" w:color="auto"/>
            </w:tcBorders>
            <w:shd w:val="clear" w:color="000000" w:fill="DDEBF7"/>
            <w:vAlign w:val="center"/>
            <w:hideMark/>
          </w:tcPr>
          <w:p w14:paraId="5E3FB6FF" w14:textId="77777777" w:rsidR="00824575" w:rsidRPr="00824575" w:rsidRDefault="00824575" w:rsidP="00824575">
            <w:pPr>
              <w:rPr>
                <w:rFonts w:cs="Arial"/>
                <w:sz w:val="16"/>
                <w:szCs w:val="16"/>
                <w:lang w:eastAsia="sk-SK"/>
              </w:rPr>
            </w:pPr>
            <w:r w:rsidRPr="00824575">
              <w:rPr>
                <w:rFonts w:cs="Arial"/>
                <w:sz w:val="16"/>
                <w:szCs w:val="16"/>
                <w:lang w:eastAsia="sk-SK"/>
              </w:rPr>
              <w:t>Pozemky (031) - 092A</w:t>
            </w:r>
          </w:p>
        </w:tc>
        <w:tc>
          <w:tcPr>
            <w:tcW w:w="700" w:type="dxa"/>
            <w:tcBorders>
              <w:top w:val="nil"/>
              <w:left w:val="nil"/>
              <w:bottom w:val="single" w:sz="4" w:space="0" w:color="auto"/>
              <w:right w:val="single" w:sz="4" w:space="0" w:color="auto"/>
            </w:tcBorders>
            <w:shd w:val="clear" w:color="000000" w:fill="DDEBF7"/>
            <w:noWrap/>
            <w:vAlign w:val="center"/>
            <w:hideMark/>
          </w:tcPr>
          <w:p w14:paraId="4D5C2B07" w14:textId="77777777" w:rsidR="00824575" w:rsidRPr="00824575" w:rsidRDefault="00824575" w:rsidP="00824575">
            <w:pPr>
              <w:jc w:val="center"/>
              <w:rPr>
                <w:rFonts w:cs="Arial"/>
                <w:sz w:val="16"/>
                <w:szCs w:val="16"/>
                <w:lang w:eastAsia="sk-SK"/>
              </w:rPr>
            </w:pPr>
            <w:r w:rsidRPr="00824575">
              <w:rPr>
                <w:rFonts w:cs="Arial"/>
                <w:sz w:val="16"/>
                <w:szCs w:val="16"/>
                <w:lang w:eastAsia="sk-SK"/>
              </w:rPr>
              <w:t>012</w:t>
            </w:r>
          </w:p>
        </w:tc>
        <w:tc>
          <w:tcPr>
            <w:tcW w:w="1540" w:type="dxa"/>
            <w:tcBorders>
              <w:top w:val="nil"/>
              <w:left w:val="nil"/>
              <w:bottom w:val="single" w:sz="4" w:space="0" w:color="auto"/>
              <w:right w:val="single" w:sz="4" w:space="0" w:color="auto"/>
            </w:tcBorders>
            <w:shd w:val="clear" w:color="auto" w:fill="auto"/>
            <w:noWrap/>
            <w:vAlign w:val="center"/>
            <w:hideMark/>
          </w:tcPr>
          <w:p w14:paraId="63EB95F0" w14:textId="77777777" w:rsidR="00824575" w:rsidRPr="00824575" w:rsidRDefault="00824575" w:rsidP="00824575">
            <w:pPr>
              <w:jc w:val="right"/>
              <w:rPr>
                <w:rFonts w:cs="Arial"/>
                <w:lang w:eastAsia="sk-SK"/>
              </w:rPr>
            </w:pPr>
            <w:r w:rsidRPr="00824575">
              <w:rPr>
                <w:rFonts w:cs="Arial"/>
                <w:lang w:eastAsia="sk-SK"/>
              </w:rPr>
              <w:t xml:space="preserve">355 833 </w:t>
            </w:r>
          </w:p>
        </w:tc>
        <w:tc>
          <w:tcPr>
            <w:tcW w:w="1540" w:type="dxa"/>
            <w:tcBorders>
              <w:top w:val="nil"/>
              <w:left w:val="nil"/>
              <w:bottom w:val="single" w:sz="4" w:space="0" w:color="auto"/>
              <w:right w:val="single" w:sz="4" w:space="0" w:color="auto"/>
            </w:tcBorders>
            <w:shd w:val="clear" w:color="auto" w:fill="auto"/>
            <w:noWrap/>
            <w:vAlign w:val="center"/>
            <w:hideMark/>
          </w:tcPr>
          <w:p w14:paraId="5FE415B1" w14:textId="77777777" w:rsidR="00824575" w:rsidRPr="00824575" w:rsidRDefault="00824575" w:rsidP="00824575">
            <w:pPr>
              <w:jc w:val="right"/>
              <w:rPr>
                <w:rFonts w:cs="Arial"/>
                <w:lang w:eastAsia="sk-SK"/>
              </w:rPr>
            </w:pPr>
            <w:r w:rsidRPr="00824575">
              <w:rPr>
                <w:rFonts w:cs="Arial"/>
                <w:lang w:eastAsia="sk-SK"/>
              </w:rPr>
              <w:t xml:space="preserve">355 833 </w:t>
            </w:r>
          </w:p>
        </w:tc>
        <w:tc>
          <w:tcPr>
            <w:tcW w:w="1540" w:type="dxa"/>
            <w:tcBorders>
              <w:top w:val="nil"/>
              <w:left w:val="nil"/>
              <w:bottom w:val="single" w:sz="4" w:space="0" w:color="auto"/>
              <w:right w:val="single" w:sz="4" w:space="0" w:color="auto"/>
            </w:tcBorders>
            <w:shd w:val="clear" w:color="auto" w:fill="auto"/>
            <w:noWrap/>
            <w:vAlign w:val="center"/>
            <w:hideMark/>
          </w:tcPr>
          <w:p w14:paraId="4C210AA8" w14:textId="77777777" w:rsidR="00824575" w:rsidRPr="00824575" w:rsidRDefault="00824575" w:rsidP="00824575">
            <w:pPr>
              <w:jc w:val="right"/>
              <w:rPr>
                <w:rFonts w:cs="Arial"/>
                <w:lang w:eastAsia="sk-SK"/>
              </w:rPr>
            </w:pPr>
            <w:r w:rsidRPr="00824575">
              <w:rPr>
                <w:rFonts w:cs="Arial"/>
                <w:lang w:eastAsia="sk-SK"/>
              </w:rPr>
              <w:t xml:space="preserve">260 264 </w:t>
            </w:r>
          </w:p>
        </w:tc>
      </w:tr>
      <w:tr w:rsidR="00824575" w:rsidRPr="00824575" w14:paraId="6DA34647"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C608E41"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5F3E2B0E" w14:textId="77777777" w:rsidR="00824575" w:rsidRPr="00824575" w:rsidRDefault="00824575" w:rsidP="00824575">
            <w:pPr>
              <w:rPr>
                <w:rFonts w:cs="Arial"/>
                <w:sz w:val="16"/>
                <w:szCs w:val="16"/>
                <w:lang w:eastAsia="sk-SK"/>
              </w:rPr>
            </w:pPr>
            <w:r w:rsidRPr="00824575">
              <w:rPr>
                <w:rFonts w:cs="Arial"/>
                <w:sz w:val="16"/>
                <w:szCs w:val="16"/>
                <w:lang w:eastAsia="sk-SK"/>
              </w:rPr>
              <w:t>Stavby (021) - /081, 092A/</w:t>
            </w:r>
          </w:p>
        </w:tc>
        <w:tc>
          <w:tcPr>
            <w:tcW w:w="700" w:type="dxa"/>
            <w:tcBorders>
              <w:top w:val="nil"/>
              <w:left w:val="nil"/>
              <w:bottom w:val="single" w:sz="4" w:space="0" w:color="auto"/>
              <w:right w:val="single" w:sz="4" w:space="0" w:color="auto"/>
            </w:tcBorders>
            <w:shd w:val="clear" w:color="000000" w:fill="DDEBF7"/>
            <w:noWrap/>
            <w:vAlign w:val="center"/>
            <w:hideMark/>
          </w:tcPr>
          <w:p w14:paraId="6F0690F3" w14:textId="77777777" w:rsidR="00824575" w:rsidRPr="00824575" w:rsidRDefault="00824575" w:rsidP="00824575">
            <w:pPr>
              <w:jc w:val="center"/>
              <w:rPr>
                <w:rFonts w:cs="Arial"/>
                <w:sz w:val="16"/>
                <w:szCs w:val="16"/>
                <w:lang w:eastAsia="sk-SK"/>
              </w:rPr>
            </w:pPr>
            <w:r w:rsidRPr="00824575">
              <w:rPr>
                <w:rFonts w:cs="Arial"/>
                <w:sz w:val="16"/>
                <w:szCs w:val="16"/>
                <w:lang w:eastAsia="sk-SK"/>
              </w:rPr>
              <w:t>013</w:t>
            </w:r>
          </w:p>
        </w:tc>
        <w:tc>
          <w:tcPr>
            <w:tcW w:w="1540" w:type="dxa"/>
            <w:tcBorders>
              <w:top w:val="nil"/>
              <w:left w:val="nil"/>
              <w:bottom w:val="single" w:sz="4" w:space="0" w:color="auto"/>
              <w:right w:val="single" w:sz="4" w:space="0" w:color="auto"/>
            </w:tcBorders>
            <w:shd w:val="clear" w:color="auto" w:fill="auto"/>
            <w:noWrap/>
            <w:vAlign w:val="center"/>
            <w:hideMark/>
          </w:tcPr>
          <w:p w14:paraId="69F3A473" w14:textId="77777777" w:rsidR="00824575" w:rsidRPr="00824575" w:rsidRDefault="00824575" w:rsidP="00824575">
            <w:pPr>
              <w:jc w:val="right"/>
              <w:rPr>
                <w:rFonts w:cs="Arial"/>
                <w:lang w:eastAsia="sk-SK"/>
              </w:rPr>
            </w:pPr>
            <w:r w:rsidRPr="00824575">
              <w:rPr>
                <w:rFonts w:cs="Arial"/>
                <w:lang w:eastAsia="sk-SK"/>
              </w:rPr>
              <w:t xml:space="preserve">13 035 076 </w:t>
            </w:r>
          </w:p>
        </w:tc>
        <w:tc>
          <w:tcPr>
            <w:tcW w:w="1540" w:type="dxa"/>
            <w:tcBorders>
              <w:top w:val="nil"/>
              <w:left w:val="nil"/>
              <w:bottom w:val="single" w:sz="4" w:space="0" w:color="auto"/>
              <w:right w:val="single" w:sz="4" w:space="0" w:color="auto"/>
            </w:tcBorders>
            <w:shd w:val="clear" w:color="auto" w:fill="auto"/>
            <w:noWrap/>
            <w:vAlign w:val="center"/>
            <w:hideMark/>
          </w:tcPr>
          <w:p w14:paraId="42F8B874" w14:textId="77777777" w:rsidR="00824575" w:rsidRPr="00824575" w:rsidRDefault="00824575" w:rsidP="00824575">
            <w:pPr>
              <w:jc w:val="right"/>
              <w:rPr>
                <w:rFonts w:cs="Arial"/>
                <w:lang w:eastAsia="sk-SK"/>
              </w:rPr>
            </w:pPr>
            <w:r w:rsidRPr="00824575">
              <w:rPr>
                <w:rFonts w:cs="Arial"/>
                <w:lang w:eastAsia="sk-SK"/>
              </w:rPr>
              <w:t xml:space="preserve">13 435 625 </w:t>
            </w:r>
          </w:p>
        </w:tc>
        <w:tc>
          <w:tcPr>
            <w:tcW w:w="1540" w:type="dxa"/>
            <w:tcBorders>
              <w:top w:val="nil"/>
              <w:left w:val="nil"/>
              <w:bottom w:val="single" w:sz="4" w:space="0" w:color="auto"/>
              <w:right w:val="single" w:sz="4" w:space="0" w:color="auto"/>
            </w:tcBorders>
            <w:shd w:val="clear" w:color="auto" w:fill="auto"/>
            <w:noWrap/>
            <w:vAlign w:val="center"/>
            <w:hideMark/>
          </w:tcPr>
          <w:p w14:paraId="5AC90A76" w14:textId="77777777" w:rsidR="00824575" w:rsidRPr="00824575" w:rsidRDefault="00824575" w:rsidP="00824575">
            <w:pPr>
              <w:jc w:val="right"/>
              <w:rPr>
                <w:rFonts w:cs="Arial"/>
                <w:lang w:eastAsia="sk-SK"/>
              </w:rPr>
            </w:pPr>
            <w:r w:rsidRPr="00824575">
              <w:rPr>
                <w:rFonts w:cs="Arial"/>
                <w:lang w:eastAsia="sk-SK"/>
              </w:rPr>
              <w:t xml:space="preserve">13 696 996 </w:t>
            </w:r>
          </w:p>
        </w:tc>
      </w:tr>
      <w:tr w:rsidR="00824575" w:rsidRPr="00824575" w14:paraId="0155A2C6"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BCC03D6"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4CBBEDE7" w14:textId="77777777" w:rsidR="00824575" w:rsidRPr="00824575" w:rsidRDefault="00824575" w:rsidP="00824575">
            <w:pPr>
              <w:rPr>
                <w:rFonts w:cs="Arial"/>
                <w:sz w:val="16"/>
                <w:szCs w:val="16"/>
                <w:lang w:eastAsia="sk-SK"/>
              </w:rPr>
            </w:pPr>
            <w:r w:rsidRPr="00824575">
              <w:rPr>
                <w:rFonts w:cs="Arial"/>
                <w:sz w:val="16"/>
                <w:szCs w:val="16"/>
                <w:lang w:eastAsia="sk-SK"/>
              </w:rPr>
              <w:t>Samostatné hnuteľné veci a súbory hnuteľných vecí (022) - /082, 092A/</w:t>
            </w:r>
          </w:p>
        </w:tc>
        <w:tc>
          <w:tcPr>
            <w:tcW w:w="700" w:type="dxa"/>
            <w:tcBorders>
              <w:top w:val="nil"/>
              <w:left w:val="nil"/>
              <w:bottom w:val="single" w:sz="4" w:space="0" w:color="auto"/>
              <w:right w:val="single" w:sz="4" w:space="0" w:color="auto"/>
            </w:tcBorders>
            <w:shd w:val="clear" w:color="000000" w:fill="DDEBF7"/>
            <w:noWrap/>
            <w:vAlign w:val="center"/>
            <w:hideMark/>
          </w:tcPr>
          <w:p w14:paraId="60A2837E" w14:textId="77777777" w:rsidR="00824575" w:rsidRPr="00824575" w:rsidRDefault="00824575" w:rsidP="00824575">
            <w:pPr>
              <w:jc w:val="center"/>
              <w:rPr>
                <w:rFonts w:cs="Arial"/>
                <w:sz w:val="16"/>
                <w:szCs w:val="16"/>
                <w:lang w:eastAsia="sk-SK"/>
              </w:rPr>
            </w:pPr>
            <w:r w:rsidRPr="00824575">
              <w:rPr>
                <w:rFonts w:cs="Arial"/>
                <w:sz w:val="16"/>
                <w:szCs w:val="16"/>
                <w:lang w:eastAsia="sk-SK"/>
              </w:rPr>
              <w:t>014</w:t>
            </w:r>
          </w:p>
        </w:tc>
        <w:tc>
          <w:tcPr>
            <w:tcW w:w="1540" w:type="dxa"/>
            <w:tcBorders>
              <w:top w:val="nil"/>
              <w:left w:val="nil"/>
              <w:bottom w:val="single" w:sz="4" w:space="0" w:color="auto"/>
              <w:right w:val="single" w:sz="4" w:space="0" w:color="auto"/>
            </w:tcBorders>
            <w:shd w:val="clear" w:color="auto" w:fill="auto"/>
            <w:noWrap/>
            <w:vAlign w:val="center"/>
            <w:hideMark/>
          </w:tcPr>
          <w:p w14:paraId="559B6B0A" w14:textId="77777777" w:rsidR="00824575" w:rsidRPr="00824575" w:rsidRDefault="00824575" w:rsidP="00824575">
            <w:pPr>
              <w:jc w:val="right"/>
              <w:rPr>
                <w:rFonts w:cs="Arial"/>
                <w:lang w:eastAsia="sk-SK"/>
              </w:rPr>
            </w:pPr>
            <w:r w:rsidRPr="00824575">
              <w:rPr>
                <w:rFonts w:cs="Arial"/>
                <w:lang w:eastAsia="sk-SK"/>
              </w:rPr>
              <w:t xml:space="preserve">678 228 </w:t>
            </w:r>
          </w:p>
        </w:tc>
        <w:tc>
          <w:tcPr>
            <w:tcW w:w="1540" w:type="dxa"/>
            <w:tcBorders>
              <w:top w:val="nil"/>
              <w:left w:val="nil"/>
              <w:bottom w:val="single" w:sz="4" w:space="0" w:color="auto"/>
              <w:right w:val="single" w:sz="4" w:space="0" w:color="auto"/>
            </w:tcBorders>
            <w:shd w:val="clear" w:color="auto" w:fill="auto"/>
            <w:noWrap/>
            <w:vAlign w:val="center"/>
            <w:hideMark/>
          </w:tcPr>
          <w:p w14:paraId="4666388C" w14:textId="77777777" w:rsidR="00824575" w:rsidRPr="00824575" w:rsidRDefault="00824575" w:rsidP="00824575">
            <w:pPr>
              <w:jc w:val="right"/>
              <w:rPr>
                <w:rFonts w:cs="Arial"/>
                <w:lang w:eastAsia="sk-SK"/>
              </w:rPr>
            </w:pPr>
            <w:r w:rsidRPr="00824575">
              <w:rPr>
                <w:rFonts w:cs="Arial"/>
                <w:lang w:eastAsia="sk-SK"/>
              </w:rPr>
              <w:t xml:space="preserve">695 716 </w:t>
            </w:r>
          </w:p>
        </w:tc>
        <w:tc>
          <w:tcPr>
            <w:tcW w:w="1540" w:type="dxa"/>
            <w:tcBorders>
              <w:top w:val="nil"/>
              <w:left w:val="nil"/>
              <w:bottom w:val="single" w:sz="4" w:space="0" w:color="auto"/>
              <w:right w:val="single" w:sz="4" w:space="0" w:color="auto"/>
            </w:tcBorders>
            <w:shd w:val="clear" w:color="auto" w:fill="auto"/>
            <w:noWrap/>
            <w:vAlign w:val="center"/>
            <w:hideMark/>
          </w:tcPr>
          <w:p w14:paraId="5A942B80" w14:textId="77777777" w:rsidR="00824575" w:rsidRPr="00824575" w:rsidRDefault="00824575" w:rsidP="00824575">
            <w:pPr>
              <w:jc w:val="right"/>
              <w:rPr>
                <w:rFonts w:cs="Arial"/>
                <w:lang w:eastAsia="sk-SK"/>
              </w:rPr>
            </w:pPr>
            <w:r w:rsidRPr="00824575">
              <w:rPr>
                <w:rFonts w:cs="Arial"/>
                <w:lang w:eastAsia="sk-SK"/>
              </w:rPr>
              <w:t xml:space="preserve">809 989 </w:t>
            </w:r>
          </w:p>
        </w:tc>
      </w:tr>
      <w:tr w:rsidR="00824575" w:rsidRPr="00824575" w14:paraId="00C5ADBC"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D522E2A"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64C1EFDA" w14:textId="77777777" w:rsidR="00824575" w:rsidRPr="00824575" w:rsidRDefault="00824575" w:rsidP="00824575">
            <w:pPr>
              <w:rPr>
                <w:rFonts w:cs="Arial"/>
                <w:sz w:val="16"/>
                <w:szCs w:val="16"/>
                <w:lang w:eastAsia="sk-SK"/>
              </w:rPr>
            </w:pPr>
            <w:r w:rsidRPr="00824575">
              <w:rPr>
                <w:rFonts w:cs="Arial"/>
                <w:sz w:val="16"/>
                <w:szCs w:val="16"/>
                <w:lang w:eastAsia="sk-SK"/>
              </w:rPr>
              <w:t xml:space="preserve">Pestovateľské celky trvalých porastov </w:t>
            </w:r>
            <w:r w:rsidRPr="00824575">
              <w:rPr>
                <w:rFonts w:cs="Arial"/>
                <w:sz w:val="16"/>
                <w:szCs w:val="16"/>
                <w:lang w:eastAsia="sk-SK"/>
              </w:rPr>
              <w:br/>
              <w:t>(025) - /085, 092A/</w:t>
            </w:r>
          </w:p>
        </w:tc>
        <w:tc>
          <w:tcPr>
            <w:tcW w:w="700" w:type="dxa"/>
            <w:tcBorders>
              <w:top w:val="nil"/>
              <w:left w:val="nil"/>
              <w:bottom w:val="single" w:sz="4" w:space="0" w:color="auto"/>
              <w:right w:val="single" w:sz="4" w:space="0" w:color="auto"/>
            </w:tcBorders>
            <w:shd w:val="clear" w:color="000000" w:fill="DDEBF7"/>
            <w:noWrap/>
            <w:vAlign w:val="center"/>
            <w:hideMark/>
          </w:tcPr>
          <w:p w14:paraId="7F1B6764" w14:textId="77777777" w:rsidR="00824575" w:rsidRPr="00824575" w:rsidRDefault="00824575" w:rsidP="00824575">
            <w:pPr>
              <w:jc w:val="center"/>
              <w:rPr>
                <w:rFonts w:cs="Arial"/>
                <w:sz w:val="16"/>
                <w:szCs w:val="16"/>
                <w:lang w:eastAsia="sk-SK"/>
              </w:rPr>
            </w:pPr>
            <w:r w:rsidRPr="00824575">
              <w:rPr>
                <w:rFonts w:cs="Arial"/>
                <w:sz w:val="16"/>
                <w:szCs w:val="16"/>
                <w:lang w:eastAsia="sk-SK"/>
              </w:rPr>
              <w:t>015</w:t>
            </w:r>
          </w:p>
        </w:tc>
        <w:tc>
          <w:tcPr>
            <w:tcW w:w="1540" w:type="dxa"/>
            <w:tcBorders>
              <w:top w:val="nil"/>
              <w:left w:val="nil"/>
              <w:bottom w:val="single" w:sz="4" w:space="0" w:color="auto"/>
              <w:right w:val="single" w:sz="4" w:space="0" w:color="auto"/>
            </w:tcBorders>
            <w:shd w:val="clear" w:color="auto" w:fill="auto"/>
            <w:noWrap/>
            <w:vAlign w:val="center"/>
            <w:hideMark/>
          </w:tcPr>
          <w:p w14:paraId="595A686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C651C9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E071537" w14:textId="77777777" w:rsidR="00824575" w:rsidRPr="00824575" w:rsidRDefault="00824575" w:rsidP="00824575">
            <w:pPr>
              <w:rPr>
                <w:rFonts w:cs="Arial"/>
                <w:lang w:eastAsia="sk-SK"/>
              </w:rPr>
            </w:pPr>
            <w:r w:rsidRPr="00824575">
              <w:rPr>
                <w:rFonts w:cs="Arial"/>
                <w:lang w:eastAsia="sk-SK"/>
              </w:rPr>
              <w:t> </w:t>
            </w:r>
          </w:p>
        </w:tc>
      </w:tr>
      <w:tr w:rsidR="00824575" w:rsidRPr="00824575" w14:paraId="0A41E379"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AA6B51A"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287E7BF1" w14:textId="77777777" w:rsidR="00824575" w:rsidRPr="00824575" w:rsidRDefault="00824575" w:rsidP="00824575">
            <w:pPr>
              <w:rPr>
                <w:rFonts w:cs="Arial"/>
                <w:sz w:val="16"/>
                <w:szCs w:val="16"/>
                <w:lang w:eastAsia="sk-SK"/>
              </w:rPr>
            </w:pPr>
            <w:r w:rsidRPr="00824575">
              <w:rPr>
                <w:rFonts w:cs="Arial"/>
                <w:sz w:val="16"/>
                <w:szCs w:val="16"/>
                <w:lang w:eastAsia="sk-SK"/>
              </w:rPr>
              <w:t xml:space="preserve">Základné stádo a ťažné zvieratá </w:t>
            </w:r>
            <w:r w:rsidRPr="00824575">
              <w:rPr>
                <w:rFonts w:cs="Arial"/>
                <w:sz w:val="16"/>
                <w:szCs w:val="16"/>
                <w:lang w:eastAsia="sk-SK"/>
              </w:rPr>
              <w:br/>
              <w:t>(026) - /086,092A/</w:t>
            </w:r>
          </w:p>
        </w:tc>
        <w:tc>
          <w:tcPr>
            <w:tcW w:w="700" w:type="dxa"/>
            <w:tcBorders>
              <w:top w:val="nil"/>
              <w:left w:val="nil"/>
              <w:bottom w:val="single" w:sz="4" w:space="0" w:color="auto"/>
              <w:right w:val="single" w:sz="4" w:space="0" w:color="auto"/>
            </w:tcBorders>
            <w:shd w:val="clear" w:color="000000" w:fill="DDEBF7"/>
            <w:noWrap/>
            <w:vAlign w:val="center"/>
            <w:hideMark/>
          </w:tcPr>
          <w:p w14:paraId="17659529" w14:textId="77777777" w:rsidR="00824575" w:rsidRPr="00824575" w:rsidRDefault="00824575" w:rsidP="00824575">
            <w:pPr>
              <w:jc w:val="center"/>
              <w:rPr>
                <w:rFonts w:cs="Arial"/>
                <w:sz w:val="16"/>
                <w:szCs w:val="16"/>
                <w:lang w:eastAsia="sk-SK"/>
              </w:rPr>
            </w:pPr>
            <w:r w:rsidRPr="00824575">
              <w:rPr>
                <w:rFonts w:cs="Arial"/>
                <w:sz w:val="16"/>
                <w:szCs w:val="16"/>
                <w:lang w:eastAsia="sk-SK"/>
              </w:rPr>
              <w:t>016</w:t>
            </w:r>
          </w:p>
        </w:tc>
        <w:tc>
          <w:tcPr>
            <w:tcW w:w="1540" w:type="dxa"/>
            <w:tcBorders>
              <w:top w:val="nil"/>
              <w:left w:val="nil"/>
              <w:bottom w:val="single" w:sz="4" w:space="0" w:color="auto"/>
              <w:right w:val="single" w:sz="4" w:space="0" w:color="auto"/>
            </w:tcBorders>
            <w:shd w:val="clear" w:color="auto" w:fill="auto"/>
            <w:noWrap/>
            <w:vAlign w:val="center"/>
            <w:hideMark/>
          </w:tcPr>
          <w:p w14:paraId="2F17F9B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5D4E28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3038CEC" w14:textId="77777777" w:rsidR="00824575" w:rsidRPr="00824575" w:rsidRDefault="00824575" w:rsidP="00824575">
            <w:pPr>
              <w:rPr>
                <w:rFonts w:cs="Arial"/>
                <w:lang w:eastAsia="sk-SK"/>
              </w:rPr>
            </w:pPr>
            <w:r w:rsidRPr="00824575">
              <w:rPr>
                <w:rFonts w:cs="Arial"/>
                <w:lang w:eastAsia="sk-SK"/>
              </w:rPr>
              <w:t> </w:t>
            </w:r>
          </w:p>
        </w:tc>
      </w:tr>
      <w:tr w:rsidR="00824575" w:rsidRPr="00824575" w14:paraId="2C967CE9"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CC0531B"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1940E47D" w14:textId="77777777" w:rsidR="00824575" w:rsidRPr="00824575" w:rsidRDefault="00824575" w:rsidP="00824575">
            <w:pPr>
              <w:rPr>
                <w:rFonts w:cs="Arial"/>
                <w:sz w:val="16"/>
                <w:szCs w:val="16"/>
                <w:lang w:eastAsia="sk-SK"/>
              </w:rPr>
            </w:pPr>
            <w:r w:rsidRPr="00824575">
              <w:rPr>
                <w:rFonts w:cs="Arial"/>
                <w:sz w:val="16"/>
                <w:szCs w:val="16"/>
                <w:lang w:eastAsia="sk-SK"/>
              </w:rPr>
              <w:t>Ostatný dlhodobý hmotný majetok</w:t>
            </w:r>
            <w:r w:rsidRPr="00824575">
              <w:rPr>
                <w:rFonts w:cs="Arial"/>
                <w:sz w:val="16"/>
                <w:szCs w:val="16"/>
                <w:lang w:eastAsia="sk-SK"/>
              </w:rPr>
              <w:br/>
              <w:t>(029, 02X, 032) - /089, 08X, 092A/</w:t>
            </w:r>
          </w:p>
        </w:tc>
        <w:tc>
          <w:tcPr>
            <w:tcW w:w="700" w:type="dxa"/>
            <w:tcBorders>
              <w:top w:val="nil"/>
              <w:left w:val="nil"/>
              <w:bottom w:val="single" w:sz="4" w:space="0" w:color="auto"/>
              <w:right w:val="single" w:sz="4" w:space="0" w:color="auto"/>
            </w:tcBorders>
            <w:shd w:val="clear" w:color="000000" w:fill="DDEBF7"/>
            <w:noWrap/>
            <w:vAlign w:val="center"/>
            <w:hideMark/>
          </w:tcPr>
          <w:p w14:paraId="698A534B" w14:textId="77777777" w:rsidR="00824575" w:rsidRPr="00824575" w:rsidRDefault="00824575" w:rsidP="00824575">
            <w:pPr>
              <w:jc w:val="center"/>
              <w:rPr>
                <w:rFonts w:cs="Arial"/>
                <w:sz w:val="16"/>
                <w:szCs w:val="16"/>
                <w:lang w:eastAsia="sk-SK"/>
              </w:rPr>
            </w:pPr>
            <w:r w:rsidRPr="00824575">
              <w:rPr>
                <w:rFonts w:cs="Arial"/>
                <w:sz w:val="16"/>
                <w:szCs w:val="16"/>
                <w:lang w:eastAsia="sk-SK"/>
              </w:rPr>
              <w:t>017</w:t>
            </w:r>
          </w:p>
        </w:tc>
        <w:tc>
          <w:tcPr>
            <w:tcW w:w="1540" w:type="dxa"/>
            <w:tcBorders>
              <w:top w:val="nil"/>
              <w:left w:val="nil"/>
              <w:bottom w:val="single" w:sz="4" w:space="0" w:color="auto"/>
              <w:right w:val="single" w:sz="4" w:space="0" w:color="auto"/>
            </w:tcBorders>
            <w:shd w:val="clear" w:color="auto" w:fill="auto"/>
            <w:noWrap/>
            <w:vAlign w:val="center"/>
            <w:hideMark/>
          </w:tcPr>
          <w:p w14:paraId="7AAA53D0" w14:textId="77777777" w:rsidR="00824575" w:rsidRPr="00824575" w:rsidRDefault="00824575" w:rsidP="00824575">
            <w:pPr>
              <w:jc w:val="right"/>
              <w:rPr>
                <w:rFonts w:cs="Arial"/>
                <w:lang w:eastAsia="sk-SK"/>
              </w:rPr>
            </w:pPr>
            <w:r w:rsidRPr="00824575">
              <w:rPr>
                <w:rFonts w:cs="Arial"/>
                <w:lang w:eastAsia="sk-SK"/>
              </w:rPr>
              <w:t xml:space="preserve">12 543 </w:t>
            </w:r>
          </w:p>
        </w:tc>
        <w:tc>
          <w:tcPr>
            <w:tcW w:w="1540" w:type="dxa"/>
            <w:tcBorders>
              <w:top w:val="nil"/>
              <w:left w:val="nil"/>
              <w:bottom w:val="single" w:sz="4" w:space="0" w:color="auto"/>
              <w:right w:val="single" w:sz="4" w:space="0" w:color="auto"/>
            </w:tcBorders>
            <w:shd w:val="clear" w:color="auto" w:fill="auto"/>
            <w:noWrap/>
            <w:vAlign w:val="center"/>
            <w:hideMark/>
          </w:tcPr>
          <w:p w14:paraId="735E3E28" w14:textId="77777777" w:rsidR="00824575" w:rsidRPr="00824575" w:rsidRDefault="00824575" w:rsidP="00824575">
            <w:pPr>
              <w:jc w:val="right"/>
              <w:rPr>
                <w:rFonts w:cs="Arial"/>
                <w:lang w:eastAsia="sk-SK"/>
              </w:rPr>
            </w:pPr>
            <w:r w:rsidRPr="00824575">
              <w:rPr>
                <w:rFonts w:cs="Arial"/>
                <w:lang w:eastAsia="sk-SK"/>
              </w:rPr>
              <w:t xml:space="preserve">12 543 </w:t>
            </w:r>
          </w:p>
        </w:tc>
        <w:tc>
          <w:tcPr>
            <w:tcW w:w="1540" w:type="dxa"/>
            <w:tcBorders>
              <w:top w:val="nil"/>
              <w:left w:val="nil"/>
              <w:bottom w:val="single" w:sz="4" w:space="0" w:color="auto"/>
              <w:right w:val="single" w:sz="4" w:space="0" w:color="auto"/>
            </w:tcBorders>
            <w:shd w:val="clear" w:color="auto" w:fill="auto"/>
            <w:noWrap/>
            <w:vAlign w:val="center"/>
            <w:hideMark/>
          </w:tcPr>
          <w:p w14:paraId="01837E72" w14:textId="77777777" w:rsidR="00824575" w:rsidRPr="00824575" w:rsidRDefault="00824575" w:rsidP="00824575">
            <w:pPr>
              <w:jc w:val="right"/>
              <w:rPr>
                <w:rFonts w:cs="Arial"/>
                <w:lang w:eastAsia="sk-SK"/>
              </w:rPr>
            </w:pPr>
            <w:r w:rsidRPr="00824575">
              <w:rPr>
                <w:rFonts w:cs="Arial"/>
                <w:lang w:eastAsia="sk-SK"/>
              </w:rPr>
              <w:t xml:space="preserve">12 543 </w:t>
            </w:r>
          </w:p>
        </w:tc>
      </w:tr>
      <w:tr w:rsidR="00824575" w:rsidRPr="00824575" w14:paraId="790142B3"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442B18B" w14:textId="77777777" w:rsidR="00824575" w:rsidRPr="00824575" w:rsidRDefault="00824575" w:rsidP="00824575">
            <w:pPr>
              <w:jc w:val="right"/>
              <w:rPr>
                <w:rFonts w:cs="Arial"/>
                <w:sz w:val="16"/>
                <w:szCs w:val="16"/>
                <w:lang w:eastAsia="sk-SK"/>
              </w:rPr>
            </w:pPr>
            <w:r w:rsidRPr="00824575">
              <w:rPr>
                <w:rFonts w:cs="Arial"/>
                <w:sz w:val="16"/>
                <w:szCs w:val="16"/>
                <w:lang w:eastAsia="sk-SK"/>
              </w:rPr>
              <w:t>7.</w:t>
            </w:r>
          </w:p>
        </w:tc>
        <w:tc>
          <w:tcPr>
            <w:tcW w:w="3280" w:type="dxa"/>
            <w:tcBorders>
              <w:top w:val="nil"/>
              <w:left w:val="nil"/>
              <w:bottom w:val="single" w:sz="4" w:space="0" w:color="auto"/>
              <w:right w:val="single" w:sz="4" w:space="0" w:color="auto"/>
            </w:tcBorders>
            <w:shd w:val="clear" w:color="000000" w:fill="DDEBF7"/>
            <w:vAlign w:val="center"/>
            <w:hideMark/>
          </w:tcPr>
          <w:p w14:paraId="2DA1D7A2" w14:textId="77777777" w:rsidR="00824575" w:rsidRPr="00824575" w:rsidRDefault="00824575" w:rsidP="00824575">
            <w:pPr>
              <w:rPr>
                <w:rFonts w:cs="Arial"/>
                <w:sz w:val="16"/>
                <w:szCs w:val="16"/>
                <w:lang w:eastAsia="sk-SK"/>
              </w:rPr>
            </w:pPr>
            <w:r w:rsidRPr="00824575">
              <w:rPr>
                <w:rFonts w:cs="Arial"/>
                <w:sz w:val="16"/>
                <w:szCs w:val="16"/>
                <w:lang w:eastAsia="sk-SK"/>
              </w:rPr>
              <w:t>Obstarávaný dlhodobý hmotný majetok</w:t>
            </w:r>
            <w:r w:rsidRPr="00824575">
              <w:rPr>
                <w:rFonts w:cs="Arial"/>
                <w:sz w:val="16"/>
                <w:szCs w:val="16"/>
                <w:lang w:eastAsia="sk-SK"/>
              </w:rPr>
              <w:br/>
              <w:t>(042) - 094</w:t>
            </w:r>
          </w:p>
        </w:tc>
        <w:tc>
          <w:tcPr>
            <w:tcW w:w="700" w:type="dxa"/>
            <w:tcBorders>
              <w:top w:val="nil"/>
              <w:left w:val="nil"/>
              <w:bottom w:val="single" w:sz="4" w:space="0" w:color="auto"/>
              <w:right w:val="single" w:sz="4" w:space="0" w:color="auto"/>
            </w:tcBorders>
            <w:shd w:val="clear" w:color="000000" w:fill="DDEBF7"/>
            <w:noWrap/>
            <w:vAlign w:val="center"/>
            <w:hideMark/>
          </w:tcPr>
          <w:p w14:paraId="34DA318A" w14:textId="77777777" w:rsidR="00824575" w:rsidRPr="00824575" w:rsidRDefault="00824575" w:rsidP="00824575">
            <w:pPr>
              <w:jc w:val="center"/>
              <w:rPr>
                <w:rFonts w:cs="Arial"/>
                <w:sz w:val="16"/>
                <w:szCs w:val="16"/>
                <w:lang w:eastAsia="sk-SK"/>
              </w:rPr>
            </w:pPr>
            <w:r w:rsidRPr="00824575">
              <w:rPr>
                <w:rFonts w:cs="Arial"/>
                <w:sz w:val="16"/>
                <w:szCs w:val="16"/>
                <w:lang w:eastAsia="sk-SK"/>
              </w:rPr>
              <w:t>018</w:t>
            </w:r>
          </w:p>
        </w:tc>
        <w:tc>
          <w:tcPr>
            <w:tcW w:w="1540" w:type="dxa"/>
            <w:tcBorders>
              <w:top w:val="nil"/>
              <w:left w:val="nil"/>
              <w:bottom w:val="single" w:sz="4" w:space="0" w:color="auto"/>
              <w:right w:val="single" w:sz="4" w:space="0" w:color="auto"/>
            </w:tcBorders>
            <w:shd w:val="clear" w:color="auto" w:fill="auto"/>
            <w:noWrap/>
            <w:vAlign w:val="center"/>
            <w:hideMark/>
          </w:tcPr>
          <w:p w14:paraId="31AB487F" w14:textId="77777777" w:rsidR="00824575" w:rsidRPr="00824575" w:rsidRDefault="00824575" w:rsidP="00824575">
            <w:pPr>
              <w:jc w:val="right"/>
              <w:rPr>
                <w:rFonts w:cs="Arial"/>
                <w:lang w:eastAsia="sk-SK"/>
              </w:rPr>
            </w:pPr>
            <w:r w:rsidRPr="00824575">
              <w:rPr>
                <w:rFonts w:cs="Arial"/>
                <w:lang w:eastAsia="sk-SK"/>
              </w:rPr>
              <w:t xml:space="preserve">185 518 </w:t>
            </w:r>
          </w:p>
        </w:tc>
        <w:tc>
          <w:tcPr>
            <w:tcW w:w="1540" w:type="dxa"/>
            <w:tcBorders>
              <w:top w:val="nil"/>
              <w:left w:val="nil"/>
              <w:bottom w:val="single" w:sz="4" w:space="0" w:color="auto"/>
              <w:right w:val="single" w:sz="4" w:space="0" w:color="auto"/>
            </w:tcBorders>
            <w:shd w:val="clear" w:color="auto" w:fill="auto"/>
            <w:noWrap/>
            <w:vAlign w:val="center"/>
            <w:hideMark/>
          </w:tcPr>
          <w:p w14:paraId="13090BAA" w14:textId="77777777" w:rsidR="00824575" w:rsidRPr="00824575" w:rsidRDefault="00824575" w:rsidP="00824575">
            <w:pPr>
              <w:jc w:val="right"/>
              <w:rPr>
                <w:rFonts w:cs="Arial"/>
                <w:lang w:eastAsia="sk-SK"/>
              </w:rPr>
            </w:pPr>
            <w:r w:rsidRPr="00824575">
              <w:rPr>
                <w:rFonts w:cs="Arial"/>
                <w:lang w:eastAsia="sk-SK"/>
              </w:rPr>
              <w:t xml:space="preserve">32 716 </w:t>
            </w:r>
          </w:p>
        </w:tc>
        <w:tc>
          <w:tcPr>
            <w:tcW w:w="1540" w:type="dxa"/>
            <w:tcBorders>
              <w:top w:val="nil"/>
              <w:left w:val="nil"/>
              <w:bottom w:val="single" w:sz="4" w:space="0" w:color="auto"/>
              <w:right w:val="single" w:sz="4" w:space="0" w:color="auto"/>
            </w:tcBorders>
            <w:shd w:val="clear" w:color="auto" w:fill="auto"/>
            <w:noWrap/>
            <w:vAlign w:val="center"/>
            <w:hideMark/>
          </w:tcPr>
          <w:p w14:paraId="5D113A95" w14:textId="77777777" w:rsidR="00824575" w:rsidRPr="00824575" w:rsidRDefault="00824575" w:rsidP="00824575">
            <w:pPr>
              <w:jc w:val="right"/>
              <w:rPr>
                <w:rFonts w:cs="Arial"/>
                <w:lang w:eastAsia="sk-SK"/>
              </w:rPr>
            </w:pPr>
            <w:r w:rsidRPr="00824575">
              <w:rPr>
                <w:rFonts w:cs="Arial"/>
                <w:lang w:eastAsia="sk-SK"/>
              </w:rPr>
              <w:t xml:space="preserve">71 172 </w:t>
            </w:r>
          </w:p>
        </w:tc>
      </w:tr>
      <w:tr w:rsidR="00824575" w:rsidRPr="00824575" w14:paraId="13F9BC5E"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068CA02" w14:textId="77777777" w:rsidR="00824575" w:rsidRPr="00824575" w:rsidRDefault="00824575" w:rsidP="00824575">
            <w:pPr>
              <w:jc w:val="right"/>
              <w:rPr>
                <w:rFonts w:cs="Arial"/>
                <w:sz w:val="16"/>
                <w:szCs w:val="16"/>
                <w:lang w:eastAsia="sk-SK"/>
              </w:rPr>
            </w:pPr>
            <w:r w:rsidRPr="00824575">
              <w:rPr>
                <w:rFonts w:cs="Arial"/>
                <w:sz w:val="16"/>
                <w:szCs w:val="16"/>
                <w:lang w:eastAsia="sk-SK"/>
              </w:rPr>
              <w:t>8.</w:t>
            </w:r>
          </w:p>
        </w:tc>
        <w:tc>
          <w:tcPr>
            <w:tcW w:w="3280" w:type="dxa"/>
            <w:tcBorders>
              <w:top w:val="nil"/>
              <w:left w:val="nil"/>
              <w:bottom w:val="single" w:sz="4" w:space="0" w:color="auto"/>
              <w:right w:val="single" w:sz="4" w:space="0" w:color="auto"/>
            </w:tcBorders>
            <w:shd w:val="clear" w:color="000000" w:fill="DDEBF7"/>
            <w:vAlign w:val="center"/>
            <w:hideMark/>
          </w:tcPr>
          <w:p w14:paraId="0F1A87AB" w14:textId="77777777" w:rsidR="00824575" w:rsidRPr="00824575" w:rsidRDefault="00824575" w:rsidP="00824575">
            <w:pPr>
              <w:rPr>
                <w:rFonts w:cs="Arial"/>
                <w:sz w:val="16"/>
                <w:szCs w:val="16"/>
                <w:lang w:eastAsia="sk-SK"/>
              </w:rPr>
            </w:pPr>
            <w:r w:rsidRPr="00824575">
              <w:rPr>
                <w:rFonts w:cs="Arial"/>
                <w:sz w:val="16"/>
                <w:szCs w:val="16"/>
                <w:lang w:eastAsia="sk-SK"/>
              </w:rPr>
              <w:t>Poskytnuté preddavky na dlhodobý hmotný majetok (052) - 095A</w:t>
            </w:r>
          </w:p>
        </w:tc>
        <w:tc>
          <w:tcPr>
            <w:tcW w:w="700" w:type="dxa"/>
            <w:tcBorders>
              <w:top w:val="nil"/>
              <w:left w:val="nil"/>
              <w:bottom w:val="single" w:sz="4" w:space="0" w:color="auto"/>
              <w:right w:val="single" w:sz="4" w:space="0" w:color="auto"/>
            </w:tcBorders>
            <w:shd w:val="clear" w:color="000000" w:fill="DDEBF7"/>
            <w:noWrap/>
            <w:vAlign w:val="center"/>
            <w:hideMark/>
          </w:tcPr>
          <w:p w14:paraId="07D375E7" w14:textId="77777777" w:rsidR="00824575" w:rsidRPr="00824575" w:rsidRDefault="00824575" w:rsidP="00824575">
            <w:pPr>
              <w:jc w:val="center"/>
              <w:rPr>
                <w:rFonts w:cs="Arial"/>
                <w:sz w:val="16"/>
                <w:szCs w:val="16"/>
                <w:lang w:eastAsia="sk-SK"/>
              </w:rPr>
            </w:pPr>
            <w:r w:rsidRPr="00824575">
              <w:rPr>
                <w:rFonts w:cs="Arial"/>
                <w:sz w:val="16"/>
                <w:szCs w:val="16"/>
                <w:lang w:eastAsia="sk-SK"/>
              </w:rPr>
              <w:t>019</w:t>
            </w:r>
          </w:p>
        </w:tc>
        <w:tc>
          <w:tcPr>
            <w:tcW w:w="1540" w:type="dxa"/>
            <w:tcBorders>
              <w:top w:val="nil"/>
              <w:left w:val="nil"/>
              <w:bottom w:val="single" w:sz="4" w:space="0" w:color="auto"/>
              <w:right w:val="single" w:sz="4" w:space="0" w:color="auto"/>
            </w:tcBorders>
            <w:shd w:val="clear" w:color="auto" w:fill="auto"/>
            <w:noWrap/>
            <w:vAlign w:val="center"/>
            <w:hideMark/>
          </w:tcPr>
          <w:p w14:paraId="565EDD08" w14:textId="77777777" w:rsidR="00824575" w:rsidRPr="00824575" w:rsidRDefault="00824575" w:rsidP="00824575">
            <w:pPr>
              <w:jc w:val="right"/>
              <w:rPr>
                <w:rFonts w:cs="Arial"/>
                <w:lang w:eastAsia="sk-SK"/>
              </w:rPr>
            </w:pPr>
            <w:r w:rsidRPr="00824575">
              <w:rPr>
                <w:rFonts w:cs="Arial"/>
                <w:lang w:eastAsia="sk-SK"/>
              </w:rPr>
              <w:t xml:space="preserve">390 </w:t>
            </w:r>
          </w:p>
        </w:tc>
        <w:tc>
          <w:tcPr>
            <w:tcW w:w="1540" w:type="dxa"/>
            <w:tcBorders>
              <w:top w:val="nil"/>
              <w:left w:val="nil"/>
              <w:bottom w:val="single" w:sz="4" w:space="0" w:color="auto"/>
              <w:right w:val="single" w:sz="4" w:space="0" w:color="auto"/>
            </w:tcBorders>
            <w:shd w:val="clear" w:color="auto" w:fill="auto"/>
            <w:noWrap/>
            <w:vAlign w:val="center"/>
            <w:hideMark/>
          </w:tcPr>
          <w:p w14:paraId="10526C0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5060BA6" w14:textId="77777777" w:rsidR="00824575" w:rsidRPr="00824575" w:rsidRDefault="00824575" w:rsidP="00824575">
            <w:pPr>
              <w:jc w:val="right"/>
              <w:rPr>
                <w:rFonts w:cs="Arial"/>
                <w:lang w:eastAsia="sk-SK"/>
              </w:rPr>
            </w:pPr>
            <w:r w:rsidRPr="00824575">
              <w:rPr>
                <w:rFonts w:cs="Arial"/>
                <w:lang w:eastAsia="sk-SK"/>
              </w:rPr>
              <w:t xml:space="preserve">1 500 </w:t>
            </w:r>
          </w:p>
        </w:tc>
      </w:tr>
      <w:tr w:rsidR="00824575" w:rsidRPr="00824575" w14:paraId="28B0D423"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EBC2C8D" w14:textId="77777777" w:rsidR="00824575" w:rsidRPr="00824575" w:rsidRDefault="00824575" w:rsidP="00824575">
            <w:pPr>
              <w:jc w:val="right"/>
              <w:rPr>
                <w:rFonts w:cs="Arial"/>
                <w:sz w:val="16"/>
                <w:szCs w:val="16"/>
                <w:lang w:eastAsia="sk-SK"/>
              </w:rPr>
            </w:pPr>
            <w:r w:rsidRPr="00824575">
              <w:rPr>
                <w:rFonts w:cs="Arial"/>
                <w:sz w:val="16"/>
                <w:szCs w:val="16"/>
                <w:lang w:eastAsia="sk-SK"/>
              </w:rPr>
              <w:t>9.</w:t>
            </w:r>
          </w:p>
        </w:tc>
        <w:tc>
          <w:tcPr>
            <w:tcW w:w="3280" w:type="dxa"/>
            <w:tcBorders>
              <w:top w:val="nil"/>
              <w:left w:val="nil"/>
              <w:bottom w:val="single" w:sz="4" w:space="0" w:color="auto"/>
              <w:right w:val="single" w:sz="4" w:space="0" w:color="auto"/>
            </w:tcBorders>
            <w:shd w:val="clear" w:color="000000" w:fill="DDEBF7"/>
            <w:vAlign w:val="center"/>
            <w:hideMark/>
          </w:tcPr>
          <w:p w14:paraId="44060539" w14:textId="77777777" w:rsidR="00824575" w:rsidRPr="00824575" w:rsidRDefault="00824575" w:rsidP="00824575">
            <w:pPr>
              <w:rPr>
                <w:rFonts w:cs="Arial"/>
                <w:sz w:val="16"/>
                <w:szCs w:val="16"/>
                <w:lang w:eastAsia="sk-SK"/>
              </w:rPr>
            </w:pPr>
            <w:r w:rsidRPr="00824575">
              <w:rPr>
                <w:rFonts w:cs="Arial"/>
                <w:sz w:val="16"/>
                <w:szCs w:val="16"/>
                <w:lang w:eastAsia="sk-SK"/>
              </w:rPr>
              <w:t xml:space="preserve">Opravná položka k nadobudnutému majetku </w:t>
            </w:r>
            <w:r w:rsidRPr="00824575">
              <w:rPr>
                <w:rFonts w:cs="Arial"/>
                <w:sz w:val="16"/>
                <w:szCs w:val="16"/>
                <w:lang w:eastAsia="sk-SK"/>
              </w:rPr>
              <w:br/>
              <w:t>(+/- 097) +/- 098</w:t>
            </w:r>
          </w:p>
        </w:tc>
        <w:tc>
          <w:tcPr>
            <w:tcW w:w="700" w:type="dxa"/>
            <w:tcBorders>
              <w:top w:val="nil"/>
              <w:left w:val="nil"/>
              <w:bottom w:val="single" w:sz="4" w:space="0" w:color="auto"/>
              <w:right w:val="single" w:sz="4" w:space="0" w:color="auto"/>
            </w:tcBorders>
            <w:shd w:val="clear" w:color="000000" w:fill="DDEBF7"/>
            <w:noWrap/>
            <w:vAlign w:val="center"/>
            <w:hideMark/>
          </w:tcPr>
          <w:p w14:paraId="36033A0B" w14:textId="77777777" w:rsidR="00824575" w:rsidRPr="00824575" w:rsidRDefault="00824575" w:rsidP="00824575">
            <w:pPr>
              <w:jc w:val="center"/>
              <w:rPr>
                <w:rFonts w:cs="Arial"/>
                <w:sz w:val="16"/>
                <w:szCs w:val="16"/>
                <w:lang w:eastAsia="sk-SK"/>
              </w:rPr>
            </w:pPr>
            <w:r w:rsidRPr="00824575">
              <w:rPr>
                <w:rFonts w:cs="Arial"/>
                <w:sz w:val="16"/>
                <w:szCs w:val="16"/>
                <w:lang w:eastAsia="sk-SK"/>
              </w:rPr>
              <w:t>020</w:t>
            </w:r>
          </w:p>
        </w:tc>
        <w:tc>
          <w:tcPr>
            <w:tcW w:w="1540" w:type="dxa"/>
            <w:tcBorders>
              <w:top w:val="nil"/>
              <w:left w:val="nil"/>
              <w:bottom w:val="single" w:sz="4" w:space="0" w:color="auto"/>
              <w:right w:val="single" w:sz="4" w:space="0" w:color="auto"/>
            </w:tcBorders>
            <w:shd w:val="clear" w:color="auto" w:fill="auto"/>
            <w:noWrap/>
            <w:vAlign w:val="center"/>
            <w:hideMark/>
          </w:tcPr>
          <w:p w14:paraId="34D685C6"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4D6C53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E597380" w14:textId="77777777" w:rsidR="00824575" w:rsidRPr="00824575" w:rsidRDefault="00824575" w:rsidP="00824575">
            <w:pPr>
              <w:rPr>
                <w:rFonts w:cs="Arial"/>
                <w:lang w:eastAsia="sk-SK"/>
              </w:rPr>
            </w:pPr>
            <w:r w:rsidRPr="00824575">
              <w:rPr>
                <w:rFonts w:cs="Arial"/>
                <w:lang w:eastAsia="sk-SK"/>
              </w:rPr>
              <w:t> </w:t>
            </w:r>
          </w:p>
        </w:tc>
      </w:tr>
      <w:tr w:rsidR="00824575" w:rsidRPr="00824575" w14:paraId="1ED843B3"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2C70601" w14:textId="77777777" w:rsidR="00824575" w:rsidRPr="00824575" w:rsidRDefault="00824575" w:rsidP="00824575">
            <w:pPr>
              <w:rPr>
                <w:rFonts w:cs="Arial"/>
                <w:b/>
                <w:bCs/>
                <w:sz w:val="16"/>
                <w:szCs w:val="16"/>
                <w:lang w:eastAsia="sk-SK"/>
              </w:rPr>
            </w:pPr>
            <w:r w:rsidRPr="00824575">
              <w:rPr>
                <w:rFonts w:cs="Arial"/>
                <w:b/>
                <w:bCs/>
                <w:sz w:val="16"/>
                <w:szCs w:val="16"/>
                <w:lang w:eastAsia="sk-SK"/>
              </w:rPr>
              <w:t>A.III.</w:t>
            </w:r>
          </w:p>
        </w:tc>
        <w:tc>
          <w:tcPr>
            <w:tcW w:w="3280" w:type="dxa"/>
            <w:tcBorders>
              <w:top w:val="nil"/>
              <w:left w:val="nil"/>
              <w:bottom w:val="single" w:sz="4" w:space="0" w:color="auto"/>
              <w:right w:val="single" w:sz="4" w:space="0" w:color="auto"/>
            </w:tcBorders>
            <w:shd w:val="clear" w:color="000000" w:fill="DDEBF7"/>
            <w:vAlign w:val="center"/>
            <w:hideMark/>
          </w:tcPr>
          <w:p w14:paraId="483E0C2F"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Dlhodobý finančný majetok súčet (r. 022 až 032)</w:t>
            </w:r>
          </w:p>
        </w:tc>
        <w:tc>
          <w:tcPr>
            <w:tcW w:w="700" w:type="dxa"/>
            <w:tcBorders>
              <w:top w:val="nil"/>
              <w:left w:val="nil"/>
              <w:bottom w:val="single" w:sz="4" w:space="0" w:color="auto"/>
              <w:right w:val="single" w:sz="4" w:space="0" w:color="auto"/>
            </w:tcBorders>
            <w:shd w:val="clear" w:color="000000" w:fill="DDEBF7"/>
            <w:noWrap/>
            <w:vAlign w:val="center"/>
            <w:hideMark/>
          </w:tcPr>
          <w:p w14:paraId="0F664D4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021</w:t>
            </w:r>
          </w:p>
        </w:tc>
        <w:tc>
          <w:tcPr>
            <w:tcW w:w="1540" w:type="dxa"/>
            <w:tcBorders>
              <w:top w:val="nil"/>
              <w:left w:val="nil"/>
              <w:bottom w:val="single" w:sz="4" w:space="0" w:color="auto"/>
              <w:right w:val="single" w:sz="4" w:space="0" w:color="auto"/>
            </w:tcBorders>
            <w:shd w:val="clear" w:color="000000" w:fill="DDEBF7"/>
            <w:noWrap/>
            <w:vAlign w:val="center"/>
            <w:hideMark/>
          </w:tcPr>
          <w:p w14:paraId="62AF6D57" w14:textId="77777777" w:rsidR="00824575" w:rsidRPr="00824575" w:rsidRDefault="00824575" w:rsidP="00824575">
            <w:pPr>
              <w:jc w:val="right"/>
              <w:rPr>
                <w:rFonts w:cs="Arial"/>
                <w:lang w:eastAsia="sk-SK"/>
              </w:rPr>
            </w:pPr>
            <w:r w:rsidRPr="00824575">
              <w:rPr>
                <w:rFonts w:cs="Arial"/>
                <w:lang w:eastAsia="sk-SK"/>
              </w:rPr>
              <w:t xml:space="preserve">6 544 201 </w:t>
            </w:r>
          </w:p>
        </w:tc>
        <w:tc>
          <w:tcPr>
            <w:tcW w:w="1540" w:type="dxa"/>
            <w:tcBorders>
              <w:top w:val="nil"/>
              <w:left w:val="nil"/>
              <w:bottom w:val="single" w:sz="4" w:space="0" w:color="auto"/>
              <w:right w:val="single" w:sz="4" w:space="0" w:color="auto"/>
            </w:tcBorders>
            <w:shd w:val="clear" w:color="000000" w:fill="DDEBF7"/>
            <w:noWrap/>
            <w:vAlign w:val="center"/>
            <w:hideMark/>
          </w:tcPr>
          <w:p w14:paraId="7F02868E" w14:textId="77777777" w:rsidR="00824575" w:rsidRPr="00824575" w:rsidRDefault="00824575" w:rsidP="00824575">
            <w:pPr>
              <w:jc w:val="right"/>
              <w:rPr>
                <w:rFonts w:cs="Arial"/>
                <w:lang w:eastAsia="sk-SK"/>
              </w:rPr>
            </w:pPr>
            <w:r w:rsidRPr="00824575">
              <w:rPr>
                <w:rFonts w:cs="Arial"/>
                <w:lang w:eastAsia="sk-SK"/>
              </w:rPr>
              <w:t xml:space="preserve">4 817 956 </w:t>
            </w:r>
          </w:p>
        </w:tc>
        <w:tc>
          <w:tcPr>
            <w:tcW w:w="1540" w:type="dxa"/>
            <w:tcBorders>
              <w:top w:val="nil"/>
              <w:left w:val="nil"/>
              <w:bottom w:val="single" w:sz="4" w:space="0" w:color="auto"/>
              <w:right w:val="single" w:sz="4" w:space="0" w:color="auto"/>
            </w:tcBorders>
            <w:shd w:val="clear" w:color="000000" w:fill="DDEBF7"/>
            <w:noWrap/>
            <w:vAlign w:val="center"/>
            <w:hideMark/>
          </w:tcPr>
          <w:p w14:paraId="1EF101A1" w14:textId="77777777" w:rsidR="00824575" w:rsidRPr="00824575" w:rsidRDefault="00824575" w:rsidP="00824575">
            <w:pPr>
              <w:jc w:val="right"/>
              <w:rPr>
                <w:rFonts w:cs="Arial"/>
                <w:lang w:eastAsia="sk-SK"/>
              </w:rPr>
            </w:pPr>
            <w:r w:rsidRPr="00824575">
              <w:rPr>
                <w:rFonts w:cs="Arial"/>
                <w:lang w:eastAsia="sk-SK"/>
              </w:rPr>
              <w:t xml:space="preserve">5 668 167 </w:t>
            </w:r>
          </w:p>
        </w:tc>
      </w:tr>
      <w:tr w:rsidR="00824575" w:rsidRPr="00824575" w14:paraId="5EDDB355"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9A9E512" w14:textId="77777777" w:rsidR="00824575" w:rsidRPr="00824575" w:rsidRDefault="00824575" w:rsidP="00824575">
            <w:pPr>
              <w:jc w:val="right"/>
              <w:rPr>
                <w:rFonts w:cs="Arial"/>
                <w:sz w:val="16"/>
                <w:szCs w:val="16"/>
                <w:lang w:eastAsia="sk-SK"/>
              </w:rPr>
            </w:pPr>
            <w:r w:rsidRPr="00824575">
              <w:rPr>
                <w:rFonts w:cs="Arial"/>
                <w:sz w:val="16"/>
                <w:szCs w:val="16"/>
                <w:lang w:eastAsia="sk-SK"/>
              </w:rPr>
              <w:t>A.III.1.</w:t>
            </w:r>
          </w:p>
        </w:tc>
        <w:tc>
          <w:tcPr>
            <w:tcW w:w="3280" w:type="dxa"/>
            <w:tcBorders>
              <w:top w:val="nil"/>
              <w:left w:val="nil"/>
              <w:bottom w:val="single" w:sz="4" w:space="0" w:color="auto"/>
              <w:right w:val="single" w:sz="4" w:space="0" w:color="auto"/>
            </w:tcBorders>
            <w:shd w:val="clear" w:color="000000" w:fill="DDEBF7"/>
            <w:vAlign w:val="center"/>
            <w:hideMark/>
          </w:tcPr>
          <w:p w14:paraId="35C5C279" w14:textId="77777777" w:rsidR="00824575" w:rsidRPr="00824575" w:rsidRDefault="00824575" w:rsidP="00824575">
            <w:pPr>
              <w:rPr>
                <w:rFonts w:cs="Arial"/>
                <w:sz w:val="16"/>
                <w:szCs w:val="16"/>
                <w:lang w:eastAsia="sk-SK"/>
              </w:rPr>
            </w:pPr>
            <w:r w:rsidRPr="00824575">
              <w:rPr>
                <w:rFonts w:cs="Arial"/>
                <w:sz w:val="16"/>
                <w:szCs w:val="16"/>
                <w:lang w:eastAsia="sk-SK"/>
              </w:rPr>
              <w:t>Podielové cenné papiere a podiely v prepojených účtovných jednotkách (061A, 062A, 063A) - /096A/</w:t>
            </w:r>
          </w:p>
        </w:tc>
        <w:tc>
          <w:tcPr>
            <w:tcW w:w="700" w:type="dxa"/>
            <w:tcBorders>
              <w:top w:val="nil"/>
              <w:left w:val="nil"/>
              <w:bottom w:val="single" w:sz="4" w:space="0" w:color="auto"/>
              <w:right w:val="single" w:sz="4" w:space="0" w:color="auto"/>
            </w:tcBorders>
            <w:shd w:val="clear" w:color="000000" w:fill="DDEBF7"/>
            <w:noWrap/>
            <w:vAlign w:val="center"/>
            <w:hideMark/>
          </w:tcPr>
          <w:p w14:paraId="7EC27B1D" w14:textId="77777777" w:rsidR="00824575" w:rsidRPr="00824575" w:rsidRDefault="00824575" w:rsidP="00824575">
            <w:pPr>
              <w:jc w:val="center"/>
              <w:rPr>
                <w:rFonts w:cs="Arial"/>
                <w:sz w:val="16"/>
                <w:szCs w:val="16"/>
                <w:lang w:eastAsia="sk-SK"/>
              </w:rPr>
            </w:pPr>
            <w:r w:rsidRPr="00824575">
              <w:rPr>
                <w:rFonts w:cs="Arial"/>
                <w:sz w:val="16"/>
                <w:szCs w:val="16"/>
                <w:lang w:eastAsia="sk-SK"/>
              </w:rPr>
              <w:t>022</w:t>
            </w:r>
          </w:p>
        </w:tc>
        <w:tc>
          <w:tcPr>
            <w:tcW w:w="1540" w:type="dxa"/>
            <w:tcBorders>
              <w:top w:val="nil"/>
              <w:left w:val="nil"/>
              <w:bottom w:val="single" w:sz="4" w:space="0" w:color="auto"/>
              <w:right w:val="single" w:sz="4" w:space="0" w:color="auto"/>
            </w:tcBorders>
            <w:shd w:val="clear" w:color="auto" w:fill="auto"/>
            <w:noWrap/>
            <w:vAlign w:val="center"/>
            <w:hideMark/>
          </w:tcPr>
          <w:p w14:paraId="05F9FB9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236045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D5206DA" w14:textId="77777777" w:rsidR="00824575" w:rsidRPr="00824575" w:rsidRDefault="00824575" w:rsidP="00824575">
            <w:pPr>
              <w:jc w:val="right"/>
              <w:rPr>
                <w:rFonts w:cs="Arial"/>
                <w:lang w:eastAsia="sk-SK"/>
              </w:rPr>
            </w:pPr>
            <w:r w:rsidRPr="00824575">
              <w:rPr>
                <w:rFonts w:cs="Arial"/>
                <w:lang w:eastAsia="sk-SK"/>
              </w:rPr>
              <w:t xml:space="preserve">5 553 </w:t>
            </w:r>
          </w:p>
        </w:tc>
      </w:tr>
      <w:tr w:rsidR="00824575" w:rsidRPr="00824575" w14:paraId="2651E94D"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A35B16C"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78E46B80" w14:textId="77777777" w:rsidR="00824575" w:rsidRPr="00824575" w:rsidRDefault="00824575" w:rsidP="00824575">
            <w:pPr>
              <w:rPr>
                <w:rFonts w:cs="Arial"/>
                <w:sz w:val="16"/>
                <w:szCs w:val="16"/>
                <w:lang w:eastAsia="sk-SK"/>
              </w:rPr>
            </w:pPr>
            <w:r w:rsidRPr="00824575">
              <w:rPr>
                <w:rFonts w:cs="Arial"/>
                <w:sz w:val="16"/>
                <w:szCs w:val="16"/>
                <w:lang w:eastAsia="sk-SK"/>
              </w:rPr>
              <w:t>Podielové cenné papiere a podiely s podielovou účasťou okrem v prepojených účtovných jednotkách (062A) - /096A/</w:t>
            </w:r>
          </w:p>
        </w:tc>
        <w:tc>
          <w:tcPr>
            <w:tcW w:w="700" w:type="dxa"/>
            <w:tcBorders>
              <w:top w:val="nil"/>
              <w:left w:val="nil"/>
              <w:bottom w:val="single" w:sz="4" w:space="0" w:color="auto"/>
              <w:right w:val="single" w:sz="4" w:space="0" w:color="auto"/>
            </w:tcBorders>
            <w:shd w:val="clear" w:color="000000" w:fill="DDEBF7"/>
            <w:noWrap/>
            <w:vAlign w:val="center"/>
            <w:hideMark/>
          </w:tcPr>
          <w:p w14:paraId="6DFD03A9" w14:textId="77777777" w:rsidR="00824575" w:rsidRPr="00824575" w:rsidRDefault="00824575" w:rsidP="00824575">
            <w:pPr>
              <w:jc w:val="center"/>
              <w:rPr>
                <w:rFonts w:cs="Arial"/>
                <w:sz w:val="16"/>
                <w:szCs w:val="16"/>
                <w:lang w:eastAsia="sk-SK"/>
              </w:rPr>
            </w:pPr>
            <w:r w:rsidRPr="00824575">
              <w:rPr>
                <w:rFonts w:cs="Arial"/>
                <w:sz w:val="16"/>
                <w:szCs w:val="16"/>
                <w:lang w:eastAsia="sk-SK"/>
              </w:rPr>
              <w:t>023</w:t>
            </w:r>
          </w:p>
        </w:tc>
        <w:tc>
          <w:tcPr>
            <w:tcW w:w="1540" w:type="dxa"/>
            <w:tcBorders>
              <w:top w:val="nil"/>
              <w:left w:val="nil"/>
              <w:bottom w:val="single" w:sz="4" w:space="0" w:color="auto"/>
              <w:right w:val="single" w:sz="4" w:space="0" w:color="auto"/>
            </w:tcBorders>
            <w:shd w:val="clear" w:color="auto" w:fill="auto"/>
            <w:noWrap/>
            <w:vAlign w:val="center"/>
            <w:hideMark/>
          </w:tcPr>
          <w:p w14:paraId="1E825578" w14:textId="77777777" w:rsidR="00824575" w:rsidRPr="00824575" w:rsidRDefault="00824575" w:rsidP="00824575">
            <w:pPr>
              <w:jc w:val="right"/>
              <w:rPr>
                <w:rFonts w:cs="Arial"/>
                <w:lang w:eastAsia="sk-SK"/>
              </w:rPr>
            </w:pPr>
            <w:r w:rsidRPr="00824575">
              <w:rPr>
                <w:rFonts w:cs="Arial"/>
                <w:lang w:eastAsia="sk-SK"/>
              </w:rPr>
              <w:t xml:space="preserve">943 889 </w:t>
            </w:r>
          </w:p>
        </w:tc>
        <w:tc>
          <w:tcPr>
            <w:tcW w:w="1540" w:type="dxa"/>
            <w:tcBorders>
              <w:top w:val="nil"/>
              <w:left w:val="nil"/>
              <w:bottom w:val="single" w:sz="4" w:space="0" w:color="auto"/>
              <w:right w:val="single" w:sz="4" w:space="0" w:color="auto"/>
            </w:tcBorders>
            <w:shd w:val="clear" w:color="auto" w:fill="auto"/>
            <w:noWrap/>
            <w:vAlign w:val="center"/>
            <w:hideMark/>
          </w:tcPr>
          <w:p w14:paraId="0915A5CD" w14:textId="77777777" w:rsidR="00824575" w:rsidRPr="00824575" w:rsidRDefault="00824575" w:rsidP="00824575">
            <w:pPr>
              <w:jc w:val="right"/>
              <w:rPr>
                <w:rFonts w:cs="Arial"/>
                <w:lang w:eastAsia="sk-SK"/>
              </w:rPr>
            </w:pPr>
            <w:r w:rsidRPr="00824575">
              <w:rPr>
                <w:rFonts w:cs="Arial"/>
                <w:lang w:eastAsia="sk-SK"/>
              </w:rPr>
              <w:t xml:space="preserve">992 803 </w:t>
            </w:r>
          </w:p>
        </w:tc>
        <w:tc>
          <w:tcPr>
            <w:tcW w:w="1540" w:type="dxa"/>
            <w:tcBorders>
              <w:top w:val="nil"/>
              <w:left w:val="nil"/>
              <w:bottom w:val="single" w:sz="4" w:space="0" w:color="auto"/>
              <w:right w:val="single" w:sz="4" w:space="0" w:color="auto"/>
            </w:tcBorders>
            <w:shd w:val="clear" w:color="auto" w:fill="auto"/>
            <w:noWrap/>
            <w:vAlign w:val="center"/>
            <w:hideMark/>
          </w:tcPr>
          <w:p w14:paraId="1E866EB5" w14:textId="77777777" w:rsidR="00824575" w:rsidRPr="00824575" w:rsidRDefault="00824575" w:rsidP="00824575">
            <w:pPr>
              <w:jc w:val="right"/>
              <w:rPr>
                <w:rFonts w:cs="Arial"/>
                <w:lang w:eastAsia="sk-SK"/>
              </w:rPr>
            </w:pPr>
            <w:r w:rsidRPr="00824575">
              <w:rPr>
                <w:rFonts w:cs="Arial"/>
                <w:lang w:eastAsia="sk-SK"/>
              </w:rPr>
              <w:t xml:space="preserve">1 202 428 </w:t>
            </w:r>
          </w:p>
        </w:tc>
      </w:tr>
      <w:tr w:rsidR="00824575" w:rsidRPr="00824575" w14:paraId="4A73FF55"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F6FF6C1"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755A2466" w14:textId="77777777" w:rsidR="00824575" w:rsidRPr="00824575" w:rsidRDefault="00824575" w:rsidP="00824575">
            <w:pPr>
              <w:rPr>
                <w:rFonts w:cs="Arial"/>
                <w:sz w:val="16"/>
                <w:szCs w:val="16"/>
                <w:lang w:eastAsia="sk-SK"/>
              </w:rPr>
            </w:pPr>
            <w:r w:rsidRPr="00824575">
              <w:rPr>
                <w:rFonts w:cs="Arial"/>
                <w:sz w:val="16"/>
                <w:szCs w:val="16"/>
                <w:lang w:eastAsia="sk-SK"/>
              </w:rPr>
              <w:t>Ostatné realizovateľné cenné papiere a podiely (063A) - /096A/</w:t>
            </w:r>
          </w:p>
        </w:tc>
        <w:tc>
          <w:tcPr>
            <w:tcW w:w="700" w:type="dxa"/>
            <w:tcBorders>
              <w:top w:val="nil"/>
              <w:left w:val="nil"/>
              <w:bottom w:val="single" w:sz="4" w:space="0" w:color="auto"/>
              <w:right w:val="single" w:sz="4" w:space="0" w:color="auto"/>
            </w:tcBorders>
            <w:shd w:val="clear" w:color="000000" w:fill="DDEBF7"/>
            <w:noWrap/>
            <w:vAlign w:val="center"/>
            <w:hideMark/>
          </w:tcPr>
          <w:p w14:paraId="1E33588A" w14:textId="77777777" w:rsidR="00824575" w:rsidRPr="00824575" w:rsidRDefault="00824575" w:rsidP="00824575">
            <w:pPr>
              <w:jc w:val="center"/>
              <w:rPr>
                <w:rFonts w:cs="Arial"/>
                <w:sz w:val="16"/>
                <w:szCs w:val="16"/>
                <w:lang w:eastAsia="sk-SK"/>
              </w:rPr>
            </w:pPr>
            <w:r w:rsidRPr="00824575">
              <w:rPr>
                <w:rFonts w:cs="Arial"/>
                <w:sz w:val="16"/>
                <w:szCs w:val="16"/>
                <w:lang w:eastAsia="sk-SK"/>
              </w:rPr>
              <w:t>024</w:t>
            </w:r>
          </w:p>
        </w:tc>
        <w:tc>
          <w:tcPr>
            <w:tcW w:w="1540" w:type="dxa"/>
            <w:tcBorders>
              <w:top w:val="nil"/>
              <w:left w:val="nil"/>
              <w:bottom w:val="single" w:sz="4" w:space="0" w:color="auto"/>
              <w:right w:val="single" w:sz="4" w:space="0" w:color="auto"/>
            </w:tcBorders>
            <w:shd w:val="clear" w:color="auto" w:fill="auto"/>
            <w:noWrap/>
            <w:vAlign w:val="center"/>
            <w:hideMark/>
          </w:tcPr>
          <w:p w14:paraId="32D866CC"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2EC709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3A7E11E" w14:textId="77777777" w:rsidR="00824575" w:rsidRPr="00824575" w:rsidRDefault="00824575" w:rsidP="00824575">
            <w:pPr>
              <w:rPr>
                <w:rFonts w:cs="Arial"/>
                <w:lang w:eastAsia="sk-SK"/>
              </w:rPr>
            </w:pPr>
            <w:r w:rsidRPr="00824575">
              <w:rPr>
                <w:rFonts w:cs="Arial"/>
                <w:lang w:eastAsia="sk-SK"/>
              </w:rPr>
              <w:t> </w:t>
            </w:r>
          </w:p>
        </w:tc>
      </w:tr>
      <w:tr w:rsidR="00824575" w:rsidRPr="00824575" w14:paraId="405C50E7"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F174C00"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1BCB79F6" w14:textId="77777777" w:rsidR="00824575" w:rsidRPr="00824575" w:rsidRDefault="00824575" w:rsidP="00824575">
            <w:pPr>
              <w:rPr>
                <w:rFonts w:cs="Arial"/>
                <w:sz w:val="16"/>
                <w:szCs w:val="16"/>
                <w:lang w:eastAsia="sk-SK"/>
              </w:rPr>
            </w:pPr>
            <w:r w:rsidRPr="00824575">
              <w:rPr>
                <w:rFonts w:cs="Arial"/>
                <w:sz w:val="16"/>
                <w:szCs w:val="16"/>
                <w:lang w:eastAsia="sk-SK"/>
              </w:rPr>
              <w:t>Pôžičky prepojeným účtovným jednotkám (066A) - /096A/</w:t>
            </w:r>
          </w:p>
        </w:tc>
        <w:tc>
          <w:tcPr>
            <w:tcW w:w="700" w:type="dxa"/>
            <w:tcBorders>
              <w:top w:val="nil"/>
              <w:left w:val="nil"/>
              <w:bottom w:val="single" w:sz="4" w:space="0" w:color="auto"/>
              <w:right w:val="single" w:sz="4" w:space="0" w:color="auto"/>
            </w:tcBorders>
            <w:shd w:val="clear" w:color="000000" w:fill="DDEBF7"/>
            <w:noWrap/>
            <w:vAlign w:val="center"/>
            <w:hideMark/>
          </w:tcPr>
          <w:p w14:paraId="6812A3AA" w14:textId="77777777" w:rsidR="00824575" w:rsidRPr="00824575" w:rsidRDefault="00824575" w:rsidP="00824575">
            <w:pPr>
              <w:jc w:val="center"/>
              <w:rPr>
                <w:rFonts w:cs="Arial"/>
                <w:sz w:val="16"/>
                <w:szCs w:val="16"/>
                <w:lang w:eastAsia="sk-SK"/>
              </w:rPr>
            </w:pPr>
            <w:r w:rsidRPr="00824575">
              <w:rPr>
                <w:rFonts w:cs="Arial"/>
                <w:sz w:val="16"/>
                <w:szCs w:val="16"/>
                <w:lang w:eastAsia="sk-SK"/>
              </w:rPr>
              <w:t>025</w:t>
            </w:r>
          </w:p>
        </w:tc>
        <w:tc>
          <w:tcPr>
            <w:tcW w:w="1540" w:type="dxa"/>
            <w:tcBorders>
              <w:top w:val="nil"/>
              <w:left w:val="nil"/>
              <w:bottom w:val="single" w:sz="4" w:space="0" w:color="auto"/>
              <w:right w:val="single" w:sz="4" w:space="0" w:color="auto"/>
            </w:tcBorders>
            <w:shd w:val="clear" w:color="000000" w:fill="FFFFFF"/>
            <w:noWrap/>
            <w:vAlign w:val="center"/>
            <w:hideMark/>
          </w:tcPr>
          <w:p w14:paraId="2E1D8DAC" w14:textId="77777777" w:rsidR="00824575" w:rsidRPr="00824575" w:rsidRDefault="00824575" w:rsidP="00824575">
            <w:pPr>
              <w:jc w:val="right"/>
              <w:rPr>
                <w:rFonts w:cs="Arial"/>
                <w:lang w:eastAsia="sk-SK"/>
              </w:rPr>
            </w:pPr>
            <w:r w:rsidRPr="00824575">
              <w:rPr>
                <w:rFonts w:cs="Arial"/>
                <w:lang w:eastAsia="sk-SK"/>
              </w:rPr>
              <w:t xml:space="preserve">1 708 333 </w:t>
            </w:r>
          </w:p>
        </w:tc>
        <w:tc>
          <w:tcPr>
            <w:tcW w:w="1540" w:type="dxa"/>
            <w:tcBorders>
              <w:top w:val="nil"/>
              <w:left w:val="nil"/>
              <w:bottom w:val="single" w:sz="4" w:space="0" w:color="auto"/>
              <w:right w:val="single" w:sz="4" w:space="0" w:color="auto"/>
            </w:tcBorders>
            <w:shd w:val="clear" w:color="auto" w:fill="auto"/>
            <w:noWrap/>
            <w:vAlign w:val="center"/>
            <w:hideMark/>
          </w:tcPr>
          <w:p w14:paraId="3ED0BBF4"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8C74985" w14:textId="77777777" w:rsidR="00824575" w:rsidRPr="00824575" w:rsidRDefault="00824575" w:rsidP="00824575">
            <w:pPr>
              <w:rPr>
                <w:rFonts w:cs="Arial"/>
                <w:lang w:eastAsia="sk-SK"/>
              </w:rPr>
            </w:pPr>
            <w:r w:rsidRPr="00824575">
              <w:rPr>
                <w:rFonts w:cs="Arial"/>
                <w:lang w:eastAsia="sk-SK"/>
              </w:rPr>
              <w:t> </w:t>
            </w:r>
          </w:p>
        </w:tc>
      </w:tr>
      <w:tr w:rsidR="00824575" w:rsidRPr="00824575" w14:paraId="42619FEB"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09882BD"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3992134B" w14:textId="77777777" w:rsidR="007430D2" w:rsidRDefault="007430D2" w:rsidP="00824575">
            <w:pPr>
              <w:rPr>
                <w:rFonts w:cs="Arial"/>
                <w:sz w:val="16"/>
                <w:szCs w:val="16"/>
                <w:lang w:eastAsia="sk-SK"/>
              </w:rPr>
            </w:pPr>
          </w:p>
          <w:p w14:paraId="33FAFF0F" w14:textId="77777777" w:rsidR="007430D2" w:rsidRDefault="007430D2" w:rsidP="00824575">
            <w:pPr>
              <w:rPr>
                <w:rFonts w:cs="Arial"/>
                <w:sz w:val="16"/>
                <w:szCs w:val="16"/>
                <w:lang w:eastAsia="sk-SK"/>
              </w:rPr>
            </w:pPr>
          </w:p>
          <w:p w14:paraId="65DC57D0" w14:textId="77777777" w:rsidR="00824575" w:rsidRPr="00824575" w:rsidRDefault="00824575" w:rsidP="00824575">
            <w:pPr>
              <w:rPr>
                <w:rFonts w:cs="Arial"/>
                <w:sz w:val="16"/>
                <w:szCs w:val="16"/>
                <w:lang w:eastAsia="sk-SK"/>
              </w:rPr>
            </w:pPr>
            <w:r w:rsidRPr="00824575">
              <w:rPr>
                <w:rFonts w:cs="Arial"/>
                <w:sz w:val="16"/>
                <w:szCs w:val="16"/>
                <w:lang w:eastAsia="sk-SK"/>
              </w:rPr>
              <w:t>Pôžičky v rámci podielovej účasti okrem prepojeným účtovným jednotkám (066A) - /096A/</w:t>
            </w:r>
          </w:p>
        </w:tc>
        <w:tc>
          <w:tcPr>
            <w:tcW w:w="700" w:type="dxa"/>
            <w:tcBorders>
              <w:top w:val="nil"/>
              <w:left w:val="nil"/>
              <w:bottom w:val="single" w:sz="4" w:space="0" w:color="auto"/>
              <w:right w:val="single" w:sz="4" w:space="0" w:color="auto"/>
            </w:tcBorders>
            <w:shd w:val="clear" w:color="000000" w:fill="DDEBF7"/>
            <w:noWrap/>
            <w:vAlign w:val="center"/>
            <w:hideMark/>
          </w:tcPr>
          <w:p w14:paraId="5121A785" w14:textId="77777777" w:rsidR="00824575" w:rsidRPr="00824575" w:rsidRDefault="00824575" w:rsidP="00824575">
            <w:pPr>
              <w:jc w:val="center"/>
              <w:rPr>
                <w:rFonts w:cs="Arial"/>
                <w:sz w:val="16"/>
                <w:szCs w:val="16"/>
                <w:lang w:eastAsia="sk-SK"/>
              </w:rPr>
            </w:pPr>
            <w:r w:rsidRPr="00824575">
              <w:rPr>
                <w:rFonts w:cs="Arial"/>
                <w:sz w:val="16"/>
                <w:szCs w:val="16"/>
                <w:lang w:eastAsia="sk-SK"/>
              </w:rPr>
              <w:t>026</w:t>
            </w:r>
          </w:p>
        </w:tc>
        <w:tc>
          <w:tcPr>
            <w:tcW w:w="1540" w:type="dxa"/>
            <w:tcBorders>
              <w:top w:val="nil"/>
              <w:left w:val="nil"/>
              <w:bottom w:val="single" w:sz="4" w:space="0" w:color="auto"/>
              <w:right w:val="single" w:sz="4" w:space="0" w:color="auto"/>
            </w:tcBorders>
            <w:shd w:val="clear" w:color="000000" w:fill="FFFFFF"/>
            <w:noWrap/>
            <w:vAlign w:val="center"/>
            <w:hideMark/>
          </w:tcPr>
          <w:p w14:paraId="132474CF" w14:textId="77777777" w:rsidR="00824575" w:rsidRPr="00824575" w:rsidRDefault="00824575" w:rsidP="00824575">
            <w:pPr>
              <w:jc w:val="right"/>
              <w:rPr>
                <w:rFonts w:cs="Arial"/>
                <w:lang w:eastAsia="sk-SK"/>
              </w:rPr>
            </w:pPr>
            <w:r w:rsidRPr="00824575">
              <w:rPr>
                <w:rFonts w:cs="Arial"/>
                <w:lang w:eastAsia="sk-SK"/>
              </w:rPr>
              <w:t xml:space="preserve">791 667 </w:t>
            </w:r>
          </w:p>
        </w:tc>
        <w:tc>
          <w:tcPr>
            <w:tcW w:w="1540" w:type="dxa"/>
            <w:tcBorders>
              <w:top w:val="nil"/>
              <w:left w:val="nil"/>
              <w:bottom w:val="single" w:sz="4" w:space="0" w:color="auto"/>
              <w:right w:val="single" w:sz="4" w:space="0" w:color="auto"/>
            </w:tcBorders>
            <w:shd w:val="clear" w:color="auto" w:fill="auto"/>
            <w:noWrap/>
            <w:vAlign w:val="center"/>
            <w:hideMark/>
          </w:tcPr>
          <w:p w14:paraId="78A1D45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35C98DF" w14:textId="77777777" w:rsidR="00824575" w:rsidRPr="00824575" w:rsidRDefault="00824575" w:rsidP="00824575">
            <w:pPr>
              <w:rPr>
                <w:rFonts w:cs="Arial"/>
                <w:lang w:eastAsia="sk-SK"/>
              </w:rPr>
            </w:pPr>
            <w:r w:rsidRPr="00824575">
              <w:rPr>
                <w:rFonts w:cs="Arial"/>
                <w:lang w:eastAsia="sk-SK"/>
              </w:rPr>
              <w:t> </w:t>
            </w:r>
          </w:p>
        </w:tc>
      </w:tr>
      <w:tr w:rsidR="00824575" w:rsidRPr="00824575" w14:paraId="6F7FE1A8"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640CC6B"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6EEEFABD" w14:textId="77777777" w:rsidR="00824575" w:rsidRPr="00824575" w:rsidRDefault="00824575" w:rsidP="00824575">
            <w:pPr>
              <w:rPr>
                <w:rFonts w:cs="Arial"/>
                <w:sz w:val="16"/>
                <w:szCs w:val="16"/>
                <w:lang w:eastAsia="sk-SK"/>
              </w:rPr>
            </w:pPr>
            <w:r w:rsidRPr="00824575">
              <w:rPr>
                <w:rFonts w:cs="Arial"/>
                <w:sz w:val="16"/>
                <w:szCs w:val="16"/>
                <w:lang w:eastAsia="sk-SK"/>
              </w:rPr>
              <w:t>Ostatné pôžičky (067A) - /096A/</w:t>
            </w:r>
          </w:p>
        </w:tc>
        <w:tc>
          <w:tcPr>
            <w:tcW w:w="700" w:type="dxa"/>
            <w:tcBorders>
              <w:top w:val="nil"/>
              <w:left w:val="nil"/>
              <w:bottom w:val="single" w:sz="4" w:space="0" w:color="auto"/>
              <w:right w:val="single" w:sz="4" w:space="0" w:color="auto"/>
            </w:tcBorders>
            <w:shd w:val="clear" w:color="000000" w:fill="DDEBF7"/>
            <w:noWrap/>
            <w:vAlign w:val="center"/>
            <w:hideMark/>
          </w:tcPr>
          <w:p w14:paraId="611604A4" w14:textId="77777777" w:rsidR="00824575" w:rsidRPr="00824575" w:rsidRDefault="00824575" w:rsidP="00824575">
            <w:pPr>
              <w:jc w:val="center"/>
              <w:rPr>
                <w:rFonts w:cs="Arial"/>
                <w:sz w:val="16"/>
                <w:szCs w:val="16"/>
                <w:lang w:eastAsia="sk-SK"/>
              </w:rPr>
            </w:pPr>
            <w:r w:rsidRPr="00824575">
              <w:rPr>
                <w:rFonts w:cs="Arial"/>
                <w:sz w:val="16"/>
                <w:szCs w:val="16"/>
                <w:lang w:eastAsia="sk-SK"/>
              </w:rPr>
              <w:t>027</w:t>
            </w:r>
          </w:p>
        </w:tc>
        <w:tc>
          <w:tcPr>
            <w:tcW w:w="1540" w:type="dxa"/>
            <w:tcBorders>
              <w:top w:val="nil"/>
              <w:left w:val="nil"/>
              <w:bottom w:val="single" w:sz="4" w:space="0" w:color="auto"/>
              <w:right w:val="single" w:sz="4" w:space="0" w:color="auto"/>
            </w:tcBorders>
            <w:shd w:val="clear" w:color="auto" w:fill="auto"/>
            <w:noWrap/>
            <w:vAlign w:val="center"/>
            <w:hideMark/>
          </w:tcPr>
          <w:p w14:paraId="24BCFBA5" w14:textId="77777777" w:rsidR="00824575" w:rsidRPr="00824575" w:rsidRDefault="00824575" w:rsidP="00824575">
            <w:pPr>
              <w:jc w:val="right"/>
              <w:rPr>
                <w:rFonts w:cs="Arial"/>
                <w:lang w:eastAsia="sk-SK"/>
              </w:rPr>
            </w:pPr>
            <w:r w:rsidRPr="00824575">
              <w:rPr>
                <w:rFonts w:cs="Arial"/>
                <w:lang w:eastAsia="sk-SK"/>
              </w:rPr>
              <w:t xml:space="preserve">610 000 </w:t>
            </w:r>
          </w:p>
        </w:tc>
        <w:tc>
          <w:tcPr>
            <w:tcW w:w="1540" w:type="dxa"/>
            <w:tcBorders>
              <w:top w:val="nil"/>
              <w:left w:val="nil"/>
              <w:bottom w:val="single" w:sz="4" w:space="0" w:color="auto"/>
              <w:right w:val="single" w:sz="4" w:space="0" w:color="auto"/>
            </w:tcBorders>
            <w:shd w:val="clear" w:color="auto" w:fill="auto"/>
            <w:noWrap/>
            <w:vAlign w:val="center"/>
            <w:hideMark/>
          </w:tcPr>
          <w:p w14:paraId="010EAA48" w14:textId="77777777" w:rsidR="00824575" w:rsidRPr="00824575" w:rsidRDefault="00824575" w:rsidP="00824575">
            <w:pPr>
              <w:jc w:val="right"/>
              <w:rPr>
                <w:rFonts w:cs="Arial"/>
                <w:lang w:eastAsia="sk-SK"/>
              </w:rPr>
            </w:pPr>
            <w:r w:rsidRPr="00824575">
              <w:rPr>
                <w:rFonts w:cs="Arial"/>
                <w:lang w:eastAsia="sk-SK"/>
              </w:rPr>
              <w:t xml:space="preserve">3 095 773 </w:t>
            </w:r>
          </w:p>
        </w:tc>
        <w:tc>
          <w:tcPr>
            <w:tcW w:w="1540" w:type="dxa"/>
            <w:tcBorders>
              <w:top w:val="nil"/>
              <w:left w:val="nil"/>
              <w:bottom w:val="single" w:sz="4" w:space="0" w:color="auto"/>
              <w:right w:val="single" w:sz="4" w:space="0" w:color="auto"/>
            </w:tcBorders>
            <w:shd w:val="clear" w:color="auto" w:fill="auto"/>
            <w:noWrap/>
            <w:vAlign w:val="center"/>
            <w:hideMark/>
          </w:tcPr>
          <w:p w14:paraId="2AA74E9F" w14:textId="77777777" w:rsidR="00824575" w:rsidRPr="00824575" w:rsidRDefault="00824575" w:rsidP="00824575">
            <w:pPr>
              <w:jc w:val="right"/>
              <w:rPr>
                <w:rFonts w:cs="Arial"/>
                <w:lang w:eastAsia="sk-SK"/>
              </w:rPr>
            </w:pPr>
            <w:r w:rsidRPr="00824575">
              <w:rPr>
                <w:rFonts w:cs="Arial"/>
                <w:lang w:eastAsia="sk-SK"/>
              </w:rPr>
              <w:t xml:space="preserve">3 774 936 </w:t>
            </w:r>
          </w:p>
        </w:tc>
      </w:tr>
      <w:tr w:rsidR="00824575" w:rsidRPr="00824575" w14:paraId="4CA3E6B4"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800E2B5" w14:textId="77777777" w:rsidR="00824575" w:rsidRPr="00824575" w:rsidRDefault="00824575" w:rsidP="00824575">
            <w:pPr>
              <w:jc w:val="right"/>
              <w:rPr>
                <w:rFonts w:cs="Arial"/>
                <w:sz w:val="16"/>
                <w:szCs w:val="16"/>
                <w:lang w:eastAsia="sk-SK"/>
              </w:rPr>
            </w:pPr>
            <w:r w:rsidRPr="00824575">
              <w:rPr>
                <w:rFonts w:cs="Arial"/>
                <w:sz w:val="16"/>
                <w:szCs w:val="16"/>
                <w:lang w:eastAsia="sk-SK"/>
              </w:rPr>
              <w:t>7.</w:t>
            </w:r>
          </w:p>
        </w:tc>
        <w:tc>
          <w:tcPr>
            <w:tcW w:w="3280" w:type="dxa"/>
            <w:tcBorders>
              <w:top w:val="nil"/>
              <w:left w:val="nil"/>
              <w:bottom w:val="single" w:sz="4" w:space="0" w:color="auto"/>
              <w:right w:val="single" w:sz="4" w:space="0" w:color="auto"/>
            </w:tcBorders>
            <w:shd w:val="clear" w:color="000000" w:fill="DDEBF7"/>
            <w:vAlign w:val="center"/>
            <w:hideMark/>
          </w:tcPr>
          <w:p w14:paraId="7505EE93" w14:textId="77777777" w:rsidR="00824575" w:rsidRPr="00824575" w:rsidRDefault="00824575" w:rsidP="00824575">
            <w:pPr>
              <w:rPr>
                <w:rFonts w:cs="Arial"/>
                <w:sz w:val="16"/>
                <w:szCs w:val="16"/>
                <w:lang w:eastAsia="sk-SK"/>
              </w:rPr>
            </w:pPr>
            <w:r w:rsidRPr="00824575">
              <w:rPr>
                <w:rFonts w:cs="Arial"/>
                <w:sz w:val="16"/>
                <w:szCs w:val="16"/>
                <w:lang w:eastAsia="sk-SK"/>
              </w:rPr>
              <w:t>Dlhové cenné papiere a ostatný dlhodobý finančný majetok (065A, 069A,06XA) - /096A/</w:t>
            </w:r>
          </w:p>
        </w:tc>
        <w:tc>
          <w:tcPr>
            <w:tcW w:w="700" w:type="dxa"/>
            <w:tcBorders>
              <w:top w:val="nil"/>
              <w:left w:val="nil"/>
              <w:bottom w:val="single" w:sz="4" w:space="0" w:color="auto"/>
              <w:right w:val="single" w:sz="4" w:space="0" w:color="auto"/>
            </w:tcBorders>
            <w:shd w:val="clear" w:color="000000" w:fill="DDEBF7"/>
            <w:noWrap/>
            <w:vAlign w:val="center"/>
            <w:hideMark/>
          </w:tcPr>
          <w:p w14:paraId="7F9E7FC6" w14:textId="77777777" w:rsidR="00824575" w:rsidRPr="00824575" w:rsidRDefault="00824575" w:rsidP="00824575">
            <w:pPr>
              <w:jc w:val="center"/>
              <w:rPr>
                <w:rFonts w:cs="Arial"/>
                <w:sz w:val="16"/>
                <w:szCs w:val="16"/>
                <w:lang w:eastAsia="sk-SK"/>
              </w:rPr>
            </w:pPr>
            <w:r w:rsidRPr="00824575">
              <w:rPr>
                <w:rFonts w:cs="Arial"/>
                <w:sz w:val="16"/>
                <w:szCs w:val="16"/>
                <w:lang w:eastAsia="sk-SK"/>
              </w:rPr>
              <w:t>028</w:t>
            </w:r>
          </w:p>
        </w:tc>
        <w:tc>
          <w:tcPr>
            <w:tcW w:w="1540" w:type="dxa"/>
            <w:tcBorders>
              <w:top w:val="nil"/>
              <w:left w:val="nil"/>
              <w:bottom w:val="single" w:sz="4" w:space="0" w:color="auto"/>
              <w:right w:val="single" w:sz="4" w:space="0" w:color="auto"/>
            </w:tcBorders>
            <w:shd w:val="clear" w:color="auto" w:fill="auto"/>
            <w:noWrap/>
            <w:vAlign w:val="center"/>
            <w:hideMark/>
          </w:tcPr>
          <w:p w14:paraId="7E98D13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79F997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0CFBD74" w14:textId="77777777" w:rsidR="00824575" w:rsidRPr="00824575" w:rsidRDefault="00824575" w:rsidP="00824575">
            <w:pPr>
              <w:rPr>
                <w:rFonts w:cs="Arial"/>
                <w:lang w:eastAsia="sk-SK"/>
              </w:rPr>
            </w:pPr>
            <w:r w:rsidRPr="00824575">
              <w:rPr>
                <w:rFonts w:cs="Arial"/>
                <w:lang w:eastAsia="sk-SK"/>
              </w:rPr>
              <w:t> </w:t>
            </w:r>
          </w:p>
        </w:tc>
      </w:tr>
      <w:tr w:rsidR="00824575" w:rsidRPr="00824575" w14:paraId="25F3F43B" w14:textId="77777777" w:rsidTr="00824575">
        <w:trPr>
          <w:trHeight w:val="816"/>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6D65FE1" w14:textId="77777777" w:rsidR="00824575" w:rsidRPr="00824575" w:rsidRDefault="00824575" w:rsidP="00824575">
            <w:pPr>
              <w:jc w:val="right"/>
              <w:rPr>
                <w:rFonts w:cs="Arial"/>
                <w:sz w:val="16"/>
                <w:szCs w:val="16"/>
                <w:lang w:eastAsia="sk-SK"/>
              </w:rPr>
            </w:pPr>
            <w:r w:rsidRPr="00824575">
              <w:rPr>
                <w:rFonts w:cs="Arial"/>
                <w:sz w:val="16"/>
                <w:szCs w:val="16"/>
                <w:lang w:eastAsia="sk-SK"/>
              </w:rPr>
              <w:t>8.</w:t>
            </w:r>
          </w:p>
        </w:tc>
        <w:tc>
          <w:tcPr>
            <w:tcW w:w="3280" w:type="dxa"/>
            <w:tcBorders>
              <w:top w:val="nil"/>
              <w:left w:val="nil"/>
              <w:bottom w:val="single" w:sz="4" w:space="0" w:color="auto"/>
              <w:right w:val="single" w:sz="4" w:space="0" w:color="auto"/>
            </w:tcBorders>
            <w:shd w:val="clear" w:color="000000" w:fill="DDEBF7"/>
            <w:vAlign w:val="center"/>
            <w:hideMark/>
          </w:tcPr>
          <w:p w14:paraId="2929286F" w14:textId="77777777" w:rsidR="00824575" w:rsidRPr="00824575" w:rsidRDefault="00824575" w:rsidP="00824575">
            <w:pPr>
              <w:rPr>
                <w:rFonts w:cs="Arial"/>
                <w:sz w:val="16"/>
                <w:szCs w:val="16"/>
                <w:lang w:eastAsia="sk-SK"/>
              </w:rPr>
            </w:pPr>
            <w:r w:rsidRPr="00824575">
              <w:rPr>
                <w:rFonts w:cs="Arial"/>
                <w:sz w:val="16"/>
                <w:szCs w:val="16"/>
                <w:lang w:eastAsia="sk-SK"/>
              </w:rPr>
              <w:t>Pôžičky a ostatný dlhodobý finančný majetok so zostatkovou dobou splatnosti najviac jeden rok (066A, 067A, 069A, 06XA) - /096A/</w:t>
            </w:r>
          </w:p>
        </w:tc>
        <w:tc>
          <w:tcPr>
            <w:tcW w:w="700" w:type="dxa"/>
            <w:tcBorders>
              <w:top w:val="nil"/>
              <w:left w:val="nil"/>
              <w:bottom w:val="single" w:sz="4" w:space="0" w:color="auto"/>
              <w:right w:val="single" w:sz="4" w:space="0" w:color="auto"/>
            </w:tcBorders>
            <w:shd w:val="clear" w:color="000000" w:fill="DDEBF7"/>
            <w:noWrap/>
            <w:vAlign w:val="center"/>
            <w:hideMark/>
          </w:tcPr>
          <w:p w14:paraId="2B01012B" w14:textId="77777777" w:rsidR="00824575" w:rsidRPr="00824575" w:rsidRDefault="00824575" w:rsidP="00824575">
            <w:pPr>
              <w:jc w:val="center"/>
              <w:rPr>
                <w:rFonts w:cs="Arial"/>
                <w:sz w:val="16"/>
                <w:szCs w:val="16"/>
                <w:lang w:eastAsia="sk-SK"/>
              </w:rPr>
            </w:pPr>
            <w:r w:rsidRPr="00824575">
              <w:rPr>
                <w:rFonts w:cs="Arial"/>
                <w:sz w:val="16"/>
                <w:szCs w:val="16"/>
                <w:lang w:eastAsia="sk-SK"/>
              </w:rPr>
              <w:t>029</w:t>
            </w:r>
          </w:p>
        </w:tc>
        <w:tc>
          <w:tcPr>
            <w:tcW w:w="1540" w:type="dxa"/>
            <w:tcBorders>
              <w:top w:val="nil"/>
              <w:left w:val="nil"/>
              <w:bottom w:val="single" w:sz="4" w:space="0" w:color="auto"/>
              <w:right w:val="single" w:sz="4" w:space="0" w:color="auto"/>
            </w:tcBorders>
            <w:shd w:val="clear" w:color="auto" w:fill="auto"/>
            <w:noWrap/>
            <w:vAlign w:val="center"/>
            <w:hideMark/>
          </w:tcPr>
          <w:p w14:paraId="6096961A" w14:textId="77777777" w:rsidR="00824575" w:rsidRPr="00824575" w:rsidRDefault="00824575" w:rsidP="00824575">
            <w:pPr>
              <w:jc w:val="right"/>
              <w:rPr>
                <w:rFonts w:cs="Arial"/>
                <w:lang w:eastAsia="sk-SK"/>
              </w:rPr>
            </w:pPr>
            <w:r w:rsidRPr="00824575">
              <w:rPr>
                <w:rFonts w:cs="Arial"/>
                <w:lang w:eastAsia="sk-SK"/>
              </w:rPr>
              <w:t xml:space="preserve">2 490 312 </w:t>
            </w:r>
          </w:p>
        </w:tc>
        <w:tc>
          <w:tcPr>
            <w:tcW w:w="1540" w:type="dxa"/>
            <w:tcBorders>
              <w:top w:val="nil"/>
              <w:left w:val="nil"/>
              <w:bottom w:val="single" w:sz="4" w:space="0" w:color="auto"/>
              <w:right w:val="single" w:sz="4" w:space="0" w:color="auto"/>
            </w:tcBorders>
            <w:shd w:val="clear" w:color="auto" w:fill="auto"/>
            <w:noWrap/>
            <w:vAlign w:val="center"/>
            <w:hideMark/>
          </w:tcPr>
          <w:p w14:paraId="0C09483A" w14:textId="77777777" w:rsidR="00824575" w:rsidRPr="00824575" w:rsidRDefault="00824575" w:rsidP="00824575">
            <w:pPr>
              <w:jc w:val="right"/>
              <w:rPr>
                <w:rFonts w:cs="Arial"/>
                <w:lang w:eastAsia="sk-SK"/>
              </w:rPr>
            </w:pPr>
            <w:r w:rsidRPr="00824575">
              <w:rPr>
                <w:rFonts w:cs="Arial"/>
                <w:lang w:eastAsia="sk-SK"/>
              </w:rPr>
              <w:t xml:space="preserve">729 380 </w:t>
            </w:r>
          </w:p>
        </w:tc>
        <w:tc>
          <w:tcPr>
            <w:tcW w:w="1540" w:type="dxa"/>
            <w:tcBorders>
              <w:top w:val="nil"/>
              <w:left w:val="nil"/>
              <w:bottom w:val="single" w:sz="4" w:space="0" w:color="auto"/>
              <w:right w:val="single" w:sz="4" w:space="0" w:color="auto"/>
            </w:tcBorders>
            <w:shd w:val="clear" w:color="auto" w:fill="auto"/>
            <w:noWrap/>
            <w:vAlign w:val="center"/>
            <w:hideMark/>
          </w:tcPr>
          <w:p w14:paraId="5B24984F" w14:textId="77777777" w:rsidR="00824575" w:rsidRPr="00824575" w:rsidRDefault="00824575" w:rsidP="00824575">
            <w:pPr>
              <w:jc w:val="right"/>
              <w:rPr>
                <w:rFonts w:cs="Arial"/>
                <w:lang w:eastAsia="sk-SK"/>
              </w:rPr>
            </w:pPr>
            <w:r w:rsidRPr="00824575">
              <w:rPr>
                <w:rFonts w:cs="Arial"/>
                <w:lang w:eastAsia="sk-SK"/>
              </w:rPr>
              <w:t xml:space="preserve">685 250 </w:t>
            </w:r>
          </w:p>
        </w:tc>
      </w:tr>
      <w:tr w:rsidR="00824575" w:rsidRPr="00824575" w14:paraId="584236BB"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AED33A2" w14:textId="77777777" w:rsidR="00824575" w:rsidRPr="00824575" w:rsidRDefault="00824575" w:rsidP="00824575">
            <w:pPr>
              <w:jc w:val="right"/>
              <w:rPr>
                <w:rFonts w:cs="Arial"/>
                <w:sz w:val="16"/>
                <w:szCs w:val="16"/>
                <w:lang w:eastAsia="sk-SK"/>
              </w:rPr>
            </w:pPr>
            <w:r w:rsidRPr="00824575">
              <w:rPr>
                <w:rFonts w:cs="Arial"/>
                <w:sz w:val="16"/>
                <w:szCs w:val="16"/>
                <w:lang w:eastAsia="sk-SK"/>
              </w:rPr>
              <w:t>9.</w:t>
            </w:r>
          </w:p>
        </w:tc>
        <w:tc>
          <w:tcPr>
            <w:tcW w:w="3280" w:type="dxa"/>
            <w:tcBorders>
              <w:top w:val="nil"/>
              <w:left w:val="nil"/>
              <w:bottom w:val="single" w:sz="4" w:space="0" w:color="auto"/>
              <w:right w:val="single" w:sz="4" w:space="0" w:color="auto"/>
            </w:tcBorders>
            <w:shd w:val="clear" w:color="000000" w:fill="DDEBF7"/>
            <w:vAlign w:val="center"/>
            <w:hideMark/>
          </w:tcPr>
          <w:p w14:paraId="18E28A2C" w14:textId="77777777" w:rsidR="00824575" w:rsidRPr="00824575" w:rsidRDefault="00824575" w:rsidP="00824575">
            <w:pPr>
              <w:rPr>
                <w:rFonts w:cs="Arial"/>
                <w:sz w:val="16"/>
                <w:szCs w:val="16"/>
                <w:lang w:eastAsia="sk-SK"/>
              </w:rPr>
            </w:pPr>
            <w:r w:rsidRPr="00824575">
              <w:rPr>
                <w:rFonts w:cs="Arial"/>
                <w:sz w:val="16"/>
                <w:szCs w:val="16"/>
                <w:lang w:eastAsia="sk-SK"/>
              </w:rPr>
              <w:t>Účty v bankách s dobou viazanosti dlhšou ako jeden rok (22XA)</w:t>
            </w:r>
          </w:p>
        </w:tc>
        <w:tc>
          <w:tcPr>
            <w:tcW w:w="700" w:type="dxa"/>
            <w:tcBorders>
              <w:top w:val="nil"/>
              <w:left w:val="nil"/>
              <w:bottom w:val="single" w:sz="4" w:space="0" w:color="auto"/>
              <w:right w:val="single" w:sz="4" w:space="0" w:color="auto"/>
            </w:tcBorders>
            <w:shd w:val="clear" w:color="000000" w:fill="DDEBF7"/>
            <w:noWrap/>
            <w:vAlign w:val="center"/>
            <w:hideMark/>
          </w:tcPr>
          <w:p w14:paraId="45DB75ED" w14:textId="77777777" w:rsidR="00824575" w:rsidRPr="00824575" w:rsidRDefault="00824575" w:rsidP="00824575">
            <w:pPr>
              <w:jc w:val="center"/>
              <w:rPr>
                <w:rFonts w:cs="Arial"/>
                <w:sz w:val="16"/>
                <w:szCs w:val="16"/>
                <w:lang w:eastAsia="sk-SK"/>
              </w:rPr>
            </w:pPr>
            <w:r w:rsidRPr="00824575">
              <w:rPr>
                <w:rFonts w:cs="Arial"/>
                <w:sz w:val="16"/>
                <w:szCs w:val="16"/>
                <w:lang w:eastAsia="sk-SK"/>
              </w:rPr>
              <w:t>030</w:t>
            </w:r>
          </w:p>
        </w:tc>
        <w:tc>
          <w:tcPr>
            <w:tcW w:w="1540" w:type="dxa"/>
            <w:tcBorders>
              <w:top w:val="nil"/>
              <w:left w:val="nil"/>
              <w:bottom w:val="single" w:sz="4" w:space="0" w:color="auto"/>
              <w:right w:val="single" w:sz="4" w:space="0" w:color="auto"/>
            </w:tcBorders>
            <w:shd w:val="clear" w:color="auto" w:fill="auto"/>
            <w:noWrap/>
            <w:vAlign w:val="center"/>
            <w:hideMark/>
          </w:tcPr>
          <w:p w14:paraId="0F47EAE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50C5A2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5EBF5D1" w14:textId="77777777" w:rsidR="00824575" w:rsidRPr="00824575" w:rsidRDefault="00824575" w:rsidP="00824575">
            <w:pPr>
              <w:rPr>
                <w:rFonts w:cs="Arial"/>
                <w:lang w:eastAsia="sk-SK"/>
              </w:rPr>
            </w:pPr>
            <w:r w:rsidRPr="00824575">
              <w:rPr>
                <w:rFonts w:cs="Arial"/>
                <w:lang w:eastAsia="sk-SK"/>
              </w:rPr>
              <w:t> </w:t>
            </w:r>
          </w:p>
        </w:tc>
      </w:tr>
      <w:tr w:rsidR="00824575" w:rsidRPr="00824575" w14:paraId="74CD592C"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F3A7BAC" w14:textId="77777777" w:rsidR="00824575" w:rsidRPr="00824575" w:rsidRDefault="00824575" w:rsidP="00824575">
            <w:pPr>
              <w:jc w:val="right"/>
              <w:rPr>
                <w:rFonts w:cs="Arial"/>
                <w:sz w:val="16"/>
                <w:szCs w:val="16"/>
                <w:lang w:eastAsia="sk-SK"/>
              </w:rPr>
            </w:pPr>
            <w:r w:rsidRPr="00824575">
              <w:rPr>
                <w:rFonts w:cs="Arial"/>
                <w:sz w:val="16"/>
                <w:szCs w:val="16"/>
                <w:lang w:eastAsia="sk-SK"/>
              </w:rPr>
              <w:t>10.</w:t>
            </w:r>
          </w:p>
        </w:tc>
        <w:tc>
          <w:tcPr>
            <w:tcW w:w="3280" w:type="dxa"/>
            <w:tcBorders>
              <w:top w:val="nil"/>
              <w:left w:val="nil"/>
              <w:bottom w:val="single" w:sz="4" w:space="0" w:color="auto"/>
              <w:right w:val="single" w:sz="4" w:space="0" w:color="auto"/>
            </w:tcBorders>
            <w:shd w:val="clear" w:color="000000" w:fill="DDEBF7"/>
            <w:vAlign w:val="center"/>
            <w:hideMark/>
          </w:tcPr>
          <w:p w14:paraId="01A76A3A" w14:textId="77777777" w:rsidR="00824575" w:rsidRPr="00824575" w:rsidRDefault="00824575" w:rsidP="00824575">
            <w:pPr>
              <w:rPr>
                <w:rFonts w:cs="Arial"/>
                <w:sz w:val="16"/>
                <w:szCs w:val="16"/>
                <w:lang w:eastAsia="sk-SK"/>
              </w:rPr>
            </w:pPr>
            <w:r w:rsidRPr="00824575">
              <w:rPr>
                <w:rFonts w:cs="Arial"/>
                <w:sz w:val="16"/>
                <w:szCs w:val="16"/>
                <w:lang w:eastAsia="sk-SK"/>
              </w:rPr>
              <w:t xml:space="preserve">Obstarávaný dlhodobý finančný majetok </w:t>
            </w:r>
            <w:r w:rsidRPr="00824575">
              <w:rPr>
                <w:rFonts w:cs="Arial"/>
                <w:sz w:val="16"/>
                <w:szCs w:val="16"/>
                <w:lang w:eastAsia="sk-SK"/>
              </w:rPr>
              <w:br/>
              <w:t>(043) - 096A</w:t>
            </w:r>
          </w:p>
        </w:tc>
        <w:tc>
          <w:tcPr>
            <w:tcW w:w="700" w:type="dxa"/>
            <w:tcBorders>
              <w:top w:val="nil"/>
              <w:left w:val="nil"/>
              <w:bottom w:val="single" w:sz="4" w:space="0" w:color="auto"/>
              <w:right w:val="single" w:sz="4" w:space="0" w:color="auto"/>
            </w:tcBorders>
            <w:shd w:val="clear" w:color="000000" w:fill="DDEBF7"/>
            <w:noWrap/>
            <w:vAlign w:val="center"/>
            <w:hideMark/>
          </w:tcPr>
          <w:p w14:paraId="0EA2E68D" w14:textId="77777777" w:rsidR="00824575" w:rsidRPr="00824575" w:rsidRDefault="00824575" w:rsidP="00824575">
            <w:pPr>
              <w:jc w:val="center"/>
              <w:rPr>
                <w:rFonts w:cs="Arial"/>
                <w:sz w:val="16"/>
                <w:szCs w:val="16"/>
                <w:lang w:eastAsia="sk-SK"/>
              </w:rPr>
            </w:pPr>
            <w:r w:rsidRPr="00824575">
              <w:rPr>
                <w:rFonts w:cs="Arial"/>
                <w:sz w:val="16"/>
                <w:szCs w:val="16"/>
                <w:lang w:eastAsia="sk-SK"/>
              </w:rPr>
              <w:t>031</w:t>
            </w:r>
          </w:p>
        </w:tc>
        <w:tc>
          <w:tcPr>
            <w:tcW w:w="1540" w:type="dxa"/>
            <w:tcBorders>
              <w:top w:val="nil"/>
              <w:left w:val="nil"/>
              <w:bottom w:val="single" w:sz="4" w:space="0" w:color="auto"/>
              <w:right w:val="single" w:sz="4" w:space="0" w:color="auto"/>
            </w:tcBorders>
            <w:shd w:val="clear" w:color="auto" w:fill="auto"/>
            <w:noWrap/>
            <w:vAlign w:val="center"/>
            <w:hideMark/>
          </w:tcPr>
          <w:p w14:paraId="1A735A8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664F84C"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A96587B" w14:textId="77777777" w:rsidR="00824575" w:rsidRPr="00824575" w:rsidRDefault="00824575" w:rsidP="00824575">
            <w:pPr>
              <w:rPr>
                <w:rFonts w:cs="Arial"/>
                <w:lang w:eastAsia="sk-SK"/>
              </w:rPr>
            </w:pPr>
            <w:r w:rsidRPr="00824575">
              <w:rPr>
                <w:rFonts w:cs="Arial"/>
                <w:lang w:eastAsia="sk-SK"/>
              </w:rPr>
              <w:t> </w:t>
            </w:r>
          </w:p>
        </w:tc>
      </w:tr>
      <w:tr w:rsidR="00824575" w:rsidRPr="00824575" w14:paraId="3E3B510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4E2DBCF" w14:textId="77777777" w:rsidR="00824575" w:rsidRPr="00824575" w:rsidRDefault="00824575" w:rsidP="00824575">
            <w:pPr>
              <w:jc w:val="right"/>
              <w:rPr>
                <w:rFonts w:cs="Arial"/>
                <w:sz w:val="16"/>
                <w:szCs w:val="16"/>
                <w:lang w:eastAsia="sk-SK"/>
              </w:rPr>
            </w:pPr>
            <w:r w:rsidRPr="00824575">
              <w:rPr>
                <w:rFonts w:cs="Arial"/>
                <w:sz w:val="16"/>
                <w:szCs w:val="16"/>
                <w:lang w:eastAsia="sk-SK"/>
              </w:rPr>
              <w:t>11.</w:t>
            </w:r>
          </w:p>
        </w:tc>
        <w:tc>
          <w:tcPr>
            <w:tcW w:w="3280" w:type="dxa"/>
            <w:tcBorders>
              <w:top w:val="nil"/>
              <w:left w:val="nil"/>
              <w:bottom w:val="single" w:sz="4" w:space="0" w:color="auto"/>
              <w:right w:val="single" w:sz="4" w:space="0" w:color="auto"/>
            </w:tcBorders>
            <w:shd w:val="clear" w:color="000000" w:fill="DDEBF7"/>
            <w:vAlign w:val="center"/>
            <w:hideMark/>
          </w:tcPr>
          <w:p w14:paraId="0E173A31" w14:textId="77777777" w:rsidR="00824575" w:rsidRPr="00824575" w:rsidRDefault="00824575" w:rsidP="00824575">
            <w:pPr>
              <w:rPr>
                <w:rFonts w:cs="Arial"/>
                <w:sz w:val="16"/>
                <w:szCs w:val="16"/>
                <w:lang w:eastAsia="sk-SK"/>
              </w:rPr>
            </w:pPr>
            <w:r w:rsidRPr="00824575">
              <w:rPr>
                <w:rFonts w:cs="Arial"/>
                <w:sz w:val="16"/>
                <w:szCs w:val="16"/>
                <w:lang w:eastAsia="sk-SK"/>
              </w:rPr>
              <w:t>Poskytnuté preddavky na dlhodobý finančný majetok (053) - 095A</w:t>
            </w:r>
          </w:p>
        </w:tc>
        <w:tc>
          <w:tcPr>
            <w:tcW w:w="700" w:type="dxa"/>
            <w:tcBorders>
              <w:top w:val="nil"/>
              <w:left w:val="nil"/>
              <w:bottom w:val="single" w:sz="4" w:space="0" w:color="auto"/>
              <w:right w:val="single" w:sz="4" w:space="0" w:color="auto"/>
            </w:tcBorders>
            <w:shd w:val="clear" w:color="000000" w:fill="DDEBF7"/>
            <w:noWrap/>
            <w:vAlign w:val="center"/>
            <w:hideMark/>
          </w:tcPr>
          <w:p w14:paraId="2C2020CD" w14:textId="77777777" w:rsidR="00824575" w:rsidRPr="00824575" w:rsidRDefault="00824575" w:rsidP="00824575">
            <w:pPr>
              <w:jc w:val="center"/>
              <w:rPr>
                <w:rFonts w:cs="Arial"/>
                <w:sz w:val="16"/>
                <w:szCs w:val="16"/>
                <w:lang w:eastAsia="sk-SK"/>
              </w:rPr>
            </w:pPr>
            <w:r w:rsidRPr="00824575">
              <w:rPr>
                <w:rFonts w:cs="Arial"/>
                <w:sz w:val="16"/>
                <w:szCs w:val="16"/>
                <w:lang w:eastAsia="sk-SK"/>
              </w:rPr>
              <w:t>032</w:t>
            </w:r>
          </w:p>
        </w:tc>
        <w:tc>
          <w:tcPr>
            <w:tcW w:w="1540" w:type="dxa"/>
            <w:tcBorders>
              <w:top w:val="nil"/>
              <w:left w:val="nil"/>
              <w:bottom w:val="single" w:sz="4" w:space="0" w:color="auto"/>
              <w:right w:val="single" w:sz="4" w:space="0" w:color="auto"/>
            </w:tcBorders>
            <w:shd w:val="clear" w:color="auto" w:fill="auto"/>
            <w:noWrap/>
            <w:vAlign w:val="center"/>
            <w:hideMark/>
          </w:tcPr>
          <w:p w14:paraId="67971862"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2A8F657C"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A34FF84"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75CEE1B9"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49F7C57" w14:textId="77777777" w:rsidR="00824575" w:rsidRPr="00824575" w:rsidRDefault="00824575" w:rsidP="00824575">
            <w:pPr>
              <w:rPr>
                <w:rFonts w:cs="Arial"/>
                <w:b/>
                <w:bCs/>
                <w:sz w:val="16"/>
                <w:szCs w:val="16"/>
                <w:lang w:eastAsia="sk-SK"/>
              </w:rPr>
            </w:pPr>
            <w:r w:rsidRPr="00824575">
              <w:rPr>
                <w:rFonts w:cs="Arial"/>
                <w:b/>
                <w:bCs/>
                <w:sz w:val="16"/>
                <w:szCs w:val="16"/>
                <w:lang w:eastAsia="sk-SK"/>
              </w:rPr>
              <w:t>B.</w:t>
            </w:r>
          </w:p>
        </w:tc>
        <w:tc>
          <w:tcPr>
            <w:tcW w:w="3280" w:type="dxa"/>
            <w:tcBorders>
              <w:top w:val="nil"/>
              <w:left w:val="nil"/>
              <w:bottom w:val="single" w:sz="4" w:space="0" w:color="auto"/>
              <w:right w:val="single" w:sz="4" w:space="0" w:color="auto"/>
            </w:tcBorders>
            <w:shd w:val="clear" w:color="000000" w:fill="DDEBF7"/>
            <w:vAlign w:val="center"/>
            <w:hideMark/>
          </w:tcPr>
          <w:p w14:paraId="7571DB70" w14:textId="77777777" w:rsidR="00824575" w:rsidRPr="00824575" w:rsidRDefault="00824575" w:rsidP="00824575">
            <w:pPr>
              <w:rPr>
                <w:rFonts w:cs="Arial"/>
                <w:b/>
                <w:bCs/>
                <w:sz w:val="16"/>
                <w:szCs w:val="16"/>
                <w:lang w:eastAsia="sk-SK"/>
              </w:rPr>
            </w:pPr>
            <w:r w:rsidRPr="00824575">
              <w:rPr>
                <w:rFonts w:cs="Arial"/>
                <w:b/>
                <w:bCs/>
                <w:sz w:val="16"/>
                <w:szCs w:val="16"/>
                <w:lang w:eastAsia="sk-SK"/>
              </w:rPr>
              <w:t>Obežný majetok r. 34 + r. 41 + r. 53 + r. 66 + r. 71</w:t>
            </w:r>
          </w:p>
        </w:tc>
        <w:tc>
          <w:tcPr>
            <w:tcW w:w="700" w:type="dxa"/>
            <w:tcBorders>
              <w:top w:val="nil"/>
              <w:left w:val="nil"/>
              <w:bottom w:val="single" w:sz="4" w:space="0" w:color="auto"/>
              <w:right w:val="single" w:sz="4" w:space="0" w:color="auto"/>
            </w:tcBorders>
            <w:shd w:val="clear" w:color="000000" w:fill="DDEBF7"/>
            <w:noWrap/>
            <w:vAlign w:val="center"/>
            <w:hideMark/>
          </w:tcPr>
          <w:p w14:paraId="2BFC3C9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033</w:t>
            </w:r>
          </w:p>
        </w:tc>
        <w:tc>
          <w:tcPr>
            <w:tcW w:w="1540" w:type="dxa"/>
            <w:tcBorders>
              <w:top w:val="nil"/>
              <w:left w:val="nil"/>
              <w:bottom w:val="single" w:sz="4" w:space="0" w:color="auto"/>
              <w:right w:val="single" w:sz="4" w:space="0" w:color="auto"/>
            </w:tcBorders>
            <w:shd w:val="clear" w:color="000000" w:fill="DDEBF7"/>
            <w:noWrap/>
            <w:vAlign w:val="center"/>
            <w:hideMark/>
          </w:tcPr>
          <w:p w14:paraId="06AE46A7" w14:textId="77777777" w:rsidR="00824575" w:rsidRPr="00824575" w:rsidRDefault="00824575" w:rsidP="00824575">
            <w:pPr>
              <w:jc w:val="right"/>
              <w:rPr>
                <w:rFonts w:cs="Arial"/>
                <w:lang w:eastAsia="sk-SK"/>
              </w:rPr>
            </w:pPr>
            <w:r w:rsidRPr="00824575">
              <w:rPr>
                <w:rFonts w:cs="Arial"/>
                <w:lang w:eastAsia="sk-SK"/>
              </w:rPr>
              <w:t xml:space="preserve">5 425 086 </w:t>
            </w:r>
          </w:p>
        </w:tc>
        <w:tc>
          <w:tcPr>
            <w:tcW w:w="1540" w:type="dxa"/>
            <w:tcBorders>
              <w:top w:val="nil"/>
              <w:left w:val="nil"/>
              <w:bottom w:val="single" w:sz="4" w:space="0" w:color="auto"/>
              <w:right w:val="single" w:sz="4" w:space="0" w:color="auto"/>
            </w:tcBorders>
            <w:shd w:val="clear" w:color="000000" w:fill="DDEBF7"/>
            <w:noWrap/>
            <w:vAlign w:val="center"/>
            <w:hideMark/>
          </w:tcPr>
          <w:p w14:paraId="66D9328F" w14:textId="77777777" w:rsidR="00824575" w:rsidRPr="00824575" w:rsidRDefault="00824575" w:rsidP="00824575">
            <w:pPr>
              <w:jc w:val="right"/>
              <w:rPr>
                <w:rFonts w:cs="Arial"/>
                <w:lang w:eastAsia="sk-SK"/>
              </w:rPr>
            </w:pPr>
            <w:r w:rsidRPr="00824575">
              <w:rPr>
                <w:rFonts w:cs="Arial"/>
                <w:lang w:eastAsia="sk-SK"/>
              </w:rPr>
              <w:t xml:space="preserve">4 060 906 </w:t>
            </w:r>
          </w:p>
        </w:tc>
        <w:tc>
          <w:tcPr>
            <w:tcW w:w="1540" w:type="dxa"/>
            <w:tcBorders>
              <w:top w:val="nil"/>
              <w:left w:val="nil"/>
              <w:bottom w:val="single" w:sz="4" w:space="0" w:color="auto"/>
              <w:right w:val="single" w:sz="4" w:space="0" w:color="auto"/>
            </w:tcBorders>
            <w:shd w:val="clear" w:color="000000" w:fill="DDEBF7"/>
            <w:noWrap/>
            <w:vAlign w:val="center"/>
            <w:hideMark/>
          </w:tcPr>
          <w:p w14:paraId="35757323" w14:textId="77777777" w:rsidR="00824575" w:rsidRPr="00824575" w:rsidRDefault="00824575" w:rsidP="00824575">
            <w:pPr>
              <w:jc w:val="right"/>
              <w:rPr>
                <w:rFonts w:cs="Arial"/>
                <w:lang w:eastAsia="sk-SK"/>
              </w:rPr>
            </w:pPr>
            <w:r w:rsidRPr="00824575">
              <w:rPr>
                <w:rFonts w:cs="Arial"/>
                <w:lang w:eastAsia="sk-SK"/>
              </w:rPr>
              <w:t xml:space="preserve">2 226 538 </w:t>
            </w:r>
          </w:p>
        </w:tc>
      </w:tr>
      <w:tr w:rsidR="00824575" w:rsidRPr="00824575" w14:paraId="29122FBC"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CB67883"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w:t>
            </w:r>
          </w:p>
        </w:tc>
        <w:tc>
          <w:tcPr>
            <w:tcW w:w="3280" w:type="dxa"/>
            <w:tcBorders>
              <w:top w:val="nil"/>
              <w:left w:val="nil"/>
              <w:bottom w:val="single" w:sz="4" w:space="0" w:color="auto"/>
              <w:right w:val="single" w:sz="4" w:space="0" w:color="auto"/>
            </w:tcBorders>
            <w:shd w:val="clear" w:color="000000" w:fill="DDEBF7"/>
            <w:vAlign w:val="center"/>
            <w:hideMark/>
          </w:tcPr>
          <w:p w14:paraId="1F39E846" w14:textId="77777777" w:rsidR="00824575" w:rsidRPr="00824575" w:rsidRDefault="00824575" w:rsidP="00824575">
            <w:pPr>
              <w:rPr>
                <w:rFonts w:cs="Arial"/>
                <w:b/>
                <w:bCs/>
                <w:sz w:val="16"/>
                <w:szCs w:val="16"/>
                <w:lang w:eastAsia="sk-SK"/>
              </w:rPr>
            </w:pPr>
            <w:r w:rsidRPr="00824575">
              <w:rPr>
                <w:rFonts w:cs="Arial"/>
                <w:b/>
                <w:bCs/>
                <w:sz w:val="16"/>
                <w:szCs w:val="16"/>
                <w:lang w:eastAsia="sk-SK"/>
              </w:rPr>
              <w:t>Zásoby súčet (r. 035 až 040)</w:t>
            </w:r>
          </w:p>
        </w:tc>
        <w:tc>
          <w:tcPr>
            <w:tcW w:w="700" w:type="dxa"/>
            <w:tcBorders>
              <w:top w:val="nil"/>
              <w:left w:val="nil"/>
              <w:bottom w:val="single" w:sz="4" w:space="0" w:color="auto"/>
              <w:right w:val="single" w:sz="4" w:space="0" w:color="auto"/>
            </w:tcBorders>
            <w:shd w:val="clear" w:color="000000" w:fill="DDEBF7"/>
            <w:noWrap/>
            <w:vAlign w:val="center"/>
            <w:hideMark/>
          </w:tcPr>
          <w:p w14:paraId="0B907F21"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034</w:t>
            </w:r>
          </w:p>
        </w:tc>
        <w:tc>
          <w:tcPr>
            <w:tcW w:w="1540" w:type="dxa"/>
            <w:tcBorders>
              <w:top w:val="nil"/>
              <w:left w:val="nil"/>
              <w:bottom w:val="single" w:sz="4" w:space="0" w:color="auto"/>
              <w:right w:val="single" w:sz="4" w:space="0" w:color="auto"/>
            </w:tcBorders>
            <w:shd w:val="clear" w:color="000000" w:fill="DDEBF7"/>
            <w:noWrap/>
            <w:vAlign w:val="center"/>
            <w:hideMark/>
          </w:tcPr>
          <w:p w14:paraId="4169C338" w14:textId="77777777" w:rsidR="00824575" w:rsidRPr="00824575" w:rsidRDefault="00824575" w:rsidP="00824575">
            <w:pPr>
              <w:jc w:val="right"/>
              <w:rPr>
                <w:rFonts w:cs="Arial"/>
                <w:lang w:eastAsia="sk-SK"/>
              </w:rPr>
            </w:pPr>
            <w:r w:rsidRPr="00824575">
              <w:rPr>
                <w:rFonts w:cs="Arial"/>
                <w:lang w:eastAsia="sk-SK"/>
              </w:rPr>
              <w:t xml:space="preserve">33 874 </w:t>
            </w:r>
          </w:p>
        </w:tc>
        <w:tc>
          <w:tcPr>
            <w:tcW w:w="1540" w:type="dxa"/>
            <w:tcBorders>
              <w:top w:val="nil"/>
              <w:left w:val="nil"/>
              <w:bottom w:val="single" w:sz="4" w:space="0" w:color="auto"/>
              <w:right w:val="single" w:sz="4" w:space="0" w:color="auto"/>
            </w:tcBorders>
            <w:shd w:val="clear" w:color="000000" w:fill="DDEBF7"/>
            <w:noWrap/>
            <w:vAlign w:val="center"/>
            <w:hideMark/>
          </w:tcPr>
          <w:p w14:paraId="117317F5" w14:textId="77777777" w:rsidR="00824575" w:rsidRPr="00824575" w:rsidRDefault="00824575" w:rsidP="00824575">
            <w:pPr>
              <w:jc w:val="right"/>
              <w:rPr>
                <w:rFonts w:cs="Arial"/>
                <w:lang w:eastAsia="sk-SK"/>
              </w:rPr>
            </w:pPr>
            <w:r w:rsidRPr="00824575">
              <w:rPr>
                <w:rFonts w:cs="Arial"/>
                <w:lang w:eastAsia="sk-SK"/>
              </w:rPr>
              <w:t xml:space="preserve">33 867 </w:t>
            </w:r>
          </w:p>
        </w:tc>
        <w:tc>
          <w:tcPr>
            <w:tcW w:w="1540" w:type="dxa"/>
            <w:tcBorders>
              <w:top w:val="nil"/>
              <w:left w:val="nil"/>
              <w:bottom w:val="single" w:sz="4" w:space="0" w:color="auto"/>
              <w:right w:val="single" w:sz="4" w:space="0" w:color="auto"/>
            </w:tcBorders>
            <w:shd w:val="clear" w:color="000000" w:fill="DDEBF7"/>
            <w:noWrap/>
            <w:vAlign w:val="center"/>
            <w:hideMark/>
          </w:tcPr>
          <w:p w14:paraId="076AD8F7" w14:textId="77777777" w:rsidR="00824575" w:rsidRPr="00824575" w:rsidRDefault="00824575" w:rsidP="00824575">
            <w:pPr>
              <w:jc w:val="right"/>
              <w:rPr>
                <w:rFonts w:cs="Arial"/>
                <w:lang w:eastAsia="sk-SK"/>
              </w:rPr>
            </w:pPr>
            <w:r w:rsidRPr="00824575">
              <w:rPr>
                <w:rFonts w:cs="Arial"/>
                <w:lang w:eastAsia="sk-SK"/>
              </w:rPr>
              <w:t xml:space="preserve">45 286 </w:t>
            </w:r>
          </w:p>
        </w:tc>
      </w:tr>
      <w:tr w:rsidR="00824575" w:rsidRPr="00824575" w14:paraId="79ED2236"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9BDF505" w14:textId="77777777" w:rsidR="00824575" w:rsidRPr="00824575" w:rsidRDefault="00824575" w:rsidP="00824575">
            <w:pPr>
              <w:jc w:val="right"/>
              <w:rPr>
                <w:rFonts w:cs="Arial"/>
                <w:sz w:val="16"/>
                <w:szCs w:val="16"/>
                <w:lang w:eastAsia="sk-SK"/>
              </w:rPr>
            </w:pPr>
            <w:r w:rsidRPr="00824575">
              <w:rPr>
                <w:rFonts w:cs="Arial"/>
                <w:sz w:val="16"/>
                <w:szCs w:val="16"/>
                <w:lang w:eastAsia="sk-SK"/>
              </w:rPr>
              <w:t>B.I.1.</w:t>
            </w:r>
          </w:p>
        </w:tc>
        <w:tc>
          <w:tcPr>
            <w:tcW w:w="3280" w:type="dxa"/>
            <w:tcBorders>
              <w:top w:val="nil"/>
              <w:left w:val="nil"/>
              <w:bottom w:val="single" w:sz="4" w:space="0" w:color="auto"/>
              <w:right w:val="single" w:sz="4" w:space="0" w:color="auto"/>
            </w:tcBorders>
            <w:shd w:val="clear" w:color="000000" w:fill="DDEBF7"/>
            <w:vAlign w:val="center"/>
            <w:hideMark/>
          </w:tcPr>
          <w:p w14:paraId="476DA3B9" w14:textId="77777777" w:rsidR="00824575" w:rsidRPr="00824575" w:rsidRDefault="00824575" w:rsidP="00824575">
            <w:pPr>
              <w:rPr>
                <w:rFonts w:cs="Arial"/>
                <w:sz w:val="16"/>
                <w:szCs w:val="16"/>
                <w:lang w:eastAsia="sk-SK"/>
              </w:rPr>
            </w:pPr>
            <w:r w:rsidRPr="00824575">
              <w:rPr>
                <w:rFonts w:cs="Arial"/>
                <w:sz w:val="16"/>
                <w:szCs w:val="16"/>
                <w:lang w:eastAsia="sk-SK"/>
              </w:rPr>
              <w:t>Materiál (112, 119, 11X) - /191, 19X/</w:t>
            </w:r>
          </w:p>
        </w:tc>
        <w:tc>
          <w:tcPr>
            <w:tcW w:w="700" w:type="dxa"/>
            <w:tcBorders>
              <w:top w:val="nil"/>
              <w:left w:val="nil"/>
              <w:bottom w:val="single" w:sz="4" w:space="0" w:color="auto"/>
              <w:right w:val="single" w:sz="4" w:space="0" w:color="auto"/>
            </w:tcBorders>
            <w:shd w:val="clear" w:color="000000" w:fill="DDEBF7"/>
            <w:noWrap/>
            <w:vAlign w:val="center"/>
            <w:hideMark/>
          </w:tcPr>
          <w:p w14:paraId="542EC10E" w14:textId="77777777" w:rsidR="00824575" w:rsidRPr="00824575" w:rsidRDefault="00824575" w:rsidP="00824575">
            <w:pPr>
              <w:jc w:val="center"/>
              <w:rPr>
                <w:rFonts w:cs="Arial"/>
                <w:sz w:val="16"/>
                <w:szCs w:val="16"/>
                <w:lang w:eastAsia="sk-SK"/>
              </w:rPr>
            </w:pPr>
            <w:r w:rsidRPr="00824575">
              <w:rPr>
                <w:rFonts w:cs="Arial"/>
                <w:sz w:val="16"/>
                <w:szCs w:val="16"/>
                <w:lang w:eastAsia="sk-SK"/>
              </w:rPr>
              <w:t>035</w:t>
            </w:r>
          </w:p>
        </w:tc>
        <w:tc>
          <w:tcPr>
            <w:tcW w:w="1540" w:type="dxa"/>
            <w:tcBorders>
              <w:top w:val="nil"/>
              <w:left w:val="nil"/>
              <w:bottom w:val="single" w:sz="4" w:space="0" w:color="auto"/>
              <w:right w:val="single" w:sz="4" w:space="0" w:color="auto"/>
            </w:tcBorders>
            <w:shd w:val="clear" w:color="auto" w:fill="auto"/>
            <w:noWrap/>
            <w:vAlign w:val="center"/>
            <w:hideMark/>
          </w:tcPr>
          <w:p w14:paraId="20B10F8D" w14:textId="77777777" w:rsidR="00824575" w:rsidRPr="00824575" w:rsidRDefault="00824575" w:rsidP="00824575">
            <w:pPr>
              <w:jc w:val="right"/>
              <w:rPr>
                <w:rFonts w:cs="Arial"/>
                <w:lang w:eastAsia="sk-SK"/>
              </w:rPr>
            </w:pPr>
            <w:r w:rsidRPr="00824575">
              <w:rPr>
                <w:rFonts w:cs="Arial"/>
                <w:lang w:eastAsia="sk-SK"/>
              </w:rPr>
              <w:t xml:space="preserve">22 626 </w:t>
            </w:r>
          </w:p>
        </w:tc>
        <w:tc>
          <w:tcPr>
            <w:tcW w:w="1540" w:type="dxa"/>
            <w:tcBorders>
              <w:top w:val="nil"/>
              <w:left w:val="nil"/>
              <w:bottom w:val="single" w:sz="4" w:space="0" w:color="auto"/>
              <w:right w:val="single" w:sz="4" w:space="0" w:color="auto"/>
            </w:tcBorders>
            <w:shd w:val="clear" w:color="auto" w:fill="auto"/>
            <w:noWrap/>
            <w:vAlign w:val="center"/>
            <w:hideMark/>
          </w:tcPr>
          <w:p w14:paraId="43AE696B" w14:textId="77777777" w:rsidR="00824575" w:rsidRPr="00824575" w:rsidRDefault="00824575" w:rsidP="00824575">
            <w:pPr>
              <w:jc w:val="right"/>
              <w:rPr>
                <w:rFonts w:cs="Arial"/>
                <w:lang w:eastAsia="sk-SK"/>
              </w:rPr>
            </w:pPr>
            <w:r w:rsidRPr="00824575">
              <w:rPr>
                <w:rFonts w:cs="Arial"/>
                <w:lang w:eastAsia="sk-SK"/>
              </w:rPr>
              <w:t xml:space="preserve">22 605 </w:t>
            </w:r>
          </w:p>
        </w:tc>
        <w:tc>
          <w:tcPr>
            <w:tcW w:w="1540" w:type="dxa"/>
            <w:tcBorders>
              <w:top w:val="nil"/>
              <w:left w:val="nil"/>
              <w:bottom w:val="single" w:sz="4" w:space="0" w:color="auto"/>
              <w:right w:val="single" w:sz="4" w:space="0" w:color="auto"/>
            </w:tcBorders>
            <w:shd w:val="clear" w:color="auto" w:fill="auto"/>
            <w:noWrap/>
            <w:vAlign w:val="center"/>
            <w:hideMark/>
          </w:tcPr>
          <w:p w14:paraId="150EF581" w14:textId="77777777" w:rsidR="00824575" w:rsidRPr="00824575" w:rsidRDefault="00824575" w:rsidP="00824575">
            <w:pPr>
              <w:jc w:val="right"/>
              <w:rPr>
                <w:rFonts w:cs="Arial"/>
                <w:lang w:eastAsia="sk-SK"/>
              </w:rPr>
            </w:pPr>
            <w:r w:rsidRPr="00824575">
              <w:rPr>
                <w:rFonts w:cs="Arial"/>
                <w:lang w:eastAsia="sk-SK"/>
              </w:rPr>
              <w:t xml:space="preserve">34 208 </w:t>
            </w:r>
          </w:p>
        </w:tc>
      </w:tr>
      <w:tr w:rsidR="00824575" w:rsidRPr="00824575" w14:paraId="722DDC96"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9467558"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3F107108" w14:textId="77777777" w:rsidR="00824575" w:rsidRPr="00824575" w:rsidRDefault="00824575" w:rsidP="00824575">
            <w:pPr>
              <w:rPr>
                <w:rFonts w:cs="Arial"/>
                <w:sz w:val="16"/>
                <w:szCs w:val="16"/>
                <w:lang w:eastAsia="sk-SK"/>
              </w:rPr>
            </w:pPr>
            <w:r w:rsidRPr="00824575">
              <w:rPr>
                <w:rFonts w:cs="Arial"/>
                <w:sz w:val="16"/>
                <w:szCs w:val="16"/>
                <w:lang w:eastAsia="sk-SK"/>
              </w:rPr>
              <w:t>Nedokončená výroba a polotovary vlastnej výroby  (121, 122, 12X) - /192, 193, 19X/</w:t>
            </w:r>
          </w:p>
        </w:tc>
        <w:tc>
          <w:tcPr>
            <w:tcW w:w="700" w:type="dxa"/>
            <w:tcBorders>
              <w:top w:val="nil"/>
              <w:left w:val="nil"/>
              <w:bottom w:val="single" w:sz="4" w:space="0" w:color="auto"/>
              <w:right w:val="single" w:sz="4" w:space="0" w:color="auto"/>
            </w:tcBorders>
            <w:shd w:val="clear" w:color="000000" w:fill="DDEBF7"/>
            <w:noWrap/>
            <w:vAlign w:val="center"/>
            <w:hideMark/>
          </w:tcPr>
          <w:p w14:paraId="74CD255B" w14:textId="77777777" w:rsidR="00824575" w:rsidRPr="00824575" w:rsidRDefault="00824575" w:rsidP="00824575">
            <w:pPr>
              <w:jc w:val="center"/>
              <w:rPr>
                <w:rFonts w:cs="Arial"/>
                <w:sz w:val="16"/>
                <w:szCs w:val="16"/>
                <w:lang w:eastAsia="sk-SK"/>
              </w:rPr>
            </w:pPr>
            <w:r w:rsidRPr="00824575">
              <w:rPr>
                <w:rFonts w:cs="Arial"/>
                <w:sz w:val="16"/>
                <w:szCs w:val="16"/>
                <w:lang w:eastAsia="sk-SK"/>
              </w:rPr>
              <w:t>036</w:t>
            </w:r>
          </w:p>
        </w:tc>
        <w:tc>
          <w:tcPr>
            <w:tcW w:w="1540" w:type="dxa"/>
            <w:tcBorders>
              <w:top w:val="nil"/>
              <w:left w:val="nil"/>
              <w:bottom w:val="single" w:sz="4" w:space="0" w:color="auto"/>
              <w:right w:val="single" w:sz="4" w:space="0" w:color="auto"/>
            </w:tcBorders>
            <w:shd w:val="clear" w:color="auto" w:fill="auto"/>
            <w:noWrap/>
            <w:vAlign w:val="center"/>
            <w:hideMark/>
          </w:tcPr>
          <w:p w14:paraId="7D1F1202"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C02E3F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5F063B5" w14:textId="77777777" w:rsidR="00824575" w:rsidRPr="00824575" w:rsidRDefault="00824575" w:rsidP="00824575">
            <w:pPr>
              <w:rPr>
                <w:rFonts w:cs="Arial"/>
                <w:lang w:eastAsia="sk-SK"/>
              </w:rPr>
            </w:pPr>
            <w:r w:rsidRPr="00824575">
              <w:rPr>
                <w:rFonts w:cs="Arial"/>
                <w:lang w:eastAsia="sk-SK"/>
              </w:rPr>
              <w:t> </w:t>
            </w:r>
          </w:p>
        </w:tc>
      </w:tr>
      <w:tr w:rsidR="00824575" w:rsidRPr="00824575" w14:paraId="764A0425"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4744B6B"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5C7E3B7C" w14:textId="77777777" w:rsidR="00824575" w:rsidRPr="00824575" w:rsidRDefault="00824575" w:rsidP="00824575">
            <w:pPr>
              <w:rPr>
                <w:rFonts w:cs="Arial"/>
                <w:sz w:val="16"/>
                <w:szCs w:val="16"/>
                <w:lang w:eastAsia="sk-SK"/>
              </w:rPr>
            </w:pPr>
            <w:r w:rsidRPr="00824575">
              <w:rPr>
                <w:rFonts w:cs="Arial"/>
                <w:sz w:val="16"/>
                <w:szCs w:val="16"/>
                <w:lang w:eastAsia="sk-SK"/>
              </w:rPr>
              <w:t>Výrobky (123)-194</w:t>
            </w:r>
          </w:p>
        </w:tc>
        <w:tc>
          <w:tcPr>
            <w:tcW w:w="700" w:type="dxa"/>
            <w:tcBorders>
              <w:top w:val="nil"/>
              <w:left w:val="nil"/>
              <w:bottom w:val="single" w:sz="4" w:space="0" w:color="auto"/>
              <w:right w:val="single" w:sz="4" w:space="0" w:color="auto"/>
            </w:tcBorders>
            <w:shd w:val="clear" w:color="000000" w:fill="DDEBF7"/>
            <w:noWrap/>
            <w:vAlign w:val="center"/>
            <w:hideMark/>
          </w:tcPr>
          <w:p w14:paraId="71BCE84C" w14:textId="77777777" w:rsidR="00824575" w:rsidRPr="00824575" w:rsidRDefault="00824575" w:rsidP="00824575">
            <w:pPr>
              <w:jc w:val="center"/>
              <w:rPr>
                <w:rFonts w:cs="Arial"/>
                <w:sz w:val="16"/>
                <w:szCs w:val="16"/>
                <w:lang w:eastAsia="sk-SK"/>
              </w:rPr>
            </w:pPr>
            <w:r w:rsidRPr="00824575">
              <w:rPr>
                <w:rFonts w:cs="Arial"/>
                <w:sz w:val="16"/>
                <w:szCs w:val="16"/>
                <w:lang w:eastAsia="sk-SK"/>
              </w:rPr>
              <w:t>037</w:t>
            </w:r>
          </w:p>
        </w:tc>
        <w:tc>
          <w:tcPr>
            <w:tcW w:w="1540" w:type="dxa"/>
            <w:tcBorders>
              <w:top w:val="nil"/>
              <w:left w:val="nil"/>
              <w:bottom w:val="single" w:sz="4" w:space="0" w:color="auto"/>
              <w:right w:val="single" w:sz="4" w:space="0" w:color="auto"/>
            </w:tcBorders>
            <w:shd w:val="clear" w:color="auto" w:fill="auto"/>
            <w:noWrap/>
            <w:vAlign w:val="center"/>
            <w:hideMark/>
          </w:tcPr>
          <w:p w14:paraId="7728AD2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E87D9F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CC25529" w14:textId="77777777" w:rsidR="00824575" w:rsidRPr="00824575" w:rsidRDefault="00824575" w:rsidP="00824575">
            <w:pPr>
              <w:rPr>
                <w:rFonts w:cs="Arial"/>
                <w:lang w:eastAsia="sk-SK"/>
              </w:rPr>
            </w:pPr>
            <w:r w:rsidRPr="00824575">
              <w:rPr>
                <w:rFonts w:cs="Arial"/>
                <w:lang w:eastAsia="sk-SK"/>
              </w:rPr>
              <w:t> </w:t>
            </w:r>
          </w:p>
        </w:tc>
      </w:tr>
      <w:tr w:rsidR="00824575" w:rsidRPr="00824575" w14:paraId="1747D785"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08E0232"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32F6EA4B" w14:textId="77777777" w:rsidR="00824575" w:rsidRPr="00824575" w:rsidRDefault="00824575" w:rsidP="00824575">
            <w:pPr>
              <w:rPr>
                <w:rFonts w:cs="Arial"/>
                <w:sz w:val="16"/>
                <w:szCs w:val="16"/>
                <w:lang w:eastAsia="sk-SK"/>
              </w:rPr>
            </w:pPr>
            <w:r w:rsidRPr="00824575">
              <w:rPr>
                <w:rFonts w:cs="Arial"/>
                <w:sz w:val="16"/>
                <w:szCs w:val="16"/>
                <w:lang w:eastAsia="sk-SK"/>
              </w:rPr>
              <w:t>Zvieratá (124) - 195</w:t>
            </w:r>
          </w:p>
        </w:tc>
        <w:tc>
          <w:tcPr>
            <w:tcW w:w="700" w:type="dxa"/>
            <w:tcBorders>
              <w:top w:val="nil"/>
              <w:left w:val="nil"/>
              <w:bottom w:val="single" w:sz="4" w:space="0" w:color="auto"/>
              <w:right w:val="single" w:sz="4" w:space="0" w:color="auto"/>
            </w:tcBorders>
            <w:shd w:val="clear" w:color="000000" w:fill="DDEBF7"/>
            <w:noWrap/>
            <w:vAlign w:val="center"/>
            <w:hideMark/>
          </w:tcPr>
          <w:p w14:paraId="45870694" w14:textId="77777777" w:rsidR="00824575" w:rsidRPr="00824575" w:rsidRDefault="00824575" w:rsidP="00824575">
            <w:pPr>
              <w:jc w:val="center"/>
              <w:rPr>
                <w:rFonts w:cs="Arial"/>
                <w:sz w:val="16"/>
                <w:szCs w:val="16"/>
                <w:lang w:eastAsia="sk-SK"/>
              </w:rPr>
            </w:pPr>
            <w:r w:rsidRPr="00824575">
              <w:rPr>
                <w:rFonts w:cs="Arial"/>
                <w:sz w:val="16"/>
                <w:szCs w:val="16"/>
                <w:lang w:eastAsia="sk-SK"/>
              </w:rPr>
              <w:t>038</w:t>
            </w:r>
          </w:p>
        </w:tc>
        <w:tc>
          <w:tcPr>
            <w:tcW w:w="1540" w:type="dxa"/>
            <w:tcBorders>
              <w:top w:val="nil"/>
              <w:left w:val="nil"/>
              <w:bottom w:val="single" w:sz="4" w:space="0" w:color="auto"/>
              <w:right w:val="single" w:sz="4" w:space="0" w:color="auto"/>
            </w:tcBorders>
            <w:shd w:val="clear" w:color="auto" w:fill="auto"/>
            <w:noWrap/>
            <w:vAlign w:val="center"/>
            <w:hideMark/>
          </w:tcPr>
          <w:p w14:paraId="6814329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9E65227"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3EA86F2" w14:textId="77777777" w:rsidR="00824575" w:rsidRPr="00824575" w:rsidRDefault="00824575" w:rsidP="00824575">
            <w:pPr>
              <w:rPr>
                <w:rFonts w:cs="Arial"/>
                <w:lang w:eastAsia="sk-SK"/>
              </w:rPr>
            </w:pPr>
            <w:r w:rsidRPr="00824575">
              <w:rPr>
                <w:rFonts w:cs="Arial"/>
                <w:lang w:eastAsia="sk-SK"/>
              </w:rPr>
              <w:t> </w:t>
            </w:r>
          </w:p>
        </w:tc>
      </w:tr>
      <w:tr w:rsidR="00824575" w:rsidRPr="00824575" w14:paraId="3CD1802A"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A23C87B"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09CEF53F" w14:textId="77777777" w:rsidR="00824575" w:rsidRPr="00824575" w:rsidRDefault="00824575" w:rsidP="00824575">
            <w:pPr>
              <w:rPr>
                <w:rFonts w:cs="Arial"/>
                <w:sz w:val="16"/>
                <w:szCs w:val="16"/>
                <w:lang w:eastAsia="sk-SK"/>
              </w:rPr>
            </w:pPr>
            <w:r w:rsidRPr="00824575">
              <w:rPr>
                <w:rFonts w:cs="Arial"/>
                <w:sz w:val="16"/>
                <w:szCs w:val="16"/>
                <w:lang w:eastAsia="sk-SK"/>
              </w:rPr>
              <w:t>Tovar (132, 133, 13X, 139) - /196, 19X/</w:t>
            </w:r>
          </w:p>
        </w:tc>
        <w:tc>
          <w:tcPr>
            <w:tcW w:w="700" w:type="dxa"/>
            <w:tcBorders>
              <w:top w:val="nil"/>
              <w:left w:val="nil"/>
              <w:bottom w:val="single" w:sz="4" w:space="0" w:color="auto"/>
              <w:right w:val="single" w:sz="4" w:space="0" w:color="auto"/>
            </w:tcBorders>
            <w:shd w:val="clear" w:color="000000" w:fill="DDEBF7"/>
            <w:noWrap/>
            <w:vAlign w:val="center"/>
            <w:hideMark/>
          </w:tcPr>
          <w:p w14:paraId="63A32E34" w14:textId="77777777" w:rsidR="00824575" w:rsidRPr="00824575" w:rsidRDefault="00824575" w:rsidP="00824575">
            <w:pPr>
              <w:jc w:val="center"/>
              <w:rPr>
                <w:rFonts w:cs="Arial"/>
                <w:sz w:val="16"/>
                <w:szCs w:val="16"/>
                <w:lang w:eastAsia="sk-SK"/>
              </w:rPr>
            </w:pPr>
            <w:r w:rsidRPr="00824575">
              <w:rPr>
                <w:rFonts w:cs="Arial"/>
                <w:sz w:val="16"/>
                <w:szCs w:val="16"/>
                <w:lang w:eastAsia="sk-SK"/>
              </w:rPr>
              <w:t>039</w:t>
            </w:r>
          </w:p>
        </w:tc>
        <w:tc>
          <w:tcPr>
            <w:tcW w:w="1540" w:type="dxa"/>
            <w:tcBorders>
              <w:top w:val="nil"/>
              <w:left w:val="nil"/>
              <w:bottom w:val="single" w:sz="4" w:space="0" w:color="auto"/>
              <w:right w:val="single" w:sz="4" w:space="0" w:color="auto"/>
            </w:tcBorders>
            <w:shd w:val="clear" w:color="auto" w:fill="auto"/>
            <w:noWrap/>
            <w:vAlign w:val="center"/>
            <w:hideMark/>
          </w:tcPr>
          <w:p w14:paraId="06306333" w14:textId="77777777" w:rsidR="00824575" w:rsidRPr="00824575" w:rsidRDefault="00824575" w:rsidP="00824575">
            <w:pPr>
              <w:jc w:val="right"/>
              <w:rPr>
                <w:rFonts w:cs="Arial"/>
                <w:lang w:eastAsia="sk-SK"/>
              </w:rPr>
            </w:pPr>
            <w:r w:rsidRPr="00824575">
              <w:rPr>
                <w:rFonts w:cs="Arial"/>
                <w:lang w:eastAsia="sk-SK"/>
              </w:rPr>
              <w:t xml:space="preserve">11 248 </w:t>
            </w:r>
          </w:p>
        </w:tc>
        <w:tc>
          <w:tcPr>
            <w:tcW w:w="1540" w:type="dxa"/>
            <w:tcBorders>
              <w:top w:val="nil"/>
              <w:left w:val="nil"/>
              <w:bottom w:val="single" w:sz="4" w:space="0" w:color="auto"/>
              <w:right w:val="single" w:sz="4" w:space="0" w:color="auto"/>
            </w:tcBorders>
            <w:shd w:val="clear" w:color="auto" w:fill="auto"/>
            <w:noWrap/>
            <w:vAlign w:val="center"/>
            <w:hideMark/>
          </w:tcPr>
          <w:p w14:paraId="095A5AFF" w14:textId="77777777" w:rsidR="00824575" w:rsidRPr="00824575" w:rsidRDefault="00824575" w:rsidP="00824575">
            <w:pPr>
              <w:jc w:val="right"/>
              <w:rPr>
                <w:rFonts w:cs="Arial"/>
                <w:lang w:eastAsia="sk-SK"/>
              </w:rPr>
            </w:pPr>
            <w:r w:rsidRPr="00824575">
              <w:rPr>
                <w:rFonts w:cs="Arial"/>
                <w:lang w:eastAsia="sk-SK"/>
              </w:rPr>
              <w:t xml:space="preserve">11 262 </w:t>
            </w:r>
          </w:p>
        </w:tc>
        <w:tc>
          <w:tcPr>
            <w:tcW w:w="1540" w:type="dxa"/>
            <w:tcBorders>
              <w:top w:val="nil"/>
              <w:left w:val="nil"/>
              <w:bottom w:val="single" w:sz="4" w:space="0" w:color="auto"/>
              <w:right w:val="single" w:sz="4" w:space="0" w:color="auto"/>
            </w:tcBorders>
            <w:shd w:val="clear" w:color="auto" w:fill="auto"/>
            <w:noWrap/>
            <w:vAlign w:val="center"/>
            <w:hideMark/>
          </w:tcPr>
          <w:p w14:paraId="6A619657" w14:textId="77777777" w:rsidR="00824575" w:rsidRPr="00824575" w:rsidRDefault="00824575" w:rsidP="00824575">
            <w:pPr>
              <w:jc w:val="right"/>
              <w:rPr>
                <w:rFonts w:cs="Arial"/>
                <w:lang w:eastAsia="sk-SK"/>
              </w:rPr>
            </w:pPr>
            <w:r w:rsidRPr="00824575">
              <w:rPr>
                <w:rFonts w:cs="Arial"/>
                <w:lang w:eastAsia="sk-SK"/>
              </w:rPr>
              <w:t xml:space="preserve">11 078 </w:t>
            </w:r>
          </w:p>
        </w:tc>
      </w:tr>
      <w:tr w:rsidR="00824575" w:rsidRPr="00824575" w14:paraId="264A4C3B"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C2EAF10"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35FED08E" w14:textId="77777777" w:rsidR="00824575" w:rsidRPr="00824575" w:rsidRDefault="00824575" w:rsidP="00824575">
            <w:pPr>
              <w:rPr>
                <w:rFonts w:cs="Arial"/>
                <w:sz w:val="16"/>
                <w:szCs w:val="16"/>
                <w:lang w:eastAsia="sk-SK"/>
              </w:rPr>
            </w:pPr>
            <w:r w:rsidRPr="00824575">
              <w:rPr>
                <w:rFonts w:cs="Arial"/>
                <w:sz w:val="16"/>
                <w:szCs w:val="16"/>
                <w:lang w:eastAsia="sk-SK"/>
              </w:rPr>
              <w:t>Poskytnuté preddavky na zásoby (314A) - 391A</w:t>
            </w:r>
          </w:p>
        </w:tc>
        <w:tc>
          <w:tcPr>
            <w:tcW w:w="700" w:type="dxa"/>
            <w:tcBorders>
              <w:top w:val="nil"/>
              <w:left w:val="nil"/>
              <w:bottom w:val="single" w:sz="4" w:space="0" w:color="auto"/>
              <w:right w:val="single" w:sz="4" w:space="0" w:color="auto"/>
            </w:tcBorders>
            <w:shd w:val="clear" w:color="000000" w:fill="DDEBF7"/>
            <w:noWrap/>
            <w:vAlign w:val="center"/>
            <w:hideMark/>
          </w:tcPr>
          <w:p w14:paraId="0B93A5F7" w14:textId="77777777" w:rsidR="00824575" w:rsidRPr="00824575" w:rsidRDefault="00824575" w:rsidP="00824575">
            <w:pPr>
              <w:jc w:val="center"/>
              <w:rPr>
                <w:rFonts w:cs="Arial"/>
                <w:sz w:val="16"/>
                <w:szCs w:val="16"/>
                <w:lang w:eastAsia="sk-SK"/>
              </w:rPr>
            </w:pPr>
            <w:r w:rsidRPr="00824575">
              <w:rPr>
                <w:rFonts w:cs="Arial"/>
                <w:sz w:val="16"/>
                <w:szCs w:val="16"/>
                <w:lang w:eastAsia="sk-SK"/>
              </w:rPr>
              <w:t>040</w:t>
            </w:r>
          </w:p>
        </w:tc>
        <w:tc>
          <w:tcPr>
            <w:tcW w:w="1540" w:type="dxa"/>
            <w:tcBorders>
              <w:top w:val="nil"/>
              <w:left w:val="nil"/>
              <w:bottom w:val="single" w:sz="4" w:space="0" w:color="auto"/>
              <w:right w:val="single" w:sz="4" w:space="0" w:color="auto"/>
            </w:tcBorders>
            <w:shd w:val="clear" w:color="auto" w:fill="auto"/>
            <w:noWrap/>
            <w:vAlign w:val="center"/>
            <w:hideMark/>
          </w:tcPr>
          <w:p w14:paraId="3A52A80F"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10060B30"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2E7EBB4"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3245E590"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B5B463C"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B.II.</w:t>
            </w:r>
          </w:p>
        </w:tc>
        <w:tc>
          <w:tcPr>
            <w:tcW w:w="3280" w:type="dxa"/>
            <w:tcBorders>
              <w:top w:val="nil"/>
              <w:left w:val="nil"/>
              <w:bottom w:val="single" w:sz="4" w:space="0" w:color="auto"/>
              <w:right w:val="single" w:sz="4" w:space="0" w:color="auto"/>
            </w:tcBorders>
            <w:shd w:val="clear" w:color="000000" w:fill="DDEBF7"/>
            <w:vAlign w:val="center"/>
            <w:hideMark/>
          </w:tcPr>
          <w:p w14:paraId="47A21442"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Dlhodobé pohľadávky súčet (r. 42 + r. 46 až r. 52)</w:t>
            </w:r>
          </w:p>
        </w:tc>
        <w:tc>
          <w:tcPr>
            <w:tcW w:w="700" w:type="dxa"/>
            <w:tcBorders>
              <w:top w:val="nil"/>
              <w:left w:val="nil"/>
              <w:bottom w:val="single" w:sz="4" w:space="0" w:color="auto"/>
              <w:right w:val="single" w:sz="4" w:space="0" w:color="auto"/>
            </w:tcBorders>
            <w:shd w:val="clear" w:color="000000" w:fill="DDEBF7"/>
            <w:noWrap/>
            <w:vAlign w:val="center"/>
            <w:hideMark/>
          </w:tcPr>
          <w:p w14:paraId="2FF0051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041</w:t>
            </w:r>
          </w:p>
        </w:tc>
        <w:tc>
          <w:tcPr>
            <w:tcW w:w="1540" w:type="dxa"/>
            <w:tcBorders>
              <w:top w:val="nil"/>
              <w:left w:val="nil"/>
              <w:bottom w:val="single" w:sz="4" w:space="0" w:color="auto"/>
              <w:right w:val="single" w:sz="4" w:space="0" w:color="auto"/>
            </w:tcBorders>
            <w:shd w:val="clear" w:color="000000" w:fill="DDEBF7"/>
            <w:noWrap/>
            <w:vAlign w:val="center"/>
            <w:hideMark/>
          </w:tcPr>
          <w:p w14:paraId="2600FAE9"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000000" w:fill="DDEBF7"/>
            <w:noWrap/>
            <w:vAlign w:val="center"/>
            <w:hideMark/>
          </w:tcPr>
          <w:p w14:paraId="0EA67A2A"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000000" w:fill="DDEBF7"/>
            <w:noWrap/>
            <w:vAlign w:val="center"/>
            <w:hideMark/>
          </w:tcPr>
          <w:p w14:paraId="23A9559B"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5BCE91CC"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E849F60" w14:textId="77777777" w:rsidR="00824575" w:rsidRPr="00824575" w:rsidRDefault="00824575" w:rsidP="00824575">
            <w:pPr>
              <w:jc w:val="right"/>
              <w:rPr>
                <w:rFonts w:cs="Arial"/>
                <w:b/>
                <w:bCs/>
                <w:sz w:val="16"/>
                <w:szCs w:val="16"/>
                <w:lang w:eastAsia="sk-SK"/>
              </w:rPr>
            </w:pPr>
            <w:r w:rsidRPr="00824575">
              <w:rPr>
                <w:rFonts w:cs="Arial"/>
                <w:b/>
                <w:bCs/>
                <w:sz w:val="16"/>
                <w:szCs w:val="16"/>
                <w:lang w:eastAsia="sk-SK"/>
              </w:rPr>
              <w:t>B.II.1.</w:t>
            </w:r>
          </w:p>
        </w:tc>
        <w:tc>
          <w:tcPr>
            <w:tcW w:w="3280" w:type="dxa"/>
            <w:tcBorders>
              <w:top w:val="nil"/>
              <w:left w:val="nil"/>
              <w:bottom w:val="single" w:sz="4" w:space="0" w:color="auto"/>
              <w:right w:val="single" w:sz="4" w:space="0" w:color="auto"/>
            </w:tcBorders>
            <w:shd w:val="clear" w:color="000000" w:fill="DDEBF7"/>
            <w:vAlign w:val="center"/>
            <w:hideMark/>
          </w:tcPr>
          <w:p w14:paraId="00E30C75" w14:textId="77777777" w:rsidR="00824575" w:rsidRPr="00824575" w:rsidRDefault="00824575" w:rsidP="00824575">
            <w:pPr>
              <w:rPr>
                <w:rFonts w:cs="Arial"/>
                <w:b/>
                <w:bCs/>
                <w:sz w:val="16"/>
                <w:szCs w:val="16"/>
                <w:lang w:eastAsia="sk-SK"/>
              </w:rPr>
            </w:pPr>
            <w:r w:rsidRPr="00824575">
              <w:rPr>
                <w:rFonts w:cs="Arial"/>
                <w:b/>
                <w:bCs/>
                <w:sz w:val="16"/>
                <w:szCs w:val="16"/>
                <w:lang w:eastAsia="sk-SK"/>
              </w:rPr>
              <w:t>Pohľadávky z obchodného styku súčet (r. 43 až r. 45)</w:t>
            </w:r>
          </w:p>
        </w:tc>
        <w:tc>
          <w:tcPr>
            <w:tcW w:w="700" w:type="dxa"/>
            <w:tcBorders>
              <w:top w:val="nil"/>
              <w:left w:val="nil"/>
              <w:bottom w:val="single" w:sz="4" w:space="0" w:color="auto"/>
              <w:right w:val="single" w:sz="4" w:space="0" w:color="auto"/>
            </w:tcBorders>
            <w:shd w:val="clear" w:color="000000" w:fill="DDEBF7"/>
            <w:noWrap/>
            <w:vAlign w:val="center"/>
            <w:hideMark/>
          </w:tcPr>
          <w:p w14:paraId="21618B2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042</w:t>
            </w:r>
          </w:p>
        </w:tc>
        <w:tc>
          <w:tcPr>
            <w:tcW w:w="1540" w:type="dxa"/>
            <w:tcBorders>
              <w:top w:val="nil"/>
              <w:left w:val="nil"/>
              <w:bottom w:val="single" w:sz="4" w:space="0" w:color="auto"/>
              <w:right w:val="single" w:sz="4" w:space="0" w:color="auto"/>
            </w:tcBorders>
            <w:shd w:val="clear" w:color="auto" w:fill="auto"/>
            <w:noWrap/>
            <w:vAlign w:val="center"/>
            <w:hideMark/>
          </w:tcPr>
          <w:p w14:paraId="3624BFF9"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3AE58026"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171F4F2"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52005273"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EBC2D8E" w14:textId="77777777" w:rsidR="00824575" w:rsidRPr="00824575" w:rsidRDefault="00824575" w:rsidP="00824575">
            <w:pPr>
              <w:jc w:val="right"/>
              <w:rPr>
                <w:rFonts w:cs="Arial"/>
                <w:sz w:val="16"/>
                <w:szCs w:val="16"/>
                <w:lang w:eastAsia="sk-SK"/>
              </w:rPr>
            </w:pPr>
            <w:r w:rsidRPr="00824575">
              <w:rPr>
                <w:rFonts w:cs="Arial"/>
                <w:sz w:val="16"/>
                <w:szCs w:val="16"/>
                <w:lang w:eastAsia="sk-SK"/>
              </w:rPr>
              <w:t>1.a.</w:t>
            </w:r>
          </w:p>
        </w:tc>
        <w:tc>
          <w:tcPr>
            <w:tcW w:w="3280" w:type="dxa"/>
            <w:tcBorders>
              <w:top w:val="nil"/>
              <w:left w:val="nil"/>
              <w:bottom w:val="single" w:sz="4" w:space="0" w:color="auto"/>
              <w:right w:val="single" w:sz="4" w:space="0" w:color="auto"/>
            </w:tcBorders>
            <w:shd w:val="clear" w:color="000000" w:fill="DDEBF7"/>
            <w:vAlign w:val="center"/>
            <w:hideMark/>
          </w:tcPr>
          <w:p w14:paraId="342C7063" w14:textId="77777777" w:rsidR="00824575" w:rsidRPr="00824575" w:rsidRDefault="00824575" w:rsidP="00824575">
            <w:pPr>
              <w:rPr>
                <w:rFonts w:cs="Arial"/>
                <w:sz w:val="16"/>
                <w:szCs w:val="16"/>
                <w:lang w:eastAsia="sk-SK"/>
              </w:rPr>
            </w:pPr>
            <w:r w:rsidRPr="00824575">
              <w:rPr>
                <w:rFonts w:cs="Arial"/>
                <w:sz w:val="16"/>
                <w:szCs w:val="16"/>
                <w:lang w:eastAsia="sk-SK"/>
              </w:rPr>
              <w:t>Pohľadávky z obchodného styku voči prepojeným účtovným jednotkám (311A, 312A, 313A, 314A, 315A, 31XA) - /391A/</w:t>
            </w:r>
          </w:p>
        </w:tc>
        <w:tc>
          <w:tcPr>
            <w:tcW w:w="700" w:type="dxa"/>
            <w:tcBorders>
              <w:top w:val="nil"/>
              <w:left w:val="nil"/>
              <w:bottom w:val="single" w:sz="4" w:space="0" w:color="auto"/>
              <w:right w:val="single" w:sz="4" w:space="0" w:color="auto"/>
            </w:tcBorders>
            <w:shd w:val="clear" w:color="000000" w:fill="DDEBF7"/>
            <w:noWrap/>
            <w:vAlign w:val="center"/>
            <w:hideMark/>
          </w:tcPr>
          <w:p w14:paraId="27E04A9A" w14:textId="77777777" w:rsidR="00824575" w:rsidRPr="00824575" w:rsidRDefault="00824575" w:rsidP="00824575">
            <w:pPr>
              <w:jc w:val="center"/>
              <w:rPr>
                <w:rFonts w:cs="Arial"/>
                <w:sz w:val="16"/>
                <w:szCs w:val="16"/>
                <w:lang w:eastAsia="sk-SK"/>
              </w:rPr>
            </w:pPr>
            <w:r w:rsidRPr="00824575">
              <w:rPr>
                <w:rFonts w:cs="Arial"/>
                <w:sz w:val="16"/>
                <w:szCs w:val="16"/>
                <w:lang w:eastAsia="sk-SK"/>
              </w:rPr>
              <w:t>043</w:t>
            </w:r>
          </w:p>
        </w:tc>
        <w:tc>
          <w:tcPr>
            <w:tcW w:w="1540" w:type="dxa"/>
            <w:tcBorders>
              <w:top w:val="nil"/>
              <w:left w:val="nil"/>
              <w:bottom w:val="single" w:sz="4" w:space="0" w:color="auto"/>
              <w:right w:val="single" w:sz="4" w:space="0" w:color="auto"/>
            </w:tcBorders>
            <w:shd w:val="clear" w:color="auto" w:fill="auto"/>
            <w:noWrap/>
            <w:vAlign w:val="center"/>
            <w:hideMark/>
          </w:tcPr>
          <w:p w14:paraId="629AB81B"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6495CC8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1D5613D"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79962012" w14:textId="77777777" w:rsidTr="00824575">
        <w:trPr>
          <w:trHeight w:val="816"/>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167F831" w14:textId="77777777" w:rsidR="00824575" w:rsidRPr="00824575" w:rsidRDefault="00824575" w:rsidP="00824575">
            <w:pPr>
              <w:jc w:val="right"/>
              <w:rPr>
                <w:rFonts w:cs="Arial"/>
                <w:sz w:val="16"/>
                <w:szCs w:val="16"/>
                <w:lang w:eastAsia="sk-SK"/>
              </w:rPr>
            </w:pPr>
            <w:r w:rsidRPr="00824575">
              <w:rPr>
                <w:rFonts w:cs="Arial"/>
                <w:sz w:val="16"/>
                <w:szCs w:val="16"/>
                <w:lang w:eastAsia="sk-SK"/>
              </w:rPr>
              <w:t>1.b.</w:t>
            </w:r>
          </w:p>
        </w:tc>
        <w:tc>
          <w:tcPr>
            <w:tcW w:w="3280" w:type="dxa"/>
            <w:tcBorders>
              <w:top w:val="nil"/>
              <w:left w:val="nil"/>
              <w:bottom w:val="single" w:sz="4" w:space="0" w:color="auto"/>
              <w:right w:val="single" w:sz="4" w:space="0" w:color="auto"/>
            </w:tcBorders>
            <w:shd w:val="clear" w:color="000000" w:fill="DDEBF7"/>
            <w:vAlign w:val="center"/>
            <w:hideMark/>
          </w:tcPr>
          <w:p w14:paraId="3CA957A7" w14:textId="77777777" w:rsidR="00824575" w:rsidRPr="00824575" w:rsidRDefault="00824575" w:rsidP="00824575">
            <w:pPr>
              <w:rPr>
                <w:rFonts w:cs="Arial"/>
                <w:sz w:val="16"/>
                <w:szCs w:val="16"/>
                <w:lang w:eastAsia="sk-SK"/>
              </w:rPr>
            </w:pPr>
            <w:r w:rsidRPr="00824575">
              <w:rPr>
                <w:rFonts w:cs="Arial"/>
                <w:sz w:val="16"/>
                <w:szCs w:val="16"/>
                <w:lang w:eastAsia="sk-SK"/>
              </w:rPr>
              <w:t>Pohľadávky z obchodného styku v rámci podielovej účasti okrem pohľadávok voči prepojeným účtovným jednotkám (311A, 312A, 313A, 314A, 315A, 31XA) - /391A/</w:t>
            </w:r>
          </w:p>
        </w:tc>
        <w:tc>
          <w:tcPr>
            <w:tcW w:w="700" w:type="dxa"/>
            <w:tcBorders>
              <w:top w:val="nil"/>
              <w:left w:val="nil"/>
              <w:bottom w:val="single" w:sz="4" w:space="0" w:color="auto"/>
              <w:right w:val="single" w:sz="4" w:space="0" w:color="auto"/>
            </w:tcBorders>
            <w:shd w:val="clear" w:color="000000" w:fill="DDEBF7"/>
            <w:noWrap/>
            <w:vAlign w:val="center"/>
            <w:hideMark/>
          </w:tcPr>
          <w:p w14:paraId="47947237" w14:textId="77777777" w:rsidR="00824575" w:rsidRPr="00824575" w:rsidRDefault="00824575" w:rsidP="00824575">
            <w:pPr>
              <w:jc w:val="center"/>
              <w:rPr>
                <w:rFonts w:cs="Arial"/>
                <w:sz w:val="16"/>
                <w:szCs w:val="16"/>
                <w:lang w:eastAsia="sk-SK"/>
              </w:rPr>
            </w:pPr>
            <w:r w:rsidRPr="00824575">
              <w:rPr>
                <w:rFonts w:cs="Arial"/>
                <w:sz w:val="16"/>
                <w:szCs w:val="16"/>
                <w:lang w:eastAsia="sk-SK"/>
              </w:rPr>
              <w:t>044</w:t>
            </w:r>
          </w:p>
        </w:tc>
        <w:tc>
          <w:tcPr>
            <w:tcW w:w="1540" w:type="dxa"/>
            <w:tcBorders>
              <w:top w:val="nil"/>
              <w:left w:val="nil"/>
              <w:bottom w:val="single" w:sz="4" w:space="0" w:color="auto"/>
              <w:right w:val="single" w:sz="4" w:space="0" w:color="auto"/>
            </w:tcBorders>
            <w:shd w:val="clear" w:color="auto" w:fill="auto"/>
            <w:noWrap/>
            <w:vAlign w:val="center"/>
            <w:hideMark/>
          </w:tcPr>
          <w:p w14:paraId="24EE8BF0"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6E7B3580"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7C05C00"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5DDFB5C2"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F595BF6" w14:textId="77777777" w:rsidR="00824575" w:rsidRPr="00824575" w:rsidRDefault="00824575" w:rsidP="00824575">
            <w:pPr>
              <w:jc w:val="right"/>
              <w:rPr>
                <w:rFonts w:cs="Arial"/>
                <w:sz w:val="16"/>
                <w:szCs w:val="16"/>
                <w:lang w:eastAsia="sk-SK"/>
              </w:rPr>
            </w:pPr>
            <w:r w:rsidRPr="00824575">
              <w:rPr>
                <w:rFonts w:cs="Arial"/>
                <w:sz w:val="16"/>
                <w:szCs w:val="16"/>
                <w:lang w:eastAsia="sk-SK"/>
              </w:rPr>
              <w:t>1.c.</w:t>
            </w:r>
          </w:p>
        </w:tc>
        <w:tc>
          <w:tcPr>
            <w:tcW w:w="3280" w:type="dxa"/>
            <w:tcBorders>
              <w:top w:val="nil"/>
              <w:left w:val="nil"/>
              <w:bottom w:val="single" w:sz="4" w:space="0" w:color="auto"/>
              <w:right w:val="single" w:sz="4" w:space="0" w:color="auto"/>
            </w:tcBorders>
            <w:shd w:val="clear" w:color="000000" w:fill="DDEBF7"/>
            <w:vAlign w:val="center"/>
            <w:hideMark/>
          </w:tcPr>
          <w:p w14:paraId="7229A4EF" w14:textId="77777777" w:rsidR="00824575" w:rsidRPr="00824575" w:rsidRDefault="00824575" w:rsidP="00824575">
            <w:pPr>
              <w:rPr>
                <w:rFonts w:cs="Arial"/>
                <w:sz w:val="16"/>
                <w:szCs w:val="16"/>
                <w:lang w:eastAsia="sk-SK"/>
              </w:rPr>
            </w:pPr>
            <w:r w:rsidRPr="00824575">
              <w:rPr>
                <w:rFonts w:cs="Arial"/>
                <w:sz w:val="16"/>
                <w:szCs w:val="16"/>
                <w:lang w:eastAsia="sk-SK"/>
              </w:rPr>
              <w:t>Ostatné pohľadávky z obchodného styku (311A, 312A, 313A, 314A, 315A, 31XA) - /391A/</w:t>
            </w:r>
          </w:p>
        </w:tc>
        <w:tc>
          <w:tcPr>
            <w:tcW w:w="700" w:type="dxa"/>
            <w:tcBorders>
              <w:top w:val="nil"/>
              <w:left w:val="nil"/>
              <w:bottom w:val="single" w:sz="4" w:space="0" w:color="auto"/>
              <w:right w:val="single" w:sz="4" w:space="0" w:color="auto"/>
            </w:tcBorders>
            <w:shd w:val="clear" w:color="000000" w:fill="DDEBF7"/>
            <w:noWrap/>
            <w:vAlign w:val="center"/>
            <w:hideMark/>
          </w:tcPr>
          <w:p w14:paraId="42A96A59" w14:textId="77777777" w:rsidR="00824575" w:rsidRPr="00824575" w:rsidRDefault="00824575" w:rsidP="00824575">
            <w:pPr>
              <w:jc w:val="center"/>
              <w:rPr>
                <w:rFonts w:cs="Arial"/>
                <w:sz w:val="16"/>
                <w:szCs w:val="16"/>
                <w:lang w:eastAsia="sk-SK"/>
              </w:rPr>
            </w:pPr>
            <w:r w:rsidRPr="00824575">
              <w:rPr>
                <w:rFonts w:cs="Arial"/>
                <w:sz w:val="16"/>
                <w:szCs w:val="16"/>
                <w:lang w:eastAsia="sk-SK"/>
              </w:rPr>
              <w:t>045</w:t>
            </w:r>
          </w:p>
        </w:tc>
        <w:tc>
          <w:tcPr>
            <w:tcW w:w="1540" w:type="dxa"/>
            <w:tcBorders>
              <w:top w:val="nil"/>
              <w:left w:val="nil"/>
              <w:bottom w:val="single" w:sz="4" w:space="0" w:color="auto"/>
              <w:right w:val="single" w:sz="4" w:space="0" w:color="auto"/>
            </w:tcBorders>
            <w:shd w:val="clear" w:color="auto" w:fill="auto"/>
            <w:noWrap/>
            <w:vAlign w:val="center"/>
            <w:hideMark/>
          </w:tcPr>
          <w:p w14:paraId="7861A62E"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5531285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9E5BF10"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67974D7F"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A4CB15C"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1B3D071E" w14:textId="77777777" w:rsidR="00824575" w:rsidRPr="00824575" w:rsidRDefault="00824575" w:rsidP="00824575">
            <w:pPr>
              <w:rPr>
                <w:rFonts w:cs="Arial"/>
                <w:sz w:val="16"/>
                <w:szCs w:val="16"/>
                <w:lang w:eastAsia="sk-SK"/>
              </w:rPr>
            </w:pPr>
            <w:r w:rsidRPr="00824575">
              <w:rPr>
                <w:rFonts w:cs="Arial"/>
                <w:sz w:val="16"/>
                <w:szCs w:val="16"/>
                <w:lang w:eastAsia="sk-SK"/>
              </w:rPr>
              <w:t>Čistá hodnota zákazky (316A)</w:t>
            </w:r>
          </w:p>
        </w:tc>
        <w:tc>
          <w:tcPr>
            <w:tcW w:w="700" w:type="dxa"/>
            <w:tcBorders>
              <w:top w:val="nil"/>
              <w:left w:val="nil"/>
              <w:bottom w:val="single" w:sz="4" w:space="0" w:color="auto"/>
              <w:right w:val="single" w:sz="4" w:space="0" w:color="auto"/>
            </w:tcBorders>
            <w:shd w:val="clear" w:color="000000" w:fill="DDEBF7"/>
            <w:noWrap/>
            <w:vAlign w:val="center"/>
            <w:hideMark/>
          </w:tcPr>
          <w:p w14:paraId="0F46C492" w14:textId="77777777" w:rsidR="00824575" w:rsidRPr="00824575" w:rsidRDefault="00824575" w:rsidP="00824575">
            <w:pPr>
              <w:jc w:val="center"/>
              <w:rPr>
                <w:rFonts w:cs="Arial"/>
                <w:sz w:val="16"/>
                <w:szCs w:val="16"/>
                <w:lang w:eastAsia="sk-SK"/>
              </w:rPr>
            </w:pPr>
            <w:r w:rsidRPr="00824575">
              <w:rPr>
                <w:rFonts w:cs="Arial"/>
                <w:sz w:val="16"/>
                <w:szCs w:val="16"/>
                <w:lang w:eastAsia="sk-SK"/>
              </w:rPr>
              <w:t>046</w:t>
            </w:r>
          </w:p>
        </w:tc>
        <w:tc>
          <w:tcPr>
            <w:tcW w:w="1540" w:type="dxa"/>
            <w:tcBorders>
              <w:top w:val="nil"/>
              <w:left w:val="nil"/>
              <w:bottom w:val="single" w:sz="4" w:space="0" w:color="auto"/>
              <w:right w:val="single" w:sz="4" w:space="0" w:color="auto"/>
            </w:tcBorders>
            <w:shd w:val="clear" w:color="auto" w:fill="auto"/>
            <w:noWrap/>
            <w:vAlign w:val="center"/>
            <w:hideMark/>
          </w:tcPr>
          <w:p w14:paraId="28EFD122"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1336D2C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94001F1"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48C2D0AF"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284DDE6"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2E419573" w14:textId="77777777" w:rsidR="00824575" w:rsidRPr="00824575" w:rsidRDefault="00824575" w:rsidP="00824575">
            <w:pPr>
              <w:rPr>
                <w:rFonts w:cs="Arial"/>
                <w:sz w:val="16"/>
                <w:szCs w:val="16"/>
                <w:lang w:eastAsia="sk-SK"/>
              </w:rPr>
            </w:pPr>
            <w:r w:rsidRPr="00824575">
              <w:rPr>
                <w:rFonts w:cs="Arial"/>
                <w:sz w:val="16"/>
                <w:szCs w:val="16"/>
                <w:lang w:eastAsia="sk-SK"/>
              </w:rPr>
              <w:t>Ostatné pohľadávky voči prepojeným účtovným jednotkám (351A) - /391A/</w:t>
            </w:r>
          </w:p>
        </w:tc>
        <w:tc>
          <w:tcPr>
            <w:tcW w:w="700" w:type="dxa"/>
            <w:tcBorders>
              <w:top w:val="nil"/>
              <w:left w:val="nil"/>
              <w:bottom w:val="single" w:sz="4" w:space="0" w:color="auto"/>
              <w:right w:val="single" w:sz="4" w:space="0" w:color="auto"/>
            </w:tcBorders>
            <w:shd w:val="clear" w:color="000000" w:fill="DDEBF7"/>
            <w:noWrap/>
            <w:vAlign w:val="center"/>
            <w:hideMark/>
          </w:tcPr>
          <w:p w14:paraId="250F2EE7" w14:textId="77777777" w:rsidR="00824575" w:rsidRPr="00824575" w:rsidRDefault="00824575" w:rsidP="00824575">
            <w:pPr>
              <w:jc w:val="center"/>
              <w:rPr>
                <w:rFonts w:cs="Arial"/>
                <w:sz w:val="16"/>
                <w:szCs w:val="16"/>
                <w:lang w:eastAsia="sk-SK"/>
              </w:rPr>
            </w:pPr>
            <w:r w:rsidRPr="00824575">
              <w:rPr>
                <w:rFonts w:cs="Arial"/>
                <w:sz w:val="16"/>
                <w:szCs w:val="16"/>
                <w:lang w:eastAsia="sk-SK"/>
              </w:rPr>
              <w:t>047</w:t>
            </w:r>
          </w:p>
        </w:tc>
        <w:tc>
          <w:tcPr>
            <w:tcW w:w="1540" w:type="dxa"/>
            <w:tcBorders>
              <w:top w:val="nil"/>
              <w:left w:val="nil"/>
              <w:bottom w:val="single" w:sz="4" w:space="0" w:color="auto"/>
              <w:right w:val="single" w:sz="4" w:space="0" w:color="auto"/>
            </w:tcBorders>
            <w:shd w:val="clear" w:color="auto" w:fill="auto"/>
            <w:noWrap/>
            <w:vAlign w:val="center"/>
            <w:hideMark/>
          </w:tcPr>
          <w:p w14:paraId="52870A64"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21A67A3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AAA77CE"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02D69D08"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4CCA1E9"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696C6DC4" w14:textId="77777777" w:rsidR="00824575" w:rsidRPr="00824575" w:rsidRDefault="00824575" w:rsidP="00824575">
            <w:pPr>
              <w:rPr>
                <w:rFonts w:cs="Arial"/>
                <w:sz w:val="16"/>
                <w:szCs w:val="16"/>
                <w:lang w:eastAsia="sk-SK"/>
              </w:rPr>
            </w:pPr>
            <w:r w:rsidRPr="00824575">
              <w:rPr>
                <w:rFonts w:cs="Arial"/>
                <w:sz w:val="16"/>
                <w:szCs w:val="16"/>
                <w:lang w:eastAsia="sk-SK"/>
              </w:rPr>
              <w:t>Ostatné pohľadávky v rámci podielovej účasti okrem pohľadávok voči prepojeným účtovným jednotkám (351A) - /391A/</w:t>
            </w:r>
          </w:p>
        </w:tc>
        <w:tc>
          <w:tcPr>
            <w:tcW w:w="700" w:type="dxa"/>
            <w:tcBorders>
              <w:top w:val="nil"/>
              <w:left w:val="nil"/>
              <w:bottom w:val="single" w:sz="4" w:space="0" w:color="auto"/>
              <w:right w:val="single" w:sz="4" w:space="0" w:color="auto"/>
            </w:tcBorders>
            <w:shd w:val="clear" w:color="000000" w:fill="DDEBF7"/>
            <w:noWrap/>
            <w:vAlign w:val="center"/>
            <w:hideMark/>
          </w:tcPr>
          <w:p w14:paraId="7FBBD76F" w14:textId="77777777" w:rsidR="00824575" w:rsidRPr="00824575" w:rsidRDefault="00824575" w:rsidP="00824575">
            <w:pPr>
              <w:jc w:val="center"/>
              <w:rPr>
                <w:rFonts w:cs="Arial"/>
                <w:sz w:val="16"/>
                <w:szCs w:val="16"/>
                <w:lang w:eastAsia="sk-SK"/>
              </w:rPr>
            </w:pPr>
            <w:r w:rsidRPr="00824575">
              <w:rPr>
                <w:rFonts w:cs="Arial"/>
                <w:sz w:val="16"/>
                <w:szCs w:val="16"/>
                <w:lang w:eastAsia="sk-SK"/>
              </w:rPr>
              <w:t>048</w:t>
            </w:r>
          </w:p>
        </w:tc>
        <w:tc>
          <w:tcPr>
            <w:tcW w:w="1540" w:type="dxa"/>
            <w:tcBorders>
              <w:top w:val="nil"/>
              <w:left w:val="nil"/>
              <w:bottom w:val="single" w:sz="4" w:space="0" w:color="auto"/>
              <w:right w:val="single" w:sz="4" w:space="0" w:color="auto"/>
            </w:tcBorders>
            <w:shd w:val="clear" w:color="auto" w:fill="auto"/>
            <w:noWrap/>
            <w:vAlign w:val="center"/>
            <w:hideMark/>
          </w:tcPr>
          <w:p w14:paraId="6444B85B"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3B615EC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17E3C28"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6FA9EDF6"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E52EEDB"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4EA2352E" w14:textId="77777777" w:rsidR="00824575" w:rsidRPr="00824575" w:rsidRDefault="00824575" w:rsidP="00824575">
            <w:pPr>
              <w:rPr>
                <w:rFonts w:cs="Arial"/>
                <w:sz w:val="16"/>
                <w:szCs w:val="16"/>
                <w:lang w:eastAsia="sk-SK"/>
              </w:rPr>
            </w:pPr>
            <w:r w:rsidRPr="00824575">
              <w:rPr>
                <w:rFonts w:cs="Arial"/>
                <w:sz w:val="16"/>
                <w:szCs w:val="16"/>
                <w:lang w:eastAsia="sk-SK"/>
              </w:rPr>
              <w:t>Pohľadávky voči spoločníkom, členom a združeniu (354A, 355A, 358A, 35XA) - 391A</w:t>
            </w:r>
          </w:p>
        </w:tc>
        <w:tc>
          <w:tcPr>
            <w:tcW w:w="700" w:type="dxa"/>
            <w:tcBorders>
              <w:top w:val="nil"/>
              <w:left w:val="nil"/>
              <w:bottom w:val="single" w:sz="4" w:space="0" w:color="auto"/>
              <w:right w:val="single" w:sz="4" w:space="0" w:color="auto"/>
            </w:tcBorders>
            <w:shd w:val="clear" w:color="000000" w:fill="DDEBF7"/>
            <w:noWrap/>
            <w:vAlign w:val="center"/>
            <w:hideMark/>
          </w:tcPr>
          <w:p w14:paraId="3FDF0C96" w14:textId="77777777" w:rsidR="00824575" w:rsidRPr="00824575" w:rsidRDefault="00824575" w:rsidP="00824575">
            <w:pPr>
              <w:jc w:val="center"/>
              <w:rPr>
                <w:rFonts w:cs="Arial"/>
                <w:sz w:val="16"/>
                <w:szCs w:val="16"/>
                <w:lang w:eastAsia="sk-SK"/>
              </w:rPr>
            </w:pPr>
            <w:r w:rsidRPr="00824575">
              <w:rPr>
                <w:rFonts w:cs="Arial"/>
                <w:sz w:val="16"/>
                <w:szCs w:val="16"/>
                <w:lang w:eastAsia="sk-SK"/>
              </w:rPr>
              <w:t>049</w:t>
            </w:r>
          </w:p>
        </w:tc>
        <w:tc>
          <w:tcPr>
            <w:tcW w:w="1540" w:type="dxa"/>
            <w:tcBorders>
              <w:top w:val="nil"/>
              <w:left w:val="nil"/>
              <w:bottom w:val="single" w:sz="4" w:space="0" w:color="auto"/>
              <w:right w:val="single" w:sz="4" w:space="0" w:color="auto"/>
            </w:tcBorders>
            <w:shd w:val="clear" w:color="auto" w:fill="auto"/>
            <w:noWrap/>
            <w:vAlign w:val="center"/>
            <w:hideMark/>
          </w:tcPr>
          <w:p w14:paraId="6AF2BF64"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7DA5448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843E4B6"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4890478B"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51ADA05"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522AE222" w14:textId="77777777" w:rsidR="00824575" w:rsidRPr="00824575" w:rsidRDefault="00824575" w:rsidP="00824575">
            <w:pPr>
              <w:rPr>
                <w:rFonts w:cs="Arial"/>
                <w:sz w:val="16"/>
                <w:szCs w:val="16"/>
                <w:lang w:eastAsia="sk-SK"/>
              </w:rPr>
            </w:pPr>
            <w:r w:rsidRPr="00824575">
              <w:rPr>
                <w:rFonts w:cs="Arial"/>
                <w:sz w:val="16"/>
                <w:szCs w:val="16"/>
                <w:lang w:eastAsia="sk-SK"/>
              </w:rPr>
              <w:t>Pohľadávky z derivátových operácií (373A, 376A)</w:t>
            </w:r>
          </w:p>
        </w:tc>
        <w:tc>
          <w:tcPr>
            <w:tcW w:w="700" w:type="dxa"/>
            <w:tcBorders>
              <w:top w:val="nil"/>
              <w:left w:val="nil"/>
              <w:bottom w:val="single" w:sz="4" w:space="0" w:color="auto"/>
              <w:right w:val="single" w:sz="4" w:space="0" w:color="auto"/>
            </w:tcBorders>
            <w:shd w:val="clear" w:color="000000" w:fill="DDEBF7"/>
            <w:noWrap/>
            <w:vAlign w:val="center"/>
            <w:hideMark/>
          </w:tcPr>
          <w:p w14:paraId="523216E8" w14:textId="77777777" w:rsidR="00824575" w:rsidRPr="00824575" w:rsidRDefault="00824575" w:rsidP="00824575">
            <w:pPr>
              <w:jc w:val="center"/>
              <w:rPr>
                <w:rFonts w:cs="Arial"/>
                <w:sz w:val="16"/>
                <w:szCs w:val="16"/>
                <w:lang w:eastAsia="sk-SK"/>
              </w:rPr>
            </w:pPr>
            <w:r w:rsidRPr="00824575">
              <w:rPr>
                <w:rFonts w:cs="Arial"/>
                <w:sz w:val="16"/>
                <w:szCs w:val="16"/>
                <w:lang w:eastAsia="sk-SK"/>
              </w:rPr>
              <w:t>050</w:t>
            </w:r>
          </w:p>
        </w:tc>
        <w:tc>
          <w:tcPr>
            <w:tcW w:w="1540" w:type="dxa"/>
            <w:tcBorders>
              <w:top w:val="nil"/>
              <w:left w:val="nil"/>
              <w:bottom w:val="single" w:sz="4" w:space="0" w:color="auto"/>
              <w:right w:val="single" w:sz="4" w:space="0" w:color="auto"/>
            </w:tcBorders>
            <w:shd w:val="clear" w:color="auto" w:fill="auto"/>
            <w:noWrap/>
            <w:vAlign w:val="center"/>
            <w:hideMark/>
          </w:tcPr>
          <w:p w14:paraId="66A592FA"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790472B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AB18D8E"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10076CC5"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21579DC" w14:textId="77777777" w:rsidR="00824575" w:rsidRPr="00824575" w:rsidRDefault="00824575" w:rsidP="00824575">
            <w:pPr>
              <w:jc w:val="right"/>
              <w:rPr>
                <w:rFonts w:cs="Arial"/>
                <w:sz w:val="16"/>
                <w:szCs w:val="16"/>
                <w:lang w:eastAsia="sk-SK"/>
              </w:rPr>
            </w:pPr>
            <w:r w:rsidRPr="00824575">
              <w:rPr>
                <w:rFonts w:cs="Arial"/>
                <w:sz w:val="16"/>
                <w:szCs w:val="16"/>
                <w:lang w:eastAsia="sk-SK"/>
              </w:rPr>
              <w:t>7.</w:t>
            </w:r>
          </w:p>
        </w:tc>
        <w:tc>
          <w:tcPr>
            <w:tcW w:w="3280" w:type="dxa"/>
            <w:tcBorders>
              <w:top w:val="nil"/>
              <w:left w:val="nil"/>
              <w:bottom w:val="single" w:sz="4" w:space="0" w:color="auto"/>
              <w:right w:val="single" w:sz="4" w:space="0" w:color="auto"/>
            </w:tcBorders>
            <w:shd w:val="clear" w:color="000000" w:fill="DDEBF7"/>
            <w:vAlign w:val="center"/>
            <w:hideMark/>
          </w:tcPr>
          <w:p w14:paraId="6CF0C902" w14:textId="77777777" w:rsidR="00824575" w:rsidRPr="00824575" w:rsidRDefault="00824575" w:rsidP="00824575">
            <w:pPr>
              <w:rPr>
                <w:rFonts w:cs="Arial"/>
                <w:sz w:val="16"/>
                <w:szCs w:val="16"/>
                <w:lang w:eastAsia="sk-SK"/>
              </w:rPr>
            </w:pPr>
            <w:r w:rsidRPr="00824575">
              <w:rPr>
                <w:rFonts w:cs="Arial"/>
                <w:sz w:val="16"/>
                <w:szCs w:val="16"/>
                <w:lang w:eastAsia="sk-SK"/>
              </w:rPr>
              <w:t>Iné pohľadávky (335A, 336A, 33XA, 371A, 374A, 375A, 378A) - /391A/</w:t>
            </w:r>
          </w:p>
        </w:tc>
        <w:tc>
          <w:tcPr>
            <w:tcW w:w="700" w:type="dxa"/>
            <w:tcBorders>
              <w:top w:val="nil"/>
              <w:left w:val="nil"/>
              <w:bottom w:val="single" w:sz="4" w:space="0" w:color="auto"/>
              <w:right w:val="single" w:sz="4" w:space="0" w:color="auto"/>
            </w:tcBorders>
            <w:shd w:val="clear" w:color="000000" w:fill="DDEBF7"/>
            <w:noWrap/>
            <w:vAlign w:val="center"/>
            <w:hideMark/>
          </w:tcPr>
          <w:p w14:paraId="6C5C34A1" w14:textId="77777777" w:rsidR="00824575" w:rsidRPr="00824575" w:rsidRDefault="00824575" w:rsidP="00824575">
            <w:pPr>
              <w:jc w:val="center"/>
              <w:rPr>
                <w:rFonts w:cs="Arial"/>
                <w:sz w:val="16"/>
                <w:szCs w:val="16"/>
                <w:lang w:eastAsia="sk-SK"/>
              </w:rPr>
            </w:pPr>
            <w:r w:rsidRPr="00824575">
              <w:rPr>
                <w:rFonts w:cs="Arial"/>
                <w:sz w:val="16"/>
                <w:szCs w:val="16"/>
                <w:lang w:eastAsia="sk-SK"/>
              </w:rPr>
              <w:t>051</w:t>
            </w:r>
          </w:p>
        </w:tc>
        <w:tc>
          <w:tcPr>
            <w:tcW w:w="1540" w:type="dxa"/>
            <w:tcBorders>
              <w:top w:val="nil"/>
              <w:left w:val="nil"/>
              <w:bottom w:val="single" w:sz="4" w:space="0" w:color="auto"/>
              <w:right w:val="single" w:sz="4" w:space="0" w:color="auto"/>
            </w:tcBorders>
            <w:shd w:val="clear" w:color="auto" w:fill="auto"/>
            <w:noWrap/>
            <w:vAlign w:val="center"/>
            <w:hideMark/>
          </w:tcPr>
          <w:p w14:paraId="285BFBB3"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6BD3DB90"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99B25D7"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5B1D120F"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7E475DF" w14:textId="77777777" w:rsidR="00824575" w:rsidRPr="00824575" w:rsidRDefault="00824575" w:rsidP="00824575">
            <w:pPr>
              <w:jc w:val="right"/>
              <w:rPr>
                <w:rFonts w:cs="Arial"/>
                <w:sz w:val="16"/>
                <w:szCs w:val="16"/>
                <w:lang w:eastAsia="sk-SK"/>
              </w:rPr>
            </w:pPr>
            <w:r w:rsidRPr="00824575">
              <w:rPr>
                <w:rFonts w:cs="Arial"/>
                <w:sz w:val="16"/>
                <w:szCs w:val="16"/>
                <w:lang w:eastAsia="sk-SK"/>
              </w:rPr>
              <w:t>8.</w:t>
            </w:r>
          </w:p>
        </w:tc>
        <w:tc>
          <w:tcPr>
            <w:tcW w:w="3280" w:type="dxa"/>
            <w:tcBorders>
              <w:top w:val="nil"/>
              <w:left w:val="nil"/>
              <w:bottom w:val="single" w:sz="4" w:space="0" w:color="auto"/>
              <w:right w:val="single" w:sz="4" w:space="0" w:color="auto"/>
            </w:tcBorders>
            <w:shd w:val="clear" w:color="000000" w:fill="DDEBF7"/>
            <w:vAlign w:val="center"/>
            <w:hideMark/>
          </w:tcPr>
          <w:p w14:paraId="628A973E" w14:textId="77777777" w:rsidR="00824575" w:rsidRPr="00824575" w:rsidRDefault="00824575" w:rsidP="00824575">
            <w:pPr>
              <w:rPr>
                <w:rFonts w:cs="Arial"/>
                <w:sz w:val="16"/>
                <w:szCs w:val="16"/>
                <w:lang w:eastAsia="sk-SK"/>
              </w:rPr>
            </w:pPr>
            <w:r w:rsidRPr="00824575">
              <w:rPr>
                <w:rFonts w:cs="Arial"/>
                <w:sz w:val="16"/>
                <w:szCs w:val="16"/>
                <w:lang w:eastAsia="sk-SK"/>
              </w:rPr>
              <w:t>Odložená daňová pohľadávka (481A)</w:t>
            </w:r>
          </w:p>
        </w:tc>
        <w:tc>
          <w:tcPr>
            <w:tcW w:w="700" w:type="dxa"/>
            <w:tcBorders>
              <w:top w:val="nil"/>
              <w:left w:val="nil"/>
              <w:bottom w:val="single" w:sz="4" w:space="0" w:color="auto"/>
              <w:right w:val="single" w:sz="4" w:space="0" w:color="auto"/>
            </w:tcBorders>
            <w:shd w:val="clear" w:color="000000" w:fill="DDEBF7"/>
            <w:noWrap/>
            <w:vAlign w:val="center"/>
            <w:hideMark/>
          </w:tcPr>
          <w:p w14:paraId="79D91E4E" w14:textId="77777777" w:rsidR="00824575" w:rsidRPr="00824575" w:rsidRDefault="00824575" w:rsidP="00824575">
            <w:pPr>
              <w:jc w:val="center"/>
              <w:rPr>
                <w:rFonts w:cs="Arial"/>
                <w:sz w:val="16"/>
                <w:szCs w:val="16"/>
                <w:lang w:eastAsia="sk-SK"/>
              </w:rPr>
            </w:pPr>
            <w:r w:rsidRPr="00824575">
              <w:rPr>
                <w:rFonts w:cs="Arial"/>
                <w:sz w:val="16"/>
                <w:szCs w:val="16"/>
                <w:lang w:eastAsia="sk-SK"/>
              </w:rPr>
              <w:t>052</w:t>
            </w:r>
          </w:p>
        </w:tc>
        <w:tc>
          <w:tcPr>
            <w:tcW w:w="1540" w:type="dxa"/>
            <w:tcBorders>
              <w:top w:val="nil"/>
              <w:left w:val="nil"/>
              <w:bottom w:val="single" w:sz="4" w:space="0" w:color="auto"/>
              <w:right w:val="single" w:sz="4" w:space="0" w:color="auto"/>
            </w:tcBorders>
            <w:shd w:val="clear" w:color="auto" w:fill="auto"/>
            <w:noWrap/>
            <w:vAlign w:val="center"/>
            <w:hideMark/>
          </w:tcPr>
          <w:p w14:paraId="196C8F0C"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74B88AC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6B22407"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4EEE6938"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54AAA69"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B.III.</w:t>
            </w:r>
          </w:p>
        </w:tc>
        <w:tc>
          <w:tcPr>
            <w:tcW w:w="3280" w:type="dxa"/>
            <w:tcBorders>
              <w:top w:val="nil"/>
              <w:left w:val="nil"/>
              <w:bottom w:val="single" w:sz="4" w:space="0" w:color="auto"/>
              <w:right w:val="single" w:sz="4" w:space="0" w:color="auto"/>
            </w:tcBorders>
            <w:shd w:val="clear" w:color="000000" w:fill="DDEBF7"/>
            <w:vAlign w:val="center"/>
            <w:hideMark/>
          </w:tcPr>
          <w:p w14:paraId="3F17C1FC" w14:textId="77777777" w:rsidR="007430D2" w:rsidRDefault="007430D2" w:rsidP="00824575">
            <w:pPr>
              <w:rPr>
                <w:rFonts w:cs="Arial"/>
                <w:b/>
                <w:bCs/>
                <w:sz w:val="16"/>
                <w:szCs w:val="16"/>
                <w:lang w:eastAsia="sk-SK"/>
              </w:rPr>
            </w:pPr>
          </w:p>
          <w:p w14:paraId="0D79AABB" w14:textId="77777777" w:rsidR="007430D2" w:rsidRDefault="007430D2" w:rsidP="00824575">
            <w:pPr>
              <w:rPr>
                <w:rFonts w:cs="Arial"/>
                <w:b/>
                <w:bCs/>
                <w:sz w:val="16"/>
                <w:szCs w:val="16"/>
                <w:lang w:eastAsia="sk-SK"/>
              </w:rPr>
            </w:pPr>
          </w:p>
          <w:p w14:paraId="1C783345" w14:textId="77777777" w:rsidR="00824575" w:rsidRPr="00824575" w:rsidRDefault="00824575" w:rsidP="00824575">
            <w:pPr>
              <w:rPr>
                <w:rFonts w:cs="Arial"/>
                <w:b/>
                <w:bCs/>
                <w:sz w:val="16"/>
                <w:szCs w:val="16"/>
                <w:lang w:eastAsia="sk-SK"/>
              </w:rPr>
            </w:pPr>
            <w:r w:rsidRPr="00824575">
              <w:rPr>
                <w:rFonts w:cs="Arial"/>
                <w:b/>
                <w:bCs/>
                <w:sz w:val="16"/>
                <w:szCs w:val="16"/>
                <w:lang w:eastAsia="sk-SK"/>
              </w:rPr>
              <w:t>Krátkodobé pohľadávky súčet (r. 54 + r. 58 až r. 65)</w:t>
            </w:r>
          </w:p>
        </w:tc>
        <w:tc>
          <w:tcPr>
            <w:tcW w:w="700" w:type="dxa"/>
            <w:tcBorders>
              <w:top w:val="nil"/>
              <w:left w:val="nil"/>
              <w:bottom w:val="single" w:sz="4" w:space="0" w:color="auto"/>
              <w:right w:val="single" w:sz="4" w:space="0" w:color="auto"/>
            </w:tcBorders>
            <w:shd w:val="clear" w:color="000000" w:fill="DDEBF7"/>
            <w:noWrap/>
            <w:vAlign w:val="center"/>
            <w:hideMark/>
          </w:tcPr>
          <w:p w14:paraId="4A53AF97"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053</w:t>
            </w:r>
          </w:p>
        </w:tc>
        <w:tc>
          <w:tcPr>
            <w:tcW w:w="1540" w:type="dxa"/>
            <w:tcBorders>
              <w:top w:val="nil"/>
              <w:left w:val="nil"/>
              <w:bottom w:val="single" w:sz="4" w:space="0" w:color="auto"/>
              <w:right w:val="single" w:sz="4" w:space="0" w:color="auto"/>
            </w:tcBorders>
            <w:shd w:val="clear" w:color="000000" w:fill="DDEBF7"/>
            <w:noWrap/>
            <w:vAlign w:val="center"/>
            <w:hideMark/>
          </w:tcPr>
          <w:p w14:paraId="0783FF50" w14:textId="77777777" w:rsidR="00824575" w:rsidRPr="00824575" w:rsidRDefault="00824575" w:rsidP="00824575">
            <w:pPr>
              <w:jc w:val="right"/>
              <w:rPr>
                <w:rFonts w:cs="Arial"/>
                <w:lang w:eastAsia="sk-SK"/>
              </w:rPr>
            </w:pPr>
            <w:r w:rsidRPr="00824575">
              <w:rPr>
                <w:rFonts w:cs="Arial"/>
                <w:lang w:eastAsia="sk-SK"/>
              </w:rPr>
              <w:t xml:space="preserve">2 363 580 </w:t>
            </w:r>
          </w:p>
        </w:tc>
        <w:tc>
          <w:tcPr>
            <w:tcW w:w="1540" w:type="dxa"/>
            <w:tcBorders>
              <w:top w:val="nil"/>
              <w:left w:val="nil"/>
              <w:bottom w:val="single" w:sz="4" w:space="0" w:color="auto"/>
              <w:right w:val="single" w:sz="4" w:space="0" w:color="auto"/>
            </w:tcBorders>
            <w:shd w:val="clear" w:color="000000" w:fill="DDEBF7"/>
            <w:noWrap/>
            <w:vAlign w:val="center"/>
            <w:hideMark/>
          </w:tcPr>
          <w:p w14:paraId="6DE6502A" w14:textId="77777777" w:rsidR="00824575" w:rsidRPr="00824575" w:rsidRDefault="00824575" w:rsidP="00824575">
            <w:pPr>
              <w:jc w:val="right"/>
              <w:rPr>
                <w:rFonts w:cs="Arial"/>
                <w:lang w:eastAsia="sk-SK"/>
              </w:rPr>
            </w:pPr>
            <w:r w:rsidRPr="00824575">
              <w:rPr>
                <w:rFonts w:cs="Arial"/>
                <w:lang w:eastAsia="sk-SK"/>
              </w:rPr>
              <w:t xml:space="preserve">1 257 413 </w:t>
            </w:r>
          </w:p>
        </w:tc>
        <w:tc>
          <w:tcPr>
            <w:tcW w:w="1540" w:type="dxa"/>
            <w:tcBorders>
              <w:top w:val="nil"/>
              <w:left w:val="nil"/>
              <w:bottom w:val="single" w:sz="4" w:space="0" w:color="auto"/>
              <w:right w:val="single" w:sz="4" w:space="0" w:color="auto"/>
            </w:tcBorders>
            <w:shd w:val="clear" w:color="000000" w:fill="DDEBF7"/>
            <w:noWrap/>
            <w:vAlign w:val="center"/>
            <w:hideMark/>
          </w:tcPr>
          <w:p w14:paraId="379E4CA0" w14:textId="77777777" w:rsidR="00824575" w:rsidRPr="00824575" w:rsidRDefault="00824575" w:rsidP="00824575">
            <w:pPr>
              <w:jc w:val="right"/>
              <w:rPr>
                <w:rFonts w:cs="Arial"/>
                <w:lang w:eastAsia="sk-SK"/>
              </w:rPr>
            </w:pPr>
            <w:r w:rsidRPr="00824575">
              <w:rPr>
                <w:rFonts w:cs="Arial"/>
                <w:lang w:eastAsia="sk-SK"/>
              </w:rPr>
              <w:t xml:space="preserve">625 769 </w:t>
            </w:r>
          </w:p>
        </w:tc>
      </w:tr>
      <w:tr w:rsidR="00824575" w:rsidRPr="00824575" w14:paraId="15A26AFF"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B47740B" w14:textId="77777777" w:rsidR="00824575" w:rsidRPr="00824575" w:rsidRDefault="00824575" w:rsidP="00824575">
            <w:pPr>
              <w:jc w:val="right"/>
              <w:rPr>
                <w:rFonts w:cs="Arial"/>
                <w:b/>
                <w:bCs/>
                <w:sz w:val="16"/>
                <w:szCs w:val="16"/>
                <w:lang w:eastAsia="sk-SK"/>
              </w:rPr>
            </w:pPr>
            <w:r w:rsidRPr="00824575">
              <w:rPr>
                <w:rFonts w:cs="Arial"/>
                <w:b/>
                <w:bCs/>
                <w:sz w:val="16"/>
                <w:szCs w:val="16"/>
                <w:lang w:eastAsia="sk-SK"/>
              </w:rPr>
              <w:t>B.III.1.</w:t>
            </w:r>
          </w:p>
        </w:tc>
        <w:tc>
          <w:tcPr>
            <w:tcW w:w="3280" w:type="dxa"/>
            <w:tcBorders>
              <w:top w:val="nil"/>
              <w:left w:val="nil"/>
              <w:bottom w:val="single" w:sz="4" w:space="0" w:color="auto"/>
              <w:right w:val="single" w:sz="4" w:space="0" w:color="auto"/>
            </w:tcBorders>
            <w:shd w:val="clear" w:color="000000" w:fill="DDEBF7"/>
            <w:vAlign w:val="center"/>
            <w:hideMark/>
          </w:tcPr>
          <w:p w14:paraId="6F3B96A5" w14:textId="77777777" w:rsidR="00824575" w:rsidRPr="00824575" w:rsidRDefault="00824575" w:rsidP="00824575">
            <w:pPr>
              <w:rPr>
                <w:rFonts w:cs="Arial"/>
                <w:b/>
                <w:bCs/>
                <w:sz w:val="16"/>
                <w:szCs w:val="16"/>
                <w:lang w:eastAsia="sk-SK"/>
              </w:rPr>
            </w:pPr>
            <w:r w:rsidRPr="00824575">
              <w:rPr>
                <w:rFonts w:cs="Arial"/>
                <w:b/>
                <w:bCs/>
                <w:sz w:val="16"/>
                <w:szCs w:val="16"/>
                <w:lang w:eastAsia="sk-SK"/>
              </w:rPr>
              <w:t>Pohľadávky z obchodného styku súčet (r. 55 až r. 57)</w:t>
            </w:r>
          </w:p>
        </w:tc>
        <w:tc>
          <w:tcPr>
            <w:tcW w:w="700" w:type="dxa"/>
            <w:tcBorders>
              <w:top w:val="nil"/>
              <w:left w:val="nil"/>
              <w:bottom w:val="single" w:sz="4" w:space="0" w:color="auto"/>
              <w:right w:val="single" w:sz="4" w:space="0" w:color="auto"/>
            </w:tcBorders>
            <w:shd w:val="clear" w:color="000000" w:fill="DDEBF7"/>
            <w:noWrap/>
            <w:vAlign w:val="center"/>
            <w:hideMark/>
          </w:tcPr>
          <w:p w14:paraId="5C0F312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054</w:t>
            </w:r>
          </w:p>
        </w:tc>
        <w:tc>
          <w:tcPr>
            <w:tcW w:w="1540" w:type="dxa"/>
            <w:tcBorders>
              <w:top w:val="nil"/>
              <w:left w:val="nil"/>
              <w:bottom w:val="single" w:sz="4" w:space="0" w:color="auto"/>
              <w:right w:val="single" w:sz="4" w:space="0" w:color="auto"/>
            </w:tcBorders>
            <w:shd w:val="clear" w:color="auto" w:fill="auto"/>
            <w:noWrap/>
            <w:vAlign w:val="center"/>
            <w:hideMark/>
          </w:tcPr>
          <w:p w14:paraId="4DDE614A" w14:textId="77777777" w:rsidR="00824575" w:rsidRPr="00824575" w:rsidRDefault="00824575" w:rsidP="00824575">
            <w:pPr>
              <w:jc w:val="right"/>
              <w:rPr>
                <w:rFonts w:cs="Arial"/>
                <w:lang w:eastAsia="sk-SK"/>
              </w:rPr>
            </w:pPr>
            <w:r w:rsidRPr="00824575">
              <w:rPr>
                <w:rFonts w:cs="Arial"/>
                <w:lang w:eastAsia="sk-SK"/>
              </w:rPr>
              <w:t xml:space="preserve">420 286 </w:t>
            </w:r>
          </w:p>
        </w:tc>
        <w:tc>
          <w:tcPr>
            <w:tcW w:w="1540" w:type="dxa"/>
            <w:tcBorders>
              <w:top w:val="nil"/>
              <w:left w:val="nil"/>
              <w:bottom w:val="single" w:sz="4" w:space="0" w:color="auto"/>
              <w:right w:val="single" w:sz="4" w:space="0" w:color="auto"/>
            </w:tcBorders>
            <w:shd w:val="clear" w:color="auto" w:fill="auto"/>
            <w:noWrap/>
            <w:vAlign w:val="center"/>
            <w:hideMark/>
          </w:tcPr>
          <w:p w14:paraId="67473AD5" w14:textId="77777777" w:rsidR="00824575" w:rsidRPr="00824575" w:rsidRDefault="00824575" w:rsidP="00824575">
            <w:pPr>
              <w:jc w:val="right"/>
              <w:rPr>
                <w:rFonts w:cs="Arial"/>
                <w:lang w:eastAsia="sk-SK"/>
              </w:rPr>
            </w:pPr>
            <w:r w:rsidRPr="00824575">
              <w:rPr>
                <w:rFonts w:cs="Arial"/>
                <w:lang w:eastAsia="sk-SK"/>
              </w:rPr>
              <w:t xml:space="preserve">456 089 </w:t>
            </w:r>
          </w:p>
        </w:tc>
        <w:tc>
          <w:tcPr>
            <w:tcW w:w="1540" w:type="dxa"/>
            <w:tcBorders>
              <w:top w:val="nil"/>
              <w:left w:val="nil"/>
              <w:bottom w:val="single" w:sz="4" w:space="0" w:color="auto"/>
              <w:right w:val="single" w:sz="4" w:space="0" w:color="auto"/>
            </w:tcBorders>
            <w:shd w:val="clear" w:color="auto" w:fill="auto"/>
            <w:noWrap/>
            <w:vAlign w:val="center"/>
            <w:hideMark/>
          </w:tcPr>
          <w:p w14:paraId="32A8ED3F" w14:textId="77777777" w:rsidR="00824575" w:rsidRPr="00824575" w:rsidRDefault="00824575" w:rsidP="00824575">
            <w:pPr>
              <w:jc w:val="right"/>
              <w:rPr>
                <w:rFonts w:cs="Arial"/>
                <w:lang w:eastAsia="sk-SK"/>
              </w:rPr>
            </w:pPr>
            <w:r w:rsidRPr="00824575">
              <w:rPr>
                <w:rFonts w:cs="Arial"/>
                <w:lang w:eastAsia="sk-SK"/>
              </w:rPr>
              <w:t xml:space="preserve">491 188 </w:t>
            </w:r>
          </w:p>
        </w:tc>
      </w:tr>
      <w:tr w:rsidR="00824575" w:rsidRPr="00824575" w14:paraId="54F94734"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2EF7BB3" w14:textId="77777777" w:rsidR="00824575" w:rsidRPr="00824575" w:rsidRDefault="00824575" w:rsidP="00824575">
            <w:pPr>
              <w:jc w:val="right"/>
              <w:rPr>
                <w:rFonts w:cs="Arial"/>
                <w:sz w:val="16"/>
                <w:szCs w:val="16"/>
                <w:lang w:eastAsia="sk-SK"/>
              </w:rPr>
            </w:pPr>
            <w:r w:rsidRPr="00824575">
              <w:rPr>
                <w:rFonts w:cs="Arial"/>
                <w:sz w:val="16"/>
                <w:szCs w:val="16"/>
                <w:lang w:eastAsia="sk-SK"/>
              </w:rPr>
              <w:t>1.a.</w:t>
            </w:r>
          </w:p>
        </w:tc>
        <w:tc>
          <w:tcPr>
            <w:tcW w:w="3280" w:type="dxa"/>
            <w:tcBorders>
              <w:top w:val="nil"/>
              <w:left w:val="nil"/>
              <w:bottom w:val="single" w:sz="4" w:space="0" w:color="auto"/>
              <w:right w:val="single" w:sz="4" w:space="0" w:color="auto"/>
            </w:tcBorders>
            <w:shd w:val="clear" w:color="000000" w:fill="DDEBF7"/>
            <w:vAlign w:val="center"/>
            <w:hideMark/>
          </w:tcPr>
          <w:p w14:paraId="08694B50" w14:textId="77777777" w:rsidR="00824575" w:rsidRPr="00824575" w:rsidRDefault="00824575" w:rsidP="00824575">
            <w:pPr>
              <w:rPr>
                <w:rFonts w:cs="Arial"/>
                <w:sz w:val="16"/>
                <w:szCs w:val="16"/>
                <w:lang w:eastAsia="sk-SK"/>
              </w:rPr>
            </w:pPr>
            <w:r w:rsidRPr="00824575">
              <w:rPr>
                <w:rFonts w:cs="Arial"/>
                <w:sz w:val="16"/>
                <w:szCs w:val="16"/>
                <w:lang w:eastAsia="sk-SK"/>
              </w:rPr>
              <w:t>Pohľadávky z obchodného styku voči prepojeným účtovným jednotkám (311A, 312A, 313A, 314A, 315A, 31XA) - /391A/</w:t>
            </w:r>
          </w:p>
        </w:tc>
        <w:tc>
          <w:tcPr>
            <w:tcW w:w="700" w:type="dxa"/>
            <w:tcBorders>
              <w:top w:val="nil"/>
              <w:left w:val="nil"/>
              <w:bottom w:val="single" w:sz="4" w:space="0" w:color="auto"/>
              <w:right w:val="single" w:sz="4" w:space="0" w:color="auto"/>
            </w:tcBorders>
            <w:shd w:val="clear" w:color="000000" w:fill="DDEBF7"/>
            <w:noWrap/>
            <w:vAlign w:val="center"/>
            <w:hideMark/>
          </w:tcPr>
          <w:p w14:paraId="4A7AE1E7" w14:textId="77777777" w:rsidR="00824575" w:rsidRPr="00824575" w:rsidRDefault="00824575" w:rsidP="00824575">
            <w:pPr>
              <w:jc w:val="center"/>
              <w:rPr>
                <w:rFonts w:cs="Arial"/>
                <w:sz w:val="16"/>
                <w:szCs w:val="16"/>
                <w:lang w:eastAsia="sk-SK"/>
              </w:rPr>
            </w:pPr>
            <w:r w:rsidRPr="00824575">
              <w:rPr>
                <w:rFonts w:cs="Arial"/>
                <w:sz w:val="16"/>
                <w:szCs w:val="16"/>
                <w:lang w:eastAsia="sk-SK"/>
              </w:rPr>
              <w:t>055</w:t>
            </w:r>
          </w:p>
        </w:tc>
        <w:tc>
          <w:tcPr>
            <w:tcW w:w="1540" w:type="dxa"/>
            <w:tcBorders>
              <w:top w:val="nil"/>
              <w:left w:val="nil"/>
              <w:bottom w:val="single" w:sz="4" w:space="0" w:color="auto"/>
              <w:right w:val="single" w:sz="4" w:space="0" w:color="auto"/>
            </w:tcBorders>
            <w:shd w:val="clear" w:color="auto" w:fill="auto"/>
            <w:noWrap/>
            <w:vAlign w:val="center"/>
            <w:hideMark/>
          </w:tcPr>
          <w:p w14:paraId="67392A57"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71A3A2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434B464" w14:textId="77777777" w:rsidR="00824575" w:rsidRPr="00824575" w:rsidRDefault="00824575" w:rsidP="00824575">
            <w:pPr>
              <w:rPr>
                <w:rFonts w:cs="Arial"/>
                <w:lang w:eastAsia="sk-SK"/>
              </w:rPr>
            </w:pPr>
            <w:r w:rsidRPr="00824575">
              <w:rPr>
                <w:rFonts w:cs="Arial"/>
                <w:lang w:eastAsia="sk-SK"/>
              </w:rPr>
              <w:t> </w:t>
            </w:r>
          </w:p>
        </w:tc>
      </w:tr>
      <w:tr w:rsidR="00824575" w:rsidRPr="00824575" w14:paraId="3F1D97EC" w14:textId="77777777" w:rsidTr="00824575">
        <w:trPr>
          <w:trHeight w:val="816"/>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A2D7EC9" w14:textId="77777777" w:rsidR="00824575" w:rsidRPr="00824575" w:rsidRDefault="00824575" w:rsidP="00824575">
            <w:pPr>
              <w:jc w:val="right"/>
              <w:rPr>
                <w:rFonts w:cs="Arial"/>
                <w:sz w:val="16"/>
                <w:szCs w:val="16"/>
                <w:lang w:eastAsia="sk-SK"/>
              </w:rPr>
            </w:pPr>
            <w:r w:rsidRPr="00824575">
              <w:rPr>
                <w:rFonts w:cs="Arial"/>
                <w:sz w:val="16"/>
                <w:szCs w:val="16"/>
                <w:lang w:eastAsia="sk-SK"/>
              </w:rPr>
              <w:t>1.b.</w:t>
            </w:r>
          </w:p>
        </w:tc>
        <w:tc>
          <w:tcPr>
            <w:tcW w:w="3280" w:type="dxa"/>
            <w:tcBorders>
              <w:top w:val="nil"/>
              <w:left w:val="nil"/>
              <w:bottom w:val="single" w:sz="4" w:space="0" w:color="auto"/>
              <w:right w:val="single" w:sz="4" w:space="0" w:color="auto"/>
            </w:tcBorders>
            <w:shd w:val="clear" w:color="000000" w:fill="DDEBF7"/>
            <w:vAlign w:val="center"/>
            <w:hideMark/>
          </w:tcPr>
          <w:p w14:paraId="3E65F09D" w14:textId="77777777" w:rsidR="00824575" w:rsidRPr="00824575" w:rsidRDefault="00824575" w:rsidP="00824575">
            <w:pPr>
              <w:rPr>
                <w:rFonts w:cs="Arial"/>
                <w:sz w:val="16"/>
                <w:szCs w:val="16"/>
                <w:lang w:eastAsia="sk-SK"/>
              </w:rPr>
            </w:pPr>
            <w:r w:rsidRPr="00824575">
              <w:rPr>
                <w:rFonts w:cs="Arial"/>
                <w:sz w:val="16"/>
                <w:szCs w:val="16"/>
                <w:lang w:eastAsia="sk-SK"/>
              </w:rPr>
              <w:t>Pohľadávky z obchodného styku v rámci podielovej účasti okrem pohľadávok voči prepojeným účtovným jednotkám (311A, 312A, 313A, 314A, 315A, 31XA) - /391A/</w:t>
            </w:r>
          </w:p>
        </w:tc>
        <w:tc>
          <w:tcPr>
            <w:tcW w:w="700" w:type="dxa"/>
            <w:tcBorders>
              <w:top w:val="nil"/>
              <w:left w:val="nil"/>
              <w:bottom w:val="single" w:sz="4" w:space="0" w:color="auto"/>
              <w:right w:val="single" w:sz="4" w:space="0" w:color="auto"/>
            </w:tcBorders>
            <w:shd w:val="clear" w:color="000000" w:fill="DDEBF7"/>
            <w:noWrap/>
            <w:vAlign w:val="center"/>
            <w:hideMark/>
          </w:tcPr>
          <w:p w14:paraId="67CC79CB" w14:textId="77777777" w:rsidR="00824575" w:rsidRPr="00824575" w:rsidRDefault="00824575" w:rsidP="00824575">
            <w:pPr>
              <w:jc w:val="center"/>
              <w:rPr>
                <w:rFonts w:cs="Arial"/>
                <w:sz w:val="16"/>
                <w:szCs w:val="16"/>
                <w:lang w:eastAsia="sk-SK"/>
              </w:rPr>
            </w:pPr>
            <w:r w:rsidRPr="00824575">
              <w:rPr>
                <w:rFonts w:cs="Arial"/>
                <w:sz w:val="16"/>
                <w:szCs w:val="16"/>
                <w:lang w:eastAsia="sk-SK"/>
              </w:rPr>
              <w:t>056</w:t>
            </w:r>
          </w:p>
        </w:tc>
        <w:tc>
          <w:tcPr>
            <w:tcW w:w="1540" w:type="dxa"/>
            <w:tcBorders>
              <w:top w:val="nil"/>
              <w:left w:val="nil"/>
              <w:bottom w:val="single" w:sz="4" w:space="0" w:color="auto"/>
              <w:right w:val="single" w:sz="4" w:space="0" w:color="auto"/>
            </w:tcBorders>
            <w:shd w:val="clear" w:color="auto" w:fill="auto"/>
            <w:noWrap/>
            <w:vAlign w:val="center"/>
            <w:hideMark/>
          </w:tcPr>
          <w:p w14:paraId="2A695AE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6D0466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F2A9187" w14:textId="77777777" w:rsidR="00824575" w:rsidRPr="00824575" w:rsidRDefault="00824575" w:rsidP="00824575">
            <w:pPr>
              <w:rPr>
                <w:rFonts w:cs="Arial"/>
                <w:lang w:eastAsia="sk-SK"/>
              </w:rPr>
            </w:pPr>
            <w:r w:rsidRPr="00824575">
              <w:rPr>
                <w:rFonts w:cs="Arial"/>
                <w:lang w:eastAsia="sk-SK"/>
              </w:rPr>
              <w:t> </w:t>
            </w:r>
          </w:p>
        </w:tc>
      </w:tr>
      <w:tr w:rsidR="00824575" w:rsidRPr="00824575" w14:paraId="2D8F4540"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D5A1532" w14:textId="77777777" w:rsidR="00824575" w:rsidRPr="00824575" w:rsidRDefault="00824575" w:rsidP="00824575">
            <w:pPr>
              <w:jc w:val="right"/>
              <w:rPr>
                <w:rFonts w:cs="Arial"/>
                <w:sz w:val="16"/>
                <w:szCs w:val="16"/>
                <w:lang w:eastAsia="sk-SK"/>
              </w:rPr>
            </w:pPr>
            <w:r w:rsidRPr="00824575">
              <w:rPr>
                <w:rFonts w:cs="Arial"/>
                <w:sz w:val="16"/>
                <w:szCs w:val="16"/>
                <w:lang w:eastAsia="sk-SK"/>
              </w:rPr>
              <w:t>1.c.</w:t>
            </w:r>
          </w:p>
        </w:tc>
        <w:tc>
          <w:tcPr>
            <w:tcW w:w="3280" w:type="dxa"/>
            <w:tcBorders>
              <w:top w:val="nil"/>
              <w:left w:val="nil"/>
              <w:bottom w:val="single" w:sz="4" w:space="0" w:color="auto"/>
              <w:right w:val="single" w:sz="4" w:space="0" w:color="auto"/>
            </w:tcBorders>
            <w:shd w:val="clear" w:color="000000" w:fill="DDEBF7"/>
            <w:vAlign w:val="center"/>
            <w:hideMark/>
          </w:tcPr>
          <w:p w14:paraId="33EBFE8D" w14:textId="77777777" w:rsidR="00824575" w:rsidRPr="00824575" w:rsidRDefault="00824575" w:rsidP="00824575">
            <w:pPr>
              <w:rPr>
                <w:rFonts w:cs="Arial"/>
                <w:sz w:val="16"/>
                <w:szCs w:val="16"/>
                <w:lang w:eastAsia="sk-SK"/>
              </w:rPr>
            </w:pPr>
            <w:r w:rsidRPr="00824575">
              <w:rPr>
                <w:rFonts w:cs="Arial"/>
                <w:sz w:val="16"/>
                <w:szCs w:val="16"/>
                <w:lang w:eastAsia="sk-SK"/>
              </w:rPr>
              <w:t>Ostatné pohľadávky z obchodného styku (311A, 312A, 313A, 314A, 315A, 31XA) - /391A/</w:t>
            </w:r>
          </w:p>
        </w:tc>
        <w:tc>
          <w:tcPr>
            <w:tcW w:w="700" w:type="dxa"/>
            <w:tcBorders>
              <w:top w:val="nil"/>
              <w:left w:val="nil"/>
              <w:bottom w:val="single" w:sz="4" w:space="0" w:color="auto"/>
              <w:right w:val="single" w:sz="4" w:space="0" w:color="auto"/>
            </w:tcBorders>
            <w:shd w:val="clear" w:color="000000" w:fill="DDEBF7"/>
            <w:noWrap/>
            <w:vAlign w:val="center"/>
            <w:hideMark/>
          </w:tcPr>
          <w:p w14:paraId="7F912389" w14:textId="77777777" w:rsidR="00824575" w:rsidRPr="00824575" w:rsidRDefault="00824575" w:rsidP="00824575">
            <w:pPr>
              <w:jc w:val="center"/>
              <w:rPr>
                <w:rFonts w:cs="Arial"/>
                <w:sz w:val="16"/>
                <w:szCs w:val="16"/>
                <w:lang w:eastAsia="sk-SK"/>
              </w:rPr>
            </w:pPr>
            <w:r w:rsidRPr="00824575">
              <w:rPr>
                <w:rFonts w:cs="Arial"/>
                <w:sz w:val="16"/>
                <w:szCs w:val="16"/>
                <w:lang w:eastAsia="sk-SK"/>
              </w:rPr>
              <w:t>057</w:t>
            </w:r>
          </w:p>
        </w:tc>
        <w:tc>
          <w:tcPr>
            <w:tcW w:w="1540" w:type="dxa"/>
            <w:tcBorders>
              <w:top w:val="nil"/>
              <w:left w:val="nil"/>
              <w:bottom w:val="single" w:sz="4" w:space="0" w:color="auto"/>
              <w:right w:val="single" w:sz="4" w:space="0" w:color="auto"/>
            </w:tcBorders>
            <w:shd w:val="clear" w:color="auto" w:fill="auto"/>
            <w:noWrap/>
            <w:vAlign w:val="center"/>
            <w:hideMark/>
          </w:tcPr>
          <w:p w14:paraId="7E0D476F" w14:textId="77777777" w:rsidR="00824575" w:rsidRPr="00824575" w:rsidRDefault="00824575" w:rsidP="00824575">
            <w:pPr>
              <w:jc w:val="right"/>
              <w:rPr>
                <w:rFonts w:cs="Arial"/>
                <w:lang w:eastAsia="sk-SK"/>
              </w:rPr>
            </w:pPr>
            <w:r w:rsidRPr="00824575">
              <w:rPr>
                <w:rFonts w:cs="Arial"/>
                <w:lang w:eastAsia="sk-SK"/>
              </w:rPr>
              <w:t xml:space="preserve">420 286 </w:t>
            </w:r>
          </w:p>
        </w:tc>
        <w:tc>
          <w:tcPr>
            <w:tcW w:w="1540" w:type="dxa"/>
            <w:tcBorders>
              <w:top w:val="nil"/>
              <w:left w:val="nil"/>
              <w:bottom w:val="single" w:sz="4" w:space="0" w:color="auto"/>
              <w:right w:val="single" w:sz="4" w:space="0" w:color="auto"/>
            </w:tcBorders>
            <w:shd w:val="clear" w:color="auto" w:fill="auto"/>
            <w:noWrap/>
            <w:vAlign w:val="center"/>
            <w:hideMark/>
          </w:tcPr>
          <w:p w14:paraId="5E7A7983" w14:textId="77777777" w:rsidR="00824575" w:rsidRPr="00824575" w:rsidRDefault="00824575" w:rsidP="00824575">
            <w:pPr>
              <w:jc w:val="right"/>
              <w:rPr>
                <w:rFonts w:cs="Arial"/>
                <w:lang w:eastAsia="sk-SK"/>
              </w:rPr>
            </w:pPr>
            <w:r w:rsidRPr="00824575">
              <w:rPr>
                <w:rFonts w:cs="Arial"/>
                <w:lang w:eastAsia="sk-SK"/>
              </w:rPr>
              <w:t xml:space="preserve">456 089 </w:t>
            </w:r>
          </w:p>
        </w:tc>
        <w:tc>
          <w:tcPr>
            <w:tcW w:w="1540" w:type="dxa"/>
            <w:tcBorders>
              <w:top w:val="nil"/>
              <w:left w:val="nil"/>
              <w:bottom w:val="single" w:sz="4" w:space="0" w:color="auto"/>
              <w:right w:val="single" w:sz="4" w:space="0" w:color="auto"/>
            </w:tcBorders>
            <w:shd w:val="clear" w:color="auto" w:fill="auto"/>
            <w:noWrap/>
            <w:vAlign w:val="center"/>
            <w:hideMark/>
          </w:tcPr>
          <w:p w14:paraId="1B94911A" w14:textId="77777777" w:rsidR="00824575" w:rsidRPr="00824575" w:rsidRDefault="00824575" w:rsidP="00824575">
            <w:pPr>
              <w:jc w:val="right"/>
              <w:rPr>
                <w:rFonts w:cs="Arial"/>
                <w:lang w:eastAsia="sk-SK"/>
              </w:rPr>
            </w:pPr>
            <w:r w:rsidRPr="00824575">
              <w:rPr>
                <w:rFonts w:cs="Arial"/>
                <w:lang w:eastAsia="sk-SK"/>
              </w:rPr>
              <w:t xml:space="preserve">491 188 </w:t>
            </w:r>
          </w:p>
        </w:tc>
      </w:tr>
      <w:tr w:rsidR="00824575" w:rsidRPr="00824575" w14:paraId="6BB7A974"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C606191"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488BF628" w14:textId="77777777" w:rsidR="00824575" w:rsidRPr="00824575" w:rsidRDefault="00824575" w:rsidP="00824575">
            <w:pPr>
              <w:rPr>
                <w:rFonts w:cs="Arial"/>
                <w:sz w:val="16"/>
                <w:szCs w:val="16"/>
                <w:lang w:eastAsia="sk-SK"/>
              </w:rPr>
            </w:pPr>
            <w:r w:rsidRPr="00824575">
              <w:rPr>
                <w:rFonts w:cs="Arial"/>
                <w:sz w:val="16"/>
                <w:szCs w:val="16"/>
                <w:lang w:eastAsia="sk-SK"/>
              </w:rPr>
              <w:t>Čistá hodnota zákazky (316A)</w:t>
            </w:r>
          </w:p>
        </w:tc>
        <w:tc>
          <w:tcPr>
            <w:tcW w:w="700" w:type="dxa"/>
            <w:tcBorders>
              <w:top w:val="nil"/>
              <w:left w:val="nil"/>
              <w:bottom w:val="single" w:sz="4" w:space="0" w:color="auto"/>
              <w:right w:val="single" w:sz="4" w:space="0" w:color="auto"/>
            </w:tcBorders>
            <w:shd w:val="clear" w:color="000000" w:fill="DDEBF7"/>
            <w:noWrap/>
            <w:vAlign w:val="center"/>
            <w:hideMark/>
          </w:tcPr>
          <w:p w14:paraId="3C6F2763" w14:textId="77777777" w:rsidR="00824575" w:rsidRPr="00824575" w:rsidRDefault="00824575" w:rsidP="00824575">
            <w:pPr>
              <w:jc w:val="center"/>
              <w:rPr>
                <w:rFonts w:cs="Arial"/>
                <w:sz w:val="16"/>
                <w:szCs w:val="16"/>
                <w:lang w:eastAsia="sk-SK"/>
              </w:rPr>
            </w:pPr>
            <w:r w:rsidRPr="00824575">
              <w:rPr>
                <w:rFonts w:cs="Arial"/>
                <w:sz w:val="16"/>
                <w:szCs w:val="16"/>
                <w:lang w:eastAsia="sk-SK"/>
              </w:rPr>
              <w:t>058</w:t>
            </w:r>
          </w:p>
        </w:tc>
        <w:tc>
          <w:tcPr>
            <w:tcW w:w="1540" w:type="dxa"/>
            <w:tcBorders>
              <w:top w:val="nil"/>
              <w:left w:val="nil"/>
              <w:bottom w:val="single" w:sz="4" w:space="0" w:color="auto"/>
              <w:right w:val="single" w:sz="4" w:space="0" w:color="auto"/>
            </w:tcBorders>
            <w:shd w:val="clear" w:color="auto" w:fill="auto"/>
            <w:noWrap/>
            <w:vAlign w:val="center"/>
            <w:hideMark/>
          </w:tcPr>
          <w:p w14:paraId="0F46C60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928A65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781DAE8" w14:textId="77777777" w:rsidR="00824575" w:rsidRPr="00824575" w:rsidRDefault="00824575" w:rsidP="00824575">
            <w:pPr>
              <w:rPr>
                <w:rFonts w:cs="Arial"/>
                <w:lang w:eastAsia="sk-SK"/>
              </w:rPr>
            </w:pPr>
            <w:r w:rsidRPr="00824575">
              <w:rPr>
                <w:rFonts w:cs="Arial"/>
                <w:lang w:eastAsia="sk-SK"/>
              </w:rPr>
              <w:t> </w:t>
            </w:r>
          </w:p>
        </w:tc>
      </w:tr>
      <w:tr w:rsidR="00824575" w:rsidRPr="00824575" w14:paraId="3B92B8E3"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FECC9AA"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3A0168C8" w14:textId="77777777" w:rsidR="00824575" w:rsidRPr="00824575" w:rsidRDefault="00824575" w:rsidP="00824575">
            <w:pPr>
              <w:rPr>
                <w:rFonts w:cs="Arial"/>
                <w:sz w:val="16"/>
                <w:szCs w:val="16"/>
                <w:lang w:eastAsia="sk-SK"/>
              </w:rPr>
            </w:pPr>
            <w:r w:rsidRPr="00824575">
              <w:rPr>
                <w:rFonts w:cs="Arial"/>
                <w:sz w:val="16"/>
                <w:szCs w:val="16"/>
                <w:lang w:eastAsia="sk-SK"/>
              </w:rPr>
              <w:t>Ostatné pohľadávky voči prepojeným účtovným jednotkám (351A) - /391A/</w:t>
            </w:r>
          </w:p>
        </w:tc>
        <w:tc>
          <w:tcPr>
            <w:tcW w:w="700" w:type="dxa"/>
            <w:tcBorders>
              <w:top w:val="nil"/>
              <w:left w:val="nil"/>
              <w:bottom w:val="single" w:sz="4" w:space="0" w:color="auto"/>
              <w:right w:val="single" w:sz="4" w:space="0" w:color="auto"/>
            </w:tcBorders>
            <w:shd w:val="clear" w:color="000000" w:fill="DDEBF7"/>
            <w:noWrap/>
            <w:vAlign w:val="center"/>
            <w:hideMark/>
          </w:tcPr>
          <w:p w14:paraId="631D9B65" w14:textId="77777777" w:rsidR="00824575" w:rsidRPr="00824575" w:rsidRDefault="00824575" w:rsidP="00824575">
            <w:pPr>
              <w:jc w:val="center"/>
              <w:rPr>
                <w:rFonts w:cs="Arial"/>
                <w:sz w:val="16"/>
                <w:szCs w:val="16"/>
                <w:lang w:eastAsia="sk-SK"/>
              </w:rPr>
            </w:pPr>
            <w:r w:rsidRPr="00824575">
              <w:rPr>
                <w:rFonts w:cs="Arial"/>
                <w:sz w:val="16"/>
                <w:szCs w:val="16"/>
                <w:lang w:eastAsia="sk-SK"/>
              </w:rPr>
              <w:t>059</w:t>
            </w:r>
          </w:p>
        </w:tc>
        <w:tc>
          <w:tcPr>
            <w:tcW w:w="1540" w:type="dxa"/>
            <w:tcBorders>
              <w:top w:val="nil"/>
              <w:left w:val="nil"/>
              <w:bottom w:val="single" w:sz="4" w:space="0" w:color="auto"/>
              <w:right w:val="single" w:sz="4" w:space="0" w:color="auto"/>
            </w:tcBorders>
            <w:shd w:val="clear" w:color="auto" w:fill="auto"/>
            <w:noWrap/>
            <w:vAlign w:val="center"/>
            <w:hideMark/>
          </w:tcPr>
          <w:p w14:paraId="01DF4A43"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E309446"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8B53A84" w14:textId="77777777" w:rsidR="00824575" w:rsidRPr="00824575" w:rsidRDefault="00824575" w:rsidP="00824575">
            <w:pPr>
              <w:rPr>
                <w:rFonts w:cs="Arial"/>
                <w:lang w:eastAsia="sk-SK"/>
              </w:rPr>
            </w:pPr>
            <w:r w:rsidRPr="00824575">
              <w:rPr>
                <w:rFonts w:cs="Arial"/>
                <w:lang w:eastAsia="sk-SK"/>
              </w:rPr>
              <w:t> </w:t>
            </w:r>
          </w:p>
        </w:tc>
      </w:tr>
      <w:tr w:rsidR="00824575" w:rsidRPr="00824575" w14:paraId="5B244092"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6CBBBA1"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50E9B6D3" w14:textId="77777777" w:rsidR="00824575" w:rsidRPr="00824575" w:rsidRDefault="00824575" w:rsidP="00824575">
            <w:pPr>
              <w:rPr>
                <w:rFonts w:cs="Arial"/>
                <w:sz w:val="16"/>
                <w:szCs w:val="16"/>
                <w:lang w:eastAsia="sk-SK"/>
              </w:rPr>
            </w:pPr>
            <w:r w:rsidRPr="00824575">
              <w:rPr>
                <w:rFonts w:cs="Arial"/>
                <w:sz w:val="16"/>
                <w:szCs w:val="16"/>
                <w:lang w:eastAsia="sk-SK"/>
              </w:rPr>
              <w:t>Ostatné pohľadávky v rámci podielovej účasti okrem pohľadávok voči prepojeným účtovným jednotkám (351A) - /391A/</w:t>
            </w:r>
          </w:p>
        </w:tc>
        <w:tc>
          <w:tcPr>
            <w:tcW w:w="700" w:type="dxa"/>
            <w:tcBorders>
              <w:top w:val="nil"/>
              <w:left w:val="nil"/>
              <w:bottom w:val="single" w:sz="4" w:space="0" w:color="auto"/>
              <w:right w:val="single" w:sz="4" w:space="0" w:color="auto"/>
            </w:tcBorders>
            <w:shd w:val="clear" w:color="000000" w:fill="DDEBF7"/>
            <w:noWrap/>
            <w:vAlign w:val="center"/>
            <w:hideMark/>
          </w:tcPr>
          <w:p w14:paraId="3117A45B" w14:textId="77777777" w:rsidR="00824575" w:rsidRPr="00824575" w:rsidRDefault="00824575" w:rsidP="00824575">
            <w:pPr>
              <w:jc w:val="center"/>
              <w:rPr>
                <w:rFonts w:cs="Arial"/>
                <w:sz w:val="16"/>
                <w:szCs w:val="16"/>
                <w:lang w:eastAsia="sk-SK"/>
              </w:rPr>
            </w:pPr>
            <w:r w:rsidRPr="00824575">
              <w:rPr>
                <w:rFonts w:cs="Arial"/>
                <w:sz w:val="16"/>
                <w:szCs w:val="16"/>
                <w:lang w:eastAsia="sk-SK"/>
              </w:rPr>
              <w:t>060</w:t>
            </w:r>
          </w:p>
        </w:tc>
        <w:tc>
          <w:tcPr>
            <w:tcW w:w="1540" w:type="dxa"/>
            <w:tcBorders>
              <w:top w:val="nil"/>
              <w:left w:val="nil"/>
              <w:bottom w:val="single" w:sz="4" w:space="0" w:color="auto"/>
              <w:right w:val="single" w:sz="4" w:space="0" w:color="auto"/>
            </w:tcBorders>
            <w:shd w:val="clear" w:color="auto" w:fill="auto"/>
            <w:noWrap/>
            <w:vAlign w:val="center"/>
            <w:hideMark/>
          </w:tcPr>
          <w:p w14:paraId="7308F984"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A594194"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D3591BA" w14:textId="77777777" w:rsidR="00824575" w:rsidRPr="00824575" w:rsidRDefault="00824575" w:rsidP="00824575">
            <w:pPr>
              <w:rPr>
                <w:rFonts w:cs="Arial"/>
                <w:lang w:eastAsia="sk-SK"/>
              </w:rPr>
            </w:pPr>
            <w:r w:rsidRPr="00824575">
              <w:rPr>
                <w:rFonts w:cs="Arial"/>
                <w:lang w:eastAsia="sk-SK"/>
              </w:rPr>
              <w:t> </w:t>
            </w:r>
          </w:p>
        </w:tc>
      </w:tr>
      <w:tr w:rsidR="00824575" w:rsidRPr="00824575" w14:paraId="031DBCCD"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8CDFD21"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31749788" w14:textId="77777777" w:rsidR="00824575" w:rsidRPr="00824575" w:rsidRDefault="00824575" w:rsidP="00824575">
            <w:pPr>
              <w:rPr>
                <w:rFonts w:cs="Arial"/>
                <w:sz w:val="16"/>
                <w:szCs w:val="16"/>
                <w:lang w:eastAsia="sk-SK"/>
              </w:rPr>
            </w:pPr>
            <w:r w:rsidRPr="00824575">
              <w:rPr>
                <w:rFonts w:cs="Arial"/>
                <w:sz w:val="16"/>
                <w:szCs w:val="16"/>
                <w:lang w:eastAsia="sk-SK"/>
              </w:rPr>
              <w:t>Pohľadávky voči spoločníkom, členom a združeniu (354A, 355A, 358A, 35XA, 398A) - 391A</w:t>
            </w:r>
          </w:p>
        </w:tc>
        <w:tc>
          <w:tcPr>
            <w:tcW w:w="700" w:type="dxa"/>
            <w:tcBorders>
              <w:top w:val="nil"/>
              <w:left w:val="nil"/>
              <w:bottom w:val="single" w:sz="4" w:space="0" w:color="auto"/>
              <w:right w:val="single" w:sz="4" w:space="0" w:color="auto"/>
            </w:tcBorders>
            <w:shd w:val="clear" w:color="000000" w:fill="DDEBF7"/>
            <w:noWrap/>
            <w:vAlign w:val="center"/>
            <w:hideMark/>
          </w:tcPr>
          <w:p w14:paraId="60E60D41" w14:textId="77777777" w:rsidR="00824575" w:rsidRPr="00824575" w:rsidRDefault="00824575" w:rsidP="00824575">
            <w:pPr>
              <w:jc w:val="center"/>
              <w:rPr>
                <w:rFonts w:cs="Arial"/>
                <w:sz w:val="16"/>
                <w:szCs w:val="16"/>
                <w:lang w:eastAsia="sk-SK"/>
              </w:rPr>
            </w:pPr>
            <w:r w:rsidRPr="00824575">
              <w:rPr>
                <w:rFonts w:cs="Arial"/>
                <w:sz w:val="16"/>
                <w:szCs w:val="16"/>
                <w:lang w:eastAsia="sk-SK"/>
              </w:rPr>
              <w:t>061</w:t>
            </w:r>
          </w:p>
        </w:tc>
        <w:tc>
          <w:tcPr>
            <w:tcW w:w="1540" w:type="dxa"/>
            <w:tcBorders>
              <w:top w:val="nil"/>
              <w:left w:val="nil"/>
              <w:bottom w:val="single" w:sz="4" w:space="0" w:color="auto"/>
              <w:right w:val="single" w:sz="4" w:space="0" w:color="auto"/>
            </w:tcBorders>
            <w:shd w:val="clear" w:color="auto" w:fill="auto"/>
            <w:noWrap/>
            <w:vAlign w:val="center"/>
            <w:hideMark/>
          </w:tcPr>
          <w:p w14:paraId="74975013"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BE7E47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A344A93" w14:textId="77777777" w:rsidR="00824575" w:rsidRPr="00824575" w:rsidRDefault="00824575" w:rsidP="00824575">
            <w:pPr>
              <w:rPr>
                <w:rFonts w:cs="Arial"/>
                <w:lang w:eastAsia="sk-SK"/>
              </w:rPr>
            </w:pPr>
            <w:r w:rsidRPr="00824575">
              <w:rPr>
                <w:rFonts w:cs="Arial"/>
                <w:lang w:eastAsia="sk-SK"/>
              </w:rPr>
              <w:t> </w:t>
            </w:r>
          </w:p>
        </w:tc>
      </w:tr>
      <w:tr w:rsidR="00824575" w:rsidRPr="00824575" w14:paraId="133F828A"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6E0BE52"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16F20BF6" w14:textId="77777777" w:rsidR="00824575" w:rsidRPr="00824575" w:rsidRDefault="00824575" w:rsidP="00824575">
            <w:pPr>
              <w:rPr>
                <w:rFonts w:cs="Arial"/>
                <w:sz w:val="16"/>
                <w:szCs w:val="16"/>
                <w:lang w:eastAsia="sk-SK"/>
              </w:rPr>
            </w:pPr>
            <w:r w:rsidRPr="00824575">
              <w:rPr>
                <w:rFonts w:cs="Arial"/>
                <w:sz w:val="16"/>
                <w:szCs w:val="16"/>
                <w:lang w:eastAsia="sk-SK"/>
              </w:rPr>
              <w:t>Sociálne poistenie (336) - 391A</w:t>
            </w:r>
          </w:p>
        </w:tc>
        <w:tc>
          <w:tcPr>
            <w:tcW w:w="700" w:type="dxa"/>
            <w:tcBorders>
              <w:top w:val="nil"/>
              <w:left w:val="nil"/>
              <w:bottom w:val="single" w:sz="4" w:space="0" w:color="auto"/>
              <w:right w:val="single" w:sz="4" w:space="0" w:color="auto"/>
            </w:tcBorders>
            <w:shd w:val="clear" w:color="000000" w:fill="DDEBF7"/>
            <w:noWrap/>
            <w:vAlign w:val="center"/>
            <w:hideMark/>
          </w:tcPr>
          <w:p w14:paraId="5EC1A160" w14:textId="77777777" w:rsidR="00824575" w:rsidRPr="00824575" w:rsidRDefault="00824575" w:rsidP="00824575">
            <w:pPr>
              <w:jc w:val="center"/>
              <w:rPr>
                <w:rFonts w:cs="Arial"/>
                <w:sz w:val="16"/>
                <w:szCs w:val="16"/>
                <w:lang w:eastAsia="sk-SK"/>
              </w:rPr>
            </w:pPr>
            <w:r w:rsidRPr="00824575">
              <w:rPr>
                <w:rFonts w:cs="Arial"/>
                <w:sz w:val="16"/>
                <w:szCs w:val="16"/>
                <w:lang w:eastAsia="sk-SK"/>
              </w:rPr>
              <w:t>062</w:t>
            </w:r>
          </w:p>
        </w:tc>
        <w:tc>
          <w:tcPr>
            <w:tcW w:w="1540" w:type="dxa"/>
            <w:tcBorders>
              <w:top w:val="nil"/>
              <w:left w:val="nil"/>
              <w:bottom w:val="single" w:sz="4" w:space="0" w:color="auto"/>
              <w:right w:val="single" w:sz="4" w:space="0" w:color="auto"/>
            </w:tcBorders>
            <w:shd w:val="clear" w:color="auto" w:fill="auto"/>
            <w:noWrap/>
            <w:vAlign w:val="center"/>
            <w:hideMark/>
          </w:tcPr>
          <w:p w14:paraId="4558C4E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985BFE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B1F1A45" w14:textId="77777777" w:rsidR="00824575" w:rsidRPr="00824575" w:rsidRDefault="00824575" w:rsidP="00824575">
            <w:pPr>
              <w:rPr>
                <w:rFonts w:cs="Arial"/>
                <w:lang w:eastAsia="sk-SK"/>
              </w:rPr>
            </w:pPr>
            <w:r w:rsidRPr="00824575">
              <w:rPr>
                <w:rFonts w:cs="Arial"/>
                <w:lang w:eastAsia="sk-SK"/>
              </w:rPr>
              <w:t> </w:t>
            </w:r>
          </w:p>
        </w:tc>
      </w:tr>
      <w:tr w:rsidR="00824575" w:rsidRPr="00824575" w14:paraId="066CCBF5"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67FA7D3" w14:textId="77777777" w:rsidR="00824575" w:rsidRPr="00824575" w:rsidRDefault="00824575" w:rsidP="00824575">
            <w:pPr>
              <w:jc w:val="right"/>
              <w:rPr>
                <w:rFonts w:cs="Arial"/>
                <w:sz w:val="16"/>
                <w:szCs w:val="16"/>
                <w:lang w:eastAsia="sk-SK"/>
              </w:rPr>
            </w:pPr>
            <w:r w:rsidRPr="00824575">
              <w:rPr>
                <w:rFonts w:cs="Arial"/>
                <w:sz w:val="16"/>
                <w:szCs w:val="16"/>
                <w:lang w:eastAsia="sk-SK"/>
              </w:rPr>
              <w:t>7.</w:t>
            </w:r>
          </w:p>
        </w:tc>
        <w:tc>
          <w:tcPr>
            <w:tcW w:w="3280" w:type="dxa"/>
            <w:tcBorders>
              <w:top w:val="nil"/>
              <w:left w:val="nil"/>
              <w:bottom w:val="single" w:sz="4" w:space="0" w:color="auto"/>
              <w:right w:val="single" w:sz="4" w:space="0" w:color="auto"/>
            </w:tcBorders>
            <w:shd w:val="clear" w:color="000000" w:fill="DDEBF7"/>
            <w:vAlign w:val="center"/>
            <w:hideMark/>
          </w:tcPr>
          <w:p w14:paraId="6A560C43" w14:textId="77777777" w:rsidR="00824575" w:rsidRPr="00824575" w:rsidRDefault="00824575" w:rsidP="00824575">
            <w:pPr>
              <w:rPr>
                <w:rFonts w:cs="Arial"/>
                <w:sz w:val="16"/>
                <w:szCs w:val="16"/>
                <w:lang w:eastAsia="sk-SK"/>
              </w:rPr>
            </w:pPr>
            <w:r w:rsidRPr="00824575">
              <w:rPr>
                <w:rFonts w:cs="Arial"/>
                <w:sz w:val="16"/>
                <w:szCs w:val="16"/>
                <w:lang w:eastAsia="sk-SK"/>
              </w:rPr>
              <w:t>Daňové pohľadávky a dotácie (341, 342, 343, 345, 346, 347) - 391A</w:t>
            </w:r>
          </w:p>
        </w:tc>
        <w:tc>
          <w:tcPr>
            <w:tcW w:w="700" w:type="dxa"/>
            <w:tcBorders>
              <w:top w:val="nil"/>
              <w:left w:val="nil"/>
              <w:bottom w:val="single" w:sz="4" w:space="0" w:color="auto"/>
              <w:right w:val="single" w:sz="4" w:space="0" w:color="auto"/>
            </w:tcBorders>
            <w:shd w:val="clear" w:color="000000" w:fill="DDEBF7"/>
            <w:noWrap/>
            <w:vAlign w:val="center"/>
            <w:hideMark/>
          </w:tcPr>
          <w:p w14:paraId="0221528A" w14:textId="77777777" w:rsidR="00824575" w:rsidRPr="00824575" w:rsidRDefault="00824575" w:rsidP="00824575">
            <w:pPr>
              <w:jc w:val="center"/>
              <w:rPr>
                <w:rFonts w:cs="Arial"/>
                <w:sz w:val="16"/>
                <w:szCs w:val="16"/>
                <w:lang w:eastAsia="sk-SK"/>
              </w:rPr>
            </w:pPr>
            <w:r w:rsidRPr="00824575">
              <w:rPr>
                <w:rFonts w:cs="Arial"/>
                <w:sz w:val="16"/>
                <w:szCs w:val="16"/>
                <w:lang w:eastAsia="sk-SK"/>
              </w:rPr>
              <w:t>063</w:t>
            </w:r>
          </w:p>
        </w:tc>
        <w:tc>
          <w:tcPr>
            <w:tcW w:w="1540" w:type="dxa"/>
            <w:tcBorders>
              <w:top w:val="nil"/>
              <w:left w:val="nil"/>
              <w:bottom w:val="single" w:sz="4" w:space="0" w:color="auto"/>
              <w:right w:val="single" w:sz="4" w:space="0" w:color="auto"/>
            </w:tcBorders>
            <w:shd w:val="clear" w:color="auto" w:fill="auto"/>
            <w:noWrap/>
            <w:vAlign w:val="center"/>
            <w:hideMark/>
          </w:tcPr>
          <w:p w14:paraId="536836B2" w14:textId="77777777" w:rsidR="00824575" w:rsidRPr="00824575" w:rsidRDefault="00824575" w:rsidP="00824575">
            <w:pPr>
              <w:jc w:val="right"/>
              <w:rPr>
                <w:rFonts w:cs="Arial"/>
                <w:lang w:eastAsia="sk-SK"/>
              </w:rPr>
            </w:pPr>
            <w:r w:rsidRPr="00824575">
              <w:rPr>
                <w:rFonts w:cs="Arial"/>
                <w:lang w:eastAsia="sk-SK"/>
              </w:rPr>
              <w:t xml:space="preserve">642 407 </w:t>
            </w:r>
          </w:p>
        </w:tc>
        <w:tc>
          <w:tcPr>
            <w:tcW w:w="1540" w:type="dxa"/>
            <w:tcBorders>
              <w:top w:val="nil"/>
              <w:left w:val="nil"/>
              <w:bottom w:val="single" w:sz="4" w:space="0" w:color="auto"/>
              <w:right w:val="single" w:sz="4" w:space="0" w:color="auto"/>
            </w:tcBorders>
            <w:shd w:val="clear" w:color="auto" w:fill="auto"/>
            <w:noWrap/>
            <w:vAlign w:val="center"/>
            <w:hideMark/>
          </w:tcPr>
          <w:p w14:paraId="60073E34" w14:textId="77777777" w:rsidR="00824575" w:rsidRPr="00824575" w:rsidRDefault="00824575" w:rsidP="00824575">
            <w:pPr>
              <w:jc w:val="right"/>
              <w:rPr>
                <w:rFonts w:cs="Arial"/>
                <w:lang w:eastAsia="sk-SK"/>
              </w:rPr>
            </w:pPr>
            <w:r w:rsidRPr="00824575">
              <w:rPr>
                <w:rFonts w:cs="Arial"/>
                <w:lang w:eastAsia="sk-SK"/>
              </w:rPr>
              <w:t xml:space="preserve">800 000 </w:t>
            </w:r>
          </w:p>
        </w:tc>
        <w:tc>
          <w:tcPr>
            <w:tcW w:w="1540" w:type="dxa"/>
            <w:tcBorders>
              <w:top w:val="nil"/>
              <w:left w:val="nil"/>
              <w:bottom w:val="single" w:sz="4" w:space="0" w:color="auto"/>
              <w:right w:val="single" w:sz="4" w:space="0" w:color="auto"/>
            </w:tcBorders>
            <w:shd w:val="clear" w:color="auto" w:fill="auto"/>
            <w:noWrap/>
            <w:vAlign w:val="center"/>
            <w:hideMark/>
          </w:tcPr>
          <w:p w14:paraId="10EA452F" w14:textId="77777777" w:rsidR="00824575" w:rsidRPr="00824575" w:rsidRDefault="00824575" w:rsidP="00824575">
            <w:pPr>
              <w:jc w:val="right"/>
              <w:rPr>
                <w:rFonts w:cs="Arial"/>
                <w:lang w:eastAsia="sk-SK"/>
              </w:rPr>
            </w:pPr>
            <w:r w:rsidRPr="00824575">
              <w:rPr>
                <w:rFonts w:cs="Arial"/>
                <w:lang w:eastAsia="sk-SK"/>
              </w:rPr>
              <w:t xml:space="preserve">133 472 </w:t>
            </w:r>
          </w:p>
        </w:tc>
      </w:tr>
      <w:tr w:rsidR="00824575" w:rsidRPr="00824575" w14:paraId="3D794AAA"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6D92C1B" w14:textId="77777777" w:rsidR="00824575" w:rsidRPr="00824575" w:rsidRDefault="00824575" w:rsidP="00824575">
            <w:pPr>
              <w:jc w:val="right"/>
              <w:rPr>
                <w:rFonts w:cs="Arial"/>
                <w:sz w:val="16"/>
                <w:szCs w:val="16"/>
                <w:lang w:eastAsia="sk-SK"/>
              </w:rPr>
            </w:pPr>
            <w:r w:rsidRPr="00824575">
              <w:rPr>
                <w:rFonts w:cs="Arial"/>
                <w:sz w:val="16"/>
                <w:szCs w:val="16"/>
                <w:lang w:eastAsia="sk-SK"/>
              </w:rPr>
              <w:t>8.</w:t>
            </w:r>
          </w:p>
        </w:tc>
        <w:tc>
          <w:tcPr>
            <w:tcW w:w="3280" w:type="dxa"/>
            <w:tcBorders>
              <w:top w:val="nil"/>
              <w:left w:val="nil"/>
              <w:bottom w:val="single" w:sz="4" w:space="0" w:color="auto"/>
              <w:right w:val="single" w:sz="4" w:space="0" w:color="auto"/>
            </w:tcBorders>
            <w:shd w:val="clear" w:color="000000" w:fill="DDEBF7"/>
            <w:vAlign w:val="center"/>
            <w:hideMark/>
          </w:tcPr>
          <w:p w14:paraId="247DC0D5" w14:textId="77777777" w:rsidR="00824575" w:rsidRPr="00824575" w:rsidRDefault="00824575" w:rsidP="00824575">
            <w:pPr>
              <w:rPr>
                <w:rFonts w:cs="Arial"/>
                <w:sz w:val="16"/>
                <w:szCs w:val="16"/>
                <w:lang w:eastAsia="sk-SK"/>
              </w:rPr>
            </w:pPr>
            <w:r w:rsidRPr="00824575">
              <w:rPr>
                <w:rFonts w:cs="Arial"/>
                <w:sz w:val="16"/>
                <w:szCs w:val="16"/>
                <w:lang w:eastAsia="sk-SK"/>
              </w:rPr>
              <w:t>Pohľadávky z derivátových operácií (373A, 376A)</w:t>
            </w:r>
          </w:p>
        </w:tc>
        <w:tc>
          <w:tcPr>
            <w:tcW w:w="700" w:type="dxa"/>
            <w:tcBorders>
              <w:top w:val="nil"/>
              <w:left w:val="nil"/>
              <w:bottom w:val="single" w:sz="4" w:space="0" w:color="auto"/>
              <w:right w:val="single" w:sz="4" w:space="0" w:color="auto"/>
            </w:tcBorders>
            <w:shd w:val="clear" w:color="000000" w:fill="DDEBF7"/>
            <w:noWrap/>
            <w:vAlign w:val="center"/>
            <w:hideMark/>
          </w:tcPr>
          <w:p w14:paraId="075B67A0" w14:textId="77777777" w:rsidR="00824575" w:rsidRPr="00824575" w:rsidRDefault="00824575" w:rsidP="00824575">
            <w:pPr>
              <w:jc w:val="center"/>
              <w:rPr>
                <w:rFonts w:cs="Arial"/>
                <w:sz w:val="16"/>
                <w:szCs w:val="16"/>
                <w:lang w:eastAsia="sk-SK"/>
              </w:rPr>
            </w:pPr>
            <w:r w:rsidRPr="00824575">
              <w:rPr>
                <w:rFonts w:cs="Arial"/>
                <w:sz w:val="16"/>
                <w:szCs w:val="16"/>
                <w:lang w:eastAsia="sk-SK"/>
              </w:rPr>
              <w:t>064</w:t>
            </w:r>
          </w:p>
        </w:tc>
        <w:tc>
          <w:tcPr>
            <w:tcW w:w="1540" w:type="dxa"/>
            <w:tcBorders>
              <w:top w:val="nil"/>
              <w:left w:val="nil"/>
              <w:bottom w:val="single" w:sz="4" w:space="0" w:color="auto"/>
              <w:right w:val="single" w:sz="4" w:space="0" w:color="auto"/>
            </w:tcBorders>
            <w:shd w:val="clear" w:color="auto" w:fill="auto"/>
            <w:noWrap/>
            <w:vAlign w:val="center"/>
            <w:hideMark/>
          </w:tcPr>
          <w:p w14:paraId="58A31A19"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042D1B0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172D59A"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332406A5"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1322DCD" w14:textId="77777777" w:rsidR="00824575" w:rsidRPr="00824575" w:rsidRDefault="00824575" w:rsidP="00824575">
            <w:pPr>
              <w:jc w:val="right"/>
              <w:rPr>
                <w:rFonts w:cs="Arial"/>
                <w:sz w:val="16"/>
                <w:szCs w:val="16"/>
                <w:lang w:eastAsia="sk-SK"/>
              </w:rPr>
            </w:pPr>
            <w:r w:rsidRPr="00824575">
              <w:rPr>
                <w:rFonts w:cs="Arial"/>
                <w:sz w:val="16"/>
                <w:szCs w:val="16"/>
                <w:lang w:eastAsia="sk-SK"/>
              </w:rPr>
              <w:t>9.</w:t>
            </w:r>
          </w:p>
        </w:tc>
        <w:tc>
          <w:tcPr>
            <w:tcW w:w="3280" w:type="dxa"/>
            <w:tcBorders>
              <w:top w:val="nil"/>
              <w:left w:val="nil"/>
              <w:bottom w:val="single" w:sz="4" w:space="0" w:color="auto"/>
              <w:right w:val="single" w:sz="4" w:space="0" w:color="auto"/>
            </w:tcBorders>
            <w:shd w:val="clear" w:color="000000" w:fill="DDEBF7"/>
            <w:vAlign w:val="center"/>
            <w:hideMark/>
          </w:tcPr>
          <w:p w14:paraId="2D140DB5" w14:textId="77777777" w:rsidR="00824575" w:rsidRPr="00824575" w:rsidRDefault="00824575" w:rsidP="00824575">
            <w:pPr>
              <w:rPr>
                <w:rFonts w:cs="Arial"/>
                <w:sz w:val="16"/>
                <w:szCs w:val="16"/>
                <w:lang w:eastAsia="sk-SK"/>
              </w:rPr>
            </w:pPr>
            <w:r w:rsidRPr="00824575">
              <w:rPr>
                <w:rFonts w:cs="Arial"/>
                <w:sz w:val="16"/>
                <w:szCs w:val="16"/>
                <w:lang w:eastAsia="sk-SK"/>
              </w:rPr>
              <w:t>Iné pohľadávky (335A, 33XA, 371A, 373A, 374A, 375A, 376A, 378A) - 391A</w:t>
            </w:r>
          </w:p>
        </w:tc>
        <w:tc>
          <w:tcPr>
            <w:tcW w:w="700" w:type="dxa"/>
            <w:tcBorders>
              <w:top w:val="nil"/>
              <w:left w:val="nil"/>
              <w:bottom w:val="single" w:sz="4" w:space="0" w:color="auto"/>
              <w:right w:val="single" w:sz="4" w:space="0" w:color="auto"/>
            </w:tcBorders>
            <w:shd w:val="clear" w:color="000000" w:fill="DDEBF7"/>
            <w:noWrap/>
            <w:vAlign w:val="center"/>
            <w:hideMark/>
          </w:tcPr>
          <w:p w14:paraId="755E9285" w14:textId="77777777" w:rsidR="00824575" w:rsidRPr="00824575" w:rsidRDefault="00824575" w:rsidP="00824575">
            <w:pPr>
              <w:jc w:val="center"/>
              <w:rPr>
                <w:rFonts w:cs="Arial"/>
                <w:sz w:val="16"/>
                <w:szCs w:val="16"/>
                <w:lang w:eastAsia="sk-SK"/>
              </w:rPr>
            </w:pPr>
            <w:r w:rsidRPr="00824575">
              <w:rPr>
                <w:rFonts w:cs="Arial"/>
                <w:sz w:val="16"/>
                <w:szCs w:val="16"/>
                <w:lang w:eastAsia="sk-SK"/>
              </w:rPr>
              <w:t>065</w:t>
            </w:r>
          </w:p>
        </w:tc>
        <w:tc>
          <w:tcPr>
            <w:tcW w:w="1540" w:type="dxa"/>
            <w:tcBorders>
              <w:top w:val="nil"/>
              <w:left w:val="nil"/>
              <w:bottom w:val="single" w:sz="4" w:space="0" w:color="auto"/>
              <w:right w:val="single" w:sz="4" w:space="0" w:color="auto"/>
            </w:tcBorders>
            <w:shd w:val="clear" w:color="auto" w:fill="auto"/>
            <w:noWrap/>
            <w:vAlign w:val="center"/>
            <w:hideMark/>
          </w:tcPr>
          <w:p w14:paraId="4827FA3E" w14:textId="77777777" w:rsidR="00824575" w:rsidRPr="00824575" w:rsidRDefault="00824575" w:rsidP="00824575">
            <w:pPr>
              <w:jc w:val="right"/>
              <w:rPr>
                <w:rFonts w:cs="Arial"/>
                <w:lang w:eastAsia="sk-SK"/>
              </w:rPr>
            </w:pPr>
            <w:r w:rsidRPr="00824575">
              <w:rPr>
                <w:rFonts w:cs="Arial"/>
                <w:lang w:eastAsia="sk-SK"/>
              </w:rPr>
              <w:t xml:space="preserve">1 300 887 </w:t>
            </w:r>
          </w:p>
        </w:tc>
        <w:tc>
          <w:tcPr>
            <w:tcW w:w="1540" w:type="dxa"/>
            <w:tcBorders>
              <w:top w:val="nil"/>
              <w:left w:val="nil"/>
              <w:bottom w:val="single" w:sz="4" w:space="0" w:color="auto"/>
              <w:right w:val="single" w:sz="4" w:space="0" w:color="auto"/>
            </w:tcBorders>
            <w:shd w:val="clear" w:color="auto" w:fill="auto"/>
            <w:noWrap/>
            <w:vAlign w:val="center"/>
            <w:hideMark/>
          </w:tcPr>
          <w:p w14:paraId="40B7F52A" w14:textId="77777777" w:rsidR="00824575" w:rsidRPr="00824575" w:rsidRDefault="00824575" w:rsidP="00824575">
            <w:pPr>
              <w:jc w:val="right"/>
              <w:rPr>
                <w:rFonts w:cs="Arial"/>
                <w:lang w:eastAsia="sk-SK"/>
              </w:rPr>
            </w:pPr>
            <w:r w:rsidRPr="00824575">
              <w:rPr>
                <w:rFonts w:cs="Arial"/>
                <w:lang w:eastAsia="sk-SK"/>
              </w:rPr>
              <w:t xml:space="preserve">1 324 </w:t>
            </w:r>
          </w:p>
        </w:tc>
        <w:tc>
          <w:tcPr>
            <w:tcW w:w="1540" w:type="dxa"/>
            <w:tcBorders>
              <w:top w:val="nil"/>
              <w:left w:val="nil"/>
              <w:bottom w:val="single" w:sz="4" w:space="0" w:color="auto"/>
              <w:right w:val="single" w:sz="4" w:space="0" w:color="auto"/>
            </w:tcBorders>
            <w:shd w:val="clear" w:color="auto" w:fill="auto"/>
            <w:noWrap/>
            <w:vAlign w:val="center"/>
            <w:hideMark/>
          </w:tcPr>
          <w:p w14:paraId="6C452186" w14:textId="77777777" w:rsidR="00824575" w:rsidRPr="00824575" w:rsidRDefault="00824575" w:rsidP="00824575">
            <w:pPr>
              <w:jc w:val="right"/>
              <w:rPr>
                <w:rFonts w:cs="Arial"/>
                <w:lang w:eastAsia="sk-SK"/>
              </w:rPr>
            </w:pPr>
            <w:r w:rsidRPr="00824575">
              <w:rPr>
                <w:rFonts w:cs="Arial"/>
                <w:lang w:eastAsia="sk-SK"/>
              </w:rPr>
              <w:t xml:space="preserve">1 109 </w:t>
            </w:r>
          </w:p>
        </w:tc>
      </w:tr>
      <w:tr w:rsidR="00824575" w:rsidRPr="00824575" w14:paraId="504FD0A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81FB040"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B.IV.</w:t>
            </w:r>
          </w:p>
        </w:tc>
        <w:tc>
          <w:tcPr>
            <w:tcW w:w="3280" w:type="dxa"/>
            <w:tcBorders>
              <w:top w:val="nil"/>
              <w:left w:val="nil"/>
              <w:bottom w:val="single" w:sz="4" w:space="0" w:color="auto"/>
              <w:right w:val="single" w:sz="4" w:space="0" w:color="auto"/>
            </w:tcBorders>
            <w:shd w:val="clear" w:color="000000" w:fill="DDEBF7"/>
            <w:vAlign w:val="center"/>
            <w:hideMark/>
          </w:tcPr>
          <w:p w14:paraId="42B94597" w14:textId="77777777" w:rsidR="00824575" w:rsidRPr="00824575" w:rsidRDefault="00824575" w:rsidP="00824575">
            <w:pPr>
              <w:rPr>
                <w:rFonts w:cs="Arial"/>
                <w:b/>
                <w:bCs/>
                <w:sz w:val="16"/>
                <w:szCs w:val="16"/>
                <w:lang w:eastAsia="sk-SK"/>
              </w:rPr>
            </w:pPr>
            <w:r w:rsidRPr="00824575">
              <w:rPr>
                <w:rFonts w:cs="Arial"/>
                <w:b/>
                <w:bCs/>
                <w:sz w:val="16"/>
                <w:szCs w:val="16"/>
                <w:lang w:eastAsia="sk-SK"/>
              </w:rPr>
              <w:t>Krátkodobý finančný majetok súčet (r. 67 až r. 70)</w:t>
            </w:r>
          </w:p>
        </w:tc>
        <w:tc>
          <w:tcPr>
            <w:tcW w:w="700" w:type="dxa"/>
            <w:tcBorders>
              <w:top w:val="nil"/>
              <w:left w:val="nil"/>
              <w:bottom w:val="single" w:sz="4" w:space="0" w:color="auto"/>
              <w:right w:val="single" w:sz="4" w:space="0" w:color="auto"/>
            </w:tcBorders>
            <w:shd w:val="clear" w:color="000000" w:fill="DDEBF7"/>
            <w:noWrap/>
            <w:vAlign w:val="center"/>
            <w:hideMark/>
          </w:tcPr>
          <w:p w14:paraId="58AF907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066</w:t>
            </w:r>
          </w:p>
        </w:tc>
        <w:tc>
          <w:tcPr>
            <w:tcW w:w="1540" w:type="dxa"/>
            <w:tcBorders>
              <w:top w:val="nil"/>
              <w:left w:val="nil"/>
              <w:bottom w:val="single" w:sz="4" w:space="0" w:color="auto"/>
              <w:right w:val="single" w:sz="4" w:space="0" w:color="auto"/>
            </w:tcBorders>
            <w:shd w:val="clear" w:color="000000" w:fill="DDEBF7"/>
            <w:noWrap/>
            <w:vAlign w:val="center"/>
            <w:hideMark/>
          </w:tcPr>
          <w:p w14:paraId="6246F50F" w14:textId="77777777" w:rsidR="00824575" w:rsidRPr="00824575" w:rsidRDefault="00824575" w:rsidP="00824575">
            <w:pPr>
              <w:jc w:val="right"/>
              <w:rPr>
                <w:rFonts w:cs="Arial"/>
                <w:lang w:eastAsia="sk-SK"/>
              </w:rPr>
            </w:pPr>
            <w:r w:rsidRPr="00824575">
              <w:rPr>
                <w:rFonts w:cs="Arial"/>
                <w:lang w:eastAsia="sk-SK"/>
              </w:rPr>
              <w:t xml:space="preserve">2 695 618 </w:t>
            </w:r>
          </w:p>
        </w:tc>
        <w:tc>
          <w:tcPr>
            <w:tcW w:w="1540" w:type="dxa"/>
            <w:tcBorders>
              <w:top w:val="nil"/>
              <w:left w:val="nil"/>
              <w:bottom w:val="single" w:sz="4" w:space="0" w:color="auto"/>
              <w:right w:val="single" w:sz="4" w:space="0" w:color="auto"/>
            </w:tcBorders>
            <w:shd w:val="clear" w:color="000000" w:fill="DDEBF7"/>
            <w:noWrap/>
            <w:vAlign w:val="center"/>
            <w:hideMark/>
          </w:tcPr>
          <w:p w14:paraId="57341EA2" w14:textId="77777777" w:rsidR="00824575" w:rsidRPr="00824575" w:rsidRDefault="00824575" w:rsidP="00824575">
            <w:pPr>
              <w:jc w:val="right"/>
              <w:rPr>
                <w:rFonts w:cs="Arial"/>
                <w:lang w:eastAsia="sk-SK"/>
              </w:rPr>
            </w:pPr>
            <w:r w:rsidRPr="00824575">
              <w:rPr>
                <w:rFonts w:cs="Arial"/>
                <w:lang w:eastAsia="sk-SK"/>
              </w:rPr>
              <w:t xml:space="preserve">2 627 375 </w:t>
            </w:r>
          </w:p>
        </w:tc>
        <w:tc>
          <w:tcPr>
            <w:tcW w:w="1540" w:type="dxa"/>
            <w:tcBorders>
              <w:top w:val="nil"/>
              <w:left w:val="nil"/>
              <w:bottom w:val="single" w:sz="4" w:space="0" w:color="auto"/>
              <w:right w:val="single" w:sz="4" w:space="0" w:color="auto"/>
            </w:tcBorders>
            <w:shd w:val="clear" w:color="000000" w:fill="DDEBF7"/>
            <w:noWrap/>
            <w:vAlign w:val="center"/>
            <w:hideMark/>
          </w:tcPr>
          <w:p w14:paraId="0588130F" w14:textId="77777777" w:rsidR="00824575" w:rsidRPr="00824575" w:rsidRDefault="00824575" w:rsidP="00824575">
            <w:pPr>
              <w:jc w:val="right"/>
              <w:rPr>
                <w:rFonts w:cs="Arial"/>
                <w:lang w:eastAsia="sk-SK"/>
              </w:rPr>
            </w:pPr>
            <w:r w:rsidRPr="00824575">
              <w:rPr>
                <w:rFonts w:cs="Arial"/>
                <w:lang w:eastAsia="sk-SK"/>
              </w:rPr>
              <w:t xml:space="preserve">1 165 192 </w:t>
            </w:r>
          </w:p>
        </w:tc>
      </w:tr>
      <w:tr w:rsidR="00824575" w:rsidRPr="00824575" w14:paraId="12EBD847"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103BACF" w14:textId="77777777" w:rsidR="00824575" w:rsidRPr="00824575" w:rsidRDefault="00824575" w:rsidP="00824575">
            <w:pPr>
              <w:jc w:val="right"/>
              <w:rPr>
                <w:rFonts w:cs="Arial"/>
                <w:sz w:val="16"/>
                <w:szCs w:val="16"/>
                <w:lang w:eastAsia="sk-SK"/>
              </w:rPr>
            </w:pPr>
            <w:r w:rsidRPr="00824575">
              <w:rPr>
                <w:rFonts w:cs="Arial"/>
                <w:sz w:val="16"/>
                <w:szCs w:val="16"/>
                <w:lang w:eastAsia="sk-SK"/>
              </w:rPr>
              <w:t>B.IV.1.</w:t>
            </w:r>
          </w:p>
        </w:tc>
        <w:tc>
          <w:tcPr>
            <w:tcW w:w="3280" w:type="dxa"/>
            <w:tcBorders>
              <w:top w:val="nil"/>
              <w:left w:val="nil"/>
              <w:bottom w:val="single" w:sz="4" w:space="0" w:color="auto"/>
              <w:right w:val="single" w:sz="4" w:space="0" w:color="auto"/>
            </w:tcBorders>
            <w:shd w:val="clear" w:color="000000" w:fill="DDEBF7"/>
            <w:vAlign w:val="center"/>
            <w:hideMark/>
          </w:tcPr>
          <w:p w14:paraId="27225684" w14:textId="77777777" w:rsidR="00824575" w:rsidRPr="00824575" w:rsidRDefault="00824575" w:rsidP="00824575">
            <w:pPr>
              <w:rPr>
                <w:rFonts w:cs="Arial"/>
                <w:sz w:val="16"/>
                <w:szCs w:val="16"/>
                <w:lang w:eastAsia="sk-SK"/>
              </w:rPr>
            </w:pPr>
            <w:r w:rsidRPr="00824575">
              <w:rPr>
                <w:rFonts w:cs="Arial"/>
                <w:sz w:val="16"/>
                <w:szCs w:val="16"/>
                <w:lang w:eastAsia="sk-SK"/>
              </w:rPr>
              <w:t>Krátkodobý finančný majetok v prepojených účtovných jednotkách (251A, 253A, 256A, 257A, 25XA) - /291A, 29XA/</w:t>
            </w:r>
          </w:p>
        </w:tc>
        <w:tc>
          <w:tcPr>
            <w:tcW w:w="700" w:type="dxa"/>
            <w:tcBorders>
              <w:top w:val="nil"/>
              <w:left w:val="nil"/>
              <w:bottom w:val="single" w:sz="4" w:space="0" w:color="auto"/>
              <w:right w:val="single" w:sz="4" w:space="0" w:color="auto"/>
            </w:tcBorders>
            <w:shd w:val="clear" w:color="000000" w:fill="DDEBF7"/>
            <w:noWrap/>
            <w:vAlign w:val="center"/>
            <w:hideMark/>
          </w:tcPr>
          <w:p w14:paraId="6B5DCC15" w14:textId="77777777" w:rsidR="00824575" w:rsidRPr="00824575" w:rsidRDefault="00824575" w:rsidP="00824575">
            <w:pPr>
              <w:jc w:val="center"/>
              <w:rPr>
                <w:rFonts w:cs="Arial"/>
                <w:sz w:val="16"/>
                <w:szCs w:val="16"/>
                <w:lang w:eastAsia="sk-SK"/>
              </w:rPr>
            </w:pPr>
            <w:r w:rsidRPr="00824575">
              <w:rPr>
                <w:rFonts w:cs="Arial"/>
                <w:sz w:val="16"/>
                <w:szCs w:val="16"/>
                <w:lang w:eastAsia="sk-SK"/>
              </w:rPr>
              <w:t>067</w:t>
            </w:r>
          </w:p>
        </w:tc>
        <w:tc>
          <w:tcPr>
            <w:tcW w:w="1540" w:type="dxa"/>
            <w:tcBorders>
              <w:top w:val="nil"/>
              <w:left w:val="nil"/>
              <w:bottom w:val="single" w:sz="4" w:space="0" w:color="auto"/>
              <w:right w:val="single" w:sz="4" w:space="0" w:color="auto"/>
            </w:tcBorders>
            <w:shd w:val="clear" w:color="000000" w:fill="FFFFFF"/>
            <w:noWrap/>
            <w:vAlign w:val="center"/>
            <w:hideMark/>
          </w:tcPr>
          <w:p w14:paraId="086B426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5E0591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000000" w:fill="FFFFFF"/>
            <w:noWrap/>
            <w:vAlign w:val="center"/>
            <w:hideMark/>
          </w:tcPr>
          <w:p w14:paraId="5AC6AD1B" w14:textId="77777777" w:rsidR="00824575" w:rsidRPr="00824575" w:rsidRDefault="00824575" w:rsidP="00824575">
            <w:pPr>
              <w:rPr>
                <w:rFonts w:cs="Arial"/>
                <w:lang w:eastAsia="sk-SK"/>
              </w:rPr>
            </w:pPr>
            <w:r w:rsidRPr="00824575">
              <w:rPr>
                <w:rFonts w:cs="Arial"/>
                <w:lang w:eastAsia="sk-SK"/>
              </w:rPr>
              <w:t> </w:t>
            </w:r>
          </w:p>
        </w:tc>
      </w:tr>
      <w:tr w:rsidR="00824575" w:rsidRPr="00824575" w14:paraId="5DB0C5F6" w14:textId="77777777" w:rsidTr="00824575">
        <w:trPr>
          <w:trHeight w:val="816"/>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CD4CBBE"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0A9941D2" w14:textId="77777777" w:rsidR="00824575" w:rsidRPr="00824575" w:rsidRDefault="00824575" w:rsidP="00824575">
            <w:pPr>
              <w:rPr>
                <w:rFonts w:cs="Arial"/>
                <w:sz w:val="16"/>
                <w:szCs w:val="16"/>
                <w:lang w:eastAsia="sk-SK"/>
              </w:rPr>
            </w:pPr>
            <w:r w:rsidRPr="00824575">
              <w:rPr>
                <w:rFonts w:cs="Arial"/>
                <w:sz w:val="16"/>
                <w:szCs w:val="16"/>
                <w:lang w:eastAsia="sk-SK"/>
              </w:rPr>
              <w:t>Krátkodobý finančný majetok bez krátkodobého finančného majetku v prepojených účtovných jednotkách (251A, 253A, 256A, 257A, 25XA) - /291A, 29XA/</w:t>
            </w:r>
          </w:p>
        </w:tc>
        <w:tc>
          <w:tcPr>
            <w:tcW w:w="700" w:type="dxa"/>
            <w:tcBorders>
              <w:top w:val="nil"/>
              <w:left w:val="nil"/>
              <w:bottom w:val="single" w:sz="4" w:space="0" w:color="auto"/>
              <w:right w:val="single" w:sz="4" w:space="0" w:color="auto"/>
            </w:tcBorders>
            <w:shd w:val="clear" w:color="000000" w:fill="DDEBF7"/>
            <w:noWrap/>
            <w:vAlign w:val="center"/>
            <w:hideMark/>
          </w:tcPr>
          <w:p w14:paraId="347ECA44" w14:textId="77777777" w:rsidR="00824575" w:rsidRPr="00824575" w:rsidRDefault="00824575" w:rsidP="00824575">
            <w:pPr>
              <w:jc w:val="center"/>
              <w:rPr>
                <w:rFonts w:cs="Arial"/>
                <w:sz w:val="16"/>
                <w:szCs w:val="16"/>
                <w:lang w:eastAsia="sk-SK"/>
              </w:rPr>
            </w:pPr>
            <w:r w:rsidRPr="00824575">
              <w:rPr>
                <w:rFonts w:cs="Arial"/>
                <w:sz w:val="16"/>
                <w:szCs w:val="16"/>
                <w:lang w:eastAsia="sk-SK"/>
              </w:rPr>
              <w:t>068</w:t>
            </w:r>
          </w:p>
        </w:tc>
        <w:tc>
          <w:tcPr>
            <w:tcW w:w="1540" w:type="dxa"/>
            <w:tcBorders>
              <w:top w:val="nil"/>
              <w:left w:val="nil"/>
              <w:bottom w:val="single" w:sz="4" w:space="0" w:color="auto"/>
              <w:right w:val="single" w:sz="4" w:space="0" w:color="auto"/>
            </w:tcBorders>
            <w:shd w:val="clear" w:color="auto" w:fill="auto"/>
            <w:noWrap/>
            <w:vAlign w:val="center"/>
            <w:hideMark/>
          </w:tcPr>
          <w:p w14:paraId="7F225649" w14:textId="77777777" w:rsidR="00824575" w:rsidRPr="00824575" w:rsidRDefault="00824575" w:rsidP="00824575">
            <w:pPr>
              <w:jc w:val="right"/>
              <w:rPr>
                <w:rFonts w:cs="Arial"/>
                <w:lang w:eastAsia="sk-SK"/>
              </w:rPr>
            </w:pPr>
            <w:r w:rsidRPr="00824575">
              <w:rPr>
                <w:rFonts w:cs="Arial"/>
                <w:lang w:eastAsia="sk-SK"/>
              </w:rPr>
              <w:t xml:space="preserve">2 695 618 </w:t>
            </w:r>
          </w:p>
        </w:tc>
        <w:tc>
          <w:tcPr>
            <w:tcW w:w="1540" w:type="dxa"/>
            <w:tcBorders>
              <w:top w:val="nil"/>
              <w:left w:val="nil"/>
              <w:bottom w:val="single" w:sz="4" w:space="0" w:color="auto"/>
              <w:right w:val="single" w:sz="4" w:space="0" w:color="auto"/>
            </w:tcBorders>
            <w:shd w:val="clear" w:color="auto" w:fill="auto"/>
            <w:noWrap/>
            <w:vAlign w:val="center"/>
            <w:hideMark/>
          </w:tcPr>
          <w:p w14:paraId="63552893" w14:textId="77777777" w:rsidR="00824575" w:rsidRPr="00824575" w:rsidRDefault="00824575" w:rsidP="00824575">
            <w:pPr>
              <w:jc w:val="right"/>
              <w:rPr>
                <w:rFonts w:cs="Arial"/>
                <w:lang w:eastAsia="sk-SK"/>
              </w:rPr>
            </w:pPr>
            <w:r w:rsidRPr="00824575">
              <w:rPr>
                <w:rFonts w:cs="Arial"/>
                <w:lang w:eastAsia="sk-SK"/>
              </w:rPr>
              <w:t xml:space="preserve">2 627 375 </w:t>
            </w:r>
          </w:p>
        </w:tc>
        <w:tc>
          <w:tcPr>
            <w:tcW w:w="1540" w:type="dxa"/>
            <w:tcBorders>
              <w:top w:val="nil"/>
              <w:left w:val="nil"/>
              <w:bottom w:val="single" w:sz="4" w:space="0" w:color="auto"/>
              <w:right w:val="single" w:sz="4" w:space="0" w:color="auto"/>
            </w:tcBorders>
            <w:shd w:val="clear" w:color="000000" w:fill="FFFFFF"/>
            <w:noWrap/>
            <w:vAlign w:val="center"/>
            <w:hideMark/>
          </w:tcPr>
          <w:p w14:paraId="55028B8F" w14:textId="77777777" w:rsidR="00824575" w:rsidRPr="00824575" w:rsidRDefault="00824575" w:rsidP="00824575">
            <w:pPr>
              <w:jc w:val="right"/>
              <w:rPr>
                <w:rFonts w:cs="Arial"/>
                <w:lang w:eastAsia="sk-SK"/>
              </w:rPr>
            </w:pPr>
            <w:r w:rsidRPr="00824575">
              <w:rPr>
                <w:rFonts w:cs="Arial"/>
                <w:lang w:eastAsia="sk-SK"/>
              </w:rPr>
              <w:t xml:space="preserve">1 165 192 </w:t>
            </w:r>
          </w:p>
        </w:tc>
      </w:tr>
      <w:tr w:rsidR="00824575" w:rsidRPr="00824575" w14:paraId="0DAF1DEB"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1A7667A"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6E1336AD" w14:textId="77777777" w:rsidR="00824575" w:rsidRPr="00824575" w:rsidRDefault="00824575" w:rsidP="00824575">
            <w:pPr>
              <w:rPr>
                <w:rFonts w:cs="Arial"/>
                <w:sz w:val="16"/>
                <w:szCs w:val="16"/>
                <w:lang w:eastAsia="sk-SK"/>
              </w:rPr>
            </w:pPr>
            <w:r w:rsidRPr="00824575">
              <w:rPr>
                <w:rFonts w:cs="Arial"/>
                <w:sz w:val="16"/>
                <w:szCs w:val="16"/>
                <w:lang w:eastAsia="sk-SK"/>
              </w:rPr>
              <w:t>Vlastné akcie a</w:t>
            </w:r>
            <w:r w:rsidRPr="00824575">
              <w:rPr>
                <w:rFonts w:cs="Arial"/>
                <w:sz w:val="16"/>
                <w:szCs w:val="16"/>
                <w:lang w:eastAsia="sk-SK"/>
              </w:rPr>
              <w:br/>
              <w:t>vlastné obchodné podiely (252)</w:t>
            </w:r>
          </w:p>
        </w:tc>
        <w:tc>
          <w:tcPr>
            <w:tcW w:w="700" w:type="dxa"/>
            <w:tcBorders>
              <w:top w:val="nil"/>
              <w:left w:val="nil"/>
              <w:bottom w:val="single" w:sz="4" w:space="0" w:color="auto"/>
              <w:right w:val="single" w:sz="4" w:space="0" w:color="auto"/>
            </w:tcBorders>
            <w:shd w:val="clear" w:color="000000" w:fill="DDEBF7"/>
            <w:noWrap/>
            <w:vAlign w:val="center"/>
            <w:hideMark/>
          </w:tcPr>
          <w:p w14:paraId="72257B50" w14:textId="77777777" w:rsidR="00824575" w:rsidRPr="00824575" w:rsidRDefault="00824575" w:rsidP="00824575">
            <w:pPr>
              <w:jc w:val="center"/>
              <w:rPr>
                <w:rFonts w:cs="Arial"/>
                <w:sz w:val="16"/>
                <w:szCs w:val="16"/>
                <w:lang w:eastAsia="sk-SK"/>
              </w:rPr>
            </w:pPr>
            <w:r w:rsidRPr="00824575">
              <w:rPr>
                <w:rFonts w:cs="Arial"/>
                <w:sz w:val="16"/>
                <w:szCs w:val="16"/>
                <w:lang w:eastAsia="sk-SK"/>
              </w:rPr>
              <w:t>069</w:t>
            </w:r>
          </w:p>
        </w:tc>
        <w:tc>
          <w:tcPr>
            <w:tcW w:w="1540" w:type="dxa"/>
            <w:tcBorders>
              <w:top w:val="nil"/>
              <w:left w:val="nil"/>
              <w:bottom w:val="single" w:sz="4" w:space="0" w:color="auto"/>
              <w:right w:val="single" w:sz="4" w:space="0" w:color="auto"/>
            </w:tcBorders>
            <w:shd w:val="clear" w:color="auto" w:fill="auto"/>
            <w:noWrap/>
            <w:vAlign w:val="center"/>
            <w:hideMark/>
          </w:tcPr>
          <w:p w14:paraId="22F89EA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6EA55F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6F19A09" w14:textId="77777777" w:rsidR="00824575" w:rsidRPr="00824575" w:rsidRDefault="00824575" w:rsidP="00824575">
            <w:pPr>
              <w:rPr>
                <w:rFonts w:cs="Arial"/>
                <w:lang w:eastAsia="sk-SK"/>
              </w:rPr>
            </w:pPr>
            <w:r w:rsidRPr="00824575">
              <w:rPr>
                <w:rFonts w:cs="Arial"/>
                <w:lang w:eastAsia="sk-SK"/>
              </w:rPr>
              <w:t> </w:t>
            </w:r>
          </w:p>
        </w:tc>
      </w:tr>
      <w:tr w:rsidR="00824575" w:rsidRPr="00824575" w14:paraId="69E10415"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21B8143"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443AA65B" w14:textId="77777777" w:rsidR="00824575" w:rsidRPr="00824575" w:rsidRDefault="00824575" w:rsidP="00824575">
            <w:pPr>
              <w:rPr>
                <w:rFonts w:cs="Arial"/>
                <w:sz w:val="16"/>
                <w:szCs w:val="16"/>
                <w:lang w:eastAsia="sk-SK"/>
              </w:rPr>
            </w:pPr>
            <w:r w:rsidRPr="00824575">
              <w:rPr>
                <w:rFonts w:cs="Arial"/>
                <w:sz w:val="16"/>
                <w:szCs w:val="16"/>
                <w:lang w:eastAsia="sk-SK"/>
              </w:rPr>
              <w:t>Obstarávaný</w:t>
            </w:r>
            <w:r w:rsidRPr="00824575">
              <w:rPr>
                <w:rFonts w:cs="Arial"/>
                <w:sz w:val="16"/>
                <w:szCs w:val="16"/>
                <w:lang w:eastAsia="sk-SK"/>
              </w:rPr>
              <w:br/>
              <w:t>krátkodobý finančný majetok (259, 314A) - /291A/</w:t>
            </w:r>
          </w:p>
        </w:tc>
        <w:tc>
          <w:tcPr>
            <w:tcW w:w="700" w:type="dxa"/>
            <w:tcBorders>
              <w:top w:val="nil"/>
              <w:left w:val="nil"/>
              <w:bottom w:val="single" w:sz="4" w:space="0" w:color="auto"/>
              <w:right w:val="single" w:sz="4" w:space="0" w:color="auto"/>
            </w:tcBorders>
            <w:shd w:val="clear" w:color="000000" w:fill="DDEBF7"/>
            <w:noWrap/>
            <w:vAlign w:val="center"/>
            <w:hideMark/>
          </w:tcPr>
          <w:p w14:paraId="190CC1AF" w14:textId="77777777" w:rsidR="00824575" w:rsidRPr="00824575" w:rsidRDefault="00824575" w:rsidP="00824575">
            <w:pPr>
              <w:jc w:val="center"/>
              <w:rPr>
                <w:rFonts w:cs="Arial"/>
                <w:sz w:val="16"/>
                <w:szCs w:val="16"/>
                <w:lang w:eastAsia="sk-SK"/>
              </w:rPr>
            </w:pPr>
            <w:r w:rsidRPr="00824575">
              <w:rPr>
                <w:rFonts w:cs="Arial"/>
                <w:sz w:val="16"/>
                <w:szCs w:val="16"/>
                <w:lang w:eastAsia="sk-SK"/>
              </w:rPr>
              <w:t>070</w:t>
            </w:r>
          </w:p>
        </w:tc>
        <w:tc>
          <w:tcPr>
            <w:tcW w:w="1540" w:type="dxa"/>
            <w:tcBorders>
              <w:top w:val="nil"/>
              <w:left w:val="nil"/>
              <w:bottom w:val="single" w:sz="4" w:space="0" w:color="auto"/>
              <w:right w:val="single" w:sz="4" w:space="0" w:color="auto"/>
            </w:tcBorders>
            <w:shd w:val="clear" w:color="auto" w:fill="auto"/>
            <w:noWrap/>
            <w:vAlign w:val="center"/>
            <w:hideMark/>
          </w:tcPr>
          <w:p w14:paraId="196F1B23" w14:textId="77777777" w:rsidR="00824575" w:rsidRPr="00824575" w:rsidRDefault="00824575" w:rsidP="00824575">
            <w:pPr>
              <w:jc w:val="right"/>
              <w:rPr>
                <w:rFonts w:cs="Arial"/>
                <w:lang w:eastAsia="sk-SK"/>
              </w:rPr>
            </w:pPr>
            <w:r w:rsidRPr="00824575">
              <w:rPr>
                <w:rFonts w:cs="Arial"/>
                <w:lang w:eastAsia="sk-SK"/>
              </w:rPr>
              <w:t xml:space="preserve">0 </w:t>
            </w:r>
          </w:p>
        </w:tc>
        <w:tc>
          <w:tcPr>
            <w:tcW w:w="1540" w:type="dxa"/>
            <w:tcBorders>
              <w:top w:val="nil"/>
              <w:left w:val="nil"/>
              <w:bottom w:val="single" w:sz="4" w:space="0" w:color="auto"/>
              <w:right w:val="single" w:sz="4" w:space="0" w:color="auto"/>
            </w:tcBorders>
            <w:shd w:val="clear" w:color="auto" w:fill="auto"/>
            <w:noWrap/>
            <w:vAlign w:val="center"/>
            <w:hideMark/>
          </w:tcPr>
          <w:p w14:paraId="5670C8E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FD85927" w14:textId="77777777" w:rsidR="00824575" w:rsidRPr="00824575" w:rsidRDefault="00824575" w:rsidP="00824575">
            <w:pPr>
              <w:jc w:val="right"/>
              <w:rPr>
                <w:rFonts w:cs="Arial"/>
                <w:lang w:eastAsia="sk-SK"/>
              </w:rPr>
            </w:pPr>
            <w:r w:rsidRPr="00824575">
              <w:rPr>
                <w:rFonts w:cs="Arial"/>
                <w:lang w:eastAsia="sk-SK"/>
              </w:rPr>
              <w:t xml:space="preserve">0 </w:t>
            </w:r>
          </w:p>
        </w:tc>
      </w:tr>
      <w:tr w:rsidR="00824575" w:rsidRPr="00824575" w14:paraId="6B6DB54E"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8668E70" w14:textId="77777777" w:rsidR="00824575" w:rsidRPr="00824575" w:rsidRDefault="00824575" w:rsidP="00824575">
            <w:pPr>
              <w:rPr>
                <w:rFonts w:cs="Arial"/>
                <w:b/>
                <w:bCs/>
                <w:sz w:val="16"/>
                <w:szCs w:val="16"/>
                <w:lang w:eastAsia="sk-SK"/>
              </w:rPr>
            </w:pPr>
            <w:r w:rsidRPr="00824575">
              <w:rPr>
                <w:rFonts w:cs="Arial"/>
                <w:b/>
                <w:bCs/>
                <w:sz w:val="16"/>
                <w:szCs w:val="16"/>
                <w:lang w:eastAsia="sk-SK"/>
              </w:rPr>
              <w:t>B.V.</w:t>
            </w:r>
          </w:p>
        </w:tc>
        <w:tc>
          <w:tcPr>
            <w:tcW w:w="3280" w:type="dxa"/>
            <w:tcBorders>
              <w:top w:val="nil"/>
              <w:left w:val="nil"/>
              <w:bottom w:val="single" w:sz="4" w:space="0" w:color="auto"/>
              <w:right w:val="single" w:sz="4" w:space="0" w:color="auto"/>
            </w:tcBorders>
            <w:shd w:val="clear" w:color="000000" w:fill="DDEBF7"/>
            <w:vAlign w:val="center"/>
            <w:hideMark/>
          </w:tcPr>
          <w:p w14:paraId="117365B6" w14:textId="77777777" w:rsidR="00824575" w:rsidRPr="00824575" w:rsidRDefault="00824575" w:rsidP="00824575">
            <w:pPr>
              <w:rPr>
                <w:rFonts w:cs="Arial"/>
                <w:b/>
                <w:bCs/>
                <w:sz w:val="16"/>
                <w:szCs w:val="16"/>
                <w:lang w:eastAsia="sk-SK"/>
              </w:rPr>
            </w:pPr>
            <w:r w:rsidRPr="00824575">
              <w:rPr>
                <w:rFonts w:cs="Arial"/>
                <w:b/>
                <w:bCs/>
                <w:sz w:val="16"/>
                <w:szCs w:val="16"/>
                <w:lang w:eastAsia="sk-SK"/>
              </w:rPr>
              <w:t>Finančné účty r . 072 + r. 073</w:t>
            </w:r>
          </w:p>
        </w:tc>
        <w:tc>
          <w:tcPr>
            <w:tcW w:w="700" w:type="dxa"/>
            <w:tcBorders>
              <w:top w:val="nil"/>
              <w:left w:val="nil"/>
              <w:bottom w:val="single" w:sz="4" w:space="0" w:color="auto"/>
              <w:right w:val="single" w:sz="4" w:space="0" w:color="auto"/>
            </w:tcBorders>
            <w:shd w:val="clear" w:color="000000" w:fill="DDEBF7"/>
            <w:noWrap/>
            <w:vAlign w:val="center"/>
            <w:hideMark/>
          </w:tcPr>
          <w:p w14:paraId="1311B6E2"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071</w:t>
            </w:r>
          </w:p>
        </w:tc>
        <w:tc>
          <w:tcPr>
            <w:tcW w:w="1540" w:type="dxa"/>
            <w:tcBorders>
              <w:top w:val="nil"/>
              <w:left w:val="nil"/>
              <w:bottom w:val="single" w:sz="4" w:space="0" w:color="auto"/>
              <w:right w:val="single" w:sz="4" w:space="0" w:color="auto"/>
            </w:tcBorders>
            <w:shd w:val="clear" w:color="000000" w:fill="DDEBF7"/>
            <w:noWrap/>
            <w:vAlign w:val="center"/>
            <w:hideMark/>
          </w:tcPr>
          <w:p w14:paraId="29A1C5AF" w14:textId="77777777" w:rsidR="00824575" w:rsidRPr="00824575" w:rsidRDefault="00824575" w:rsidP="00824575">
            <w:pPr>
              <w:jc w:val="right"/>
              <w:rPr>
                <w:rFonts w:cs="Arial"/>
                <w:lang w:eastAsia="sk-SK"/>
              </w:rPr>
            </w:pPr>
            <w:r w:rsidRPr="00824575">
              <w:rPr>
                <w:rFonts w:cs="Arial"/>
                <w:lang w:eastAsia="sk-SK"/>
              </w:rPr>
              <w:t xml:space="preserve">332 014 </w:t>
            </w:r>
          </w:p>
        </w:tc>
        <w:tc>
          <w:tcPr>
            <w:tcW w:w="1540" w:type="dxa"/>
            <w:tcBorders>
              <w:top w:val="nil"/>
              <w:left w:val="nil"/>
              <w:bottom w:val="single" w:sz="4" w:space="0" w:color="auto"/>
              <w:right w:val="single" w:sz="4" w:space="0" w:color="auto"/>
            </w:tcBorders>
            <w:shd w:val="clear" w:color="000000" w:fill="DDEBF7"/>
            <w:noWrap/>
            <w:vAlign w:val="center"/>
            <w:hideMark/>
          </w:tcPr>
          <w:p w14:paraId="3E298C49" w14:textId="77777777" w:rsidR="00824575" w:rsidRPr="00824575" w:rsidRDefault="00824575" w:rsidP="00824575">
            <w:pPr>
              <w:jc w:val="right"/>
              <w:rPr>
                <w:rFonts w:cs="Arial"/>
                <w:lang w:eastAsia="sk-SK"/>
              </w:rPr>
            </w:pPr>
            <w:r w:rsidRPr="00824575">
              <w:rPr>
                <w:rFonts w:cs="Arial"/>
                <w:lang w:eastAsia="sk-SK"/>
              </w:rPr>
              <w:t xml:space="preserve">142 251 </w:t>
            </w:r>
          </w:p>
        </w:tc>
        <w:tc>
          <w:tcPr>
            <w:tcW w:w="1540" w:type="dxa"/>
            <w:tcBorders>
              <w:top w:val="nil"/>
              <w:left w:val="nil"/>
              <w:bottom w:val="single" w:sz="4" w:space="0" w:color="auto"/>
              <w:right w:val="single" w:sz="4" w:space="0" w:color="auto"/>
            </w:tcBorders>
            <w:shd w:val="clear" w:color="000000" w:fill="DDEBF7"/>
            <w:noWrap/>
            <w:vAlign w:val="center"/>
            <w:hideMark/>
          </w:tcPr>
          <w:p w14:paraId="5AF7B1D2" w14:textId="77777777" w:rsidR="00824575" w:rsidRPr="00824575" w:rsidRDefault="00824575" w:rsidP="00824575">
            <w:pPr>
              <w:jc w:val="right"/>
              <w:rPr>
                <w:rFonts w:cs="Arial"/>
                <w:lang w:eastAsia="sk-SK"/>
              </w:rPr>
            </w:pPr>
            <w:r w:rsidRPr="00824575">
              <w:rPr>
                <w:rFonts w:cs="Arial"/>
                <w:lang w:eastAsia="sk-SK"/>
              </w:rPr>
              <w:t xml:space="preserve">390 291 </w:t>
            </w:r>
          </w:p>
        </w:tc>
      </w:tr>
      <w:tr w:rsidR="00824575" w:rsidRPr="00824575" w14:paraId="3C631FBB"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AD16061" w14:textId="77777777" w:rsidR="00824575" w:rsidRPr="00824575" w:rsidRDefault="00824575" w:rsidP="00824575">
            <w:pPr>
              <w:jc w:val="right"/>
              <w:rPr>
                <w:rFonts w:cs="Arial"/>
                <w:sz w:val="16"/>
                <w:szCs w:val="16"/>
                <w:lang w:eastAsia="sk-SK"/>
              </w:rPr>
            </w:pPr>
            <w:r w:rsidRPr="00824575">
              <w:rPr>
                <w:rFonts w:cs="Arial"/>
                <w:sz w:val="16"/>
                <w:szCs w:val="16"/>
                <w:lang w:eastAsia="sk-SK"/>
              </w:rPr>
              <w:t>B.V.1.</w:t>
            </w:r>
          </w:p>
        </w:tc>
        <w:tc>
          <w:tcPr>
            <w:tcW w:w="3280" w:type="dxa"/>
            <w:tcBorders>
              <w:top w:val="nil"/>
              <w:left w:val="nil"/>
              <w:bottom w:val="single" w:sz="4" w:space="0" w:color="auto"/>
              <w:right w:val="single" w:sz="4" w:space="0" w:color="auto"/>
            </w:tcBorders>
            <w:shd w:val="clear" w:color="000000" w:fill="DDEBF7"/>
            <w:vAlign w:val="center"/>
            <w:hideMark/>
          </w:tcPr>
          <w:p w14:paraId="7D6B4A91" w14:textId="77777777" w:rsidR="00824575" w:rsidRPr="00824575" w:rsidRDefault="00824575" w:rsidP="00824575">
            <w:pPr>
              <w:rPr>
                <w:rFonts w:cs="Arial"/>
                <w:sz w:val="16"/>
                <w:szCs w:val="16"/>
                <w:lang w:eastAsia="sk-SK"/>
              </w:rPr>
            </w:pPr>
            <w:r w:rsidRPr="00824575">
              <w:rPr>
                <w:rFonts w:cs="Arial"/>
                <w:sz w:val="16"/>
                <w:szCs w:val="16"/>
                <w:lang w:eastAsia="sk-SK"/>
              </w:rPr>
              <w:t>Peniaze (211, 213, 21X)</w:t>
            </w:r>
          </w:p>
        </w:tc>
        <w:tc>
          <w:tcPr>
            <w:tcW w:w="700" w:type="dxa"/>
            <w:tcBorders>
              <w:top w:val="nil"/>
              <w:left w:val="nil"/>
              <w:bottom w:val="single" w:sz="4" w:space="0" w:color="auto"/>
              <w:right w:val="single" w:sz="4" w:space="0" w:color="auto"/>
            </w:tcBorders>
            <w:shd w:val="clear" w:color="000000" w:fill="DDEBF7"/>
            <w:noWrap/>
            <w:vAlign w:val="center"/>
            <w:hideMark/>
          </w:tcPr>
          <w:p w14:paraId="18189B15" w14:textId="77777777" w:rsidR="00824575" w:rsidRPr="00824575" w:rsidRDefault="00824575" w:rsidP="00824575">
            <w:pPr>
              <w:jc w:val="center"/>
              <w:rPr>
                <w:rFonts w:cs="Arial"/>
                <w:sz w:val="16"/>
                <w:szCs w:val="16"/>
                <w:lang w:eastAsia="sk-SK"/>
              </w:rPr>
            </w:pPr>
            <w:r w:rsidRPr="00824575">
              <w:rPr>
                <w:rFonts w:cs="Arial"/>
                <w:sz w:val="16"/>
                <w:szCs w:val="16"/>
                <w:lang w:eastAsia="sk-SK"/>
              </w:rPr>
              <w:t>072</w:t>
            </w:r>
          </w:p>
        </w:tc>
        <w:tc>
          <w:tcPr>
            <w:tcW w:w="1540" w:type="dxa"/>
            <w:tcBorders>
              <w:top w:val="nil"/>
              <w:left w:val="nil"/>
              <w:bottom w:val="single" w:sz="4" w:space="0" w:color="auto"/>
              <w:right w:val="single" w:sz="4" w:space="0" w:color="auto"/>
            </w:tcBorders>
            <w:shd w:val="clear" w:color="auto" w:fill="auto"/>
            <w:noWrap/>
            <w:vAlign w:val="center"/>
            <w:hideMark/>
          </w:tcPr>
          <w:p w14:paraId="03023898" w14:textId="77777777" w:rsidR="00824575" w:rsidRPr="00824575" w:rsidRDefault="00824575" w:rsidP="00824575">
            <w:pPr>
              <w:jc w:val="right"/>
              <w:rPr>
                <w:rFonts w:cs="Arial"/>
                <w:lang w:eastAsia="sk-SK"/>
              </w:rPr>
            </w:pPr>
            <w:r w:rsidRPr="00824575">
              <w:rPr>
                <w:rFonts w:cs="Arial"/>
                <w:lang w:eastAsia="sk-SK"/>
              </w:rPr>
              <w:t xml:space="preserve">3 016 </w:t>
            </w:r>
          </w:p>
        </w:tc>
        <w:tc>
          <w:tcPr>
            <w:tcW w:w="1540" w:type="dxa"/>
            <w:tcBorders>
              <w:top w:val="nil"/>
              <w:left w:val="nil"/>
              <w:bottom w:val="single" w:sz="4" w:space="0" w:color="auto"/>
              <w:right w:val="single" w:sz="4" w:space="0" w:color="auto"/>
            </w:tcBorders>
            <w:shd w:val="clear" w:color="auto" w:fill="auto"/>
            <w:noWrap/>
            <w:vAlign w:val="center"/>
            <w:hideMark/>
          </w:tcPr>
          <w:p w14:paraId="0741C908" w14:textId="77777777" w:rsidR="00824575" w:rsidRPr="00824575" w:rsidRDefault="00824575" w:rsidP="00824575">
            <w:pPr>
              <w:jc w:val="right"/>
              <w:rPr>
                <w:rFonts w:cs="Arial"/>
                <w:lang w:eastAsia="sk-SK"/>
              </w:rPr>
            </w:pPr>
            <w:r w:rsidRPr="00824575">
              <w:rPr>
                <w:rFonts w:cs="Arial"/>
                <w:lang w:eastAsia="sk-SK"/>
              </w:rPr>
              <w:t xml:space="preserve">3 501 </w:t>
            </w:r>
          </w:p>
        </w:tc>
        <w:tc>
          <w:tcPr>
            <w:tcW w:w="1540" w:type="dxa"/>
            <w:tcBorders>
              <w:top w:val="nil"/>
              <w:left w:val="nil"/>
              <w:bottom w:val="single" w:sz="4" w:space="0" w:color="auto"/>
              <w:right w:val="single" w:sz="4" w:space="0" w:color="auto"/>
            </w:tcBorders>
            <w:shd w:val="clear" w:color="auto" w:fill="auto"/>
            <w:noWrap/>
            <w:vAlign w:val="center"/>
            <w:hideMark/>
          </w:tcPr>
          <w:p w14:paraId="01C9F907" w14:textId="77777777" w:rsidR="00824575" w:rsidRPr="00824575" w:rsidRDefault="00824575" w:rsidP="00824575">
            <w:pPr>
              <w:jc w:val="right"/>
              <w:rPr>
                <w:rFonts w:cs="Arial"/>
                <w:lang w:eastAsia="sk-SK"/>
              </w:rPr>
            </w:pPr>
            <w:r w:rsidRPr="00824575">
              <w:rPr>
                <w:rFonts w:cs="Arial"/>
                <w:lang w:eastAsia="sk-SK"/>
              </w:rPr>
              <w:t xml:space="preserve">3 500 </w:t>
            </w:r>
          </w:p>
        </w:tc>
      </w:tr>
      <w:tr w:rsidR="00824575" w:rsidRPr="00824575" w14:paraId="661FB492"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1C51B3C"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41B2AFA1" w14:textId="77777777" w:rsidR="00824575" w:rsidRPr="00824575" w:rsidRDefault="00824575" w:rsidP="00824575">
            <w:pPr>
              <w:rPr>
                <w:rFonts w:cs="Arial"/>
                <w:sz w:val="16"/>
                <w:szCs w:val="16"/>
                <w:lang w:eastAsia="sk-SK"/>
              </w:rPr>
            </w:pPr>
            <w:r w:rsidRPr="00824575">
              <w:rPr>
                <w:rFonts w:cs="Arial"/>
                <w:sz w:val="16"/>
                <w:szCs w:val="16"/>
                <w:lang w:eastAsia="sk-SK"/>
              </w:rPr>
              <w:t>Účty v bankách (221A, 22X +/- 261)</w:t>
            </w:r>
          </w:p>
        </w:tc>
        <w:tc>
          <w:tcPr>
            <w:tcW w:w="700" w:type="dxa"/>
            <w:tcBorders>
              <w:top w:val="nil"/>
              <w:left w:val="nil"/>
              <w:bottom w:val="single" w:sz="4" w:space="0" w:color="auto"/>
              <w:right w:val="single" w:sz="4" w:space="0" w:color="auto"/>
            </w:tcBorders>
            <w:shd w:val="clear" w:color="000000" w:fill="DDEBF7"/>
            <w:noWrap/>
            <w:vAlign w:val="center"/>
            <w:hideMark/>
          </w:tcPr>
          <w:p w14:paraId="7F087D5D" w14:textId="77777777" w:rsidR="00824575" w:rsidRPr="00824575" w:rsidRDefault="00824575" w:rsidP="00824575">
            <w:pPr>
              <w:jc w:val="center"/>
              <w:rPr>
                <w:rFonts w:cs="Arial"/>
                <w:sz w:val="16"/>
                <w:szCs w:val="16"/>
                <w:lang w:eastAsia="sk-SK"/>
              </w:rPr>
            </w:pPr>
            <w:r w:rsidRPr="00824575">
              <w:rPr>
                <w:rFonts w:cs="Arial"/>
                <w:sz w:val="16"/>
                <w:szCs w:val="16"/>
                <w:lang w:eastAsia="sk-SK"/>
              </w:rPr>
              <w:t>073</w:t>
            </w:r>
          </w:p>
        </w:tc>
        <w:tc>
          <w:tcPr>
            <w:tcW w:w="1540" w:type="dxa"/>
            <w:tcBorders>
              <w:top w:val="nil"/>
              <w:left w:val="nil"/>
              <w:bottom w:val="single" w:sz="4" w:space="0" w:color="auto"/>
              <w:right w:val="single" w:sz="4" w:space="0" w:color="auto"/>
            </w:tcBorders>
            <w:shd w:val="clear" w:color="auto" w:fill="auto"/>
            <w:noWrap/>
            <w:vAlign w:val="center"/>
            <w:hideMark/>
          </w:tcPr>
          <w:p w14:paraId="03BE5CBD" w14:textId="77777777" w:rsidR="00824575" w:rsidRPr="00824575" w:rsidRDefault="00824575" w:rsidP="00824575">
            <w:pPr>
              <w:jc w:val="right"/>
              <w:rPr>
                <w:rFonts w:cs="Arial"/>
                <w:lang w:eastAsia="sk-SK"/>
              </w:rPr>
            </w:pPr>
            <w:r w:rsidRPr="00824575">
              <w:rPr>
                <w:rFonts w:cs="Arial"/>
                <w:lang w:eastAsia="sk-SK"/>
              </w:rPr>
              <w:t xml:space="preserve">328 998 </w:t>
            </w:r>
          </w:p>
        </w:tc>
        <w:tc>
          <w:tcPr>
            <w:tcW w:w="1540" w:type="dxa"/>
            <w:tcBorders>
              <w:top w:val="nil"/>
              <w:left w:val="nil"/>
              <w:bottom w:val="single" w:sz="4" w:space="0" w:color="auto"/>
              <w:right w:val="single" w:sz="4" w:space="0" w:color="auto"/>
            </w:tcBorders>
            <w:shd w:val="clear" w:color="auto" w:fill="auto"/>
            <w:noWrap/>
            <w:vAlign w:val="center"/>
            <w:hideMark/>
          </w:tcPr>
          <w:p w14:paraId="38F86D31" w14:textId="77777777" w:rsidR="00824575" w:rsidRPr="00824575" w:rsidRDefault="00824575" w:rsidP="00824575">
            <w:pPr>
              <w:jc w:val="right"/>
              <w:rPr>
                <w:rFonts w:cs="Arial"/>
                <w:lang w:eastAsia="sk-SK"/>
              </w:rPr>
            </w:pPr>
            <w:r w:rsidRPr="00824575">
              <w:rPr>
                <w:rFonts w:cs="Arial"/>
                <w:lang w:eastAsia="sk-SK"/>
              </w:rPr>
              <w:t xml:space="preserve">138 750 </w:t>
            </w:r>
          </w:p>
        </w:tc>
        <w:tc>
          <w:tcPr>
            <w:tcW w:w="1540" w:type="dxa"/>
            <w:tcBorders>
              <w:top w:val="nil"/>
              <w:left w:val="nil"/>
              <w:bottom w:val="single" w:sz="4" w:space="0" w:color="auto"/>
              <w:right w:val="single" w:sz="4" w:space="0" w:color="auto"/>
            </w:tcBorders>
            <w:shd w:val="clear" w:color="auto" w:fill="auto"/>
            <w:noWrap/>
            <w:vAlign w:val="center"/>
            <w:hideMark/>
          </w:tcPr>
          <w:p w14:paraId="2D81C2EC" w14:textId="77777777" w:rsidR="00824575" w:rsidRPr="00824575" w:rsidRDefault="00824575" w:rsidP="00824575">
            <w:pPr>
              <w:jc w:val="right"/>
              <w:rPr>
                <w:rFonts w:cs="Arial"/>
                <w:lang w:eastAsia="sk-SK"/>
              </w:rPr>
            </w:pPr>
            <w:r w:rsidRPr="00824575">
              <w:rPr>
                <w:rFonts w:cs="Arial"/>
                <w:lang w:eastAsia="sk-SK"/>
              </w:rPr>
              <w:t xml:space="preserve">386 791 </w:t>
            </w:r>
          </w:p>
        </w:tc>
      </w:tr>
      <w:tr w:rsidR="00824575" w:rsidRPr="00824575" w14:paraId="795E69A8"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95F20E6" w14:textId="77777777" w:rsidR="00824575" w:rsidRPr="00824575" w:rsidRDefault="00824575" w:rsidP="00824575">
            <w:pPr>
              <w:rPr>
                <w:rFonts w:cs="Arial"/>
                <w:b/>
                <w:bCs/>
                <w:sz w:val="16"/>
                <w:szCs w:val="16"/>
                <w:lang w:eastAsia="sk-SK"/>
              </w:rPr>
            </w:pPr>
            <w:r w:rsidRPr="00824575">
              <w:rPr>
                <w:rFonts w:cs="Arial"/>
                <w:b/>
                <w:bCs/>
                <w:sz w:val="16"/>
                <w:szCs w:val="16"/>
                <w:lang w:eastAsia="sk-SK"/>
              </w:rPr>
              <w:t>C.</w:t>
            </w:r>
          </w:p>
        </w:tc>
        <w:tc>
          <w:tcPr>
            <w:tcW w:w="3280" w:type="dxa"/>
            <w:tcBorders>
              <w:top w:val="nil"/>
              <w:left w:val="nil"/>
              <w:bottom w:val="single" w:sz="4" w:space="0" w:color="auto"/>
              <w:right w:val="single" w:sz="4" w:space="0" w:color="auto"/>
            </w:tcBorders>
            <w:shd w:val="clear" w:color="000000" w:fill="DDEBF7"/>
            <w:vAlign w:val="center"/>
            <w:hideMark/>
          </w:tcPr>
          <w:p w14:paraId="017E0BEC" w14:textId="77777777" w:rsidR="00824575" w:rsidRPr="00824575" w:rsidRDefault="00824575" w:rsidP="00824575">
            <w:pPr>
              <w:rPr>
                <w:rFonts w:cs="Arial"/>
                <w:b/>
                <w:bCs/>
                <w:sz w:val="16"/>
                <w:szCs w:val="16"/>
                <w:lang w:eastAsia="sk-SK"/>
              </w:rPr>
            </w:pPr>
            <w:r w:rsidRPr="00824575">
              <w:rPr>
                <w:rFonts w:cs="Arial"/>
                <w:b/>
                <w:bCs/>
                <w:sz w:val="16"/>
                <w:szCs w:val="16"/>
                <w:lang w:eastAsia="sk-SK"/>
              </w:rPr>
              <w:t>Časové rozlíšenie súčet (r. 075 až r. 078)</w:t>
            </w:r>
          </w:p>
        </w:tc>
        <w:tc>
          <w:tcPr>
            <w:tcW w:w="700" w:type="dxa"/>
            <w:tcBorders>
              <w:top w:val="nil"/>
              <w:left w:val="nil"/>
              <w:bottom w:val="single" w:sz="4" w:space="0" w:color="auto"/>
              <w:right w:val="single" w:sz="4" w:space="0" w:color="auto"/>
            </w:tcBorders>
            <w:shd w:val="clear" w:color="000000" w:fill="DDEBF7"/>
            <w:noWrap/>
            <w:vAlign w:val="center"/>
            <w:hideMark/>
          </w:tcPr>
          <w:p w14:paraId="5B9C1395"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074</w:t>
            </w:r>
          </w:p>
        </w:tc>
        <w:tc>
          <w:tcPr>
            <w:tcW w:w="1540" w:type="dxa"/>
            <w:tcBorders>
              <w:top w:val="nil"/>
              <w:left w:val="nil"/>
              <w:bottom w:val="single" w:sz="4" w:space="0" w:color="auto"/>
              <w:right w:val="single" w:sz="4" w:space="0" w:color="auto"/>
            </w:tcBorders>
            <w:shd w:val="clear" w:color="000000" w:fill="DDEBF7"/>
            <w:noWrap/>
            <w:vAlign w:val="center"/>
            <w:hideMark/>
          </w:tcPr>
          <w:p w14:paraId="0DA81379" w14:textId="77777777" w:rsidR="00824575" w:rsidRPr="00824575" w:rsidRDefault="00824575" w:rsidP="00824575">
            <w:pPr>
              <w:jc w:val="right"/>
              <w:rPr>
                <w:rFonts w:cs="Arial"/>
                <w:lang w:eastAsia="sk-SK"/>
              </w:rPr>
            </w:pPr>
            <w:r w:rsidRPr="00824575">
              <w:rPr>
                <w:rFonts w:cs="Arial"/>
                <w:lang w:eastAsia="sk-SK"/>
              </w:rPr>
              <w:t xml:space="preserve">31 352 </w:t>
            </w:r>
          </w:p>
        </w:tc>
        <w:tc>
          <w:tcPr>
            <w:tcW w:w="1540" w:type="dxa"/>
            <w:tcBorders>
              <w:top w:val="nil"/>
              <w:left w:val="nil"/>
              <w:bottom w:val="single" w:sz="4" w:space="0" w:color="auto"/>
              <w:right w:val="single" w:sz="4" w:space="0" w:color="auto"/>
            </w:tcBorders>
            <w:shd w:val="clear" w:color="000000" w:fill="DDEBF7"/>
            <w:noWrap/>
            <w:vAlign w:val="center"/>
            <w:hideMark/>
          </w:tcPr>
          <w:p w14:paraId="03FFCDD2" w14:textId="77777777" w:rsidR="00824575" w:rsidRPr="00824575" w:rsidRDefault="00824575" w:rsidP="00824575">
            <w:pPr>
              <w:jc w:val="right"/>
              <w:rPr>
                <w:rFonts w:cs="Arial"/>
                <w:lang w:eastAsia="sk-SK"/>
              </w:rPr>
            </w:pPr>
            <w:r w:rsidRPr="00824575">
              <w:rPr>
                <w:rFonts w:cs="Arial"/>
                <w:lang w:eastAsia="sk-SK"/>
              </w:rPr>
              <w:t xml:space="preserve">28 569 </w:t>
            </w:r>
          </w:p>
        </w:tc>
        <w:tc>
          <w:tcPr>
            <w:tcW w:w="1540" w:type="dxa"/>
            <w:tcBorders>
              <w:top w:val="nil"/>
              <w:left w:val="nil"/>
              <w:bottom w:val="single" w:sz="4" w:space="0" w:color="auto"/>
              <w:right w:val="single" w:sz="4" w:space="0" w:color="auto"/>
            </w:tcBorders>
            <w:shd w:val="clear" w:color="000000" w:fill="DDEBF7"/>
            <w:noWrap/>
            <w:vAlign w:val="center"/>
            <w:hideMark/>
          </w:tcPr>
          <w:p w14:paraId="0787A1FF" w14:textId="77777777" w:rsidR="00824575" w:rsidRPr="00824575" w:rsidRDefault="00824575" w:rsidP="00824575">
            <w:pPr>
              <w:jc w:val="right"/>
              <w:rPr>
                <w:rFonts w:cs="Arial"/>
                <w:lang w:eastAsia="sk-SK"/>
              </w:rPr>
            </w:pPr>
            <w:r w:rsidRPr="00824575">
              <w:rPr>
                <w:rFonts w:cs="Arial"/>
                <w:lang w:eastAsia="sk-SK"/>
              </w:rPr>
              <w:t xml:space="preserve">21 639 </w:t>
            </w:r>
          </w:p>
        </w:tc>
      </w:tr>
      <w:tr w:rsidR="00824575" w:rsidRPr="00824575" w14:paraId="22AE2D94"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60850D0" w14:textId="77777777" w:rsidR="00824575" w:rsidRPr="00824575" w:rsidRDefault="00824575" w:rsidP="00824575">
            <w:pPr>
              <w:jc w:val="right"/>
              <w:rPr>
                <w:rFonts w:cs="Arial"/>
                <w:sz w:val="16"/>
                <w:szCs w:val="16"/>
                <w:lang w:eastAsia="sk-SK"/>
              </w:rPr>
            </w:pPr>
            <w:r w:rsidRPr="00824575">
              <w:rPr>
                <w:rFonts w:cs="Arial"/>
                <w:sz w:val="16"/>
                <w:szCs w:val="16"/>
                <w:lang w:eastAsia="sk-SK"/>
              </w:rPr>
              <w:t>C.1.</w:t>
            </w:r>
          </w:p>
        </w:tc>
        <w:tc>
          <w:tcPr>
            <w:tcW w:w="3280" w:type="dxa"/>
            <w:tcBorders>
              <w:top w:val="nil"/>
              <w:left w:val="nil"/>
              <w:bottom w:val="single" w:sz="4" w:space="0" w:color="auto"/>
              <w:right w:val="single" w:sz="4" w:space="0" w:color="auto"/>
            </w:tcBorders>
            <w:shd w:val="clear" w:color="000000" w:fill="DDEBF7"/>
            <w:vAlign w:val="center"/>
            <w:hideMark/>
          </w:tcPr>
          <w:p w14:paraId="7810FBEC" w14:textId="77777777" w:rsidR="00824575" w:rsidRPr="00824575" w:rsidRDefault="00824575" w:rsidP="00824575">
            <w:pPr>
              <w:rPr>
                <w:rFonts w:cs="Arial"/>
                <w:sz w:val="16"/>
                <w:szCs w:val="16"/>
                <w:lang w:eastAsia="sk-SK"/>
              </w:rPr>
            </w:pPr>
            <w:r w:rsidRPr="00824575">
              <w:rPr>
                <w:rFonts w:cs="Arial"/>
                <w:sz w:val="16"/>
                <w:szCs w:val="16"/>
                <w:lang w:eastAsia="sk-SK"/>
              </w:rPr>
              <w:t>Náklady budúcich období dlhodobé (381A, 382A)</w:t>
            </w:r>
          </w:p>
        </w:tc>
        <w:tc>
          <w:tcPr>
            <w:tcW w:w="700" w:type="dxa"/>
            <w:tcBorders>
              <w:top w:val="nil"/>
              <w:left w:val="nil"/>
              <w:bottom w:val="single" w:sz="4" w:space="0" w:color="auto"/>
              <w:right w:val="single" w:sz="4" w:space="0" w:color="auto"/>
            </w:tcBorders>
            <w:shd w:val="clear" w:color="000000" w:fill="DDEBF7"/>
            <w:noWrap/>
            <w:vAlign w:val="center"/>
            <w:hideMark/>
          </w:tcPr>
          <w:p w14:paraId="3E9D8E10" w14:textId="77777777" w:rsidR="00824575" w:rsidRPr="00824575" w:rsidRDefault="00824575" w:rsidP="00824575">
            <w:pPr>
              <w:jc w:val="center"/>
              <w:rPr>
                <w:rFonts w:cs="Arial"/>
                <w:sz w:val="16"/>
                <w:szCs w:val="16"/>
                <w:lang w:eastAsia="sk-SK"/>
              </w:rPr>
            </w:pPr>
            <w:r w:rsidRPr="00824575">
              <w:rPr>
                <w:rFonts w:cs="Arial"/>
                <w:sz w:val="16"/>
                <w:szCs w:val="16"/>
                <w:lang w:eastAsia="sk-SK"/>
              </w:rPr>
              <w:t>075</w:t>
            </w:r>
          </w:p>
        </w:tc>
        <w:tc>
          <w:tcPr>
            <w:tcW w:w="1540" w:type="dxa"/>
            <w:tcBorders>
              <w:top w:val="nil"/>
              <w:left w:val="nil"/>
              <w:bottom w:val="single" w:sz="4" w:space="0" w:color="auto"/>
              <w:right w:val="single" w:sz="4" w:space="0" w:color="auto"/>
            </w:tcBorders>
            <w:shd w:val="clear" w:color="000000" w:fill="FFFFFF"/>
            <w:noWrap/>
            <w:vAlign w:val="center"/>
            <w:hideMark/>
          </w:tcPr>
          <w:p w14:paraId="3D5FC312" w14:textId="77777777" w:rsidR="00824575" w:rsidRPr="00824575" w:rsidRDefault="00824575" w:rsidP="00824575">
            <w:pPr>
              <w:jc w:val="right"/>
              <w:rPr>
                <w:rFonts w:cs="Arial"/>
                <w:lang w:eastAsia="sk-SK"/>
              </w:rPr>
            </w:pPr>
            <w:r w:rsidRPr="00824575">
              <w:rPr>
                <w:rFonts w:cs="Arial"/>
                <w:lang w:eastAsia="sk-SK"/>
              </w:rPr>
              <w:t xml:space="preserve">146 </w:t>
            </w:r>
          </w:p>
        </w:tc>
        <w:tc>
          <w:tcPr>
            <w:tcW w:w="1540" w:type="dxa"/>
            <w:tcBorders>
              <w:top w:val="nil"/>
              <w:left w:val="nil"/>
              <w:bottom w:val="single" w:sz="4" w:space="0" w:color="auto"/>
              <w:right w:val="single" w:sz="4" w:space="0" w:color="auto"/>
            </w:tcBorders>
            <w:shd w:val="clear" w:color="auto" w:fill="auto"/>
            <w:noWrap/>
            <w:vAlign w:val="center"/>
            <w:hideMark/>
          </w:tcPr>
          <w:p w14:paraId="1DCB596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D32031D" w14:textId="77777777" w:rsidR="00824575" w:rsidRPr="00824575" w:rsidRDefault="00824575" w:rsidP="00824575">
            <w:pPr>
              <w:rPr>
                <w:rFonts w:cs="Arial"/>
                <w:lang w:eastAsia="sk-SK"/>
              </w:rPr>
            </w:pPr>
            <w:r w:rsidRPr="00824575">
              <w:rPr>
                <w:rFonts w:cs="Arial"/>
                <w:lang w:eastAsia="sk-SK"/>
              </w:rPr>
              <w:t> </w:t>
            </w:r>
          </w:p>
        </w:tc>
      </w:tr>
      <w:tr w:rsidR="00824575" w:rsidRPr="00824575" w14:paraId="432937CF"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F174988"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0B6C93D1" w14:textId="77777777" w:rsidR="00824575" w:rsidRPr="00824575" w:rsidRDefault="00824575" w:rsidP="00824575">
            <w:pPr>
              <w:rPr>
                <w:rFonts w:cs="Arial"/>
                <w:sz w:val="16"/>
                <w:szCs w:val="16"/>
                <w:lang w:eastAsia="sk-SK"/>
              </w:rPr>
            </w:pPr>
            <w:r w:rsidRPr="00824575">
              <w:rPr>
                <w:rFonts w:cs="Arial"/>
                <w:sz w:val="16"/>
                <w:szCs w:val="16"/>
                <w:lang w:eastAsia="sk-SK"/>
              </w:rPr>
              <w:t>Náklady budúcich období krátkodobé (381A, 382A)</w:t>
            </w:r>
          </w:p>
        </w:tc>
        <w:tc>
          <w:tcPr>
            <w:tcW w:w="700" w:type="dxa"/>
            <w:tcBorders>
              <w:top w:val="nil"/>
              <w:left w:val="nil"/>
              <w:bottom w:val="single" w:sz="4" w:space="0" w:color="auto"/>
              <w:right w:val="single" w:sz="4" w:space="0" w:color="auto"/>
            </w:tcBorders>
            <w:shd w:val="clear" w:color="000000" w:fill="DDEBF7"/>
            <w:noWrap/>
            <w:vAlign w:val="center"/>
            <w:hideMark/>
          </w:tcPr>
          <w:p w14:paraId="5F6F6F3F" w14:textId="77777777" w:rsidR="00824575" w:rsidRPr="00824575" w:rsidRDefault="00824575" w:rsidP="00824575">
            <w:pPr>
              <w:jc w:val="center"/>
              <w:rPr>
                <w:rFonts w:cs="Arial"/>
                <w:sz w:val="16"/>
                <w:szCs w:val="16"/>
                <w:lang w:eastAsia="sk-SK"/>
              </w:rPr>
            </w:pPr>
            <w:r w:rsidRPr="00824575">
              <w:rPr>
                <w:rFonts w:cs="Arial"/>
                <w:sz w:val="16"/>
                <w:szCs w:val="16"/>
                <w:lang w:eastAsia="sk-SK"/>
              </w:rPr>
              <w:t>076</w:t>
            </w:r>
          </w:p>
        </w:tc>
        <w:tc>
          <w:tcPr>
            <w:tcW w:w="1540" w:type="dxa"/>
            <w:tcBorders>
              <w:top w:val="nil"/>
              <w:left w:val="nil"/>
              <w:bottom w:val="single" w:sz="4" w:space="0" w:color="auto"/>
              <w:right w:val="single" w:sz="4" w:space="0" w:color="auto"/>
            </w:tcBorders>
            <w:shd w:val="clear" w:color="auto" w:fill="auto"/>
            <w:noWrap/>
            <w:vAlign w:val="center"/>
            <w:hideMark/>
          </w:tcPr>
          <w:p w14:paraId="510BB82D" w14:textId="77777777" w:rsidR="00824575" w:rsidRPr="00824575" w:rsidRDefault="00824575" w:rsidP="00824575">
            <w:pPr>
              <w:jc w:val="right"/>
              <w:rPr>
                <w:rFonts w:cs="Arial"/>
                <w:lang w:eastAsia="sk-SK"/>
              </w:rPr>
            </w:pPr>
            <w:r w:rsidRPr="00824575">
              <w:rPr>
                <w:rFonts w:cs="Arial"/>
                <w:lang w:eastAsia="sk-SK"/>
              </w:rPr>
              <w:t xml:space="preserve">18 824 </w:t>
            </w:r>
          </w:p>
        </w:tc>
        <w:tc>
          <w:tcPr>
            <w:tcW w:w="1540" w:type="dxa"/>
            <w:tcBorders>
              <w:top w:val="nil"/>
              <w:left w:val="nil"/>
              <w:bottom w:val="single" w:sz="4" w:space="0" w:color="auto"/>
              <w:right w:val="single" w:sz="4" w:space="0" w:color="auto"/>
            </w:tcBorders>
            <w:shd w:val="clear" w:color="auto" w:fill="auto"/>
            <w:noWrap/>
            <w:vAlign w:val="center"/>
            <w:hideMark/>
          </w:tcPr>
          <w:p w14:paraId="49A56C97" w14:textId="77777777" w:rsidR="00824575" w:rsidRPr="00824575" w:rsidRDefault="00824575" w:rsidP="00824575">
            <w:pPr>
              <w:jc w:val="right"/>
              <w:rPr>
                <w:rFonts w:cs="Arial"/>
                <w:lang w:eastAsia="sk-SK"/>
              </w:rPr>
            </w:pPr>
            <w:r w:rsidRPr="00824575">
              <w:rPr>
                <w:rFonts w:cs="Arial"/>
                <w:lang w:eastAsia="sk-SK"/>
              </w:rPr>
              <w:t xml:space="preserve">28 569 </w:t>
            </w:r>
          </w:p>
        </w:tc>
        <w:tc>
          <w:tcPr>
            <w:tcW w:w="1540" w:type="dxa"/>
            <w:tcBorders>
              <w:top w:val="nil"/>
              <w:left w:val="nil"/>
              <w:bottom w:val="single" w:sz="4" w:space="0" w:color="auto"/>
              <w:right w:val="single" w:sz="4" w:space="0" w:color="auto"/>
            </w:tcBorders>
            <w:shd w:val="clear" w:color="auto" w:fill="auto"/>
            <w:noWrap/>
            <w:vAlign w:val="center"/>
            <w:hideMark/>
          </w:tcPr>
          <w:p w14:paraId="6A43B951" w14:textId="77777777" w:rsidR="00824575" w:rsidRPr="00824575" w:rsidRDefault="00824575" w:rsidP="00824575">
            <w:pPr>
              <w:jc w:val="right"/>
              <w:rPr>
                <w:rFonts w:cs="Arial"/>
                <w:lang w:eastAsia="sk-SK"/>
              </w:rPr>
            </w:pPr>
            <w:r w:rsidRPr="00824575">
              <w:rPr>
                <w:rFonts w:cs="Arial"/>
                <w:lang w:eastAsia="sk-SK"/>
              </w:rPr>
              <w:t xml:space="preserve">21 639 </w:t>
            </w:r>
          </w:p>
        </w:tc>
      </w:tr>
      <w:tr w:rsidR="00824575" w:rsidRPr="00824575" w14:paraId="4B5C454B"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F4EE2CF"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305FD42D" w14:textId="77777777" w:rsidR="00824575" w:rsidRPr="00824575" w:rsidRDefault="00824575" w:rsidP="00824575">
            <w:pPr>
              <w:rPr>
                <w:rFonts w:cs="Arial"/>
                <w:sz w:val="16"/>
                <w:szCs w:val="16"/>
                <w:lang w:eastAsia="sk-SK"/>
              </w:rPr>
            </w:pPr>
            <w:r w:rsidRPr="00824575">
              <w:rPr>
                <w:rFonts w:cs="Arial"/>
                <w:sz w:val="16"/>
                <w:szCs w:val="16"/>
                <w:lang w:eastAsia="sk-SK"/>
              </w:rPr>
              <w:t>Príjmy budúcich období dlhodobé (385A)</w:t>
            </w:r>
          </w:p>
        </w:tc>
        <w:tc>
          <w:tcPr>
            <w:tcW w:w="700" w:type="dxa"/>
            <w:tcBorders>
              <w:top w:val="nil"/>
              <w:left w:val="nil"/>
              <w:bottom w:val="single" w:sz="4" w:space="0" w:color="auto"/>
              <w:right w:val="single" w:sz="4" w:space="0" w:color="auto"/>
            </w:tcBorders>
            <w:shd w:val="clear" w:color="000000" w:fill="DDEBF7"/>
            <w:noWrap/>
            <w:vAlign w:val="center"/>
            <w:hideMark/>
          </w:tcPr>
          <w:p w14:paraId="675B85EE" w14:textId="77777777" w:rsidR="00824575" w:rsidRPr="00824575" w:rsidRDefault="00824575" w:rsidP="00824575">
            <w:pPr>
              <w:jc w:val="center"/>
              <w:rPr>
                <w:rFonts w:cs="Arial"/>
                <w:sz w:val="16"/>
                <w:szCs w:val="16"/>
                <w:lang w:eastAsia="sk-SK"/>
              </w:rPr>
            </w:pPr>
            <w:r w:rsidRPr="00824575">
              <w:rPr>
                <w:rFonts w:cs="Arial"/>
                <w:sz w:val="16"/>
                <w:szCs w:val="16"/>
                <w:lang w:eastAsia="sk-SK"/>
              </w:rPr>
              <w:t>077</w:t>
            </w:r>
          </w:p>
        </w:tc>
        <w:tc>
          <w:tcPr>
            <w:tcW w:w="1540" w:type="dxa"/>
            <w:tcBorders>
              <w:top w:val="nil"/>
              <w:left w:val="nil"/>
              <w:bottom w:val="single" w:sz="4" w:space="0" w:color="auto"/>
              <w:right w:val="single" w:sz="4" w:space="0" w:color="auto"/>
            </w:tcBorders>
            <w:shd w:val="clear" w:color="auto" w:fill="auto"/>
            <w:noWrap/>
            <w:vAlign w:val="center"/>
            <w:hideMark/>
          </w:tcPr>
          <w:p w14:paraId="3D2DF58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730C50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503BC52" w14:textId="77777777" w:rsidR="00824575" w:rsidRPr="00824575" w:rsidRDefault="00824575" w:rsidP="00824575">
            <w:pPr>
              <w:rPr>
                <w:rFonts w:cs="Arial"/>
                <w:lang w:eastAsia="sk-SK"/>
              </w:rPr>
            </w:pPr>
            <w:r w:rsidRPr="00824575">
              <w:rPr>
                <w:rFonts w:cs="Arial"/>
                <w:lang w:eastAsia="sk-SK"/>
              </w:rPr>
              <w:t> </w:t>
            </w:r>
          </w:p>
        </w:tc>
      </w:tr>
      <w:tr w:rsidR="00824575" w:rsidRPr="00824575" w14:paraId="7EDF5F0E"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DDB2E3B"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4C895B0F" w14:textId="77777777" w:rsidR="00824575" w:rsidRPr="00824575" w:rsidRDefault="00824575" w:rsidP="00824575">
            <w:pPr>
              <w:rPr>
                <w:rFonts w:cs="Arial"/>
                <w:sz w:val="16"/>
                <w:szCs w:val="16"/>
                <w:lang w:eastAsia="sk-SK"/>
              </w:rPr>
            </w:pPr>
            <w:r w:rsidRPr="00824575">
              <w:rPr>
                <w:rFonts w:cs="Arial"/>
                <w:sz w:val="16"/>
                <w:szCs w:val="16"/>
                <w:lang w:eastAsia="sk-SK"/>
              </w:rPr>
              <w:t>Príjmy budúcich období krátkodobé (385A)</w:t>
            </w:r>
          </w:p>
        </w:tc>
        <w:tc>
          <w:tcPr>
            <w:tcW w:w="700" w:type="dxa"/>
            <w:tcBorders>
              <w:top w:val="nil"/>
              <w:left w:val="nil"/>
              <w:bottom w:val="single" w:sz="4" w:space="0" w:color="auto"/>
              <w:right w:val="single" w:sz="4" w:space="0" w:color="auto"/>
            </w:tcBorders>
            <w:shd w:val="clear" w:color="000000" w:fill="DDEBF7"/>
            <w:noWrap/>
            <w:vAlign w:val="center"/>
            <w:hideMark/>
          </w:tcPr>
          <w:p w14:paraId="4C772F2E" w14:textId="77777777" w:rsidR="00824575" w:rsidRPr="00824575" w:rsidRDefault="00824575" w:rsidP="00824575">
            <w:pPr>
              <w:jc w:val="center"/>
              <w:rPr>
                <w:rFonts w:cs="Arial"/>
                <w:sz w:val="16"/>
                <w:szCs w:val="16"/>
                <w:lang w:eastAsia="sk-SK"/>
              </w:rPr>
            </w:pPr>
            <w:r w:rsidRPr="00824575">
              <w:rPr>
                <w:rFonts w:cs="Arial"/>
                <w:sz w:val="16"/>
                <w:szCs w:val="16"/>
                <w:lang w:eastAsia="sk-SK"/>
              </w:rPr>
              <w:t>078</w:t>
            </w:r>
          </w:p>
        </w:tc>
        <w:tc>
          <w:tcPr>
            <w:tcW w:w="1540" w:type="dxa"/>
            <w:tcBorders>
              <w:top w:val="nil"/>
              <w:left w:val="nil"/>
              <w:bottom w:val="single" w:sz="4" w:space="0" w:color="auto"/>
              <w:right w:val="single" w:sz="4" w:space="0" w:color="auto"/>
            </w:tcBorders>
            <w:shd w:val="clear" w:color="auto" w:fill="auto"/>
            <w:noWrap/>
            <w:vAlign w:val="center"/>
            <w:hideMark/>
          </w:tcPr>
          <w:p w14:paraId="1359E4A9" w14:textId="77777777" w:rsidR="00824575" w:rsidRPr="00824575" w:rsidRDefault="00824575" w:rsidP="00824575">
            <w:pPr>
              <w:jc w:val="right"/>
              <w:rPr>
                <w:rFonts w:cs="Arial"/>
                <w:lang w:eastAsia="sk-SK"/>
              </w:rPr>
            </w:pPr>
            <w:r w:rsidRPr="00824575">
              <w:rPr>
                <w:rFonts w:cs="Arial"/>
                <w:lang w:eastAsia="sk-SK"/>
              </w:rPr>
              <w:t xml:space="preserve">12 382 </w:t>
            </w:r>
          </w:p>
        </w:tc>
        <w:tc>
          <w:tcPr>
            <w:tcW w:w="1540" w:type="dxa"/>
            <w:tcBorders>
              <w:top w:val="nil"/>
              <w:left w:val="nil"/>
              <w:bottom w:val="single" w:sz="4" w:space="0" w:color="auto"/>
              <w:right w:val="single" w:sz="4" w:space="0" w:color="auto"/>
            </w:tcBorders>
            <w:shd w:val="clear" w:color="auto" w:fill="auto"/>
            <w:noWrap/>
            <w:vAlign w:val="center"/>
            <w:hideMark/>
          </w:tcPr>
          <w:p w14:paraId="7AA5DEE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865A7B3" w14:textId="77777777" w:rsidR="00824575" w:rsidRPr="00824575" w:rsidRDefault="00824575" w:rsidP="00824575">
            <w:pPr>
              <w:rPr>
                <w:rFonts w:cs="Arial"/>
                <w:lang w:eastAsia="sk-SK"/>
              </w:rPr>
            </w:pPr>
            <w:r w:rsidRPr="00824575">
              <w:rPr>
                <w:rFonts w:cs="Arial"/>
                <w:lang w:eastAsia="sk-SK"/>
              </w:rPr>
              <w:t> </w:t>
            </w:r>
          </w:p>
        </w:tc>
      </w:tr>
    </w:tbl>
    <w:p w14:paraId="5A4EA4E7" w14:textId="77777777" w:rsidR="00EA69D0" w:rsidRDefault="00EA69D0" w:rsidP="006162DD">
      <w:pPr>
        <w:rPr>
          <w:rFonts w:cs="Arial"/>
        </w:rPr>
      </w:pPr>
    </w:p>
    <w:p w14:paraId="5DCD3624" w14:textId="77777777" w:rsidR="00EA69D0" w:rsidRDefault="00EA69D0" w:rsidP="006162DD">
      <w:pPr>
        <w:rPr>
          <w:rFonts w:cs="Arial"/>
        </w:rPr>
      </w:pPr>
    </w:p>
    <w:p w14:paraId="24A2F426" w14:textId="77777777" w:rsidR="00EA69D0" w:rsidRDefault="00EA69D0" w:rsidP="006162DD">
      <w:pPr>
        <w:rPr>
          <w:rFonts w:cs="Arial"/>
        </w:rPr>
      </w:pPr>
    </w:p>
    <w:p w14:paraId="1A7D0CF4" w14:textId="77777777" w:rsidR="00EA69D0" w:rsidRDefault="00EA69D0" w:rsidP="006162DD">
      <w:pPr>
        <w:rPr>
          <w:rFonts w:cs="Arial"/>
        </w:rPr>
      </w:pPr>
    </w:p>
    <w:tbl>
      <w:tblPr>
        <w:tblW w:w="9360" w:type="dxa"/>
        <w:tblCellMar>
          <w:left w:w="70" w:type="dxa"/>
          <w:right w:w="70" w:type="dxa"/>
        </w:tblCellMar>
        <w:tblLook w:val="04A0" w:firstRow="1" w:lastRow="0" w:firstColumn="1" w:lastColumn="0" w:noHBand="0" w:noVBand="1"/>
      </w:tblPr>
      <w:tblGrid>
        <w:gridCol w:w="760"/>
        <w:gridCol w:w="3280"/>
        <w:gridCol w:w="700"/>
        <w:gridCol w:w="1540"/>
        <w:gridCol w:w="1540"/>
        <w:gridCol w:w="1540"/>
      </w:tblGrid>
      <w:tr w:rsidR="00824575" w:rsidRPr="00824575" w14:paraId="260F418C" w14:textId="77777777" w:rsidTr="00824575">
        <w:trPr>
          <w:trHeight w:val="288"/>
        </w:trPr>
        <w:tc>
          <w:tcPr>
            <w:tcW w:w="760" w:type="dxa"/>
            <w:vMerge w:val="restart"/>
            <w:tcBorders>
              <w:top w:val="single" w:sz="4" w:space="0" w:color="auto"/>
              <w:left w:val="single" w:sz="4" w:space="0" w:color="auto"/>
              <w:bottom w:val="single" w:sz="4" w:space="0" w:color="000000"/>
              <w:right w:val="single" w:sz="4" w:space="0" w:color="auto"/>
            </w:tcBorders>
            <w:shd w:val="clear" w:color="000000" w:fill="F2F2F2"/>
            <w:vAlign w:val="bottom"/>
            <w:hideMark/>
          </w:tcPr>
          <w:p w14:paraId="4A66BA7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Ozna-čenie</w:t>
            </w:r>
          </w:p>
        </w:tc>
        <w:tc>
          <w:tcPr>
            <w:tcW w:w="3280" w:type="dxa"/>
            <w:vMerge w:val="restart"/>
            <w:tcBorders>
              <w:top w:val="single" w:sz="4" w:space="0" w:color="auto"/>
              <w:left w:val="single" w:sz="4" w:space="0" w:color="auto"/>
              <w:bottom w:val="single" w:sz="4" w:space="0" w:color="000000"/>
              <w:right w:val="single" w:sz="4" w:space="0" w:color="auto"/>
            </w:tcBorders>
            <w:shd w:val="clear" w:color="000000" w:fill="F2F2F2"/>
            <w:vAlign w:val="bottom"/>
            <w:hideMark/>
          </w:tcPr>
          <w:p w14:paraId="620D430C"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STRANA PASÍV</w:t>
            </w:r>
          </w:p>
        </w:tc>
        <w:tc>
          <w:tcPr>
            <w:tcW w:w="700" w:type="dxa"/>
            <w:vMerge w:val="restart"/>
            <w:tcBorders>
              <w:top w:val="single" w:sz="4" w:space="0" w:color="auto"/>
              <w:left w:val="single" w:sz="4" w:space="0" w:color="auto"/>
              <w:bottom w:val="single" w:sz="4" w:space="0" w:color="000000"/>
              <w:right w:val="single" w:sz="4" w:space="0" w:color="auto"/>
            </w:tcBorders>
            <w:shd w:val="clear" w:color="000000" w:fill="F2F2F2"/>
            <w:hideMark/>
          </w:tcPr>
          <w:p w14:paraId="31D203F1"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Číslo riadku</w:t>
            </w:r>
          </w:p>
        </w:tc>
        <w:tc>
          <w:tcPr>
            <w:tcW w:w="1540" w:type="dxa"/>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14:paraId="60EE138F"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2014</w:t>
            </w:r>
          </w:p>
        </w:tc>
        <w:tc>
          <w:tcPr>
            <w:tcW w:w="1540" w:type="dxa"/>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14:paraId="28713B14"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2013</w:t>
            </w:r>
          </w:p>
        </w:tc>
        <w:tc>
          <w:tcPr>
            <w:tcW w:w="1540" w:type="dxa"/>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14:paraId="1AF437D9"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2012</w:t>
            </w:r>
          </w:p>
        </w:tc>
      </w:tr>
      <w:tr w:rsidR="00824575" w:rsidRPr="00824575" w14:paraId="2E271B5A" w14:textId="77777777" w:rsidTr="00824575">
        <w:trPr>
          <w:trHeight w:val="288"/>
        </w:trPr>
        <w:tc>
          <w:tcPr>
            <w:tcW w:w="760" w:type="dxa"/>
            <w:vMerge/>
            <w:tcBorders>
              <w:top w:val="single" w:sz="4" w:space="0" w:color="auto"/>
              <w:left w:val="single" w:sz="4" w:space="0" w:color="auto"/>
              <w:bottom w:val="single" w:sz="4" w:space="0" w:color="000000"/>
              <w:right w:val="single" w:sz="4" w:space="0" w:color="auto"/>
            </w:tcBorders>
            <w:vAlign w:val="center"/>
            <w:hideMark/>
          </w:tcPr>
          <w:p w14:paraId="325256CD" w14:textId="77777777" w:rsidR="00824575" w:rsidRPr="00824575" w:rsidRDefault="00824575" w:rsidP="00824575">
            <w:pPr>
              <w:rPr>
                <w:rFonts w:cs="Arial"/>
                <w:b/>
                <w:bCs/>
                <w:sz w:val="16"/>
                <w:szCs w:val="16"/>
                <w:lang w:eastAsia="sk-SK"/>
              </w:rPr>
            </w:pPr>
          </w:p>
        </w:tc>
        <w:tc>
          <w:tcPr>
            <w:tcW w:w="3280" w:type="dxa"/>
            <w:vMerge/>
            <w:tcBorders>
              <w:top w:val="single" w:sz="4" w:space="0" w:color="auto"/>
              <w:left w:val="single" w:sz="4" w:space="0" w:color="auto"/>
              <w:bottom w:val="single" w:sz="4" w:space="0" w:color="000000"/>
              <w:right w:val="single" w:sz="4" w:space="0" w:color="auto"/>
            </w:tcBorders>
            <w:vAlign w:val="center"/>
            <w:hideMark/>
          </w:tcPr>
          <w:p w14:paraId="1BD8C021" w14:textId="77777777" w:rsidR="00824575" w:rsidRPr="00824575" w:rsidRDefault="00824575" w:rsidP="00824575">
            <w:pPr>
              <w:rPr>
                <w:rFonts w:cs="Arial"/>
                <w:b/>
                <w:bCs/>
                <w:sz w:val="16"/>
                <w:szCs w:val="16"/>
                <w:lang w:eastAsia="sk-SK"/>
              </w:rPr>
            </w:pPr>
          </w:p>
        </w:tc>
        <w:tc>
          <w:tcPr>
            <w:tcW w:w="700" w:type="dxa"/>
            <w:vMerge/>
            <w:tcBorders>
              <w:top w:val="single" w:sz="4" w:space="0" w:color="auto"/>
              <w:left w:val="single" w:sz="4" w:space="0" w:color="auto"/>
              <w:bottom w:val="single" w:sz="4" w:space="0" w:color="000000"/>
              <w:right w:val="single" w:sz="4" w:space="0" w:color="auto"/>
            </w:tcBorders>
            <w:vAlign w:val="center"/>
            <w:hideMark/>
          </w:tcPr>
          <w:p w14:paraId="654F7AAB" w14:textId="77777777" w:rsidR="00824575" w:rsidRPr="00824575" w:rsidRDefault="00824575" w:rsidP="00824575">
            <w:pPr>
              <w:rPr>
                <w:rFonts w:cs="Arial"/>
                <w:b/>
                <w:bCs/>
                <w:sz w:val="16"/>
                <w:szCs w:val="16"/>
                <w:lang w:eastAsia="sk-SK"/>
              </w:rPr>
            </w:pPr>
          </w:p>
        </w:tc>
        <w:tc>
          <w:tcPr>
            <w:tcW w:w="1540" w:type="dxa"/>
            <w:vMerge/>
            <w:tcBorders>
              <w:top w:val="single" w:sz="4" w:space="0" w:color="auto"/>
              <w:left w:val="single" w:sz="4" w:space="0" w:color="auto"/>
              <w:bottom w:val="single" w:sz="4" w:space="0" w:color="auto"/>
              <w:right w:val="single" w:sz="4" w:space="0" w:color="auto"/>
            </w:tcBorders>
            <w:vAlign w:val="center"/>
            <w:hideMark/>
          </w:tcPr>
          <w:p w14:paraId="3521D34E" w14:textId="77777777" w:rsidR="00824575" w:rsidRPr="00824575" w:rsidRDefault="00824575" w:rsidP="00824575">
            <w:pPr>
              <w:rPr>
                <w:rFonts w:cs="Arial"/>
                <w:b/>
                <w:bCs/>
                <w:sz w:val="16"/>
                <w:szCs w:val="16"/>
                <w:lang w:eastAsia="sk-SK"/>
              </w:rPr>
            </w:pPr>
          </w:p>
        </w:tc>
        <w:tc>
          <w:tcPr>
            <w:tcW w:w="1540" w:type="dxa"/>
            <w:vMerge/>
            <w:tcBorders>
              <w:top w:val="single" w:sz="4" w:space="0" w:color="auto"/>
              <w:left w:val="single" w:sz="4" w:space="0" w:color="auto"/>
              <w:bottom w:val="single" w:sz="4" w:space="0" w:color="auto"/>
              <w:right w:val="single" w:sz="4" w:space="0" w:color="auto"/>
            </w:tcBorders>
            <w:vAlign w:val="center"/>
            <w:hideMark/>
          </w:tcPr>
          <w:p w14:paraId="6DB4215D" w14:textId="77777777" w:rsidR="00824575" w:rsidRPr="00824575" w:rsidRDefault="00824575" w:rsidP="00824575">
            <w:pPr>
              <w:rPr>
                <w:rFonts w:cs="Arial"/>
                <w:b/>
                <w:bCs/>
                <w:sz w:val="16"/>
                <w:szCs w:val="16"/>
                <w:lang w:eastAsia="sk-SK"/>
              </w:rPr>
            </w:pPr>
          </w:p>
        </w:tc>
        <w:tc>
          <w:tcPr>
            <w:tcW w:w="1540" w:type="dxa"/>
            <w:vMerge/>
            <w:tcBorders>
              <w:top w:val="single" w:sz="4" w:space="0" w:color="auto"/>
              <w:left w:val="single" w:sz="4" w:space="0" w:color="auto"/>
              <w:bottom w:val="single" w:sz="4" w:space="0" w:color="auto"/>
              <w:right w:val="single" w:sz="4" w:space="0" w:color="auto"/>
            </w:tcBorders>
            <w:vAlign w:val="center"/>
            <w:hideMark/>
          </w:tcPr>
          <w:p w14:paraId="3270D84F" w14:textId="77777777" w:rsidR="00824575" w:rsidRPr="00824575" w:rsidRDefault="00824575" w:rsidP="00824575">
            <w:pPr>
              <w:rPr>
                <w:rFonts w:cs="Arial"/>
                <w:b/>
                <w:bCs/>
                <w:sz w:val="16"/>
                <w:szCs w:val="16"/>
                <w:lang w:eastAsia="sk-SK"/>
              </w:rPr>
            </w:pPr>
          </w:p>
        </w:tc>
      </w:tr>
      <w:tr w:rsidR="00824575" w:rsidRPr="00824575" w14:paraId="6B289E26"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F2F2F2"/>
            <w:noWrap/>
            <w:vAlign w:val="bottom"/>
            <w:hideMark/>
          </w:tcPr>
          <w:p w14:paraId="2D511E91"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a</w:t>
            </w:r>
          </w:p>
        </w:tc>
        <w:tc>
          <w:tcPr>
            <w:tcW w:w="3280" w:type="dxa"/>
            <w:tcBorders>
              <w:top w:val="nil"/>
              <w:left w:val="nil"/>
              <w:bottom w:val="single" w:sz="4" w:space="0" w:color="auto"/>
              <w:right w:val="single" w:sz="4" w:space="0" w:color="auto"/>
            </w:tcBorders>
            <w:shd w:val="clear" w:color="000000" w:fill="F2F2F2"/>
            <w:vAlign w:val="bottom"/>
            <w:hideMark/>
          </w:tcPr>
          <w:p w14:paraId="1C0E7679"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b</w:t>
            </w:r>
          </w:p>
        </w:tc>
        <w:tc>
          <w:tcPr>
            <w:tcW w:w="700" w:type="dxa"/>
            <w:tcBorders>
              <w:top w:val="nil"/>
              <w:left w:val="nil"/>
              <w:bottom w:val="single" w:sz="4" w:space="0" w:color="auto"/>
              <w:right w:val="single" w:sz="4" w:space="0" w:color="auto"/>
            </w:tcBorders>
            <w:shd w:val="clear" w:color="000000" w:fill="F2F2F2"/>
            <w:noWrap/>
            <w:vAlign w:val="bottom"/>
            <w:hideMark/>
          </w:tcPr>
          <w:p w14:paraId="71E3B29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c</w:t>
            </w:r>
          </w:p>
        </w:tc>
        <w:tc>
          <w:tcPr>
            <w:tcW w:w="1540" w:type="dxa"/>
            <w:tcBorders>
              <w:top w:val="nil"/>
              <w:left w:val="nil"/>
              <w:bottom w:val="single" w:sz="4" w:space="0" w:color="auto"/>
              <w:right w:val="single" w:sz="4" w:space="0" w:color="auto"/>
            </w:tcBorders>
            <w:shd w:val="clear" w:color="000000" w:fill="F2F2F2"/>
            <w:vAlign w:val="bottom"/>
            <w:hideMark/>
          </w:tcPr>
          <w:p w14:paraId="4747DC6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 </w:t>
            </w:r>
          </w:p>
        </w:tc>
        <w:tc>
          <w:tcPr>
            <w:tcW w:w="1540" w:type="dxa"/>
            <w:tcBorders>
              <w:top w:val="nil"/>
              <w:left w:val="nil"/>
              <w:bottom w:val="single" w:sz="4" w:space="0" w:color="auto"/>
              <w:right w:val="single" w:sz="4" w:space="0" w:color="auto"/>
            </w:tcBorders>
            <w:shd w:val="clear" w:color="000000" w:fill="F2F2F2"/>
            <w:vAlign w:val="bottom"/>
            <w:hideMark/>
          </w:tcPr>
          <w:p w14:paraId="2ADFD54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 </w:t>
            </w:r>
          </w:p>
        </w:tc>
        <w:tc>
          <w:tcPr>
            <w:tcW w:w="1540" w:type="dxa"/>
            <w:tcBorders>
              <w:top w:val="nil"/>
              <w:left w:val="nil"/>
              <w:bottom w:val="single" w:sz="4" w:space="0" w:color="auto"/>
              <w:right w:val="single" w:sz="4" w:space="0" w:color="auto"/>
            </w:tcBorders>
            <w:shd w:val="clear" w:color="000000" w:fill="F2F2F2"/>
            <w:vAlign w:val="bottom"/>
            <w:hideMark/>
          </w:tcPr>
          <w:p w14:paraId="6806E26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 </w:t>
            </w:r>
          </w:p>
        </w:tc>
      </w:tr>
      <w:tr w:rsidR="00824575" w:rsidRPr="00824575" w14:paraId="4777F58C"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0480700" w14:textId="77777777" w:rsidR="00824575" w:rsidRPr="00824575" w:rsidRDefault="00824575" w:rsidP="00824575">
            <w:pPr>
              <w:rPr>
                <w:rFonts w:cs="Arial"/>
                <w:sz w:val="16"/>
                <w:szCs w:val="16"/>
                <w:lang w:eastAsia="sk-SK"/>
              </w:rPr>
            </w:pPr>
            <w:r w:rsidRPr="00824575">
              <w:rPr>
                <w:rFonts w:cs="Arial"/>
                <w:sz w:val="16"/>
                <w:szCs w:val="16"/>
                <w:lang w:eastAsia="sk-SK"/>
              </w:rPr>
              <w:t> </w:t>
            </w:r>
          </w:p>
        </w:tc>
        <w:tc>
          <w:tcPr>
            <w:tcW w:w="3280" w:type="dxa"/>
            <w:tcBorders>
              <w:top w:val="nil"/>
              <w:left w:val="nil"/>
              <w:bottom w:val="single" w:sz="4" w:space="0" w:color="auto"/>
              <w:right w:val="single" w:sz="4" w:space="0" w:color="auto"/>
            </w:tcBorders>
            <w:shd w:val="clear" w:color="000000" w:fill="DDEBF7"/>
            <w:vAlign w:val="center"/>
            <w:hideMark/>
          </w:tcPr>
          <w:p w14:paraId="364153C2" w14:textId="77777777" w:rsidR="00824575" w:rsidRPr="00824575" w:rsidRDefault="00824575" w:rsidP="00824575">
            <w:pPr>
              <w:rPr>
                <w:rFonts w:cs="Arial"/>
                <w:b/>
                <w:bCs/>
                <w:sz w:val="16"/>
                <w:szCs w:val="16"/>
                <w:lang w:eastAsia="sk-SK"/>
              </w:rPr>
            </w:pPr>
            <w:r w:rsidRPr="00824575">
              <w:rPr>
                <w:rFonts w:cs="Arial"/>
                <w:b/>
                <w:bCs/>
                <w:sz w:val="16"/>
                <w:szCs w:val="16"/>
                <w:lang w:eastAsia="sk-SK"/>
              </w:rPr>
              <w:t>SPOLU VLASTNÉ IMANIE A ZÁVÄZKY r. 80 + r. 101 + r. 141</w:t>
            </w:r>
          </w:p>
        </w:tc>
        <w:tc>
          <w:tcPr>
            <w:tcW w:w="700" w:type="dxa"/>
            <w:tcBorders>
              <w:top w:val="nil"/>
              <w:left w:val="nil"/>
              <w:bottom w:val="single" w:sz="4" w:space="0" w:color="auto"/>
              <w:right w:val="single" w:sz="4" w:space="0" w:color="auto"/>
            </w:tcBorders>
            <w:shd w:val="clear" w:color="000000" w:fill="DDEBF7"/>
            <w:noWrap/>
            <w:vAlign w:val="center"/>
            <w:hideMark/>
          </w:tcPr>
          <w:p w14:paraId="0336FB45"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079</w:t>
            </w:r>
          </w:p>
        </w:tc>
        <w:tc>
          <w:tcPr>
            <w:tcW w:w="1540" w:type="dxa"/>
            <w:tcBorders>
              <w:top w:val="nil"/>
              <w:left w:val="nil"/>
              <w:bottom w:val="single" w:sz="4" w:space="0" w:color="auto"/>
              <w:right w:val="single" w:sz="4" w:space="0" w:color="auto"/>
            </w:tcBorders>
            <w:shd w:val="clear" w:color="000000" w:fill="DDEBF7"/>
            <w:noWrap/>
            <w:vAlign w:val="center"/>
            <w:hideMark/>
          </w:tcPr>
          <w:p w14:paraId="6F52259C" w14:textId="15671326" w:rsidR="00824575" w:rsidRPr="00824575" w:rsidRDefault="00527C97" w:rsidP="00824575">
            <w:pPr>
              <w:jc w:val="right"/>
              <w:rPr>
                <w:rFonts w:cs="Arial"/>
                <w:lang w:eastAsia="sk-SK"/>
              </w:rPr>
            </w:pPr>
            <w:r>
              <w:rPr>
                <w:rFonts w:cs="Arial"/>
                <w:lang w:eastAsia="sk-SK"/>
              </w:rPr>
              <w:t>26 321 007</w:t>
            </w:r>
          </w:p>
        </w:tc>
        <w:tc>
          <w:tcPr>
            <w:tcW w:w="1540" w:type="dxa"/>
            <w:tcBorders>
              <w:top w:val="nil"/>
              <w:left w:val="nil"/>
              <w:bottom w:val="single" w:sz="4" w:space="0" w:color="auto"/>
              <w:right w:val="single" w:sz="4" w:space="0" w:color="auto"/>
            </w:tcBorders>
            <w:shd w:val="clear" w:color="000000" w:fill="DDEBF7"/>
            <w:noWrap/>
            <w:vAlign w:val="center"/>
            <w:hideMark/>
          </w:tcPr>
          <w:p w14:paraId="3D79BD92" w14:textId="77777777" w:rsidR="00824575" w:rsidRPr="00824575" w:rsidRDefault="00824575" w:rsidP="00824575">
            <w:pPr>
              <w:jc w:val="right"/>
              <w:rPr>
                <w:rFonts w:cs="Arial"/>
                <w:lang w:eastAsia="sk-SK"/>
              </w:rPr>
            </w:pPr>
            <w:r w:rsidRPr="00824575">
              <w:rPr>
                <w:rFonts w:cs="Arial"/>
                <w:lang w:eastAsia="sk-SK"/>
              </w:rPr>
              <w:t>23 454 628</w:t>
            </w:r>
          </w:p>
        </w:tc>
        <w:tc>
          <w:tcPr>
            <w:tcW w:w="1540" w:type="dxa"/>
            <w:tcBorders>
              <w:top w:val="nil"/>
              <w:left w:val="nil"/>
              <w:bottom w:val="single" w:sz="4" w:space="0" w:color="auto"/>
              <w:right w:val="single" w:sz="4" w:space="0" w:color="auto"/>
            </w:tcBorders>
            <w:shd w:val="clear" w:color="000000" w:fill="DDEBF7"/>
            <w:noWrap/>
            <w:vAlign w:val="center"/>
            <w:hideMark/>
          </w:tcPr>
          <w:p w14:paraId="026A6A2D" w14:textId="77777777" w:rsidR="00824575" w:rsidRPr="00824575" w:rsidRDefault="00824575" w:rsidP="00824575">
            <w:pPr>
              <w:jc w:val="right"/>
              <w:rPr>
                <w:rFonts w:cs="Arial"/>
                <w:lang w:eastAsia="sk-SK"/>
              </w:rPr>
            </w:pPr>
            <w:r w:rsidRPr="00824575">
              <w:rPr>
                <w:rFonts w:cs="Arial"/>
                <w:lang w:eastAsia="sk-SK"/>
              </w:rPr>
              <w:t>22 800 763</w:t>
            </w:r>
          </w:p>
        </w:tc>
      </w:tr>
      <w:tr w:rsidR="00824575" w:rsidRPr="00824575" w14:paraId="0728B0A2"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6013D45A" w14:textId="77777777" w:rsidR="00824575" w:rsidRPr="00824575" w:rsidRDefault="00824575" w:rsidP="00824575">
            <w:pPr>
              <w:rPr>
                <w:rFonts w:cs="Arial"/>
                <w:b/>
                <w:bCs/>
                <w:sz w:val="16"/>
                <w:szCs w:val="16"/>
                <w:lang w:eastAsia="sk-SK"/>
              </w:rPr>
            </w:pPr>
            <w:r w:rsidRPr="00824575">
              <w:rPr>
                <w:rFonts w:cs="Arial"/>
                <w:b/>
                <w:bCs/>
                <w:sz w:val="16"/>
                <w:szCs w:val="16"/>
                <w:lang w:eastAsia="sk-SK"/>
              </w:rPr>
              <w:t>A.</w:t>
            </w:r>
          </w:p>
        </w:tc>
        <w:tc>
          <w:tcPr>
            <w:tcW w:w="3280" w:type="dxa"/>
            <w:tcBorders>
              <w:top w:val="nil"/>
              <w:left w:val="nil"/>
              <w:bottom w:val="single" w:sz="4" w:space="0" w:color="auto"/>
              <w:right w:val="single" w:sz="4" w:space="0" w:color="auto"/>
            </w:tcBorders>
            <w:shd w:val="clear" w:color="000000" w:fill="DDEBF7"/>
            <w:vAlign w:val="center"/>
            <w:hideMark/>
          </w:tcPr>
          <w:p w14:paraId="73C65F07" w14:textId="77777777" w:rsidR="00824575" w:rsidRPr="00824575" w:rsidRDefault="00824575" w:rsidP="00824575">
            <w:pPr>
              <w:rPr>
                <w:rFonts w:cs="Arial"/>
                <w:b/>
                <w:bCs/>
                <w:sz w:val="16"/>
                <w:szCs w:val="16"/>
                <w:lang w:eastAsia="sk-SK"/>
              </w:rPr>
            </w:pPr>
            <w:r w:rsidRPr="00824575">
              <w:rPr>
                <w:rFonts w:cs="Arial"/>
                <w:b/>
                <w:bCs/>
                <w:sz w:val="16"/>
                <w:szCs w:val="16"/>
                <w:lang w:eastAsia="sk-SK"/>
              </w:rPr>
              <w:t>Vlastné imanie r. 81 + r. 85 + r. 86 + r. 87 + r. 90 + r. 93 + r. 97 + r. 100</w:t>
            </w:r>
          </w:p>
        </w:tc>
        <w:tc>
          <w:tcPr>
            <w:tcW w:w="700" w:type="dxa"/>
            <w:tcBorders>
              <w:top w:val="nil"/>
              <w:left w:val="nil"/>
              <w:bottom w:val="single" w:sz="4" w:space="0" w:color="auto"/>
              <w:right w:val="single" w:sz="4" w:space="0" w:color="auto"/>
            </w:tcBorders>
            <w:shd w:val="clear" w:color="000000" w:fill="DDEBF7"/>
            <w:noWrap/>
            <w:vAlign w:val="center"/>
            <w:hideMark/>
          </w:tcPr>
          <w:p w14:paraId="1C3883AF"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080</w:t>
            </w:r>
          </w:p>
        </w:tc>
        <w:tc>
          <w:tcPr>
            <w:tcW w:w="1540" w:type="dxa"/>
            <w:tcBorders>
              <w:top w:val="nil"/>
              <w:left w:val="nil"/>
              <w:bottom w:val="single" w:sz="4" w:space="0" w:color="auto"/>
              <w:right w:val="single" w:sz="4" w:space="0" w:color="auto"/>
            </w:tcBorders>
            <w:shd w:val="clear" w:color="000000" w:fill="DDEBF7"/>
            <w:noWrap/>
            <w:vAlign w:val="center"/>
            <w:hideMark/>
          </w:tcPr>
          <w:p w14:paraId="3F209908" w14:textId="29F7CC7E" w:rsidR="00824575" w:rsidRPr="00824575" w:rsidRDefault="00824575" w:rsidP="00527C97">
            <w:pPr>
              <w:jc w:val="right"/>
              <w:rPr>
                <w:rFonts w:cs="Arial"/>
                <w:lang w:eastAsia="sk-SK"/>
              </w:rPr>
            </w:pPr>
            <w:r w:rsidRPr="00824575">
              <w:rPr>
                <w:rFonts w:cs="Arial"/>
                <w:lang w:eastAsia="sk-SK"/>
              </w:rPr>
              <w:t> </w:t>
            </w:r>
            <w:r w:rsidR="00527C97">
              <w:rPr>
                <w:rFonts w:cs="Arial"/>
                <w:lang w:eastAsia="sk-SK"/>
              </w:rPr>
              <w:t>13 647 721</w:t>
            </w:r>
          </w:p>
        </w:tc>
        <w:tc>
          <w:tcPr>
            <w:tcW w:w="1540" w:type="dxa"/>
            <w:tcBorders>
              <w:top w:val="nil"/>
              <w:left w:val="nil"/>
              <w:bottom w:val="single" w:sz="4" w:space="0" w:color="auto"/>
              <w:right w:val="single" w:sz="4" w:space="0" w:color="auto"/>
            </w:tcBorders>
            <w:shd w:val="clear" w:color="000000" w:fill="DDEBF7"/>
            <w:noWrap/>
            <w:vAlign w:val="center"/>
            <w:hideMark/>
          </w:tcPr>
          <w:p w14:paraId="609B942E" w14:textId="77777777" w:rsidR="00824575" w:rsidRPr="00824575" w:rsidRDefault="00824575" w:rsidP="00824575">
            <w:pPr>
              <w:jc w:val="right"/>
              <w:rPr>
                <w:rFonts w:cs="Arial"/>
                <w:lang w:eastAsia="sk-SK"/>
              </w:rPr>
            </w:pPr>
            <w:r w:rsidRPr="00824575">
              <w:rPr>
                <w:rFonts w:cs="Arial"/>
                <w:lang w:eastAsia="sk-SK"/>
              </w:rPr>
              <w:t>13 007 228</w:t>
            </w:r>
          </w:p>
        </w:tc>
        <w:tc>
          <w:tcPr>
            <w:tcW w:w="1540" w:type="dxa"/>
            <w:tcBorders>
              <w:top w:val="nil"/>
              <w:left w:val="nil"/>
              <w:bottom w:val="single" w:sz="4" w:space="0" w:color="auto"/>
              <w:right w:val="single" w:sz="4" w:space="0" w:color="auto"/>
            </w:tcBorders>
            <w:shd w:val="clear" w:color="000000" w:fill="DDEBF7"/>
            <w:noWrap/>
            <w:vAlign w:val="center"/>
            <w:hideMark/>
          </w:tcPr>
          <w:p w14:paraId="4B90A577" w14:textId="77777777" w:rsidR="00824575" w:rsidRPr="00824575" w:rsidRDefault="00824575" w:rsidP="00824575">
            <w:pPr>
              <w:jc w:val="right"/>
              <w:rPr>
                <w:rFonts w:cs="Arial"/>
                <w:lang w:eastAsia="sk-SK"/>
              </w:rPr>
            </w:pPr>
            <w:r w:rsidRPr="00824575">
              <w:rPr>
                <w:rFonts w:cs="Arial"/>
                <w:lang w:eastAsia="sk-SK"/>
              </w:rPr>
              <w:t>12 629 990</w:t>
            </w:r>
          </w:p>
        </w:tc>
      </w:tr>
      <w:tr w:rsidR="00824575" w:rsidRPr="00824575" w14:paraId="347F7518"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F0CE7A1" w14:textId="77777777" w:rsidR="00824575" w:rsidRPr="00824575" w:rsidRDefault="00824575" w:rsidP="00824575">
            <w:pPr>
              <w:rPr>
                <w:rFonts w:cs="Arial"/>
                <w:b/>
                <w:bCs/>
                <w:sz w:val="16"/>
                <w:szCs w:val="16"/>
                <w:lang w:eastAsia="sk-SK"/>
              </w:rPr>
            </w:pPr>
            <w:r w:rsidRPr="00824575">
              <w:rPr>
                <w:rFonts w:cs="Arial"/>
                <w:b/>
                <w:bCs/>
                <w:sz w:val="16"/>
                <w:szCs w:val="16"/>
                <w:lang w:eastAsia="sk-SK"/>
              </w:rPr>
              <w:t>A.I.</w:t>
            </w:r>
          </w:p>
        </w:tc>
        <w:tc>
          <w:tcPr>
            <w:tcW w:w="3280" w:type="dxa"/>
            <w:tcBorders>
              <w:top w:val="nil"/>
              <w:left w:val="nil"/>
              <w:bottom w:val="single" w:sz="4" w:space="0" w:color="auto"/>
              <w:right w:val="single" w:sz="4" w:space="0" w:color="auto"/>
            </w:tcBorders>
            <w:shd w:val="clear" w:color="000000" w:fill="DDEBF7"/>
            <w:vAlign w:val="center"/>
            <w:hideMark/>
          </w:tcPr>
          <w:p w14:paraId="6D1EEED7" w14:textId="77777777" w:rsidR="00824575" w:rsidRPr="00824575" w:rsidRDefault="00824575" w:rsidP="00824575">
            <w:pPr>
              <w:rPr>
                <w:rFonts w:cs="Arial"/>
                <w:b/>
                <w:bCs/>
                <w:sz w:val="16"/>
                <w:szCs w:val="16"/>
                <w:lang w:eastAsia="sk-SK"/>
              </w:rPr>
            </w:pPr>
            <w:r w:rsidRPr="00824575">
              <w:rPr>
                <w:rFonts w:cs="Arial"/>
                <w:b/>
                <w:bCs/>
                <w:sz w:val="16"/>
                <w:szCs w:val="16"/>
                <w:lang w:eastAsia="sk-SK"/>
              </w:rPr>
              <w:t>Základné imanie súčet (r. 82 až r. 84)</w:t>
            </w:r>
          </w:p>
        </w:tc>
        <w:tc>
          <w:tcPr>
            <w:tcW w:w="700" w:type="dxa"/>
            <w:tcBorders>
              <w:top w:val="nil"/>
              <w:left w:val="nil"/>
              <w:bottom w:val="single" w:sz="4" w:space="0" w:color="auto"/>
              <w:right w:val="single" w:sz="4" w:space="0" w:color="auto"/>
            </w:tcBorders>
            <w:shd w:val="clear" w:color="000000" w:fill="DDEBF7"/>
            <w:noWrap/>
            <w:vAlign w:val="center"/>
            <w:hideMark/>
          </w:tcPr>
          <w:p w14:paraId="56BDA8C3"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081</w:t>
            </w:r>
          </w:p>
        </w:tc>
        <w:tc>
          <w:tcPr>
            <w:tcW w:w="1540" w:type="dxa"/>
            <w:tcBorders>
              <w:top w:val="nil"/>
              <w:left w:val="nil"/>
              <w:bottom w:val="single" w:sz="4" w:space="0" w:color="auto"/>
              <w:right w:val="single" w:sz="4" w:space="0" w:color="auto"/>
            </w:tcBorders>
            <w:shd w:val="clear" w:color="000000" w:fill="DDEBF7"/>
            <w:noWrap/>
            <w:vAlign w:val="center"/>
            <w:hideMark/>
          </w:tcPr>
          <w:p w14:paraId="45002804" w14:textId="77777777" w:rsidR="00824575" w:rsidRPr="00824575" w:rsidRDefault="00824575" w:rsidP="00824575">
            <w:pPr>
              <w:jc w:val="right"/>
              <w:rPr>
                <w:rFonts w:cs="Arial"/>
                <w:lang w:eastAsia="sk-SK"/>
              </w:rPr>
            </w:pPr>
            <w:r w:rsidRPr="00824575">
              <w:rPr>
                <w:rFonts w:cs="Arial"/>
                <w:lang w:eastAsia="sk-SK"/>
              </w:rPr>
              <w:t>9 968 982</w:t>
            </w:r>
          </w:p>
        </w:tc>
        <w:tc>
          <w:tcPr>
            <w:tcW w:w="1540" w:type="dxa"/>
            <w:tcBorders>
              <w:top w:val="nil"/>
              <w:left w:val="nil"/>
              <w:bottom w:val="single" w:sz="4" w:space="0" w:color="auto"/>
              <w:right w:val="single" w:sz="4" w:space="0" w:color="auto"/>
            </w:tcBorders>
            <w:shd w:val="clear" w:color="000000" w:fill="DDEBF7"/>
            <w:noWrap/>
            <w:vAlign w:val="center"/>
            <w:hideMark/>
          </w:tcPr>
          <w:p w14:paraId="320BFFDD" w14:textId="77777777" w:rsidR="00824575" w:rsidRPr="00824575" w:rsidRDefault="00824575" w:rsidP="00824575">
            <w:pPr>
              <w:jc w:val="right"/>
              <w:rPr>
                <w:rFonts w:cs="Arial"/>
                <w:lang w:eastAsia="sk-SK"/>
              </w:rPr>
            </w:pPr>
            <w:r w:rsidRPr="00824575">
              <w:rPr>
                <w:rFonts w:cs="Arial"/>
                <w:lang w:eastAsia="sk-SK"/>
              </w:rPr>
              <w:t>9 968 982</w:t>
            </w:r>
          </w:p>
        </w:tc>
        <w:tc>
          <w:tcPr>
            <w:tcW w:w="1540" w:type="dxa"/>
            <w:tcBorders>
              <w:top w:val="nil"/>
              <w:left w:val="nil"/>
              <w:bottom w:val="single" w:sz="4" w:space="0" w:color="auto"/>
              <w:right w:val="single" w:sz="4" w:space="0" w:color="auto"/>
            </w:tcBorders>
            <w:shd w:val="clear" w:color="000000" w:fill="DDEBF7"/>
            <w:noWrap/>
            <w:vAlign w:val="center"/>
            <w:hideMark/>
          </w:tcPr>
          <w:p w14:paraId="11639608" w14:textId="77777777" w:rsidR="00824575" w:rsidRPr="00824575" w:rsidRDefault="00824575" w:rsidP="00824575">
            <w:pPr>
              <w:jc w:val="right"/>
              <w:rPr>
                <w:rFonts w:cs="Arial"/>
                <w:lang w:eastAsia="sk-SK"/>
              </w:rPr>
            </w:pPr>
            <w:r w:rsidRPr="00824575">
              <w:rPr>
                <w:rFonts w:cs="Arial"/>
                <w:lang w:eastAsia="sk-SK"/>
              </w:rPr>
              <w:t>9 968 982</w:t>
            </w:r>
          </w:p>
        </w:tc>
      </w:tr>
      <w:tr w:rsidR="00824575" w:rsidRPr="00824575" w14:paraId="4157593E"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8BBD870" w14:textId="77777777" w:rsidR="00824575" w:rsidRPr="00824575" w:rsidRDefault="00824575" w:rsidP="00824575">
            <w:pPr>
              <w:jc w:val="right"/>
              <w:rPr>
                <w:rFonts w:cs="Arial"/>
                <w:sz w:val="16"/>
                <w:szCs w:val="16"/>
                <w:lang w:eastAsia="sk-SK"/>
              </w:rPr>
            </w:pPr>
            <w:r w:rsidRPr="00824575">
              <w:rPr>
                <w:rFonts w:cs="Arial"/>
                <w:sz w:val="16"/>
                <w:szCs w:val="16"/>
                <w:lang w:eastAsia="sk-SK"/>
              </w:rPr>
              <w:t>A.I.1.</w:t>
            </w:r>
          </w:p>
        </w:tc>
        <w:tc>
          <w:tcPr>
            <w:tcW w:w="3280" w:type="dxa"/>
            <w:tcBorders>
              <w:top w:val="nil"/>
              <w:left w:val="nil"/>
              <w:bottom w:val="single" w:sz="4" w:space="0" w:color="auto"/>
              <w:right w:val="single" w:sz="4" w:space="0" w:color="auto"/>
            </w:tcBorders>
            <w:shd w:val="clear" w:color="000000" w:fill="DDEBF7"/>
            <w:vAlign w:val="center"/>
            <w:hideMark/>
          </w:tcPr>
          <w:p w14:paraId="796AF56F" w14:textId="77777777" w:rsidR="00824575" w:rsidRPr="00824575" w:rsidRDefault="00824575" w:rsidP="00824575">
            <w:pPr>
              <w:rPr>
                <w:rFonts w:cs="Arial"/>
                <w:sz w:val="16"/>
                <w:szCs w:val="16"/>
                <w:lang w:eastAsia="sk-SK"/>
              </w:rPr>
            </w:pPr>
            <w:r w:rsidRPr="00824575">
              <w:rPr>
                <w:rFonts w:cs="Arial"/>
                <w:sz w:val="16"/>
                <w:szCs w:val="16"/>
                <w:lang w:eastAsia="sk-SK"/>
              </w:rPr>
              <w:t>Základné imanie (411 alebo +/- 491)</w:t>
            </w:r>
          </w:p>
        </w:tc>
        <w:tc>
          <w:tcPr>
            <w:tcW w:w="700" w:type="dxa"/>
            <w:tcBorders>
              <w:top w:val="nil"/>
              <w:left w:val="nil"/>
              <w:bottom w:val="single" w:sz="4" w:space="0" w:color="auto"/>
              <w:right w:val="single" w:sz="4" w:space="0" w:color="auto"/>
            </w:tcBorders>
            <w:shd w:val="clear" w:color="000000" w:fill="DDEBF7"/>
            <w:noWrap/>
            <w:vAlign w:val="center"/>
            <w:hideMark/>
          </w:tcPr>
          <w:p w14:paraId="17569EBC" w14:textId="77777777" w:rsidR="00824575" w:rsidRPr="00824575" w:rsidRDefault="00824575" w:rsidP="00824575">
            <w:pPr>
              <w:jc w:val="center"/>
              <w:rPr>
                <w:rFonts w:cs="Arial"/>
                <w:sz w:val="16"/>
                <w:szCs w:val="16"/>
                <w:lang w:eastAsia="sk-SK"/>
              </w:rPr>
            </w:pPr>
            <w:r w:rsidRPr="00824575">
              <w:rPr>
                <w:rFonts w:cs="Arial"/>
                <w:sz w:val="16"/>
                <w:szCs w:val="16"/>
                <w:lang w:eastAsia="sk-SK"/>
              </w:rPr>
              <w:t>082</w:t>
            </w:r>
          </w:p>
        </w:tc>
        <w:tc>
          <w:tcPr>
            <w:tcW w:w="1540" w:type="dxa"/>
            <w:tcBorders>
              <w:top w:val="nil"/>
              <w:left w:val="nil"/>
              <w:bottom w:val="single" w:sz="4" w:space="0" w:color="auto"/>
              <w:right w:val="single" w:sz="4" w:space="0" w:color="auto"/>
            </w:tcBorders>
            <w:shd w:val="clear" w:color="auto" w:fill="auto"/>
            <w:noWrap/>
            <w:vAlign w:val="center"/>
            <w:hideMark/>
          </w:tcPr>
          <w:p w14:paraId="71144C10" w14:textId="77777777" w:rsidR="00824575" w:rsidRPr="00824575" w:rsidRDefault="00824575" w:rsidP="00824575">
            <w:pPr>
              <w:jc w:val="right"/>
              <w:rPr>
                <w:rFonts w:cs="Arial"/>
                <w:lang w:eastAsia="sk-SK"/>
              </w:rPr>
            </w:pPr>
            <w:r w:rsidRPr="00824575">
              <w:rPr>
                <w:rFonts w:cs="Arial"/>
                <w:lang w:eastAsia="sk-SK"/>
              </w:rPr>
              <w:t>9 968 982</w:t>
            </w:r>
          </w:p>
        </w:tc>
        <w:tc>
          <w:tcPr>
            <w:tcW w:w="1540" w:type="dxa"/>
            <w:tcBorders>
              <w:top w:val="nil"/>
              <w:left w:val="nil"/>
              <w:bottom w:val="single" w:sz="4" w:space="0" w:color="auto"/>
              <w:right w:val="single" w:sz="4" w:space="0" w:color="auto"/>
            </w:tcBorders>
            <w:shd w:val="clear" w:color="auto" w:fill="auto"/>
            <w:noWrap/>
            <w:vAlign w:val="center"/>
            <w:hideMark/>
          </w:tcPr>
          <w:p w14:paraId="32B703BD" w14:textId="77777777" w:rsidR="00824575" w:rsidRPr="00824575" w:rsidRDefault="00824575" w:rsidP="00824575">
            <w:pPr>
              <w:jc w:val="right"/>
              <w:rPr>
                <w:rFonts w:cs="Arial"/>
                <w:lang w:eastAsia="sk-SK"/>
              </w:rPr>
            </w:pPr>
            <w:r w:rsidRPr="00824575">
              <w:rPr>
                <w:rFonts w:cs="Arial"/>
                <w:lang w:eastAsia="sk-SK"/>
              </w:rPr>
              <w:t>9 968 982</w:t>
            </w:r>
          </w:p>
        </w:tc>
        <w:tc>
          <w:tcPr>
            <w:tcW w:w="1540" w:type="dxa"/>
            <w:tcBorders>
              <w:top w:val="nil"/>
              <w:left w:val="nil"/>
              <w:bottom w:val="single" w:sz="4" w:space="0" w:color="auto"/>
              <w:right w:val="single" w:sz="4" w:space="0" w:color="auto"/>
            </w:tcBorders>
            <w:shd w:val="clear" w:color="auto" w:fill="auto"/>
            <w:noWrap/>
            <w:vAlign w:val="center"/>
            <w:hideMark/>
          </w:tcPr>
          <w:p w14:paraId="3217424D" w14:textId="77777777" w:rsidR="00824575" w:rsidRPr="00824575" w:rsidRDefault="00824575" w:rsidP="00824575">
            <w:pPr>
              <w:jc w:val="right"/>
              <w:rPr>
                <w:rFonts w:cs="Arial"/>
                <w:lang w:eastAsia="sk-SK"/>
              </w:rPr>
            </w:pPr>
            <w:r w:rsidRPr="00824575">
              <w:rPr>
                <w:rFonts w:cs="Arial"/>
                <w:lang w:eastAsia="sk-SK"/>
              </w:rPr>
              <w:t>9 968 982</w:t>
            </w:r>
          </w:p>
        </w:tc>
      </w:tr>
      <w:tr w:rsidR="00824575" w:rsidRPr="00824575" w14:paraId="049E2B5E"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F076E1F"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6B1889DB" w14:textId="77777777" w:rsidR="00824575" w:rsidRPr="00824575" w:rsidRDefault="00824575" w:rsidP="00824575">
            <w:pPr>
              <w:rPr>
                <w:rFonts w:cs="Arial"/>
                <w:sz w:val="16"/>
                <w:szCs w:val="16"/>
                <w:lang w:eastAsia="sk-SK"/>
              </w:rPr>
            </w:pPr>
            <w:r w:rsidRPr="00824575">
              <w:rPr>
                <w:rFonts w:cs="Arial"/>
                <w:sz w:val="16"/>
                <w:szCs w:val="16"/>
                <w:lang w:eastAsia="sk-SK"/>
              </w:rPr>
              <w:t>Zmena základného imania +/- 419</w:t>
            </w:r>
          </w:p>
        </w:tc>
        <w:tc>
          <w:tcPr>
            <w:tcW w:w="700" w:type="dxa"/>
            <w:tcBorders>
              <w:top w:val="nil"/>
              <w:left w:val="nil"/>
              <w:bottom w:val="single" w:sz="4" w:space="0" w:color="auto"/>
              <w:right w:val="single" w:sz="4" w:space="0" w:color="auto"/>
            </w:tcBorders>
            <w:shd w:val="clear" w:color="000000" w:fill="DDEBF7"/>
            <w:noWrap/>
            <w:vAlign w:val="center"/>
            <w:hideMark/>
          </w:tcPr>
          <w:p w14:paraId="276D744C" w14:textId="77777777" w:rsidR="00824575" w:rsidRPr="00824575" w:rsidRDefault="00824575" w:rsidP="00824575">
            <w:pPr>
              <w:jc w:val="center"/>
              <w:rPr>
                <w:rFonts w:cs="Arial"/>
                <w:sz w:val="16"/>
                <w:szCs w:val="16"/>
                <w:lang w:eastAsia="sk-SK"/>
              </w:rPr>
            </w:pPr>
            <w:r w:rsidRPr="00824575">
              <w:rPr>
                <w:rFonts w:cs="Arial"/>
                <w:sz w:val="16"/>
                <w:szCs w:val="16"/>
                <w:lang w:eastAsia="sk-SK"/>
              </w:rPr>
              <w:t>083</w:t>
            </w:r>
          </w:p>
        </w:tc>
        <w:tc>
          <w:tcPr>
            <w:tcW w:w="1540" w:type="dxa"/>
            <w:tcBorders>
              <w:top w:val="nil"/>
              <w:left w:val="nil"/>
              <w:bottom w:val="single" w:sz="4" w:space="0" w:color="auto"/>
              <w:right w:val="single" w:sz="4" w:space="0" w:color="auto"/>
            </w:tcBorders>
            <w:shd w:val="clear" w:color="auto" w:fill="auto"/>
            <w:noWrap/>
            <w:vAlign w:val="center"/>
            <w:hideMark/>
          </w:tcPr>
          <w:p w14:paraId="2D134414"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57277D25"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0F8D207"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49BE2199"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2F259F0"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66712D25" w14:textId="77777777" w:rsidR="00824575" w:rsidRPr="00824575" w:rsidRDefault="00824575" w:rsidP="00824575">
            <w:pPr>
              <w:rPr>
                <w:rFonts w:cs="Arial"/>
                <w:sz w:val="16"/>
                <w:szCs w:val="16"/>
                <w:lang w:eastAsia="sk-SK"/>
              </w:rPr>
            </w:pPr>
            <w:r w:rsidRPr="00824575">
              <w:rPr>
                <w:rFonts w:cs="Arial"/>
                <w:sz w:val="16"/>
                <w:szCs w:val="16"/>
                <w:lang w:eastAsia="sk-SK"/>
              </w:rPr>
              <w:t>Pohľadávky za upísané vlastné imanie (/-/353)</w:t>
            </w:r>
          </w:p>
        </w:tc>
        <w:tc>
          <w:tcPr>
            <w:tcW w:w="700" w:type="dxa"/>
            <w:tcBorders>
              <w:top w:val="nil"/>
              <w:left w:val="nil"/>
              <w:bottom w:val="single" w:sz="4" w:space="0" w:color="auto"/>
              <w:right w:val="single" w:sz="4" w:space="0" w:color="auto"/>
            </w:tcBorders>
            <w:shd w:val="clear" w:color="000000" w:fill="DDEBF7"/>
            <w:noWrap/>
            <w:vAlign w:val="center"/>
            <w:hideMark/>
          </w:tcPr>
          <w:p w14:paraId="1EDDBFEE" w14:textId="77777777" w:rsidR="00824575" w:rsidRPr="00824575" w:rsidRDefault="00824575" w:rsidP="00824575">
            <w:pPr>
              <w:jc w:val="center"/>
              <w:rPr>
                <w:rFonts w:cs="Arial"/>
                <w:sz w:val="16"/>
                <w:szCs w:val="16"/>
                <w:lang w:eastAsia="sk-SK"/>
              </w:rPr>
            </w:pPr>
            <w:r w:rsidRPr="00824575">
              <w:rPr>
                <w:rFonts w:cs="Arial"/>
                <w:sz w:val="16"/>
                <w:szCs w:val="16"/>
                <w:lang w:eastAsia="sk-SK"/>
              </w:rPr>
              <w:t>084</w:t>
            </w:r>
          </w:p>
        </w:tc>
        <w:tc>
          <w:tcPr>
            <w:tcW w:w="1540" w:type="dxa"/>
            <w:tcBorders>
              <w:top w:val="nil"/>
              <w:left w:val="nil"/>
              <w:bottom w:val="single" w:sz="4" w:space="0" w:color="auto"/>
              <w:right w:val="single" w:sz="4" w:space="0" w:color="auto"/>
            </w:tcBorders>
            <w:shd w:val="clear" w:color="auto" w:fill="auto"/>
            <w:noWrap/>
            <w:vAlign w:val="center"/>
            <w:hideMark/>
          </w:tcPr>
          <w:p w14:paraId="3C18DEFC"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12F3500"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B111778"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62312A0"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E1BBD9B" w14:textId="77777777" w:rsidR="00824575" w:rsidRPr="00824575" w:rsidRDefault="00824575" w:rsidP="00824575">
            <w:pPr>
              <w:rPr>
                <w:rFonts w:cs="Arial"/>
                <w:b/>
                <w:bCs/>
                <w:sz w:val="16"/>
                <w:szCs w:val="16"/>
                <w:lang w:eastAsia="sk-SK"/>
              </w:rPr>
            </w:pPr>
            <w:r w:rsidRPr="00824575">
              <w:rPr>
                <w:rFonts w:cs="Arial"/>
                <w:b/>
                <w:bCs/>
                <w:sz w:val="16"/>
                <w:szCs w:val="16"/>
                <w:lang w:eastAsia="sk-SK"/>
              </w:rPr>
              <w:t>A.II.</w:t>
            </w:r>
          </w:p>
        </w:tc>
        <w:tc>
          <w:tcPr>
            <w:tcW w:w="3280" w:type="dxa"/>
            <w:tcBorders>
              <w:top w:val="nil"/>
              <w:left w:val="nil"/>
              <w:bottom w:val="single" w:sz="4" w:space="0" w:color="auto"/>
              <w:right w:val="single" w:sz="4" w:space="0" w:color="auto"/>
            </w:tcBorders>
            <w:shd w:val="clear" w:color="000000" w:fill="DDEBF7"/>
            <w:vAlign w:val="center"/>
            <w:hideMark/>
          </w:tcPr>
          <w:p w14:paraId="2945A0AD" w14:textId="77777777" w:rsidR="00824575" w:rsidRPr="00824575" w:rsidRDefault="00824575" w:rsidP="00824575">
            <w:pPr>
              <w:rPr>
                <w:rFonts w:cs="Arial"/>
                <w:b/>
                <w:bCs/>
                <w:sz w:val="16"/>
                <w:szCs w:val="16"/>
                <w:lang w:eastAsia="sk-SK"/>
              </w:rPr>
            </w:pPr>
            <w:r w:rsidRPr="00824575">
              <w:rPr>
                <w:rFonts w:cs="Arial"/>
                <w:b/>
                <w:bCs/>
                <w:sz w:val="16"/>
                <w:szCs w:val="16"/>
                <w:lang w:eastAsia="sk-SK"/>
              </w:rPr>
              <w:t>Emisné ážio (412)</w:t>
            </w:r>
          </w:p>
        </w:tc>
        <w:tc>
          <w:tcPr>
            <w:tcW w:w="700" w:type="dxa"/>
            <w:tcBorders>
              <w:top w:val="nil"/>
              <w:left w:val="nil"/>
              <w:bottom w:val="single" w:sz="4" w:space="0" w:color="auto"/>
              <w:right w:val="single" w:sz="4" w:space="0" w:color="auto"/>
            </w:tcBorders>
            <w:shd w:val="clear" w:color="000000" w:fill="DDEBF7"/>
            <w:noWrap/>
            <w:vAlign w:val="center"/>
            <w:hideMark/>
          </w:tcPr>
          <w:p w14:paraId="6F31DD9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085</w:t>
            </w:r>
          </w:p>
        </w:tc>
        <w:tc>
          <w:tcPr>
            <w:tcW w:w="1540" w:type="dxa"/>
            <w:tcBorders>
              <w:top w:val="nil"/>
              <w:left w:val="nil"/>
              <w:bottom w:val="single" w:sz="4" w:space="0" w:color="auto"/>
              <w:right w:val="single" w:sz="4" w:space="0" w:color="auto"/>
            </w:tcBorders>
            <w:shd w:val="clear" w:color="000000" w:fill="DDEBF7"/>
            <w:noWrap/>
            <w:vAlign w:val="center"/>
            <w:hideMark/>
          </w:tcPr>
          <w:p w14:paraId="670FEF41"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000000" w:fill="DDEBF7"/>
            <w:noWrap/>
            <w:vAlign w:val="center"/>
            <w:hideMark/>
          </w:tcPr>
          <w:p w14:paraId="695A905D"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000000" w:fill="DDEBF7"/>
            <w:noWrap/>
            <w:vAlign w:val="center"/>
            <w:hideMark/>
          </w:tcPr>
          <w:p w14:paraId="5261345F"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DB3DDAF"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A8E7677" w14:textId="77777777" w:rsidR="00824575" w:rsidRPr="00824575" w:rsidRDefault="00824575" w:rsidP="00824575">
            <w:pPr>
              <w:rPr>
                <w:rFonts w:cs="Arial"/>
                <w:b/>
                <w:bCs/>
                <w:sz w:val="16"/>
                <w:szCs w:val="16"/>
                <w:lang w:eastAsia="sk-SK"/>
              </w:rPr>
            </w:pPr>
            <w:r w:rsidRPr="00824575">
              <w:rPr>
                <w:rFonts w:cs="Arial"/>
                <w:b/>
                <w:bCs/>
                <w:sz w:val="16"/>
                <w:szCs w:val="16"/>
                <w:lang w:eastAsia="sk-SK"/>
              </w:rPr>
              <w:t>A.III.</w:t>
            </w:r>
          </w:p>
        </w:tc>
        <w:tc>
          <w:tcPr>
            <w:tcW w:w="3280" w:type="dxa"/>
            <w:tcBorders>
              <w:top w:val="nil"/>
              <w:left w:val="nil"/>
              <w:bottom w:val="single" w:sz="4" w:space="0" w:color="auto"/>
              <w:right w:val="single" w:sz="4" w:space="0" w:color="auto"/>
            </w:tcBorders>
            <w:shd w:val="clear" w:color="000000" w:fill="DDEBF7"/>
            <w:vAlign w:val="center"/>
            <w:hideMark/>
          </w:tcPr>
          <w:p w14:paraId="06639444" w14:textId="77777777" w:rsidR="00824575" w:rsidRPr="00824575" w:rsidRDefault="00824575" w:rsidP="00824575">
            <w:pPr>
              <w:rPr>
                <w:rFonts w:cs="Arial"/>
                <w:b/>
                <w:bCs/>
                <w:sz w:val="16"/>
                <w:szCs w:val="16"/>
                <w:lang w:eastAsia="sk-SK"/>
              </w:rPr>
            </w:pPr>
            <w:r w:rsidRPr="00824575">
              <w:rPr>
                <w:rFonts w:cs="Arial"/>
                <w:b/>
                <w:bCs/>
                <w:sz w:val="16"/>
                <w:szCs w:val="16"/>
                <w:lang w:eastAsia="sk-SK"/>
              </w:rPr>
              <w:t>Ostatné kapitálové fondy (413)</w:t>
            </w:r>
          </w:p>
        </w:tc>
        <w:tc>
          <w:tcPr>
            <w:tcW w:w="700" w:type="dxa"/>
            <w:tcBorders>
              <w:top w:val="nil"/>
              <w:left w:val="nil"/>
              <w:bottom w:val="single" w:sz="4" w:space="0" w:color="auto"/>
              <w:right w:val="single" w:sz="4" w:space="0" w:color="auto"/>
            </w:tcBorders>
            <w:shd w:val="clear" w:color="000000" w:fill="DDEBF7"/>
            <w:noWrap/>
            <w:vAlign w:val="center"/>
            <w:hideMark/>
          </w:tcPr>
          <w:p w14:paraId="353BB0CC"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086</w:t>
            </w:r>
          </w:p>
        </w:tc>
        <w:tc>
          <w:tcPr>
            <w:tcW w:w="1540" w:type="dxa"/>
            <w:tcBorders>
              <w:top w:val="nil"/>
              <w:left w:val="nil"/>
              <w:bottom w:val="single" w:sz="4" w:space="0" w:color="auto"/>
              <w:right w:val="single" w:sz="4" w:space="0" w:color="auto"/>
            </w:tcBorders>
            <w:shd w:val="clear" w:color="000000" w:fill="DDEBF7"/>
            <w:noWrap/>
            <w:vAlign w:val="center"/>
            <w:hideMark/>
          </w:tcPr>
          <w:p w14:paraId="4DFA4F83" w14:textId="77777777" w:rsidR="00824575" w:rsidRPr="00824575" w:rsidRDefault="00824575" w:rsidP="00824575">
            <w:pPr>
              <w:jc w:val="right"/>
              <w:rPr>
                <w:rFonts w:cs="Arial"/>
                <w:lang w:eastAsia="sk-SK"/>
              </w:rPr>
            </w:pPr>
            <w:r w:rsidRPr="00824575">
              <w:rPr>
                <w:rFonts w:cs="Arial"/>
                <w:lang w:eastAsia="sk-SK"/>
              </w:rPr>
              <w:t>1 403</w:t>
            </w:r>
          </w:p>
        </w:tc>
        <w:tc>
          <w:tcPr>
            <w:tcW w:w="1540" w:type="dxa"/>
            <w:tcBorders>
              <w:top w:val="nil"/>
              <w:left w:val="nil"/>
              <w:bottom w:val="single" w:sz="4" w:space="0" w:color="auto"/>
              <w:right w:val="single" w:sz="4" w:space="0" w:color="auto"/>
            </w:tcBorders>
            <w:shd w:val="clear" w:color="000000" w:fill="DDEBF7"/>
            <w:noWrap/>
            <w:vAlign w:val="center"/>
            <w:hideMark/>
          </w:tcPr>
          <w:p w14:paraId="16C9206C" w14:textId="77777777" w:rsidR="00824575" w:rsidRPr="00824575" w:rsidRDefault="00824575" w:rsidP="00824575">
            <w:pPr>
              <w:jc w:val="right"/>
              <w:rPr>
                <w:rFonts w:cs="Arial"/>
                <w:lang w:eastAsia="sk-SK"/>
              </w:rPr>
            </w:pPr>
            <w:r w:rsidRPr="00824575">
              <w:rPr>
                <w:rFonts w:cs="Arial"/>
                <w:lang w:eastAsia="sk-SK"/>
              </w:rPr>
              <w:t>1 403</w:t>
            </w:r>
          </w:p>
        </w:tc>
        <w:tc>
          <w:tcPr>
            <w:tcW w:w="1540" w:type="dxa"/>
            <w:tcBorders>
              <w:top w:val="nil"/>
              <w:left w:val="nil"/>
              <w:bottom w:val="single" w:sz="4" w:space="0" w:color="auto"/>
              <w:right w:val="single" w:sz="4" w:space="0" w:color="auto"/>
            </w:tcBorders>
            <w:shd w:val="clear" w:color="000000" w:fill="DDEBF7"/>
            <w:noWrap/>
            <w:vAlign w:val="center"/>
            <w:hideMark/>
          </w:tcPr>
          <w:p w14:paraId="3CED7BD1" w14:textId="77777777" w:rsidR="00824575" w:rsidRPr="00824575" w:rsidRDefault="00824575" w:rsidP="00824575">
            <w:pPr>
              <w:jc w:val="right"/>
              <w:rPr>
                <w:rFonts w:cs="Arial"/>
                <w:lang w:eastAsia="sk-SK"/>
              </w:rPr>
            </w:pPr>
            <w:r w:rsidRPr="00824575">
              <w:rPr>
                <w:rFonts w:cs="Arial"/>
                <w:lang w:eastAsia="sk-SK"/>
              </w:rPr>
              <w:t>1 403</w:t>
            </w:r>
          </w:p>
        </w:tc>
      </w:tr>
      <w:tr w:rsidR="00824575" w:rsidRPr="00824575" w14:paraId="2E9E0DC3"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84C7DD4" w14:textId="77777777" w:rsidR="00824575" w:rsidRPr="00824575" w:rsidRDefault="00824575" w:rsidP="00824575">
            <w:pPr>
              <w:rPr>
                <w:rFonts w:cs="Arial"/>
                <w:b/>
                <w:bCs/>
                <w:sz w:val="16"/>
                <w:szCs w:val="16"/>
                <w:lang w:eastAsia="sk-SK"/>
              </w:rPr>
            </w:pPr>
            <w:r w:rsidRPr="00824575">
              <w:rPr>
                <w:rFonts w:cs="Arial"/>
                <w:b/>
                <w:bCs/>
                <w:sz w:val="16"/>
                <w:szCs w:val="16"/>
                <w:lang w:eastAsia="sk-SK"/>
              </w:rPr>
              <w:t>A.IV.</w:t>
            </w:r>
          </w:p>
        </w:tc>
        <w:tc>
          <w:tcPr>
            <w:tcW w:w="3280" w:type="dxa"/>
            <w:tcBorders>
              <w:top w:val="nil"/>
              <w:left w:val="nil"/>
              <w:bottom w:val="single" w:sz="4" w:space="0" w:color="auto"/>
              <w:right w:val="single" w:sz="4" w:space="0" w:color="auto"/>
            </w:tcBorders>
            <w:shd w:val="clear" w:color="000000" w:fill="DDEBF7"/>
            <w:vAlign w:val="center"/>
            <w:hideMark/>
          </w:tcPr>
          <w:p w14:paraId="29842694" w14:textId="77777777" w:rsidR="00824575" w:rsidRPr="00824575" w:rsidRDefault="00824575" w:rsidP="00824575">
            <w:pPr>
              <w:rPr>
                <w:rFonts w:cs="Arial"/>
                <w:b/>
                <w:bCs/>
                <w:sz w:val="16"/>
                <w:szCs w:val="16"/>
                <w:lang w:eastAsia="sk-SK"/>
              </w:rPr>
            </w:pPr>
            <w:r w:rsidRPr="00824575">
              <w:rPr>
                <w:rFonts w:cs="Arial"/>
                <w:b/>
                <w:bCs/>
                <w:sz w:val="16"/>
                <w:szCs w:val="16"/>
                <w:lang w:eastAsia="sk-SK"/>
              </w:rPr>
              <w:t>Zákonné rezervné fondy r. 88 + r. 89</w:t>
            </w:r>
          </w:p>
        </w:tc>
        <w:tc>
          <w:tcPr>
            <w:tcW w:w="700" w:type="dxa"/>
            <w:tcBorders>
              <w:top w:val="nil"/>
              <w:left w:val="nil"/>
              <w:bottom w:val="single" w:sz="4" w:space="0" w:color="auto"/>
              <w:right w:val="single" w:sz="4" w:space="0" w:color="auto"/>
            </w:tcBorders>
            <w:shd w:val="clear" w:color="000000" w:fill="DDEBF7"/>
            <w:noWrap/>
            <w:vAlign w:val="center"/>
            <w:hideMark/>
          </w:tcPr>
          <w:p w14:paraId="4DC8B94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087</w:t>
            </w:r>
          </w:p>
        </w:tc>
        <w:tc>
          <w:tcPr>
            <w:tcW w:w="1540" w:type="dxa"/>
            <w:tcBorders>
              <w:top w:val="nil"/>
              <w:left w:val="nil"/>
              <w:bottom w:val="single" w:sz="4" w:space="0" w:color="auto"/>
              <w:right w:val="single" w:sz="4" w:space="0" w:color="auto"/>
            </w:tcBorders>
            <w:shd w:val="clear" w:color="000000" w:fill="DDEBF7"/>
            <w:noWrap/>
            <w:vAlign w:val="center"/>
            <w:hideMark/>
          </w:tcPr>
          <w:p w14:paraId="2878DDDE" w14:textId="77777777" w:rsidR="00824575" w:rsidRPr="00824575" w:rsidRDefault="00824575" w:rsidP="00824575">
            <w:pPr>
              <w:jc w:val="right"/>
              <w:rPr>
                <w:rFonts w:cs="Arial"/>
                <w:lang w:eastAsia="sk-SK"/>
              </w:rPr>
            </w:pPr>
            <w:r w:rsidRPr="00824575">
              <w:rPr>
                <w:rFonts w:cs="Arial"/>
                <w:lang w:eastAsia="sk-SK"/>
              </w:rPr>
              <w:t>817 380</w:t>
            </w:r>
          </w:p>
        </w:tc>
        <w:tc>
          <w:tcPr>
            <w:tcW w:w="1540" w:type="dxa"/>
            <w:tcBorders>
              <w:top w:val="nil"/>
              <w:left w:val="nil"/>
              <w:bottom w:val="single" w:sz="4" w:space="0" w:color="auto"/>
              <w:right w:val="single" w:sz="4" w:space="0" w:color="auto"/>
            </w:tcBorders>
            <w:shd w:val="clear" w:color="000000" w:fill="DDEBF7"/>
            <w:noWrap/>
            <w:vAlign w:val="center"/>
            <w:hideMark/>
          </w:tcPr>
          <w:p w14:paraId="3FE457E7" w14:textId="77777777" w:rsidR="00824575" w:rsidRPr="00824575" w:rsidRDefault="00824575" w:rsidP="00824575">
            <w:pPr>
              <w:jc w:val="right"/>
              <w:rPr>
                <w:rFonts w:cs="Arial"/>
                <w:lang w:eastAsia="sk-SK"/>
              </w:rPr>
            </w:pPr>
            <w:r w:rsidRPr="00824575">
              <w:rPr>
                <w:rFonts w:cs="Arial"/>
                <w:lang w:eastAsia="sk-SK"/>
              </w:rPr>
              <w:t>754 380</w:t>
            </w:r>
          </w:p>
        </w:tc>
        <w:tc>
          <w:tcPr>
            <w:tcW w:w="1540" w:type="dxa"/>
            <w:tcBorders>
              <w:top w:val="nil"/>
              <w:left w:val="nil"/>
              <w:bottom w:val="single" w:sz="4" w:space="0" w:color="auto"/>
              <w:right w:val="single" w:sz="4" w:space="0" w:color="auto"/>
            </w:tcBorders>
            <w:shd w:val="clear" w:color="000000" w:fill="DDEBF7"/>
            <w:noWrap/>
            <w:vAlign w:val="center"/>
            <w:hideMark/>
          </w:tcPr>
          <w:p w14:paraId="360D12FC" w14:textId="77777777" w:rsidR="00824575" w:rsidRPr="00824575" w:rsidRDefault="00824575" w:rsidP="00824575">
            <w:pPr>
              <w:jc w:val="right"/>
              <w:rPr>
                <w:rFonts w:cs="Arial"/>
                <w:lang w:eastAsia="sk-SK"/>
              </w:rPr>
            </w:pPr>
            <w:r w:rsidRPr="00824575">
              <w:rPr>
                <w:rFonts w:cs="Arial"/>
                <w:lang w:eastAsia="sk-SK"/>
              </w:rPr>
              <w:t>729 380</w:t>
            </w:r>
          </w:p>
        </w:tc>
      </w:tr>
      <w:tr w:rsidR="00824575" w:rsidRPr="00824575" w14:paraId="7C9B4518"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0082BEDF" w14:textId="77777777" w:rsidR="00824575" w:rsidRPr="00824575" w:rsidRDefault="00824575" w:rsidP="00824575">
            <w:pPr>
              <w:jc w:val="right"/>
              <w:rPr>
                <w:rFonts w:cs="Arial"/>
                <w:sz w:val="16"/>
                <w:szCs w:val="16"/>
                <w:lang w:eastAsia="sk-SK"/>
              </w:rPr>
            </w:pPr>
            <w:r w:rsidRPr="00824575">
              <w:rPr>
                <w:rFonts w:cs="Arial"/>
                <w:sz w:val="16"/>
                <w:szCs w:val="16"/>
                <w:lang w:eastAsia="sk-SK"/>
              </w:rPr>
              <w:t>A.IV.1.</w:t>
            </w:r>
          </w:p>
        </w:tc>
        <w:tc>
          <w:tcPr>
            <w:tcW w:w="3280" w:type="dxa"/>
            <w:tcBorders>
              <w:top w:val="nil"/>
              <w:left w:val="nil"/>
              <w:bottom w:val="single" w:sz="4" w:space="0" w:color="auto"/>
              <w:right w:val="single" w:sz="4" w:space="0" w:color="auto"/>
            </w:tcBorders>
            <w:shd w:val="clear" w:color="000000" w:fill="DDEBF7"/>
            <w:vAlign w:val="center"/>
            <w:hideMark/>
          </w:tcPr>
          <w:p w14:paraId="32E11A00" w14:textId="77777777" w:rsidR="00824575" w:rsidRPr="00824575" w:rsidRDefault="00824575" w:rsidP="00824575">
            <w:pPr>
              <w:rPr>
                <w:rFonts w:cs="Arial"/>
                <w:sz w:val="16"/>
                <w:szCs w:val="16"/>
                <w:lang w:eastAsia="sk-SK"/>
              </w:rPr>
            </w:pPr>
            <w:r w:rsidRPr="00824575">
              <w:rPr>
                <w:rFonts w:cs="Arial"/>
                <w:sz w:val="16"/>
                <w:szCs w:val="16"/>
                <w:lang w:eastAsia="sk-SK"/>
              </w:rPr>
              <w:t>Zákonný rezervný fond a nedeliteľný fond (417A, 418, 421A, 422)</w:t>
            </w:r>
          </w:p>
        </w:tc>
        <w:tc>
          <w:tcPr>
            <w:tcW w:w="700" w:type="dxa"/>
            <w:tcBorders>
              <w:top w:val="nil"/>
              <w:left w:val="nil"/>
              <w:bottom w:val="single" w:sz="4" w:space="0" w:color="auto"/>
              <w:right w:val="single" w:sz="4" w:space="0" w:color="auto"/>
            </w:tcBorders>
            <w:shd w:val="clear" w:color="000000" w:fill="DDEBF7"/>
            <w:noWrap/>
            <w:vAlign w:val="center"/>
            <w:hideMark/>
          </w:tcPr>
          <w:p w14:paraId="00AF3331" w14:textId="77777777" w:rsidR="00824575" w:rsidRPr="00824575" w:rsidRDefault="00824575" w:rsidP="00824575">
            <w:pPr>
              <w:jc w:val="center"/>
              <w:rPr>
                <w:rFonts w:cs="Arial"/>
                <w:sz w:val="16"/>
                <w:szCs w:val="16"/>
                <w:lang w:eastAsia="sk-SK"/>
              </w:rPr>
            </w:pPr>
            <w:r w:rsidRPr="00824575">
              <w:rPr>
                <w:rFonts w:cs="Arial"/>
                <w:sz w:val="16"/>
                <w:szCs w:val="16"/>
                <w:lang w:eastAsia="sk-SK"/>
              </w:rPr>
              <w:t>088</w:t>
            </w:r>
          </w:p>
        </w:tc>
        <w:tc>
          <w:tcPr>
            <w:tcW w:w="1540" w:type="dxa"/>
            <w:tcBorders>
              <w:top w:val="nil"/>
              <w:left w:val="nil"/>
              <w:bottom w:val="single" w:sz="4" w:space="0" w:color="auto"/>
              <w:right w:val="single" w:sz="4" w:space="0" w:color="auto"/>
            </w:tcBorders>
            <w:shd w:val="clear" w:color="auto" w:fill="auto"/>
            <w:noWrap/>
            <w:vAlign w:val="center"/>
            <w:hideMark/>
          </w:tcPr>
          <w:p w14:paraId="5C4B9ED3" w14:textId="77777777" w:rsidR="00824575" w:rsidRPr="00824575" w:rsidRDefault="00824575" w:rsidP="00824575">
            <w:pPr>
              <w:jc w:val="right"/>
              <w:rPr>
                <w:rFonts w:cs="Arial"/>
                <w:lang w:eastAsia="sk-SK"/>
              </w:rPr>
            </w:pPr>
            <w:r w:rsidRPr="00824575">
              <w:rPr>
                <w:rFonts w:cs="Arial"/>
                <w:lang w:eastAsia="sk-SK"/>
              </w:rPr>
              <w:t>817 380</w:t>
            </w:r>
          </w:p>
        </w:tc>
        <w:tc>
          <w:tcPr>
            <w:tcW w:w="1540" w:type="dxa"/>
            <w:tcBorders>
              <w:top w:val="nil"/>
              <w:left w:val="nil"/>
              <w:bottom w:val="single" w:sz="4" w:space="0" w:color="auto"/>
              <w:right w:val="single" w:sz="4" w:space="0" w:color="auto"/>
            </w:tcBorders>
            <w:shd w:val="clear" w:color="auto" w:fill="auto"/>
            <w:noWrap/>
            <w:vAlign w:val="center"/>
            <w:hideMark/>
          </w:tcPr>
          <w:p w14:paraId="5C18F9CD" w14:textId="77777777" w:rsidR="00824575" w:rsidRPr="00824575" w:rsidRDefault="00824575" w:rsidP="00824575">
            <w:pPr>
              <w:jc w:val="right"/>
              <w:rPr>
                <w:rFonts w:cs="Arial"/>
                <w:lang w:eastAsia="sk-SK"/>
              </w:rPr>
            </w:pPr>
            <w:r w:rsidRPr="00824575">
              <w:rPr>
                <w:rFonts w:cs="Arial"/>
                <w:lang w:eastAsia="sk-SK"/>
              </w:rPr>
              <w:t>754 380</w:t>
            </w:r>
          </w:p>
        </w:tc>
        <w:tc>
          <w:tcPr>
            <w:tcW w:w="1540" w:type="dxa"/>
            <w:tcBorders>
              <w:top w:val="nil"/>
              <w:left w:val="nil"/>
              <w:bottom w:val="single" w:sz="4" w:space="0" w:color="auto"/>
              <w:right w:val="single" w:sz="4" w:space="0" w:color="auto"/>
            </w:tcBorders>
            <w:shd w:val="clear" w:color="auto" w:fill="auto"/>
            <w:noWrap/>
            <w:vAlign w:val="center"/>
            <w:hideMark/>
          </w:tcPr>
          <w:p w14:paraId="453425CF" w14:textId="77777777" w:rsidR="00824575" w:rsidRPr="00824575" w:rsidRDefault="00824575" w:rsidP="00824575">
            <w:pPr>
              <w:jc w:val="right"/>
              <w:rPr>
                <w:rFonts w:cs="Arial"/>
                <w:lang w:eastAsia="sk-SK"/>
              </w:rPr>
            </w:pPr>
            <w:r w:rsidRPr="00824575">
              <w:rPr>
                <w:rFonts w:cs="Arial"/>
                <w:lang w:eastAsia="sk-SK"/>
              </w:rPr>
              <w:t>729 380</w:t>
            </w:r>
          </w:p>
        </w:tc>
      </w:tr>
      <w:tr w:rsidR="00824575" w:rsidRPr="00824575" w14:paraId="57110CD2"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6BB6B42F"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5B2B62B0" w14:textId="77777777" w:rsidR="00824575" w:rsidRPr="00824575" w:rsidRDefault="00824575" w:rsidP="00824575">
            <w:pPr>
              <w:rPr>
                <w:rFonts w:cs="Arial"/>
                <w:sz w:val="16"/>
                <w:szCs w:val="16"/>
                <w:lang w:eastAsia="sk-SK"/>
              </w:rPr>
            </w:pPr>
            <w:r w:rsidRPr="00824575">
              <w:rPr>
                <w:rFonts w:cs="Arial"/>
                <w:sz w:val="16"/>
                <w:szCs w:val="16"/>
                <w:lang w:eastAsia="sk-SK"/>
              </w:rPr>
              <w:t>Rezervný fond na vlastné akcie a vlastné podiely (417A, 421A)</w:t>
            </w:r>
          </w:p>
        </w:tc>
        <w:tc>
          <w:tcPr>
            <w:tcW w:w="700" w:type="dxa"/>
            <w:tcBorders>
              <w:top w:val="nil"/>
              <w:left w:val="nil"/>
              <w:bottom w:val="single" w:sz="4" w:space="0" w:color="auto"/>
              <w:right w:val="single" w:sz="4" w:space="0" w:color="auto"/>
            </w:tcBorders>
            <w:shd w:val="clear" w:color="000000" w:fill="DDEBF7"/>
            <w:noWrap/>
            <w:vAlign w:val="center"/>
            <w:hideMark/>
          </w:tcPr>
          <w:p w14:paraId="2A75DE45" w14:textId="77777777" w:rsidR="00824575" w:rsidRPr="00824575" w:rsidRDefault="00824575" w:rsidP="00824575">
            <w:pPr>
              <w:jc w:val="center"/>
              <w:rPr>
                <w:rFonts w:cs="Arial"/>
                <w:sz w:val="16"/>
                <w:szCs w:val="16"/>
                <w:lang w:eastAsia="sk-SK"/>
              </w:rPr>
            </w:pPr>
            <w:r w:rsidRPr="00824575">
              <w:rPr>
                <w:rFonts w:cs="Arial"/>
                <w:sz w:val="16"/>
                <w:szCs w:val="16"/>
                <w:lang w:eastAsia="sk-SK"/>
              </w:rPr>
              <w:t>089</w:t>
            </w:r>
          </w:p>
        </w:tc>
        <w:tc>
          <w:tcPr>
            <w:tcW w:w="1540" w:type="dxa"/>
            <w:tcBorders>
              <w:top w:val="nil"/>
              <w:left w:val="nil"/>
              <w:bottom w:val="single" w:sz="4" w:space="0" w:color="auto"/>
              <w:right w:val="single" w:sz="4" w:space="0" w:color="auto"/>
            </w:tcBorders>
            <w:shd w:val="clear" w:color="auto" w:fill="auto"/>
            <w:noWrap/>
            <w:vAlign w:val="center"/>
            <w:hideMark/>
          </w:tcPr>
          <w:p w14:paraId="06DCB8DD"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5CACA7D0"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66AEB2DF"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594078B7"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425BF23" w14:textId="77777777" w:rsidR="00824575" w:rsidRPr="00824575" w:rsidRDefault="00824575" w:rsidP="00824575">
            <w:pPr>
              <w:rPr>
                <w:rFonts w:cs="Arial"/>
                <w:b/>
                <w:bCs/>
                <w:sz w:val="16"/>
                <w:szCs w:val="16"/>
                <w:lang w:eastAsia="sk-SK"/>
              </w:rPr>
            </w:pPr>
            <w:r w:rsidRPr="00824575">
              <w:rPr>
                <w:rFonts w:cs="Arial"/>
                <w:b/>
                <w:bCs/>
                <w:sz w:val="16"/>
                <w:szCs w:val="16"/>
                <w:lang w:eastAsia="sk-SK"/>
              </w:rPr>
              <w:t>A.V.</w:t>
            </w:r>
          </w:p>
        </w:tc>
        <w:tc>
          <w:tcPr>
            <w:tcW w:w="3280" w:type="dxa"/>
            <w:tcBorders>
              <w:top w:val="nil"/>
              <w:left w:val="nil"/>
              <w:bottom w:val="single" w:sz="4" w:space="0" w:color="auto"/>
              <w:right w:val="single" w:sz="4" w:space="0" w:color="auto"/>
            </w:tcBorders>
            <w:shd w:val="clear" w:color="000000" w:fill="DDEBF7"/>
            <w:vAlign w:val="center"/>
            <w:hideMark/>
          </w:tcPr>
          <w:p w14:paraId="77227C4D" w14:textId="77777777" w:rsidR="00824575" w:rsidRPr="00824575" w:rsidRDefault="00824575" w:rsidP="00824575">
            <w:pPr>
              <w:rPr>
                <w:rFonts w:cs="Arial"/>
                <w:b/>
                <w:bCs/>
                <w:sz w:val="16"/>
                <w:szCs w:val="16"/>
                <w:lang w:eastAsia="sk-SK"/>
              </w:rPr>
            </w:pPr>
            <w:r w:rsidRPr="00824575">
              <w:rPr>
                <w:rFonts w:cs="Arial"/>
                <w:b/>
                <w:bCs/>
                <w:sz w:val="16"/>
                <w:szCs w:val="16"/>
                <w:lang w:eastAsia="sk-SK"/>
              </w:rPr>
              <w:t>Ostatné fondy zo zisku r. 91 + r. 92</w:t>
            </w:r>
          </w:p>
        </w:tc>
        <w:tc>
          <w:tcPr>
            <w:tcW w:w="700" w:type="dxa"/>
            <w:tcBorders>
              <w:top w:val="nil"/>
              <w:left w:val="nil"/>
              <w:bottom w:val="single" w:sz="4" w:space="0" w:color="auto"/>
              <w:right w:val="single" w:sz="4" w:space="0" w:color="auto"/>
            </w:tcBorders>
            <w:shd w:val="clear" w:color="000000" w:fill="DDEBF7"/>
            <w:noWrap/>
            <w:vAlign w:val="center"/>
            <w:hideMark/>
          </w:tcPr>
          <w:p w14:paraId="010786F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090</w:t>
            </w:r>
          </w:p>
        </w:tc>
        <w:tc>
          <w:tcPr>
            <w:tcW w:w="1540" w:type="dxa"/>
            <w:tcBorders>
              <w:top w:val="nil"/>
              <w:left w:val="nil"/>
              <w:bottom w:val="single" w:sz="4" w:space="0" w:color="auto"/>
              <w:right w:val="single" w:sz="4" w:space="0" w:color="auto"/>
            </w:tcBorders>
            <w:shd w:val="clear" w:color="000000" w:fill="DDEBF7"/>
            <w:noWrap/>
            <w:vAlign w:val="center"/>
            <w:hideMark/>
          </w:tcPr>
          <w:p w14:paraId="18D18846" w14:textId="77777777" w:rsidR="00824575" w:rsidRPr="00824575" w:rsidRDefault="00824575" w:rsidP="00824575">
            <w:pPr>
              <w:jc w:val="right"/>
              <w:rPr>
                <w:rFonts w:cs="Arial"/>
                <w:lang w:eastAsia="sk-SK"/>
              </w:rPr>
            </w:pPr>
            <w:r w:rsidRPr="00824575">
              <w:rPr>
                <w:rFonts w:cs="Arial"/>
                <w:lang w:eastAsia="sk-SK"/>
              </w:rPr>
              <w:t>20 000</w:t>
            </w:r>
          </w:p>
        </w:tc>
        <w:tc>
          <w:tcPr>
            <w:tcW w:w="1540" w:type="dxa"/>
            <w:tcBorders>
              <w:top w:val="nil"/>
              <w:left w:val="nil"/>
              <w:bottom w:val="single" w:sz="4" w:space="0" w:color="auto"/>
              <w:right w:val="single" w:sz="4" w:space="0" w:color="auto"/>
            </w:tcBorders>
            <w:shd w:val="clear" w:color="000000" w:fill="DDEBF7"/>
            <w:noWrap/>
            <w:vAlign w:val="center"/>
            <w:hideMark/>
          </w:tcPr>
          <w:p w14:paraId="3965B767"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000000" w:fill="DDEBF7"/>
            <w:noWrap/>
            <w:vAlign w:val="center"/>
            <w:hideMark/>
          </w:tcPr>
          <w:p w14:paraId="0E39C4D3"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32973E0"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963E8D0" w14:textId="77777777" w:rsidR="00824575" w:rsidRPr="00824575" w:rsidRDefault="00824575" w:rsidP="00824575">
            <w:pPr>
              <w:jc w:val="right"/>
              <w:rPr>
                <w:rFonts w:cs="Arial"/>
                <w:sz w:val="16"/>
                <w:szCs w:val="16"/>
                <w:lang w:eastAsia="sk-SK"/>
              </w:rPr>
            </w:pPr>
            <w:r w:rsidRPr="00824575">
              <w:rPr>
                <w:rFonts w:cs="Arial"/>
                <w:sz w:val="16"/>
                <w:szCs w:val="16"/>
                <w:lang w:eastAsia="sk-SK"/>
              </w:rPr>
              <w:t>A.V.1.</w:t>
            </w:r>
          </w:p>
        </w:tc>
        <w:tc>
          <w:tcPr>
            <w:tcW w:w="3280" w:type="dxa"/>
            <w:tcBorders>
              <w:top w:val="nil"/>
              <w:left w:val="nil"/>
              <w:bottom w:val="single" w:sz="4" w:space="0" w:color="auto"/>
              <w:right w:val="single" w:sz="4" w:space="0" w:color="auto"/>
            </w:tcBorders>
            <w:shd w:val="clear" w:color="000000" w:fill="DDEBF7"/>
            <w:vAlign w:val="center"/>
            <w:hideMark/>
          </w:tcPr>
          <w:p w14:paraId="28E72F5B" w14:textId="77777777" w:rsidR="00824575" w:rsidRPr="00824575" w:rsidRDefault="00824575" w:rsidP="00824575">
            <w:pPr>
              <w:rPr>
                <w:rFonts w:cs="Arial"/>
                <w:sz w:val="16"/>
                <w:szCs w:val="16"/>
                <w:lang w:eastAsia="sk-SK"/>
              </w:rPr>
            </w:pPr>
            <w:r w:rsidRPr="00824575">
              <w:rPr>
                <w:rFonts w:cs="Arial"/>
                <w:sz w:val="16"/>
                <w:szCs w:val="16"/>
                <w:lang w:eastAsia="sk-SK"/>
              </w:rPr>
              <w:t>Štatutárne fondy (423, 42X)</w:t>
            </w:r>
          </w:p>
        </w:tc>
        <w:tc>
          <w:tcPr>
            <w:tcW w:w="700" w:type="dxa"/>
            <w:tcBorders>
              <w:top w:val="nil"/>
              <w:left w:val="nil"/>
              <w:bottom w:val="single" w:sz="4" w:space="0" w:color="auto"/>
              <w:right w:val="single" w:sz="4" w:space="0" w:color="auto"/>
            </w:tcBorders>
            <w:shd w:val="clear" w:color="000000" w:fill="DDEBF7"/>
            <w:noWrap/>
            <w:vAlign w:val="center"/>
            <w:hideMark/>
          </w:tcPr>
          <w:p w14:paraId="48108DF3" w14:textId="77777777" w:rsidR="00824575" w:rsidRPr="00824575" w:rsidRDefault="00824575" w:rsidP="00824575">
            <w:pPr>
              <w:jc w:val="center"/>
              <w:rPr>
                <w:rFonts w:cs="Arial"/>
                <w:sz w:val="16"/>
                <w:szCs w:val="16"/>
                <w:lang w:eastAsia="sk-SK"/>
              </w:rPr>
            </w:pPr>
            <w:r w:rsidRPr="00824575">
              <w:rPr>
                <w:rFonts w:cs="Arial"/>
                <w:sz w:val="16"/>
                <w:szCs w:val="16"/>
                <w:lang w:eastAsia="sk-SK"/>
              </w:rPr>
              <w:t>091</w:t>
            </w:r>
          </w:p>
        </w:tc>
        <w:tc>
          <w:tcPr>
            <w:tcW w:w="1540" w:type="dxa"/>
            <w:tcBorders>
              <w:top w:val="nil"/>
              <w:left w:val="nil"/>
              <w:bottom w:val="single" w:sz="4" w:space="0" w:color="auto"/>
              <w:right w:val="single" w:sz="4" w:space="0" w:color="auto"/>
            </w:tcBorders>
            <w:shd w:val="clear" w:color="auto" w:fill="auto"/>
            <w:noWrap/>
            <w:vAlign w:val="center"/>
            <w:hideMark/>
          </w:tcPr>
          <w:p w14:paraId="3E227F97" w14:textId="77777777" w:rsidR="00824575" w:rsidRPr="00824575" w:rsidRDefault="00824575" w:rsidP="00824575">
            <w:pPr>
              <w:jc w:val="right"/>
              <w:rPr>
                <w:rFonts w:cs="Arial"/>
                <w:lang w:eastAsia="sk-SK"/>
              </w:rPr>
            </w:pPr>
            <w:r w:rsidRPr="00824575">
              <w:rPr>
                <w:rFonts w:cs="Arial"/>
                <w:lang w:eastAsia="sk-SK"/>
              </w:rPr>
              <w:t>20 000</w:t>
            </w:r>
          </w:p>
        </w:tc>
        <w:tc>
          <w:tcPr>
            <w:tcW w:w="1540" w:type="dxa"/>
            <w:tcBorders>
              <w:top w:val="nil"/>
              <w:left w:val="nil"/>
              <w:bottom w:val="single" w:sz="4" w:space="0" w:color="auto"/>
              <w:right w:val="single" w:sz="4" w:space="0" w:color="auto"/>
            </w:tcBorders>
            <w:shd w:val="clear" w:color="auto" w:fill="auto"/>
            <w:noWrap/>
            <w:vAlign w:val="center"/>
            <w:hideMark/>
          </w:tcPr>
          <w:p w14:paraId="4C85954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BBD95D2"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5EFA8F58"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84F495F"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34BE71B1" w14:textId="77777777" w:rsidR="00824575" w:rsidRPr="00824575" w:rsidRDefault="00824575" w:rsidP="00824575">
            <w:pPr>
              <w:rPr>
                <w:rFonts w:cs="Arial"/>
                <w:sz w:val="16"/>
                <w:szCs w:val="16"/>
                <w:lang w:eastAsia="sk-SK"/>
              </w:rPr>
            </w:pPr>
            <w:r w:rsidRPr="00824575">
              <w:rPr>
                <w:rFonts w:cs="Arial"/>
                <w:sz w:val="16"/>
                <w:szCs w:val="16"/>
                <w:lang w:eastAsia="sk-SK"/>
              </w:rPr>
              <w:t>Ostatné fondy (427, 42X)</w:t>
            </w:r>
          </w:p>
        </w:tc>
        <w:tc>
          <w:tcPr>
            <w:tcW w:w="700" w:type="dxa"/>
            <w:tcBorders>
              <w:top w:val="nil"/>
              <w:left w:val="nil"/>
              <w:bottom w:val="single" w:sz="4" w:space="0" w:color="auto"/>
              <w:right w:val="single" w:sz="4" w:space="0" w:color="auto"/>
            </w:tcBorders>
            <w:shd w:val="clear" w:color="000000" w:fill="DDEBF7"/>
            <w:noWrap/>
            <w:vAlign w:val="center"/>
            <w:hideMark/>
          </w:tcPr>
          <w:p w14:paraId="091C6547" w14:textId="77777777" w:rsidR="00824575" w:rsidRPr="00824575" w:rsidRDefault="00824575" w:rsidP="00824575">
            <w:pPr>
              <w:jc w:val="center"/>
              <w:rPr>
                <w:rFonts w:cs="Arial"/>
                <w:sz w:val="16"/>
                <w:szCs w:val="16"/>
                <w:lang w:eastAsia="sk-SK"/>
              </w:rPr>
            </w:pPr>
            <w:r w:rsidRPr="00824575">
              <w:rPr>
                <w:rFonts w:cs="Arial"/>
                <w:sz w:val="16"/>
                <w:szCs w:val="16"/>
                <w:lang w:eastAsia="sk-SK"/>
              </w:rPr>
              <w:t>092</w:t>
            </w:r>
          </w:p>
        </w:tc>
        <w:tc>
          <w:tcPr>
            <w:tcW w:w="1540" w:type="dxa"/>
            <w:tcBorders>
              <w:top w:val="nil"/>
              <w:left w:val="nil"/>
              <w:bottom w:val="single" w:sz="4" w:space="0" w:color="auto"/>
              <w:right w:val="single" w:sz="4" w:space="0" w:color="auto"/>
            </w:tcBorders>
            <w:shd w:val="clear" w:color="auto" w:fill="auto"/>
            <w:noWrap/>
            <w:vAlign w:val="center"/>
            <w:hideMark/>
          </w:tcPr>
          <w:p w14:paraId="2165FD55"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60B4639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35E9804"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26951EE5"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D59FE28" w14:textId="77777777" w:rsidR="00824575" w:rsidRPr="00824575" w:rsidRDefault="00824575" w:rsidP="00824575">
            <w:pPr>
              <w:rPr>
                <w:rFonts w:cs="Arial"/>
                <w:b/>
                <w:bCs/>
                <w:sz w:val="16"/>
                <w:szCs w:val="16"/>
                <w:lang w:eastAsia="sk-SK"/>
              </w:rPr>
            </w:pPr>
            <w:r w:rsidRPr="00824575">
              <w:rPr>
                <w:rFonts w:cs="Arial"/>
                <w:b/>
                <w:bCs/>
                <w:sz w:val="16"/>
                <w:szCs w:val="16"/>
                <w:lang w:eastAsia="sk-SK"/>
              </w:rPr>
              <w:t>A.VI.</w:t>
            </w:r>
          </w:p>
        </w:tc>
        <w:tc>
          <w:tcPr>
            <w:tcW w:w="3280" w:type="dxa"/>
            <w:tcBorders>
              <w:top w:val="nil"/>
              <w:left w:val="nil"/>
              <w:bottom w:val="single" w:sz="4" w:space="0" w:color="auto"/>
              <w:right w:val="single" w:sz="4" w:space="0" w:color="auto"/>
            </w:tcBorders>
            <w:shd w:val="clear" w:color="000000" w:fill="DDEBF7"/>
            <w:vAlign w:val="center"/>
            <w:hideMark/>
          </w:tcPr>
          <w:p w14:paraId="1078208C" w14:textId="77777777" w:rsidR="00824575" w:rsidRPr="00824575" w:rsidRDefault="00824575" w:rsidP="00824575">
            <w:pPr>
              <w:rPr>
                <w:rFonts w:cs="Arial"/>
                <w:b/>
                <w:bCs/>
                <w:sz w:val="16"/>
                <w:szCs w:val="16"/>
                <w:lang w:eastAsia="sk-SK"/>
              </w:rPr>
            </w:pPr>
            <w:r w:rsidRPr="00824575">
              <w:rPr>
                <w:rFonts w:cs="Arial"/>
                <w:b/>
                <w:bCs/>
                <w:sz w:val="16"/>
                <w:szCs w:val="16"/>
                <w:lang w:eastAsia="sk-SK"/>
              </w:rPr>
              <w:t>Oceňovacie rozdiely z precenenia súčet (r. 94 až r. 96)</w:t>
            </w:r>
          </w:p>
        </w:tc>
        <w:tc>
          <w:tcPr>
            <w:tcW w:w="700" w:type="dxa"/>
            <w:tcBorders>
              <w:top w:val="nil"/>
              <w:left w:val="nil"/>
              <w:bottom w:val="single" w:sz="4" w:space="0" w:color="auto"/>
              <w:right w:val="single" w:sz="4" w:space="0" w:color="auto"/>
            </w:tcBorders>
            <w:shd w:val="clear" w:color="000000" w:fill="DDEBF7"/>
            <w:noWrap/>
            <w:vAlign w:val="center"/>
            <w:hideMark/>
          </w:tcPr>
          <w:p w14:paraId="6B85506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093</w:t>
            </w:r>
          </w:p>
        </w:tc>
        <w:tc>
          <w:tcPr>
            <w:tcW w:w="1540" w:type="dxa"/>
            <w:tcBorders>
              <w:top w:val="nil"/>
              <w:left w:val="nil"/>
              <w:bottom w:val="single" w:sz="4" w:space="0" w:color="auto"/>
              <w:right w:val="single" w:sz="4" w:space="0" w:color="auto"/>
            </w:tcBorders>
            <w:shd w:val="clear" w:color="000000" w:fill="DDEBF7"/>
            <w:noWrap/>
            <w:vAlign w:val="center"/>
            <w:hideMark/>
          </w:tcPr>
          <w:p w14:paraId="746B874A" w14:textId="77777777" w:rsidR="00824575" w:rsidRPr="00824575" w:rsidRDefault="00824575" w:rsidP="00824575">
            <w:pPr>
              <w:jc w:val="right"/>
              <w:rPr>
                <w:rFonts w:cs="Arial"/>
                <w:lang w:eastAsia="sk-SK"/>
              </w:rPr>
            </w:pPr>
            <w:r w:rsidRPr="00824575">
              <w:rPr>
                <w:rFonts w:cs="Arial"/>
                <w:lang w:eastAsia="sk-SK"/>
              </w:rPr>
              <w:t>-1 056 111</w:t>
            </w:r>
          </w:p>
        </w:tc>
        <w:tc>
          <w:tcPr>
            <w:tcW w:w="1540" w:type="dxa"/>
            <w:tcBorders>
              <w:top w:val="nil"/>
              <w:left w:val="nil"/>
              <w:bottom w:val="single" w:sz="4" w:space="0" w:color="auto"/>
              <w:right w:val="single" w:sz="4" w:space="0" w:color="auto"/>
            </w:tcBorders>
            <w:shd w:val="clear" w:color="000000" w:fill="DDEBF7"/>
            <w:noWrap/>
            <w:vAlign w:val="center"/>
            <w:hideMark/>
          </w:tcPr>
          <w:p w14:paraId="5C32217C" w14:textId="77777777" w:rsidR="00824575" w:rsidRPr="00824575" w:rsidRDefault="00824575" w:rsidP="00824575">
            <w:pPr>
              <w:jc w:val="right"/>
              <w:rPr>
                <w:rFonts w:cs="Arial"/>
                <w:lang w:eastAsia="sk-SK"/>
              </w:rPr>
            </w:pPr>
            <w:r w:rsidRPr="00824575">
              <w:rPr>
                <w:rFonts w:cs="Arial"/>
                <w:lang w:eastAsia="sk-SK"/>
              </w:rPr>
              <w:t>-1 007 197</w:t>
            </w:r>
          </w:p>
        </w:tc>
        <w:tc>
          <w:tcPr>
            <w:tcW w:w="1540" w:type="dxa"/>
            <w:tcBorders>
              <w:top w:val="nil"/>
              <w:left w:val="nil"/>
              <w:bottom w:val="single" w:sz="4" w:space="0" w:color="auto"/>
              <w:right w:val="single" w:sz="4" w:space="0" w:color="auto"/>
            </w:tcBorders>
            <w:shd w:val="clear" w:color="000000" w:fill="DDEBF7"/>
            <w:noWrap/>
            <w:vAlign w:val="center"/>
            <w:hideMark/>
          </w:tcPr>
          <w:p w14:paraId="0A3B78C7" w14:textId="77777777" w:rsidR="00824575" w:rsidRPr="00824575" w:rsidRDefault="00824575" w:rsidP="00824575">
            <w:pPr>
              <w:jc w:val="right"/>
              <w:rPr>
                <w:rFonts w:cs="Arial"/>
                <w:lang w:eastAsia="sk-SK"/>
              </w:rPr>
            </w:pPr>
            <w:r w:rsidRPr="00824575">
              <w:rPr>
                <w:rFonts w:cs="Arial"/>
                <w:lang w:eastAsia="sk-SK"/>
              </w:rPr>
              <w:t>-798 658</w:t>
            </w:r>
          </w:p>
        </w:tc>
      </w:tr>
      <w:tr w:rsidR="00824575" w:rsidRPr="00824575" w14:paraId="5DC68B69"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1CEFE4C" w14:textId="77777777" w:rsidR="00824575" w:rsidRPr="00824575" w:rsidRDefault="00824575" w:rsidP="00824575">
            <w:pPr>
              <w:jc w:val="right"/>
              <w:rPr>
                <w:rFonts w:cs="Arial"/>
                <w:sz w:val="16"/>
                <w:szCs w:val="16"/>
                <w:lang w:eastAsia="sk-SK"/>
              </w:rPr>
            </w:pPr>
            <w:r w:rsidRPr="00824575">
              <w:rPr>
                <w:rFonts w:cs="Arial"/>
                <w:sz w:val="16"/>
                <w:szCs w:val="16"/>
                <w:lang w:eastAsia="sk-SK"/>
              </w:rPr>
              <w:t>A.VI.1.</w:t>
            </w:r>
          </w:p>
        </w:tc>
        <w:tc>
          <w:tcPr>
            <w:tcW w:w="3280" w:type="dxa"/>
            <w:tcBorders>
              <w:top w:val="nil"/>
              <w:left w:val="nil"/>
              <w:bottom w:val="single" w:sz="4" w:space="0" w:color="auto"/>
              <w:right w:val="single" w:sz="4" w:space="0" w:color="auto"/>
            </w:tcBorders>
            <w:shd w:val="clear" w:color="000000" w:fill="DDEBF7"/>
            <w:vAlign w:val="center"/>
            <w:hideMark/>
          </w:tcPr>
          <w:p w14:paraId="3CFE91E9" w14:textId="77777777" w:rsidR="00824575" w:rsidRPr="00824575" w:rsidRDefault="00824575" w:rsidP="00824575">
            <w:pPr>
              <w:rPr>
                <w:rFonts w:cs="Arial"/>
                <w:sz w:val="16"/>
                <w:szCs w:val="16"/>
                <w:lang w:eastAsia="sk-SK"/>
              </w:rPr>
            </w:pPr>
            <w:r w:rsidRPr="00824575">
              <w:rPr>
                <w:rFonts w:cs="Arial"/>
                <w:sz w:val="16"/>
                <w:szCs w:val="16"/>
                <w:lang w:eastAsia="sk-SK"/>
              </w:rPr>
              <w:t>Oceňovacie rozdiely z precenenia majetku a záväzkov (+/- 414)</w:t>
            </w:r>
          </w:p>
        </w:tc>
        <w:tc>
          <w:tcPr>
            <w:tcW w:w="700" w:type="dxa"/>
            <w:tcBorders>
              <w:top w:val="nil"/>
              <w:left w:val="nil"/>
              <w:bottom w:val="single" w:sz="4" w:space="0" w:color="auto"/>
              <w:right w:val="single" w:sz="4" w:space="0" w:color="auto"/>
            </w:tcBorders>
            <w:shd w:val="clear" w:color="000000" w:fill="DDEBF7"/>
            <w:noWrap/>
            <w:vAlign w:val="center"/>
            <w:hideMark/>
          </w:tcPr>
          <w:p w14:paraId="0D306B7E" w14:textId="77777777" w:rsidR="00824575" w:rsidRPr="00824575" w:rsidRDefault="00824575" w:rsidP="00824575">
            <w:pPr>
              <w:jc w:val="center"/>
              <w:rPr>
                <w:rFonts w:cs="Arial"/>
                <w:sz w:val="16"/>
                <w:szCs w:val="16"/>
                <w:lang w:eastAsia="sk-SK"/>
              </w:rPr>
            </w:pPr>
            <w:r w:rsidRPr="00824575">
              <w:rPr>
                <w:rFonts w:cs="Arial"/>
                <w:sz w:val="16"/>
                <w:szCs w:val="16"/>
                <w:lang w:eastAsia="sk-SK"/>
              </w:rPr>
              <w:t>094</w:t>
            </w:r>
          </w:p>
        </w:tc>
        <w:tc>
          <w:tcPr>
            <w:tcW w:w="1540" w:type="dxa"/>
            <w:tcBorders>
              <w:top w:val="nil"/>
              <w:left w:val="nil"/>
              <w:bottom w:val="single" w:sz="4" w:space="0" w:color="auto"/>
              <w:right w:val="single" w:sz="4" w:space="0" w:color="auto"/>
            </w:tcBorders>
            <w:shd w:val="clear" w:color="auto" w:fill="auto"/>
            <w:noWrap/>
            <w:vAlign w:val="center"/>
            <w:hideMark/>
          </w:tcPr>
          <w:p w14:paraId="15987E11" w14:textId="77777777" w:rsidR="00824575" w:rsidRPr="00824575" w:rsidRDefault="00824575" w:rsidP="00824575">
            <w:pPr>
              <w:jc w:val="right"/>
              <w:rPr>
                <w:rFonts w:cs="Arial"/>
                <w:lang w:eastAsia="sk-SK"/>
              </w:rPr>
            </w:pPr>
            <w:r w:rsidRPr="00824575">
              <w:rPr>
                <w:rFonts w:cs="Arial"/>
                <w:lang w:eastAsia="sk-SK"/>
              </w:rPr>
              <w:t>-1 056 111</w:t>
            </w:r>
          </w:p>
        </w:tc>
        <w:tc>
          <w:tcPr>
            <w:tcW w:w="1540" w:type="dxa"/>
            <w:tcBorders>
              <w:top w:val="nil"/>
              <w:left w:val="nil"/>
              <w:bottom w:val="single" w:sz="4" w:space="0" w:color="auto"/>
              <w:right w:val="single" w:sz="4" w:space="0" w:color="auto"/>
            </w:tcBorders>
            <w:shd w:val="clear" w:color="auto" w:fill="auto"/>
            <w:noWrap/>
            <w:vAlign w:val="center"/>
            <w:hideMark/>
          </w:tcPr>
          <w:p w14:paraId="16291BFC" w14:textId="77777777" w:rsidR="00824575" w:rsidRPr="00824575" w:rsidRDefault="00824575" w:rsidP="00824575">
            <w:pPr>
              <w:jc w:val="right"/>
              <w:rPr>
                <w:rFonts w:cs="Arial"/>
                <w:lang w:eastAsia="sk-SK"/>
              </w:rPr>
            </w:pPr>
            <w:r w:rsidRPr="00824575">
              <w:rPr>
                <w:rFonts w:cs="Arial"/>
                <w:lang w:eastAsia="sk-SK"/>
              </w:rPr>
              <w:t>-1 007 197</w:t>
            </w:r>
          </w:p>
        </w:tc>
        <w:tc>
          <w:tcPr>
            <w:tcW w:w="1540" w:type="dxa"/>
            <w:tcBorders>
              <w:top w:val="nil"/>
              <w:left w:val="nil"/>
              <w:bottom w:val="single" w:sz="4" w:space="0" w:color="auto"/>
              <w:right w:val="single" w:sz="4" w:space="0" w:color="auto"/>
            </w:tcBorders>
            <w:shd w:val="clear" w:color="auto" w:fill="auto"/>
            <w:noWrap/>
            <w:vAlign w:val="center"/>
            <w:hideMark/>
          </w:tcPr>
          <w:p w14:paraId="422342CD" w14:textId="77777777" w:rsidR="00824575" w:rsidRPr="00824575" w:rsidRDefault="00824575" w:rsidP="00824575">
            <w:pPr>
              <w:jc w:val="right"/>
              <w:rPr>
                <w:rFonts w:cs="Arial"/>
                <w:lang w:eastAsia="sk-SK"/>
              </w:rPr>
            </w:pPr>
            <w:r w:rsidRPr="00824575">
              <w:rPr>
                <w:rFonts w:cs="Arial"/>
                <w:lang w:eastAsia="sk-SK"/>
              </w:rPr>
              <w:t>-798 658</w:t>
            </w:r>
          </w:p>
        </w:tc>
      </w:tr>
      <w:tr w:rsidR="00824575" w:rsidRPr="00824575" w14:paraId="43D004A2"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4DF2C4A"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20B2D100" w14:textId="77777777" w:rsidR="00824575" w:rsidRPr="00824575" w:rsidRDefault="00824575" w:rsidP="00824575">
            <w:pPr>
              <w:rPr>
                <w:rFonts w:cs="Arial"/>
                <w:sz w:val="16"/>
                <w:szCs w:val="16"/>
                <w:lang w:eastAsia="sk-SK"/>
              </w:rPr>
            </w:pPr>
            <w:r w:rsidRPr="00824575">
              <w:rPr>
                <w:rFonts w:cs="Arial"/>
                <w:sz w:val="16"/>
                <w:szCs w:val="16"/>
                <w:lang w:eastAsia="sk-SK"/>
              </w:rPr>
              <w:t>Oceňovacie rozdiely z kapitálových účastín (+/- 415)</w:t>
            </w:r>
          </w:p>
        </w:tc>
        <w:tc>
          <w:tcPr>
            <w:tcW w:w="700" w:type="dxa"/>
            <w:tcBorders>
              <w:top w:val="nil"/>
              <w:left w:val="nil"/>
              <w:bottom w:val="single" w:sz="4" w:space="0" w:color="auto"/>
              <w:right w:val="single" w:sz="4" w:space="0" w:color="auto"/>
            </w:tcBorders>
            <w:shd w:val="clear" w:color="000000" w:fill="DDEBF7"/>
            <w:noWrap/>
            <w:vAlign w:val="center"/>
            <w:hideMark/>
          </w:tcPr>
          <w:p w14:paraId="0708B6BC" w14:textId="77777777" w:rsidR="00824575" w:rsidRPr="00824575" w:rsidRDefault="00824575" w:rsidP="00824575">
            <w:pPr>
              <w:jc w:val="center"/>
              <w:rPr>
                <w:rFonts w:cs="Arial"/>
                <w:sz w:val="16"/>
                <w:szCs w:val="16"/>
                <w:lang w:eastAsia="sk-SK"/>
              </w:rPr>
            </w:pPr>
            <w:r w:rsidRPr="00824575">
              <w:rPr>
                <w:rFonts w:cs="Arial"/>
                <w:sz w:val="16"/>
                <w:szCs w:val="16"/>
                <w:lang w:eastAsia="sk-SK"/>
              </w:rPr>
              <w:t>095</w:t>
            </w:r>
          </w:p>
        </w:tc>
        <w:tc>
          <w:tcPr>
            <w:tcW w:w="1540" w:type="dxa"/>
            <w:tcBorders>
              <w:top w:val="nil"/>
              <w:left w:val="nil"/>
              <w:bottom w:val="single" w:sz="4" w:space="0" w:color="auto"/>
              <w:right w:val="single" w:sz="4" w:space="0" w:color="auto"/>
            </w:tcBorders>
            <w:shd w:val="clear" w:color="auto" w:fill="auto"/>
            <w:noWrap/>
            <w:vAlign w:val="center"/>
            <w:hideMark/>
          </w:tcPr>
          <w:p w14:paraId="7456F394"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46CB783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6CEBA5C"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3DF011EB"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E4E90F2"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471B6270" w14:textId="77777777" w:rsidR="00824575" w:rsidRPr="00824575" w:rsidRDefault="00824575" w:rsidP="00824575">
            <w:pPr>
              <w:rPr>
                <w:rFonts w:cs="Arial"/>
                <w:sz w:val="16"/>
                <w:szCs w:val="16"/>
                <w:lang w:eastAsia="sk-SK"/>
              </w:rPr>
            </w:pPr>
            <w:r w:rsidRPr="00824575">
              <w:rPr>
                <w:rFonts w:cs="Arial"/>
                <w:sz w:val="16"/>
                <w:szCs w:val="16"/>
                <w:lang w:eastAsia="sk-SK"/>
              </w:rPr>
              <w:t>Oceňovacie rozdiely z precenenia pri zlúčení, splynutí a rozdelení (+/- 416)</w:t>
            </w:r>
          </w:p>
        </w:tc>
        <w:tc>
          <w:tcPr>
            <w:tcW w:w="700" w:type="dxa"/>
            <w:tcBorders>
              <w:top w:val="nil"/>
              <w:left w:val="nil"/>
              <w:bottom w:val="single" w:sz="4" w:space="0" w:color="auto"/>
              <w:right w:val="single" w:sz="4" w:space="0" w:color="auto"/>
            </w:tcBorders>
            <w:shd w:val="clear" w:color="000000" w:fill="DDEBF7"/>
            <w:noWrap/>
            <w:vAlign w:val="center"/>
            <w:hideMark/>
          </w:tcPr>
          <w:p w14:paraId="009C4A51" w14:textId="77777777" w:rsidR="00824575" w:rsidRPr="00824575" w:rsidRDefault="00824575" w:rsidP="00824575">
            <w:pPr>
              <w:jc w:val="center"/>
              <w:rPr>
                <w:rFonts w:cs="Arial"/>
                <w:sz w:val="16"/>
                <w:szCs w:val="16"/>
                <w:lang w:eastAsia="sk-SK"/>
              </w:rPr>
            </w:pPr>
            <w:r w:rsidRPr="00824575">
              <w:rPr>
                <w:rFonts w:cs="Arial"/>
                <w:sz w:val="16"/>
                <w:szCs w:val="16"/>
                <w:lang w:eastAsia="sk-SK"/>
              </w:rPr>
              <w:t>096</w:t>
            </w:r>
          </w:p>
        </w:tc>
        <w:tc>
          <w:tcPr>
            <w:tcW w:w="1540" w:type="dxa"/>
            <w:tcBorders>
              <w:top w:val="nil"/>
              <w:left w:val="nil"/>
              <w:bottom w:val="single" w:sz="4" w:space="0" w:color="auto"/>
              <w:right w:val="single" w:sz="4" w:space="0" w:color="auto"/>
            </w:tcBorders>
            <w:shd w:val="clear" w:color="auto" w:fill="auto"/>
            <w:noWrap/>
            <w:vAlign w:val="center"/>
            <w:hideMark/>
          </w:tcPr>
          <w:p w14:paraId="06DBC0EC"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3784D9C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EA2930B"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363BEDED"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DEC4734" w14:textId="77777777" w:rsidR="00824575" w:rsidRPr="00824575" w:rsidRDefault="00824575" w:rsidP="00824575">
            <w:pPr>
              <w:rPr>
                <w:rFonts w:cs="Arial"/>
                <w:b/>
                <w:bCs/>
                <w:sz w:val="16"/>
                <w:szCs w:val="16"/>
                <w:lang w:eastAsia="sk-SK"/>
              </w:rPr>
            </w:pPr>
            <w:r w:rsidRPr="00824575">
              <w:rPr>
                <w:rFonts w:cs="Arial"/>
                <w:b/>
                <w:bCs/>
                <w:sz w:val="16"/>
                <w:szCs w:val="16"/>
                <w:lang w:eastAsia="sk-SK"/>
              </w:rPr>
              <w:t>A.VII.</w:t>
            </w:r>
          </w:p>
        </w:tc>
        <w:tc>
          <w:tcPr>
            <w:tcW w:w="3280" w:type="dxa"/>
            <w:tcBorders>
              <w:top w:val="nil"/>
              <w:left w:val="nil"/>
              <w:bottom w:val="single" w:sz="4" w:space="0" w:color="auto"/>
              <w:right w:val="single" w:sz="4" w:space="0" w:color="auto"/>
            </w:tcBorders>
            <w:shd w:val="clear" w:color="000000" w:fill="DDEBF7"/>
            <w:vAlign w:val="center"/>
            <w:hideMark/>
          </w:tcPr>
          <w:p w14:paraId="2C745FC5"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Výsledok hospodárenia minulých rokov r. 98 + r. 99</w:t>
            </w:r>
          </w:p>
        </w:tc>
        <w:tc>
          <w:tcPr>
            <w:tcW w:w="700" w:type="dxa"/>
            <w:tcBorders>
              <w:top w:val="nil"/>
              <w:left w:val="nil"/>
              <w:bottom w:val="single" w:sz="4" w:space="0" w:color="auto"/>
              <w:right w:val="single" w:sz="4" w:space="0" w:color="auto"/>
            </w:tcBorders>
            <w:shd w:val="clear" w:color="000000" w:fill="DDEBF7"/>
            <w:noWrap/>
            <w:vAlign w:val="center"/>
            <w:hideMark/>
          </w:tcPr>
          <w:p w14:paraId="078AE62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097</w:t>
            </w:r>
          </w:p>
        </w:tc>
        <w:tc>
          <w:tcPr>
            <w:tcW w:w="1540" w:type="dxa"/>
            <w:tcBorders>
              <w:top w:val="nil"/>
              <w:left w:val="nil"/>
              <w:bottom w:val="single" w:sz="4" w:space="0" w:color="auto"/>
              <w:right w:val="single" w:sz="4" w:space="0" w:color="auto"/>
            </w:tcBorders>
            <w:shd w:val="clear" w:color="000000" w:fill="DDEBF7"/>
            <w:noWrap/>
            <w:vAlign w:val="center"/>
            <w:hideMark/>
          </w:tcPr>
          <w:p w14:paraId="76AC3AFC" w14:textId="77777777" w:rsidR="00824575" w:rsidRPr="00824575" w:rsidRDefault="00824575" w:rsidP="00824575">
            <w:pPr>
              <w:jc w:val="right"/>
              <w:rPr>
                <w:rFonts w:cs="Arial"/>
                <w:lang w:eastAsia="sk-SK"/>
              </w:rPr>
            </w:pPr>
            <w:r w:rsidRPr="00824575">
              <w:rPr>
                <w:rFonts w:cs="Arial"/>
                <w:lang w:eastAsia="sk-SK"/>
              </w:rPr>
              <w:t>3 091 660</w:t>
            </w:r>
          </w:p>
        </w:tc>
        <w:tc>
          <w:tcPr>
            <w:tcW w:w="1540" w:type="dxa"/>
            <w:tcBorders>
              <w:top w:val="nil"/>
              <w:left w:val="nil"/>
              <w:bottom w:val="single" w:sz="4" w:space="0" w:color="auto"/>
              <w:right w:val="single" w:sz="4" w:space="0" w:color="auto"/>
            </w:tcBorders>
            <w:shd w:val="clear" w:color="000000" w:fill="DDEBF7"/>
            <w:noWrap/>
            <w:vAlign w:val="center"/>
            <w:hideMark/>
          </w:tcPr>
          <w:p w14:paraId="485FC710" w14:textId="77777777" w:rsidR="00824575" w:rsidRPr="00824575" w:rsidRDefault="00824575" w:rsidP="00824575">
            <w:pPr>
              <w:jc w:val="right"/>
              <w:rPr>
                <w:rFonts w:cs="Arial"/>
                <w:lang w:eastAsia="sk-SK"/>
              </w:rPr>
            </w:pPr>
            <w:r w:rsidRPr="00824575">
              <w:rPr>
                <w:rFonts w:cs="Arial"/>
                <w:lang w:eastAsia="sk-SK"/>
              </w:rPr>
              <w:t>2 664 383</w:t>
            </w:r>
          </w:p>
        </w:tc>
        <w:tc>
          <w:tcPr>
            <w:tcW w:w="1540" w:type="dxa"/>
            <w:tcBorders>
              <w:top w:val="nil"/>
              <w:left w:val="nil"/>
              <w:bottom w:val="single" w:sz="4" w:space="0" w:color="auto"/>
              <w:right w:val="single" w:sz="4" w:space="0" w:color="auto"/>
            </w:tcBorders>
            <w:shd w:val="clear" w:color="000000" w:fill="DDEBF7"/>
            <w:noWrap/>
            <w:vAlign w:val="center"/>
            <w:hideMark/>
          </w:tcPr>
          <w:p w14:paraId="1D6491D9" w14:textId="77777777" w:rsidR="00824575" w:rsidRPr="00824575" w:rsidRDefault="00824575" w:rsidP="00824575">
            <w:pPr>
              <w:jc w:val="right"/>
              <w:rPr>
                <w:rFonts w:cs="Arial"/>
                <w:lang w:eastAsia="sk-SK"/>
              </w:rPr>
            </w:pPr>
            <w:r w:rsidRPr="00824575">
              <w:rPr>
                <w:rFonts w:cs="Arial"/>
                <w:lang w:eastAsia="sk-SK"/>
              </w:rPr>
              <w:t>2 483 256</w:t>
            </w:r>
          </w:p>
        </w:tc>
      </w:tr>
      <w:tr w:rsidR="00824575" w:rsidRPr="00824575" w14:paraId="4F280C0B"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4236A80" w14:textId="77777777" w:rsidR="00824575" w:rsidRPr="00824575" w:rsidRDefault="00824575" w:rsidP="00824575">
            <w:pPr>
              <w:jc w:val="right"/>
              <w:rPr>
                <w:rFonts w:cs="Arial"/>
                <w:sz w:val="16"/>
                <w:szCs w:val="16"/>
                <w:lang w:eastAsia="sk-SK"/>
              </w:rPr>
            </w:pPr>
            <w:r w:rsidRPr="00824575">
              <w:rPr>
                <w:rFonts w:cs="Arial"/>
                <w:sz w:val="16"/>
                <w:szCs w:val="16"/>
                <w:lang w:eastAsia="sk-SK"/>
              </w:rPr>
              <w:t>A.VII.1.</w:t>
            </w:r>
          </w:p>
        </w:tc>
        <w:tc>
          <w:tcPr>
            <w:tcW w:w="3280" w:type="dxa"/>
            <w:tcBorders>
              <w:top w:val="nil"/>
              <w:left w:val="nil"/>
              <w:bottom w:val="single" w:sz="4" w:space="0" w:color="auto"/>
              <w:right w:val="single" w:sz="4" w:space="0" w:color="auto"/>
            </w:tcBorders>
            <w:shd w:val="clear" w:color="000000" w:fill="DDEBF7"/>
            <w:vAlign w:val="center"/>
            <w:hideMark/>
          </w:tcPr>
          <w:p w14:paraId="4DB97C54" w14:textId="77777777" w:rsidR="00824575" w:rsidRPr="00824575" w:rsidRDefault="00824575" w:rsidP="00824575">
            <w:pPr>
              <w:rPr>
                <w:rFonts w:cs="Arial"/>
                <w:sz w:val="16"/>
                <w:szCs w:val="16"/>
                <w:lang w:eastAsia="sk-SK"/>
              </w:rPr>
            </w:pPr>
            <w:r w:rsidRPr="00824575">
              <w:rPr>
                <w:rFonts w:cs="Arial"/>
                <w:sz w:val="16"/>
                <w:szCs w:val="16"/>
                <w:lang w:eastAsia="sk-SK"/>
              </w:rPr>
              <w:t>Nerozdelený zisk minulých rokov (428)</w:t>
            </w:r>
          </w:p>
        </w:tc>
        <w:tc>
          <w:tcPr>
            <w:tcW w:w="700" w:type="dxa"/>
            <w:tcBorders>
              <w:top w:val="nil"/>
              <w:left w:val="nil"/>
              <w:bottom w:val="single" w:sz="4" w:space="0" w:color="auto"/>
              <w:right w:val="single" w:sz="4" w:space="0" w:color="auto"/>
            </w:tcBorders>
            <w:shd w:val="clear" w:color="000000" w:fill="DDEBF7"/>
            <w:noWrap/>
            <w:vAlign w:val="center"/>
            <w:hideMark/>
          </w:tcPr>
          <w:p w14:paraId="5FE37576" w14:textId="77777777" w:rsidR="00824575" w:rsidRPr="00824575" w:rsidRDefault="00824575" w:rsidP="00824575">
            <w:pPr>
              <w:jc w:val="center"/>
              <w:rPr>
                <w:rFonts w:cs="Arial"/>
                <w:sz w:val="16"/>
                <w:szCs w:val="16"/>
                <w:lang w:eastAsia="sk-SK"/>
              </w:rPr>
            </w:pPr>
            <w:r w:rsidRPr="00824575">
              <w:rPr>
                <w:rFonts w:cs="Arial"/>
                <w:sz w:val="16"/>
                <w:szCs w:val="16"/>
                <w:lang w:eastAsia="sk-SK"/>
              </w:rPr>
              <w:t>098</w:t>
            </w:r>
          </w:p>
        </w:tc>
        <w:tc>
          <w:tcPr>
            <w:tcW w:w="1540" w:type="dxa"/>
            <w:tcBorders>
              <w:top w:val="nil"/>
              <w:left w:val="nil"/>
              <w:bottom w:val="single" w:sz="4" w:space="0" w:color="auto"/>
              <w:right w:val="single" w:sz="4" w:space="0" w:color="auto"/>
            </w:tcBorders>
            <w:shd w:val="clear" w:color="auto" w:fill="auto"/>
            <w:noWrap/>
            <w:vAlign w:val="center"/>
            <w:hideMark/>
          </w:tcPr>
          <w:p w14:paraId="341E0CA1" w14:textId="77777777" w:rsidR="00824575" w:rsidRPr="00824575" w:rsidRDefault="00824575" w:rsidP="00824575">
            <w:pPr>
              <w:jc w:val="right"/>
              <w:rPr>
                <w:rFonts w:cs="Arial"/>
                <w:lang w:eastAsia="sk-SK"/>
              </w:rPr>
            </w:pPr>
            <w:r w:rsidRPr="00824575">
              <w:rPr>
                <w:rFonts w:cs="Arial"/>
                <w:lang w:eastAsia="sk-SK"/>
              </w:rPr>
              <w:t>3 091 660</w:t>
            </w:r>
          </w:p>
        </w:tc>
        <w:tc>
          <w:tcPr>
            <w:tcW w:w="1540" w:type="dxa"/>
            <w:tcBorders>
              <w:top w:val="nil"/>
              <w:left w:val="nil"/>
              <w:bottom w:val="single" w:sz="4" w:space="0" w:color="auto"/>
              <w:right w:val="single" w:sz="4" w:space="0" w:color="auto"/>
            </w:tcBorders>
            <w:shd w:val="clear" w:color="auto" w:fill="auto"/>
            <w:noWrap/>
            <w:vAlign w:val="center"/>
            <w:hideMark/>
          </w:tcPr>
          <w:p w14:paraId="7FD75161" w14:textId="77777777" w:rsidR="00824575" w:rsidRPr="00824575" w:rsidRDefault="00824575" w:rsidP="00824575">
            <w:pPr>
              <w:jc w:val="right"/>
              <w:rPr>
                <w:rFonts w:cs="Arial"/>
                <w:lang w:eastAsia="sk-SK"/>
              </w:rPr>
            </w:pPr>
            <w:r w:rsidRPr="00824575">
              <w:rPr>
                <w:rFonts w:cs="Arial"/>
                <w:lang w:eastAsia="sk-SK"/>
              </w:rPr>
              <w:t>2 664 383</w:t>
            </w:r>
          </w:p>
        </w:tc>
        <w:tc>
          <w:tcPr>
            <w:tcW w:w="1540" w:type="dxa"/>
            <w:tcBorders>
              <w:top w:val="nil"/>
              <w:left w:val="nil"/>
              <w:bottom w:val="single" w:sz="4" w:space="0" w:color="auto"/>
              <w:right w:val="single" w:sz="4" w:space="0" w:color="auto"/>
            </w:tcBorders>
            <w:shd w:val="clear" w:color="auto" w:fill="auto"/>
            <w:noWrap/>
            <w:vAlign w:val="center"/>
            <w:hideMark/>
          </w:tcPr>
          <w:p w14:paraId="0259EEBA" w14:textId="77777777" w:rsidR="00824575" w:rsidRPr="00824575" w:rsidRDefault="00824575" w:rsidP="00824575">
            <w:pPr>
              <w:jc w:val="right"/>
              <w:rPr>
                <w:rFonts w:cs="Arial"/>
                <w:lang w:eastAsia="sk-SK"/>
              </w:rPr>
            </w:pPr>
            <w:r w:rsidRPr="00824575">
              <w:rPr>
                <w:rFonts w:cs="Arial"/>
                <w:lang w:eastAsia="sk-SK"/>
              </w:rPr>
              <w:t>2 483 256</w:t>
            </w:r>
          </w:p>
        </w:tc>
      </w:tr>
      <w:tr w:rsidR="00824575" w:rsidRPr="00824575" w14:paraId="3218E098"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E62DDDC"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41E625ED" w14:textId="77777777" w:rsidR="00824575" w:rsidRPr="00824575" w:rsidRDefault="00824575" w:rsidP="00824575">
            <w:pPr>
              <w:rPr>
                <w:rFonts w:cs="Arial"/>
                <w:sz w:val="16"/>
                <w:szCs w:val="16"/>
                <w:lang w:eastAsia="sk-SK"/>
              </w:rPr>
            </w:pPr>
            <w:r w:rsidRPr="00824575">
              <w:rPr>
                <w:rFonts w:cs="Arial"/>
                <w:sz w:val="16"/>
                <w:szCs w:val="16"/>
                <w:lang w:eastAsia="sk-SK"/>
              </w:rPr>
              <w:t>Neuhradená strata minulých rokov (/-/429)</w:t>
            </w:r>
          </w:p>
        </w:tc>
        <w:tc>
          <w:tcPr>
            <w:tcW w:w="700" w:type="dxa"/>
            <w:tcBorders>
              <w:top w:val="nil"/>
              <w:left w:val="nil"/>
              <w:bottom w:val="single" w:sz="4" w:space="0" w:color="auto"/>
              <w:right w:val="single" w:sz="4" w:space="0" w:color="auto"/>
            </w:tcBorders>
            <w:shd w:val="clear" w:color="000000" w:fill="DDEBF7"/>
            <w:noWrap/>
            <w:vAlign w:val="center"/>
            <w:hideMark/>
          </w:tcPr>
          <w:p w14:paraId="3549C93E" w14:textId="77777777" w:rsidR="00824575" w:rsidRPr="00824575" w:rsidRDefault="00824575" w:rsidP="00824575">
            <w:pPr>
              <w:jc w:val="center"/>
              <w:rPr>
                <w:rFonts w:cs="Arial"/>
                <w:sz w:val="16"/>
                <w:szCs w:val="16"/>
                <w:lang w:eastAsia="sk-SK"/>
              </w:rPr>
            </w:pPr>
            <w:r w:rsidRPr="00824575">
              <w:rPr>
                <w:rFonts w:cs="Arial"/>
                <w:sz w:val="16"/>
                <w:szCs w:val="16"/>
                <w:lang w:eastAsia="sk-SK"/>
              </w:rPr>
              <w:t>099</w:t>
            </w:r>
          </w:p>
        </w:tc>
        <w:tc>
          <w:tcPr>
            <w:tcW w:w="1540" w:type="dxa"/>
            <w:tcBorders>
              <w:top w:val="nil"/>
              <w:left w:val="nil"/>
              <w:bottom w:val="single" w:sz="4" w:space="0" w:color="auto"/>
              <w:right w:val="single" w:sz="4" w:space="0" w:color="auto"/>
            </w:tcBorders>
            <w:shd w:val="clear" w:color="auto" w:fill="auto"/>
            <w:noWrap/>
            <w:vAlign w:val="center"/>
            <w:hideMark/>
          </w:tcPr>
          <w:p w14:paraId="6ABA28B0"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02B7C7A0"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F71F6E0"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1B90B738" w14:textId="77777777" w:rsidTr="00824575">
        <w:trPr>
          <w:trHeight w:val="816"/>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F6D034D" w14:textId="77777777" w:rsidR="00824575" w:rsidRPr="00824575" w:rsidRDefault="00824575" w:rsidP="00824575">
            <w:pPr>
              <w:rPr>
                <w:rFonts w:cs="Arial"/>
                <w:b/>
                <w:bCs/>
                <w:sz w:val="16"/>
                <w:szCs w:val="16"/>
                <w:lang w:eastAsia="sk-SK"/>
              </w:rPr>
            </w:pPr>
            <w:r w:rsidRPr="00824575">
              <w:rPr>
                <w:rFonts w:cs="Arial"/>
                <w:b/>
                <w:bCs/>
                <w:sz w:val="16"/>
                <w:szCs w:val="16"/>
                <w:lang w:eastAsia="sk-SK"/>
              </w:rPr>
              <w:t>A.VIII.</w:t>
            </w:r>
          </w:p>
        </w:tc>
        <w:tc>
          <w:tcPr>
            <w:tcW w:w="3280" w:type="dxa"/>
            <w:tcBorders>
              <w:top w:val="nil"/>
              <w:left w:val="nil"/>
              <w:bottom w:val="single" w:sz="4" w:space="0" w:color="auto"/>
              <w:right w:val="single" w:sz="4" w:space="0" w:color="auto"/>
            </w:tcBorders>
            <w:shd w:val="clear" w:color="000000" w:fill="DDEBF7"/>
            <w:vAlign w:val="center"/>
            <w:hideMark/>
          </w:tcPr>
          <w:p w14:paraId="1424AA3F"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Výsledok hospodárenia za účtovné obdobie po zdanení /+-/ r. 01 - (r. 81 + r. 85 + r. 86 + r. 87 + r. 90 + r. 93 + r. 97 + r. 101 + r. 141)</w:t>
            </w:r>
          </w:p>
        </w:tc>
        <w:tc>
          <w:tcPr>
            <w:tcW w:w="700" w:type="dxa"/>
            <w:tcBorders>
              <w:top w:val="nil"/>
              <w:left w:val="nil"/>
              <w:bottom w:val="single" w:sz="4" w:space="0" w:color="auto"/>
              <w:right w:val="single" w:sz="4" w:space="0" w:color="auto"/>
            </w:tcBorders>
            <w:shd w:val="clear" w:color="000000" w:fill="DDEBF7"/>
            <w:noWrap/>
            <w:vAlign w:val="center"/>
            <w:hideMark/>
          </w:tcPr>
          <w:p w14:paraId="5DA3DD5F"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100</w:t>
            </w:r>
          </w:p>
        </w:tc>
        <w:tc>
          <w:tcPr>
            <w:tcW w:w="1540" w:type="dxa"/>
            <w:tcBorders>
              <w:top w:val="nil"/>
              <w:left w:val="nil"/>
              <w:bottom w:val="single" w:sz="4" w:space="0" w:color="auto"/>
              <w:right w:val="single" w:sz="4" w:space="0" w:color="auto"/>
            </w:tcBorders>
            <w:shd w:val="clear" w:color="000000" w:fill="DDEBF7"/>
            <w:noWrap/>
            <w:vAlign w:val="center"/>
            <w:hideMark/>
          </w:tcPr>
          <w:p w14:paraId="72705EF9" w14:textId="77777777" w:rsidR="00824575" w:rsidRPr="00824575" w:rsidRDefault="00824575" w:rsidP="00824575">
            <w:pPr>
              <w:jc w:val="right"/>
              <w:rPr>
                <w:rFonts w:cs="Arial"/>
                <w:lang w:eastAsia="sk-SK"/>
              </w:rPr>
            </w:pPr>
            <w:r w:rsidRPr="00824575">
              <w:rPr>
                <w:rFonts w:cs="Arial"/>
                <w:lang w:eastAsia="sk-SK"/>
              </w:rPr>
              <w:t>804 407</w:t>
            </w:r>
          </w:p>
        </w:tc>
        <w:tc>
          <w:tcPr>
            <w:tcW w:w="1540" w:type="dxa"/>
            <w:tcBorders>
              <w:top w:val="nil"/>
              <w:left w:val="nil"/>
              <w:bottom w:val="single" w:sz="4" w:space="0" w:color="auto"/>
              <w:right w:val="single" w:sz="4" w:space="0" w:color="auto"/>
            </w:tcBorders>
            <w:shd w:val="clear" w:color="000000" w:fill="DDEBF7"/>
            <w:noWrap/>
            <w:vAlign w:val="center"/>
            <w:hideMark/>
          </w:tcPr>
          <w:p w14:paraId="5BF87203" w14:textId="77777777" w:rsidR="00824575" w:rsidRPr="00824575" w:rsidRDefault="00824575" w:rsidP="00824575">
            <w:pPr>
              <w:jc w:val="right"/>
              <w:rPr>
                <w:rFonts w:cs="Arial"/>
                <w:lang w:eastAsia="sk-SK"/>
              </w:rPr>
            </w:pPr>
            <w:r w:rsidRPr="00824575">
              <w:rPr>
                <w:rFonts w:cs="Arial"/>
                <w:lang w:eastAsia="sk-SK"/>
              </w:rPr>
              <w:t>625 277</w:t>
            </w:r>
          </w:p>
        </w:tc>
        <w:tc>
          <w:tcPr>
            <w:tcW w:w="1540" w:type="dxa"/>
            <w:tcBorders>
              <w:top w:val="nil"/>
              <w:left w:val="nil"/>
              <w:bottom w:val="single" w:sz="4" w:space="0" w:color="auto"/>
              <w:right w:val="single" w:sz="4" w:space="0" w:color="auto"/>
            </w:tcBorders>
            <w:shd w:val="clear" w:color="000000" w:fill="DDEBF7"/>
            <w:noWrap/>
            <w:vAlign w:val="center"/>
            <w:hideMark/>
          </w:tcPr>
          <w:p w14:paraId="653ACB28" w14:textId="77777777" w:rsidR="00824575" w:rsidRPr="00824575" w:rsidRDefault="00824575" w:rsidP="00824575">
            <w:pPr>
              <w:jc w:val="right"/>
              <w:rPr>
                <w:rFonts w:cs="Arial"/>
                <w:lang w:eastAsia="sk-SK"/>
              </w:rPr>
            </w:pPr>
            <w:r w:rsidRPr="00824575">
              <w:rPr>
                <w:rFonts w:cs="Arial"/>
                <w:lang w:eastAsia="sk-SK"/>
              </w:rPr>
              <w:t>245 627</w:t>
            </w:r>
          </w:p>
        </w:tc>
      </w:tr>
      <w:tr w:rsidR="00824575" w:rsidRPr="00824575" w14:paraId="3F08FD85"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9D19239" w14:textId="77777777" w:rsidR="00824575" w:rsidRPr="00824575" w:rsidRDefault="00824575" w:rsidP="00824575">
            <w:pPr>
              <w:rPr>
                <w:rFonts w:cs="Arial"/>
                <w:b/>
                <w:bCs/>
                <w:sz w:val="16"/>
                <w:szCs w:val="16"/>
                <w:lang w:eastAsia="sk-SK"/>
              </w:rPr>
            </w:pPr>
            <w:r w:rsidRPr="00824575">
              <w:rPr>
                <w:rFonts w:cs="Arial"/>
                <w:b/>
                <w:bCs/>
                <w:sz w:val="16"/>
                <w:szCs w:val="16"/>
                <w:lang w:eastAsia="sk-SK"/>
              </w:rPr>
              <w:t>B.</w:t>
            </w:r>
          </w:p>
        </w:tc>
        <w:tc>
          <w:tcPr>
            <w:tcW w:w="3280" w:type="dxa"/>
            <w:tcBorders>
              <w:top w:val="nil"/>
              <w:left w:val="nil"/>
              <w:bottom w:val="single" w:sz="4" w:space="0" w:color="auto"/>
              <w:right w:val="single" w:sz="4" w:space="0" w:color="auto"/>
            </w:tcBorders>
            <w:shd w:val="clear" w:color="000000" w:fill="DDEBF7"/>
            <w:vAlign w:val="center"/>
            <w:hideMark/>
          </w:tcPr>
          <w:p w14:paraId="17E35500" w14:textId="77777777" w:rsidR="00824575" w:rsidRPr="00824575" w:rsidRDefault="00824575" w:rsidP="00824575">
            <w:pPr>
              <w:rPr>
                <w:rFonts w:cs="Arial"/>
                <w:b/>
                <w:bCs/>
                <w:sz w:val="16"/>
                <w:szCs w:val="16"/>
                <w:lang w:eastAsia="sk-SK"/>
              </w:rPr>
            </w:pPr>
            <w:r w:rsidRPr="00824575">
              <w:rPr>
                <w:rFonts w:cs="Arial"/>
                <w:b/>
                <w:bCs/>
                <w:sz w:val="16"/>
                <w:szCs w:val="16"/>
                <w:lang w:eastAsia="sk-SK"/>
              </w:rPr>
              <w:t>Záväzky r. 102 + r. 118 + r. 121 + r. 122 + r. 136 + r. 139 + r. 140</w:t>
            </w:r>
          </w:p>
        </w:tc>
        <w:tc>
          <w:tcPr>
            <w:tcW w:w="700" w:type="dxa"/>
            <w:tcBorders>
              <w:top w:val="nil"/>
              <w:left w:val="nil"/>
              <w:bottom w:val="single" w:sz="4" w:space="0" w:color="auto"/>
              <w:right w:val="single" w:sz="4" w:space="0" w:color="auto"/>
            </w:tcBorders>
            <w:shd w:val="clear" w:color="000000" w:fill="DDEBF7"/>
            <w:noWrap/>
            <w:vAlign w:val="center"/>
            <w:hideMark/>
          </w:tcPr>
          <w:p w14:paraId="07408EA3"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101</w:t>
            </w:r>
          </w:p>
        </w:tc>
        <w:tc>
          <w:tcPr>
            <w:tcW w:w="1540" w:type="dxa"/>
            <w:tcBorders>
              <w:top w:val="nil"/>
              <w:left w:val="nil"/>
              <w:bottom w:val="single" w:sz="4" w:space="0" w:color="auto"/>
              <w:right w:val="single" w:sz="4" w:space="0" w:color="auto"/>
            </w:tcBorders>
            <w:shd w:val="clear" w:color="000000" w:fill="DDEBF7"/>
            <w:noWrap/>
            <w:vAlign w:val="center"/>
            <w:hideMark/>
          </w:tcPr>
          <w:p w14:paraId="52ACA814" w14:textId="77777777" w:rsidR="00824575" w:rsidRPr="00824575" w:rsidRDefault="00824575" w:rsidP="00824575">
            <w:pPr>
              <w:jc w:val="right"/>
              <w:rPr>
                <w:rFonts w:cs="Arial"/>
                <w:lang w:eastAsia="sk-SK"/>
              </w:rPr>
            </w:pPr>
            <w:r w:rsidRPr="00824575">
              <w:rPr>
                <w:rFonts w:cs="Arial"/>
                <w:lang w:eastAsia="sk-SK"/>
              </w:rPr>
              <w:t>8 766 070</w:t>
            </w:r>
          </w:p>
        </w:tc>
        <w:tc>
          <w:tcPr>
            <w:tcW w:w="1540" w:type="dxa"/>
            <w:tcBorders>
              <w:top w:val="nil"/>
              <w:left w:val="nil"/>
              <w:bottom w:val="single" w:sz="4" w:space="0" w:color="auto"/>
              <w:right w:val="single" w:sz="4" w:space="0" w:color="auto"/>
            </w:tcBorders>
            <w:shd w:val="clear" w:color="000000" w:fill="DDEBF7"/>
            <w:noWrap/>
            <w:vAlign w:val="center"/>
            <w:hideMark/>
          </w:tcPr>
          <w:p w14:paraId="44B8EF31" w14:textId="77777777" w:rsidR="00824575" w:rsidRPr="00824575" w:rsidRDefault="00824575" w:rsidP="00824575">
            <w:pPr>
              <w:jc w:val="right"/>
              <w:rPr>
                <w:rFonts w:cs="Arial"/>
                <w:lang w:eastAsia="sk-SK"/>
              </w:rPr>
            </w:pPr>
            <w:r w:rsidRPr="00824575">
              <w:rPr>
                <w:rFonts w:cs="Arial"/>
                <w:lang w:eastAsia="sk-SK"/>
              </w:rPr>
              <w:t>6 303 447</w:t>
            </w:r>
          </w:p>
        </w:tc>
        <w:tc>
          <w:tcPr>
            <w:tcW w:w="1540" w:type="dxa"/>
            <w:tcBorders>
              <w:top w:val="nil"/>
              <w:left w:val="nil"/>
              <w:bottom w:val="single" w:sz="4" w:space="0" w:color="auto"/>
              <w:right w:val="single" w:sz="4" w:space="0" w:color="auto"/>
            </w:tcBorders>
            <w:shd w:val="clear" w:color="000000" w:fill="DDEBF7"/>
            <w:noWrap/>
            <w:vAlign w:val="center"/>
            <w:hideMark/>
          </w:tcPr>
          <w:p w14:paraId="05BD022C" w14:textId="77777777" w:rsidR="00824575" w:rsidRPr="00824575" w:rsidRDefault="00824575" w:rsidP="00824575">
            <w:pPr>
              <w:jc w:val="right"/>
              <w:rPr>
                <w:rFonts w:cs="Arial"/>
                <w:lang w:eastAsia="sk-SK"/>
              </w:rPr>
            </w:pPr>
            <w:r w:rsidRPr="00824575">
              <w:rPr>
                <w:rFonts w:cs="Arial"/>
                <w:lang w:eastAsia="sk-SK"/>
              </w:rPr>
              <w:t>6 737 866</w:t>
            </w:r>
          </w:p>
        </w:tc>
      </w:tr>
      <w:tr w:rsidR="00824575" w:rsidRPr="00824575" w14:paraId="5ADF703C"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6F29F3F"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w:t>
            </w:r>
          </w:p>
        </w:tc>
        <w:tc>
          <w:tcPr>
            <w:tcW w:w="3280" w:type="dxa"/>
            <w:tcBorders>
              <w:top w:val="nil"/>
              <w:left w:val="nil"/>
              <w:bottom w:val="single" w:sz="4" w:space="0" w:color="auto"/>
              <w:right w:val="single" w:sz="4" w:space="0" w:color="auto"/>
            </w:tcBorders>
            <w:shd w:val="clear" w:color="000000" w:fill="DDEBF7"/>
            <w:vAlign w:val="center"/>
            <w:hideMark/>
          </w:tcPr>
          <w:p w14:paraId="34D41C1D"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Dlhodobé záväzky súčet (r. 103 + r. 107 až r. 117)</w:t>
            </w:r>
          </w:p>
        </w:tc>
        <w:tc>
          <w:tcPr>
            <w:tcW w:w="700" w:type="dxa"/>
            <w:tcBorders>
              <w:top w:val="nil"/>
              <w:left w:val="nil"/>
              <w:bottom w:val="single" w:sz="4" w:space="0" w:color="auto"/>
              <w:right w:val="single" w:sz="4" w:space="0" w:color="auto"/>
            </w:tcBorders>
            <w:shd w:val="clear" w:color="000000" w:fill="DDEBF7"/>
            <w:noWrap/>
            <w:vAlign w:val="center"/>
            <w:hideMark/>
          </w:tcPr>
          <w:p w14:paraId="48475169"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102</w:t>
            </w:r>
          </w:p>
        </w:tc>
        <w:tc>
          <w:tcPr>
            <w:tcW w:w="1540" w:type="dxa"/>
            <w:tcBorders>
              <w:top w:val="nil"/>
              <w:left w:val="nil"/>
              <w:bottom w:val="single" w:sz="4" w:space="0" w:color="auto"/>
              <w:right w:val="single" w:sz="4" w:space="0" w:color="auto"/>
            </w:tcBorders>
            <w:shd w:val="clear" w:color="000000" w:fill="DDEBF7"/>
            <w:noWrap/>
            <w:vAlign w:val="center"/>
            <w:hideMark/>
          </w:tcPr>
          <w:p w14:paraId="730B10EB" w14:textId="77777777" w:rsidR="00824575" w:rsidRPr="00824575" w:rsidRDefault="00824575" w:rsidP="00824575">
            <w:pPr>
              <w:jc w:val="right"/>
              <w:rPr>
                <w:rFonts w:cs="Arial"/>
                <w:lang w:eastAsia="sk-SK"/>
              </w:rPr>
            </w:pPr>
            <w:r w:rsidRPr="00824575">
              <w:rPr>
                <w:rFonts w:cs="Arial"/>
                <w:lang w:eastAsia="sk-SK"/>
              </w:rPr>
              <w:t>3 058 969</w:t>
            </w:r>
          </w:p>
        </w:tc>
        <w:tc>
          <w:tcPr>
            <w:tcW w:w="1540" w:type="dxa"/>
            <w:tcBorders>
              <w:top w:val="nil"/>
              <w:left w:val="nil"/>
              <w:bottom w:val="single" w:sz="4" w:space="0" w:color="auto"/>
              <w:right w:val="single" w:sz="4" w:space="0" w:color="auto"/>
            </w:tcBorders>
            <w:shd w:val="clear" w:color="000000" w:fill="DDEBF7"/>
            <w:noWrap/>
            <w:vAlign w:val="center"/>
            <w:hideMark/>
          </w:tcPr>
          <w:p w14:paraId="0A94F72B" w14:textId="77777777" w:rsidR="00824575" w:rsidRPr="00824575" w:rsidRDefault="00824575" w:rsidP="00824575">
            <w:pPr>
              <w:jc w:val="right"/>
              <w:rPr>
                <w:rFonts w:cs="Arial"/>
                <w:lang w:eastAsia="sk-SK"/>
              </w:rPr>
            </w:pPr>
            <w:r w:rsidRPr="00824575">
              <w:rPr>
                <w:rFonts w:cs="Arial"/>
                <w:lang w:eastAsia="sk-SK"/>
              </w:rPr>
              <w:t>565 604</w:t>
            </w:r>
          </w:p>
        </w:tc>
        <w:tc>
          <w:tcPr>
            <w:tcW w:w="1540" w:type="dxa"/>
            <w:tcBorders>
              <w:top w:val="nil"/>
              <w:left w:val="nil"/>
              <w:bottom w:val="single" w:sz="4" w:space="0" w:color="auto"/>
              <w:right w:val="single" w:sz="4" w:space="0" w:color="auto"/>
            </w:tcBorders>
            <w:shd w:val="clear" w:color="000000" w:fill="DDEBF7"/>
            <w:noWrap/>
            <w:vAlign w:val="center"/>
            <w:hideMark/>
          </w:tcPr>
          <w:p w14:paraId="0FDAE066" w14:textId="77777777" w:rsidR="00824575" w:rsidRPr="00824575" w:rsidRDefault="00824575" w:rsidP="00824575">
            <w:pPr>
              <w:jc w:val="right"/>
              <w:rPr>
                <w:rFonts w:cs="Arial"/>
                <w:lang w:eastAsia="sk-SK"/>
              </w:rPr>
            </w:pPr>
            <w:r w:rsidRPr="00824575">
              <w:rPr>
                <w:rFonts w:cs="Arial"/>
                <w:lang w:eastAsia="sk-SK"/>
              </w:rPr>
              <w:t>436 018</w:t>
            </w:r>
          </w:p>
        </w:tc>
      </w:tr>
      <w:tr w:rsidR="00824575" w:rsidRPr="00824575" w14:paraId="64EB6356"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8E19D11" w14:textId="77777777" w:rsidR="00824575" w:rsidRPr="00824575" w:rsidRDefault="00824575" w:rsidP="00824575">
            <w:pPr>
              <w:jc w:val="right"/>
              <w:rPr>
                <w:rFonts w:cs="Arial"/>
                <w:b/>
                <w:bCs/>
                <w:sz w:val="16"/>
                <w:szCs w:val="16"/>
                <w:lang w:eastAsia="sk-SK"/>
              </w:rPr>
            </w:pPr>
            <w:r w:rsidRPr="00824575">
              <w:rPr>
                <w:rFonts w:cs="Arial"/>
                <w:b/>
                <w:bCs/>
                <w:sz w:val="16"/>
                <w:szCs w:val="16"/>
                <w:lang w:eastAsia="sk-SK"/>
              </w:rPr>
              <w:t>B.I.1.</w:t>
            </w:r>
          </w:p>
        </w:tc>
        <w:tc>
          <w:tcPr>
            <w:tcW w:w="3280" w:type="dxa"/>
            <w:tcBorders>
              <w:top w:val="nil"/>
              <w:left w:val="nil"/>
              <w:bottom w:val="single" w:sz="4" w:space="0" w:color="auto"/>
              <w:right w:val="single" w:sz="4" w:space="0" w:color="auto"/>
            </w:tcBorders>
            <w:shd w:val="clear" w:color="000000" w:fill="DDEBF7"/>
            <w:vAlign w:val="center"/>
            <w:hideMark/>
          </w:tcPr>
          <w:p w14:paraId="125364E7"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Dlhodobé záväzky z obchodného styku súčet (r. 104 až r. 106)</w:t>
            </w:r>
          </w:p>
        </w:tc>
        <w:tc>
          <w:tcPr>
            <w:tcW w:w="700" w:type="dxa"/>
            <w:tcBorders>
              <w:top w:val="nil"/>
              <w:left w:val="nil"/>
              <w:bottom w:val="single" w:sz="4" w:space="0" w:color="auto"/>
              <w:right w:val="single" w:sz="4" w:space="0" w:color="auto"/>
            </w:tcBorders>
            <w:shd w:val="clear" w:color="000000" w:fill="DDEBF7"/>
            <w:noWrap/>
            <w:vAlign w:val="center"/>
            <w:hideMark/>
          </w:tcPr>
          <w:p w14:paraId="2452AF96"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103</w:t>
            </w:r>
          </w:p>
        </w:tc>
        <w:tc>
          <w:tcPr>
            <w:tcW w:w="1540" w:type="dxa"/>
            <w:tcBorders>
              <w:top w:val="nil"/>
              <w:left w:val="nil"/>
              <w:bottom w:val="single" w:sz="4" w:space="0" w:color="auto"/>
              <w:right w:val="single" w:sz="4" w:space="0" w:color="auto"/>
            </w:tcBorders>
            <w:shd w:val="clear" w:color="auto" w:fill="auto"/>
            <w:noWrap/>
            <w:vAlign w:val="center"/>
            <w:hideMark/>
          </w:tcPr>
          <w:p w14:paraId="1326D3C7"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53973B4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BCAFA26"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4660DD40" w14:textId="77777777" w:rsidTr="00824575">
        <w:trPr>
          <w:trHeight w:val="612"/>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54ECADC" w14:textId="77777777" w:rsidR="00824575" w:rsidRPr="00824575" w:rsidRDefault="00824575" w:rsidP="00824575">
            <w:pPr>
              <w:jc w:val="right"/>
              <w:rPr>
                <w:rFonts w:cs="Arial"/>
                <w:sz w:val="16"/>
                <w:szCs w:val="16"/>
                <w:lang w:eastAsia="sk-SK"/>
              </w:rPr>
            </w:pPr>
            <w:r w:rsidRPr="00824575">
              <w:rPr>
                <w:rFonts w:cs="Arial"/>
                <w:sz w:val="16"/>
                <w:szCs w:val="16"/>
                <w:lang w:eastAsia="sk-SK"/>
              </w:rPr>
              <w:t>1.a.</w:t>
            </w:r>
          </w:p>
        </w:tc>
        <w:tc>
          <w:tcPr>
            <w:tcW w:w="3280" w:type="dxa"/>
            <w:tcBorders>
              <w:top w:val="nil"/>
              <w:left w:val="nil"/>
              <w:bottom w:val="single" w:sz="4" w:space="0" w:color="auto"/>
              <w:right w:val="single" w:sz="4" w:space="0" w:color="auto"/>
            </w:tcBorders>
            <w:shd w:val="clear" w:color="000000" w:fill="DDEBF7"/>
            <w:vAlign w:val="center"/>
            <w:hideMark/>
          </w:tcPr>
          <w:p w14:paraId="2AC933FD" w14:textId="77777777" w:rsidR="00824575" w:rsidRPr="00824575" w:rsidRDefault="00824575" w:rsidP="00824575">
            <w:pPr>
              <w:rPr>
                <w:rFonts w:cs="Arial"/>
                <w:sz w:val="16"/>
                <w:szCs w:val="16"/>
                <w:lang w:eastAsia="sk-SK"/>
              </w:rPr>
            </w:pPr>
            <w:r w:rsidRPr="00824575">
              <w:rPr>
                <w:rFonts w:cs="Arial"/>
                <w:sz w:val="16"/>
                <w:szCs w:val="16"/>
                <w:lang w:eastAsia="sk-SK"/>
              </w:rPr>
              <w:t>Záväzky z obchodného styku voči prepojeným účtovným jednotkám (321A, 475A, 476A)</w:t>
            </w:r>
          </w:p>
        </w:tc>
        <w:tc>
          <w:tcPr>
            <w:tcW w:w="700" w:type="dxa"/>
            <w:tcBorders>
              <w:top w:val="nil"/>
              <w:left w:val="nil"/>
              <w:bottom w:val="single" w:sz="4" w:space="0" w:color="auto"/>
              <w:right w:val="single" w:sz="4" w:space="0" w:color="auto"/>
            </w:tcBorders>
            <w:shd w:val="clear" w:color="000000" w:fill="DDEBF7"/>
            <w:noWrap/>
            <w:vAlign w:val="center"/>
            <w:hideMark/>
          </w:tcPr>
          <w:p w14:paraId="03DC3121" w14:textId="77777777" w:rsidR="00824575" w:rsidRPr="00824575" w:rsidRDefault="00824575" w:rsidP="00824575">
            <w:pPr>
              <w:jc w:val="center"/>
              <w:rPr>
                <w:rFonts w:cs="Arial"/>
                <w:sz w:val="16"/>
                <w:szCs w:val="16"/>
                <w:lang w:eastAsia="sk-SK"/>
              </w:rPr>
            </w:pPr>
            <w:r w:rsidRPr="00824575">
              <w:rPr>
                <w:rFonts w:cs="Arial"/>
                <w:sz w:val="16"/>
                <w:szCs w:val="16"/>
                <w:lang w:eastAsia="sk-SK"/>
              </w:rPr>
              <w:t>104</w:t>
            </w:r>
          </w:p>
        </w:tc>
        <w:tc>
          <w:tcPr>
            <w:tcW w:w="1540" w:type="dxa"/>
            <w:tcBorders>
              <w:top w:val="nil"/>
              <w:left w:val="nil"/>
              <w:bottom w:val="single" w:sz="4" w:space="0" w:color="auto"/>
              <w:right w:val="single" w:sz="4" w:space="0" w:color="auto"/>
            </w:tcBorders>
            <w:shd w:val="clear" w:color="auto" w:fill="auto"/>
            <w:noWrap/>
            <w:vAlign w:val="center"/>
            <w:hideMark/>
          </w:tcPr>
          <w:p w14:paraId="315565A7"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3429870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82D8C01"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0193A8D7" w14:textId="77777777" w:rsidTr="00824575">
        <w:trPr>
          <w:trHeight w:val="816"/>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0D14C6C1" w14:textId="77777777" w:rsidR="00824575" w:rsidRPr="00824575" w:rsidRDefault="00824575" w:rsidP="00824575">
            <w:pPr>
              <w:jc w:val="right"/>
              <w:rPr>
                <w:rFonts w:cs="Arial"/>
                <w:sz w:val="16"/>
                <w:szCs w:val="16"/>
                <w:lang w:eastAsia="sk-SK"/>
              </w:rPr>
            </w:pPr>
            <w:r w:rsidRPr="00824575">
              <w:rPr>
                <w:rFonts w:cs="Arial"/>
                <w:sz w:val="16"/>
                <w:szCs w:val="16"/>
                <w:lang w:eastAsia="sk-SK"/>
              </w:rPr>
              <w:t>1.b.</w:t>
            </w:r>
          </w:p>
        </w:tc>
        <w:tc>
          <w:tcPr>
            <w:tcW w:w="3280" w:type="dxa"/>
            <w:tcBorders>
              <w:top w:val="nil"/>
              <w:left w:val="nil"/>
              <w:bottom w:val="single" w:sz="4" w:space="0" w:color="auto"/>
              <w:right w:val="single" w:sz="4" w:space="0" w:color="auto"/>
            </w:tcBorders>
            <w:shd w:val="clear" w:color="000000" w:fill="DDEBF7"/>
            <w:vAlign w:val="center"/>
            <w:hideMark/>
          </w:tcPr>
          <w:p w14:paraId="0F9774AB" w14:textId="77777777" w:rsidR="007430D2" w:rsidRDefault="007430D2" w:rsidP="00824575">
            <w:pPr>
              <w:rPr>
                <w:rFonts w:cs="Arial"/>
                <w:sz w:val="16"/>
                <w:szCs w:val="16"/>
                <w:lang w:eastAsia="sk-SK"/>
              </w:rPr>
            </w:pPr>
          </w:p>
          <w:p w14:paraId="40638875" w14:textId="77777777" w:rsidR="007430D2" w:rsidRDefault="007430D2" w:rsidP="00824575">
            <w:pPr>
              <w:rPr>
                <w:rFonts w:cs="Arial"/>
                <w:sz w:val="16"/>
                <w:szCs w:val="16"/>
                <w:lang w:eastAsia="sk-SK"/>
              </w:rPr>
            </w:pPr>
          </w:p>
          <w:p w14:paraId="7119A02B" w14:textId="77777777" w:rsidR="00824575" w:rsidRPr="00824575" w:rsidRDefault="00824575" w:rsidP="00824575">
            <w:pPr>
              <w:rPr>
                <w:rFonts w:cs="Arial"/>
                <w:sz w:val="16"/>
                <w:szCs w:val="16"/>
                <w:lang w:eastAsia="sk-SK"/>
              </w:rPr>
            </w:pPr>
            <w:r w:rsidRPr="00824575">
              <w:rPr>
                <w:rFonts w:cs="Arial"/>
                <w:sz w:val="16"/>
                <w:szCs w:val="16"/>
                <w:lang w:eastAsia="sk-SK"/>
              </w:rPr>
              <w:t>Záväzky z obchodného styku v rámci podielovej účasti okrem záväzkov voči prepojeným účtovným jednotkám (321A, 475A, 476A)</w:t>
            </w:r>
          </w:p>
        </w:tc>
        <w:tc>
          <w:tcPr>
            <w:tcW w:w="700" w:type="dxa"/>
            <w:tcBorders>
              <w:top w:val="nil"/>
              <w:left w:val="nil"/>
              <w:bottom w:val="single" w:sz="4" w:space="0" w:color="auto"/>
              <w:right w:val="single" w:sz="4" w:space="0" w:color="auto"/>
            </w:tcBorders>
            <w:shd w:val="clear" w:color="000000" w:fill="DDEBF7"/>
            <w:noWrap/>
            <w:vAlign w:val="center"/>
            <w:hideMark/>
          </w:tcPr>
          <w:p w14:paraId="7F228B73" w14:textId="77777777" w:rsidR="00824575" w:rsidRPr="00824575" w:rsidRDefault="00824575" w:rsidP="00824575">
            <w:pPr>
              <w:jc w:val="center"/>
              <w:rPr>
                <w:rFonts w:cs="Arial"/>
                <w:sz w:val="16"/>
                <w:szCs w:val="16"/>
                <w:lang w:eastAsia="sk-SK"/>
              </w:rPr>
            </w:pPr>
            <w:r w:rsidRPr="00824575">
              <w:rPr>
                <w:rFonts w:cs="Arial"/>
                <w:sz w:val="16"/>
                <w:szCs w:val="16"/>
                <w:lang w:eastAsia="sk-SK"/>
              </w:rPr>
              <w:t>105</w:t>
            </w:r>
          </w:p>
        </w:tc>
        <w:tc>
          <w:tcPr>
            <w:tcW w:w="1540" w:type="dxa"/>
            <w:tcBorders>
              <w:top w:val="nil"/>
              <w:left w:val="nil"/>
              <w:bottom w:val="single" w:sz="4" w:space="0" w:color="auto"/>
              <w:right w:val="single" w:sz="4" w:space="0" w:color="auto"/>
            </w:tcBorders>
            <w:shd w:val="clear" w:color="auto" w:fill="auto"/>
            <w:noWrap/>
            <w:vAlign w:val="center"/>
            <w:hideMark/>
          </w:tcPr>
          <w:p w14:paraId="6B4CC877"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7BB369A6"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CE8FF37"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5CE2C20"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8C0FB00" w14:textId="77777777" w:rsidR="00824575" w:rsidRPr="00824575" w:rsidRDefault="00824575" w:rsidP="00824575">
            <w:pPr>
              <w:jc w:val="right"/>
              <w:rPr>
                <w:rFonts w:cs="Arial"/>
                <w:sz w:val="16"/>
                <w:szCs w:val="16"/>
                <w:lang w:eastAsia="sk-SK"/>
              </w:rPr>
            </w:pPr>
            <w:r w:rsidRPr="00824575">
              <w:rPr>
                <w:rFonts w:cs="Arial"/>
                <w:sz w:val="16"/>
                <w:szCs w:val="16"/>
                <w:lang w:eastAsia="sk-SK"/>
              </w:rPr>
              <w:t>1.c.</w:t>
            </w:r>
          </w:p>
        </w:tc>
        <w:tc>
          <w:tcPr>
            <w:tcW w:w="3280" w:type="dxa"/>
            <w:tcBorders>
              <w:top w:val="nil"/>
              <w:left w:val="nil"/>
              <w:bottom w:val="single" w:sz="4" w:space="0" w:color="auto"/>
              <w:right w:val="single" w:sz="4" w:space="0" w:color="auto"/>
            </w:tcBorders>
            <w:shd w:val="clear" w:color="000000" w:fill="DDEBF7"/>
            <w:vAlign w:val="center"/>
            <w:hideMark/>
          </w:tcPr>
          <w:p w14:paraId="3E6A0000" w14:textId="77777777" w:rsidR="00824575" w:rsidRPr="00824575" w:rsidRDefault="00824575" w:rsidP="00824575">
            <w:pPr>
              <w:rPr>
                <w:rFonts w:cs="Arial"/>
                <w:sz w:val="16"/>
                <w:szCs w:val="16"/>
                <w:lang w:eastAsia="sk-SK"/>
              </w:rPr>
            </w:pPr>
            <w:r w:rsidRPr="00824575">
              <w:rPr>
                <w:rFonts w:cs="Arial"/>
                <w:sz w:val="16"/>
                <w:szCs w:val="16"/>
                <w:lang w:eastAsia="sk-SK"/>
              </w:rPr>
              <w:t>Ostatné záväzky z obchodného styku (321A, 475A, 476A)</w:t>
            </w:r>
          </w:p>
        </w:tc>
        <w:tc>
          <w:tcPr>
            <w:tcW w:w="700" w:type="dxa"/>
            <w:tcBorders>
              <w:top w:val="nil"/>
              <w:left w:val="nil"/>
              <w:bottom w:val="single" w:sz="4" w:space="0" w:color="auto"/>
              <w:right w:val="single" w:sz="4" w:space="0" w:color="auto"/>
            </w:tcBorders>
            <w:shd w:val="clear" w:color="000000" w:fill="DDEBF7"/>
            <w:noWrap/>
            <w:vAlign w:val="center"/>
            <w:hideMark/>
          </w:tcPr>
          <w:p w14:paraId="038ECC8B" w14:textId="77777777" w:rsidR="00824575" w:rsidRPr="00824575" w:rsidRDefault="00824575" w:rsidP="00824575">
            <w:pPr>
              <w:jc w:val="center"/>
              <w:rPr>
                <w:rFonts w:cs="Arial"/>
                <w:sz w:val="16"/>
                <w:szCs w:val="16"/>
                <w:lang w:eastAsia="sk-SK"/>
              </w:rPr>
            </w:pPr>
            <w:r w:rsidRPr="00824575">
              <w:rPr>
                <w:rFonts w:cs="Arial"/>
                <w:sz w:val="16"/>
                <w:szCs w:val="16"/>
                <w:lang w:eastAsia="sk-SK"/>
              </w:rPr>
              <w:t>106</w:t>
            </w:r>
          </w:p>
        </w:tc>
        <w:tc>
          <w:tcPr>
            <w:tcW w:w="1540" w:type="dxa"/>
            <w:tcBorders>
              <w:top w:val="nil"/>
              <w:left w:val="nil"/>
              <w:bottom w:val="single" w:sz="4" w:space="0" w:color="auto"/>
              <w:right w:val="single" w:sz="4" w:space="0" w:color="auto"/>
            </w:tcBorders>
            <w:shd w:val="clear" w:color="auto" w:fill="auto"/>
            <w:noWrap/>
            <w:vAlign w:val="center"/>
            <w:hideMark/>
          </w:tcPr>
          <w:p w14:paraId="1849A5B3"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5C667627"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1CFA3DC"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65008314"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017FB579"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1B61A186" w14:textId="77777777" w:rsidR="00824575" w:rsidRPr="00824575" w:rsidRDefault="00824575" w:rsidP="00824575">
            <w:pPr>
              <w:rPr>
                <w:rFonts w:cs="Arial"/>
                <w:sz w:val="16"/>
                <w:szCs w:val="16"/>
                <w:lang w:eastAsia="sk-SK"/>
              </w:rPr>
            </w:pPr>
            <w:r w:rsidRPr="00824575">
              <w:rPr>
                <w:rFonts w:cs="Arial"/>
                <w:sz w:val="16"/>
                <w:szCs w:val="16"/>
                <w:lang w:eastAsia="sk-SK"/>
              </w:rPr>
              <w:t>Čistá hodnota zákazky (316A)</w:t>
            </w:r>
          </w:p>
        </w:tc>
        <w:tc>
          <w:tcPr>
            <w:tcW w:w="700" w:type="dxa"/>
            <w:tcBorders>
              <w:top w:val="nil"/>
              <w:left w:val="nil"/>
              <w:bottom w:val="single" w:sz="4" w:space="0" w:color="auto"/>
              <w:right w:val="single" w:sz="4" w:space="0" w:color="auto"/>
            </w:tcBorders>
            <w:shd w:val="clear" w:color="000000" w:fill="DDEBF7"/>
            <w:noWrap/>
            <w:vAlign w:val="center"/>
            <w:hideMark/>
          </w:tcPr>
          <w:p w14:paraId="0B7E5EDC" w14:textId="77777777" w:rsidR="00824575" w:rsidRPr="00824575" w:rsidRDefault="00824575" w:rsidP="00824575">
            <w:pPr>
              <w:jc w:val="center"/>
              <w:rPr>
                <w:rFonts w:cs="Arial"/>
                <w:sz w:val="16"/>
                <w:szCs w:val="16"/>
                <w:lang w:eastAsia="sk-SK"/>
              </w:rPr>
            </w:pPr>
            <w:r w:rsidRPr="00824575">
              <w:rPr>
                <w:rFonts w:cs="Arial"/>
                <w:sz w:val="16"/>
                <w:szCs w:val="16"/>
                <w:lang w:eastAsia="sk-SK"/>
              </w:rPr>
              <w:t>107</w:t>
            </w:r>
          </w:p>
        </w:tc>
        <w:tc>
          <w:tcPr>
            <w:tcW w:w="1540" w:type="dxa"/>
            <w:tcBorders>
              <w:top w:val="nil"/>
              <w:left w:val="nil"/>
              <w:bottom w:val="single" w:sz="4" w:space="0" w:color="auto"/>
              <w:right w:val="single" w:sz="4" w:space="0" w:color="auto"/>
            </w:tcBorders>
            <w:shd w:val="clear" w:color="auto" w:fill="auto"/>
            <w:noWrap/>
            <w:vAlign w:val="center"/>
            <w:hideMark/>
          </w:tcPr>
          <w:p w14:paraId="0A09E059"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37F07DE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01BC926"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D0C92BA"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FB19305"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3A621137" w14:textId="77777777" w:rsidR="00824575" w:rsidRPr="00824575" w:rsidRDefault="00824575" w:rsidP="00824575">
            <w:pPr>
              <w:rPr>
                <w:rFonts w:cs="Arial"/>
                <w:sz w:val="16"/>
                <w:szCs w:val="16"/>
                <w:lang w:eastAsia="sk-SK"/>
              </w:rPr>
            </w:pPr>
            <w:r w:rsidRPr="00824575">
              <w:rPr>
                <w:rFonts w:cs="Arial"/>
                <w:sz w:val="16"/>
                <w:szCs w:val="16"/>
                <w:lang w:eastAsia="sk-SK"/>
              </w:rPr>
              <w:t>Ostatné záväzky voči prepojeným účtovným jednotkám (471A, 47XA)</w:t>
            </w:r>
          </w:p>
        </w:tc>
        <w:tc>
          <w:tcPr>
            <w:tcW w:w="700" w:type="dxa"/>
            <w:tcBorders>
              <w:top w:val="nil"/>
              <w:left w:val="nil"/>
              <w:bottom w:val="single" w:sz="4" w:space="0" w:color="auto"/>
              <w:right w:val="single" w:sz="4" w:space="0" w:color="auto"/>
            </w:tcBorders>
            <w:shd w:val="clear" w:color="000000" w:fill="DDEBF7"/>
            <w:noWrap/>
            <w:vAlign w:val="center"/>
            <w:hideMark/>
          </w:tcPr>
          <w:p w14:paraId="5F3B421F" w14:textId="77777777" w:rsidR="00824575" w:rsidRPr="00824575" w:rsidRDefault="00824575" w:rsidP="00824575">
            <w:pPr>
              <w:jc w:val="center"/>
              <w:rPr>
                <w:rFonts w:cs="Arial"/>
                <w:sz w:val="16"/>
                <w:szCs w:val="16"/>
                <w:lang w:eastAsia="sk-SK"/>
              </w:rPr>
            </w:pPr>
            <w:r w:rsidRPr="00824575">
              <w:rPr>
                <w:rFonts w:cs="Arial"/>
                <w:sz w:val="16"/>
                <w:szCs w:val="16"/>
                <w:lang w:eastAsia="sk-SK"/>
              </w:rPr>
              <w:t>108</w:t>
            </w:r>
          </w:p>
        </w:tc>
        <w:tc>
          <w:tcPr>
            <w:tcW w:w="1540" w:type="dxa"/>
            <w:tcBorders>
              <w:top w:val="nil"/>
              <w:left w:val="nil"/>
              <w:bottom w:val="single" w:sz="4" w:space="0" w:color="auto"/>
              <w:right w:val="single" w:sz="4" w:space="0" w:color="auto"/>
            </w:tcBorders>
            <w:shd w:val="clear" w:color="auto" w:fill="auto"/>
            <w:noWrap/>
            <w:vAlign w:val="center"/>
            <w:hideMark/>
          </w:tcPr>
          <w:p w14:paraId="7F64829D"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4DF3BBB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A745C7B"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415ADF27" w14:textId="77777777" w:rsidTr="00824575">
        <w:trPr>
          <w:trHeight w:val="612"/>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6665E4AD"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6E02AB78" w14:textId="77777777" w:rsidR="00824575" w:rsidRPr="00824575" w:rsidRDefault="00824575" w:rsidP="00824575">
            <w:pPr>
              <w:rPr>
                <w:rFonts w:cs="Arial"/>
                <w:sz w:val="16"/>
                <w:szCs w:val="16"/>
                <w:lang w:eastAsia="sk-SK"/>
              </w:rPr>
            </w:pPr>
            <w:r w:rsidRPr="00824575">
              <w:rPr>
                <w:rFonts w:cs="Arial"/>
                <w:sz w:val="16"/>
                <w:szCs w:val="16"/>
                <w:lang w:eastAsia="sk-SK"/>
              </w:rPr>
              <w:t>Ostatné záväzky v rámci podielovej účasti</w:t>
            </w:r>
            <w:r w:rsidRPr="00824575">
              <w:rPr>
                <w:rFonts w:cs="Arial"/>
                <w:sz w:val="16"/>
                <w:szCs w:val="16"/>
                <w:lang w:eastAsia="sk-SK"/>
              </w:rPr>
              <w:br/>
              <w:t>okrem záväzkov voči prepojeným účtovným jednotkám (471A, 47XA)</w:t>
            </w:r>
          </w:p>
        </w:tc>
        <w:tc>
          <w:tcPr>
            <w:tcW w:w="700" w:type="dxa"/>
            <w:tcBorders>
              <w:top w:val="nil"/>
              <w:left w:val="nil"/>
              <w:bottom w:val="single" w:sz="4" w:space="0" w:color="auto"/>
              <w:right w:val="single" w:sz="4" w:space="0" w:color="auto"/>
            </w:tcBorders>
            <w:shd w:val="clear" w:color="000000" w:fill="DDEBF7"/>
            <w:noWrap/>
            <w:vAlign w:val="center"/>
            <w:hideMark/>
          </w:tcPr>
          <w:p w14:paraId="777906A3" w14:textId="77777777" w:rsidR="00824575" w:rsidRPr="00824575" w:rsidRDefault="00824575" w:rsidP="00824575">
            <w:pPr>
              <w:jc w:val="center"/>
              <w:rPr>
                <w:rFonts w:cs="Arial"/>
                <w:sz w:val="16"/>
                <w:szCs w:val="16"/>
                <w:lang w:eastAsia="sk-SK"/>
              </w:rPr>
            </w:pPr>
            <w:r w:rsidRPr="00824575">
              <w:rPr>
                <w:rFonts w:cs="Arial"/>
                <w:sz w:val="16"/>
                <w:szCs w:val="16"/>
                <w:lang w:eastAsia="sk-SK"/>
              </w:rPr>
              <w:t>109</w:t>
            </w:r>
          </w:p>
        </w:tc>
        <w:tc>
          <w:tcPr>
            <w:tcW w:w="1540" w:type="dxa"/>
            <w:tcBorders>
              <w:top w:val="nil"/>
              <w:left w:val="nil"/>
              <w:bottom w:val="single" w:sz="4" w:space="0" w:color="auto"/>
              <w:right w:val="single" w:sz="4" w:space="0" w:color="auto"/>
            </w:tcBorders>
            <w:shd w:val="clear" w:color="000000" w:fill="FFFFFF"/>
            <w:noWrap/>
            <w:vAlign w:val="center"/>
            <w:hideMark/>
          </w:tcPr>
          <w:p w14:paraId="790098B7" w14:textId="77777777" w:rsidR="00824575" w:rsidRPr="00824575" w:rsidRDefault="00824575" w:rsidP="00824575">
            <w:pPr>
              <w:jc w:val="right"/>
              <w:rPr>
                <w:rFonts w:cs="Arial"/>
                <w:lang w:eastAsia="sk-SK"/>
              </w:rPr>
            </w:pPr>
            <w:r w:rsidRPr="00824575">
              <w:rPr>
                <w:rFonts w:cs="Arial"/>
                <w:lang w:eastAsia="sk-SK"/>
              </w:rPr>
              <w:t>2 400 000</w:t>
            </w:r>
          </w:p>
        </w:tc>
        <w:tc>
          <w:tcPr>
            <w:tcW w:w="1540" w:type="dxa"/>
            <w:tcBorders>
              <w:top w:val="nil"/>
              <w:left w:val="nil"/>
              <w:bottom w:val="single" w:sz="4" w:space="0" w:color="auto"/>
              <w:right w:val="single" w:sz="4" w:space="0" w:color="auto"/>
            </w:tcBorders>
            <w:shd w:val="clear" w:color="000000" w:fill="FFFFFF"/>
            <w:noWrap/>
            <w:vAlign w:val="center"/>
            <w:hideMark/>
          </w:tcPr>
          <w:p w14:paraId="26EFAE47"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3FD8EC4"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008482DF"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62FAEDD"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7E542A00" w14:textId="77777777" w:rsidR="00824575" w:rsidRPr="00824575" w:rsidRDefault="00824575" w:rsidP="00824575">
            <w:pPr>
              <w:rPr>
                <w:rFonts w:cs="Arial"/>
                <w:sz w:val="16"/>
                <w:szCs w:val="16"/>
                <w:lang w:eastAsia="sk-SK"/>
              </w:rPr>
            </w:pPr>
            <w:r w:rsidRPr="00824575">
              <w:rPr>
                <w:rFonts w:cs="Arial"/>
                <w:sz w:val="16"/>
                <w:szCs w:val="16"/>
                <w:lang w:eastAsia="sk-SK"/>
              </w:rPr>
              <w:t>Ostatné dlhodobé záväzky (479A, 47XA)</w:t>
            </w:r>
          </w:p>
        </w:tc>
        <w:tc>
          <w:tcPr>
            <w:tcW w:w="700" w:type="dxa"/>
            <w:tcBorders>
              <w:top w:val="nil"/>
              <w:left w:val="nil"/>
              <w:bottom w:val="single" w:sz="4" w:space="0" w:color="auto"/>
              <w:right w:val="single" w:sz="4" w:space="0" w:color="auto"/>
            </w:tcBorders>
            <w:shd w:val="clear" w:color="000000" w:fill="DDEBF7"/>
            <w:noWrap/>
            <w:vAlign w:val="center"/>
            <w:hideMark/>
          </w:tcPr>
          <w:p w14:paraId="7DDC3A68" w14:textId="77777777" w:rsidR="00824575" w:rsidRPr="00824575" w:rsidRDefault="00824575" w:rsidP="00824575">
            <w:pPr>
              <w:jc w:val="center"/>
              <w:rPr>
                <w:rFonts w:cs="Arial"/>
                <w:sz w:val="16"/>
                <w:szCs w:val="16"/>
                <w:lang w:eastAsia="sk-SK"/>
              </w:rPr>
            </w:pPr>
            <w:r w:rsidRPr="00824575">
              <w:rPr>
                <w:rFonts w:cs="Arial"/>
                <w:sz w:val="16"/>
                <w:szCs w:val="16"/>
                <w:lang w:eastAsia="sk-SK"/>
              </w:rPr>
              <w:t>110</w:t>
            </w:r>
          </w:p>
        </w:tc>
        <w:tc>
          <w:tcPr>
            <w:tcW w:w="1540" w:type="dxa"/>
            <w:tcBorders>
              <w:top w:val="nil"/>
              <w:left w:val="nil"/>
              <w:bottom w:val="single" w:sz="4" w:space="0" w:color="auto"/>
              <w:right w:val="single" w:sz="4" w:space="0" w:color="auto"/>
            </w:tcBorders>
            <w:shd w:val="clear" w:color="auto" w:fill="auto"/>
            <w:noWrap/>
            <w:vAlign w:val="center"/>
            <w:hideMark/>
          </w:tcPr>
          <w:p w14:paraId="04B9A417"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60D8C704"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757DB49"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0E216C56"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69D6885" w14:textId="77777777" w:rsidR="00824575" w:rsidRPr="00824575" w:rsidRDefault="00824575" w:rsidP="00824575">
            <w:pPr>
              <w:jc w:val="right"/>
              <w:rPr>
                <w:rFonts w:cs="Arial"/>
                <w:sz w:val="16"/>
                <w:szCs w:val="16"/>
                <w:lang w:eastAsia="sk-SK"/>
              </w:rPr>
            </w:pPr>
            <w:r w:rsidRPr="00824575">
              <w:rPr>
                <w:rFonts w:cs="Arial"/>
                <w:sz w:val="16"/>
                <w:szCs w:val="16"/>
                <w:lang w:eastAsia="sk-SK"/>
              </w:rPr>
              <w:t>7.</w:t>
            </w:r>
          </w:p>
        </w:tc>
        <w:tc>
          <w:tcPr>
            <w:tcW w:w="3280" w:type="dxa"/>
            <w:tcBorders>
              <w:top w:val="nil"/>
              <w:left w:val="nil"/>
              <w:bottom w:val="single" w:sz="4" w:space="0" w:color="auto"/>
              <w:right w:val="single" w:sz="4" w:space="0" w:color="auto"/>
            </w:tcBorders>
            <w:shd w:val="clear" w:color="000000" w:fill="DDEBF7"/>
            <w:vAlign w:val="center"/>
            <w:hideMark/>
          </w:tcPr>
          <w:p w14:paraId="0FBFA969" w14:textId="77777777" w:rsidR="00824575" w:rsidRPr="00824575" w:rsidRDefault="00824575" w:rsidP="00824575">
            <w:pPr>
              <w:rPr>
                <w:rFonts w:cs="Arial"/>
                <w:sz w:val="16"/>
                <w:szCs w:val="16"/>
                <w:lang w:eastAsia="sk-SK"/>
              </w:rPr>
            </w:pPr>
            <w:r w:rsidRPr="00824575">
              <w:rPr>
                <w:rFonts w:cs="Arial"/>
                <w:sz w:val="16"/>
                <w:szCs w:val="16"/>
                <w:lang w:eastAsia="sk-SK"/>
              </w:rPr>
              <w:t>Dlhodobé prijaté preddavky (475A)</w:t>
            </w:r>
          </w:p>
        </w:tc>
        <w:tc>
          <w:tcPr>
            <w:tcW w:w="700" w:type="dxa"/>
            <w:tcBorders>
              <w:top w:val="nil"/>
              <w:left w:val="nil"/>
              <w:bottom w:val="single" w:sz="4" w:space="0" w:color="auto"/>
              <w:right w:val="single" w:sz="4" w:space="0" w:color="auto"/>
            </w:tcBorders>
            <w:shd w:val="clear" w:color="000000" w:fill="DDEBF7"/>
            <w:noWrap/>
            <w:vAlign w:val="center"/>
            <w:hideMark/>
          </w:tcPr>
          <w:p w14:paraId="46D2E029" w14:textId="77777777" w:rsidR="00824575" w:rsidRPr="00824575" w:rsidRDefault="00824575" w:rsidP="00824575">
            <w:pPr>
              <w:jc w:val="center"/>
              <w:rPr>
                <w:rFonts w:cs="Arial"/>
                <w:sz w:val="16"/>
                <w:szCs w:val="16"/>
                <w:lang w:eastAsia="sk-SK"/>
              </w:rPr>
            </w:pPr>
            <w:r w:rsidRPr="00824575">
              <w:rPr>
                <w:rFonts w:cs="Arial"/>
                <w:sz w:val="16"/>
                <w:szCs w:val="16"/>
                <w:lang w:eastAsia="sk-SK"/>
              </w:rPr>
              <w:t>111</w:t>
            </w:r>
          </w:p>
        </w:tc>
        <w:tc>
          <w:tcPr>
            <w:tcW w:w="1540" w:type="dxa"/>
            <w:tcBorders>
              <w:top w:val="nil"/>
              <w:left w:val="nil"/>
              <w:bottom w:val="single" w:sz="4" w:space="0" w:color="auto"/>
              <w:right w:val="single" w:sz="4" w:space="0" w:color="auto"/>
            </w:tcBorders>
            <w:shd w:val="clear" w:color="auto" w:fill="auto"/>
            <w:noWrap/>
            <w:vAlign w:val="center"/>
            <w:hideMark/>
          </w:tcPr>
          <w:p w14:paraId="22EE5585"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C5393E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D5CD9EF"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4248D631"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345CFCC" w14:textId="77777777" w:rsidR="00824575" w:rsidRPr="00824575" w:rsidRDefault="00824575" w:rsidP="00824575">
            <w:pPr>
              <w:jc w:val="right"/>
              <w:rPr>
                <w:rFonts w:cs="Arial"/>
                <w:sz w:val="16"/>
                <w:szCs w:val="16"/>
                <w:lang w:eastAsia="sk-SK"/>
              </w:rPr>
            </w:pPr>
            <w:r w:rsidRPr="00824575">
              <w:rPr>
                <w:rFonts w:cs="Arial"/>
                <w:sz w:val="16"/>
                <w:szCs w:val="16"/>
                <w:lang w:eastAsia="sk-SK"/>
              </w:rPr>
              <w:t>8.</w:t>
            </w:r>
          </w:p>
        </w:tc>
        <w:tc>
          <w:tcPr>
            <w:tcW w:w="3280" w:type="dxa"/>
            <w:tcBorders>
              <w:top w:val="nil"/>
              <w:left w:val="nil"/>
              <w:bottom w:val="single" w:sz="4" w:space="0" w:color="auto"/>
              <w:right w:val="single" w:sz="4" w:space="0" w:color="auto"/>
            </w:tcBorders>
            <w:shd w:val="clear" w:color="000000" w:fill="DDEBF7"/>
            <w:vAlign w:val="center"/>
            <w:hideMark/>
          </w:tcPr>
          <w:p w14:paraId="18419390" w14:textId="77777777" w:rsidR="00824575" w:rsidRPr="00824575" w:rsidRDefault="00824575" w:rsidP="00824575">
            <w:pPr>
              <w:rPr>
                <w:rFonts w:cs="Arial"/>
                <w:sz w:val="16"/>
                <w:szCs w:val="16"/>
                <w:lang w:eastAsia="sk-SK"/>
              </w:rPr>
            </w:pPr>
            <w:r w:rsidRPr="00824575">
              <w:rPr>
                <w:rFonts w:cs="Arial"/>
                <w:sz w:val="16"/>
                <w:szCs w:val="16"/>
                <w:lang w:eastAsia="sk-SK"/>
              </w:rPr>
              <w:t>Dlhodobé zmenky na úhradu (478A)</w:t>
            </w:r>
          </w:p>
        </w:tc>
        <w:tc>
          <w:tcPr>
            <w:tcW w:w="700" w:type="dxa"/>
            <w:tcBorders>
              <w:top w:val="nil"/>
              <w:left w:val="nil"/>
              <w:bottom w:val="single" w:sz="4" w:space="0" w:color="auto"/>
              <w:right w:val="single" w:sz="4" w:space="0" w:color="auto"/>
            </w:tcBorders>
            <w:shd w:val="clear" w:color="000000" w:fill="DDEBF7"/>
            <w:noWrap/>
            <w:vAlign w:val="center"/>
            <w:hideMark/>
          </w:tcPr>
          <w:p w14:paraId="26C6B59C" w14:textId="77777777" w:rsidR="00824575" w:rsidRPr="00824575" w:rsidRDefault="00824575" w:rsidP="00824575">
            <w:pPr>
              <w:jc w:val="center"/>
              <w:rPr>
                <w:rFonts w:cs="Arial"/>
                <w:sz w:val="16"/>
                <w:szCs w:val="16"/>
                <w:lang w:eastAsia="sk-SK"/>
              </w:rPr>
            </w:pPr>
            <w:r w:rsidRPr="00824575">
              <w:rPr>
                <w:rFonts w:cs="Arial"/>
                <w:sz w:val="16"/>
                <w:szCs w:val="16"/>
                <w:lang w:eastAsia="sk-SK"/>
              </w:rPr>
              <w:t>112</w:t>
            </w:r>
          </w:p>
        </w:tc>
        <w:tc>
          <w:tcPr>
            <w:tcW w:w="1540" w:type="dxa"/>
            <w:tcBorders>
              <w:top w:val="nil"/>
              <w:left w:val="nil"/>
              <w:bottom w:val="single" w:sz="4" w:space="0" w:color="auto"/>
              <w:right w:val="single" w:sz="4" w:space="0" w:color="auto"/>
            </w:tcBorders>
            <w:shd w:val="clear" w:color="auto" w:fill="auto"/>
            <w:noWrap/>
            <w:vAlign w:val="center"/>
            <w:hideMark/>
          </w:tcPr>
          <w:p w14:paraId="3031E14A"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049C8F8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53AF800"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5751C6A"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F4DE67F" w14:textId="77777777" w:rsidR="00824575" w:rsidRPr="00824575" w:rsidRDefault="00824575" w:rsidP="00824575">
            <w:pPr>
              <w:jc w:val="right"/>
              <w:rPr>
                <w:rFonts w:cs="Arial"/>
                <w:sz w:val="16"/>
                <w:szCs w:val="16"/>
                <w:lang w:eastAsia="sk-SK"/>
              </w:rPr>
            </w:pPr>
            <w:r w:rsidRPr="00824575">
              <w:rPr>
                <w:rFonts w:cs="Arial"/>
                <w:sz w:val="16"/>
                <w:szCs w:val="16"/>
                <w:lang w:eastAsia="sk-SK"/>
              </w:rPr>
              <w:t>9.</w:t>
            </w:r>
          </w:p>
        </w:tc>
        <w:tc>
          <w:tcPr>
            <w:tcW w:w="3280" w:type="dxa"/>
            <w:tcBorders>
              <w:top w:val="nil"/>
              <w:left w:val="nil"/>
              <w:bottom w:val="single" w:sz="4" w:space="0" w:color="auto"/>
              <w:right w:val="single" w:sz="4" w:space="0" w:color="auto"/>
            </w:tcBorders>
            <w:shd w:val="clear" w:color="000000" w:fill="DDEBF7"/>
            <w:vAlign w:val="center"/>
            <w:hideMark/>
          </w:tcPr>
          <w:p w14:paraId="6A908807" w14:textId="77777777" w:rsidR="00824575" w:rsidRPr="00824575" w:rsidRDefault="00824575" w:rsidP="00824575">
            <w:pPr>
              <w:rPr>
                <w:rFonts w:cs="Arial"/>
                <w:sz w:val="16"/>
                <w:szCs w:val="16"/>
                <w:lang w:eastAsia="sk-SK"/>
              </w:rPr>
            </w:pPr>
            <w:r w:rsidRPr="00824575">
              <w:rPr>
                <w:rFonts w:cs="Arial"/>
                <w:sz w:val="16"/>
                <w:szCs w:val="16"/>
                <w:lang w:eastAsia="sk-SK"/>
              </w:rPr>
              <w:t>Vydané dlhopisy (473A/-/255A)</w:t>
            </w:r>
          </w:p>
        </w:tc>
        <w:tc>
          <w:tcPr>
            <w:tcW w:w="700" w:type="dxa"/>
            <w:tcBorders>
              <w:top w:val="nil"/>
              <w:left w:val="nil"/>
              <w:bottom w:val="single" w:sz="4" w:space="0" w:color="auto"/>
              <w:right w:val="single" w:sz="4" w:space="0" w:color="auto"/>
            </w:tcBorders>
            <w:shd w:val="clear" w:color="000000" w:fill="DDEBF7"/>
            <w:noWrap/>
            <w:vAlign w:val="center"/>
            <w:hideMark/>
          </w:tcPr>
          <w:p w14:paraId="45BF51FB" w14:textId="77777777" w:rsidR="00824575" w:rsidRPr="00824575" w:rsidRDefault="00824575" w:rsidP="00824575">
            <w:pPr>
              <w:jc w:val="center"/>
              <w:rPr>
                <w:rFonts w:cs="Arial"/>
                <w:sz w:val="16"/>
                <w:szCs w:val="16"/>
                <w:lang w:eastAsia="sk-SK"/>
              </w:rPr>
            </w:pPr>
            <w:r w:rsidRPr="00824575">
              <w:rPr>
                <w:rFonts w:cs="Arial"/>
                <w:sz w:val="16"/>
                <w:szCs w:val="16"/>
                <w:lang w:eastAsia="sk-SK"/>
              </w:rPr>
              <w:t>113</w:t>
            </w:r>
          </w:p>
        </w:tc>
        <w:tc>
          <w:tcPr>
            <w:tcW w:w="1540" w:type="dxa"/>
            <w:tcBorders>
              <w:top w:val="nil"/>
              <w:left w:val="nil"/>
              <w:bottom w:val="single" w:sz="4" w:space="0" w:color="auto"/>
              <w:right w:val="single" w:sz="4" w:space="0" w:color="auto"/>
            </w:tcBorders>
            <w:shd w:val="clear" w:color="auto" w:fill="auto"/>
            <w:noWrap/>
            <w:vAlign w:val="center"/>
            <w:hideMark/>
          </w:tcPr>
          <w:p w14:paraId="57B8D111"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68394C92"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93B5D3E"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0D41B845"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8D00951" w14:textId="77777777" w:rsidR="00824575" w:rsidRPr="00824575" w:rsidRDefault="00824575" w:rsidP="00824575">
            <w:pPr>
              <w:jc w:val="right"/>
              <w:rPr>
                <w:rFonts w:cs="Arial"/>
                <w:sz w:val="16"/>
                <w:szCs w:val="16"/>
                <w:lang w:eastAsia="sk-SK"/>
              </w:rPr>
            </w:pPr>
            <w:r w:rsidRPr="00824575">
              <w:rPr>
                <w:rFonts w:cs="Arial"/>
                <w:sz w:val="16"/>
                <w:szCs w:val="16"/>
                <w:lang w:eastAsia="sk-SK"/>
              </w:rPr>
              <w:t>10.</w:t>
            </w:r>
          </w:p>
        </w:tc>
        <w:tc>
          <w:tcPr>
            <w:tcW w:w="3280" w:type="dxa"/>
            <w:tcBorders>
              <w:top w:val="nil"/>
              <w:left w:val="nil"/>
              <w:bottom w:val="single" w:sz="4" w:space="0" w:color="auto"/>
              <w:right w:val="single" w:sz="4" w:space="0" w:color="auto"/>
            </w:tcBorders>
            <w:shd w:val="clear" w:color="000000" w:fill="DDEBF7"/>
            <w:vAlign w:val="center"/>
            <w:hideMark/>
          </w:tcPr>
          <w:p w14:paraId="5002372D" w14:textId="77777777" w:rsidR="00824575" w:rsidRPr="00824575" w:rsidRDefault="00824575" w:rsidP="00824575">
            <w:pPr>
              <w:rPr>
                <w:rFonts w:cs="Arial"/>
                <w:sz w:val="16"/>
                <w:szCs w:val="16"/>
                <w:lang w:eastAsia="sk-SK"/>
              </w:rPr>
            </w:pPr>
            <w:r w:rsidRPr="00824575">
              <w:rPr>
                <w:rFonts w:cs="Arial"/>
                <w:sz w:val="16"/>
                <w:szCs w:val="16"/>
                <w:lang w:eastAsia="sk-SK"/>
              </w:rPr>
              <w:t>Záväzky zo sociálneho fondu (472)</w:t>
            </w:r>
          </w:p>
        </w:tc>
        <w:tc>
          <w:tcPr>
            <w:tcW w:w="700" w:type="dxa"/>
            <w:tcBorders>
              <w:top w:val="nil"/>
              <w:left w:val="nil"/>
              <w:bottom w:val="single" w:sz="4" w:space="0" w:color="auto"/>
              <w:right w:val="single" w:sz="4" w:space="0" w:color="auto"/>
            </w:tcBorders>
            <w:shd w:val="clear" w:color="000000" w:fill="DDEBF7"/>
            <w:noWrap/>
            <w:vAlign w:val="center"/>
            <w:hideMark/>
          </w:tcPr>
          <w:p w14:paraId="000B8F85" w14:textId="77777777" w:rsidR="00824575" w:rsidRPr="00824575" w:rsidRDefault="00824575" w:rsidP="00824575">
            <w:pPr>
              <w:jc w:val="center"/>
              <w:rPr>
                <w:rFonts w:cs="Arial"/>
                <w:sz w:val="16"/>
                <w:szCs w:val="16"/>
                <w:lang w:eastAsia="sk-SK"/>
              </w:rPr>
            </w:pPr>
            <w:r w:rsidRPr="00824575">
              <w:rPr>
                <w:rFonts w:cs="Arial"/>
                <w:sz w:val="16"/>
                <w:szCs w:val="16"/>
                <w:lang w:eastAsia="sk-SK"/>
              </w:rPr>
              <w:t>114</w:t>
            </w:r>
          </w:p>
        </w:tc>
        <w:tc>
          <w:tcPr>
            <w:tcW w:w="1540" w:type="dxa"/>
            <w:tcBorders>
              <w:top w:val="nil"/>
              <w:left w:val="nil"/>
              <w:bottom w:val="single" w:sz="4" w:space="0" w:color="auto"/>
              <w:right w:val="single" w:sz="4" w:space="0" w:color="auto"/>
            </w:tcBorders>
            <w:shd w:val="clear" w:color="auto" w:fill="auto"/>
            <w:noWrap/>
            <w:vAlign w:val="center"/>
            <w:hideMark/>
          </w:tcPr>
          <w:p w14:paraId="568D9072" w14:textId="77777777" w:rsidR="00824575" w:rsidRPr="00824575" w:rsidRDefault="00824575" w:rsidP="00824575">
            <w:pPr>
              <w:jc w:val="right"/>
              <w:rPr>
                <w:rFonts w:cs="Arial"/>
                <w:lang w:eastAsia="sk-SK"/>
              </w:rPr>
            </w:pPr>
            <w:r w:rsidRPr="00824575">
              <w:rPr>
                <w:rFonts w:cs="Arial"/>
                <w:lang w:eastAsia="sk-SK"/>
              </w:rPr>
              <w:t>8 862</w:t>
            </w:r>
          </w:p>
        </w:tc>
        <w:tc>
          <w:tcPr>
            <w:tcW w:w="1540" w:type="dxa"/>
            <w:tcBorders>
              <w:top w:val="nil"/>
              <w:left w:val="nil"/>
              <w:bottom w:val="single" w:sz="4" w:space="0" w:color="auto"/>
              <w:right w:val="single" w:sz="4" w:space="0" w:color="auto"/>
            </w:tcBorders>
            <w:shd w:val="clear" w:color="auto" w:fill="auto"/>
            <w:noWrap/>
            <w:vAlign w:val="center"/>
            <w:hideMark/>
          </w:tcPr>
          <w:p w14:paraId="0FEB48EC" w14:textId="77777777" w:rsidR="00824575" w:rsidRPr="00824575" w:rsidRDefault="00824575" w:rsidP="00824575">
            <w:pPr>
              <w:jc w:val="right"/>
              <w:rPr>
                <w:rFonts w:cs="Arial"/>
                <w:lang w:eastAsia="sk-SK"/>
              </w:rPr>
            </w:pPr>
            <w:r w:rsidRPr="00824575">
              <w:rPr>
                <w:rFonts w:cs="Arial"/>
                <w:lang w:eastAsia="sk-SK"/>
              </w:rPr>
              <w:t>15 642</w:t>
            </w:r>
          </w:p>
        </w:tc>
        <w:tc>
          <w:tcPr>
            <w:tcW w:w="1540" w:type="dxa"/>
            <w:tcBorders>
              <w:top w:val="nil"/>
              <w:left w:val="nil"/>
              <w:bottom w:val="single" w:sz="4" w:space="0" w:color="auto"/>
              <w:right w:val="single" w:sz="4" w:space="0" w:color="auto"/>
            </w:tcBorders>
            <w:shd w:val="clear" w:color="auto" w:fill="auto"/>
            <w:noWrap/>
            <w:vAlign w:val="center"/>
            <w:hideMark/>
          </w:tcPr>
          <w:p w14:paraId="50594F3D" w14:textId="77777777" w:rsidR="00824575" w:rsidRPr="00824575" w:rsidRDefault="00824575" w:rsidP="00824575">
            <w:pPr>
              <w:jc w:val="right"/>
              <w:rPr>
                <w:rFonts w:cs="Arial"/>
                <w:lang w:eastAsia="sk-SK"/>
              </w:rPr>
            </w:pPr>
            <w:r w:rsidRPr="00824575">
              <w:rPr>
                <w:rFonts w:cs="Arial"/>
                <w:lang w:eastAsia="sk-SK"/>
              </w:rPr>
              <w:t>25 693</w:t>
            </w:r>
          </w:p>
        </w:tc>
      </w:tr>
      <w:tr w:rsidR="00824575" w:rsidRPr="00824575" w14:paraId="26E337F3"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D46F221" w14:textId="77777777" w:rsidR="00824575" w:rsidRPr="00824575" w:rsidRDefault="00824575" w:rsidP="00824575">
            <w:pPr>
              <w:jc w:val="right"/>
              <w:rPr>
                <w:rFonts w:cs="Arial"/>
                <w:sz w:val="16"/>
                <w:szCs w:val="16"/>
                <w:lang w:eastAsia="sk-SK"/>
              </w:rPr>
            </w:pPr>
            <w:r w:rsidRPr="00824575">
              <w:rPr>
                <w:rFonts w:cs="Arial"/>
                <w:sz w:val="16"/>
                <w:szCs w:val="16"/>
                <w:lang w:eastAsia="sk-SK"/>
              </w:rPr>
              <w:t>11.</w:t>
            </w:r>
          </w:p>
        </w:tc>
        <w:tc>
          <w:tcPr>
            <w:tcW w:w="3280" w:type="dxa"/>
            <w:tcBorders>
              <w:top w:val="nil"/>
              <w:left w:val="nil"/>
              <w:bottom w:val="single" w:sz="4" w:space="0" w:color="auto"/>
              <w:right w:val="single" w:sz="4" w:space="0" w:color="auto"/>
            </w:tcBorders>
            <w:shd w:val="clear" w:color="000000" w:fill="DDEBF7"/>
            <w:vAlign w:val="center"/>
            <w:hideMark/>
          </w:tcPr>
          <w:p w14:paraId="15C3A545" w14:textId="77777777" w:rsidR="00824575" w:rsidRPr="00824575" w:rsidRDefault="00824575" w:rsidP="00824575">
            <w:pPr>
              <w:rPr>
                <w:rFonts w:cs="Arial"/>
                <w:sz w:val="16"/>
                <w:szCs w:val="16"/>
                <w:lang w:eastAsia="sk-SK"/>
              </w:rPr>
            </w:pPr>
            <w:r w:rsidRPr="00824575">
              <w:rPr>
                <w:rFonts w:cs="Arial"/>
                <w:sz w:val="16"/>
                <w:szCs w:val="16"/>
                <w:lang w:eastAsia="sk-SK"/>
              </w:rPr>
              <w:t>Iné dlhodobé záväzky (336A, 372A, 474A, 47XA)</w:t>
            </w:r>
          </w:p>
        </w:tc>
        <w:tc>
          <w:tcPr>
            <w:tcW w:w="700" w:type="dxa"/>
            <w:tcBorders>
              <w:top w:val="nil"/>
              <w:left w:val="nil"/>
              <w:bottom w:val="single" w:sz="4" w:space="0" w:color="auto"/>
              <w:right w:val="single" w:sz="4" w:space="0" w:color="auto"/>
            </w:tcBorders>
            <w:shd w:val="clear" w:color="000000" w:fill="DDEBF7"/>
            <w:noWrap/>
            <w:vAlign w:val="center"/>
            <w:hideMark/>
          </w:tcPr>
          <w:p w14:paraId="0DA81446" w14:textId="77777777" w:rsidR="00824575" w:rsidRPr="00824575" w:rsidRDefault="00824575" w:rsidP="00824575">
            <w:pPr>
              <w:jc w:val="center"/>
              <w:rPr>
                <w:rFonts w:cs="Arial"/>
                <w:sz w:val="16"/>
                <w:szCs w:val="16"/>
                <w:lang w:eastAsia="sk-SK"/>
              </w:rPr>
            </w:pPr>
            <w:r w:rsidRPr="00824575">
              <w:rPr>
                <w:rFonts w:cs="Arial"/>
                <w:sz w:val="16"/>
                <w:szCs w:val="16"/>
                <w:lang w:eastAsia="sk-SK"/>
              </w:rPr>
              <w:t>115</w:t>
            </w:r>
          </w:p>
        </w:tc>
        <w:tc>
          <w:tcPr>
            <w:tcW w:w="1540" w:type="dxa"/>
            <w:tcBorders>
              <w:top w:val="nil"/>
              <w:left w:val="nil"/>
              <w:bottom w:val="single" w:sz="4" w:space="0" w:color="auto"/>
              <w:right w:val="single" w:sz="4" w:space="0" w:color="auto"/>
            </w:tcBorders>
            <w:shd w:val="clear" w:color="000000" w:fill="FFFFFF"/>
            <w:noWrap/>
            <w:vAlign w:val="center"/>
            <w:hideMark/>
          </w:tcPr>
          <w:p w14:paraId="041E6A7F" w14:textId="77777777" w:rsidR="00824575" w:rsidRPr="00824575" w:rsidRDefault="00824575" w:rsidP="00824575">
            <w:pPr>
              <w:jc w:val="right"/>
              <w:rPr>
                <w:rFonts w:cs="Arial"/>
                <w:lang w:eastAsia="sk-SK"/>
              </w:rPr>
            </w:pPr>
            <w:r w:rsidRPr="00824575">
              <w:rPr>
                <w:rFonts w:cs="Arial"/>
                <w:lang w:eastAsia="sk-SK"/>
              </w:rPr>
              <w:t>34 589</w:t>
            </w:r>
          </w:p>
        </w:tc>
        <w:tc>
          <w:tcPr>
            <w:tcW w:w="1540" w:type="dxa"/>
            <w:tcBorders>
              <w:top w:val="nil"/>
              <w:left w:val="nil"/>
              <w:bottom w:val="single" w:sz="4" w:space="0" w:color="auto"/>
              <w:right w:val="single" w:sz="4" w:space="0" w:color="auto"/>
            </w:tcBorders>
            <w:shd w:val="clear" w:color="000000" w:fill="FFFFFF"/>
            <w:noWrap/>
            <w:vAlign w:val="center"/>
            <w:hideMark/>
          </w:tcPr>
          <w:p w14:paraId="1DE82BE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EEA203A"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6A0FC229"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5E627E3" w14:textId="77777777" w:rsidR="00824575" w:rsidRPr="00824575" w:rsidRDefault="00824575" w:rsidP="00824575">
            <w:pPr>
              <w:jc w:val="right"/>
              <w:rPr>
                <w:rFonts w:cs="Arial"/>
                <w:sz w:val="16"/>
                <w:szCs w:val="16"/>
                <w:lang w:eastAsia="sk-SK"/>
              </w:rPr>
            </w:pPr>
            <w:r w:rsidRPr="00824575">
              <w:rPr>
                <w:rFonts w:cs="Arial"/>
                <w:sz w:val="16"/>
                <w:szCs w:val="16"/>
                <w:lang w:eastAsia="sk-SK"/>
              </w:rPr>
              <w:t>12.</w:t>
            </w:r>
          </w:p>
        </w:tc>
        <w:tc>
          <w:tcPr>
            <w:tcW w:w="3280" w:type="dxa"/>
            <w:tcBorders>
              <w:top w:val="nil"/>
              <w:left w:val="nil"/>
              <w:bottom w:val="single" w:sz="4" w:space="0" w:color="auto"/>
              <w:right w:val="single" w:sz="4" w:space="0" w:color="auto"/>
            </w:tcBorders>
            <w:shd w:val="clear" w:color="000000" w:fill="DDEBF7"/>
            <w:vAlign w:val="center"/>
            <w:hideMark/>
          </w:tcPr>
          <w:p w14:paraId="19951BAA" w14:textId="77777777" w:rsidR="00824575" w:rsidRPr="00824575" w:rsidRDefault="00824575" w:rsidP="00824575">
            <w:pPr>
              <w:rPr>
                <w:rFonts w:cs="Arial"/>
                <w:sz w:val="16"/>
                <w:szCs w:val="16"/>
                <w:lang w:eastAsia="sk-SK"/>
              </w:rPr>
            </w:pPr>
            <w:r w:rsidRPr="00824575">
              <w:rPr>
                <w:rFonts w:cs="Arial"/>
                <w:sz w:val="16"/>
                <w:szCs w:val="16"/>
                <w:lang w:eastAsia="sk-SK"/>
              </w:rPr>
              <w:t>Dlhodobé záväzky z derivátových operácií (373A, 377A)</w:t>
            </w:r>
          </w:p>
        </w:tc>
        <w:tc>
          <w:tcPr>
            <w:tcW w:w="700" w:type="dxa"/>
            <w:tcBorders>
              <w:top w:val="nil"/>
              <w:left w:val="nil"/>
              <w:bottom w:val="single" w:sz="4" w:space="0" w:color="auto"/>
              <w:right w:val="single" w:sz="4" w:space="0" w:color="auto"/>
            </w:tcBorders>
            <w:shd w:val="clear" w:color="000000" w:fill="DDEBF7"/>
            <w:noWrap/>
            <w:vAlign w:val="center"/>
            <w:hideMark/>
          </w:tcPr>
          <w:p w14:paraId="08530754" w14:textId="77777777" w:rsidR="00824575" w:rsidRPr="00824575" w:rsidRDefault="00824575" w:rsidP="00824575">
            <w:pPr>
              <w:jc w:val="center"/>
              <w:rPr>
                <w:rFonts w:cs="Arial"/>
                <w:sz w:val="16"/>
                <w:szCs w:val="16"/>
                <w:lang w:eastAsia="sk-SK"/>
              </w:rPr>
            </w:pPr>
            <w:r w:rsidRPr="00824575">
              <w:rPr>
                <w:rFonts w:cs="Arial"/>
                <w:sz w:val="16"/>
                <w:szCs w:val="16"/>
                <w:lang w:eastAsia="sk-SK"/>
              </w:rPr>
              <w:t>116</w:t>
            </w:r>
          </w:p>
        </w:tc>
        <w:tc>
          <w:tcPr>
            <w:tcW w:w="1540" w:type="dxa"/>
            <w:tcBorders>
              <w:top w:val="nil"/>
              <w:left w:val="nil"/>
              <w:bottom w:val="single" w:sz="4" w:space="0" w:color="auto"/>
              <w:right w:val="single" w:sz="4" w:space="0" w:color="auto"/>
            </w:tcBorders>
            <w:shd w:val="clear" w:color="auto" w:fill="auto"/>
            <w:noWrap/>
            <w:vAlign w:val="center"/>
            <w:hideMark/>
          </w:tcPr>
          <w:p w14:paraId="744CC853"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40AE1BC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26D66DB"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4F28FAB8"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998A098" w14:textId="77777777" w:rsidR="00824575" w:rsidRPr="00824575" w:rsidRDefault="00824575" w:rsidP="00824575">
            <w:pPr>
              <w:jc w:val="right"/>
              <w:rPr>
                <w:rFonts w:cs="Arial"/>
                <w:sz w:val="16"/>
                <w:szCs w:val="16"/>
                <w:lang w:eastAsia="sk-SK"/>
              </w:rPr>
            </w:pPr>
            <w:r w:rsidRPr="00824575">
              <w:rPr>
                <w:rFonts w:cs="Arial"/>
                <w:sz w:val="16"/>
                <w:szCs w:val="16"/>
                <w:lang w:eastAsia="sk-SK"/>
              </w:rPr>
              <w:t>13.</w:t>
            </w:r>
          </w:p>
        </w:tc>
        <w:tc>
          <w:tcPr>
            <w:tcW w:w="3280" w:type="dxa"/>
            <w:tcBorders>
              <w:top w:val="nil"/>
              <w:left w:val="nil"/>
              <w:bottom w:val="single" w:sz="4" w:space="0" w:color="auto"/>
              <w:right w:val="single" w:sz="4" w:space="0" w:color="auto"/>
            </w:tcBorders>
            <w:shd w:val="clear" w:color="000000" w:fill="DDEBF7"/>
            <w:vAlign w:val="center"/>
            <w:hideMark/>
          </w:tcPr>
          <w:p w14:paraId="6F55D12A" w14:textId="77777777" w:rsidR="00824575" w:rsidRPr="00824575" w:rsidRDefault="00824575" w:rsidP="00824575">
            <w:pPr>
              <w:rPr>
                <w:rFonts w:cs="Arial"/>
                <w:sz w:val="16"/>
                <w:szCs w:val="16"/>
                <w:lang w:eastAsia="sk-SK"/>
              </w:rPr>
            </w:pPr>
            <w:r w:rsidRPr="00824575">
              <w:rPr>
                <w:rFonts w:cs="Arial"/>
                <w:sz w:val="16"/>
                <w:szCs w:val="16"/>
                <w:lang w:eastAsia="sk-SK"/>
              </w:rPr>
              <w:t>Odložený daňový záväzok (481A)</w:t>
            </w:r>
          </w:p>
        </w:tc>
        <w:tc>
          <w:tcPr>
            <w:tcW w:w="700" w:type="dxa"/>
            <w:tcBorders>
              <w:top w:val="nil"/>
              <w:left w:val="nil"/>
              <w:bottom w:val="single" w:sz="4" w:space="0" w:color="auto"/>
              <w:right w:val="single" w:sz="4" w:space="0" w:color="auto"/>
            </w:tcBorders>
            <w:shd w:val="clear" w:color="000000" w:fill="DDEBF7"/>
            <w:noWrap/>
            <w:vAlign w:val="center"/>
            <w:hideMark/>
          </w:tcPr>
          <w:p w14:paraId="4A463277" w14:textId="77777777" w:rsidR="00824575" w:rsidRPr="00824575" w:rsidRDefault="00824575" w:rsidP="00824575">
            <w:pPr>
              <w:jc w:val="center"/>
              <w:rPr>
                <w:rFonts w:cs="Arial"/>
                <w:sz w:val="16"/>
                <w:szCs w:val="16"/>
                <w:lang w:eastAsia="sk-SK"/>
              </w:rPr>
            </w:pPr>
            <w:r w:rsidRPr="00824575">
              <w:rPr>
                <w:rFonts w:cs="Arial"/>
                <w:sz w:val="16"/>
                <w:szCs w:val="16"/>
                <w:lang w:eastAsia="sk-SK"/>
              </w:rPr>
              <w:t>117</w:t>
            </w:r>
          </w:p>
        </w:tc>
        <w:tc>
          <w:tcPr>
            <w:tcW w:w="1540" w:type="dxa"/>
            <w:tcBorders>
              <w:top w:val="nil"/>
              <w:left w:val="nil"/>
              <w:bottom w:val="single" w:sz="4" w:space="0" w:color="auto"/>
              <w:right w:val="single" w:sz="4" w:space="0" w:color="auto"/>
            </w:tcBorders>
            <w:shd w:val="clear" w:color="auto" w:fill="auto"/>
            <w:noWrap/>
            <w:vAlign w:val="center"/>
            <w:hideMark/>
          </w:tcPr>
          <w:p w14:paraId="020AE2F7" w14:textId="77777777" w:rsidR="00824575" w:rsidRPr="00824575" w:rsidRDefault="00824575" w:rsidP="00824575">
            <w:pPr>
              <w:jc w:val="right"/>
              <w:rPr>
                <w:rFonts w:cs="Arial"/>
                <w:lang w:eastAsia="sk-SK"/>
              </w:rPr>
            </w:pPr>
            <w:r w:rsidRPr="00824575">
              <w:rPr>
                <w:rFonts w:cs="Arial"/>
                <w:lang w:eastAsia="sk-SK"/>
              </w:rPr>
              <w:t>615 518</w:t>
            </w:r>
          </w:p>
        </w:tc>
        <w:tc>
          <w:tcPr>
            <w:tcW w:w="1540" w:type="dxa"/>
            <w:tcBorders>
              <w:top w:val="nil"/>
              <w:left w:val="nil"/>
              <w:bottom w:val="single" w:sz="4" w:space="0" w:color="auto"/>
              <w:right w:val="single" w:sz="4" w:space="0" w:color="auto"/>
            </w:tcBorders>
            <w:shd w:val="clear" w:color="auto" w:fill="auto"/>
            <w:noWrap/>
            <w:vAlign w:val="center"/>
            <w:hideMark/>
          </w:tcPr>
          <w:p w14:paraId="76B1C823" w14:textId="77777777" w:rsidR="00824575" w:rsidRPr="00824575" w:rsidRDefault="00824575" w:rsidP="00824575">
            <w:pPr>
              <w:jc w:val="right"/>
              <w:rPr>
                <w:rFonts w:cs="Arial"/>
                <w:lang w:eastAsia="sk-SK"/>
              </w:rPr>
            </w:pPr>
            <w:r w:rsidRPr="00824575">
              <w:rPr>
                <w:rFonts w:cs="Arial"/>
                <w:lang w:eastAsia="sk-SK"/>
              </w:rPr>
              <w:t>549 962</w:t>
            </w:r>
          </w:p>
        </w:tc>
        <w:tc>
          <w:tcPr>
            <w:tcW w:w="1540" w:type="dxa"/>
            <w:tcBorders>
              <w:top w:val="nil"/>
              <w:left w:val="nil"/>
              <w:bottom w:val="single" w:sz="4" w:space="0" w:color="auto"/>
              <w:right w:val="single" w:sz="4" w:space="0" w:color="auto"/>
            </w:tcBorders>
            <w:shd w:val="clear" w:color="auto" w:fill="auto"/>
            <w:noWrap/>
            <w:vAlign w:val="center"/>
            <w:hideMark/>
          </w:tcPr>
          <w:p w14:paraId="1D57DF94" w14:textId="77777777" w:rsidR="00824575" w:rsidRPr="00824575" w:rsidRDefault="00824575" w:rsidP="00824575">
            <w:pPr>
              <w:jc w:val="right"/>
              <w:rPr>
                <w:rFonts w:cs="Arial"/>
                <w:lang w:eastAsia="sk-SK"/>
              </w:rPr>
            </w:pPr>
            <w:r w:rsidRPr="00824575">
              <w:rPr>
                <w:rFonts w:cs="Arial"/>
                <w:lang w:eastAsia="sk-SK"/>
              </w:rPr>
              <w:t>410 325</w:t>
            </w:r>
          </w:p>
        </w:tc>
      </w:tr>
      <w:tr w:rsidR="00824575" w:rsidRPr="00824575" w14:paraId="00BC64AB"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2274965"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B.II.</w:t>
            </w:r>
          </w:p>
        </w:tc>
        <w:tc>
          <w:tcPr>
            <w:tcW w:w="3280" w:type="dxa"/>
            <w:tcBorders>
              <w:top w:val="nil"/>
              <w:left w:val="nil"/>
              <w:bottom w:val="single" w:sz="4" w:space="0" w:color="auto"/>
              <w:right w:val="single" w:sz="4" w:space="0" w:color="auto"/>
            </w:tcBorders>
            <w:shd w:val="clear" w:color="000000" w:fill="DDEBF7"/>
            <w:vAlign w:val="center"/>
            <w:hideMark/>
          </w:tcPr>
          <w:p w14:paraId="68379EC0"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Dlhodobé rezervy r. 119 + r. 120</w:t>
            </w:r>
          </w:p>
        </w:tc>
        <w:tc>
          <w:tcPr>
            <w:tcW w:w="700" w:type="dxa"/>
            <w:tcBorders>
              <w:top w:val="nil"/>
              <w:left w:val="nil"/>
              <w:bottom w:val="single" w:sz="4" w:space="0" w:color="auto"/>
              <w:right w:val="single" w:sz="4" w:space="0" w:color="auto"/>
            </w:tcBorders>
            <w:shd w:val="clear" w:color="000000" w:fill="DDEBF7"/>
            <w:noWrap/>
            <w:vAlign w:val="center"/>
            <w:hideMark/>
          </w:tcPr>
          <w:p w14:paraId="38D21DB7"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118</w:t>
            </w:r>
          </w:p>
        </w:tc>
        <w:tc>
          <w:tcPr>
            <w:tcW w:w="1540" w:type="dxa"/>
            <w:tcBorders>
              <w:top w:val="nil"/>
              <w:left w:val="nil"/>
              <w:bottom w:val="single" w:sz="4" w:space="0" w:color="auto"/>
              <w:right w:val="single" w:sz="4" w:space="0" w:color="auto"/>
            </w:tcBorders>
            <w:shd w:val="clear" w:color="000000" w:fill="DDEBF7"/>
            <w:noWrap/>
            <w:vAlign w:val="center"/>
            <w:hideMark/>
          </w:tcPr>
          <w:p w14:paraId="6FCAD9E2"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000000" w:fill="DDEBF7"/>
            <w:noWrap/>
            <w:vAlign w:val="center"/>
            <w:hideMark/>
          </w:tcPr>
          <w:p w14:paraId="54159C3A"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000000" w:fill="DDEBF7"/>
            <w:noWrap/>
            <w:vAlign w:val="center"/>
            <w:hideMark/>
          </w:tcPr>
          <w:p w14:paraId="5C1730EA"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1612CC98"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66E9790" w14:textId="77777777" w:rsidR="00824575" w:rsidRPr="00824575" w:rsidRDefault="00824575" w:rsidP="00824575">
            <w:pPr>
              <w:jc w:val="right"/>
              <w:rPr>
                <w:rFonts w:cs="Arial"/>
                <w:sz w:val="16"/>
                <w:szCs w:val="16"/>
                <w:lang w:eastAsia="sk-SK"/>
              </w:rPr>
            </w:pPr>
            <w:r w:rsidRPr="00824575">
              <w:rPr>
                <w:rFonts w:cs="Arial"/>
                <w:sz w:val="16"/>
                <w:szCs w:val="16"/>
                <w:lang w:eastAsia="sk-SK"/>
              </w:rPr>
              <w:t>B.II.1.</w:t>
            </w:r>
          </w:p>
        </w:tc>
        <w:tc>
          <w:tcPr>
            <w:tcW w:w="3280" w:type="dxa"/>
            <w:tcBorders>
              <w:top w:val="nil"/>
              <w:left w:val="nil"/>
              <w:bottom w:val="single" w:sz="4" w:space="0" w:color="auto"/>
              <w:right w:val="single" w:sz="4" w:space="0" w:color="auto"/>
            </w:tcBorders>
            <w:shd w:val="clear" w:color="000000" w:fill="DDEBF7"/>
            <w:vAlign w:val="center"/>
            <w:hideMark/>
          </w:tcPr>
          <w:p w14:paraId="6BB945EE" w14:textId="77777777" w:rsidR="00824575" w:rsidRPr="00824575" w:rsidRDefault="00824575" w:rsidP="00824575">
            <w:pPr>
              <w:rPr>
                <w:rFonts w:cs="Arial"/>
                <w:sz w:val="16"/>
                <w:szCs w:val="16"/>
                <w:lang w:eastAsia="sk-SK"/>
              </w:rPr>
            </w:pPr>
            <w:r w:rsidRPr="00824575">
              <w:rPr>
                <w:rFonts w:cs="Arial"/>
                <w:sz w:val="16"/>
                <w:szCs w:val="16"/>
                <w:lang w:eastAsia="sk-SK"/>
              </w:rPr>
              <w:t>Zákonné rezervy (451A)</w:t>
            </w:r>
          </w:p>
        </w:tc>
        <w:tc>
          <w:tcPr>
            <w:tcW w:w="700" w:type="dxa"/>
            <w:tcBorders>
              <w:top w:val="nil"/>
              <w:left w:val="nil"/>
              <w:bottom w:val="single" w:sz="4" w:space="0" w:color="auto"/>
              <w:right w:val="single" w:sz="4" w:space="0" w:color="auto"/>
            </w:tcBorders>
            <w:shd w:val="clear" w:color="000000" w:fill="DDEBF7"/>
            <w:noWrap/>
            <w:vAlign w:val="center"/>
            <w:hideMark/>
          </w:tcPr>
          <w:p w14:paraId="3DBC9FDE" w14:textId="77777777" w:rsidR="00824575" w:rsidRPr="00824575" w:rsidRDefault="00824575" w:rsidP="00824575">
            <w:pPr>
              <w:jc w:val="center"/>
              <w:rPr>
                <w:rFonts w:cs="Arial"/>
                <w:sz w:val="16"/>
                <w:szCs w:val="16"/>
                <w:lang w:eastAsia="sk-SK"/>
              </w:rPr>
            </w:pPr>
            <w:r w:rsidRPr="00824575">
              <w:rPr>
                <w:rFonts w:cs="Arial"/>
                <w:sz w:val="16"/>
                <w:szCs w:val="16"/>
                <w:lang w:eastAsia="sk-SK"/>
              </w:rPr>
              <w:t>119</w:t>
            </w:r>
          </w:p>
        </w:tc>
        <w:tc>
          <w:tcPr>
            <w:tcW w:w="1540" w:type="dxa"/>
            <w:tcBorders>
              <w:top w:val="nil"/>
              <w:left w:val="nil"/>
              <w:bottom w:val="single" w:sz="4" w:space="0" w:color="auto"/>
              <w:right w:val="single" w:sz="4" w:space="0" w:color="auto"/>
            </w:tcBorders>
            <w:shd w:val="clear" w:color="auto" w:fill="auto"/>
            <w:noWrap/>
            <w:vAlign w:val="center"/>
            <w:hideMark/>
          </w:tcPr>
          <w:p w14:paraId="084DCA6A"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B5AF1E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AFF7AB1"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450F5837"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6A3F9318"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23FB028C" w14:textId="77777777" w:rsidR="00824575" w:rsidRPr="00824575" w:rsidRDefault="00824575" w:rsidP="00824575">
            <w:pPr>
              <w:rPr>
                <w:rFonts w:cs="Arial"/>
                <w:sz w:val="16"/>
                <w:szCs w:val="16"/>
                <w:lang w:eastAsia="sk-SK"/>
              </w:rPr>
            </w:pPr>
            <w:r w:rsidRPr="00824575">
              <w:rPr>
                <w:rFonts w:cs="Arial"/>
                <w:sz w:val="16"/>
                <w:szCs w:val="16"/>
                <w:lang w:eastAsia="sk-SK"/>
              </w:rPr>
              <w:t>Ostatné rezervy (459A, 45XA)</w:t>
            </w:r>
          </w:p>
        </w:tc>
        <w:tc>
          <w:tcPr>
            <w:tcW w:w="700" w:type="dxa"/>
            <w:tcBorders>
              <w:top w:val="nil"/>
              <w:left w:val="nil"/>
              <w:bottom w:val="single" w:sz="4" w:space="0" w:color="auto"/>
              <w:right w:val="single" w:sz="4" w:space="0" w:color="auto"/>
            </w:tcBorders>
            <w:shd w:val="clear" w:color="000000" w:fill="DDEBF7"/>
            <w:noWrap/>
            <w:vAlign w:val="center"/>
            <w:hideMark/>
          </w:tcPr>
          <w:p w14:paraId="6F9D6DE1" w14:textId="77777777" w:rsidR="00824575" w:rsidRPr="00824575" w:rsidRDefault="00824575" w:rsidP="00824575">
            <w:pPr>
              <w:jc w:val="center"/>
              <w:rPr>
                <w:rFonts w:cs="Arial"/>
                <w:sz w:val="16"/>
                <w:szCs w:val="16"/>
                <w:lang w:eastAsia="sk-SK"/>
              </w:rPr>
            </w:pPr>
            <w:r w:rsidRPr="00824575">
              <w:rPr>
                <w:rFonts w:cs="Arial"/>
                <w:sz w:val="16"/>
                <w:szCs w:val="16"/>
                <w:lang w:eastAsia="sk-SK"/>
              </w:rPr>
              <w:t>120</w:t>
            </w:r>
          </w:p>
        </w:tc>
        <w:tc>
          <w:tcPr>
            <w:tcW w:w="1540" w:type="dxa"/>
            <w:tcBorders>
              <w:top w:val="nil"/>
              <w:left w:val="nil"/>
              <w:bottom w:val="single" w:sz="4" w:space="0" w:color="auto"/>
              <w:right w:val="single" w:sz="4" w:space="0" w:color="auto"/>
            </w:tcBorders>
            <w:shd w:val="clear" w:color="auto" w:fill="auto"/>
            <w:noWrap/>
            <w:vAlign w:val="center"/>
            <w:hideMark/>
          </w:tcPr>
          <w:p w14:paraId="058D3359"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14F7924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8B4A448"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1C60AB6A"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78B80BC5"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B.III.</w:t>
            </w:r>
          </w:p>
        </w:tc>
        <w:tc>
          <w:tcPr>
            <w:tcW w:w="3280" w:type="dxa"/>
            <w:tcBorders>
              <w:top w:val="nil"/>
              <w:left w:val="nil"/>
              <w:bottom w:val="single" w:sz="4" w:space="0" w:color="auto"/>
              <w:right w:val="single" w:sz="4" w:space="0" w:color="auto"/>
            </w:tcBorders>
            <w:shd w:val="clear" w:color="000000" w:fill="DDEBF7"/>
            <w:vAlign w:val="center"/>
            <w:hideMark/>
          </w:tcPr>
          <w:p w14:paraId="47A883F2" w14:textId="77777777" w:rsidR="00824575" w:rsidRPr="00824575" w:rsidRDefault="00824575" w:rsidP="00824575">
            <w:pPr>
              <w:rPr>
                <w:rFonts w:cs="Arial"/>
                <w:b/>
                <w:bCs/>
                <w:sz w:val="16"/>
                <w:szCs w:val="16"/>
                <w:lang w:eastAsia="sk-SK"/>
              </w:rPr>
            </w:pPr>
            <w:r w:rsidRPr="00824575">
              <w:rPr>
                <w:rFonts w:cs="Arial"/>
                <w:b/>
                <w:bCs/>
                <w:sz w:val="16"/>
                <w:szCs w:val="16"/>
                <w:lang w:eastAsia="sk-SK"/>
              </w:rPr>
              <w:t>Dlhodobé bankové úvery (461A, 46XA)</w:t>
            </w:r>
          </w:p>
        </w:tc>
        <w:tc>
          <w:tcPr>
            <w:tcW w:w="700" w:type="dxa"/>
            <w:tcBorders>
              <w:top w:val="nil"/>
              <w:left w:val="nil"/>
              <w:bottom w:val="single" w:sz="4" w:space="0" w:color="auto"/>
              <w:right w:val="single" w:sz="4" w:space="0" w:color="auto"/>
            </w:tcBorders>
            <w:shd w:val="clear" w:color="000000" w:fill="DDEBF7"/>
            <w:noWrap/>
            <w:vAlign w:val="center"/>
            <w:hideMark/>
          </w:tcPr>
          <w:p w14:paraId="26DAACAA"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121</w:t>
            </w:r>
          </w:p>
        </w:tc>
        <w:tc>
          <w:tcPr>
            <w:tcW w:w="1540" w:type="dxa"/>
            <w:tcBorders>
              <w:top w:val="nil"/>
              <w:left w:val="nil"/>
              <w:bottom w:val="single" w:sz="4" w:space="0" w:color="auto"/>
              <w:right w:val="single" w:sz="4" w:space="0" w:color="auto"/>
            </w:tcBorders>
            <w:shd w:val="clear" w:color="000000" w:fill="DDEBF7"/>
            <w:noWrap/>
            <w:vAlign w:val="center"/>
            <w:hideMark/>
          </w:tcPr>
          <w:p w14:paraId="2E1EAFC1" w14:textId="77777777" w:rsidR="00824575" w:rsidRPr="00824575" w:rsidRDefault="00824575" w:rsidP="00824575">
            <w:pPr>
              <w:jc w:val="right"/>
              <w:rPr>
                <w:rFonts w:cs="Arial"/>
                <w:lang w:eastAsia="sk-SK"/>
              </w:rPr>
            </w:pPr>
            <w:r w:rsidRPr="00824575">
              <w:rPr>
                <w:rFonts w:cs="Arial"/>
                <w:lang w:eastAsia="sk-SK"/>
              </w:rPr>
              <w:t>610 000</w:t>
            </w:r>
          </w:p>
        </w:tc>
        <w:tc>
          <w:tcPr>
            <w:tcW w:w="1540" w:type="dxa"/>
            <w:tcBorders>
              <w:top w:val="nil"/>
              <w:left w:val="nil"/>
              <w:bottom w:val="single" w:sz="4" w:space="0" w:color="auto"/>
              <w:right w:val="single" w:sz="4" w:space="0" w:color="auto"/>
            </w:tcBorders>
            <w:shd w:val="clear" w:color="000000" w:fill="DDEBF7"/>
            <w:noWrap/>
            <w:vAlign w:val="center"/>
            <w:hideMark/>
          </w:tcPr>
          <w:p w14:paraId="6A494937" w14:textId="77777777" w:rsidR="00824575" w:rsidRPr="00824575" w:rsidRDefault="00824575" w:rsidP="00824575">
            <w:pPr>
              <w:jc w:val="right"/>
              <w:rPr>
                <w:rFonts w:cs="Arial"/>
                <w:lang w:eastAsia="sk-SK"/>
              </w:rPr>
            </w:pPr>
            <w:r w:rsidRPr="00824575">
              <w:rPr>
                <w:rFonts w:cs="Arial"/>
                <w:lang w:eastAsia="sk-SK"/>
              </w:rPr>
              <w:t>3 393 631</w:t>
            </w:r>
          </w:p>
        </w:tc>
        <w:tc>
          <w:tcPr>
            <w:tcW w:w="1540" w:type="dxa"/>
            <w:tcBorders>
              <w:top w:val="nil"/>
              <w:left w:val="nil"/>
              <w:bottom w:val="single" w:sz="4" w:space="0" w:color="auto"/>
              <w:right w:val="single" w:sz="4" w:space="0" w:color="auto"/>
            </w:tcBorders>
            <w:shd w:val="clear" w:color="000000" w:fill="DDEBF7"/>
            <w:noWrap/>
            <w:vAlign w:val="center"/>
            <w:hideMark/>
          </w:tcPr>
          <w:p w14:paraId="188AB579" w14:textId="77777777" w:rsidR="00824575" w:rsidRPr="00824575" w:rsidRDefault="00824575" w:rsidP="00824575">
            <w:pPr>
              <w:jc w:val="right"/>
              <w:rPr>
                <w:rFonts w:cs="Arial"/>
                <w:lang w:eastAsia="sk-SK"/>
              </w:rPr>
            </w:pPr>
            <w:r w:rsidRPr="00824575">
              <w:rPr>
                <w:rFonts w:cs="Arial"/>
                <w:lang w:eastAsia="sk-SK"/>
              </w:rPr>
              <w:t>4 873 995</w:t>
            </w:r>
          </w:p>
        </w:tc>
      </w:tr>
      <w:tr w:rsidR="00824575" w:rsidRPr="00824575" w14:paraId="13EDE7FC"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39CCDC9" w14:textId="77777777" w:rsidR="00824575" w:rsidRPr="00824575" w:rsidRDefault="00824575" w:rsidP="00824575">
            <w:pPr>
              <w:rPr>
                <w:rFonts w:cs="Arial"/>
                <w:b/>
                <w:bCs/>
                <w:sz w:val="16"/>
                <w:szCs w:val="16"/>
                <w:lang w:eastAsia="sk-SK"/>
              </w:rPr>
            </w:pPr>
            <w:r w:rsidRPr="00824575">
              <w:rPr>
                <w:rFonts w:cs="Arial"/>
                <w:b/>
                <w:bCs/>
                <w:sz w:val="16"/>
                <w:szCs w:val="16"/>
                <w:lang w:eastAsia="sk-SK"/>
              </w:rPr>
              <w:t>B.IV.</w:t>
            </w:r>
          </w:p>
        </w:tc>
        <w:tc>
          <w:tcPr>
            <w:tcW w:w="3280" w:type="dxa"/>
            <w:tcBorders>
              <w:top w:val="nil"/>
              <w:left w:val="nil"/>
              <w:bottom w:val="single" w:sz="4" w:space="0" w:color="auto"/>
              <w:right w:val="single" w:sz="4" w:space="0" w:color="auto"/>
            </w:tcBorders>
            <w:shd w:val="clear" w:color="000000" w:fill="DDEBF7"/>
            <w:vAlign w:val="center"/>
            <w:hideMark/>
          </w:tcPr>
          <w:p w14:paraId="718F6E69" w14:textId="77777777" w:rsidR="00824575" w:rsidRPr="00824575" w:rsidRDefault="00824575" w:rsidP="00824575">
            <w:pPr>
              <w:rPr>
                <w:rFonts w:cs="Arial"/>
                <w:b/>
                <w:bCs/>
                <w:sz w:val="16"/>
                <w:szCs w:val="16"/>
                <w:lang w:eastAsia="sk-SK"/>
              </w:rPr>
            </w:pPr>
            <w:r w:rsidRPr="00824575">
              <w:rPr>
                <w:rFonts w:cs="Arial"/>
                <w:b/>
                <w:bCs/>
                <w:sz w:val="16"/>
                <w:szCs w:val="16"/>
                <w:lang w:eastAsia="sk-SK"/>
              </w:rPr>
              <w:t>Krátkodobé záväzky súčet (r. 123 + r. 127 až r. 135)</w:t>
            </w:r>
          </w:p>
        </w:tc>
        <w:tc>
          <w:tcPr>
            <w:tcW w:w="700" w:type="dxa"/>
            <w:tcBorders>
              <w:top w:val="nil"/>
              <w:left w:val="nil"/>
              <w:bottom w:val="single" w:sz="4" w:space="0" w:color="auto"/>
              <w:right w:val="single" w:sz="4" w:space="0" w:color="auto"/>
            </w:tcBorders>
            <w:shd w:val="clear" w:color="000000" w:fill="DDEBF7"/>
            <w:noWrap/>
            <w:vAlign w:val="center"/>
            <w:hideMark/>
          </w:tcPr>
          <w:p w14:paraId="268B9C8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122</w:t>
            </w:r>
          </w:p>
        </w:tc>
        <w:tc>
          <w:tcPr>
            <w:tcW w:w="1540" w:type="dxa"/>
            <w:tcBorders>
              <w:top w:val="nil"/>
              <w:left w:val="nil"/>
              <w:bottom w:val="single" w:sz="4" w:space="0" w:color="auto"/>
              <w:right w:val="single" w:sz="4" w:space="0" w:color="auto"/>
            </w:tcBorders>
            <w:shd w:val="clear" w:color="000000" w:fill="DDEBF7"/>
            <w:noWrap/>
            <w:vAlign w:val="center"/>
            <w:hideMark/>
          </w:tcPr>
          <w:p w14:paraId="550157A3" w14:textId="77777777" w:rsidR="00824575" w:rsidRPr="00824575" w:rsidRDefault="00824575" w:rsidP="00824575">
            <w:pPr>
              <w:jc w:val="right"/>
              <w:rPr>
                <w:rFonts w:cs="Arial"/>
                <w:lang w:eastAsia="sk-SK"/>
              </w:rPr>
            </w:pPr>
            <w:r w:rsidRPr="00824575">
              <w:rPr>
                <w:rFonts w:cs="Arial"/>
                <w:lang w:eastAsia="sk-SK"/>
              </w:rPr>
              <w:t>532 648</w:t>
            </w:r>
          </w:p>
        </w:tc>
        <w:tc>
          <w:tcPr>
            <w:tcW w:w="1540" w:type="dxa"/>
            <w:tcBorders>
              <w:top w:val="nil"/>
              <w:left w:val="nil"/>
              <w:bottom w:val="single" w:sz="4" w:space="0" w:color="auto"/>
              <w:right w:val="single" w:sz="4" w:space="0" w:color="auto"/>
            </w:tcBorders>
            <w:shd w:val="clear" w:color="000000" w:fill="DDEBF7"/>
            <w:noWrap/>
            <w:vAlign w:val="center"/>
            <w:hideMark/>
          </w:tcPr>
          <w:p w14:paraId="2F8BEB92" w14:textId="77777777" w:rsidR="00824575" w:rsidRPr="00824575" w:rsidRDefault="00824575" w:rsidP="00824575">
            <w:pPr>
              <w:jc w:val="right"/>
              <w:rPr>
                <w:rFonts w:cs="Arial"/>
                <w:lang w:eastAsia="sk-SK"/>
              </w:rPr>
            </w:pPr>
            <w:r w:rsidRPr="00824575">
              <w:rPr>
                <w:rFonts w:cs="Arial"/>
                <w:lang w:eastAsia="sk-SK"/>
              </w:rPr>
              <w:t>477 521</w:t>
            </w:r>
          </w:p>
        </w:tc>
        <w:tc>
          <w:tcPr>
            <w:tcW w:w="1540" w:type="dxa"/>
            <w:tcBorders>
              <w:top w:val="nil"/>
              <w:left w:val="nil"/>
              <w:bottom w:val="single" w:sz="4" w:space="0" w:color="auto"/>
              <w:right w:val="single" w:sz="4" w:space="0" w:color="auto"/>
            </w:tcBorders>
            <w:shd w:val="clear" w:color="000000" w:fill="DDEBF7"/>
            <w:noWrap/>
            <w:vAlign w:val="center"/>
            <w:hideMark/>
          </w:tcPr>
          <w:p w14:paraId="25D91456" w14:textId="77777777" w:rsidR="00824575" w:rsidRPr="00824575" w:rsidRDefault="00824575" w:rsidP="00824575">
            <w:pPr>
              <w:jc w:val="right"/>
              <w:rPr>
                <w:rFonts w:cs="Arial"/>
                <w:lang w:eastAsia="sk-SK"/>
              </w:rPr>
            </w:pPr>
            <w:r w:rsidRPr="00824575">
              <w:rPr>
                <w:rFonts w:cs="Arial"/>
                <w:lang w:eastAsia="sk-SK"/>
              </w:rPr>
              <w:t>254 063</w:t>
            </w:r>
          </w:p>
        </w:tc>
      </w:tr>
      <w:tr w:rsidR="00824575" w:rsidRPr="00824575" w14:paraId="1CC8760B"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8E95FA0" w14:textId="77777777" w:rsidR="00824575" w:rsidRPr="00824575" w:rsidRDefault="00824575" w:rsidP="00824575">
            <w:pPr>
              <w:jc w:val="right"/>
              <w:rPr>
                <w:rFonts w:cs="Arial"/>
                <w:b/>
                <w:bCs/>
                <w:sz w:val="16"/>
                <w:szCs w:val="16"/>
                <w:lang w:eastAsia="sk-SK"/>
              </w:rPr>
            </w:pPr>
            <w:r w:rsidRPr="00824575">
              <w:rPr>
                <w:rFonts w:cs="Arial"/>
                <w:b/>
                <w:bCs/>
                <w:sz w:val="16"/>
                <w:szCs w:val="16"/>
                <w:lang w:eastAsia="sk-SK"/>
              </w:rPr>
              <w:t>B.IV.1.</w:t>
            </w:r>
          </w:p>
        </w:tc>
        <w:tc>
          <w:tcPr>
            <w:tcW w:w="3280" w:type="dxa"/>
            <w:tcBorders>
              <w:top w:val="nil"/>
              <w:left w:val="nil"/>
              <w:bottom w:val="single" w:sz="4" w:space="0" w:color="auto"/>
              <w:right w:val="single" w:sz="4" w:space="0" w:color="auto"/>
            </w:tcBorders>
            <w:shd w:val="clear" w:color="000000" w:fill="DDEBF7"/>
            <w:vAlign w:val="center"/>
            <w:hideMark/>
          </w:tcPr>
          <w:p w14:paraId="1C0655FE" w14:textId="77777777" w:rsidR="00824575" w:rsidRPr="00824575" w:rsidRDefault="00824575" w:rsidP="00824575">
            <w:pPr>
              <w:rPr>
                <w:rFonts w:cs="Arial"/>
                <w:b/>
                <w:bCs/>
                <w:sz w:val="16"/>
                <w:szCs w:val="16"/>
                <w:lang w:eastAsia="sk-SK"/>
              </w:rPr>
            </w:pPr>
            <w:r w:rsidRPr="00824575">
              <w:rPr>
                <w:rFonts w:cs="Arial"/>
                <w:b/>
                <w:bCs/>
                <w:sz w:val="16"/>
                <w:szCs w:val="16"/>
                <w:lang w:eastAsia="sk-SK"/>
              </w:rPr>
              <w:t>Záväzky z obchodného styku súčet (r. 124 až r. 126)</w:t>
            </w:r>
          </w:p>
        </w:tc>
        <w:tc>
          <w:tcPr>
            <w:tcW w:w="700" w:type="dxa"/>
            <w:tcBorders>
              <w:top w:val="nil"/>
              <w:left w:val="nil"/>
              <w:bottom w:val="single" w:sz="4" w:space="0" w:color="auto"/>
              <w:right w:val="single" w:sz="4" w:space="0" w:color="auto"/>
            </w:tcBorders>
            <w:shd w:val="clear" w:color="000000" w:fill="DDEBF7"/>
            <w:noWrap/>
            <w:vAlign w:val="center"/>
            <w:hideMark/>
          </w:tcPr>
          <w:p w14:paraId="3A1DB516"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123</w:t>
            </w:r>
          </w:p>
        </w:tc>
        <w:tc>
          <w:tcPr>
            <w:tcW w:w="1540" w:type="dxa"/>
            <w:tcBorders>
              <w:top w:val="nil"/>
              <w:left w:val="nil"/>
              <w:bottom w:val="single" w:sz="4" w:space="0" w:color="auto"/>
              <w:right w:val="single" w:sz="4" w:space="0" w:color="auto"/>
            </w:tcBorders>
            <w:shd w:val="clear" w:color="auto" w:fill="auto"/>
            <w:noWrap/>
            <w:vAlign w:val="center"/>
            <w:hideMark/>
          </w:tcPr>
          <w:p w14:paraId="20B8CF3B" w14:textId="77777777" w:rsidR="00824575" w:rsidRPr="00824575" w:rsidRDefault="00824575" w:rsidP="00824575">
            <w:pPr>
              <w:jc w:val="right"/>
              <w:rPr>
                <w:rFonts w:cs="Arial"/>
                <w:lang w:eastAsia="sk-SK"/>
              </w:rPr>
            </w:pPr>
            <w:r w:rsidRPr="00824575">
              <w:rPr>
                <w:rFonts w:cs="Arial"/>
                <w:lang w:eastAsia="sk-SK"/>
              </w:rPr>
              <w:t>294 606</w:t>
            </w:r>
          </w:p>
        </w:tc>
        <w:tc>
          <w:tcPr>
            <w:tcW w:w="1540" w:type="dxa"/>
            <w:tcBorders>
              <w:top w:val="nil"/>
              <w:left w:val="nil"/>
              <w:bottom w:val="single" w:sz="4" w:space="0" w:color="auto"/>
              <w:right w:val="single" w:sz="4" w:space="0" w:color="auto"/>
            </w:tcBorders>
            <w:shd w:val="clear" w:color="auto" w:fill="auto"/>
            <w:noWrap/>
            <w:vAlign w:val="center"/>
            <w:hideMark/>
          </w:tcPr>
          <w:p w14:paraId="6CF2D3C9" w14:textId="77777777" w:rsidR="00824575" w:rsidRPr="00824575" w:rsidRDefault="00824575" w:rsidP="00824575">
            <w:pPr>
              <w:jc w:val="right"/>
              <w:rPr>
                <w:rFonts w:cs="Arial"/>
                <w:lang w:eastAsia="sk-SK"/>
              </w:rPr>
            </w:pPr>
            <w:r w:rsidRPr="00824575">
              <w:rPr>
                <w:rFonts w:cs="Arial"/>
                <w:lang w:eastAsia="sk-SK"/>
              </w:rPr>
              <w:t>163 879</w:t>
            </w:r>
          </w:p>
        </w:tc>
        <w:tc>
          <w:tcPr>
            <w:tcW w:w="1540" w:type="dxa"/>
            <w:tcBorders>
              <w:top w:val="nil"/>
              <w:left w:val="nil"/>
              <w:bottom w:val="single" w:sz="4" w:space="0" w:color="auto"/>
              <w:right w:val="single" w:sz="4" w:space="0" w:color="auto"/>
            </w:tcBorders>
            <w:shd w:val="clear" w:color="auto" w:fill="auto"/>
            <w:noWrap/>
            <w:vAlign w:val="center"/>
            <w:hideMark/>
          </w:tcPr>
          <w:p w14:paraId="3AB3BF8E" w14:textId="77777777" w:rsidR="00824575" w:rsidRPr="00824575" w:rsidRDefault="00824575" w:rsidP="00824575">
            <w:pPr>
              <w:jc w:val="right"/>
              <w:rPr>
                <w:rFonts w:cs="Arial"/>
                <w:lang w:eastAsia="sk-SK"/>
              </w:rPr>
            </w:pPr>
            <w:r w:rsidRPr="00824575">
              <w:rPr>
                <w:rFonts w:cs="Arial"/>
                <w:lang w:eastAsia="sk-SK"/>
              </w:rPr>
              <w:t>99 946</w:t>
            </w:r>
          </w:p>
        </w:tc>
      </w:tr>
      <w:tr w:rsidR="00824575" w:rsidRPr="00824575" w14:paraId="76FEFC1C" w14:textId="77777777" w:rsidTr="00824575">
        <w:trPr>
          <w:trHeight w:val="816"/>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1653419" w14:textId="77777777" w:rsidR="00824575" w:rsidRPr="00824575" w:rsidRDefault="00824575" w:rsidP="00824575">
            <w:pPr>
              <w:jc w:val="right"/>
              <w:rPr>
                <w:rFonts w:cs="Arial"/>
                <w:sz w:val="16"/>
                <w:szCs w:val="16"/>
                <w:lang w:eastAsia="sk-SK"/>
              </w:rPr>
            </w:pPr>
            <w:r w:rsidRPr="00824575">
              <w:rPr>
                <w:rFonts w:cs="Arial"/>
                <w:sz w:val="16"/>
                <w:szCs w:val="16"/>
                <w:lang w:eastAsia="sk-SK"/>
              </w:rPr>
              <w:t>1.a.</w:t>
            </w:r>
          </w:p>
        </w:tc>
        <w:tc>
          <w:tcPr>
            <w:tcW w:w="3280" w:type="dxa"/>
            <w:tcBorders>
              <w:top w:val="nil"/>
              <w:left w:val="nil"/>
              <w:bottom w:val="single" w:sz="4" w:space="0" w:color="auto"/>
              <w:right w:val="single" w:sz="4" w:space="0" w:color="auto"/>
            </w:tcBorders>
            <w:shd w:val="clear" w:color="000000" w:fill="DDEBF7"/>
            <w:vAlign w:val="center"/>
            <w:hideMark/>
          </w:tcPr>
          <w:p w14:paraId="328C9473" w14:textId="77777777" w:rsidR="00824575" w:rsidRPr="00824575" w:rsidRDefault="00824575" w:rsidP="00824575">
            <w:pPr>
              <w:rPr>
                <w:rFonts w:cs="Arial"/>
                <w:sz w:val="16"/>
                <w:szCs w:val="16"/>
                <w:lang w:eastAsia="sk-SK"/>
              </w:rPr>
            </w:pPr>
            <w:r w:rsidRPr="00824575">
              <w:rPr>
                <w:rFonts w:cs="Arial"/>
                <w:sz w:val="16"/>
                <w:szCs w:val="16"/>
                <w:lang w:eastAsia="sk-SK"/>
              </w:rPr>
              <w:t>Záväzky z obchodného styku voči prepojeným účtovným jednotkám (321A, 322A, 324A, 325A, 326A, 32XA, 475A, 476A, 478A, 47XA)</w:t>
            </w:r>
          </w:p>
        </w:tc>
        <w:tc>
          <w:tcPr>
            <w:tcW w:w="700" w:type="dxa"/>
            <w:tcBorders>
              <w:top w:val="nil"/>
              <w:left w:val="nil"/>
              <w:bottom w:val="single" w:sz="4" w:space="0" w:color="auto"/>
              <w:right w:val="single" w:sz="4" w:space="0" w:color="auto"/>
            </w:tcBorders>
            <w:shd w:val="clear" w:color="000000" w:fill="DDEBF7"/>
            <w:noWrap/>
            <w:vAlign w:val="center"/>
            <w:hideMark/>
          </w:tcPr>
          <w:p w14:paraId="5627D2CC" w14:textId="77777777" w:rsidR="00824575" w:rsidRPr="00824575" w:rsidRDefault="00824575" w:rsidP="00824575">
            <w:pPr>
              <w:jc w:val="center"/>
              <w:rPr>
                <w:rFonts w:cs="Arial"/>
                <w:sz w:val="16"/>
                <w:szCs w:val="16"/>
                <w:lang w:eastAsia="sk-SK"/>
              </w:rPr>
            </w:pPr>
            <w:r w:rsidRPr="00824575">
              <w:rPr>
                <w:rFonts w:cs="Arial"/>
                <w:sz w:val="16"/>
                <w:szCs w:val="16"/>
                <w:lang w:eastAsia="sk-SK"/>
              </w:rPr>
              <w:t>124</w:t>
            </w:r>
          </w:p>
        </w:tc>
        <w:tc>
          <w:tcPr>
            <w:tcW w:w="1540" w:type="dxa"/>
            <w:tcBorders>
              <w:top w:val="nil"/>
              <w:left w:val="nil"/>
              <w:bottom w:val="single" w:sz="4" w:space="0" w:color="auto"/>
              <w:right w:val="single" w:sz="4" w:space="0" w:color="auto"/>
            </w:tcBorders>
            <w:shd w:val="clear" w:color="auto" w:fill="auto"/>
            <w:noWrap/>
            <w:vAlign w:val="center"/>
            <w:hideMark/>
          </w:tcPr>
          <w:p w14:paraId="50CEBFD7"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6A26BE1"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011693C"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449BC4B" w14:textId="77777777" w:rsidTr="00824575">
        <w:trPr>
          <w:trHeight w:val="1020"/>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F1AABCB" w14:textId="77777777" w:rsidR="00824575" w:rsidRPr="00824575" w:rsidRDefault="00824575" w:rsidP="00824575">
            <w:pPr>
              <w:jc w:val="right"/>
              <w:rPr>
                <w:rFonts w:cs="Arial"/>
                <w:sz w:val="16"/>
                <w:szCs w:val="16"/>
                <w:lang w:eastAsia="sk-SK"/>
              </w:rPr>
            </w:pPr>
            <w:r w:rsidRPr="00824575">
              <w:rPr>
                <w:rFonts w:cs="Arial"/>
                <w:sz w:val="16"/>
                <w:szCs w:val="16"/>
                <w:lang w:eastAsia="sk-SK"/>
              </w:rPr>
              <w:t>1.b.</w:t>
            </w:r>
          </w:p>
        </w:tc>
        <w:tc>
          <w:tcPr>
            <w:tcW w:w="3280" w:type="dxa"/>
            <w:tcBorders>
              <w:top w:val="nil"/>
              <w:left w:val="nil"/>
              <w:bottom w:val="single" w:sz="4" w:space="0" w:color="auto"/>
              <w:right w:val="single" w:sz="4" w:space="0" w:color="auto"/>
            </w:tcBorders>
            <w:shd w:val="clear" w:color="000000" w:fill="DDEBF7"/>
            <w:vAlign w:val="center"/>
            <w:hideMark/>
          </w:tcPr>
          <w:p w14:paraId="2D3D5AB2" w14:textId="77777777" w:rsidR="00824575" w:rsidRPr="00824575" w:rsidRDefault="00824575" w:rsidP="00824575">
            <w:pPr>
              <w:rPr>
                <w:rFonts w:cs="Arial"/>
                <w:sz w:val="16"/>
                <w:szCs w:val="16"/>
                <w:lang w:eastAsia="sk-SK"/>
              </w:rPr>
            </w:pPr>
            <w:r w:rsidRPr="00824575">
              <w:rPr>
                <w:rFonts w:cs="Arial"/>
                <w:sz w:val="16"/>
                <w:szCs w:val="16"/>
                <w:lang w:eastAsia="sk-SK"/>
              </w:rPr>
              <w:t>Záväzky z obchodného styku v rámci podielovej účasti okrem záväzkov voči prepojeným účtovným jednotkám (321A, 322A, 324A, 325A, 326A, 32XA, 475A, 476A, 478A, 47XA)</w:t>
            </w:r>
          </w:p>
        </w:tc>
        <w:tc>
          <w:tcPr>
            <w:tcW w:w="700" w:type="dxa"/>
            <w:tcBorders>
              <w:top w:val="nil"/>
              <w:left w:val="nil"/>
              <w:bottom w:val="single" w:sz="4" w:space="0" w:color="auto"/>
              <w:right w:val="single" w:sz="4" w:space="0" w:color="auto"/>
            </w:tcBorders>
            <w:shd w:val="clear" w:color="000000" w:fill="DDEBF7"/>
            <w:noWrap/>
            <w:vAlign w:val="center"/>
            <w:hideMark/>
          </w:tcPr>
          <w:p w14:paraId="25CD313D" w14:textId="77777777" w:rsidR="00824575" w:rsidRPr="00824575" w:rsidRDefault="00824575" w:rsidP="00824575">
            <w:pPr>
              <w:jc w:val="center"/>
              <w:rPr>
                <w:rFonts w:cs="Arial"/>
                <w:sz w:val="16"/>
                <w:szCs w:val="16"/>
                <w:lang w:eastAsia="sk-SK"/>
              </w:rPr>
            </w:pPr>
            <w:r w:rsidRPr="00824575">
              <w:rPr>
                <w:rFonts w:cs="Arial"/>
                <w:sz w:val="16"/>
                <w:szCs w:val="16"/>
                <w:lang w:eastAsia="sk-SK"/>
              </w:rPr>
              <w:t>125</w:t>
            </w:r>
          </w:p>
        </w:tc>
        <w:tc>
          <w:tcPr>
            <w:tcW w:w="1540" w:type="dxa"/>
            <w:tcBorders>
              <w:top w:val="nil"/>
              <w:left w:val="nil"/>
              <w:bottom w:val="single" w:sz="4" w:space="0" w:color="auto"/>
              <w:right w:val="single" w:sz="4" w:space="0" w:color="auto"/>
            </w:tcBorders>
            <w:shd w:val="clear" w:color="auto" w:fill="auto"/>
            <w:noWrap/>
            <w:vAlign w:val="center"/>
            <w:hideMark/>
          </w:tcPr>
          <w:p w14:paraId="4BE6AB14" w14:textId="77777777" w:rsidR="00824575" w:rsidRPr="00824575" w:rsidRDefault="00824575" w:rsidP="00824575">
            <w:pPr>
              <w:jc w:val="right"/>
              <w:rPr>
                <w:rFonts w:cs="Arial"/>
                <w:lang w:eastAsia="sk-SK"/>
              </w:rPr>
            </w:pPr>
            <w:r w:rsidRPr="00824575">
              <w:rPr>
                <w:rFonts w:cs="Arial"/>
                <w:lang w:eastAsia="sk-SK"/>
              </w:rPr>
              <w:t>21 054</w:t>
            </w:r>
          </w:p>
        </w:tc>
        <w:tc>
          <w:tcPr>
            <w:tcW w:w="1540" w:type="dxa"/>
            <w:tcBorders>
              <w:top w:val="nil"/>
              <w:left w:val="nil"/>
              <w:bottom w:val="single" w:sz="4" w:space="0" w:color="auto"/>
              <w:right w:val="single" w:sz="4" w:space="0" w:color="auto"/>
            </w:tcBorders>
            <w:shd w:val="clear" w:color="auto" w:fill="auto"/>
            <w:noWrap/>
            <w:vAlign w:val="center"/>
            <w:hideMark/>
          </w:tcPr>
          <w:p w14:paraId="6B3E07C3"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5BCBA74"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3967A3F5" w14:textId="77777777" w:rsidTr="00824575">
        <w:trPr>
          <w:trHeight w:val="612"/>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BC98660" w14:textId="77777777" w:rsidR="00824575" w:rsidRPr="00824575" w:rsidRDefault="00824575" w:rsidP="00824575">
            <w:pPr>
              <w:jc w:val="right"/>
              <w:rPr>
                <w:rFonts w:cs="Arial"/>
                <w:sz w:val="16"/>
                <w:szCs w:val="16"/>
                <w:lang w:eastAsia="sk-SK"/>
              </w:rPr>
            </w:pPr>
            <w:r w:rsidRPr="00824575">
              <w:rPr>
                <w:rFonts w:cs="Arial"/>
                <w:sz w:val="16"/>
                <w:szCs w:val="16"/>
                <w:lang w:eastAsia="sk-SK"/>
              </w:rPr>
              <w:t>1.c.</w:t>
            </w:r>
          </w:p>
        </w:tc>
        <w:tc>
          <w:tcPr>
            <w:tcW w:w="3280" w:type="dxa"/>
            <w:tcBorders>
              <w:top w:val="nil"/>
              <w:left w:val="nil"/>
              <w:bottom w:val="single" w:sz="4" w:space="0" w:color="auto"/>
              <w:right w:val="single" w:sz="4" w:space="0" w:color="auto"/>
            </w:tcBorders>
            <w:shd w:val="clear" w:color="000000" w:fill="DDEBF7"/>
            <w:vAlign w:val="center"/>
            <w:hideMark/>
          </w:tcPr>
          <w:p w14:paraId="0D34F7E8" w14:textId="77777777" w:rsidR="00824575" w:rsidRPr="00824575" w:rsidRDefault="00824575" w:rsidP="00824575">
            <w:pPr>
              <w:rPr>
                <w:rFonts w:cs="Arial"/>
                <w:sz w:val="16"/>
                <w:szCs w:val="16"/>
                <w:lang w:eastAsia="sk-SK"/>
              </w:rPr>
            </w:pPr>
            <w:r w:rsidRPr="00824575">
              <w:rPr>
                <w:rFonts w:cs="Arial"/>
                <w:sz w:val="16"/>
                <w:szCs w:val="16"/>
                <w:lang w:eastAsia="sk-SK"/>
              </w:rPr>
              <w:t>Ostatné záväzky z obchodného styku (321A, 322A, 324A, 325A, 326A, 32XA, 475A, 476A, 478A, 47XA)</w:t>
            </w:r>
          </w:p>
        </w:tc>
        <w:tc>
          <w:tcPr>
            <w:tcW w:w="700" w:type="dxa"/>
            <w:tcBorders>
              <w:top w:val="nil"/>
              <w:left w:val="nil"/>
              <w:bottom w:val="single" w:sz="4" w:space="0" w:color="auto"/>
              <w:right w:val="single" w:sz="4" w:space="0" w:color="auto"/>
            </w:tcBorders>
            <w:shd w:val="clear" w:color="000000" w:fill="DDEBF7"/>
            <w:noWrap/>
            <w:vAlign w:val="center"/>
            <w:hideMark/>
          </w:tcPr>
          <w:p w14:paraId="44172964" w14:textId="77777777" w:rsidR="00824575" w:rsidRPr="00824575" w:rsidRDefault="00824575" w:rsidP="00824575">
            <w:pPr>
              <w:jc w:val="center"/>
              <w:rPr>
                <w:rFonts w:cs="Arial"/>
                <w:sz w:val="16"/>
                <w:szCs w:val="16"/>
                <w:lang w:eastAsia="sk-SK"/>
              </w:rPr>
            </w:pPr>
            <w:r w:rsidRPr="00824575">
              <w:rPr>
                <w:rFonts w:cs="Arial"/>
                <w:sz w:val="16"/>
                <w:szCs w:val="16"/>
                <w:lang w:eastAsia="sk-SK"/>
              </w:rPr>
              <w:t>126</w:t>
            </w:r>
          </w:p>
        </w:tc>
        <w:tc>
          <w:tcPr>
            <w:tcW w:w="1540" w:type="dxa"/>
            <w:tcBorders>
              <w:top w:val="nil"/>
              <w:left w:val="nil"/>
              <w:bottom w:val="single" w:sz="4" w:space="0" w:color="auto"/>
              <w:right w:val="single" w:sz="4" w:space="0" w:color="auto"/>
            </w:tcBorders>
            <w:shd w:val="clear" w:color="auto" w:fill="auto"/>
            <w:noWrap/>
            <w:vAlign w:val="center"/>
            <w:hideMark/>
          </w:tcPr>
          <w:p w14:paraId="479BBE50" w14:textId="77777777" w:rsidR="00824575" w:rsidRPr="00824575" w:rsidRDefault="00824575" w:rsidP="00824575">
            <w:pPr>
              <w:jc w:val="right"/>
              <w:rPr>
                <w:rFonts w:cs="Arial"/>
                <w:lang w:eastAsia="sk-SK"/>
              </w:rPr>
            </w:pPr>
            <w:r w:rsidRPr="00824575">
              <w:rPr>
                <w:rFonts w:cs="Arial"/>
                <w:lang w:eastAsia="sk-SK"/>
              </w:rPr>
              <w:t>273 552</w:t>
            </w:r>
          </w:p>
        </w:tc>
        <w:tc>
          <w:tcPr>
            <w:tcW w:w="1540" w:type="dxa"/>
            <w:tcBorders>
              <w:top w:val="nil"/>
              <w:left w:val="nil"/>
              <w:bottom w:val="single" w:sz="4" w:space="0" w:color="auto"/>
              <w:right w:val="single" w:sz="4" w:space="0" w:color="auto"/>
            </w:tcBorders>
            <w:shd w:val="clear" w:color="auto" w:fill="auto"/>
            <w:noWrap/>
            <w:vAlign w:val="center"/>
            <w:hideMark/>
          </w:tcPr>
          <w:p w14:paraId="3CE0ECDD" w14:textId="77777777" w:rsidR="00824575" w:rsidRPr="00824575" w:rsidRDefault="00824575" w:rsidP="00824575">
            <w:pPr>
              <w:jc w:val="right"/>
              <w:rPr>
                <w:rFonts w:cs="Arial"/>
                <w:lang w:eastAsia="sk-SK"/>
              </w:rPr>
            </w:pPr>
            <w:r w:rsidRPr="00824575">
              <w:rPr>
                <w:rFonts w:cs="Arial"/>
                <w:lang w:eastAsia="sk-SK"/>
              </w:rPr>
              <w:t>163 879</w:t>
            </w:r>
          </w:p>
        </w:tc>
        <w:tc>
          <w:tcPr>
            <w:tcW w:w="1540" w:type="dxa"/>
            <w:tcBorders>
              <w:top w:val="nil"/>
              <w:left w:val="nil"/>
              <w:bottom w:val="single" w:sz="4" w:space="0" w:color="auto"/>
              <w:right w:val="single" w:sz="4" w:space="0" w:color="auto"/>
            </w:tcBorders>
            <w:shd w:val="clear" w:color="auto" w:fill="auto"/>
            <w:noWrap/>
            <w:vAlign w:val="center"/>
            <w:hideMark/>
          </w:tcPr>
          <w:p w14:paraId="1BEBA00C" w14:textId="77777777" w:rsidR="00824575" w:rsidRPr="00824575" w:rsidRDefault="00824575" w:rsidP="00824575">
            <w:pPr>
              <w:jc w:val="right"/>
              <w:rPr>
                <w:rFonts w:cs="Arial"/>
                <w:lang w:eastAsia="sk-SK"/>
              </w:rPr>
            </w:pPr>
            <w:r w:rsidRPr="00824575">
              <w:rPr>
                <w:rFonts w:cs="Arial"/>
                <w:lang w:eastAsia="sk-SK"/>
              </w:rPr>
              <w:t>99 946</w:t>
            </w:r>
          </w:p>
        </w:tc>
      </w:tr>
      <w:tr w:rsidR="00824575" w:rsidRPr="00824575" w14:paraId="5B217ABB"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809BF4D"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08FCC9E3" w14:textId="77777777" w:rsidR="00824575" w:rsidRPr="00824575" w:rsidRDefault="00824575" w:rsidP="00824575">
            <w:pPr>
              <w:rPr>
                <w:rFonts w:cs="Arial"/>
                <w:sz w:val="16"/>
                <w:szCs w:val="16"/>
                <w:lang w:eastAsia="sk-SK"/>
              </w:rPr>
            </w:pPr>
            <w:r w:rsidRPr="00824575">
              <w:rPr>
                <w:rFonts w:cs="Arial"/>
                <w:sz w:val="16"/>
                <w:szCs w:val="16"/>
                <w:lang w:eastAsia="sk-SK"/>
              </w:rPr>
              <w:t>Čistá hodnota zákazky (316A)</w:t>
            </w:r>
          </w:p>
        </w:tc>
        <w:tc>
          <w:tcPr>
            <w:tcW w:w="700" w:type="dxa"/>
            <w:tcBorders>
              <w:top w:val="nil"/>
              <w:left w:val="nil"/>
              <w:bottom w:val="single" w:sz="4" w:space="0" w:color="auto"/>
              <w:right w:val="single" w:sz="4" w:space="0" w:color="auto"/>
            </w:tcBorders>
            <w:shd w:val="clear" w:color="000000" w:fill="DDEBF7"/>
            <w:noWrap/>
            <w:vAlign w:val="center"/>
            <w:hideMark/>
          </w:tcPr>
          <w:p w14:paraId="64D9C5EE" w14:textId="77777777" w:rsidR="00824575" w:rsidRPr="00824575" w:rsidRDefault="00824575" w:rsidP="00824575">
            <w:pPr>
              <w:jc w:val="center"/>
              <w:rPr>
                <w:rFonts w:cs="Arial"/>
                <w:sz w:val="16"/>
                <w:szCs w:val="16"/>
                <w:lang w:eastAsia="sk-SK"/>
              </w:rPr>
            </w:pPr>
            <w:r w:rsidRPr="00824575">
              <w:rPr>
                <w:rFonts w:cs="Arial"/>
                <w:sz w:val="16"/>
                <w:szCs w:val="16"/>
                <w:lang w:eastAsia="sk-SK"/>
              </w:rPr>
              <w:t>127</w:t>
            </w:r>
          </w:p>
        </w:tc>
        <w:tc>
          <w:tcPr>
            <w:tcW w:w="1540" w:type="dxa"/>
            <w:tcBorders>
              <w:top w:val="nil"/>
              <w:left w:val="nil"/>
              <w:bottom w:val="single" w:sz="4" w:space="0" w:color="auto"/>
              <w:right w:val="single" w:sz="4" w:space="0" w:color="auto"/>
            </w:tcBorders>
            <w:shd w:val="clear" w:color="auto" w:fill="auto"/>
            <w:noWrap/>
            <w:vAlign w:val="center"/>
            <w:hideMark/>
          </w:tcPr>
          <w:p w14:paraId="118B2BB5"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31875F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C72CCA3"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0AD4BA95"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E6E38F8"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558C3E2F" w14:textId="77777777" w:rsidR="00824575" w:rsidRPr="00824575" w:rsidRDefault="00824575" w:rsidP="00824575">
            <w:pPr>
              <w:rPr>
                <w:rFonts w:cs="Arial"/>
                <w:sz w:val="16"/>
                <w:szCs w:val="16"/>
                <w:lang w:eastAsia="sk-SK"/>
              </w:rPr>
            </w:pPr>
            <w:r w:rsidRPr="00824575">
              <w:rPr>
                <w:rFonts w:cs="Arial"/>
                <w:sz w:val="16"/>
                <w:szCs w:val="16"/>
                <w:lang w:eastAsia="sk-SK"/>
              </w:rPr>
              <w:t>Ostatné záväzky voči prepojeným účtovným jednotkám (361A, 36XA, 471A, 47XA)</w:t>
            </w:r>
          </w:p>
        </w:tc>
        <w:tc>
          <w:tcPr>
            <w:tcW w:w="700" w:type="dxa"/>
            <w:tcBorders>
              <w:top w:val="nil"/>
              <w:left w:val="nil"/>
              <w:bottom w:val="single" w:sz="4" w:space="0" w:color="auto"/>
              <w:right w:val="single" w:sz="4" w:space="0" w:color="auto"/>
            </w:tcBorders>
            <w:shd w:val="clear" w:color="000000" w:fill="DDEBF7"/>
            <w:noWrap/>
            <w:vAlign w:val="center"/>
            <w:hideMark/>
          </w:tcPr>
          <w:p w14:paraId="003A84D8" w14:textId="77777777" w:rsidR="00824575" w:rsidRPr="00824575" w:rsidRDefault="00824575" w:rsidP="00824575">
            <w:pPr>
              <w:jc w:val="center"/>
              <w:rPr>
                <w:rFonts w:cs="Arial"/>
                <w:sz w:val="16"/>
                <w:szCs w:val="16"/>
                <w:lang w:eastAsia="sk-SK"/>
              </w:rPr>
            </w:pPr>
            <w:r w:rsidRPr="00824575">
              <w:rPr>
                <w:rFonts w:cs="Arial"/>
                <w:sz w:val="16"/>
                <w:szCs w:val="16"/>
                <w:lang w:eastAsia="sk-SK"/>
              </w:rPr>
              <w:t>128</w:t>
            </w:r>
          </w:p>
        </w:tc>
        <w:tc>
          <w:tcPr>
            <w:tcW w:w="1540" w:type="dxa"/>
            <w:tcBorders>
              <w:top w:val="nil"/>
              <w:left w:val="nil"/>
              <w:bottom w:val="single" w:sz="4" w:space="0" w:color="auto"/>
              <w:right w:val="single" w:sz="4" w:space="0" w:color="auto"/>
            </w:tcBorders>
            <w:shd w:val="clear" w:color="auto" w:fill="auto"/>
            <w:noWrap/>
            <w:vAlign w:val="center"/>
            <w:hideMark/>
          </w:tcPr>
          <w:p w14:paraId="6006F7EE"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06625EC6"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6DA96B8"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199C668A" w14:textId="77777777" w:rsidTr="00824575">
        <w:trPr>
          <w:trHeight w:val="612"/>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E06A047"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7F3F7578" w14:textId="77777777" w:rsidR="00824575" w:rsidRPr="00824575" w:rsidRDefault="00824575" w:rsidP="00824575">
            <w:pPr>
              <w:rPr>
                <w:rFonts w:cs="Arial"/>
                <w:sz w:val="16"/>
                <w:szCs w:val="16"/>
                <w:lang w:eastAsia="sk-SK"/>
              </w:rPr>
            </w:pPr>
            <w:r w:rsidRPr="00824575">
              <w:rPr>
                <w:rFonts w:cs="Arial"/>
                <w:sz w:val="16"/>
                <w:szCs w:val="16"/>
                <w:lang w:eastAsia="sk-SK"/>
              </w:rPr>
              <w:t>Ostatné záväzky v rámci podielovej účasti okrem záväzkov voči prepojeným účtovným jednotkám (361A, 36XA, 471A, 47XA)</w:t>
            </w:r>
          </w:p>
        </w:tc>
        <w:tc>
          <w:tcPr>
            <w:tcW w:w="700" w:type="dxa"/>
            <w:tcBorders>
              <w:top w:val="nil"/>
              <w:left w:val="nil"/>
              <w:bottom w:val="single" w:sz="4" w:space="0" w:color="auto"/>
              <w:right w:val="single" w:sz="4" w:space="0" w:color="auto"/>
            </w:tcBorders>
            <w:shd w:val="clear" w:color="000000" w:fill="DDEBF7"/>
            <w:noWrap/>
            <w:vAlign w:val="center"/>
            <w:hideMark/>
          </w:tcPr>
          <w:p w14:paraId="408A66D8" w14:textId="77777777" w:rsidR="00824575" w:rsidRPr="00824575" w:rsidRDefault="00824575" w:rsidP="00824575">
            <w:pPr>
              <w:jc w:val="center"/>
              <w:rPr>
                <w:rFonts w:cs="Arial"/>
                <w:sz w:val="16"/>
                <w:szCs w:val="16"/>
                <w:lang w:eastAsia="sk-SK"/>
              </w:rPr>
            </w:pPr>
            <w:r w:rsidRPr="00824575">
              <w:rPr>
                <w:rFonts w:cs="Arial"/>
                <w:sz w:val="16"/>
                <w:szCs w:val="16"/>
                <w:lang w:eastAsia="sk-SK"/>
              </w:rPr>
              <w:t>129</w:t>
            </w:r>
          </w:p>
        </w:tc>
        <w:tc>
          <w:tcPr>
            <w:tcW w:w="1540" w:type="dxa"/>
            <w:tcBorders>
              <w:top w:val="nil"/>
              <w:left w:val="nil"/>
              <w:bottom w:val="single" w:sz="4" w:space="0" w:color="auto"/>
              <w:right w:val="single" w:sz="4" w:space="0" w:color="auto"/>
            </w:tcBorders>
            <w:shd w:val="clear" w:color="auto" w:fill="auto"/>
            <w:noWrap/>
            <w:vAlign w:val="center"/>
            <w:hideMark/>
          </w:tcPr>
          <w:p w14:paraId="189835D4"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2255B2D3"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CBA13F4"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0755DD14"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0166904" w14:textId="77777777" w:rsidR="00824575" w:rsidRPr="00824575" w:rsidRDefault="00824575" w:rsidP="00824575">
            <w:pPr>
              <w:jc w:val="right"/>
              <w:rPr>
                <w:rFonts w:cs="Arial"/>
                <w:sz w:val="16"/>
                <w:szCs w:val="16"/>
                <w:lang w:eastAsia="sk-SK"/>
              </w:rPr>
            </w:pPr>
            <w:r w:rsidRPr="00824575">
              <w:rPr>
                <w:rFonts w:cs="Arial"/>
                <w:sz w:val="16"/>
                <w:szCs w:val="16"/>
                <w:lang w:eastAsia="sk-SK"/>
              </w:rPr>
              <w:t>5.</w:t>
            </w:r>
          </w:p>
        </w:tc>
        <w:tc>
          <w:tcPr>
            <w:tcW w:w="3280" w:type="dxa"/>
            <w:tcBorders>
              <w:top w:val="nil"/>
              <w:left w:val="nil"/>
              <w:bottom w:val="single" w:sz="4" w:space="0" w:color="auto"/>
              <w:right w:val="single" w:sz="4" w:space="0" w:color="auto"/>
            </w:tcBorders>
            <w:shd w:val="clear" w:color="000000" w:fill="DDEBF7"/>
            <w:vAlign w:val="center"/>
            <w:hideMark/>
          </w:tcPr>
          <w:p w14:paraId="16C790BA" w14:textId="77777777" w:rsidR="00824575" w:rsidRPr="00824575" w:rsidRDefault="00824575" w:rsidP="00824575">
            <w:pPr>
              <w:rPr>
                <w:rFonts w:cs="Arial"/>
                <w:sz w:val="16"/>
                <w:szCs w:val="16"/>
                <w:lang w:eastAsia="sk-SK"/>
              </w:rPr>
            </w:pPr>
            <w:r w:rsidRPr="00824575">
              <w:rPr>
                <w:rFonts w:cs="Arial"/>
                <w:sz w:val="16"/>
                <w:szCs w:val="16"/>
                <w:lang w:eastAsia="sk-SK"/>
              </w:rPr>
              <w:t>Záväzky voči spoločníkom a združeniu (364, 365, 366, 367, 368, 398A, 478A, 479A)</w:t>
            </w:r>
          </w:p>
        </w:tc>
        <w:tc>
          <w:tcPr>
            <w:tcW w:w="700" w:type="dxa"/>
            <w:tcBorders>
              <w:top w:val="nil"/>
              <w:left w:val="nil"/>
              <w:bottom w:val="single" w:sz="4" w:space="0" w:color="auto"/>
              <w:right w:val="single" w:sz="4" w:space="0" w:color="auto"/>
            </w:tcBorders>
            <w:shd w:val="clear" w:color="000000" w:fill="DDEBF7"/>
            <w:noWrap/>
            <w:vAlign w:val="center"/>
            <w:hideMark/>
          </w:tcPr>
          <w:p w14:paraId="0107F3FC" w14:textId="77777777" w:rsidR="00824575" w:rsidRPr="00824575" w:rsidRDefault="00824575" w:rsidP="00824575">
            <w:pPr>
              <w:jc w:val="center"/>
              <w:rPr>
                <w:rFonts w:cs="Arial"/>
                <w:sz w:val="16"/>
                <w:szCs w:val="16"/>
                <w:lang w:eastAsia="sk-SK"/>
              </w:rPr>
            </w:pPr>
            <w:r w:rsidRPr="00824575">
              <w:rPr>
                <w:rFonts w:cs="Arial"/>
                <w:sz w:val="16"/>
                <w:szCs w:val="16"/>
                <w:lang w:eastAsia="sk-SK"/>
              </w:rPr>
              <w:t>130</w:t>
            </w:r>
          </w:p>
        </w:tc>
        <w:tc>
          <w:tcPr>
            <w:tcW w:w="1540" w:type="dxa"/>
            <w:tcBorders>
              <w:top w:val="nil"/>
              <w:left w:val="nil"/>
              <w:bottom w:val="single" w:sz="4" w:space="0" w:color="auto"/>
              <w:right w:val="single" w:sz="4" w:space="0" w:color="auto"/>
            </w:tcBorders>
            <w:shd w:val="clear" w:color="auto" w:fill="auto"/>
            <w:noWrap/>
            <w:vAlign w:val="center"/>
            <w:hideMark/>
          </w:tcPr>
          <w:p w14:paraId="2927B7CE"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73C3289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0F8E42A"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6075B237"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040EF620" w14:textId="77777777" w:rsidR="00824575" w:rsidRPr="00824575" w:rsidRDefault="00824575" w:rsidP="00824575">
            <w:pPr>
              <w:jc w:val="right"/>
              <w:rPr>
                <w:rFonts w:cs="Arial"/>
                <w:sz w:val="16"/>
                <w:szCs w:val="16"/>
                <w:lang w:eastAsia="sk-SK"/>
              </w:rPr>
            </w:pPr>
            <w:r w:rsidRPr="00824575">
              <w:rPr>
                <w:rFonts w:cs="Arial"/>
                <w:sz w:val="16"/>
                <w:szCs w:val="16"/>
                <w:lang w:eastAsia="sk-SK"/>
              </w:rPr>
              <w:t>6.</w:t>
            </w:r>
          </w:p>
        </w:tc>
        <w:tc>
          <w:tcPr>
            <w:tcW w:w="3280" w:type="dxa"/>
            <w:tcBorders>
              <w:top w:val="nil"/>
              <w:left w:val="nil"/>
              <w:bottom w:val="single" w:sz="4" w:space="0" w:color="auto"/>
              <w:right w:val="single" w:sz="4" w:space="0" w:color="auto"/>
            </w:tcBorders>
            <w:shd w:val="clear" w:color="000000" w:fill="DDEBF7"/>
            <w:vAlign w:val="center"/>
            <w:hideMark/>
          </w:tcPr>
          <w:p w14:paraId="4D04E365" w14:textId="77777777" w:rsidR="00824575" w:rsidRPr="00824575" w:rsidRDefault="00824575" w:rsidP="00824575">
            <w:pPr>
              <w:rPr>
                <w:rFonts w:cs="Arial"/>
                <w:sz w:val="16"/>
                <w:szCs w:val="16"/>
                <w:lang w:eastAsia="sk-SK"/>
              </w:rPr>
            </w:pPr>
            <w:r w:rsidRPr="00824575">
              <w:rPr>
                <w:rFonts w:cs="Arial"/>
                <w:sz w:val="16"/>
                <w:szCs w:val="16"/>
                <w:lang w:eastAsia="sk-SK"/>
              </w:rPr>
              <w:t>Záväzky voči zamestnancom (331, 333, 33X, 479A)</w:t>
            </w:r>
          </w:p>
        </w:tc>
        <w:tc>
          <w:tcPr>
            <w:tcW w:w="700" w:type="dxa"/>
            <w:tcBorders>
              <w:top w:val="nil"/>
              <w:left w:val="nil"/>
              <w:bottom w:val="single" w:sz="4" w:space="0" w:color="auto"/>
              <w:right w:val="single" w:sz="4" w:space="0" w:color="auto"/>
            </w:tcBorders>
            <w:shd w:val="clear" w:color="000000" w:fill="DDEBF7"/>
            <w:noWrap/>
            <w:vAlign w:val="center"/>
            <w:hideMark/>
          </w:tcPr>
          <w:p w14:paraId="4F947541" w14:textId="77777777" w:rsidR="00824575" w:rsidRPr="00824575" w:rsidRDefault="00824575" w:rsidP="00824575">
            <w:pPr>
              <w:jc w:val="center"/>
              <w:rPr>
                <w:rFonts w:cs="Arial"/>
                <w:sz w:val="16"/>
                <w:szCs w:val="16"/>
                <w:lang w:eastAsia="sk-SK"/>
              </w:rPr>
            </w:pPr>
            <w:r w:rsidRPr="00824575">
              <w:rPr>
                <w:rFonts w:cs="Arial"/>
                <w:sz w:val="16"/>
                <w:szCs w:val="16"/>
                <w:lang w:eastAsia="sk-SK"/>
              </w:rPr>
              <w:t>131</w:t>
            </w:r>
          </w:p>
        </w:tc>
        <w:tc>
          <w:tcPr>
            <w:tcW w:w="1540" w:type="dxa"/>
            <w:tcBorders>
              <w:top w:val="nil"/>
              <w:left w:val="nil"/>
              <w:bottom w:val="single" w:sz="4" w:space="0" w:color="auto"/>
              <w:right w:val="single" w:sz="4" w:space="0" w:color="auto"/>
            </w:tcBorders>
            <w:shd w:val="clear" w:color="auto" w:fill="auto"/>
            <w:noWrap/>
            <w:vAlign w:val="center"/>
            <w:hideMark/>
          </w:tcPr>
          <w:p w14:paraId="0D63171B" w14:textId="77777777" w:rsidR="00824575" w:rsidRPr="00824575" w:rsidRDefault="00824575" w:rsidP="00824575">
            <w:pPr>
              <w:jc w:val="right"/>
              <w:rPr>
                <w:rFonts w:cs="Arial"/>
                <w:lang w:eastAsia="sk-SK"/>
              </w:rPr>
            </w:pPr>
            <w:r w:rsidRPr="00824575">
              <w:rPr>
                <w:rFonts w:cs="Arial"/>
                <w:lang w:eastAsia="sk-SK"/>
              </w:rPr>
              <w:t>102 246</w:t>
            </w:r>
          </w:p>
        </w:tc>
        <w:tc>
          <w:tcPr>
            <w:tcW w:w="1540" w:type="dxa"/>
            <w:tcBorders>
              <w:top w:val="nil"/>
              <w:left w:val="nil"/>
              <w:bottom w:val="single" w:sz="4" w:space="0" w:color="auto"/>
              <w:right w:val="single" w:sz="4" w:space="0" w:color="auto"/>
            </w:tcBorders>
            <w:shd w:val="clear" w:color="auto" w:fill="auto"/>
            <w:noWrap/>
            <w:vAlign w:val="center"/>
            <w:hideMark/>
          </w:tcPr>
          <w:p w14:paraId="2D7A2E24" w14:textId="77777777" w:rsidR="00824575" w:rsidRPr="00824575" w:rsidRDefault="00824575" w:rsidP="00824575">
            <w:pPr>
              <w:jc w:val="right"/>
              <w:rPr>
                <w:rFonts w:cs="Arial"/>
                <w:lang w:eastAsia="sk-SK"/>
              </w:rPr>
            </w:pPr>
            <w:r w:rsidRPr="00824575">
              <w:rPr>
                <w:rFonts w:cs="Arial"/>
                <w:lang w:eastAsia="sk-SK"/>
              </w:rPr>
              <w:t>96 164</w:t>
            </w:r>
          </w:p>
        </w:tc>
        <w:tc>
          <w:tcPr>
            <w:tcW w:w="1540" w:type="dxa"/>
            <w:tcBorders>
              <w:top w:val="nil"/>
              <w:left w:val="nil"/>
              <w:bottom w:val="single" w:sz="4" w:space="0" w:color="auto"/>
              <w:right w:val="single" w:sz="4" w:space="0" w:color="auto"/>
            </w:tcBorders>
            <w:shd w:val="clear" w:color="auto" w:fill="auto"/>
            <w:noWrap/>
            <w:vAlign w:val="center"/>
            <w:hideMark/>
          </w:tcPr>
          <w:p w14:paraId="4348F1EC" w14:textId="77777777" w:rsidR="00824575" w:rsidRPr="00824575" w:rsidRDefault="00824575" w:rsidP="00824575">
            <w:pPr>
              <w:jc w:val="right"/>
              <w:rPr>
                <w:rFonts w:cs="Arial"/>
                <w:lang w:eastAsia="sk-SK"/>
              </w:rPr>
            </w:pPr>
            <w:r w:rsidRPr="00824575">
              <w:rPr>
                <w:rFonts w:cs="Arial"/>
                <w:lang w:eastAsia="sk-SK"/>
              </w:rPr>
              <w:t>80 334</w:t>
            </w:r>
          </w:p>
        </w:tc>
      </w:tr>
      <w:tr w:rsidR="00824575" w:rsidRPr="00824575" w14:paraId="764F0015"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1A4CBB6" w14:textId="77777777" w:rsidR="007430D2" w:rsidRDefault="007430D2" w:rsidP="00824575">
            <w:pPr>
              <w:jc w:val="right"/>
              <w:rPr>
                <w:rFonts w:cs="Arial"/>
                <w:sz w:val="16"/>
                <w:szCs w:val="16"/>
                <w:lang w:eastAsia="sk-SK"/>
              </w:rPr>
            </w:pPr>
          </w:p>
          <w:p w14:paraId="4A27B78B" w14:textId="77777777" w:rsidR="007430D2" w:rsidRDefault="007430D2" w:rsidP="00824575">
            <w:pPr>
              <w:jc w:val="right"/>
              <w:rPr>
                <w:rFonts w:cs="Arial"/>
                <w:sz w:val="16"/>
                <w:szCs w:val="16"/>
                <w:lang w:eastAsia="sk-SK"/>
              </w:rPr>
            </w:pPr>
          </w:p>
          <w:p w14:paraId="1E42CCC3" w14:textId="77777777" w:rsidR="00824575" w:rsidRPr="00824575" w:rsidRDefault="00824575" w:rsidP="00824575">
            <w:pPr>
              <w:jc w:val="right"/>
              <w:rPr>
                <w:rFonts w:cs="Arial"/>
                <w:sz w:val="16"/>
                <w:szCs w:val="16"/>
                <w:lang w:eastAsia="sk-SK"/>
              </w:rPr>
            </w:pPr>
            <w:r w:rsidRPr="00824575">
              <w:rPr>
                <w:rFonts w:cs="Arial"/>
                <w:sz w:val="16"/>
                <w:szCs w:val="16"/>
                <w:lang w:eastAsia="sk-SK"/>
              </w:rPr>
              <w:t>7.</w:t>
            </w:r>
          </w:p>
        </w:tc>
        <w:tc>
          <w:tcPr>
            <w:tcW w:w="3280" w:type="dxa"/>
            <w:tcBorders>
              <w:top w:val="nil"/>
              <w:left w:val="nil"/>
              <w:bottom w:val="single" w:sz="4" w:space="0" w:color="auto"/>
              <w:right w:val="single" w:sz="4" w:space="0" w:color="auto"/>
            </w:tcBorders>
            <w:shd w:val="clear" w:color="000000" w:fill="DDEBF7"/>
            <w:vAlign w:val="center"/>
            <w:hideMark/>
          </w:tcPr>
          <w:p w14:paraId="4576BD28" w14:textId="77777777" w:rsidR="007430D2" w:rsidRDefault="007430D2" w:rsidP="00824575">
            <w:pPr>
              <w:rPr>
                <w:rFonts w:cs="Arial"/>
                <w:sz w:val="16"/>
                <w:szCs w:val="16"/>
                <w:lang w:eastAsia="sk-SK"/>
              </w:rPr>
            </w:pPr>
          </w:p>
          <w:p w14:paraId="77437A66" w14:textId="77777777" w:rsidR="007430D2" w:rsidRDefault="007430D2" w:rsidP="00824575">
            <w:pPr>
              <w:rPr>
                <w:rFonts w:cs="Arial"/>
                <w:sz w:val="16"/>
                <w:szCs w:val="16"/>
                <w:lang w:eastAsia="sk-SK"/>
              </w:rPr>
            </w:pPr>
          </w:p>
          <w:p w14:paraId="03B61415" w14:textId="77777777" w:rsidR="00824575" w:rsidRPr="00824575" w:rsidRDefault="00824575" w:rsidP="00824575">
            <w:pPr>
              <w:rPr>
                <w:rFonts w:cs="Arial"/>
                <w:sz w:val="16"/>
                <w:szCs w:val="16"/>
                <w:lang w:eastAsia="sk-SK"/>
              </w:rPr>
            </w:pPr>
            <w:r w:rsidRPr="00824575">
              <w:rPr>
                <w:rFonts w:cs="Arial"/>
                <w:sz w:val="16"/>
                <w:szCs w:val="16"/>
                <w:lang w:eastAsia="sk-SK"/>
              </w:rPr>
              <w:t>Záväzky zo sociálneho poistenia (336)</w:t>
            </w:r>
          </w:p>
        </w:tc>
        <w:tc>
          <w:tcPr>
            <w:tcW w:w="700" w:type="dxa"/>
            <w:tcBorders>
              <w:top w:val="nil"/>
              <w:left w:val="nil"/>
              <w:bottom w:val="single" w:sz="4" w:space="0" w:color="auto"/>
              <w:right w:val="single" w:sz="4" w:space="0" w:color="auto"/>
            </w:tcBorders>
            <w:shd w:val="clear" w:color="000000" w:fill="DDEBF7"/>
            <w:noWrap/>
            <w:vAlign w:val="center"/>
            <w:hideMark/>
          </w:tcPr>
          <w:p w14:paraId="72BB9735" w14:textId="77777777" w:rsidR="007430D2" w:rsidRDefault="007430D2" w:rsidP="00824575">
            <w:pPr>
              <w:jc w:val="center"/>
              <w:rPr>
                <w:rFonts w:cs="Arial"/>
                <w:sz w:val="16"/>
                <w:szCs w:val="16"/>
                <w:lang w:eastAsia="sk-SK"/>
              </w:rPr>
            </w:pPr>
          </w:p>
          <w:p w14:paraId="70B932B3" w14:textId="77777777" w:rsidR="007430D2" w:rsidRDefault="007430D2" w:rsidP="00824575">
            <w:pPr>
              <w:jc w:val="center"/>
              <w:rPr>
                <w:rFonts w:cs="Arial"/>
                <w:sz w:val="16"/>
                <w:szCs w:val="16"/>
                <w:lang w:eastAsia="sk-SK"/>
              </w:rPr>
            </w:pPr>
          </w:p>
          <w:p w14:paraId="7B2D28CA" w14:textId="77777777" w:rsidR="00824575" w:rsidRPr="00824575" w:rsidRDefault="00824575" w:rsidP="00824575">
            <w:pPr>
              <w:jc w:val="center"/>
              <w:rPr>
                <w:rFonts w:cs="Arial"/>
                <w:sz w:val="16"/>
                <w:szCs w:val="16"/>
                <w:lang w:eastAsia="sk-SK"/>
              </w:rPr>
            </w:pPr>
            <w:r w:rsidRPr="00824575">
              <w:rPr>
                <w:rFonts w:cs="Arial"/>
                <w:sz w:val="16"/>
                <w:szCs w:val="16"/>
                <w:lang w:eastAsia="sk-SK"/>
              </w:rPr>
              <w:t>132</w:t>
            </w:r>
          </w:p>
        </w:tc>
        <w:tc>
          <w:tcPr>
            <w:tcW w:w="1540" w:type="dxa"/>
            <w:tcBorders>
              <w:top w:val="nil"/>
              <w:left w:val="nil"/>
              <w:bottom w:val="single" w:sz="4" w:space="0" w:color="auto"/>
              <w:right w:val="single" w:sz="4" w:space="0" w:color="auto"/>
            </w:tcBorders>
            <w:shd w:val="clear" w:color="auto" w:fill="auto"/>
            <w:noWrap/>
            <w:vAlign w:val="center"/>
            <w:hideMark/>
          </w:tcPr>
          <w:p w14:paraId="51ED81E8" w14:textId="77777777" w:rsidR="007430D2" w:rsidRDefault="007430D2" w:rsidP="00824575">
            <w:pPr>
              <w:jc w:val="right"/>
              <w:rPr>
                <w:rFonts w:cs="Arial"/>
                <w:lang w:eastAsia="sk-SK"/>
              </w:rPr>
            </w:pPr>
          </w:p>
          <w:p w14:paraId="0E82D24F" w14:textId="77777777" w:rsidR="00824575" w:rsidRPr="00824575" w:rsidRDefault="00824575" w:rsidP="00824575">
            <w:pPr>
              <w:jc w:val="right"/>
              <w:rPr>
                <w:rFonts w:cs="Arial"/>
                <w:lang w:eastAsia="sk-SK"/>
              </w:rPr>
            </w:pPr>
            <w:r w:rsidRPr="00824575">
              <w:rPr>
                <w:rFonts w:cs="Arial"/>
                <w:lang w:eastAsia="sk-SK"/>
              </w:rPr>
              <w:t>63 558</w:t>
            </w:r>
          </w:p>
        </w:tc>
        <w:tc>
          <w:tcPr>
            <w:tcW w:w="1540" w:type="dxa"/>
            <w:tcBorders>
              <w:top w:val="nil"/>
              <w:left w:val="nil"/>
              <w:bottom w:val="single" w:sz="4" w:space="0" w:color="auto"/>
              <w:right w:val="single" w:sz="4" w:space="0" w:color="auto"/>
            </w:tcBorders>
            <w:shd w:val="clear" w:color="auto" w:fill="auto"/>
            <w:noWrap/>
            <w:vAlign w:val="center"/>
            <w:hideMark/>
          </w:tcPr>
          <w:p w14:paraId="36B82844" w14:textId="77777777" w:rsidR="007430D2" w:rsidRDefault="007430D2" w:rsidP="00824575">
            <w:pPr>
              <w:jc w:val="right"/>
              <w:rPr>
                <w:rFonts w:cs="Arial"/>
                <w:lang w:eastAsia="sk-SK"/>
              </w:rPr>
            </w:pPr>
          </w:p>
          <w:p w14:paraId="4BCADD2A" w14:textId="77777777" w:rsidR="00824575" w:rsidRPr="00824575" w:rsidRDefault="00824575" w:rsidP="00824575">
            <w:pPr>
              <w:jc w:val="right"/>
              <w:rPr>
                <w:rFonts w:cs="Arial"/>
                <w:lang w:eastAsia="sk-SK"/>
              </w:rPr>
            </w:pPr>
            <w:r w:rsidRPr="00824575">
              <w:rPr>
                <w:rFonts w:cs="Arial"/>
                <w:lang w:eastAsia="sk-SK"/>
              </w:rPr>
              <w:t>70 890</w:t>
            </w:r>
          </w:p>
        </w:tc>
        <w:tc>
          <w:tcPr>
            <w:tcW w:w="1540" w:type="dxa"/>
            <w:tcBorders>
              <w:top w:val="nil"/>
              <w:left w:val="nil"/>
              <w:bottom w:val="single" w:sz="4" w:space="0" w:color="auto"/>
              <w:right w:val="single" w:sz="4" w:space="0" w:color="auto"/>
            </w:tcBorders>
            <w:shd w:val="clear" w:color="auto" w:fill="auto"/>
            <w:noWrap/>
            <w:vAlign w:val="center"/>
            <w:hideMark/>
          </w:tcPr>
          <w:p w14:paraId="1F9D8CE1" w14:textId="77777777" w:rsidR="007430D2" w:rsidRDefault="007430D2" w:rsidP="00824575">
            <w:pPr>
              <w:jc w:val="right"/>
              <w:rPr>
                <w:rFonts w:cs="Arial"/>
                <w:lang w:eastAsia="sk-SK"/>
              </w:rPr>
            </w:pPr>
          </w:p>
          <w:p w14:paraId="40938480" w14:textId="77777777" w:rsidR="00824575" w:rsidRPr="00824575" w:rsidRDefault="00824575" w:rsidP="00824575">
            <w:pPr>
              <w:jc w:val="right"/>
              <w:rPr>
                <w:rFonts w:cs="Arial"/>
                <w:lang w:eastAsia="sk-SK"/>
              </w:rPr>
            </w:pPr>
            <w:r w:rsidRPr="00824575">
              <w:rPr>
                <w:rFonts w:cs="Arial"/>
                <w:lang w:eastAsia="sk-SK"/>
              </w:rPr>
              <w:t>62 719</w:t>
            </w:r>
          </w:p>
        </w:tc>
      </w:tr>
      <w:tr w:rsidR="00824575" w:rsidRPr="00824575" w14:paraId="31D97FB3"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4FC320CF" w14:textId="77777777" w:rsidR="00824575" w:rsidRPr="00824575" w:rsidRDefault="00824575" w:rsidP="00824575">
            <w:pPr>
              <w:jc w:val="right"/>
              <w:rPr>
                <w:rFonts w:cs="Arial"/>
                <w:sz w:val="16"/>
                <w:szCs w:val="16"/>
                <w:lang w:eastAsia="sk-SK"/>
              </w:rPr>
            </w:pPr>
            <w:r w:rsidRPr="00824575">
              <w:rPr>
                <w:rFonts w:cs="Arial"/>
                <w:sz w:val="16"/>
                <w:szCs w:val="16"/>
                <w:lang w:eastAsia="sk-SK"/>
              </w:rPr>
              <w:t>8.</w:t>
            </w:r>
          </w:p>
        </w:tc>
        <w:tc>
          <w:tcPr>
            <w:tcW w:w="3280" w:type="dxa"/>
            <w:tcBorders>
              <w:top w:val="nil"/>
              <w:left w:val="nil"/>
              <w:bottom w:val="single" w:sz="4" w:space="0" w:color="auto"/>
              <w:right w:val="single" w:sz="4" w:space="0" w:color="auto"/>
            </w:tcBorders>
            <w:shd w:val="clear" w:color="000000" w:fill="DDEBF7"/>
            <w:vAlign w:val="center"/>
            <w:hideMark/>
          </w:tcPr>
          <w:p w14:paraId="0BCE96B8" w14:textId="77777777" w:rsidR="00824575" w:rsidRPr="00824575" w:rsidRDefault="00824575" w:rsidP="00824575">
            <w:pPr>
              <w:rPr>
                <w:rFonts w:cs="Arial"/>
                <w:sz w:val="16"/>
                <w:szCs w:val="16"/>
                <w:lang w:eastAsia="sk-SK"/>
              </w:rPr>
            </w:pPr>
            <w:r w:rsidRPr="00824575">
              <w:rPr>
                <w:rFonts w:cs="Arial"/>
                <w:sz w:val="16"/>
                <w:szCs w:val="16"/>
                <w:lang w:eastAsia="sk-SK"/>
              </w:rPr>
              <w:t>Daňové záväzky a dotácie (341, 342, 343, 345, 346, 347, 34X)</w:t>
            </w:r>
          </w:p>
        </w:tc>
        <w:tc>
          <w:tcPr>
            <w:tcW w:w="700" w:type="dxa"/>
            <w:tcBorders>
              <w:top w:val="nil"/>
              <w:left w:val="nil"/>
              <w:bottom w:val="single" w:sz="4" w:space="0" w:color="auto"/>
              <w:right w:val="single" w:sz="4" w:space="0" w:color="auto"/>
            </w:tcBorders>
            <w:shd w:val="clear" w:color="000000" w:fill="DDEBF7"/>
            <w:noWrap/>
            <w:vAlign w:val="center"/>
            <w:hideMark/>
          </w:tcPr>
          <w:p w14:paraId="0F78CB71" w14:textId="77777777" w:rsidR="00824575" w:rsidRPr="00824575" w:rsidRDefault="00824575" w:rsidP="00824575">
            <w:pPr>
              <w:jc w:val="center"/>
              <w:rPr>
                <w:rFonts w:cs="Arial"/>
                <w:sz w:val="16"/>
                <w:szCs w:val="16"/>
                <w:lang w:eastAsia="sk-SK"/>
              </w:rPr>
            </w:pPr>
            <w:r w:rsidRPr="00824575">
              <w:rPr>
                <w:rFonts w:cs="Arial"/>
                <w:sz w:val="16"/>
                <w:szCs w:val="16"/>
                <w:lang w:eastAsia="sk-SK"/>
              </w:rPr>
              <w:t>133</w:t>
            </w:r>
          </w:p>
        </w:tc>
        <w:tc>
          <w:tcPr>
            <w:tcW w:w="1540" w:type="dxa"/>
            <w:tcBorders>
              <w:top w:val="nil"/>
              <w:left w:val="nil"/>
              <w:bottom w:val="single" w:sz="4" w:space="0" w:color="auto"/>
              <w:right w:val="single" w:sz="4" w:space="0" w:color="auto"/>
            </w:tcBorders>
            <w:shd w:val="clear" w:color="auto" w:fill="auto"/>
            <w:noWrap/>
            <w:vAlign w:val="center"/>
            <w:hideMark/>
          </w:tcPr>
          <w:p w14:paraId="2821632D" w14:textId="77777777" w:rsidR="00824575" w:rsidRPr="00824575" w:rsidRDefault="00824575" w:rsidP="00824575">
            <w:pPr>
              <w:jc w:val="right"/>
              <w:rPr>
                <w:rFonts w:cs="Arial"/>
                <w:lang w:eastAsia="sk-SK"/>
              </w:rPr>
            </w:pPr>
            <w:r w:rsidRPr="00824575">
              <w:rPr>
                <w:rFonts w:cs="Arial"/>
                <w:lang w:eastAsia="sk-SK"/>
              </w:rPr>
              <w:t>60 649</w:t>
            </w:r>
          </w:p>
        </w:tc>
        <w:tc>
          <w:tcPr>
            <w:tcW w:w="1540" w:type="dxa"/>
            <w:tcBorders>
              <w:top w:val="nil"/>
              <w:left w:val="nil"/>
              <w:bottom w:val="single" w:sz="4" w:space="0" w:color="auto"/>
              <w:right w:val="single" w:sz="4" w:space="0" w:color="auto"/>
            </w:tcBorders>
            <w:shd w:val="clear" w:color="auto" w:fill="auto"/>
            <w:noWrap/>
            <w:vAlign w:val="center"/>
            <w:hideMark/>
          </w:tcPr>
          <w:p w14:paraId="23E686DF" w14:textId="77777777" w:rsidR="00824575" w:rsidRPr="00824575" w:rsidRDefault="00824575" w:rsidP="00824575">
            <w:pPr>
              <w:jc w:val="right"/>
              <w:rPr>
                <w:rFonts w:cs="Arial"/>
                <w:lang w:eastAsia="sk-SK"/>
              </w:rPr>
            </w:pPr>
            <w:r w:rsidRPr="00824575">
              <w:rPr>
                <w:rFonts w:cs="Arial"/>
                <w:lang w:eastAsia="sk-SK"/>
              </w:rPr>
              <w:t>140 646</w:t>
            </w:r>
          </w:p>
        </w:tc>
        <w:tc>
          <w:tcPr>
            <w:tcW w:w="1540" w:type="dxa"/>
            <w:tcBorders>
              <w:top w:val="nil"/>
              <w:left w:val="nil"/>
              <w:bottom w:val="single" w:sz="4" w:space="0" w:color="auto"/>
              <w:right w:val="single" w:sz="4" w:space="0" w:color="auto"/>
            </w:tcBorders>
            <w:shd w:val="clear" w:color="auto" w:fill="auto"/>
            <w:noWrap/>
            <w:vAlign w:val="center"/>
            <w:hideMark/>
          </w:tcPr>
          <w:p w14:paraId="5DD0E477" w14:textId="77777777" w:rsidR="00824575" w:rsidRPr="00824575" w:rsidRDefault="00824575" w:rsidP="00824575">
            <w:pPr>
              <w:jc w:val="right"/>
              <w:rPr>
                <w:rFonts w:cs="Arial"/>
                <w:lang w:eastAsia="sk-SK"/>
              </w:rPr>
            </w:pPr>
            <w:r w:rsidRPr="00824575">
              <w:rPr>
                <w:rFonts w:cs="Arial"/>
                <w:lang w:eastAsia="sk-SK"/>
              </w:rPr>
              <w:t>9 683</w:t>
            </w:r>
          </w:p>
        </w:tc>
      </w:tr>
      <w:tr w:rsidR="00824575" w:rsidRPr="00824575" w14:paraId="2B9F0BDB"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0004C109" w14:textId="77777777" w:rsidR="00824575" w:rsidRPr="00824575" w:rsidRDefault="00824575" w:rsidP="00824575">
            <w:pPr>
              <w:jc w:val="right"/>
              <w:rPr>
                <w:rFonts w:cs="Arial"/>
                <w:sz w:val="16"/>
                <w:szCs w:val="16"/>
                <w:lang w:eastAsia="sk-SK"/>
              </w:rPr>
            </w:pPr>
            <w:r w:rsidRPr="00824575">
              <w:rPr>
                <w:rFonts w:cs="Arial"/>
                <w:sz w:val="16"/>
                <w:szCs w:val="16"/>
                <w:lang w:eastAsia="sk-SK"/>
              </w:rPr>
              <w:t>9.</w:t>
            </w:r>
          </w:p>
        </w:tc>
        <w:tc>
          <w:tcPr>
            <w:tcW w:w="3280" w:type="dxa"/>
            <w:tcBorders>
              <w:top w:val="nil"/>
              <w:left w:val="nil"/>
              <w:bottom w:val="single" w:sz="4" w:space="0" w:color="auto"/>
              <w:right w:val="single" w:sz="4" w:space="0" w:color="auto"/>
            </w:tcBorders>
            <w:shd w:val="clear" w:color="000000" w:fill="DDEBF7"/>
            <w:vAlign w:val="center"/>
            <w:hideMark/>
          </w:tcPr>
          <w:p w14:paraId="516E22ED" w14:textId="77777777" w:rsidR="00824575" w:rsidRPr="00824575" w:rsidRDefault="00824575" w:rsidP="00824575">
            <w:pPr>
              <w:rPr>
                <w:rFonts w:cs="Arial"/>
                <w:sz w:val="16"/>
                <w:szCs w:val="16"/>
                <w:lang w:eastAsia="sk-SK"/>
              </w:rPr>
            </w:pPr>
            <w:r w:rsidRPr="00824575">
              <w:rPr>
                <w:rFonts w:cs="Arial"/>
                <w:sz w:val="16"/>
                <w:szCs w:val="16"/>
                <w:lang w:eastAsia="sk-SK"/>
              </w:rPr>
              <w:t>Záväzky z derivátových operácií (373A, 377A)</w:t>
            </w:r>
          </w:p>
        </w:tc>
        <w:tc>
          <w:tcPr>
            <w:tcW w:w="700" w:type="dxa"/>
            <w:tcBorders>
              <w:top w:val="nil"/>
              <w:left w:val="nil"/>
              <w:bottom w:val="single" w:sz="4" w:space="0" w:color="auto"/>
              <w:right w:val="single" w:sz="4" w:space="0" w:color="auto"/>
            </w:tcBorders>
            <w:shd w:val="clear" w:color="000000" w:fill="DDEBF7"/>
            <w:noWrap/>
            <w:vAlign w:val="center"/>
            <w:hideMark/>
          </w:tcPr>
          <w:p w14:paraId="093EC1D5" w14:textId="77777777" w:rsidR="00824575" w:rsidRPr="00824575" w:rsidRDefault="00824575" w:rsidP="00824575">
            <w:pPr>
              <w:jc w:val="center"/>
              <w:rPr>
                <w:rFonts w:cs="Arial"/>
                <w:sz w:val="16"/>
                <w:szCs w:val="16"/>
                <w:lang w:eastAsia="sk-SK"/>
              </w:rPr>
            </w:pPr>
            <w:r w:rsidRPr="00824575">
              <w:rPr>
                <w:rFonts w:cs="Arial"/>
                <w:sz w:val="16"/>
                <w:szCs w:val="16"/>
                <w:lang w:eastAsia="sk-SK"/>
              </w:rPr>
              <w:t>134</w:t>
            </w:r>
          </w:p>
        </w:tc>
        <w:tc>
          <w:tcPr>
            <w:tcW w:w="1540" w:type="dxa"/>
            <w:tcBorders>
              <w:top w:val="nil"/>
              <w:left w:val="nil"/>
              <w:bottom w:val="single" w:sz="4" w:space="0" w:color="auto"/>
              <w:right w:val="single" w:sz="4" w:space="0" w:color="auto"/>
            </w:tcBorders>
            <w:shd w:val="clear" w:color="auto" w:fill="auto"/>
            <w:noWrap/>
            <w:vAlign w:val="center"/>
            <w:hideMark/>
          </w:tcPr>
          <w:p w14:paraId="479EC0A6"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305189F4"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32633D3"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4CF058ED"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0F96A11C" w14:textId="77777777" w:rsidR="00824575" w:rsidRPr="00824575" w:rsidRDefault="00824575" w:rsidP="00824575">
            <w:pPr>
              <w:jc w:val="right"/>
              <w:rPr>
                <w:rFonts w:cs="Arial"/>
                <w:sz w:val="16"/>
                <w:szCs w:val="16"/>
                <w:lang w:eastAsia="sk-SK"/>
              </w:rPr>
            </w:pPr>
            <w:r w:rsidRPr="00824575">
              <w:rPr>
                <w:rFonts w:cs="Arial"/>
                <w:sz w:val="16"/>
                <w:szCs w:val="16"/>
                <w:lang w:eastAsia="sk-SK"/>
              </w:rPr>
              <w:t>10.</w:t>
            </w:r>
          </w:p>
        </w:tc>
        <w:tc>
          <w:tcPr>
            <w:tcW w:w="3280" w:type="dxa"/>
            <w:tcBorders>
              <w:top w:val="nil"/>
              <w:left w:val="nil"/>
              <w:bottom w:val="single" w:sz="4" w:space="0" w:color="auto"/>
              <w:right w:val="single" w:sz="4" w:space="0" w:color="auto"/>
            </w:tcBorders>
            <w:shd w:val="clear" w:color="000000" w:fill="DDEBF7"/>
            <w:vAlign w:val="center"/>
            <w:hideMark/>
          </w:tcPr>
          <w:p w14:paraId="20AF6CC4" w14:textId="77777777" w:rsidR="00824575" w:rsidRPr="00824575" w:rsidRDefault="00824575" w:rsidP="00824575">
            <w:pPr>
              <w:rPr>
                <w:rFonts w:cs="Arial"/>
                <w:sz w:val="16"/>
                <w:szCs w:val="16"/>
                <w:lang w:eastAsia="sk-SK"/>
              </w:rPr>
            </w:pPr>
            <w:r w:rsidRPr="00824575">
              <w:rPr>
                <w:rFonts w:cs="Arial"/>
                <w:sz w:val="16"/>
                <w:szCs w:val="16"/>
                <w:lang w:eastAsia="sk-SK"/>
              </w:rPr>
              <w:t>Iné záväzky (372A, 379A, 474A, 475A, 479A, 47XA)</w:t>
            </w:r>
          </w:p>
        </w:tc>
        <w:tc>
          <w:tcPr>
            <w:tcW w:w="700" w:type="dxa"/>
            <w:tcBorders>
              <w:top w:val="nil"/>
              <w:left w:val="nil"/>
              <w:bottom w:val="single" w:sz="4" w:space="0" w:color="auto"/>
              <w:right w:val="single" w:sz="4" w:space="0" w:color="auto"/>
            </w:tcBorders>
            <w:shd w:val="clear" w:color="000000" w:fill="DDEBF7"/>
            <w:noWrap/>
            <w:vAlign w:val="center"/>
            <w:hideMark/>
          </w:tcPr>
          <w:p w14:paraId="04EC5A85" w14:textId="77777777" w:rsidR="00824575" w:rsidRPr="00824575" w:rsidRDefault="00824575" w:rsidP="00824575">
            <w:pPr>
              <w:jc w:val="center"/>
              <w:rPr>
                <w:rFonts w:cs="Arial"/>
                <w:sz w:val="16"/>
                <w:szCs w:val="16"/>
                <w:lang w:eastAsia="sk-SK"/>
              </w:rPr>
            </w:pPr>
            <w:r w:rsidRPr="00824575">
              <w:rPr>
                <w:rFonts w:cs="Arial"/>
                <w:sz w:val="16"/>
                <w:szCs w:val="16"/>
                <w:lang w:eastAsia="sk-SK"/>
              </w:rPr>
              <w:t>135</w:t>
            </w:r>
          </w:p>
        </w:tc>
        <w:tc>
          <w:tcPr>
            <w:tcW w:w="1540" w:type="dxa"/>
            <w:tcBorders>
              <w:top w:val="nil"/>
              <w:left w:val="nil"/>
              <w:bottom w:val="single" w:sz="4" w:space="0" w:color="auto"/>
              <w:right w:val="single" w:sz="4" w:space="0" w:color="auto"/>
            </w:tcBorders>
            <w:shd w:val="clear" w:color="auto" w:fill="auto"/>
            <w:noWrap/>
            <w:vAlign w:val="center"/>
            <w:hideMark/>
          </w:tcPr>
          <w:p w14:paraId="7A596672" w14:textId="77777777" w:rsidR="00824575" w:rsidRPr="00824575" w:rsidRDefault="00824575" w:rsidP="00824575">
            <w:pPr>
              <w:jc w:val="right"/>
              <w:rPr>
                <w:rFonts w:cs="Arial"/>
                <w:lang w:eastAsia="sk-SK"/>
              </w:rPr>
            </w:pPr>
            <w:r w:rsidRPr="00824575">
              <w:rPr>
                <w:rFonts w:cs="Arial"/>
                <w:lang w:eastAsia="sk-SK"/>
              </w:rPr>
              <w:t>11 589</w:t>
            </w:r>
          </w:p>
        </w:tc>
        <w:tc>
          <w:tcPr>
            <w:tcW w:w="1540" w:type="dxa"/>
            <w:tcBorders>
              <w:top w:val="nil"/>
              <w:left w:val="nil"/>
              <w:bottom w:val="single" w:sz="4" w:space="0" w:color="auto"/>
              <w:right w:val="single" w:sz="4" w:space="0" w:color="auto"/>
            </w:tcBorders>
            <w:shd w:val="clear" w:color="auto" w:fill="auto"/>
            <w:noWrap/>
            <w:vAlign w:val="center"/>
            <w:hideMark/>
          </w:tcPr>
          <w:p w14:paraId="52BC2437" w14:textId="77777777" w:rsidR="00824575" w:rsidRPr="00824575" w:rsidRDefault="00824575" w:rsidP="00824575">
            <w:pPr>
              <w:jc w:val="right"/>
              <w:rPr>
                <w:rFonts w:cs="Arial"/>
                <w:lang w:eastAsia="sk-SK"/>
              </w:rPr>
            </w:pPr>
            <w:r w:rsidRPr="00824575">
              <w:rPr>
                <w:rFonts w:cs="Arial"/>
                <w:lang w:eastAsia="sk-SK"/>
              </w:rPr>
              <w:t>5 942</w:t>
            </w:r>
          </w:p>
        </w:tc>
        <w:tc>
          <w:tcPr>
            <w:tcW w:w="1540" w:type="dxa"/>
            <w:tcBorders>
              <w:top w:val="nil"/>
              <w:left w:val="nil"/>
              <w:bottom w:val="single" w:sz="4" w:space="0" w:color="auto"/>
              <w:right w:val="single" w:sz="4" w:space="0" w:color="auto"/>
            </w:tcBorders>
            <w:shd w:val="clear" w:color="auto" w:fill="auto"/>
            <w:noWrap/>
            <w:vAlign w:val="center"/>
            <w:hideMark/>
          </w:tcPr>
          <w:p w14:paraId="16C6351D" w14:textId="77777777" w:rsidR="00824575" w:rsidRPr="00824575" w:rsidRDefault="00824575" w:rsidP="00824575">
            <w:pPr>
              <w:jc w:val="right"/>
              <w:rPr>
                <w:rFonts w:cs="Arial"/>
                <w:lang w:eastAsia="sk-SK"/>
              </w:rPr>
            </w:pPr>
            <w:r w:rsidRPr="00824575">
              <w:rPr>
                <w:rFonts w:cs="Arial"/>
                <w:lang w:eastAsia="sk-SK"/>
              </w:rPr>
              <w:t>1 381</w:t>
            </w:r>
          </w:p>
        </w:tc>
      </w:tr>
      <w:tr w:rsidR="00824575" w:rsidRPr="00824575" w14:paraId="6CA6D26C"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B904933" w14:textId="77777777" w:rsidR="00824575" w:rsidRPr="00824575" w:rsidRDefault="00824575" w:rsidP="00824575">
            <w:pPr>
              <w:rPr>
                <w:rFonts w:cs="Arial"/>
                <w:b/>
                <w:bCs/>
                <w:sz w:val="16"/>
                <w:szCs w:val="16"/>
                <w:lang w:eastAsia="sk-SK"/>
              </w:rPr>
            </w:pPr>
            <w:r w:rsidRPr="00824575">
              <w:rPr>
                <w:rFonts w:cs="Arial"/>
                <w:b/>
                <w:bCs/>
                <w:sz w:val="16"/>
                <w:szCs w:val="16"/>
                <w:lang w:eastAsia="sk-SK"/>
              </w:rPr>
              <w:t>B.V.</w:t>
            </w:r>
          </w:p>
        </w:tc>
        <w:tc>
          <w:tcPr>
            <w:tcW w:w="3280" w:type="dxa"/>
            <w:tcBorders>
              <w:top w:val="nil"/>
              <w:left w:val="nil"/>
              <w:bottom w:val="single" w:sz="4" w:space="0" w:color="auto"/>
              <w:right w:val="single" w:sz="4" w:space="0" w:color="auto"/>
            </w:tcBorders>
            <w:shd w:val="clear" w:color="000000" w:fill="DDEBF7"/>
            <w:vAlign w:val="center"/>
            <w:hideMark/>
          </w:tcPr>
          <w:p w14:paraId="2954FFD9" w14:textId="77777777" w:rsidR="00824575" w:rsidRPr="00824575" w:rsidRDefault="00824575" w:rsidP="00824575">
            <w:pPr>
              <w:rPr>
                <w:rFonts w:cs="Arial"/>
                <w:b/>
                <w:bCs/>
                <w:sz w:val="16"/>
                <w:szCs w:val="16"/>
                <w:lang w:eastAsia="sk-SK"/>
              </w:rPr>
            </w:pPr>
            <w:r w:rsidRPr="00824575">
              <w:rPr>
                <w:rFonts w:cs="Arial"/>
                <w:b/>
                <w:bCs/>
                <w:sz w:val="16"/>
                <w:szCs w:val="16"/>
                <w:lang w:eastAsia="sk-SK"/>
              </w:rPr>
              <w:t>Krátkodobé rezervy r. 137 + r. 138</w:t>
            </w:r>
          </w:p>
        </w:tc>
        <w:tc>
          <w:tcPr>
            <w:tcW w:w="700" w:type="dxa"/>
            <w:tcBorders>
              <w:top w:val="nil"/>
              <w:left w:val="nil"/>
              <w:bottom w:val="single" w:sz="4" w:space="0" w:color="auto"/>
              <w:right w:val="single" w:sz="4" w:space="0" w:color="auto"/>
            </w:tcBorders>
            <w:shd w:val="clear" w:color="000000" w:fill="DDEBF7"/>
            <w:noWrap/>
            <w:vAlign w:val="center"/>
            <w:hideMark/>
          </w:tcPr>
          <w:p w14:paraId="3CE7E4E6"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136</w:t>
            </w:r>
          </w:p>
        </w:tc>
        <w:tc>
          <w:tcPr>
            <w:tcW w:w="1540" w:type="dxa"/>
            <w:tcBorders>
              <w:top w:val="nil"/>
              <w:left w:val="nil"/>
              <w:bottom w:val="single" w:sz="4" w:space="0" w:color="auto"/>
              <w:right w:val="single" w:sz="4" w:space="0" w:color="auto"/>
            </w:tcBorders>
            <w:shd w:val="clear" w:color="000000" w:fill="DDEBF7"/>
            <w:noWrap/>
            <w:vAlign w:val="center"/>
            <w:hideMark/>
          </w:tcPr>
          <w:p w14:paraId="274526D2" w14:textId="77777777" w:rsidR="00824575" w:rsidRPr="00824575" w:rsidRDefault="00824575" w:rsidP="00824575">
            <w:pPr>
              <w:jc w:val="right"/>
              <w:rPr>
                <w:rFonts w:cs="Arial"/>
                <w:lang w:eastAsia="sk-SK"/>
              </w:rPr>
            </w:pPr>
            <w:r w:rsidRPr="00824575">
              <w:rPr>
                <w:rFonts w:cs="Arial"/>
                <w:lang w:eastAsia="sk-SK"/>
              </w:rPr>
              <w:t>79 222</w:t>
            </w:r>
          </w:p>
        </w:tc>
        <w:tc>
          <w:tcPr>
            <w:tcW w:w="1540" w:type="dxa"/>
            <w:tcBorders>
              <w:top w:val="nil"/>
              <w:left w:val="nil"/>
              <w:bottom w:val="single" w:sz="4" w:space="0" w:color="auto"/>
              <w:right w:val="single" w:sz="4" w:space="0" w:color="auto"/>
            </w:tcBorders>
            <w:shd w:val="clear" w:color="000000" w:fill="DDEBF7"/>
            <w:noWrap/>
            <w:vAlign w:val="center"/>
            <w:hideMark/>
          </w:tcPr>
          <w:p w14:paraId="22EF02E8" w14:textId="77777777" w:rsidR="00824575" w:rsidRPr="00824575" w:rsidRDefault="00824575" w:rsidP="00824575">
            <w:pPr>
              <w:jc w:val="right"/>
              <w:rPr>
                <w:rFonts w:cs="Arial"/>
                <w:lang w:eastAsia="sk-SK"/>
              </w:rPr>
            </w:pPr>
            <w:r w:rsidRPr="00824575">
              <w:rPr>
                <w:rFonts w:cs="Arial"/>
                <w:lang w:eastAsia="sk-SK"/>
              </w:rPr>
              <w:t>103 703</w:t>
            </w:r>
          </w:p>
        </w:tc>
        <w:tc>
          <w:tcPr>
            <w:tcW w:w="1540" w:type="dxa"/>
            <w:tcBorders>
              <w:top w:val="nil"/>
              <w:left w:val="nil"/>
              <w:bottom w:val="single" w:sz="4" w:space="0" w:color="auto"/>
              <w:right w:val="single" w:sz="4" w:space="0" w:color="auto"/>
            </w:tcBorders>
            <w:shd w:val="clear" w:color="000000" w:fill="DDEBF7"/>
            <w:noWrap/>
            <w:vAlign w:val="center"/>
            <w:hideMark/>
          </w:tcPr>
          <w:p w14:paraId="464F5619" w14:textId="77777777" w:rsidR="00824575" w:rsidRPr="00824575" w:rsidRDefault="00824575" w:rsidP="00824575">
            <w:pPr>
              <w:jc w:val="right"/>
              <w:rPr>
                <w:rFonts w:cs="Arial"/>
                <w:lang w:eastAsia="sk-SK"/>
              </w:rPr>
            </w:pPr>
            <w:r w:rsidRPr="00824575">
              <w:rPr>
                <w:rFonts w:cs="Arial"/>
                <w:lang w:eastAsia="sk-SK"/>
              </w:rPr>
              <w:t>95 026</w:t>
            </w:r>
          </w:p>
        </w:tc>
      </w:tr>
      <w:tr w:rsidR="00824575" w:rsidRPr="00824575" w14:paraId="01AB419A"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6E3752A" w14:textId="77777777" w:rsidR="00824575" w:rsidRPr="00824575" w:rsidRDefault="00824575" w:rsidP="00824575">
            <w:pPr>
              <w:jc w:val="right"/>
              <w:rPr>
                <w:rFonts w:cs="Arial"/>
                <w:sz w:val="16"/>
                <w:szCs w:val="16"/>
                <w:lang w:eastAsia="sk-SK"/>
              </w:rPr>
            </w:pPr>
            <w:r w:rsidRPr="00824575">
              <w:rPr>
                <w:rFonts w:cs="Arial"/>
                <w:sz w:val="16"/>
                <w:szCs w:val="16"/>
                <w:lang w:eastAsia="sk-SK"/>
              </w:rPr>
              <w:t>B.V.1.</w:t>
            </w:r>
          </w:p>
        </w:tc>
        <w:tc>
          <w:tcPr>
            <w:tcW w:w="3280" w:type="dxa"/>
            <w:tcBorders>
              <w:top w:val="nil"/>
              <w:left w:val="nil"/>
              <w:bottom w:val="single" w:sz="4" w:space="0" w:color="auto"/>
              <w:right w:val="single" w:sz="4" w:space="0" w:color="auto"/>
            </w:tcBorders>
            <w:shd w:val="clear" w:color="000000" w:fill="DDEBF7"/>
            <w:vAlign w:val="center"/>
            <w:hideMark/>
          </w:tcPr>
          <w:p w14:paraId="6F12B6E1" w14:textId="77777777" w:rsidR="00824575" w:rsidRPr="00824575" w:rsidRDefault="00824575" w:rsidP="00824575">
            <w:pPr>
              <w:rPr>
                <w:rFonts w:cs="Arial"/>
                <w:sz w:val="16"/>
                <w:szCs w:val="16"/>
                <w:lang w:eastAsia="sk-SK"/>
              </w:rPr>
            </w:pPr>
            <w:r w:rsidRPr="00824575">
              <w:rPr>
                <w:rFonts w:cs="Arial"/>
                <w:sz w:val="16"/>
                <w:szCs w:val="16"/>
                <w:lang w:eastAsia="sk-SK"/>
              </w:rPr>
              <w:t>Zákonné rezervy (323A, 451A)</w:t>
            </w:r>
          </w:p>
        </w:tc>
        <w:tc>
          <w:tcPr>
            <w:tcW w:w="700" w:type="dxa"/>
            <w:tcBorders>
              <w:top w:val="nil"/>
              <w:left w:val="nil"/>
              <w:bottom w:val="single" w:sz="4" w:space="0" w:color="auto"/>
              <w:right w:val="single" w:sz="4" w:space="0" w:color="auto"/>
            </w:tcBorders>
            <w:shd w:val="clear" w:color="000000" w:fill="DDEBF7"/>
            <w:noWrap/>
            <w:vAlign w:val="center"/>
            <w:hideMark/>
          </w:tcPr>
          <w:p w14:paraId="3BFEC1C9" w14:textId="77777777" w:rsidR="00824575" w:rsidRPr="00824575" w:rsidRDefault="00824575" w:rsidP="00824575">
            <w:pPr>
              <w:jc w:val="center"/>
              <w:rPr>
                <w:rFonts w:cs="Arial"/>
                <w:sz w:val="16"/>
                <w:szCs w:val="16"/>
                <w:lang w:eastAsia="sk-SK"/>
              </w:rPr>
            </w:pPr>
            <w:r w:rsidRPr="00824575">
              <w:rPr>
                <w:rFonts w:cs="Arial"/>
                <w:sz w:val="16"/>
                <w:szCs w:val="16"/>
                <w:lang w:eastAsia="sk-SK"/>
              </w:rPr>
              <w:t>137</w:t>
            </w:r>
          </w:p>
        </w:tc>
        <w:tc>
          <w:tcPr>
            <w:tcW w:w="1540" w:type="dxa"/>
            <w:tcBorders>
              <w:top w:val="nil"/>
              <w:left w:val="nil"/>
              <w:bottom w:val="single" w:sz="4" w:space="0" w:color="auto"/>
              <w:right w:val="single" w:sz="4" w:space="0" w:color="auto"/>
            </w:tcBorders>
            <w:shd w:val="clear" w:color="auto" w:fill="auto"/>
            <w:noWrap/>
            <w:vAlign w:val="center"/>
            <w:hideMark/>
          </w:tcPr>
          <w:p w14:paraId="375D1329" w14:textId="77777777" w:rsidR="00824575" w:rsidRPr="00824575" w:rsidRDefault="00824575" w:rsidP="00824575">
            <w:pPr>
              <w:jc w:val="right"/>
              <w:rPr>
                <w:rFonts w:cs="Arial"/>
                <w:lang w:eastAsia="sk-SK"/>
              </w:rPr>
            </w:pPr>
            <w:r w:rsidRPr="00824575">
              <w:rPr>
                <w:rFonts w:cs="Arial"/>
                <w:lang w:eastAsia="sk-SK"/>
              </w:rPr>
              <w:t>79 222</w:t>
            </w:r>
          </w:p>
        </w:tc>
        <w:tc>
          <w:tcPr>
            <w:tcW w:w="1540" w:type="dxa"/>
            <w:tcBorders>
              <w:top w:val="nil"/>
              <w:left w:val="nil"/>
              <w:bottom w:val="single" w:sz="4" w:space="0" w:color="auto"/>
              <w:right w:val="single" w:sz="4" w:space="0" w:color="auto"/>
            </w:tcBorders>
            <w:shd w:val="clear" w:color="auto" w:fill="auto"/>
            <w:noWrap/>
            <w:vAlign w:val="center"/>
            <w:hideMark/>
          </w:tcPr>
          <w:p w14:paraId="08B4EF41" w14:textId="77777777" w:rsidR="00824575" w:rsidRPr="00824575" w:rsidRDefault="00824575" w:rsidP="00824575">
            <w:pPr>
              <w:jc w:val="right"/>
              <w:rPr>
                <w:rFonts w:cs="Arial"/>
                <w:lang w:eastAsia="sk-SK"/>
              </w:rPr>
            </w:pPr>
            <w:r w:rsidRPr="00824575">
              <w:rPr>
                <w:rFonts w:cs="Arial"/>
                <w:lang w:eastAsia="sk-SK"/>
              </w:rPr>
              <w:t>102 878</w:t>
            </w:r>
          </w:p>
        </w:tc>
        <w:tc>
          <w:tcPr>
            <w:tcW w:w="1540" w:type="dxa"/>
            <w:tcBorders>
              <w:top w:val="nil"/>
              <w:left w:val="nil"/>
              <w:bottom w:val="single" w:sz="4" w:space="0" w:color="auto"/>
              <w:right w:val="single" w:sz="4" w:space="0" w:color="auto"/>
            </w:tcBorders>
            <w:shd w:val="clear" w:color="auto" w:fill="auto"/>
            <w:noWrap/>
            <w:vAlign w:val="center"/>
            <w:hideMark/>
          </w:tcPr>
          <w:p w14:paraId="204B3E8C" w14:textId="77777777" w:rsidR="00824575" w:rsidRPr="00824575" w:rsidRDefault="00824575" w:rsidP="00824575">
            <w:pPr>
              <w:jc w:val="right"/>
              <w:rPr>
                <w:rFonts w:cs="Arial"/>
                <w:lang w:eastAsia="sk-SK"/>
              </w:rPr>
            </w:pPr>
            <w:r w:rsidRPr="00824575">
              <w:rPr>
                <w:rFonts w:cs="Arial"/>
                <w:lang w:eastAsia="sk-SK"/>
              </w:rPr>
              <w:t>90 426</w:t>
            </w:r>
          </w:p>
        </w:tc>
      </w:tr>
      <w:tr w:rsidR="00824575" w:rsidRPr="00824575" w14:paraId="1BDAD822"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22006207"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03BD590D" w14:textId="77777777" w:rsidR="00824575" w:rsidRPr="00824575" w:rsidRDefault="00824575" w:rsidP="00824575">
            <w:pPr>
              <w:rPr>
                <w:rFonts w:cs="Arial"/>
                <w:sz w:val="16"/>
                <w:szCs w:val="16"/>
                <w:lang w:eastAsia="sk-SK"/>
              </w:rPr>
            </w:pPr>
            <w:r w:rsidRPr="00824575">
              <w:rPr>
                <w:rFonts w:cs="Arial"/>
                <w:sz w:val="16"/>
                <w:szCs w:val="16"/>
                <w:lang w:eastAsia="sk-SK"/>
              </w:rPr>
              <w:t>Ostatné rezervy (323A, 32X, 459A, 45XA)</w:t>
            </w:r>
          </w:p>
        </w:tc>
        <w:tc>
          <w:tcPr>
            <w:tcW w:w="700" w:type="dxa"/>
            <w:tcBorders>
              <w:top w:val="nil"/>
              <w:left w:val="nil"/>
              <w:bottom w:val="single" w:sz="4" w:space="0" w:color="auto"/>
              <w:right w:val="single" w:sz="4" w:space="0" w:color="auto"/>
            </w:tcBorders>
            <w:shd w:val="clear" w:color="000000" w:fill="DDEBF7"/>
            <w:noWrap/>
            <w:vAlign w:val="center"/>
            <w:hideMark/>
          </w:tcPr>
          <w:p w14:paraId="120DFC2D" w14:textId="77777777" w:rsidR="00824575" w:rsidRPr="00824575" w:rsidRDefault="00824575" w:rsidP="00824575">
            <w:pPr>
              <w:jc w:val="center"/>
              <w:rPr>
                <w:rFonts w:cs="Arial"/>
                <w:sz w:val="16"/>
                <w:szCs w:val="16"/>
                <w:lang w:eastAsia="sk-SK"/>
              </w:rPr>
            </w:pPr>
            <w:r w:rsidRPr="00824575">
              <w:rPr>
                <w:rFonts w:cs="Arial"/>
                <w:sz w:val="16"/>
                <w:szCs w:val="16"/>
                <w:lang w:eastAsia="sk-SK"/>
              </w:rPr>
              <w:t>138</w:t>
            </w:r>
          </w:p>
        </w:tc>
        <w:tc>
          <w:tcPr>
            <w:tcW w:w="1540" w:type="dxa"/>
            <w:tcBorders>
              <w:top w:val="nil"/>
              <w:left w:val="nil"/>
              <w:bottom w:val="single" w:sz="4" w:space="0" w:color="auto"/>
              <w:right w:val="single" w:sz="4" w:space="0" w:color="auto"/>
            </w:tcBorders>
            <w:shd w:val="clear" w:color="auto" w:fill="auto"/>
            <w:noWrap/>
            <w:vAlign w:val="center"/>
            <w:hideMark/>
          </w:tcPr>
          <w:p w14:paraId="3D900385"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58E3CF7F" w14:textId="77777777" w:rsidR="00824575" w:rsidRPr="00824575" w:rsidRDefault="00824575" w:rsidP="00824575">
            <w:pPr>
              <w:jc w:val="right"/>
              <w:rPr>
                <w:rFonts w:cs="Arial"/>
                <w:lang w:eastAsia="sk-SK"/>
              </w:rPr>
            </w:pPr>
            <w:r w:rsidRPr="00824575">
              <w:rPr>
                <w:rFonts w:cs="Arial"/>
                <w:lang w:eastAsia="sk-SK"/>
              </w:rPr>
              <w:t>825</w:t>
            </w:r>
          </w:p>
        </w:tc>
        <w:tc>
          <w:tcPr>
            <w:tcW w:w="1540" w:type="dxa"/>
            <w:tcBorders>
              <w:top w:val="nil"/>
              <w:left w:val="nil"/>
              <w:bottom w:val="single" w:sz="4" w:space="0" w:color="auto"/>
              <w:right w:val="single" w:sz="4" w:space="0" w:color="auto"/>
            </w:tcBorders>
            <w:shd w:val="clear" w:color="auto" w:fill="auto"/>
            <w:noWrap/>
            <w:vAlign w:val="center"/>
            <w:hideMark/>
          </w:tcPr>
          <w:p w14:paraId="369C0E3C" w14:textId="77777777" w:rsidR="00824575" w:rsidRPr="00824575" w:rsidRDefault="00824575" w:rsidP="00824575">
            <w:pPr>
              <w:jc w:val="right"/>
              <w:rPr>
                <w:rFonts w:cs="Arial"/>
                <w:lang w:eastAsia="sk-SK"/>
              </w:rPr>
            </w:pPr>
            <w:r w:rsidRPr="00824575">
              <w:rPr>
                <w:rFonts w:cs="Arial"/>
                <w:lang w:eastAsia="sk-SK"/>
              </w:rPr>
              <w:t>4 600</w:t>
            </w:r>
          </w:p>
        </w:tc>
      </w:tr>
      <w:tr w:rsidR="00824575" w:rsidRPr="00824575" w14:paraId="78281BD8"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5A25D01" w14:textId="77777777" w:rsidR="00824575" w:rsidRPr="00824575" w:rsidRDefault="00824575" w:rsidP="00824575">
            <w:pPr>
              <w:rPr>
                <w:rFonts w:cs="Arial"/>
                <w:b/>
                <w:bCs/>
                <w:sz w:val="16"/>
                <w:szCs w:val="16"/>
                <w:lang w:eastAsia="sk-SK"/>
              </w:rPr>
            </w:pPr>
            <w:r w:rsidRPr="00824575">
              <w:rPr>
                <w:rFonts w:cs="Arial"/>
                <w:b/>
                <w:bCs/>
                <w:sz w:val="16"/>
                <w:szCs w:val="16"/>
                <w:lang w:eastAsia="sk-SK"/>
              </w:rPr>
              <w:t>B.VI.</w:t>
            </w:r>
          </w:p>
        </w:tc>
        <w:tc>
          <w:tcPr>
            <w:tcW w:w="3280" w:type="dxa"/>
            <w:tcBorders>
              <w:top w:val="nil"/>
              <w:left w:val="nil"/>
              <w:bottom w:val="single" w:sz="4" w:space="0" w:color="auto"/>
              <w:right w:val="single" w:sz="4" w:space="0" w:color="auto"/>
            </w:tcBorders>
            <w:shd w:val="clear" w:color="000000" w:fill="DDEBF7"/>
            <w:vAlign w:val="center"/>
            <w:hideMark/>
          </w:tcPr>
          <w:p w14:paraId="30D6C23C" w14:textId="77777777" w:rsidR="00824575" w:rsidRPr="00824575" w:rsidRDefault="00824575" w:rsidP="00824575">
            <w:pPr>
              <w:rPr>
                <w:rFonts w:cs="Arial"/>
                <w:b/>
                <w:bCs/>
                <w:sz w:val="16"/>
                <w:szCs w:val="16"/>
                <w:lang w:eastAsia="sk-SK"/>
              </w:rPr>
            </w:pPr>
            <w:r w:rsidRPr="00824575">
              <w:rPr>
                <w:rFonts w:cs="Arial"/>
                <w:b/>
                <w:bCs/>
                <w:sz w:val="16"/>
                <w:szCs w:val="16"/>
                <w:lang w:eastAsia="sk-SK"/>
              </w:rPr>
              <w:t>Bežné bankové úvery (221A, 231, 232, 23X, 461A, 46XA)</w:t>
            </w:r>
          </w:p>
        </w:tc>
        <w:tc>
          <w:tcPr>
            <w:tcW w:w="700" w:type="dxa"/>
            <w:tcBorders>
              <w:top w:val="nil"/>
              <w:left w:val="nil"/>
              <w:bottom w:val="single" w:sz="4" w:space="0" w:color="auto"/>
              <w:right w:val="single" w:sz="4" w:space="0" w:color="auto"/>
            </w:tcBorders>
            <w:shd w:val="clear" w:color="000000" w:fill="DDEBF7"/>
            <w:noWrap/>
            <w:vAlign w:val="center"/>
            <w:hideMark/>
          </w:tcPr>
          <w:p w14:paraId="39E64D97"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139</w:t>
            </w:r>
          </w:p>
        </w:tc>
        <w:tc>
          <w:tcPr>
            <w:tcW w:w="1540" w:type="dxa"/>
            <w:tcBorders>
              <w:top w:val="nil"/>
              <w:left w:val="nil"/>
              <w:bottom w:val="single" w:sz="4" w:space="0" w:color="auto"/>
              <w:right w:val="single" w:sz="4" w:space="0" w:color="auto"/>
            </w:tcBorders>
            <w:shd w:val="clear" w:color="000000" w:fill="DDEBF7"/>
            <w:noWrap/>
            <w:vAlign w:val="center"/>
            <w:hideMark/>
          </w:tcPr>
          <w:p w14:paraId="533B72DF" w14:textId="77777777" w:rsidR="00824575" w:rsidRPr="00824575" w:rsidRDefault="00824575" w:rsidP="00824575">
            <w:pPr>
              <w:jc w:val="right"/>
              <w:rPr>
                <w:rFonts w:cs="Arial"/>
                <w:lang w:eastAsia="sk-SK"/>
              </w:rPr>
            </w:pPr>
            <w:r w:rsidRPr="00824575">
              <w:rPr>
                <w:rFonts w:cs="Arial"/>
                <w:lang w:eastAsia="sk-SK"/>
              </w:rPr>
              <w:t>4 485 231</w:t>
            </w:r>
          </w:p>
        </w:tc>
        <w:tc>
          <w:tcPr>
            <w:tcW w:w="1540" w:type="dxa"/>
            <w:tcBorders>
              <w:top w:val="nil"/>
              <w:left w:val="nil"/>
              <w:bottom w:val="single" w:sz="4" w:space="0" w:color="auto"/>
              <w:right w:val="single" w:sz="4" w:space="0" w:color="auto"/>
            </w:tcBorders>
            <w:shd w:val="clear" w:color="000000" w:fill="DDEBF7"/>
            <w:noWrap/>
            <w:vAlign w:val="center"/>
            <w:hideMark/>
          </w:tcPr>
          <w:p w14:paraId="2AB2A6C3" w14:textId="77777777" w:rsidR="00824575" w:rsidRPr="00824575" w:rsidRDefault="00824575" w:rsidP="00824575">
            <w:pPr>
              <w:jc w:val="right"/>
              <w:rPr>
                <w:rFonts w:cs="Arial"/>
                <w:lang w:eastAsia="sk-SK"/>
              </w:rPr>
            </w:pPr>
            <w:r w:rsidRPr="00824575">
              <w:rPr>
                <w:rFonts w:cs="Arial"/>
                <w:lang w:eastAsia="sk-SK"/>
              </w:rPr>
              <w:t>1 762 988</w:t>
            </w:r>
          </w:p>
        </w:tc>
        <w:tc>
          <w:tcPr>
            <w:tcW w:w="1540" w:type="dxa"/>
            <w:tcBorders>
              <w:top w:val="nil"/>
              <w:left w:val="nil"/>
              <w:bottom w:val="single" w:sz="4" w:space="0" w:color="auto"/>
              <w:right w:val="single" w:sz="4" w:space="0" w:color="auto"/>
            </w:tcBorders>
            <w:shd w:val="clear" w:color="000000" w:fill="DDEBF7"/>
            <w:noWrap/>
            <w:vAlign w:val="center"/>
            <w:hideMark/>
          </w:tcPr>
          <w:p w14:paraId="22B440D6" w14:textId="77777777" w:rsidR="00824575" w:rsidRPr="00824575" w:rsidRDefault="00824575" w:rsidP="00824575">
            <w:pPr>
              <w:jc w:val="right"/>
              <w:rPr>
                <w:rFonts w:cs="Arial"/>
                <w:lang w:eastAsia="sk-SK"/>
              </w:rPr>
            </w:pPr>
            <w:r w:rsidRPr="00824575">
              <w:rPr>
                <w:rFonts w:cs="Arial"/>
                <w:lang w:eastAsia="sk-SK"/>
              </w:rPr>
              <w:t>1 078 764</w:t>
            </w:r>
          </w:p>
        </w:tc>
      </w:tr>
      <w:tr w:rsidR="00824575" w:rsidRPr="00824575" w14:paraId="2F52E1C7"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5C11FF6" w14:textId="77777777" w:rsidR="00824575" w:rsidRPr="00824575" w:rsidRDefault="00824575" w:rsidP="00824575">
            <w:pPr>
              <w:rPr>
                <w:rFonts w:cs="Arial"/>
                <w:b/>
                <w:bCs/>
                <w:sz w:val="16"/>
                <w:szCs w:val="16"/>
                <w:lang w:eastAsia="sk-SK"/>
              </w:rPr>
            </w:pPr>
            <w:r w:rsidRPr="00824575">
              <w:rPr>
                <w:rFonts w:cs="Arial"/>
                <w:b/>
                <w:bCs/>
                <w:sz w:val="16"/>
                <w:szCs w:val="16"/>
                <w:lang w:eastAsia="sk-SK"/>
              </w:rPr>
              <w:t>B.VII.</w:t>
            </w:r>
          </w:p>
        </w:tc>
        <w:tc>
          <w:tcPr>
            <w:tcW w:w="3280" w:type="dxa"/>
            <w:tcBorders>
              <w:top w:val="nil"/>
              <w:left w:val="nil"/>
              <w:bottom w:val="single" w:sz="4" w:space="0" w:color="auto"/>
              <w:right w:val="single" w:sz="4" w:space="0" w:color="auto"/>
            </w:tcBorders>
            <w:shd w:val="clear" w:color="000000" w:fill="DDEBF7"/>
            <w:vAlign w:val="center"/>
            <w:hideMark/>
          </w:tcPr>
          <w:p w14:paraId="4CF3E8D3" w14:textId="77777777" w:rsidR="00824575" w:rsidRPr="00824575" w:rsidRDefault="00824575" w:rsidP="00824575">
            <w:pPr>
              <w:rPr>
                <w:rFonts w:cs="Arial"/>
                <w:b/>
                <w:bCs/>
                <w:sz w:val="16"/>
                <w:szCs w:val="16"/>
                <w:lang w:eastAsia="sk-SK"/>
              </w:rPr>
            </w:pPr>
            <w:r w:rsidRPr="00824575">
              <w:rPr>
                <w:rFonts w:cs="Arial"/>
                <w:b/>
                <w:bCs/>
                <w:sz w:val="16"/>
                <w:szCs w:val="16"/>
                <w:lang w:eastAsia="sk-SK"/>
              </w:rPr>
              <w:t>Krátkodobé finančné výpomoci (241, 249, 24X, 473A, /-/255A)</w:t>
            </w:r>
          </w:p>
        </w:tc>
        <w:tc>
          <w:tcPr>
            <w:tcW w:w="700" w:type="dxa"/>
            <w:tcBorders>
              <w:top w:val="nil"/>
              <w:left w:val="nil"/>
              <w:bottom w:val="single" w:sz="4" w:space="0" w:color="auto"/>
              <w:right w:val="single" w:sz="4" w:space="0" w:color="auto"/>
            </w:tcBorders>
            <w:shd w:val="clear" w:color="000000" w:fill="DDEBF7"/>
            <w:noWrap/>
            <w:vAlign w:val="center"/>
            <w:hideMark/>
          </w:tcPr>
          <w:p w14:paraId="4437B2E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140</w:t>
            </w:r>
          </w:p>
        </w:tc>
        <w:tc>
          <w:tcPr>
            <w:tcW w:w="1540" w:type="dxa"/>
            <w:tcBorders>
              <w:top w:val="nil"/>
              <w:left w:val="nil"/>
              <w:bottom w:val="single" w:sz="4" w:space="0" w:color="auto"/>
              <w:right w:val="single" w:sz="4" w:space="0" w:color="auto"/>
            </w:tcBorders>
            <w:shd w:val="clear" w:color="000000" w:fill="DDEBF7"/>
            <w:noWrap/>
            <w:vAlign w:val="center"/>
            <w:hideMark/>
          </w:tcPr>
          <w:p w14:paraId="27D82ADB"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000000" w:fill="DDEBF7"/>
            <w:noWrap/>
            <w:vAlign w:val="center"/>
            <w:hideMark/>
          </w:tcPr>
          <w:p w14:paraId="2AF0D798"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000000" w:fill="DDEBF7"/>
            <w:noWrap/>
            <w:vAlign w:val="center"/>
            <w:hideMark/>
          </w:tcPr>
          <w:p w14:paraId="748BB95C"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5BE8E198"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9AC63BD" w14:textId="77777777" w:rsidR="00824575" w:rsidRPr="00824575" w:rsidRDefault="00824575" w:rsidP="00824575">
            <w:pPr>
              <w:rPr>
                <w:rFonts w:cs="Arial"/>
                <w:b/>
                <w:bCs/>
                <w:sz w:val="16"/>
                <w:szCs w:val="16"/>
                <w:lang w:eastAsia="sk-SK"/>
              </w:rPr>
            </w:pPr>
            <w:r w:rsidRPr="00824575">
              <w:rPr>
                <w:rFonts w:cs="Arial"/>
                <w:b/>
                <w:bCs/>
                <w:sz w:val="16"/>
                <w:szCs w:val="16"/>
                <w:lang w:eastAsia="sk-SK"/>
              </w:rPr>
              <w:t>C.</w:t>
            </w:r>
          </w:p>
        </w:tc>
        <w:tc>
          <w:tcPr>
            <w:tcW w:w="3280" w:type="dxa"/>
            <w:tcBorders>
              <w:top w:val="nil"/>
              <w:left w:val="nil"/>
              <w:bottom w:val="single" w:sz="4" w:space="0" w:color="auto"/>
              <w:right w:val="single" w:sz="4" w:space="0" w:color="auto"/>
            </w:tcBorders>
            <w:shd w:val="clear" w:color="000000" w:fill="DDEBF7"/>
            <w:vAlign w:val="center"/>
            <w:hideMark/>
          </w:tcPr>
          <w:p w14:paraId="057B1857" w14:textId="77777777" w:rsidR="00824575" w:rsidRPr="00824575" w:rsidRDefault="00824575" w:rsidP="00824575">
            <w:pPr>
              <w:rPr>
                <w:rFonts w:cs="Arial"/>
                <w:b/>
                <w:bCs/>
                <w:sz w:val="16"/>
                <w:szCs w:val="16"/>
                <w:lang w:eastAsia="sk-SK"/>
              </w:rPr>
            </w:pPr>
            <w:r w:rsidRPr="00824575">
              <w:rPr>
                <w:rFonts w:cs="Arial"/>
                <w:b/>
                <w:bCs/>
                <w:sz w:val="16"/>
                <w:szCs w:val="16"/>
                <w:lang w:eastAsia="sk-SK"/>
              </w:rPr>
              <w:t>Časové rozlíšenie súčet (r. 142 až r. 145)</w:t>
            </w:r>
          </w:p>
        </w:tc>
        <w:tc>
          <w:tcPr>
            <w:tcW w:w="700" w:type="dxa"/>
            <w:tcBorders>
              <w:top w:val="nil"/>
              <w:left w:val="nil"/>
              <w:bottom w:val="single" w:sz="4" w:space="0" w:color="auto"/>
              <w:right w:val="single" w:sz="4" w:space="0" w:color="auto"/>
            </w:tcBorders>
            <w:shd w:val="clear" w:color="000000" w:fill="DDEBF7"/>
            <w:noWrap/>
            <w:vAlign w:val="center"/>
            <w:hideMark/>
          </w:tcPr>
          <w:p w14:paraId="5E616A71"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141</w:t>
            </w:r>
          </w:p>
        </w:tc>
        <w:tc>
          <w:tcPr>
            <w:tcW w:w="1540" w:type="dxa"/>
            <w:tcBorders>
              <w:top w:val="nil"/>
              <w:left w:val="nil"/>
              <w:bottom w:val="single" w:sz="4" w:space="0" w:color="auto"/>
              <w:right w:val="single" w:sz="4" w:space="0" w:color="auto"/>
            </w:tcBorders>
            <w:shd w:val="clear" w:color="000000" w:fill="DDEBF7"/>
            <w:noWrap/>
            <w:vAlign w:val="center"/>
            <w:hideMark/>
          </w:tcPr>
          <w:p w14:paraId="5A3D4AAA" w14:textId="77777777" w:rsidR="00824575" w:rsidRPr="00824575" w:rsidRDefault="00824575" w:rsidP="00824575">
            <w:pPr>
              <w:jc w:val="right"/>
              <w:rPr>
                <w:rFonts w:cs="Arial"/>
                <w:lang w:eastAsia="sk-SK"/>
              </w:rPr>
            </w:pPr>
            <w:r w:rsidRPr="00824575">
              <w:rPr>
                <w:rFonts w:cs="Arial"/>
                <w:lang w:eastAsia="sk-SK"/>
              </w:rPr>
              <w:t>3 907 216</w:t>
            </w:r>
          </w:p>
        </w:tc>
        <w:tc>
          <w:tcPr>
            <w:tcW w:w="1540" w:type="dxa"/>
            <w:tcBorders>
              <w:top w:val="nil"/>
              <w:left w:val="nil"/>
              <w:bottom w:val="single" w:sz="4" w:space="0" w:color="auto"/>
              <w:right w:val="single" w:sz="4" w:space="0" w:color="auto"/>
            </w:tcBorders>
            <w:shd w:val="clear" w:color="000000" w:fill="DDEBF7"/>
            <w:noWrap/>
            <w:vAlign w:val="center"/>
            <w:hideMark/>
          </w:tcPr>
          <w:p w14:paraId="7C663EE2" w14:textId="77777777" w:rsidR="00824575" w:rsidRPr="00824575" w:rsidRDefault="00824575" w:rsidP="00824575">
            <w:pPr>
              <w:jc w:val="right"/>
              <w:rPr>
                <w:rFonts w:cs="Arial"/>
                <w:lang w:eastAsia="sk-SK"/>
              </w:rPr>
            </w:pPr>
            <w:r w:rsidRPr="00824575">
              <w:rPr>
                <w:rFonts w:cs="Arial"/>
                <w:lang w:eastAsia="sk-SK"/>
              </w:rPr>
              <w:t>4 143 953</w:t>
            </w:r>
          </w:p>
        </w:tc>
        <w:tc>
          <w:tcPr>
            <w:tcW w:w="1540" w:type="dxa"/>
            <w:tcBorders>
              <w:top w:val="nil"/>
              <w:left w:val="nil"/>
              <w:bottom w:val="single" w:sz="4" w:space="0" w:color="auto"/>
              <w:right w:val="single" w:sz="4" w:space="0" w:color="auto"/>
            </w:tcBorders>
            <w:shd w:val="clear" w:color="000000" w:fill="DDEBF7"/>
            <w:noWrap/>
            <w:vAlign w:val="center"/>
            <w:hideMark/>
          </w:tcPr>
          <w:p w14:paraId="79877037" w14:textId="77777777" w:rsidR="00824575" w:rsidRPr="00824575" w:rsidRDefault="00824575" w:rsidP="00824575">
            <w:pPr>
              <w:jc w:val="right"/>
              <w:rPr>
                <w:rFonts w:cs="Arial"/>
                <w:lang w:eastAsia="sk-SK"/>
              </w:rPr>
            </w:pPr>
            <w:r w:rsidRPr="00824575">
              <w:rPr>
                <w:rFonts w:cs="Arial"/>
                <w:lang w:eastAsia="sk-SK"/>
              </w:rPr>
              <w:t>3 432 907</w:t>
            </w:r>
          </w:p>
        </w:tc>
      </w:tr>
      <w:tr w:rsidR="00824575" w:rsidRPr="00824575" w14:paraId="1CD77D56" w14:textId="77777777" w:rsidTr="00824575">
        <w:trPr>
          <w:trHeight w:val="40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023688D" w14:textId="77777777" w:rsidR="00824575" w:rsidRPr="00824575" w:rsidRDefault="00824575" w:rsidP="00824575">
            <w:pPr>
              <w:jc w:val="right"/>
              <w:rPr>
                <w:rFonts w:cs="Arial"/>
                <w:sz w:val="16"/>
                <w:szCs w:val="16"/>
                <w:lang w:eastAsia="sk-SK"/>
              </w:rPr>
            </w:pPr>
            <w:r w:rsidRPr="00824575">
              <w:rPr>
                <w:rFonts w:cs="Arial"/>
                <w:sz w:val="16"/>
                <w:szCs w:val="16"/>
                <w:lang w:eastAsia="sk-SK"/>
              </w:rPr>
              <w:t>C.1.</w:t>
            </w:r>
          </w:p>
        </w:tc>
        <w:tc>
          <w:tcPr>
            <w:tcW w:w="3280" w:type="dxa"/>
            <w:tcBorders>
              <w:top w:val="nil"/>
              <w:left w:val="nil"/>
              <w:bottom w:val="single" w:sz="4" w:space="0" w:color="auto"/>
              <w:right w:val="single" w:sz="4" w:space="0" w:color="auto"/>
            </w:tcBorders>
            <w:shd w:val="clear" w:color="000000" w:fill="DDEBF7"/>
            <w:vAlign w:val="center"/>
            <w:hideMark/>
          </w:tcPr>
          <w:p w14:paraId="396EA504" w14:textId="77777777" w:rsidR="00824575" w:rsidRPr="00824575" w:rsidRDefault="00824575" w:rsidP="00824575">
            <w:pPr>
              <w:rPr>
                <w:rFonts w:cs="Arial"/>
                <w:sz w:val="16"/>
                <w:szCs w:val="16"/>
                <w:lang w:eastAsia="sk-SK"/>
              </w:rPr>
            </w:pPr>
            <w:r w:rsidRPr="00824575">
              <w:rPr>
                <w:rFonts w:cs="Arial"/>
                <w:sz w:val="16"/>
                <w:szCs w:val="16"/>
                <w:lang w:eastAsia="sk-SK"/>
              </w:rPr>
              <w:t>Výdavky budúcich období dlhodobé</w:t>
            </w:r>
            <w:r w:rsidRPr="00824575">
              <w:rPr>
                <w:rFonts w:cs="Arial"/>
                <w:sz w:val="16"/>
                <w:szCs w:val="16"/>
                <w:lang w:eastAsia="sk-SK"/>
              </w:rPr>
              <w:br/>
              <w:t xml:space="preserve"> (383A)</w:t>
            </w:r>
          </w:p>
        </w:tc>
        <w:tc>
          <w:tcPr>
            <w:tcW w:w="700" w:type="dxa"/>
            <w:tcBorders>
              <w:top w:val="nil"/>
              <w:left w:val="nil"/>
              <w:bottom w:val="single" w:sz="4" w:space="0" w:color="auto"/>
              <w:right w:val="single" w:sz="4" w:space="0" w:color="auto"/>
            </w:tcBorders>
            <w:shd w:val="clear" w:color="000000" w:fill="DDEBF7"/>
            <w:noWrap/>
            <w:vAlign w:val="center"/>
            <w:hideMark/>
          </w:tcPr>
          <w:p w14:paraId="64BD6258" w14:textId="77777777" w:rsidR="00824575" w:rsidRPr="00824575" w:rsidRDefault="00824575" w:rsidP="00824575">
            <w:pPr>
              <w:jc w:val="center"/>
              <w:rPr>
                <w:rFonts w:cs="Arial"/>
                <w:sz w:val="16"/>
                <w:szCs w:val="16"/>
                <w:lang w:eastAsia="sk-SK"/>
              </w:rPr>
            </w:pPr>
            <w:r w:rsidRPr="00824575">
              <w:rPr>
                <w:rFonts w:cs="Arial"/>
                <w:sz w:val="16"/>
                <w:szCs w:val="16"/>
                <w:lang w:eastAsia="sk-SK"/>
              </w:rPr>
              <w:t>142</w:t>
            </w:r>
          </w:p>
        </w:tc>
        <w:tc>
          <w:tcPr>
            <w:tcW w:w="1540" w:type="dxa"/>
            <w:tcBorders>
              <w:top w:val="nil"/>
              <w:left w:val="nil"/>
              <w:bottom w:val="single" w:sz="4" w:space="0" w:color="auto"/>
              <w:right w:val="single" w:sz="4" w:space="0" w:color="auto"/>
            </w:tcBorders>
            <w:shd w:val="clear" w:color="auto" w:fill="auto"/>
            <w:noWrap/>
            <w:vAlign w:val="center"/>
            <w:hideMark/>
          </w:tcPr>
          <w:p w14:paraId="5072A648"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5961E99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C4BA3CC" w14:textId="77777777" w:rsidR="00824575" w:rsidRPr="00824575" w:rsidRDefault="00824575" w:rsidP="00824575">
            <w:pPr>
              <w:jc w:val="right"/>
              <w:rPr>
                <w:rFonts w:cs="Arial"/>
                <w:lang w:eastAsia="sk-SK"/>
              </w:rPr>
            </w:pPr>
            <w:r w:rsidRPr="00824575">
              <w:rPr>
                <w:rFonts w:cs="Arial"/>
                <w:lang w:eastAsia="sk-SK"/>
              </w:rPr>
              <w:t>0</w:t>
            </w:r>
          </w:p>
        </w:tc>
      </w:tr>
      <w:tr w:rsidR="00824575" w:rsidRPr="00824575" w14:paraId="76AC70F0"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11F016E0"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42AA3F8E" w14:textId="77777777" w:rsidR="00824575" w:rsidRPr="00824575" w:rsidRDefault="00824575" w:rsidP="00824575">
            <w:pPr>
              <w:rPr>
                <w:rFonts w:cs="Arial"/>
                <w:sz w:val="16"/>
                <w:szCs w:val="16"/>
                <w:lang w:eastAsia="sk-SK"/>
              </w:rPr>
            </w:pPr>
            <w:r w:rsidRPr="00824575">
              <w:rPr>
                <w:rFonts w:cs="Arial"/>
                <w:sz w:val="16"/>
                <w:szCs w:val="16"/>
                <w:lang w:eastAsia="sk-SK"/>
              </w:rPr>
              <w:t>Výdavky budúcich období krátkodobé (383A)</w:t>
            </w:r>
          </w:p>
        </w:tc>
        <w:tc>
          <w:tcPr>
            <w:tcW w:w="700" w:type="dxa"/>
            <w:tcBorders>
              <w:top w:val="nil"/>
              <w:left w:val="nil"/>
              <w:bottom w:val="single" w:sz="4" w:space="0" w:color="auto"/>
              <w:right w:val="single" w:sz="4" w:space="0" w:color="auto"/>
            </w:tcBorders>
            <w:shd w:val="clear" w:color="000000" w:fill="DDEBF7"/>
            <w:noWrap/>
            <w:vAlign w:val="center"/>
            <w:hideMark/>
          </w:tcPr>
          <w:p w14:paraId="1854FC8F" w14:textId="77777777" w:rsidR="00824575" w:rsidRPr="00824575" w:rsidRDefault="00824575" w:rsidP="00824575">
            <w:pPr>
              <w:jc w:val="center"/>
              <w:rPr>
                <w:rFonts w:cs="Arial"/>
                <w:sz w:val="16"/>
                <w:szCs w:val="16"/>
                <w:lang w:eastAsia="sk-SK"/>
              </w:rPr>
            </w:pPr>
            <w:r w:rsidRPr="00824575">
              <w:rPr>
                <w:rFonts w:cs="Arial"/>
                <w:sz w:val="16"/>
                <w:szCs w:val="16"/>
                <w:lang w:eastAsia="sk-SK"/>
              </w:rPr>
              <w:t>143</w:t>
            </w:r>
          </w:p>
        </w:tc>
        <w:tc>
          <w:tcPr>
            <w:tcW w:w="1540" w:type="dxa"/>
            <w:tcBorders>
              <w:top w:val="nil"/>
              <w:left w:val="nil"/>
              <w:bottom w:val="single" w:sz="4" w:space="0" w:color="auto"/>
              <w:right w:val="single" w:sz="4" w:space="0" w:color="auto"/>
            </w:tcBorders>
            <w:shd w:val="clear" w:color="auto" w:fill="auto"/>
            <w:noWrap/>
            <w:vAlign w:val="center"/>
            <w:hideMark/>
          </w:tcPr>
          <w:p w14:paraId="0F69C8DA" w14:textId="77777777" w:rsidR="00824575" w:rsidRPr="00824575" w:rsidRDefault="00824575" w:rsidP="00824575">
            <w:pPr>
              <w:jc w:val="right"/>
              <w:rPr>
                <w:rFonts w:cs="Arial"/>
                <w:lang w:eastAsia="sk-SK"/>
              </w:rPr>
            </w:pPr>
            <w:r w:rsidRPr="00824575">
              <w:rPr>
                <w:rFonts w:cs="Arial"/>
                <w:lang w:eastAsia="sk-SK"/>
              </w:rPr>
              <w:t>0</w:t>
            </w:r>
          </w:p>
        </w:tc>
        <w:tc>
          <w:tcPr>
            <w:tcW w:w="1540" w:type="dxa"/>
            <w:tcBorders>
              <w:top w:val="nil"/>
              <w:left w:val="nil"/>
              <w:bottom w:val="single" w:sz="4" w:space="0" w:color="auto"/>
              <w:right w:val="single" w:sz="4" w:space="0" w:color="auto"/>
            </w:tcBorders>
            <w:shd w:val="clear" w:color="auto" w:fill="auto"/>
            <w:noWrap/>
            <w:vAlign w:val="center"/>
            <w:hideMark/>
          </w:tcPr>
          <w:p w14:paraId="684B10E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2D59471" w14:textId="77777777" w:rsidR="00824575" w:rsidRPr="00824575" w:rsidRDefault="00824575" w:rsidP="00824575">
            <w:pPr>
              <w:jc w:val="right"/>
              <w:rPr>
                <w:rFonts w:cs="Arial"/>
                <w:lang w:eastAsia="sk-SK"/>
              </w:rPr>
            </w:pPr>
            <w:r w:rsidRPr="00824575">
              <w:rPr>
                <w:rFonts w:cs="Arial"/>
                <w:lang w:eastAsia="sk-SK"/>
              </w:rPr>
              <w:t>1</w:t>
            </w:r>
          </w:p>
        </w:tc>
      </w:tr>
      <w:tr w:rsidR="00824575" w:rsidRPr="00824575" w14:paraId="2467D097"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5075A8BD"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4CD736BF" w14:textId="77777777" w:rsidR="00824575" w:rsidRPr="00824575" w:rsidRDefault="00824575" w:rsidP="00824575">
            <w:pPr>
              <w:rPr>
                <w:rFonts w:cs="Arial"/>
                <w:sz w:val="16"/>
                <w:szCs w:val="16"/>
                <w:lang w:eastAsia="sk-SK"/>
              </w:rPr>
            </w:pPr>
            <w:r w:rsidRPr="00824575">
              <w:rPr>
                <w:rFonts w:cs="Arial"/>
                <w:sz w:val="16"/>
                <w:szCs w:val="16"/>
                <w:lang w:eastAsia="sk-SK"/>
              </w:rPr>
              <w:t>Výnosy budúcich období dlhodobé (384A)</w:t>
            </w:r>
          </w:p>
        </w:tc>
        <w:tc>
          <w:tcPr>
            <w:tcW w:w="700" w:type="dxa"/>
            <w:tcBorders>
              <w:top w:val="nil"/>
              <w:left w:val="nil"/>
              <w:bottom w:val="single" w:sz="4" w:space="0" w:color="auto"/>
              <w:right w:val="single" w:sz="4" w:space="0" w:color="auto"/>
            </w:tcBorders>
            <w:shd w:val="clear" w:color="000000" w:fill="DDEBF7"/>
            <w:noWrap/>
            <w:vAlign w:val="center"/>
            <w:hideMark/>
          </w:tcPr>
          <w:p w14:paraId="775C204A" w14:textId="77777777" w:rsidR="00824575" w:rsidRPr="00824575" w:rsidRDefault="00824575" w:rsidP="00824575">
            <w:pPr>
              <w:jc w:val="center"/>
              <w:rPr>
                <w:rFonts w:cs="Arial"/>
                <w:sz w:val="16"/>
                <w:szCs w:val="16"/>
                <w:lang w:eastAsia="sk-SK"/>
              </w:rPr>
            </w:pPr>
            <w:r w:rsidRPr="00824575">
              <w:rPr>
                <w:rFonts w:cs="Arial"/>
                <w:sz w:val="16"/>
                <w:szCs w:val="16"/>
                <w:lang w:eastAsia="sk-SK"/>
              </w:rPr>
              <w:t>144</w:t>
            </w:r>
          </w:p>
        </w:tc>
        <w:tc>
          <w:tcPr>
            <w:tcW w:w="1540" w:type="dxa"/>
            <w:tcBorders>
              <w:top w:val="nil"/>
              <w:left w:val="nil"/>
              <w:bottom w:val="single" w:sz="4" w:space="0" w:color="auto"/>
              <w:right w:val="single" w:sz="4" w:space="0" w:color="auto"/>
            </w:tcBorders>
            <w:shd w:val="clear" w:color="auto" w:fill="auto"/>
            <w:noWrap/>
            <w:vAlign w:val="center"/>
            <w:hideMark/>
          </w:tcPr>
          <w:p w14:paraId="244FAE19" w14:textId="77777777" w:rsidR="00824575" w:rsidRPr="00824575" w:rsidRDefault="00824575" w:rsidP="00824575">
            <w:pPr>
              <w:jc w:val="right"/>
              <w:rPr>
                <w:rFonts w:cs="Arial"/>
                <w:lang w:eastAsia="sk-SK"/>
              </w:rPr>
            </w:pPr>
            <w:r w:rsidRPr="00824575">
              <w:rPr>
                <w:rFonts w:cs="Arial"/>
                <w:lang w:eastAsia="sk-SK"/>
              </w:rPr>
              <w:t>3 748 168</w:t>
            </w:r>
          </w:p>
        </w:tc>
        <w:tc>
          <w:tcPr>
            <w:tcW w:w="1540" w:type="dxa"/>
            <w:tcBorders>
              <w:top w:val="nil"/>
              <w:left w:val="nil"/>
              <w:bottom w:val="single" w:sz="4" w:space="0" w:color="auto"/>
              <w:right w:val="single" w:sz="4" w:space="0" w:color="auto"/>
            </w:tcBorders>
            <w:shd w:val="clear" w:color="auto" w:fill="auto"/>
            <w:noWrap/>
            <w:vAlign w:val="center"/>
            <w:hideMark/>
          </w:tcPr>
          <w:p w14:paraId="1FD6A843" w14:textId="77777777" w:rsidR="00824575" w:rsidRPr="00824575" w:rsidRDefault="00824575" w:rsidP="00824575">
            <w:pPr>
              <w:jc w:val="right"/>
              <w:rPr>
                <w:rFonts w:cs="Arial"/>
                <w:lang w:eastAsia="sk-SK"/>
              </w:rPr>
            </w:pPr>
            <w:r w:rsidRPr="00824575">
              <w:rPr>
                <w:rFonts w:cs="Arial"/>
                <w:lang w:eastAsia="sk-SK"/>
              </w:rPr>
              <w:t>4 014 809</w:t>
            </w:r>
          </w:p>
        </w:tc>
        <w:tc>
          <w:tcPr>
            <w:tcW w:w="1540" w:type="dxa"/>
            <w:tcBorders>
              <w:top w:val="nil"/>
              <w:left w:val="nil"/>
              <w:bottom w:val="single" w:sz="4" w:space="0" w:color="auto"/>
              <w:right w:val="single" w:sz="4" w:space="0" w:color="auto"/>
            </w:tcBorders>
            <w:shd w:val="clear" w:color="auto" w:fill="auto"/>
            <w:noWrap/>
            <w:vAlign w:val="center"/>
            <w:hideMark/>
          </w:tcPr>
          <w:p w14:paraId="0901C824" w14:textId="77777777" w:rsidR="00824575" w:rsidRPr="00824575" w:rsidRDefault="00824575" w:rsidP="00824575">
            <w:pPr>
              <w:jc w:val="right"/>
              <w:rPr>
                <w:rFonts w:cs="Arial"/>
                <w:lang w:eastAsia="sk-SK"/>
              </w:rPr>
            </w:pPr>
            <w:r w:rsidRPr="00824575">
              <w:rPr>
                <w:rFonts w:cs="Arial"/>
                <w:lang w:eastAsia="sk-SK"/>
              </w:rPr>
              <w:t>3 323 858</w:t>
            </w:r>
          </w:p>
        </w:tc>
      </w:tr>
      <w:tr w:rsidR="00824575" w:rsidRPr="00824575" w14:paraId="1EF9589A" w14:textId="77777777" w:rsidTr="00824575">
        <w:trPr>
          <w:trHeight w:val="288"/>
        </w:trPr>
        <w:tc>
          <w:tcPr>
            <w:tcW w:w="760" w:type="dxa"/>
            <w:tcBorders>
              <w:top w:val="nil"/>
              <w:left w:val="single" w:sz="4" w:space="0" w:color="auto"/>
              <w:bottom w:val="single" w:sz="4" w:space="0" w:color="auto"/>
              <w:right w:val="single" w:sz="4" w:space="0" w:color="auto"/>
            </w:tcBorders>
            <w:shd w:val="clear" w:color="000000" w:fill="DDEBF7"/>
            <w:noWrap/>
            <w:vAlign w:val="center"/>
            <w:hideMark/>
          </w:tcPr>
          <w:p w14:paraId="3DB9FD95"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234216F8" w14:textId="77777777" w:rsidR="00824575" w:rsidRPr="00824575" w:rsidRDefault="00824575" w:rsidP="00824575">
            <w:pPr>
              <w:rPr>
                <w:rFonts w:cs="Arial"/>
                <w:sz w:val="16"/>
                <w:szCs w:val="16"/>
                <w:lang w:eastAsia="sk-SK"/>
              </w:rPr>
            </w:pPr>
            <w:r w:rsidRPr="00824575">
              <w:rPr>
                <w:rFonts w:cs="Arial"/>
                <w:sz w:val="16"/>
                <w:szCs w:val="16"/>
                <w:lang w:eastAsia="sk-SK"/>
              </w:rPr>
              <w:t>Výnosy budúcich období krátkodobé (384A)</w:t>
            </w:r>
          </w:p>
        </w:tc>
        <w:tc>
          <w:tcPr>
            <w:tcW w:w="700" w:type="dxa"/>
            <w:tcBorders>
              <w:top w:val="nil"/>
              <w:left w:val="nil"/>
              <w:bottom w:val="single" w:sz="4" w:space="0" w:color="auto"/>
              <w:right w:val="single" w:sz="4" w:space="0" w:color="auto"/>
            </w:tcBorders>
            <w:shd w:val="clear" w:color="000000" w:fill="DDEBF7"/>
            <w:noWrap/>
            <w:vAlign w:val="center"/>
            <w:hideMark/>
          </w:tcPr>
          <w:p w14:paraId="3977F9C4" w14:textId="77777777" w:rsidR="00824575" w:rsidRPr="00824575" w:rsidRDefault="00824575" w:rsidP="00824575">
            <w:pPr>
              <w:jc w:val="center"/>
              <w:rPr>
                <w:rFonts w:cs="Arial"/>
                <w:sz w:val="16"/>
                <w:szCs w:val="16"/>
                <w:lang w:eastAsia="sk-SK"/>
              </w:rPr>
            </w:pPr>
            <w:r w:rsidRPr="00824575">
              <w:rPr>
                <w:rFonts w:cs="Arial"/>
                <w:sz w:val="16"/>
                <w:szCs w:val="16"/>
                <w:lang w:eastAsia="sk-SK"/>
              </w:rPr>
              <w:t>145</w:t>
            </w:r>
          </w:p>
        </w:tc>
        <w:tc>
          <w:tcPr>
            <w:tcW w:w="1540" w:type="dxa"/>
            <w:tcBorders>
              <w:top w:val="nil"/>
              <w:left w:val="nil"/>
              <w:bottom w:val="single" w:sz="4" w:space="0" w:color="auto"/>
              <w:right w:val="single" w:sz="4" w:space="0" w:color="auto"/>
            </w:tcBorders>
            <w:shd w:val="clear" w:color="auto" w:fill="auto"/>
            <w:noWrap/>
            <w:vAlign w:val="center"/>
            <w:hideMark/>
          </w:tcPr>
          <w:p w14:paraId="4AB5AD98" w14:textId="77777777" w:rsidR="00824575" w:rsidRPr="00824575" w:rsidRDefault="00824575" w:rsidP="00824575">
            <w:pPr>
              <w:jc w:val="right"/>
              <w:rPr>
                <w:rFonts w:cs="Arial"/>
                <w:lang w:eastAsia="sk-SK"/>
              </w:rPr>
            </w:pPr>
            <w:r w:rsidRPr="00824575">
              <w:rPr>
                <w:rFonts w:cs="Arial"/>
                <w:lang w:eastAsia="sk-SK"/>
              </w:rPr>
              <w:t>159 048</w:t>
            </w:r>
          </w:p>
        </w:tc>
        <w:tc>
          <w:tcPr>
            <w:tcW w:w="1540" w:type="dxa"/>
            <w:tcBorders>
              <w:top w:val="nil"/>
              <w:left w:val="nil"/>
              <w:bottom w:val="single" w:sz="4" w:space="0" w:color="auto"/>
              <w:right w:val="single" w:sz="4" w:space="0" w:color="auto"/>
            </w:tcBorders>
            <w:shd w:val="clear" w:color="auto" w:fill="auto"/>
            <w:noWrap/>
            <w:vAlign w:val="center"/>
            <w:hideMark/>
          </w:tcPr>
          <w:p w14:paraId="36D16E72" w14:textId="77777777" w:rsidR="00824575" w:rsidRPr="00824575" w:rsidRDefault="00824575" w:rsidP="00824575">
            <w:pPr>
              <w:jc w:val="right"/>
              <w:rPr>
                <w:rFonts w:cs="Arial"/>
                <w:lang w:eastAsia="sk-SK"/>
              </w:rPr>
            </w:pPr>
            <w:r w:rsidRPr="00824575">
              <w:rPr>
                <w:rFonts w:cs="Arial"/>
                <w:lang w:eastAsia="sk-SK"/>
              </w:rPr>
              <w:t>129 144</w:t>
            </w:r>
          </w:p>
        </w:tc>
        <w:tc>
          <w:tcPr>
            <w:tcW w:w="1540" w:type="dxa"/>
            <w:tcBorders>
              <w:top w:val="nil"/>
              <w:left w:val="nil"/>
              <w:bottom w:val="single" w:sz="4" w:space="0" w:color="auto"/>
              <w:right w:val="single" w:sz="4" w:space="0" w:color="auto"/>
            </w:tcBorders>
            <w:shd w:val="clear" w:color="auto" w:fill="auto"/>
            <w:noWrap/>
            <w:vAlign w:val="center"/>
            <w:hideMark/>
          </w:tcPr>
          <w:p w14:paraId="1B86D72B" w14:textId="77777777" w:rsidR="00824575" w:rsidRPr="00824575" w:rsidRDefault="00824575" w:rsidP="00824575">
            <w:pPr>
              <w:jc w:val="right"/>
              <w:rPr>
                <w:rFonts w:cs="Arial"/>
                <w:lang w:eastAsia="sk-SK"/>
              </w:rPr>
            </w:pPr>
            <w:r w:rsidRPr="00824575">
              <w:rPr>
                <w:rFonts w:cs="Arial"/>
                <w:lang w:eastAsia="sk-SK"/>
              </w:rPr>
              <w:t>109 048</w:t>
            </w:r>
          </w:p>
        </w:tc>
      </w:tr>
    </w:tbl>
    <w:p w14:paraId="5EC8C676" w14:textId="77777777" w:rsidR="00EA69D0" w:rsidRDefault="00EA69D0" w:rsidP="006162DD">
      <w:pPr>
        <w:rPr>
          <w:rFonts w:cs="Arial"/>
        </w:rPr>
      </w:pPr>
    </w:p>
    <w:p w14:paraId="577297C0" w14:textId="77777777" w:rsidR="001E4DD5" w:rsidRDefault="001E4DD5" w:rsidP="006162DD">
      <w:pPr>
        <w:rPr>
          <w:rFonts w:cs="Arial"/>
        </w:rPr>
      </w:pPr>
    </w:p>
    <w:p w14:paraId="62347664" w14:textId="77777777" w:rsidR="00824575" w:rsidRDefault="00824575" w:rsidP="006162DD">
      <w:pPr>
        <w:rPr>
          <w:rFonts w:cs="Arial"/>
        </w:rPr>
      </w:pPr>
    </w:p>
    <w:tbl>
      <w:tblPr>
        <w:tblW w:w="9340" w:type="dxa"/>
        <w:tblCellMar>
          <w:left w:w="70" w:type="dxa"/>
          <w:right w:w="70" w:type="dxa"/>
        </w:tblCellMar>
        <w:tblLook w:val="04A0" w:firstRow="1" w:lastRow="0" w:firstColumn="1" w:lastColumn="0" w:noHBand="0" w:noVBand="1"/>
      </w:tblPr>
      <w:tblGrid>
        <w:gridCol w:w="740"/>
        <w:gridCol w:w="3280"/>
        <w:gridCol w:w="700"/>
        <w:gridCol w:w="1540"/>
        <w:gridCol w:w="1540"/>
        <w:gridCol w:w="1540"/>
      </w:tblGrid>
      <w:tr w:rsidR="00824575" w:rsidRPr="00824575" w14:paraId="2925011A" w14:textId="77777777" w:rsidTr="00824575">
        <w:trPr>
          <w:trHeight w:val="408"/>
        </w:trPr>
        <w:tc>
          <w:tcPr>
            <w:tcW w:w="74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1AECBC6"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Ozna-čenie</w:t>
            </w:r>
          </w:p>
        </w:tc>
        <w:tc>
          <w:tcPr>
            <w:tcW w:w="3280" w:type="dxa"/>
            <w:tcBorders>
              <w:top w:val="single" w:sz="4" w:space="0" w:color="auto"/>
              <w:left w:val="nil"/>
              <w:bottom w:val="single" w:sz="4" w:space="0" w:color="auto"/>
              <w:right w:val="single" w:sz="4" w:space="0" w:color="auto"/>
            </w:tcBorders>
            <w:shd w:val="clear" w:color="000000" w:fill="F2F2F2"/>
            <w:vAlign w:val="center"/>
            <w:hideMark/>
          </w:tcPr>
          <w:p w14:paraId="79CC1E8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Text</w:t>
            </w:r>
          </w:p>
        </w:tc>
        <w:tc>
          <w:tcPr>
            <w:tcW w:w="700" w:type="dxa"/>
            <w:tcBorders>
              <w:top w:val="single" w:sz="4" w:space="0" w:color="auto"/>
              <w:left w:val="nil"/>
              <w:bottom w:val="single" w:sz="4" w:space="0" w:color="auto"/>
              <w:right w:val="single" w:sz="4" w:space="0" w:color="auto"/>
            </w:tcBorders>
            <w:shd w:val="clear" w:color="000000" w:fill="F2F2F2"/>
            <w:vAlign w:val="center"/>
            <w:hideMark/>
          </w:tcPr>
          <w:p w14:paraId="26BD0D32"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Číslo</w:t>
            </w:r>
            <w:r w:rsidRPr="00824575">
              <w:rPr>
                <w:rFonts w:cs="Arial"/>
                <w:b/>
                <w:bCs/>
                <w:sz w:val="16"/>
                <w:szCs w:val="16"/>
                <w:lang w:eastAsia="sk-SK"/>
              </w:rPr>
              <w:br/>
              <w:t>riadku</w:t>
            </w:r>
          </w:p>
        </w:tc>
        <w:tc>
          <w:tcPr>
            <w:tcW w:w="1540" w:type="dxa"/>
            <w:tcBorders>
              <w:top w:val="single" w:sz="4" w:space="0" w:color="auto"/>
              <w:left w:val="nil"/>
              <w:bottom w:val="single" w:sz="4" w:space="0" w:color="auto"/>
              <w:right w:val="single" w:sz="4" w:space="0" w:color="auto"/>
            </w:tcBorders>
            <w:shd w:val="clear" w:color="000000" w:fill="F2F2F2"/>
            <w:vAlign w:val="center"/>
            <w:hideMark/>
          </w:tcPr>
          <w:p w14:paraId="3DB00850"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2014</w:t>
            </w:r>
          </w:p>
        </w:tc>
        <w:tc>
          <w:tcPr>
            <w:tcW w:w="1540" w:type="dxa"/>
            <w:tcBorders>
              <w:top w:val="single" w:sz="4" w:space="0" w:color="auto"/>
              <w:left w:val="nil"/>
              <w:bottom w:val="single" w:sz="4" w:space="0" w:color="auto"/>
              <w:right w:val="single" w:sz="4" w:space="0" w:color="auto"/>
            </w:tcBorders>
            <w:shd w:val="clear" w:color="000000" w:fill="F2F2F2"/>
            <w:vAlign w:val="center"/>
            <w:hideMark/>
          </w:tcPr>
          <w:p w14:paraId="253BB40A"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2013</w:t>
            </w:r>
          </w:p>
        </w:tc>
        <w:tc>
          <w:tcPr>
            <w:tcW w:w="1540" w:type="dxa"/>
            <w:tcBorders>
              <w:top w:val="single" w:sz="4" w:space="0" w:color="auto"/>
              <w:left w:val="nil"/>
              <w:bottom w:val="single" w:sz="4" w:space="0" w:color="auto"/>
              <w:right w:val="single" w:sz="4" w:space="0" w:color="auto"/>
            </w:tcBorders>
            <w:shd w:val="clear" w:color="000000" w:fill="F2F2F2"/>
            <w:vAlign w:val="center"/>
            <w:hideMark/>
          </w:tcPr>
          <w:p w14:paraId="7E76A857"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2012</w:t>
            </w:r>
          </w:p>
        </w:tc>
      </w:tr>
      <w:tr w:rsidR="00824575" w:rsidRPr="00824575" w14:paraId="5651E289"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F2F2F2"/>
            <w:noWrap/>
            <w:vAlign w:val="center"/>
            <w:hideMark/>
          </w:tcPr>
          <w:p w14:paraId="0BA800B7"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a</w:t>
            </w:r>
          </w:p>
        </w:tc>
        <w:tc>
          <w:tcPr>
            <w:tcW w:w="3280" w:type="dxa"/>
            <w:tcBorders>
              <w:top w:val="nil"/>
              <w:left w:val="nil"/>
              <w:bottom w:val="single" w:sz="4" w:space="0" w:color="auto"/>
              <w:right w:val="single" w:sz="4" w:space="0" w:color="auto"/>
            </w:tcBorders>
            <w:shd w:val="clear" w:color="000000" w:fill="F2F2F2"/>
            <w:vAlign w:val="center"/>
            <w:hideMark/>
          </w:tcPr>
          <w:p w14:paraId="47301DC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b</w:t>
            </w:r>
          </w:p>
        </w:tc>
        <w:tc>
          <w:tcPr>
            <w:tcW w:w="700" w:type="dxa"/>
            <w:tcBorders>
              <w:top w:val="nil"/>
              <w:left w:val="nil"/>
              <w:bottom w:val="single" w:sz="4" w:space="0" w:color="auto"/>
              <w:right w:val="single" w:sz="4" w:space="0" w:color="auto"/>
            </w:tcBorders>
            <w:shd w:val="clear" w:color="000000" w:fill="F2F2F2"/>
            <w:noWrap/>
            <w:vAlign w:val="center"/>
            <w:hideMark/>
          </w:tcPr>
          <w:p w14:paraId="1BF36F6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c</w:t>
            </w:r>
          </w:p>
        </w:tc>
        <w:tc>
          <w:tcPr>
            <w:tcW w:w="1540" w:type="dxa"/>
            <w:tcBorders>
              <w:top w:val="nil"/>
              <w:left w:val="nil"/>
              <w:bottom w:val="single" w:sz="4" w:space="0" w:color="auto"/>
              <w:right w:val="single" w:sz="4" w:space="0" w:color="auto"/>
            </w:tcBorders>
            <w:shd w:val="clear" w:color="000000" w:fill="F2F2F2"/>
            <w:noWrap/>
            <w:vAlign w:val="center"/>
            <w:hideMark/>
          </w:tcPr>
          <w:p w14:paraId="65068668"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 </w:t>
            </w:r>
          </w:p>
        </w:tc>
        <w:tc>
          <w:tcPr>
            <w:tcW w:w="1540" w:type="dxa"/>
            <w:tcBorders>
              <w:top w:val="nil"/>
              <w:left w:val="nil"/>
              <w:bottom w:val="single" w:sz="4" w:space="0" w:color="auto"/>
              <w:right w:val="single" w:sz="4" w:space="0" w:color="auto"/>
            </w:tcBorders>
            <w:shd w:val="clear" w:color="000000" w:fill="F2F2F2"/>
            <w:noWrap/>
            <w:vAlign w:val="center"/>
            <w:hideMark/>
          </w:tcPr>
          <w:p w14:paraId="465F2D81"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 </w:t>
            </w:r>
          </w:p>
        </w:tc>
        <w:tc>
          <w:tcPr>
            <w:tcW w:w="1540" w:type="dxa"/>
            <w:tcBorders>
              <w:top w:val="nil"/>
              <w:left w:val="nil"/>
              <w:bottom w:val="single" w:sz="4" w:space="0" w:color="auto"/>
              <w:right w:val="single" w:sz="4" w:space="0" w:color="auto"/>
            </w:tcBorders>
            <w:shd w:val="clear" w:color="000000" w:fill="F2F2F2"/>
            <w:noWrap/>
            <w:vAlign w:val="center"/>
            <w:hideMark/>
          </w:tcPr>
          <w:p w14:paraId="4C619304"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 </w:t>
            </w:r>
          </w:p>
        </w:tc>
      </w:tr>
      <w:tr w:rsidR="00824575" w:rsidRPr="00824575" w14:paraId="1A40881A"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E6C72B2"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4178D0BC" w14:textId="77777777" w:rsidR="00824575" w:rsidRPr="00824575" w:rsidRDefault="00824575" w:rsidP="00824575">
            <w:pPr>
              <w:rPr>
                <w:rFonts w:cs="Arial"/>
                <w:b/>
                <w:bCs/>
                <w:sz w:val="16"/>
                <w:szCs w:val="16"/>
                <w:lang w:eastAsia="sk-SK"/>
              </w:rPr>
            </w:pPr>
            <w:r w:rsidRPr="00824575">
              <w:rPr>
                <w:rFonts w:cs="Arial"/>
                <w:b/>
                <w:bCs/>
                <w:sz w:val="16"/>
                <w:szCs w:val="16"/>
                <w:lang w:eastAsia="sk-SK"/>
              </w:rPr>
              <w:t>Čistý obrat (časť účt. tr. 6 podľa zákona)</w:t>
            </w:r>
          </w:p>
        </w:tc>
        <w:tc>
          <w:tcPr>
            <w:tcW w:w="700" w:type="dxa"/>
            <w:tcBorders>
              <w:top w:val="nil"/>
              <w:left w:val="nil"/>
              <w:bottom w:val="single" w:sz="4" w:space="0" w:color="auto"/>
              <w:right w:val="single" w:sz="4" w:space="0" w:color="auto"/>
            </w:tcBorders>
            <w:shd w:val="clear" w:color="000000" w:fill="DDEBF7"/>
            <w:noWrap/>
            <w:vAlign w:val="center"/>
            <w:hideMark/>
          </w:tcPr>
          <w:p w14:paraId="52EC8D5E"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01</w:t>
            </w:r>
          </w:p>
        </w:tc>
        <w:tc>
          <w:tcPr>
            <w:tcW w:w="1540" w:type="dxa"/>
            <w:tcBorders>
              <w:top w:val="nil"/>
              <w:left w:val="nil"/>
              <w:bottom w:val="single" w:sz="4" w:space="0" w:color="auto"/>
              <w:right w:val="single" w:sz="4" w:space="0" w:color="auto"/>
            </w:tcBorders>
            <w:shd w:val="clear" w:color="000000" w:fill="DDEBF7"/>
            <w:noWrap/>
            <w:vAlign w:val="center"/>
            <w:hideMark/>
          </w:tcPr>
          <w:p w14:paraId="57F83D84"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000000" w:fill="DDEBF7"/>
            <w:noWrap/>
            <w:vAlign w:val="center"/>
            <w:hideMark/>
          </w:tcPr>
          <w:p w14:paraId="695CE02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000000" w:fill="DDEBF7"/>
            <w:noWrap/>
            <w:vAlign w:val="center"/>
            <w:hideMark/>
          </w:tcPr>
          <w:p w14:paraId="2B0FDA90" w14:textId="77777777" w:rsidR="00824575" w:rsidRPr="00824575" w:rsidRDefault="00824575" w:rsidP="00824575">
            <w:pPr>
              <w:rPr>
                <w:rFonts w:cs="Arial"/>
                <w:lang w:eastAsia="sk-SK"/>
              </w:rPr>
            </w:pPr>
            <w:r w:rsidRPr="00824575">
              <w:rPr>
                <w:rFonts w:cs="Arial"/>
                <w:lang w:eastAsia="sk-SK"/>
              </w:rPr>
              <w:t> </w:t>
            </w:r>
          </w:p>
        </w:tc>
      </w:tr>
      <w:tr w:rsidR="00824575" w:rsidRPr="00824575" w14:paraId="268193A9"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8B2135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229D4F98"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Výnosy z hospodárskej činnosti spolu súčet (r. 03 až r. 09)</w:t>
            </w:r>
          </w:p>
        </w:tc>
        <w:tc>
          <w:tcPr>
            <w:tcW w:w="700" w:type="dxa"/>
            <w:tcBorders>
              <w:top w:val="nil"/>
              <w:left w:val="nil"/>
              <w:bottom w:val="single" w:sz="4" w:space="0" w:color="auto"/>
              <w:right w:val="single" w:sz="4" w:space="0" w:color="auto"/>
            </w:tcBorders>
            <w:shd w:val="clear" w:color="000000" w:fill="DDEBF7"/>
            <w:noWrap/>
            <w:vAlign w:val="center"/>
            <w:hideMark/>
          </w:tcPr>
          <w:p w14:paraId="08034347"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02</w:t>
            </w:r>
          </w:p>
        </w:tc>
        <w:tc>
          <w:tcPr>
            <w:tcW w:w="1540" w:type="dxa"/>
            <w:tcBorders>
              <w:top w:val="nil"/>
              <w:left w:val="nil"/>
              <w:bottom w:val="single" w:sz="4" w:space="0" w:color="auto"/>
              <w:right w:val="single" w:sz="4" w:space="0" w:color="auto"/>
            </w:tcBorders>
            <w:shd w:val="clear" w:color="000000" w:fill="DDEBF7"/>
            <w:noWrap/>
            <w:vAlign w:val="center"/>
            <w:hideMark/>
          </w:tcPr>
          <w:p w14:paraId="0038B218" w14:textId="77777777" w:rsidR="00824575" w:rsidRPr="00824575" w:rsidRDefault="00824575" w:rsidP="00824575">
            <w:pPr>
              <w:jc w:val="right"/>
              <w:rPr>
                <w:rFonts w:cs="Arial"/>
                <w:lang w:eastAsia="sk-SK"/>
              </w:rPr>
            </w:pPr>
            <w:r w:rsidRPr="00824575">
              <w:rPr>
                <w:rFonts w:cs="Arial"/>
                <w:lang w:eastAsia="sk-SK"/>
              </w:rPr>
              <w:t xml:space="preserve">  7 392 755 </w:t>
            </w:r>
          </w:p>
        </w:tc>
        <w:tc>
          <w:tcPr>
            <w:tcW w:w="1540" w:type="dxa"/>
            <w:tcBorders>
              <w:top w:val="nil"/>
              <w:left w:val="nil"/>
              <w:bottom w:val="single" w:sz="4" w:space="0" w:color="auto"/>
              <w:right w:val="single" w:sz="4" w:space="0" w:color="auto"/>
            </w:tcBorders>
            <w:shd w:val="clear" w:color="000000" w:fill="DDEBF7"/>
            <w:noWrap/>
            <w:vAlign w:val="center"/>
            <w:hideMark/>
          </w:tcPr>
          <w:p w14:paraId="1A14F825" w14:textId="77777777" w:rsidR="00824575" w:rsidRPr="00824575" w:rsidRDefault="00824575" w:rsidP="00824575">
            <w:pPr>
              <w:jc w:val="right"/>
              <w:rPr>
                <w:rFonts w:cs="Arial"/>
                <w:lang w:eastAsia="sk-SK"/>
              </w:rPr>
            </w:pPr>
            <w:r w:rsidRPr="00824575">
              <w:rPr>
                <w:rFonts w:cs="Arial"/>
                <w:lang w:eastAsia="sk-SK"/>
              </w:rPr>
              <w:t xml:space="preserve">  7 434 537 </w:t>
            </w:r>
          </w:p>
        </w:tc>
        <w:tc>
          <w:tcPr>
            <w:tcW w:w="1540" w:type="dxa"/>
            <w:tcBorders>
              <w:top w:val="nil"/>
              <w:left w:val="nil"/>
              <w:bottom w:val="single" w:sz="4" w:space="0" w:color="auto"/>
              <w:right w:val="single" w:sz="4" w:space="0" w:color="auto"/>
            </w:tcBorders>
            <w:shd w:val="clear" w:color="000000" w:fill="DDEBF7"/>
            <w:noWrap/>
            <w:vAlign w:val="center"/>
            <w:hideMark/>
          </w:tcPr>
          <w:p w14:paraId="31806A7A" w14:textId="77777777" w:rsidR="00824575" w:rsidRPr="00824575" w:rsidRDefault="00824575" w:rsidP="00824575">
            <w:pPr>
              <w:jc w:val="right"/>
              <w:rPr>
                <w:rFonts w:cs="Arial"/>
                <w:lang w:eastAsia="sk-SK"/>
              </w:rPr>
            </w:pPr>
            <w:r w:rsidRPr="00824575">
              <w:rPr>
                <w:rFonts w:cs="Arial"/>
                <w:lang w:eastAsia="sk-SK"/>
              </w:rPr>
              <w:t xml:space="preserve">  6 156 548 </w:t>
            </w:r>
          </w:p>
        </w:tc>
      </w:tr>
      <w:tr w:rsidR="00824575" w:rsidRPr="00824575" w14:paraId="5443F5A5"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40A6F11" w14:textId="77777777" w:rsidR="00824575" w:rsidRPr="00824575" w:rsidRDefault="00824575" w:rsidP="00824575">
            <w:pPr>
              <w:jc w:val="center"/>
              <w:rPr>
                <w:rFonts w:cs="Arial"/>
                <w:sz w:val="16"/>
                <w:szCs w:val="16"/>
                <w:lang w:eastAsia="sk-SK"/>
              </w:rPr>
            </w:pPr>
            <w:r w:rsidRPr="00824575">
              <w:rPr>
                <w:rFonts w:cs="Arial"/>
                <w:sz w:val="16"/>
                <w:szCs w:val="16"/>
                <w:lang w:eastAsia="sk-SK"/>
              </w:rPr>
              <w:t>I.</w:t>
            </w:r>
          </w:p>
        </w:tc>
        <w:tc>
          <w:tcPr>
            <w:tcW w:w="3280" w:type="dxa"/>
            <w:tcBorders>
              <w:top w:val="nil"/>
              <w:left w:val="nil"/>
              <w:bottom w:val="single" w:sz="4" w:space="0" w:color="auto"/>
              <w:right w:val="single" w:sz="4" w:space="0" w:color="auto"/>
            </w:tcBorders>
            <w:shd w:val="clear" w:color="000000" w:fill="DDEBF7"/>
            <w:vAlign w:val="center"/>
            <w:hideMark/>
          </w:tcPr>
          <w:p w14:paraId="2F53D39E" w14:textId="77777777" w:rsidR="00824575" w:rsidRPr="00824575" w:rsidRDefault="00824575" w:rsidP="00824575">
            <w:pPr>
              <w:rPr>
                <w:rFonts w:cs="Arial"/>
                <w:sz w:val="16"/>
                <w:szCs w:val="16"/>
                <w:lang w:eastAsia="sk-SK"/>
              </w:rPr>
            </w:pPr>
            <w:r w:rsidRPr="00824575">
              <w:rPr>
                <w:rFonts w:cs="Arial"/>
                <w:sz w:val="16"/>
                <w:szCs w:val="16"/>
                <w:lang w:eastAsia="sk-SK"/>
              </w:rPr>
              <w:t>Tržby z predaja tovaru (604, 607)</w:t>
            </w:r>
          </w:p>
        </w:tc>
        <w:tc>
          <w:tcPr>
            <w:tcW w:w="700" w:type="dxa"/>
            <w:tcBorders>
              <w:top w:val="nil"/>
              <w:left w:val="nil"/>
              <w:bottom w:val="single" w:sz="4" w:space="0" w:color="auto"/>
              <w:right w:val="single" w:sz="4" w:space="0" w:color="auto"/>
            </w:tcBorders>
            <w:shd w:val="clear" w:color="000000" w:fill="DDEBF7"/>
            <w:noWrap/>
            <w:vAlign w:val="center"/>
            <w:hideMark/>
          </w:tcPr>
          <w:p w14:paraId="3DEA1237" w14:textId="77777777" w:rsidR="00824575" w:rsidRPr="00824575" w:rsidRDefault="00824575" w:rsidP="00824575">
            <w:pPr>
              <w:jc w:val="center"/>
              <w:rPr>
                <w:rFonts w:cs="Arial"/>
                <w:sz w:val="16"/>
                <w:szCs w:val="16"/>
                <w:lang w:eastAsia="sk-SK"/>
              </w:rPr>
            </w:pPr>
            <w:r w:rsidRPr="00824575">
              <w:rPr>
                <w:rFonts w:cs="Arial"/>
                <w:sz w:val="16"/>
                <w:szCs w:val="16"/>
                <w:lang w:eastAsia="sk-SK"/>
              </w:rPr>
              <w:t>03</w:t>
            </w:r>
          </w:p>
        </w:tc>
        <w:tc>
          <w:tcPr>
            <w:tcW w:w="1540" w:type="dxa"/>
            <w:tcBorders>
              <w:top w:val="nil"/>
              <w:left w:val="nil"/>
              <w:bottom w:val="single" w:sz="4" w:space="0" w:color="auto"/>
              <w:right w:val="single" w:sz="4" w:space="0" w:color="auto"/>
            </w:tcBorders>
            <w:shd w:val="clear" w:color="auto" w:fill="auto"/>
            <w:noWrap/>
            <w:vAlign w:val="center"/>
            <w:hideMark/>
          </w:tcPr>
          <w:p w14:paraId="57C99C33" w14:textId="77777777" w:rsidR="00824575" w:rsidRPr="00824575" w:rsidRDefault="00824575" w:rsidP="00824575">
            <w:pPr>
              <w:jc w:val="right"/>
              <w:rPr>
                <w:rFonts w:cs="Arial"/>
                <w:lang w:eastAsia="sk-SK"/>
              </w:rPr>
            </w:pPr>
            <w:r w:rsidRPr="00824575">
              <w:rPr>
                <w:rFonts w:cs="Arial"/>
                <w:lang w:eastAsia="sk-SK"/>
              </w:rPr>
              <w:t xml:space="preserve">  181 829 </w:t>
            </w:r>
          </w:p>
        </w:tc>
        <w:tc>
          <w:tcPr>
            <w:tcW w:w="1540" w:type="dxa"/>
            <w:tcBorders>
              <w:top w:val="nil"/>
              <w:left w:val="nil"/>
              <w:bottom w:val="single" w:sz="4" w:space="0" w:color="auto"/>
              <w:right w:val="single" w:sz="4" w:space="0" w:color="auto"/>
            </w:tcBorders>
            <w:shd w:val="clear" w:color="auto" w:fill="auto"/>
            <w:noWrap/>
            <w:vAlign w:val="center"/>
            <w:hideMark/>
          </w:tcPr>
          <w:p w14:paraId="6C7A30A8" w14:textId="77777777" w:rsidR="00824575" w:rsidRPr="00824575" w:rsidRDefault="00824575" w:rsidP="00824575">
            <w:pPr>
              <w:jc w:val="right"/>
              <w:rPr>
                <w:rFonts w:cs="Arial"/>
                <w:lang w:eastAsia="sk-SK"/>
              </w:rPr>
            </w:pPr>
            <w:r w:rsidRPr="00824575">
              <w:rPr>
                <w:rFonts w:cs="Arial"/>
                <w:lang w:eastAsia="sk-SK"/>
              </w:rPr>
              <w:t xml:space="preserve">  184 546 </w:t>
            </w:r>
          </w:p>
        </w:tc>
        <w:tc>
          <w:tcPr>
            <w:tcW w:w="1540" w:type="dxa"/>
            <w:tcBorders>
              <w:top w:val="nil"/>
              <w:left w:val="nil"/>
              <w:bottom w:val="single" w:sz="4" w:space="0" w:color="auto"/>
              <w:right w:val="single" w:sz="4" w:space="0" w:color="auto"/>
            </w:tcBorders>
            <w:shd w:val="clear" w:color="auto" w:fill="auto"/>
            <w:noWrap/>
            <w:vAlign w:val="center"/>
            <w:hideMark/>
          </w:tcPr>
          <w:p w14:paraId="26A99EF5" w14:textId="77777777" w:rsidR="00824575" w:rsidRPr="00824575" w:rsidRDefault="00824575" w:rsidP="00824575">
            <w:pPr>
              <w:jc w:val="right"/>
              <w:rPr>
                <w:rFonts w:cs="Arial"/>
                <w:lang w:eastAsia="sk-SK"/>
              </w:rPr>
            </w:pPr>
            <w:r w:rsidRPr="00824575">
              <w:rPr>
                <w:rFonts w:cs="Arial"/>
                <w:lang w:eastAsia="sk-SK"/>
              </w:rPr>
              <w:t xml:space="preserve">  170 837 </w:t>
            </w:r>
          </w:p>
        </w:tc>
      </w:tr>
      <w:tr w:rsidR="00824575" w:rsidRPr="00824575" w14:paraId="7DFBB03E"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E339036" w14:textId="77777777" w:rsidR="00824575" w:rsidRPr="00824575" w:rsidRDefault="00824575" w:rsidP="00824575">
            <w:pPr>
              <w:jc w:val="center"/>
              <w:rPr>
                <w:rFonts w:cs="Arial"/>
                <w:sz w:val="16"/>
                <w:szCs w:val="16"/>
                <w:lang w:eastAsia="sk-SK"/>
              </w:rPr>
            </w:pPr>
            <w:r w:rsidRPr="00824575">
              <w:rPr>
                <w:rFonts w:cs="Arial"/>
                <w:sz w:val="16"/>
                <w:szCs w:val="16"/>
                <w:lang w:eastAsia="sk-SK"/>
              </w:rPr>
              <w:t>II.</w:t>
            </w:r>
          </w:p>
        </w:tc>
        <w:tc>
          <w:tcPr>
            <w:tcW w:w="3280" w:type="dxa"/>
            <w:tcBorders>
              <w:top w:val="nil"/>
              <w:left w:val="nil"/>
              <w:bottom w:val="single" w:sz="4" w:space="0" w:color="auto"/>
              <w:right w:val="single" w:sz="4" w:space="0" w:color="auto"/>
            </w:tcBorders>
            <w:shd w:val="clear" w:color="000000" w:fill="DDEBF7"/>
            <w:vAlign w:val="center"/>
            <w:hideMark/>
          </w:tcPr>
          <w:p w14:paraId="2B303638" w14:textId="77777777" w:rsidR="00824575" w:rsidRPr="00824575" w:rsidRDefault="00824575" w:rsidP="00824575">
            <w:pPr>
              <w:rPr>
                <w:rFonts w:cs="Arial"/>
                <w:sz w:val="16"/>
                <w:szCs w:val="16"/>
                <w:lang w:eastAsia="sk-SK"/>
              </w:rPr>
            </w:pPr>
            <w:r w:rsidRPr="00824575">
              <w:rPr>
                <w:rFonts w:cs="Arial"/>
                <w:sz w:val="16"/>
                <w:szCs w:val="16"/>
                <w:lang w:eastAsia="sk-SK"/>
              </w:rPr>
              <w:t>Tržby z predaja vlastných výrobkov (601)</w:t>
            </w:r>
          </w:p>
        </w:tc>
        <w:tc>
          <w:tcPr>
            <w:tcW w:w="700" w:type="dxa"/>
            <w:tcBorders>
              <w:top w:val="nil"/>
              <w:left w:val="nil"/>
              <w:bottom w:val="single" w:sz="4" w:space="0" w:color="auto"/>
              <w:right w:val="single" w:sz="4" w:space="0" w:color="auto"/>
            </w:tcBorders>
            <w:shd w:val="clear" w:color="000000" w:fill="DDEBF7"/>
            <w:noWrap/>
            <w:vAlign w:val="center"/>
            <w:hideMark/>
          </w:tcPr>
          <w:p w14:paraId="739CCA92" w14:textId="77777777" w:rsidR="00824575" w:rsidRPr="00824575" w:rsidRDefault="00824575" w:rsidP="00824575">
            <w:pPr>
              <w:jc w:val="center"/>
              <w:rPr>
                <w:rFonts w:cs="Arial"/>
                <w:sz w:val="16"/>
                <w:szCs w:val="16"/>
                <w:lang w:eastAsia="sk-SK"/>
              </w:rPr>
            </w:pPr>
            <w:r w:rsidRPr="00824575">
              <w:rPr>
                <w:rFonts w:cs="Arial"/>
                <w:sz w:val="16"/>
                <w:szCs w:val="16"/>
                <w:lang w:eastAsia="sk-SK"/>
              </w:rPr>
              <w:t>04</w:t>
            </w:r>
          </w:p>
        </w:tc>
        <w:tc>
          <w:tcPr>
            <w:tcW w:w="1540" w:type="dxa"/>
            <w:tcBorders>
              <w:top w:val="nil"/>
              <w:left w:val="nil"/>
              <w:bottom w:val="single" w:sz="4" w:space="0" w:color="auto"/>
              <w:right w:val="single" w:sz="4" w:space="0" w:color="auto"/>
            </w:tcBorders>
            <w:shd w:val="clear" w:color="auto" w:fill="auto"/>
            <w:noWrap/>
            <w:vAlign w:val="center"/>
            <w:hideMark/>
          </w:tcPr>
          <w:p w14:paraId="61144723"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1F9EC8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BF480BD" w14:textId="77777777" w:rsidR="00824575" w:rsidRPr="00824575" w:rsidRDefault="00824575" w:rsidP="00824575">
            <w:pPr>
              <w:rPr>
                <w:rFonts w:cs="Arial"/>
                <w:lang w:eastAsia="sk-SK"/>
              </w:rPr>
            </w:pPr>
            <w:r w:rsidRPr="00824575">
              <w:rPr>
                <w:rFonts w:cs="Arial"/>
                <w:lang w:eastAsia="sk-SK"/>
              </w:rPr>
              <w:t> </w:t>
            </w:r>
          </w:p>
        </w:tc>
      </w:tr>
      <w:tr w:rsidR="00824575" w:rsidRPr="00824575" w14:paraId="42E09A10"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BA535B5" w14:textId="77777777" w:rsidR="00824575" w:rsidRPr="00824575" w:rsidRDefault="00824575" w:rsidP="00824575">
            <w:pPr>
              <w:jc w:val="center"/>
              <w:rPr>
                <w:rFonts w:cs="Arial"/>
                <w:sz w:val="16"/>
                <w:szCs w:val="16"/>
                <w:lang w:eastAsia="sk-SK"/>
              </w:rPr>
            </w:pPr>
            <w:r w:rsidRPr="00824575">
              <w:rPr>
                <w:rFonts w:cs="Arial"/>
                <w:sz w:val="16"/>
                <w:szCs w:val="16"/>
                <w:lang w:eastAsia="sk-SK"/>
              </w:rPr>
              <w:t>III.</w:t>
            </w:r>
          </w:p>
        </w:tc>
        <w:tc>
          <w:tcPr>
            <w:tcW w:w="3280" w:type="dxa"/>
            <w:tcBorders>
              <w:top w:val="nil"/>
              <w:left w:val="nil"/>
              <w:bottom w:val="single" w:sz="4" w:space="0" w:color="auto"/>
              <w:right w:val="single" w:sz="4" w:space="0" w:color="auto"/>
            </w:tcBorders>
            <w:shd w:val="clear" w:color="000000" w:fill="DDEBF7"/>
            <w:vAlign w:val="center"/>
            <w:hideMark/>
          </w:tcPr>
          <w:p w14:paraId="4C0A2BE8" w14:textId="77777777" w:rsidR="00824575" w:rsidRPr="00824575" w:rsidRDefault="00824575" w:rsidP="00824575">
            <w:pPr>
              <w:rPr>
                <w:rFonts w:cs="Arial"/>
                <w:sz w:val="16"/>
                <w:szCs w:val="16"/>
                <w:lang w:eastAsia="sk-SK"/>
              </w:rPr>
            </w:pPr>
            <w:r w:rsidRPr="00824575">
              <w:rPr>
                <w:rFonts w:cs="Arial"/>
                <w:sz w:val="16"/>
                <w:szCs w:val="16"/>
                <w:lang w:eastAsia="sk-SK"/>
              </w:rPr>
              <w:t>Tržby z predaja služieb (602, 606)</w:t>
            </w:r>
          </w:p>
        </w:tc>
        <w:tc>
          <w:tcPr>
            <w:tcW w:w="700" w:type="dxa"/>
            <w:tcBorders>
              <w:top w:val="nil"/>
              <w:left w:val="nil"/>
              <w:bottom w:val="single" w:sz="4" w:space="0" w:color="auto"/>
              <w:right w:val="single" w:sz="4" w:space="0" w:color="auto"/>
            </w:tcBorders>
            <w:shd w:val="clear" w:color="000000" w:fill="DDEBF7"/>
            <w:noWrap/>
            <w:vAlign w:val="center"/>
            <w:hideMark/>
          </w:tcPr>
          <w:p w14:paraId="3D43443D" w14:textId="77777777" w:rsidR="00824575" w:rsidRPr="00824575" w:rsidRDefault="00824575" w:rsidP="00824575">
            <w:pPr>
              <w:jc w:val="center"/>
              <w:rPr>
                <w:rFonts w:cs="Arial"/>
                <w:sz w:val="16"/>
                <w:szCs w:val="16"/>
                <w:lang w:eastAsia="sk-SK"/>
              </w:rPr>
            </w:pPr>
            <w:r w:rsidRPr="00824575">
              <w:rPr>
                <w:rFonts w:cs="Arial"/>
                <w:sz w:val="16"/>
                <w:szCs w:val="16"/>
                <w:lang w:eastAsia="sk-SK"/>
              </w:rPr>
              <w:t>05</w:t>
            </w:r>
          </w:p>
        </w:tc>
        <w:tc>
          <w:tcPr>
            <w:tcW w:w="1540" w:type="dxa"/>
            <w:tcBorders>
              <w:top w:val="nil"/>
              <w:left w:val="nil"/>
              <w:bottom w:val="single" w:sz="4" w:space="0" w:color="auto"/>
              <w:right w:val="single" w:sz="4" w:space="0" w:color="auto"/>
            </w:tcBorders>
            <w:shd w:val="clear" w:color="auto" w:fill="auto"/>
            <w:noWrap/>
            <w:vAlign w:val="center"/>
            <w:hideMark/>
          </w:tcPr>
          <w:p w14:paraId="589DB3A5" w14:textId="77777777" w:rsidR="00824575" w:rsidRPr="00824575" w:rsidRDefault="00824575" w:rsidP="00824575">
            <w:pPr>
              <w:jc w:val="right"/>
              <w:rPr>
                <w:rFonts w:cs="Arial"/>
                <w:lang w:eastAsia="sk-SK"/>
              </w:rPr>
            </w:pPr>
            <w:r w:rsidRPr="00824575">
              <w:rPr>
                <w:rFonts w:cs="Arial"/>
                <w:lang w:eastAsia="sk-SK"/>
              </w:rPr>
              <w:t xml:space="preserve">  7 050 885 </w:t>
            </w:r>
          </w:p>
        </w:tc>
        <w:tc>
          <w:tcPr>
            <w:tcW w:w="1540" w:type="dxa"/>
            <w:tcBorders>
              <w:top w:val="nil"/>
              <w:left w:val="nil"/>
              <w:bottom w:val="single" w:sz="4" w:space="0" w:color="auto"/>
              <w:right w:val="single" w:sz="4" w:space="0" w:color="auto"/>
            </w:tcBorders>
            <w:shd w:val="clear" w:color="auto" w:fill="auto"/>
            <w:noWrap/>
            <w:vAlign w:val="center"/>
            <w:hideMark/>
          </w:tcPr>
          <w:p w14:paraId="3501B8D4" w14:textId="77777777" w:rsidR="00824575" w:rsidRPr="00824575" w:rsidRDefault="00824575" w:rsidP="00824575">
            <w:pPr>
              <w:jc w:val="right"/>
              <w:rPr>
                <w:rFonts w:cs="Arial"/>
                <w:lang w:eastAsia="sk-SK"/>
              </w:rPr>
            </w:pPr>
            <w:r w:rsidRPr="00824575">
              <w:rPr>
                <w:rFonts w:cs="Arial"/>
                <w:lang w:eastAsia="sk-SK"/>
              </w:rPr>
              <w:t xml:space="preserve">  6 961 017 </w:t>
            </w:r>
          </w:p>
        </w:tc>
        <w:tc>
          <w:tcPr>
            <w:tcW w:w="1540" w:type="dxa"/>
            <w:tcBorders>
              <w:top w:val="nil"/>
              <w:left w:val="nil"/>
              <w:bottom w:val="single" w:sz="4" w:space="0" w:color="auto"/>
              <w:right w:val="single" w:sz="4" w:space="0" w:color="auto"/>
            </w:tcBorders>
            <w:shd w:val="clear" w:color="auto" w:fill="auto"/>
            <w:noWrap/>
            <w:vAlign w:val="center"/>
            <w:hideMark/>
          </w:tcPr>
          <w:p w14:paraId="1E1C6879" w14:textId="77777777" w:rsidR="00824575" w:rsidRPr="00824575" w:rsidRDefault="00824575" w:rsidP="00824575">
            <w:pPr>
              <w:jc w:val="right"/>
              <w:rPr>
                <w:rFonts w:cs="Arial"/>
                <w:lang w:eastAsia="sk-SK"/>
              </w:rPr>
            </w:pPr>
            <w:r w:rsidRPr="00824575">
              <w:rPr>
                <w:rFonts w:cs="Arial"/>
                <w:lang w:eastAsia="sk-SK"/>
              </w:rPr>
              <w:t xml:space="preserve">  5 845 373 </w:t>
            </w:r>
          </w:p>
        </w:tc>
      </w:tr>
      <w:tr w:rsidR="00824575" w:rsidRPr="00824575" w14:paraId="78B50F6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D8322D1" w14:textId="77777777" w:rsidR="00824575" w:rsidRPr="00824575" w:rsidRDefault="00824575" w:rsidP="00824575">
            <w:pPr>
              <w:jc w:val="center"/>
              <w:rPr>
                <w:rFonts w:cs="Arial"/>
                <w:sz w:val="16"/>
                <w:szCs w:val="16"/>
                <w:lang w:eastAsia="sk-SK"/>
              </w:rPr>
            </w:pPr>
            <w:r w:rsidRPr="00824575">
              <w:rPr>
                <w:rFonts w:cs="Arial"/>
                <w:sz w:val="16"/>
                <w:szCs w:val="16"/>
                <w:lang w:eastAsia="sk-SK"/>
              </w:rPr>
              <w:t>lV.</w:t>
            </w:r>
          </w:p>
        </w:tc>
        <w:tc>
          <w:tcPr>
            <w:tcW w:w="3280" w:type="dxa"/>
            <w:tcBorders>
              <w:top w:val="nil"/>
              <w:left w:val="nil"/>
              <w:bottom w:val="single" w:sz="4" w:space="0" w:color="auto"/>
              <w:right w:val="single" w:sz="4" w:space="0" w:color="auto"/>
            </w:tcBorders>
            <w:shd w:val="clear" w:color="000000" w:fill="DDEBF7"/>
            <w:vAlign w:val="center"/>
            <w:hideMark/>
          </w:tcPr>
          <w:p w14:paraId="6ADB7EF2" w14:textId="77777777" w:rsidR="00824575" w:rsidRPr="00824575" w:rsidRDefault="00824575" w:rsidP="00824575">
            <w:pPr>
              <w:rPr>
                <w:rFonts w:cs="Arial"/>
                <w:sz w:val="16"/>
                <w:szCs w:val="16"/>
                <w:lang w:eastAsia="sk-SK"/>
              </w:rPr>
            </w:pPr>
            <w:r w:rsidRPr="00824575">
              <w:rPr>
                <w:rFonts w:cs="Arial"/>
                <w:sz w:val="16"/>
                <w:szCs w:val="16"/>
                <w:lang w:eastAsia="sk-SK"/>
              </w:rPr>
              <w:t xml:space="preserve">Zmeny stavu vnútroorganizačných zásob </w:t>
            </w:r>
            <w:r w:rsidRPr="00824575">
              <w:rPr>
                <w:rFonts w:cs="Arial"/>
                <w:sz w:val="16"/>
                <w:szCs w:val="16"/>
                <w:lang w:eastAsia="sk-SK"/>
              </w:rPr>
              <w:br/>
              <w:t>(+/-) (účtová skupina 61)</w:t>
            </w:r>
          </w:p>
        </w:tc>
        <w:tc>
          <w:tcPr>
            <w:tcW w:w="700" w:type="dxa"/>
            <w:tcBorders>
              <w:top w:val="nil"/>
              <w:left w:val="nil"/>
              <w:bottom w:val="single" w:sz="4" w:space="0" w:color="auto"/>
              <w:right w:val="single" w:sz="4" w:space="0" w:color="auto"/>
            </w:tcBorders>
            <w:shd w:val="clear" w:color="000000" w:fill="DDEBF7"/>
            <w:noWrap/>
            <w:vAlign w:val="center"/>
            <w:hideMark/>
          </w:tcPr>
          <w:p w14:paraId="01A1EDA6" w14:textId="77777777" w:rsidR="00824575" w:rsidRPr="00824575" w:rsidRDefault="00824575" w:rsidP="00824575">
            <w:pPr>
              <w:jc w:val="center"/>
              <w:rPr>
                <w:rFonts w:cs="Arial"/>
                <w:sz w:val="16"/>
                <w:szCs w:val="16"/>
                <w:lang w:eastAsia="sk-SK"/>
              </w:rPr>
            </w:pPr>
            <w:r w:rsidRPr="00824575">
              <w:rPr>
                <w:rFonts w:cs="Arial"/>
                <w:sz w:val="16"/>
                <w:szCs w:val="16"/>
                <w:lang w:eastAsia="sk-SK"/>
              </w:rPr>
              <w:t>06</w:t>
            </w:r>
          </w:p>
        </w:tc>
        <w:tc>
          <w:tcPr>
            <w:tcW w:w="1540" w:type="dxa"/>
            <w:tcBorders>
              <w:top w:val="nil"/>
              <w:left w:val="nil"/>
              <w:bottom w:val="single" w:sz="4" w:space="0" w:color="auto"/>
              <w:right w:val="single" w:sz="4" w:space="0" w:color="auto"/>
            </w:tcBorders>
            <w:shd w:val="clear" w:color="auto" w:fill="auto"/>
            <w:noWrap/>
            <w:vAlign w:val="center"/>
            <w:hideMark/>
          </w:tcPr>
          <w:p w14:paraId="3C26A3C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16655D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DF8467D" w14:textId="77777777" w:rsidR="00824575" w:rsidRPr="00824575" w:rsidRDefault="00824575" w:rsidP="00824575">
            <w:pPr>
              <w:rPr>
                <w:rFonts w:cs="Arial"/>
                <w:lang w:eastAsia="sk-SK"/>
              </w:rPr>
            </w:pPr>
            <w:r w:rsidRPr="00824575">
              <w:rPr>
                <w:rFonts w:cs="Arial"/>
                <w:lang w:eastAsia="sk-SK"/>
              </w:rPr>
              <w:t> </w:t>
            </w:r>
          </w:p>
        </w:tc>
      </w:tr>
      <w:tr w:rsidR="00824575" w:rsidRPr="00824575" w14:paraId="7CB59F32"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51C2AF8" w14:textId="77777777" w:rsidR="00824575" w:rsidRPr="00824575" w:rsidRDefault="00824575" w:rsidP="00824575">
            <w:pPr>
              <w:jc w:val="center"/>
              <w:rPr>
                <w:rFonts w:cs="Arial"/>
                <w:sz w:val="16"/>
                <w:szCs w:val="16"/>
                <w:lang w:eastAsia="sk-SK"/>
              </w:rPr>
            </w:pPr>
            <w:r w:rsidRPr="00824575">
              <w:rPr>
                <w:rFonts w:cs="Arial"/>
                <w:sz w:val="16"/>
                <w:szCs w:val="16"/>
                <w:lang w:eastAsia="sk-SK"/>
              </w:rPr>
              <w:t>V.</w:t>
            </w:r>
          </w:p>
        </w:tc>
        <w:tc>
          <w:tcPr>
            <w:tcW w:w="3280" w:type="dxa"/>
            <w:tcBorders>
              <w:top w:val="nil"/>
              <w:left w:val="nil"/>
              <w:bottom w:val="single" w:sz="4" w:space="0" w:color="auto"/>
              <w:right w:val="single" w:sz="4" w:space="0" w:color="auto"/>
            </w:tcBorders>
            <w:shd w:val="clear" w:color="000000" w:fill="DDEBF7"/>
            <w:vAlign w:val="center"/>
            <w:hideMark/>
          </w:tcPr>
          <w:p w14:paraId="34A95C6A" w14:textId="77777777" w:rsidR="00824575" w:rsidRPr="00824575" w:rsidRDefault="00824575" w:rsidP="00824575">
            <w:pPr>
              <w:rPr>
                <w:rFonts w:cs="Arial"/>
                <w:sz w:val="16"/>
                <w:szCs w:val="16"/>
                <w:lang w:eastAsia="sk-SK"/>
              </w:rPr>
            </w:pPr>
            <w:r w:rsidRPr="00824575">
              <w:rPr>
                <w:rFonts w:cs="Arial"/>
                <w:sz w:val="16"/>
                <w:szCs w:val="16"/>
                <w:lang w:eastAsia="sk-SK"/>
              </w:rPr>
              <w:t>Aktivácia (účtová skupina 62)</w:t>
            </w:r>
          </w:p>
        </w:tc>
        <w:tc>
          <w:tcPr>
            <w:tcW w:w="700" w:type="dxa"/>
            <w:tcBorders>
              <w:top w:val="nil"/>
              <w:left w:val="nil"/>
              <w:bottom w:val="single" w:sz="4" w:space="0" w:color="auto"/>
              <w:right w:val="single" w:sz="4" w:space="0" w:color="auto"/>
            </w:tcBorders>
            <w:shd w:val="clear" w:color="000000" w:fill="DDEBF7"/>
            <w:noWrap/>
            <w:vAlign w:val="center"/>
            <w:hideMark/>
          </w:tcPr>
          <w:p w14:paraId="604B0CB2" w14:textId="77777777" w:rsidR="00824575" w:rsidRPr="00824575" w:rsidRDefault="00824575" w:rsidP="00824575">
            <w:pPr>
              <w:jc w:val="center"/>
              <w:rPr>
                <w:rFonts w:cs="Arial"/>
                <w:sz w:val="16"/>
                <w:szCs w:val="16"/>
                <w:lang w:eastAsia="sk-SK"/>
              </w:rPr>
            </w:pPr>
            <w:r w:rsidRPr="00824575">
              <w:rPr>
                <w:rFonts w:cs="Arial"/>
                <w:sz w:val="16"/>
                <w:szCs w:val="16"/>
                <w:lang w:eastAsia="sk-SK"/>
              </w:rPr>
              <w:t>07</w:t>
            </w:r>
          </w:p>
        </w:tc>
        <w:tc>
          <w:tcPr>
            <w:tcW w:w="1540" w:type="dxa"/>
            <w:tcBorders>
              <w:top w:val="nil"/>
              <w:left w:val="nil"/>
              <w:bottom w:val="single" w:sz="4" w:space="0" w:color="auto"/>
              <w:right w:val="single" w:sz="4" w:space="0" w:color="auto"/>
            </w:tcBorders>
            <w:shd w:val="clear" w:color="auto" w:fill="auto"/>
            <w:noWrap/>
            <w:vAlign w:val="center"/>
            <w:hideMark/>
          </w:tcPr>
          <w:p w14:paraId="3A32FFBA" w14:textId="77777777" w:rsidR="00824575" w:rsidRPr="00824575" w:rsidRDefault="00824575" w:rsidP="00824575">
            <w:pPr>
              <w:jc w:val="right"/>
              <w:rPr>
                <w:rFonts w:cs="Arial"/>
                <w:lang w:eastAsia="sk-SK"/>
              </w:rPr>
            </w:pPr>
            <w:r w:rsidRPr="00824575">
              <w:rPr>
                <w:rFonts w:cs="Arial"/>
                <w:lang w:eastAsia="sk-SK"/>
              </w:rPr>
              <w:t xml:space="preserve">  47 479 </w:t>
            </w:r>
          </w:p>
        </w:tc>
        <w:tc>
          <w:tcPr>
            <w:tcW w:w="1540" w:type="dxa"/>
            <w:tcBorders>
              <w:top w:val="nil"/>
              <w:left w:val="nil"/>
              <w:bottom w:val="single" w:sz="4" w:space="0" w:color="auto"/>
              <w:right w:val="single" w:sz="4" w:space="0" w:color="auto"/>
            </w:tcBorders>
            <w:shd w:val="clear" w:color="auto" w:fill="auto"/>
            <w:noWrap/>
            <w:vAlign w:val="center"/>
            <w:hideMark/>
          </w:tcPr>
          <w:p w14:paraId="51894E19" w14:textId="77777777" w:rsidR="00824575" w:rsidRPr="00824575" w:rsidRDefault="00824575" w:rsidP="00824575">
            <w:pPr>
              <w:jc w:val="right"/>
              <w:rPr>
                <w:rFonts w:cs="Arial"/>
                <w:lang w:eastAsia="sk-SK"/>
              </w:rPr>
            </w:pPr>
            <w:r w:rsidRPr="00824575">
              <w:rPr>
                <w:rFonts w:cs="Arial"/>
                <w:lang w:eastAsia="sk-SK"/>
              </w:rPr>
              <w:t xml:space="preserve">  52 100 </w:t>
            </w:r>
          </w:p>
        </w:tc>
        <w:tc>
          <w:tcPr>
            <w:tcW w:w="1540" w:type="dxa"/>
            <w:tcBorders>
              <w:top w:val="nil"/>
              <w:left w:val="nil"/>
              <w:bottom w:val="single" w:sz="4" w:space="0" w:color="auto"/>
              <w:right w:val="single" w:sz="4" w:space="0" w:color="auto"/>
            </w:tcBorders>
            <w:shd w:val="clear" w:color="auto" w:fill="auto"/>
            <w:noWrap/>
            <w:vAlign w:val="center"/>
            <w:hideMark/>
          </w:tcPr>
          <w:p w14:paraId="1B85F285" w14:textId="77777777" w:rsidR="00824575" w:rsidRPr="00824575" w:rsidRDefault="00824575" w:rsidP="00824575">
            <w:pPr>
              <w:jc w:val="right"/>
              <w:rPr>
                <w:rFonts w:cs="Arial"/>
                <w:lang w:eastAsia="sk-SK"/>
              </w:rPr>
            </w:pPr>
            <w:r w:rsidRPr="00824575">
              <w:rPr>
                <w:rFonts w:cs="Arial"/>
                <w:lang w:eastAsia="sk-SK"/>
              </w:rPr>
              <w:t xml:space="preserve">  52 629 </w:t>
            </w:r>
          </w:p>
        </w:tc>
      </w:tr>
      <w:tr w:rsidR="00824575" w:rsidRPr="00824575" w14:paraId="3CBA8020"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EA93AEC" w14:textId="77777777" w:rsidR="00824575" w:rsidRPr="00824575" w:rsidRDefault="00824575" w:rsidP="00824575">
            <w:pPr>
              <w:jc w:val="center"/>
              <w:rPr>
                <w:rFonts w:cs="Arial"/>
                <w:sz w:val="16"/>
                <w:szCs w:val="16"/>
                <w:lang w:eastAsia="sk-SK"/>
              </w:rPr>
            </w:pPr>
            <w:r w:rsidRPr="00824575">
              <w:rPr>
                <w:rFonts w:cs="Arial"/>
                <w:sz w:val="16"/>
                <w:szCs w:val="16"/>
                <w:lang w:eastAsia="sk-SK"/>
              </w:rPr>
              <w:t>Vl.</w:t>
            </w:r>
          </w:p>
        </w:tc>
        <w:tc>
          <w:tcPr>
            <w:tcW w:w="3280" w:type="dxa"/>
            <w:tcBorders>
              <w:top w:val="nil"/>
              <w:left w:val="nil"/>
              <w:bottom w:val="single" w:sz="4" w:space="0" w:color="auto"/>
              <w:right w:val="single" w:sz="4" w:space="0" w:color="auto"/>
            </w:tcBorders>
            <w:shd w:val="clear" w:color="000000" w:fill="DDEBF7"/>
            <w:vAlign w:val="center"/>
            <w:hideMark/>
          </w:tcPr>
          <w:p w14:paraId="1D465005" w14:textId="77777777" w:rsidR="00824575" w:rsidRPr="00824575" w:rsidRDefault="00824575" w:rsidP="00824575">
            <w:pPr>
              <w:rPr>
                <w:rFonts w:cs="Arial"/>
                <w:sz w:val="16"/>
                <w:szCs w:val="16"/>
                <w:lang w:eastAsia="sk-SK"/>
              </w:rPr>
            </w:pPr>
            <w:r w:rsidRPr="00824575">
              <w:rPr>
                <w:rFonts w:cs="Arial"/>
                <w:sz w:val="16"/>
                <w:szCs w:val="16"/>
                <w:lang w:eastAsia="sk-SK"/>
              </w:rPr>
              <w:t>Tržby z predaja dlhodobého nehmotného majetku, dlhodobého hmotného majetku a materiálu (641, 642)</w:t>
            </w:r>
          </w:p>
        </w:tc>
        <w:tc>
          <w:tcPr>
            <w:tcW w:w="700" w:type="dxa"/>
            <w:tcBorders>
              <w:top w:val="nil"/>
              <w:left w:val="nil"/>
              <w:bottom w:val="single" w:sz="4" w:space="0" w:color="auto"/>
              <w:right w:val="single" w:sz="4" w:space="0" w:color="auto"/>
            </w:tcBorders>
            <w:shd w:val="clear" w:color="000000" w:fill="DDEBF7"/>
            <w:noWrap/>
            <w:vAlign w:val="center"/>
            <w:hideMark/>
          </w:tcPr>
          <w:p w14:paraId="2D7892F4" w14:textId="77777777" w:rsidR="00824575" w:rsidRPr="00824575" w:rsidRDefault="00824575" w:rsidP="00824575">
            <w:pPr>
              <w:jc w:val="center"/>
              <w:rPr>
                <w:rFonts w:cs="Arial"/>
                <w:sz w:val="16"/>
                <w:szCs w:val="16"/>
                <w:lang w:eastAsia="sk-SK"/>
              </w:rPr>
            </w:pPr>
            <w:r w:rsidRPr="00824575">
              <w:rPr>
                <w:rFonts w:cs="Arial"/>
                <w:sz w:val="16"/>
                <w:szCs w:val="16"/>
                <w:lang w:eastAsia="sk-SK"/>
              </w:rPr>
              <w:t>08</w:t>
            </w:r>
          </w:p>
        </w:tc>
        <w:tc>
          <w:tcPr>
            <w:tcW w:w="1540" w:type="dxa"/>
            <w:tcBorders>
              <w:top w:val="nil"/>
              <w:left w:val="nil"/>
              <w:bottom w:val="single" w:sz="4" w:space="0" w:color="auto"/>
              <w:right w:val="single" w:sz="4" w:space="0" w:color="auto"/>
            </w:tcBorders>
            <w:shd w:val="clear" w:color="auto" w:fill="auto"/>
            <w:noWrap/>
            <w:vAlign w:val="center"/>
            <w:hideMark/>
          </w:tcPr>
          <w:p w14:paraId="05AA6AE5" w14:textId="77777777" w:rsidR="00824575" w:rsidRPr="00824575" w:rsidRDefault="00824575" w:rsidP="00824575">
            <w:pPr>
              <w:jc w:val="right"/>
              <w:rPr>
                <w:rFonts w:cs="Arial"/>
                <w:lang w:eastAsia="sk-SK"/>
              </w:rPr>
            </w:pPr>
            <w:r w:rsidRPr="00824575">
              <w:rPr>
                <w:rFonts w:cs="Arial"/>
                <w:lang w:eastAsia="sk-SK"/>
              </w:rPr>
              <w:t xml:space="preserve">  3 132 </w:t>
            </w:r>
          </w:p>
        </w:tc>
        <w:tc>
          <w:tcPr>
            <w:tcW w:w="1540" w:type="dxa"/>
            <w:tcBorders>
              <w:top w:val="nil"/>
              <w:left w:val="nil"/>
              <w:bottom w:val="single" w:sz="4" w:space="0" w:color="auto"/>
              <w:right w:val="single" w:sz="4" w:space="0" w:color="auto"/>
            </w:tcBorders>
            <w:shd w:val="clear" w:color="auto" w:fill="auto"/>
            <w:noWrap/>
            <w:vAlign w:val="center"/>
            <w:hideMark/>
          </w:tcPr>
          <w:p w14:paraId="75D374E8" w14:textId="77777777" w:rsidR="00824575" w:rsidRPr="00824575" w:rsidRDefault="00824575" w:rsidP="00824575">
            <w:pPr>
              <w:jc w:val="right"/>
              <w:rPr>
                <w:rFonts w:cs="Arial"/>
                <w:lang w:eastAsia="sk-SK"/>
              </w:rPr>
            </w:pPr>
            <w:r w:rsidRPr="00824575">
              <w:rPr>
                <w:rFonts w:cs="Arial"/>
                <w:lang w:eastAsia="sk-SK"/>
              </w:rPr>
              <w:t xml:space="preserve">  122 827 </w:t>
            </w:r>
          </w:p>
        </w:tc>
        <w:tc>
          <w:tcPr>
            <w:tcW w:w="1540" w:type="dxa"/>
            <w:tcBorders>
              <w:top w:val="nil"/>
              <w:left w:val="nil"/>
              <w:bottom w:val="single" w:sz="4" w:space="0" w:color="auto"/>
              <w:right w:val="single" w:sz="4" w:space="0" w:color="auto"/>
            </w:tcBorders>
            <w:shd w:val="clear" w:color="auto" w:fill="auto"/>
            <w:noWrap/>
            <w:vAlign w:val="center"/>
            <w:hideMark/>
          </w:tcPr>
          <w:p w14:paraId="4C38DE71" w14:textId="77777777" w:rsidR="00824575" w:rsidRPr="00824575" w:rsidRDefault="00824575" w:rsidP="00824575">
            <w:pPr>
              <w:jc w:val="right"/>
              <w:rPr>
                <w:rFonts w:cs="Arial"/>
                <w:lang w:eastAsia="sk-SK"/>
              </w:rPr>
            </w:pPr>
            <w:r w:rsidRPr="00824575">
              <w:rPr>
                <w:rFonts w:cs="Arial"/>
                <w:lang w:eastAsia="sk-SK"/>
              </w:rPr>
              <w:t xml:space="preserve">  277 </w:t>
            </w:r>
          </w:p>
        </w:tc>
      </w:tr>
      <w:tr w:rsidR="00824575" w:rsidRPr="00824575" w14:paraId="4A219ED4"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9D214C1" w14:textId="77777777" w:rsidR="00824575" w:rsidRPr="00824575" w:rsidRDefault="00824575" w:rsidP="00824575">
            <w:pPr>
              <w:jc w:val="center"/>
              <w:rPr>
                <w:rFonts w:cs="Arial"/>
                <w:sz w:val="16"/>
                <w:szCs w:val="16"/>
                <w:lang w:eastAsia="sk-SK"/>
              </w:rPr>
            </w:pPr>
            <w:r w:rsidRPr="00824575">
              <w:rPr>
                <w:rFonts w:cs="Arial"/>
                <w:sz w:val="16"/>
                <w:szCs w:val="16"/>
                <w:lang w:eastAsia="sk-SK"/>
              </w:rPr>
              <w:t>Vll.</w:t>
            </w:r>
          </w:p>
        </w:tc>
        <w:tc>
          <w:tcPr>
            <w:tcW w:w="3280" w:type="dxa"/>
            <w:tcBorders>
              <w:top w:val="nil"/>
              <w:left w:val="nil"/>
              <w:bottom w:val="single" w:sz="4" w:space="0" w:color="auto"/>
              <w:right w:val="single" w:sz="4" w:space="0" w:color="auto"/>
            </w:tcBorders>
            <w:shd w:val="clear" w:color="000000" w:fill="DDEBF7"/>
            <w:vAlign w:val="center"/>
            <w:hideMark/>
          </w:tcPr>
          <w:p w14:paraId="6B7314BD" w14:textId="77777777" w:rsidR="00824575" w:rsidRPr="00824575" w:rsidRDefault="00824575" w:rsidP="00824575">
            <w:pPr>
              <w:rPr>
                <w:rFonts w:cs="Arial"/>
                <w:sz w:val="16"/>
                <w:szCs w:val="16"/>
                <w:lang w:eastAsia="sk-SK"/>
              </w:rPr>
            </w:pPr>
            <w:r w:rsidRPr="00824575">
              <w:rPr>
                <w:rFonts w:cs="Arial"/>
                <w:sz w:val="16"/>
                <w:szCs w:val="16"/>
                <w:lang w:eastAsia="sk-SK"/>
              </w:rPr>
              <w:t>Ostatné výnosy z hospodárskej činnosti (644, 645, 646, 648, 655, 657)</w:t>
            </w:r>
          </w:p>
        </w:tc>
        <w:tc>
          <w:tcPr>
            <w:tcW w:w="700" w:type="dxa"/>
            <w:tcBorders>
              <w:top w:val="nil"/>
              <w:left w:val="nil"/>
              <w:bottom w:val="single" w:sz="4" w:space="0" w:color="auto"/>
              <w:right w:val="single" w:sz="4" w:space="0" w:color="auto"/>
            </w:tcBorders>
            <w:shd w:val="clear" w:color="000000" w:fill="DDEBF7"/>
            <w:noWrap/>
            <w:vAlign w:val="center"/>
            <w:hideMark/>
          </w:tcPr>
          <w:p w14:paraId="38EF94B1" w14:textId="77777777" w:rsidR="00824575" w:rsidRPr="00824575" w:rsidRDefault="00824575" w:rsidP="00824575">
            <w:pPr>
              <w:jc w:val="center"/>
              <w:rPr>
                <w:rFonts w:cs="Arial"/>
                <w:sz w:val="16"/>
                <w:szCs w:val="16"/>
                <w:lang w:eastAsia="sk-SK"/>
              </w:rPr>
            </w:pPr>
            <w:r w:rsidRPr="00824575">
              <w:rPr>
                <w:rFonts w:cs="Arial"/>
                <w:sz w:val="16"/>
                <w:szCs w:val="16"/>
                <w:lang w:eastAsia="sk-SK"/>
              </w:rPr>
              <w:t>09</w:t>
            </w:r>
          </w:p>
        </w:tc>
        <w:tc>
          <w:tcPr>
            <w:tcW w:w="1540" w:type="dxa"/>
            <w:tcBorders>
              <w:top w:val="nil"/>
              <w:left w:val="nil"/>
              <w:bottom w:val="single" w:sz="4" w:space="0" w:color="auto"/>
              <w:right w:val="single" w:sz="4" w:space="0" w:color="auto"/>
            </w:tcBorders>
            <w:shd w:val="clear" w:color="auto" w:fill="auto"/>
            <w:noWrap/>
            <w:vAlign w:val="center"/>
            <w:hideMark/>
          </w:tcPr>
          <w:p w14:paraId="5A2811DB" w14:textId="77777777" w:rsidR="00824575" w:rsidRPr="00824575" w:rsidRDefault="00824575" w:rsidP="00824575">
            <w:pPr>
              <w:jc w:val="right"/>
              <w:rPr>
                <w:rFonts w:cs="Arial"/>
                <w:lang w:eastAsia="sk-SK"/>
              </w:rPr>
            </w:pPr>
            <w:r w:rsidRPr="00824575">
              <w:rPr>
                <w:rFonts w:cs="Arial"/>
                <w:lang w:eastAsia="sk-SK"/>
              </w:rPr>
              <w:t xml:space="preserve">  109 430 </w:t>
            </w:r>
          </w:p>
        </w:tc>
        <w:tc>
          <w:tcPr>
            <w:tcW w:w="1540" w:type="dxa"/>
            <w:tcBorders>
              <w:top w:val="nil"/>
              <w:left w:val="nil"/>
              <w:bottom w:val="single" w:sz="4" w:space="0" w:color="auto"/>
              <w:right w:val="single" w:sz="4" w:space="0" w:color="auto"/>
            </w:tcBorders>
            <w:shd w:val="clear" w:color="auto" w:fill="auto"/>
            <w:noWrap/>
            <w:vAlign w:val="center"/>
            <w:hideMark/>
          </w:tcPr>
          <w:p w14:paraId="4E41EA4E" w14:textId="77777777" w:rsidR="00824575" w:rsidRPr="00824575" w:rsidRDefault="00824575" w:rsidP="00824575">
            <w:pPr>
              <w:jc w:val="right"/>
              <w:rPr>
                <w:rFonts w:cs="Arial"/>
                <w:lang w:eastAsia="sk-SK"/>
              </w:rPr>
            </w:pPr>
            <w:r w:rsidRPr="00824575">
              <w:rPr>
                <w:rFonts w:cs="Arial"/>
                <w:lang w:eastAsia="sk-SK"/>
              </w:rPr>
              <w:t xml:space="preserve">  114 047 </w:t>
            </w:r>
          </w:p>
        </w:tc>
        <w:tc>
          <w:tcPr>
            <w:tcW w:w="1540" w:type="dxa"/>
            <w:tcBorders>
              <w:top w:val="nil"/>
              <w:left w:val="nil"/>
              <w:bottom w:val="single" w:sz="4" w:space="0" w:color="auto"/>
              <w:right w:val="single" w:sz="4" w:space="0" w:color="auto"/>
            </w:tcBorders>
            <w:shd w:val="clear" w:color="auto" w:fill="auto"/>
            <w:noWrap/>
            <w:vAlign w:val="center"/>
            <w:hideMark/>
          </w:tcPr>
          <w:p w14:paraId="51C693D1" w14:textId="77777777" w:rsidR="00824575" w:rsidRPr="00824575" w:rsidRDefault="00824575" w:rsidP="00824575">
            <w:pPr>
              <w:jc w:val="right"/>
              <w:rPr>
                <w:rFonts w:cs="Arial"/>
                <w:lang w:eastAsia="sk-SK"/>
              </w:rPr>
            </w:pPr>
            <w:r w:rsidRPr="00824575">
              <w:rPr>
                <w:rFonts w:cs="Arial"/>
                <w:lang w:eastAsia="sk-SK"/>
              </w:rPr>
              <w:t xml:space="preserve">  87 432 </w:t>
            </w:r>
          </w:p>
        </w:tc>
      </w:tr>
      <w:tr w:rsidR="00824575" w:rsidRPr="00824575" w14:paraId="044E3048"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6D7060F"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0210152A" w14:textId="77777777" w:rsidR="00824575" w:rsidRPr="00824575" w:rsidRDefault="00824575" w:rsidP="00824575">
            <w:pPr>
              <w:rPr>
                <w:rFonts w:cs="Arial"/>
                <w:b/>
                <w:bCs/>
                <w:sz w:val="16"/>
                <w:szCs w:val="16"/>
                <w:lang w:eastAsia="sk-SK"/>
              </w:rPr>
            </w:pPr>
            <w:r w:rsidRPr="00824575">
              <w:rPr>
                <w:rFonts w:cs="Arial"/>
                <w:b/>
                <w:bCs/>
                <w:sz w:val="16"/>
                <w:szCs w:val="16"/>
                <w:lang w:eastAsia="sk-SK"/>
              </w:rPr>
              <w:t>Náklady na hospodársku činnosť spolu r. 11 + r. 12 + r. 13 + r.14 + r. 15 + r. 20 + r. 21 + r. 24 + r. 25 + r. 26</w:t>
            </w:r>
          </w:p>
        </w:tc>
        <w:tc>
          <w:tcPr>
            <w:tcW w:w="700" w:type="dxa"/>
            <w:tcBorders>
              <w:top w:val="nil"/>
              <w:left w:val="nil"/>
              <w:bottom w:val="single" w:sz="4" w:space="0" w:color="auto"/>
              <w:right w:val="single" w:sz="4" w:space="0" w:color="auto"/>
            </w:tcBorders>
            <w:shd w:val="clear" w:color="000000" w:fill="DDEBF7"/>
            <w:noWrap/>
            <w:vAlign w:val="center"/>
            <w:hideMark/>
          </w:tcPr>
          <w:p w14:paraId="3E08AA13"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10</w:t>
            </w:r>
          </w:p>
        </w:tc>
        <w:tc>
          <w:tcPr>
            <w:tcW w:w="1540" w:type="dxa"/>
            <w:tcBorders>
              <w:top w:val="nil"/>
              <w:left w:val="nil"/>
              <w:bottom w:val="single" w:sz="4" w:space="0" w:color="auto"/>
              <w:right w:val="single" w:sz="4" w:space="0" w:color="auto"/>
            </w:tcBorders>
            <w:shd w:val="clear" w:color="000000" w:fill="DDEBF7"/>
            <w:noWrap/>
            <w:vAlign w:val="center"/>
            <w:hideMark/>
          </w:tcPr>
          <w:p w14:paraId="6D716F1F" w14:textId="77777777" w:rsidR="00824575" w:rsidRPr="00824575" w:rsidRDefault="00824575" w:rsidP="00824575">
            <w:pPr>
              <w:jc w:val="right"/>
              <w:rPr>
                <w:rFonts w:cs="Arial"/>
                <w:lang w:eastAsia="sk-SK"/>
              </w:rPr>
            </w:pPr>
            <w:r w:rsidRPr="00824575">
              <w:rPr>
                <w:rFonts w:cs="Arial"/>
                <w:lang w:eastAsia="sk-SK"/>
              </w:rPr>
              <w:t xml:space="preserve">  6 546 854 </w:t>
            </w:r>
          </w:p>
        </w:tc>
        <w:tc>
          <w:tcPr>
            <w:tcW w:w="1540" w:type="dxa"/>
            <w:tcBorders>
              <w:top w:val="nil"/>
              <w:left w:val="nil"/>
              <w:bottom w:val="single" w:sz="4" w:space="0" w:color="auto"/>
              <w:right w:val="single" w:sz="4" w:space="0" w:color="auto"/>
            </w:tcBorders>
            <w:shd w:val="clear" w:color="000000" w:fill="DDEBF7"/>
            <w:noWrap/>
            <w:vAlign w:val="center"/>
            <w:hideMark/>
          </w:tcPr>
          <w:p w14:paraId="33C0EF66" w14:textId="77777777" w:rsidR="00824575" w:rsidRPr="00824575" w:rsidRDefault="00824575" w:rsidP="00824575">
            <w:pPr>
              <w:jc w:val="right"/>
              <w:rPr>
                <w:rFonts w:cs="Arial"/>
                <w:lang w:eastAsia="sk-SK"/>
              </w:rPr>
            </w:pPr>
            <w:r w:rsidRPr="00824575">
              <w:rPr>
                <w:rFonts w:cs="Arial"/>
                <w:lang w:eastAsia="sk-SK"/>
              </w:rPr>
              <w:t xml:space="preserve">  6 584 777 </w:t>
            </w:r>
          </w:p>
        </w:tc>
        <w:tc>
          <w:tcPr>
            <w:tcW w:w="1540" w:type="dxa"/>
            <w:tcBorders>
              <w:top w:val="nil"/>
              <w:left w:val="nil"/>
              <w:bottom w:val="single" w:sz="4" w:space="0" w:color="auto"/>
              <w:right w:val="single" w:sz="4" w:space="0" w:color="auto"/>
            </w:tcBorders>
            <w:shd w:val="clear" w:color="000000" w:fill="DDEBF7"/>
            <w:noWrap/>
            <w:vAlign w:val="center"/>
            <w:hideMark/>
          </w:tcPr>
          <w:p w14:paraId="0BACEEB4" w14:textId="77777777" w:rsidR="00824575" w:rsidRPr="00824575" w:rsidRDefault="00824575" w:rsidP="00824575">
            <w:pPr>
              <w:jc w:val="right"/>
              <w:rPr>
                <w:rFonts w:cs="Arial"/>
                <w:lang w:eastAsia="sk-SK"/>
              </w:rPr>
            </w:pPr>
            <w:r w:rsidRPr="00824575">
              <w:rPr>
                <w:rFonts w:cs="Arial"/>
                <w:lang w:eastAsia="sk-SK"/>
              </w:rPr>
              <w:t xml:space="preserve">  5 855 149 </w:t>
            </w:r>
          </w:p>
        </w:tc>
      </w:tr>
      <w:tr w:rsidR="00824575" w:rsidRPr="00824575" w14:paraId="4A1174DA"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69EF92C" w14:textId="77777777" w:rsidR="00824575" w:rsidRPr="00824575" w:rsidRDefault="00824575" w:rsidP="00824575">
            <w:pPr>
              <w:jc w:val="center"/>
              <w:rPr>
                <w:rFonts w:cs="Arial"/>
                <w:sz w:val="16"/>
                <w:szCs w:val="16"/>
                <w:lang w:eastAsia="sk-SK"/>
              </w:rPr>
            </w:pPr>
            <w:r w:rsidRPr="00824575">
              <w:rPr>
                <w:rFonts w:cs="Arial"/>
                <w:sz w:val="16"/>
                <w:szCs w:val="16"/>
                <w:lang w:eastAsia="sk-SK"/>
              </w:rPr>
              <w:t>A.</w:t>
            </w:r>
          </w:p>
        </w:tc>
        <w:tc>
          <w:tcPr>
            <w:tcW w:w="3280" w:type="dxa"/>
            <w:tcBorders>
              <w:top w:val="nil"/>
              <w:left w:val="nil"/>
              <w:bottom w:val="single" w:sz="4" w:space="0" w:color="auto"/>
              <w:right w:val="single" w:sz="4" w:space="0" w:color="auto"/>
            </w:tcBorders>
            <w:shd w:val="clear" w:color="000000" w:fill="DDEBF7"/>
            <w:vAlign w:val="center"/>
            <w:hideMark/>
          </w:tcPr>
          <w:p w14:paraId="5BC9DD9B" w14:textId="77777777" w:rsidR="00824575" w:rsidRPr="00824575" w:rsidRDefault="00824575" w:rsidP="00824575">
            <w:pPr>
              <w:rPr>
                <w:rFonts w:cs="Arial"/>
                <w:sz w:val="16"/>
                <w:szCs w:val="16"/>
                <w:lang w:eastAsia="sk-SK"/>
              </w:rPr>
            </w:pPr>
            <w:r w:rsidRPr="00824575">
              <w:rPr>
                <w:rFonts w:cs="Arial"/>
                <w:sz w:val="16"/>
                <w:szCs w:val="16"/>
                <w:lang w:eastAsia="sk-SK"/>
              </w:rPr>
              <w:t>Náklady vynaložené na obstaranie predaného tovaru (504, 507)</w:t>
            </w:r>
          </w:p>
        </w:tc>
        <w:tc>
          <w:tcPr>
            <w:tcW w:w="700" w:type="dxa"/>
            <w:tcBorders>
              <w:top w:val="nil"/>
              <w:left w:val="nil"/>
              <w:bottom w:val="single" w:sz="4" w:space="0" w:color="auto"/>
              <w:right w:val="single" w:sz="4" w:space="0" w:color="auto"/>
            </w:tcBorders>
            <w:shd w:val="clear" w:color="000000" w:fill="DDEBF7"/>
            <w:noWrap/>
            <w:vAlign w:val="center"/>
            <w:hideMark/>
          </w:tcPr>
          <w:p w14:paraId="6A476E3B" w14:textId="77777777" w:rsidR="00824575" w:rsidRPr="00824575" w:rsidRDefault="00824575" w:rsidP="00824575">
            <w:pPr>
              <w:jc w:val="center"/>
              <w:rPr>
                <w:rFonts w:cs="Arial"/>
                <w:sz w:val="16"/>
                <w:szCs w:val="16"/>
                <w:lang w:eastAsia="sk-SK"/>
              </w:rPr>
            </w:pPr>
            <w:r w:rsidRPr="00824575">
              <w:rPr>
                <w:rFonts w:cs="Arial"/>
                <w:sz w:val="16"/>
                <w:szCs w:val="16"/>
                <w:lang w:eastAsia="sk-SK"/>
              </w:rPr>
              <w:t>11</w:t>
            </w:r>
          </w:p>
        </w:tc>
        <w:tc>
          <w:tcPr>
            <w:tcW w:w="1540" w:type="dxa"/>
            <w:tcBorders>
              <w:top w:val="nil"/>
              <w:left w:val="nil"/>
              <w:bottom w:val="single" w:sz="4" w:space="0" w:color="auto"/>
              <w:right w:val="single" w:sz="4" w:space="0" w:color="auto"/>
            </w:tcBorders>
            <w:shd w:val="clear" w:color="auto" w:fill="auto"/>
            <w:noWrap/>
            <w:vAlign w:val="center"/>
            <w:hideMark/>
          </w:tcPr>
          <w:p w14:paraId="515CAEFD" w14:textId="77777777" w:rsidR="00824575" w:rsidRPr="00824575" w:rsidRDefault="00824575" w:rsidP="00824575">
            <w:pPr>
              <w:jc w:val="right"/>
              <w:rPr>
                <w:rFonts w:cs="Arial"/>
                <w:lang w:eastAsia="sk-SK"/>
              </w:rPr>
            </w:pPr>
            <w:r w:rsidRPr="00824575">
              <w:rPr>
                <w:rFonts w:cs="Arial"/>
                <w:lang w:eastAsia="sk-SK"/>
              </w:rPr>
              <w:t xml:space="preserve">  96 611 </w:t>
            </w:r>
          </w:p>
        </w:tc>
        <w:tc>
          <w:tcPr>
            <w:tcW w:w="1540" w:type="dxa"/>
            <w:tcBorders>
              <w:top w:val="nil"/>
              <w:left w:val="nil"/>
              <w:bottom w:val="single" w:sz="4" w:space="0" w:color="auto"/>
              <w:right w:val="single" w:sz="4" w:space="0" w:color="auto"/>
            </w:tcBorders>
            <w:shd w:val="clear" w:color="auto" w:fill="auto"/>
            <w:noWrap/>
            <w:vAlign w:val="center"/>
            <w:hideMark/>
          </w:tcPr>
          <w:p w14:paraId="6BB20CC7" w14:textId="77777777" w:rsidR="00824575" w:rsidRPr="00824575" w:rsidRDefault="00824575" w:rsidP="00824575">
            <w:pPr>
              <w:jc w:val="right"/>
              <w:rPr>
                <w:rFonts w:cs="Arial"/>
                <w:lang w:eastAsia="sk-SK"/>
              </w:rPr>
            </w:pPr>
            <w:r w:rsidRPr="00824575">
              <w:rPr>
                <w:rFonts w:cs="Arial"/>
                <w:lang w:eastAsia="sk-SK"/>
              </w:rPr>
              <w:t xml:space="preserve">  95 892 </w:t>
            </w:r>
          </w:p>
        </w:tc>
        <w:tc>
          <w:tcPr>
            <w:tcW w:w="1540" w:type="dxa"/>
            <w:tcBorders>
              <w:top w:val="nil"/>
              <w:left w:val="nil"/>
              <w:bottom w:val="single" w:sz="4" w:space="0" w:color="auto"/>
              <w:right w:val="single" w:sz="4" w:space="0" w:color="auto"/>
            </w:tcBorders>
            <w:shd w:val="clear" w:color="auto" w:fill="auto"/>
            <w:noWrap/>
            <w:vAlign w:val="center"/>
            <w:hideMark/>
          </w:tcPr>
          <w:p w14:paraId="28A12B93" w14:textId="77777777" w:rsidR="00824575" w:rsidRPr="00824575" w:rsidRDefault="00824575" w:rsidP="00824575">
            <w:pPr>
              <w:jc w:val="right"/>
              <w:rPr>
                <w:rFonts w:cs="Arial"/>
                <w:lang w:eastAsia="sk-SK"/>
              </w:rPr>
            </w:pPr>
            <w:r w:rsidRPr="00824575">
              <w:rPr>
                <w:rFonts w:cs="Arial"/>
                <w:lang w:eastAsia="sk-SK"/>
              </w:rPr>
              <w:t xml:space="preserve">  88 644 </w:t>
            </w:r>
          </w:p>
        </w:tc>
      </w:tr>
      <w:tr w:rsidR="00824575" w:rsidRPr="00824575" w14:paraId="4FA4282E"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ABCAFDB" w14:textId="77777777" w:rsidR="00824575" w:rsidRPr="00824575" w:rsidRDefault="00824575" w:rsidP="00824575">
            <w:pPr>
              <w:jc w:val="center"/>
              <w:rPr>
                <w:rFonts w:cs="Arial"/>
                <w:sz w:val="16"/>
                <w:szCs w:val="16"/>
                <w:lang w:eastAsia="sk-SK"/>
              </w:rPr>
            </w:pPr>
            <w:r w:rsidRPr="00824575">
              <w:rPr>
                <w:rFonts w:cs="Arial"/>
                <w:sz w:val="16"/>
                <w:szCs w:val="16"/>
                <w:lang w:eastAsia="sk-SK"/>
              </w:rPr>
              <w:t>B.</w:t>
            </w:r>
          </w:p>
        </w:tc>
        <w:tc>
          <w:tcPr>
            <w:tcW w:w="3280" w:type="dxa"/>
            <w:tcBorders>
              <w:top w:val="nil"/>
              <w:left w:val="nil"/>
              <w:bottom w:val="single" w:sz="4" w:space="0" w:color="auto"/>
              <w:right w:val="single" w:sz="4" w:space="0" w:color="auto"/>
            </w:tcBorders>
            <w:shd w:val="clear" w:color="000000" w:fill="DDEBF7"/>
            <w:vAlign w:val="center"/>
            <w:hideMark/>
          </w:tcPr>
          <w:p w14:paraId="53B3242C" w14:textId="77777777" w:rsidR="00824575" w:rsidRPr="00824575" w:rsidRDefault="00824575" w:rsidP="00824575">
            <w:pPr>
              <w:rPr>
                <w:rFonts w:cs="Arial"/>
                <w:sz w:val="16"/>
                <w:szCs w:val="16"/>
                <w:lang w:eastAsia="sk-SK"/>
              </w:rPr>
            </w:pPr>
            <w:r w:rsidRPr="00824575">
              <w:rPr>
                <w:rFonts w:cs="Arial"/>
                <w:sz w:val="16"/>
                <w:szCs w:val="16"/>
                <w:lang w:eastAsia="sk-SK"/>
              </w:rPr>
              <w:t>Spotreba materiálu, energie a ostatných neskladovateľných dodávok (501, 502, 503)</w:t>
            </w:r>
          </w:p>
        </w:tc>
        <w:tc>
          <w:tcPr>
            <w:tcW w:w="700" w:type="dxa"/>
            <w:tcBorders>
              <w:top w:val="nil"/>
              <w:left w:val="nil"/>
              <w:bottom w:val="single" w:sz="4" w:space="0" w:color="auto"/>
              <w:right w:val="single" w:sz="4" w:space="0" w:color="auto"/>
            </w:tcBorders>
            <w:shd w:val="clear" w:color="000000" w:fill="DDEBF7"/>
            <w:noWrap/>
            <w:vAlign w:val="center"/>
            <w:hideMark/>
          </w:tcPr>
          <w:p w14:paraId="1A7F8DFE" w14:textId="77777777" w:rsidR="00824575" w:rsidRPr="00824575" w:rsidRDefault="00824575" w:rsidP="00824575">
            <w:pPr>
              <w:jc w:val="center"/>
              <w:rPr>
                <w:rFonts w:cs="Arial"/>
                <w:sz w:val="16"/>
                <w:szCs w:val="16"/>
                <w:lang w:eastAsia="sk-SK"/>
              </w:rPr>
            </w:pPr>
            <w:r w:rsidRPr="00824575">
              <w:rPr>
                <w:rFonts w:cs="Arial"/>
                <w:sz w:val="16"/>
                <w:szCs w:val="16"/>
                <w:lang w:eastAsia="sk-SK"/>
              </w:rPr>
              <w:t>12</w:t>
            </w:r>
          </w:p>
        </w:tc>
        <w:tc>
          <w:tcPr>
            <w:tcW w:w="1540" w:type="dxa"/>
            <w:tcBorders>
              <w:top w:val="nil"/>
              <w:left w:val="nil"/>
              <w:bottom w:val="single" w:sz="4" w:space="0" w:color="auto"/>
              <w:right w:val="single" w:sz="4" w:space="0" w:color="auto"/>
            </w:tcBorders>
            <w:shd w:val="clear" w:color="auto" w:fill="auto"/>
            <w:noWrap/>
            <w:vAlign w:val="center"/>
            <w:hideMark/>
          </w:tcPr>
          <w:p w14:paraId="2A77133B" w14:textId="77777777" w:rsidR="00824575" w:rsidRPr="00824575" w:rsidRDefault="00824575" w:rsidP="00824575">
            <w:pPr>
              <w:jc w:val="right"/>
              <w:rPr>
                <w:rFonts w:cs="Arial"/>
                <w:lang w:eastAsia="sk-SK"/>
              </w:rPr>
            </w:pPr>
            <w:r w:rsidRPr="00824575">
              <w:rPr>
                <w:rFonts w:cs="Arial"/>
                <w:lang w:eastAsia="sk-SK"/>
              </w:rPr>
              <w:t xml:space="preserve">  1 603 558 </w:t>
            </w:r>
          </w:p>
        </w:tc>
        <w:tc>
          <w:tcPr>
            <w:tcW w:w="1540" w:type="dxa"/>
            <w:tcBorders>
              <w:top w:val="nil"/>
              <w:left w:val="nil"/>
              <w:bottom w:val="single" w:sz="4" w:space="0" w:color="auto"/>
              <w:right w:val="single" w:sz="4" w:space="0" w:color="auto"/>
            </w:tcBorders>
            <w:shd w:val="clear" w:color="auto" w:fill="auto"/>
            <w:noWrap/>
            <w:vAlign w:val="center"/>
            <w:hideMark/>
          </w:tcPr>
          <w:p w14:paraId="35297CA0" w14:textId="77777777" w:rsidR="00824575" w:rsidRPr="00824575" w:rsidRDefault="00824575" w:rsidP="00824575">
            <w:pPr>
              <w:jc w:val="right"/>
              <w:rPr>
                <w:rFonts w:cs="Arial"/>
                <w:lang w:eastAsia="sk-SK"/>
              </w:rPr>
            </w:pPr>
            <w:r w:rsidRPr="00824575">
              <w:rPr>
                <w:rFonts w:cs="Arial"/>
                <w:lang w:eastAsia="sk-SK"/>
              </w:rPr>
              <w:t xml:space="preserve">  1 734 892 </w:t>
            </w:r>
          </w:p>
        </w:tc>
        <w:tc>
          <w:tcPr>
            <w:tcW w:w="1540" w:type="dxa"/>
            <w:tcBorders>
              <w:top w:val="nil"/>
              <w:left w:val="nil"/>
              <w:bottom w:val="single" w:sz="4" w:space="0" w:color="auto"/>
              <w:right w:val="single" w:sz="4" w:space="0" w:color="auto"/>
            </w:tcBorders>
            <w:shd w:val="clear" w:color="auto" w:fill="auto"/>
            <w:noWrap/>
            <w:vAlign w:val="center"/>
            <w:hideMark/>
          </w:tcPr>
          <w:p w14:paraId="139ED6D3" w14:textId="77777777" w:rsidR="00824575" w:rsidRPr="00824575" w:rsidRDefault="00824575" w:rsidP="00824575">
            <w:pPr>
              <w:jc w:val="right"/>
              <w:rPr>
                <w:rFonts w:cs="Arial"/>
                <w:lang w:eastAsia="sk-SK"/>
              </w:rPr>
            </w:pPr>
            <w:r w:rsidRPr="00824575">
              <w:rPr>
                <w:rFonts w:cs="Arial"/>
                <w:lang w:eastAsia="sk-SK"/>
              </w:rPr>
              <w:t xml:space="preserve">  1 691 722 </w:t>
            </w:r>
          </w:p>
        </w:tc>
      </w:tr>
      <w:tr w:rsidR="00824575" w:rsidRPr="00824575" w14:paraId="7ED3D3A1"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7A64A25" w14:textId="77777777" w:rsidR="00824575" w:rsidRPr="00824575" w:rsidRDefault="00824575" w:rsidP="00824575">
            <w:pPr>
              <w:jc w:val="center"/>
              <w:rPr>
                <w:rFonts w:cs="Arial"/>
                <w:sz w:val="16"/>
                <w:szCs w:val="16"/>
                <w:lang w:eastAsia="sk-SK"/>
              </w:rPr>
            </w:pPr>
            <w:r w:rsidRPr="00824575">
              <w:rPr>
                <w:rFonts w:cs="Arial"/>
                <w:sz w:val="16"/>
                <w:szCs w:val="16"/>
                <w:lang w:eastAsia="sk-SK"/>
              </w:rPr>
              <w:t>C.</w:t>
            </w:r>
          </w:p>
        </w:tc>
        <w:tc>
          <w:tcPr>
            <w:tcW w:w="3280" w:type="dxa"/>
            <w:tcBorders>
              <w:top w:val="nil"/>
              <w:left w:val="nil"/>
              <w:bottom w:val="single" w:sz="4" w:space="0" w:color="auto"/>
              <w:right w:val="single" w:sz="4" w:space="0" w:color="auto"/>
            </w:tcBorders>
            <w:shd w:val="clear" w:color="000000" w:fill="DDEBF7"/>
            <w:vAlign w:val="center"/>
            <w:hideMark/>
          </w:tcPr>
          <w:p w14:paraId="71775AAF" w14:textId="77777777" w:rsidR="00824575" w:rsidRPr="00824575" w:rsidRDefault="00824575" w:rsidP="00824575">
            <w:pPr>
              <w:rPr>
                <w:rFonts w:cs="Arial"/>
                <w:sz w:val="16"/>
                <w:szCs w:val="16"/>
                <w:lang w:eastAsia="sk-SK"/>
              </w:rPr>
            </w:pPr>
            <w:r w:rsidRPr="00824575">
              <w:rPr>
                <w:rFonts w:cs="Arial"/>
                <w:sz w:val="16"/>
                <w:szCs w:val="16"/>
                <w:lang w:eastAsia="sk-SK"/>
              </w:rPr>
              <w:t>Opravné položky k zásobám (+/-) (505)</w:t>
            </w:r>
          </w:p>
        </w:tc>
        <w:tc>
          <w:tcPr>
            <w:tcW w:w="700" w:type="dxa"/>
            <w:tcBorders>
              <w:top w:val="nil"/>
              <w:left w:val="nil"/>
              <w:bottom w:val="single" w:sz="4" w:space="0" w:color="auto"/>
              <w:right w:val="single" w:sz="4" w:space="0" w:color="auto"/>
            </w:tcBorders>
            <w:shd w:val="clear" w:color="000000" w:fill="DDEBF7"/>
            <w:noWrap/>
            <w:vAlign w:val="center"/>
            <w:hideMark/>
          </w:tcPr>
          <w:p w14:paraId="0ADEE556" w14:textId="77777777" w:rsidR="00824575" w:rsidRPr="00824575" w:rsidRDefault="00824575" w:rsidP="00824575">
            <w:pPr>
              <w:jc w:val="center"/>
              <w:rPr>
                <w:rFonts w:cs="Arial"/>
                <w:sz w:val="16"/>
                <w:szCs w:val="16"/>
                <w:lang w:eastAsia="sk-SK"/>
              </w:rPr>
            </w:pPr>
            <w:r w:rsidRPr="00824575">
              <w:rPr>
                <w:rFonts w:cs="Arial"/>
                <w:sz w:val="16"/>
                <w:szCs w:val="16"/>
                <w:lang w:eastAsia="sk-SK"/>
              </w:rPr>
              <w:t>13</w:t>
            </w:r>
          </w:p>
        </w:tc>
        <w:tc>
          <w:tcPr>
            <w:tcW w:w="1540" w:type="dxa"/>
            <w:tcBorders>
              <w:top w:val="nil"/>
              <w:left w:val="nil"/>
              <w:bottom w:val="single" w:sz="4" w:space="0" w:color="auto"/>
              <w:right w:val="single" w:sz="4" w:space="0" w:color="auto"/>
            </w:tcBorders>
            <w:shd w:val="clear" w:color="auto" w:fill="auto"/>
            <w:noWrap/>
            <w:vAlign w:val="center"/>
            <w:hideMark/>
          </w:tcPr>
          <w:p w14:paraId="2410CE2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3C1E46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063C6F1" w14:textId="77777777" w:rsidR="00824575" w:rsidRPr="00824575" w:rsidRDefault="00824575" w:rsidP="00824575">
            <w:pPr>
              <w:rPr>
                <w:rFonts w:cs="Arial"/>
                <w:lang w:eastAsia="sk-SK"/>
              </w:rPr>
            </w:pPr>
            <w:r w:rsidRPr="00824575">
              <w:rPr>
                <w:rFonts w:cs="Arial"/>
                <w:lang w:eastAsia="sk-SK"/>
              </w:rPr>
              <w:t> </w:t>
            </w:r>
          </w:p>
        </w:tc>
      </w:tr>
      <w:tr w:rsidR="00824575" w:rsidRPr="00824575" w14:paraId="2604C67C"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F6ABDA7" w14:textId="77777777" w:rsidR="00824575" w:rsidRPr="00824575" w:rsidRDefault="00824575" w:rsidP="00824575">
            <w:pPr>
              <w:jc w:val="center"/>
              <w:rPr>
                <w:rFonts w:cs="Arial"/>
                <w:sz w:val="16"/>
                <w:szCs w:val="16"/>
                <w:lang w:eastAsia="sk-SK"/>
              </w:rPr>
            </w:pPr>
            <w:r w:rsidRPr="00824575">
              <w:rPr>
                <w:rFonts w:cs="Arial"/>
                <w:sz w:val="16"/>
                <w:szCs w:val="16"/>
                <w:lang w:eastAsia="sk-SK"/>
              </w:rPr>
              <w:t>D.</w:t>
            </w:r>
          </w:p>
        </w:tc>
        <w:tc>
          <w:tcPr>
            <w:tcW w:w="3280" w:type="dxa"/>
            <w:tcBorders>
              <w:top w:val="nil"/>
              <w:left w:val="nil"/>
              <w:bottom w:val="single" w:sz="4" w:space="0" w:color="auto"/>
              <w:right w:val="single" w:sz="4" w:space="0" w:color="auto"/>
            </w:tcBorders>
            <w:shd w:val="clear" w:color="000000" w:fill="DDEBF7"/>
            <w:vAlign w:val="center"/>
            <w:hideMark/>
          </w:tcPr>
          <w:p w14:paraId="5CFA7460" w14:textId="77777777" w:rsidR="00824575" w:rsidRPr="00824575" w:rsidRDefault="00824575" w:rsidP="00824575">
            <w:pPr>
              <w:rPr>
                <w:rFonts w:cs="Arial"/>
                <w:sz w:val="16"/>
                <w:szCs w:val="16"/>
                <w:lang w:eastAsia="sk-SK"/>
              </w:rPr>
            </w:pPr>
            <w:r w:rsidRPr="00824575">
              <w:rPr>
                <w:rFonts w:cs="Arial"/>
                <w:sz w:val="16"/>
                <w:szCs w:val="16"/>
                <w:lang w:eastAsia="sk-SK"/>
              </w:rPr>
              <w:t>Služby (účtová skupina 51)</w:t>
            </w:r>
          </w:p>
        </w:tc>
        <w:tc>
          <w:tcPr>
            <w:tcW w:w="700" w:type="dxa"/>
            <w:tcBorders>
              <w:top w:val="nil"/>
              <w:left w:val="nil"/>
              <w:bottom w:val="single" w:sz="4" w:space="0" w:color="auto"/>
              <w:right w:val="single" w:sz="4" w:space="0" w:color="auto"/>
            </w:tcBorders>
            <w:shd w:val="clear" w:color="000000" w:fill="DDEBF7"/>
            <w:noWrap/>
            <w:vAlign w:val="center"/>
            <w:hideMark/>
          </w:tcPr>
          <w:p w14:paraId="0F4F765F" w14:textId="77777777" w:rsidR="00824575" w:rsidRPr="00824575" w:rsidRDefault="00824575" w:rsidP="00824575">
            <w:pPr>
              <w:jc w:val="center"/>
              <w:rPr>
                <w:rFonts w:cs="Arial"/>
                <w:sz w:val="16"/>
                <w:szCs w:val="16"/>
                <w:lang w:eastAsia="sk-SK"/>
              </w:rPr>
            </w:pPr>
            <w:r w:rsidRPr="00824575">
              <w:rPr>
                <w:rFonts w:cs="Arial"/>
                <w:sz w:val="16"/>
                <w:szCs w:val="16"/>
                <w:lang w:eastAsia="sk-SK"/>
              </w:rPr>
              <w:t>14</w:t>
            </w:r>
          </w:p>
        </w:tc>
        <w:tc>
          <w:tcPr>
            <w:tcW w:w="1540" w:type="dxa"/>
            <w:tcBorders>
              <w:top w:val="nil"/>
              <w:left w:val="nil"/>
              <w:bottom w:val="single" w:sz="4" w:space="0" w:color="auto"/>
              <w:right w:val="single" w:sz="4" w:space="0" w:color="auto"/>
            </w:tcBorders>
            <w:shd w:val="clear" w:color="auto" w:fill="auto"/>
            <w:noWrap/>
            <w:vAlign w:val="center"/>
            <w:hideMark/>
          </w:tcPr>
          <w:p w14:paraId="767CD8C6" w14:textId="77777777" w:rsidR="00824575" w:rsidRPr="00824575" w:rsidRDefault="00824575" w:rsidP="00824575">
            <w:pPr>
              <w:jc w:val="right"/>
              <w:rPr>
                <w:rFonts w:cs="Arial"/>
                <w:lang w:eastAsia="sk-SK"/>
              </w:rPr>
            </w:pPr>
            <w:r w:rsidRPr="00824575">
              <w:rPr>
                <w:rFonts w:cs="Arial"/>
                <w:lang w:eastAsia="sk-SK"/>
              </w:rPr>
              <w:t xml:space="preserve">  1 076 919 </w:t>
            </w:r>
          </w:p>
        </w:tc>
        <w:tc>
          <w:tcPr>
            <w:tcW w:w="1540" w:type="dxa"/>
            <w:tcBorders>
              <w:top w:val="nil"/>
              <w:left w:val="nil"/>
              <w:bottom w:val="single" w:sz="4" w:space="0" w:color="auto"/>
              <w:right w:val="single" w:sz="4" w:space="0" w:color="auto"/>
            </w:tcBorders>
            <w:shd w:val="clear" w:color="auto" w:fill="auto"/>
            <w:noWrap/>
            <w:vAlign w:val="center"/>
            <w:hideMark/>
          </w:tcPr>
          <w:p w14:paraId="2E9521F6" w14:textId="77777777" w:rsidR="00824575" w:rsidRPr="00824575" w:rsidRDefault="00824575" w:rsidP="00824575">
            <w:pPr>
              <w:jc w:val="right"/>
              <w:rPr>
                <w:rFonts w:cs="Arial"/>
                <w:lang w:eastAsia="sk-SK"/>
              </w:rPr>
            </w:pPr>
            <w:r w:rsidRPr="00824575">
              <w:rPr>
                <w:rFonts w:cs="Arial"/>
                <w:lang w:eastAsia="sk-SK"/>
              </w:rPr>
              <w:t xml:space="preserve">  978 179 </w:t>
            </w:r>
          </w:p>
        </w:tc>
        <w:tc>
          <w:tcPr>
            <w:tcW w:w="1540" w:type="dxa"/>
            <w:tcBorders>
              <w:top w:val="nil"/>
              <w:left w:val="nil"/>
              <w:bottom w:val="single" w:sz="4" w:space="0" w:color="auto"/>
              <w:right w:val="single" w:sz="4" w:space="0" w:color="auto"/>
            </w:tcBorders>
            <w:shd w:val="clear" w:color="auto" w:fill="auto"/>
            <w:noWrap/>
            <w:vAlign w:val="center"/>
            <w:hideMark/>
          </w:tcPr>
          <w:p w14:paraId="2A44A1ED" w14:textId="77777777" w:rsidR="00824575" w:rsidRPr="00824575" w:rsidRDefault="00824575" w:rsidP="00824575">
            <w:pPr>
              <w:jc w:val="right"/>
              <w:rPr>
                <w:rFonts w:cs="Arial"/>
                <w:lang w:eastAsia="sk-SK"/>
              </w:rPr>
            </w:pPr>
            <w:r w:rsidRPr="00824575">
              <w:rPr>
                <w:rFonts w:cs="Arial"/>
                <w:lang w:eastAsia="sk-SK"/>
              </w:rPr>
              <w:t xml:space="preserve">  648 223 </w:t>
            </w:r>
          </w:p>
        </w:tc>
      </w:tr>
      <w:tr w:rsidR="00824575" w:rsidRPr="00824575" w14:paraId="542ECB16"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03F3E2B" w14:textId="77777777" w:rsidR="00824575" w:rsidRPr="00824575" w:rsidRDefault="00824575" w:rsidP="00824575">
            <w:pPr>
              <w:jc w:val="center"/>
              <w:rPr>
                <w:rFonts w:cs="Arial"/>
                <w:sz w:val="16"/>
                <w:szCs w:val="16"/>
                <w:lang w:eastAsia="sk-SK"/>
              </w:rPr>
            </w:pPr>
            <w:r w:rsidRPr="00824575">
              <w:rPr>
                <w:rFonts w:cs="Arial"/>
                <w:sz w:val="16"/>
                <w:szCs w:val="16"/>
                <w:lang w:eastAsia="sk-SK"/>
              </w:rPr>
              <w:t>E.</w:t>
            </w:r>
          </w:p>
        </w:tc>
        <w:tc>
          <w:tcPr>
            <w:tcW w:w="3280" w:type="dxa"/>
            <w:tcBorders>
              <w:top w:val="nil"/>
              <w:left w:val="nil"/>
              <w:bottom w:val="single" w:sz="4" w:space="0" w:color="auto"/>
              <w:right w:val="single" w:sz="4" w:space="0" w:color="auto"/>
            </w:tcBorders>
            <w:shd w:val="clear" w:color="000000" w:fill="DDEBF7"/>
            <w:vAlign w:val="center"/>
            <w:hideMark/>
          </w:tcPr>
          <w:p w14:paraId="3540B729" w14:textId="77777777" w:rsidR="00824575" w:rsidRPr="00824575" w:rsidRDefault="00824575" w:rsidP="00824575">
            <w:pPr>
              <w:rPr>
                <w:rFonts w:cs="Arial"/>
                <w:sz w:val="16"/>
                <w:szCs w:val="16"/>
                <w:lang w:eastAsia="sk-SK"/>
              </w:rPr>
            </w:pPr>
            <w:r w:rsidRPr="00824575">
              <w:rPr>
                <w:rFonts w:cs="Arial"/>
                <w:sz w:val="16"/>
                <w:szCs w:val="16"/>
                <w:lang w:eastAsia="sk-SK"/>
              </w:rPr>
              <w:t>Osobné náklady (r. 16 až r. 19)</w:t>
            </w:r>
          </w:p>
        </w:tc>
        <w:tc>
          <w:tcPr>
            <w:tcW w:w="700" w:type="dxa"/>
            <w:tcBorders>
              <w:top w:val="nil"/>
              <w:left w:val="nil"/>
              <w:bottom w:val="single" w:sz="4" w:space="0" w:color="auto"/>
              <w:right w:val="single" w:sz="4" w:space="0" w:color="auto"/>
            </w:tcBorders>
            <w:shd w:val="clear" w:color="000000" w:fill="DDEBF7"/>
            <w:noWrap/>
            <w:vAlign w:val="center"/>
            <w:hideMark/>
          </w:tcPr>
          <w:p w14:paraId="0EBF7AF0" w14:textId="77777777" w:rsidR="00824575" w:rsidRPr="00824575" w:rsidRDefault="00824575" w:rsidP="00824575">
            <w:pPr>
              <w:jc w:val="center"/>
              <w:rPr>
                <w:rFonts w:cs="Arial"/>
                <w:sz w:val="16"/>
                <w:szCs w:val="16"/>
                <w:lang w:eastAsia="sk-SK"/>
              </w:rPr>
            </w:pPr>
            <w:r w:rsidRPr="00824575">
              <w:rPr>
                <w:rFonts w:cs="Arial"/>
                <w:sz w:val="16"/>
                <w:szCs w:val="16"/>
                <w:lang w:eastAsia="sk-SK"/>
              </w:rPr>
              <w:t>15</w:t>
            </w:r>
          </w:p>
        </w:tc>
        <w:tc>
          <w:tcPr>
            <w:tcW w:w="1540" w:type="dxa"/>
            <w:tcBorders>
              <w:top w:val="nil"/>
              <w:left w:val="nil"/>
              <w:bottom w:val="single" w:sz="4" w:space="0" w:color="auto"/>
              <w:right w:val="single" w:sz="4" w:space="0" w:color="auto"/>
            </w:tcBorders>
            <w:shd w:val="clear" w:color="auto" w:fill="auto"/>
            <w:noWrap/>
            <w:vAlign w:val="center"/>
            <w:hideMark/>
          </w:tcPr>
          <w:p w14:paraId="62DBF0E6" w14:textId="77777777" w:rsidR="00824575" w:rsidRPr="00824575" w:rsidRDefault="00824575" w:rsidP="00824575">
            <w:pPr>
              <w:jc w:val="right"/>
              <w:rPr>
                <w:rFonts w:cs="Arial"/>
                <w:lang w:eastAsia="sk-SK"/>
              </w:rPr>
            </w:pPr>
            <w:r w:rsidRPr="00824575">
              <w:rPr>
                <w:rFonts w:cs="Arial"/>
                <w:lang w:eastAsia="sk-SK"/>
              </w:rPr>
              <w:t xml:space="preserve">  2 533 588 </w:t>
            </w:r>
          </w:p>
        </w:tc>
        <w:tc>
          <w:tcPr>
            <w:tcW w:w="1540" w:type="dxa"/>
            <w:tcBorders>
              <w:top w:val="nil"/>
              <w:left w:val="nil"/>
              <w:bottom w:val="single" w:sz="4" w:space="0" w:color="auto"/>
              <w:right w:val="single" w:sz="4" w:space="0" w:color="auto"/>
            </w:tcBorders>
            <w:shd w:val="clear" w:color="auto" w:fill="auto"/>
            <w:noWrap/>
            <w:vAlign w:val="center"/>
            <w:hideMark/>
          </w:tcPr>
          <w:p w14:paraId="2AB58BBC" w14:textId="77777777" w:rsidR="00824575" w:rsidRPr="00824575" w:rsidRDefault="00824575" w:rsidP="00824575">
            <w:pPr>
              <w:jc w:val="right"/>
              <w:rPr>
                <w:rFonts w:cs="Arial"/>
                <w:lang w:eastAsia="sk-SK"/>
              </w:rPr>
            </w:pPr>
            <w:r w:rsidRPr="00824575">
              <w:rPr>
                <w:rFonts w:cs="Arial"/>
                <w:lang w:eastAsia="sk-SK"/>
              </w:rPr>
              <w:t xml:space="preserve">  2 535 386 </w:t>
            </w:r>
          </w:p>
        </w:tc>
        <w:tc>
          <w:tcPr>
            <w:tcW w:w="1540" w:type="dxa"/>
            <w:tcBorders>
              <w:top w:val="nil"/>
              <w:left w:val="nil"/>
              <w:bottom w:val="single" w:sz="4" w:space="0" w:color="auto"/>
              <w:right w:val="single" w:sz="4" w:space="0" w:color="auto"/>
            </w:tcBorders>
            <w:shd w:val="clear" w:color="auto" w:fill="auto"/>
            <w:noWrap/>
            <w:vAlign w:val="center"/>
            <w:hideMark/>
          </w:tcPr>
          <w:p w14:paraId="11BE7F85" w14:textId="77777777" w:rsidR="00824575" w:rsidRPr="00824575" w:rsidRDefault="00824575" w:rsidP="00824575">
            <w:pPr>
              <w:jc w:val="right"/>
              <w:rPr>
                <w:rFonts w:cs="Arial"/>
                <w:lang w:eastAsia="sk-SK"/>
              </w:rPr>
            </w:pPr>
            <w:r w:rsidRPr="00824575">
              <w:rPr>
                <w:rFonts w:cs="Arial"/>
                <w:lang w:eastAsia="sk-SK"/>
              </w:rPr>
              <w:t xml:space="preserve">  2 211 906 </w:t>
            </w:r>
          </w:p>
        </w:tc>
      </w:tr>
      <w:tr w:rsidR="00824575" w:rsidRPr="00824575" w14:paraId="3A25B499"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AB1234C" w14:textId="77777777" w:rsidR="007430D2" w:rsidRDefault="007430D2" w:rsidP="00824575">
            <w:pPr>
              <w:jc w:val="center"/>
              <w:rPr>
                <w:rFonts w:cs="Arial"/>
                <w:sz w:val="16"/>
                <w:szCs w:val="16"/>
                <w:lang w:eastAsia="sk-SK"/>
              </w:rPr>
            </w:pPr>
          </w:p>
          <w:p w14:paraId="2231E68F" w14:textId="77777777" w:rsidR="00824575" w:rsidRPr="00824575" w:rsidRDefault="00824575" w:rsidP="00824575">
            <w:pPr>
              <w:jc w:val="center"/>
              <w:rPr>
                <w:rFonts w:cs="Arial"/>
                <w:sz w:val="16"/>
                <w:szCs w:val="16"/>
                <w:lang w:eastAsia="sk-SK"/>
              </w:rPr>
            </w:pPr>
            <w:r w:rsidRPr="00824575">
              <w:rPr>
                <w:rFonts w:cs="Arial"/>
                <w:sz w:val="16"/>
                <w:szCs w:val="16"/>
                <w:lang w:eastAsia="sk-SK"/>
              </w:rPr>
              <w:t>E.1.</w:t>
            </w:r>
          </w:p>
        </w:tc>
        <w:tc>
          <w:tcPr>
            <w:tcW w:w="3280" w:type="dxa"/>
            <w:tcBorders>
              <w:top w:val="nil"/>
              <w:left w:val="nil"/>
              <w:bottom w:val="single" w:sz="4" w:space="0" w:color="auto"/>
              <w:right w:val="single" w:sz="4" w:space="0" w:color="auto"/>
            </w:tcBorders>
            <w:shd w:val="clear" w:color="000000" w:fill="DDEBF7"/>
            <w:vAlign w:val="center"/>
            <w:hideMark/>
          </w:tcPr>
          <w:p w14:paraId="7A326748" w14:textId="77777777" w:rsidR="007430D2" w:rsidRDefault="007430D2" w:rsidP="00824575">
            <w:pPr>
              <w:rPr>
                <w:rFonts w:cs="Arial"/>
                <w:sz w:val="16"/>
                <w:szCs w:val="16"/>
                <w:lang w:eastAsia="sk-SK"/>
              </w:rPr>
            </w:pPr>
          </w:p>
          <w:p w14:paraId="6F66AE13" w14:textId="77777777" w:rsidR="00824575" w:rsidRPr="00824575" w:rsidRDefault="00824575" w:rsidP="00824575">
            <w:pPr>
              <w:rPr>
                <w:rFonts w:cs="Arial"/>
                <w:sz w:val="16"/>
                <w:szCs w:val="16"/>
                <w:lang w:eastAsia="sk-SK"/>
              </w:rPr>
            </w:pPr>
            <w:r w:rsidRPr="00824575">
              <w:rPr>
                <w:rFonts w:cs="Arial"/>
                <w:sz w:val="16"/>
                <w:szCs w:val="16"/>
                <w:lang w:eastAsia="sk-SK"/>
              </w:rPr>
              <w:t>Mzdové náklady (521, 522)</w:t>
            </w:r>
          </w:p>
        </w:tc>
        <w:tc>
          <w:tcPr>
            <w:tcW w:w="700" w:type="dxa"/>
            <w:tcBorders>
              <w:top w:val="nil"/>
              <w:left w:val="nil"/>
              <w:bottom w:val="single" w:sz="4" w:space="0" w:color="auto"/>
              <w:right w:val="single" w:sz="4" w:space="0" w:color="auto"/>
            </w:tcBorders>
            <w:shd w:val="clear" w:color="000000" w:fill="DDEBF7"/>
            <w:noWrap/>
            <w:vAlign w:val="center"/>
            <w:hideMark/>
          </w:tcPr>
          <w:p w14:paraId="78A41B68" w14:textId="77777777" w:rsidR="007430D2" w:rsidRDefault="007430D2" w:rsidP="00824575">
            <w:pPr>
              <w:jc w:val="center"/>
              <w:rPr>
                <w:rFonts w:cs="Arial"/>
                <w:sz w:val="16"/>
                <w:szCs w:val="16"/>
                <w:lang w:eastAsia="sk-SK"/>
              </w:rPr>
            </w:pPr>
          </w:p>
          <w:p w14:paraId="5130FC99" w14:textId="77777777" w:rsidR="00824575" w:rsidRPr="00824575" w:rsidRDefault="00824575" w:rsidP="00824575">
            <w:pPr>
              <w:jc w:val="center"/>
              <w:rPr>
                <w:rFonts w:cs="Arial"/>
                <w:sz w:val="16"/>
                <w:szCs w:val="16"/>
                <w:lang w:eastAsia="sk-SK"/>
              </w:rPr>
            </w:pPr>
            <w:r w:rsidRPr="00824575">
              <w:rPr>
                <w:rFonts w:cs="Arial"/>
                <w:sz w:val="16"/>
                <w:szCs w:val="16"/>
                <w:lang w:eastAsia="sk-SK"/>
              </w:rPr>
              <w:t>16</w:t>
            </w:r>
          </w:p>
        </w:tc>
        <w:tc>
          <w:tcPr>
            <w:tcW w:w="1540" w:type="dxa"/>
            <w:tcBorders>
              <w:top w:val="nil"/>
              <w:left w:val="nil"/>
              <w:bottom w:val="single" w:sz="4" w:space="0" w:color="auto"/>
              <w:right w:val="single" w:sz="4" w:space="0" w:color="auto"/>
            </w:tcBorders>
            <w:shd w:val="clear" w:color="auto" w:fill="auto"/>
            <w:noWrap/>
            <w:vAlign w:val="center"/>
            <w:hideMark/>
          </w:tcPr>
          <w:p w14:paraId="4ABC6E46" w14:textId="77777777" w:rsidR="007430D2" w:rsidRDefault="007430D2" w:rsidP="00824575">
            <w:pPr>
              <w:jc w:val="right"/>
              <w:rPr>
                <w:rFonts w:cs="Arial"/>
                <w:lang w:eastAsia="sk-SK"/>
              </w:rPr>
            </w:pPr>
          </w:p>
          <w:p w14:paraId="5F57506C" w14:textId="77777777" w:rsidR="00824575" w:rsidRPr="00824575" w:rsidRDefault="00824575" w:rsidP="00824575">
            <w:pPr>
              <w:jc w:val="right"/>
              <w:rPr>
                <w:rFonts w:cs="Arial"/>
                <w:lang w:eastAsia="sk-SK"/>
              </w:rPr>
            </w:pPr>
            <w:r w:rsidRPr="00824575">
              <w:rPr>
                <w:rFonts w:cs="Arial"/>
                <w:lang w:eastAsia="sk-SK"/>
              </w:rPr>
              <w:t xml:space="preserve">  1 811 539 </w:t>
            </w:r>
          </w:p>
        </w:tc>
        <w:tc>
          <w:tcPr>
            <w:tcW w:w="1540" w:type="dxa"/>
            <w:tcBorders>
              <w:top w:val="nil"/>
              <w:left w:val="nil"/>
              <w:bottom w:val="single" w:sz="4" w:space="0" w:color="auto"/>
              <w:right w:val="single" w:sz="4" w:space="0" w:color="auto"/>
            </w:tcBorders>
            <w:shd w:val="clear" w:color="auto" w:fill="auto"/>
            <w:noWrap/>
            <w:vAlign w:val="center"/>
            <w:hideMark/>
          </w:tcPr>
          <w:p w14:paraId="39DF5942" w14:textId="77777777" w:rsidR="007430D2" w:rsidRDefault="00824575" w:rsidP="00824575">
            <w:pPr>
              <w:jc w:val="right"/>
              <w:rPr>
                <w:rFonts w:cs="Arial"/>
                <w:lang w:eastAsia="sk-SK"/>
              </w:rPr>
            </w:pPr>
            <w:r w:rsidRPr="00824575">
              <w:rPr>
                <w:rFonts w:cs="Arial"/>
                <w:lang w:eastAsia="sk-SK"/>
              </w:rPr>
              <w:t xml:space="preserve">  </w:t>
            </w:r>
          </w:p>
          <w:p w14:paraId="33B52D15" w14:textId="48700D0C" w:rsidR="00824575" w:rsidRPr="00824575" w:rsidRDefault="00824575" w:rsidP="00824575">
            <w:pPr>
              <w:jc w:val="right"/>
              <w:rPr>
                <w:rFonts w:cs="Arial"/>
                <w:lang w:eastAsia="sk-SK"/>
              </w:rPr>
            </w:pPr>
            <w:r w:rsidRPr="00824575">
              <w:rPr>
                <w:rFonts w:cs="Arial"/>
                <w:lang w:eastAsia="sk-SK"/>
              </w:rPr>
              <w:t xml:space="preserve">1 810 581 </w:t>
            </w:r>
          </w:p>
        </w:tc>
        <w:tc>
          <w:tcPr>
            <w:tcW w:w="1540" w:type="dxa"/>
            <w:tcBorders>
              <w:top w:val="nil"/>
              <w:left w:val="nil"/>
              <w:bottom w:val="single" w:sz="4" w:space="0" w:color="auto"/>
              <w:right w:val="single" w:sz="4" w:space="0" w:color="auto"/>
            </w:tcBorders>
            <w:shd w:val="clear" w:color="auto" w:fill="auto"/>
            <w:noWrap/>
            <w:vAlign w:val="center"/>
            <w:hideMark/>
          </w:tcPr>
          <w:p w14:paraId="0DB1578F" w14:textId="77777777" w:rsidR="007430D2" w:rsidRDefault="007430D2" w:rsidP="00824575">
            <w:pPr>
              <w:jc w:val="right"/>
              <w:rPr>
                <w:rFonts w:cs="Arial"/>
                <w:lang w:eastAsia="sk-SK"/>
              </w:rPr>
            </w:pPr>
          </w:p>
          <w:p w14:paraId="488F3D0B" w14:textId="77777777" w:rsidR="00824575" w:rsidRPr="00824575" w:rsidRDefault="00824575" w:rsidP="00824575">
            <w:pPr>
              <w:jc w:val="right"/>
              <w:rPr>
                <w:rFonts w:cs="Arial"/>
                <w:lang w:eastAsia="sk-SK"/>
              </w:rPr>
            </w:pPr>
            <w:r w:rsidRPr="00824575">
              <w:rPr>
                <w:rFonts w:cs="Arial"/>
                <w:lang w:eastAsia="sk-SK"/>
              </w:rPr>
              <w:t xml:space="preserve">  1 582 570 </w:t>
            </w:r>
          </w:p>
        </w:tc>
      </w:tr>
      <w:tr w:rsidR="00824575" w:rsidRPr="00824575" w14:paraId="77BE1DE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38E371C"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11E50BBC" w14:textId="77777777" w:rsidR="00824575" w:rsidRPr="00824575" w:rsidRDefault="00824575" w:rsidP="00824575">
            <w:pPr>
              <w:rPr>
                <w:rFonts w:cs="Arial"/>
                <w:sz w:val="16"/>
                <w:szCs w:val="16"/>
                <w:lang w:eastAsia="sk-SK"/>
              </w:rPr>
            </w:pPr>
            <w:r w:rsidRPr="00824575">
              <w:rPr>
                <w:rFonts w:cs="Arial"/>
                <w:sz w:val="16"/>
                <w:szCs w:val="16"/>
                <w:lang w:eastAsia="sk-SK"/>
              </w:rPr>
              <w:t>Odmeny členom orgánov spoločnosti a družstva (523)</w:t>
            </w:r>
          </w:p>
        </w:tc>
        <w:tc>
          <w:tcPr>
            <w:tcW w:w="700" w:type="dxa"/>
            <w:tcBorders>
              <w:top w:val="nil"/>
              <w:left w:val="nil"/>
              <w:bottom w:val="single" w:sz="4" w:space="0" w:color="auto"/>
              <w:right w:val="single" w:sz="4" w:space="0" w:color="auto"/>
            </w:tcBorders>
            <w:shd w:val="clear" w:color="000000" w:fill="DDEBF7"/>
            <w:noWrap/>
            <w:vAlign w:val="center"/>
            <w:hideMark/>
          </w:tcPr>
          <w:p w14:paraId="1AFFE79E" w14:textId="77777777" w:rsidR="00824575" w:rsidRPr="00824575" w:rsidRDefault="00824575" w:rsidP="00824575">
            <w:pPr>
              <w:jc w:val="center"/>
              <w:rPr>
                <w:rFonts w:cs="Arial"/>
                <w:sz w:val="16"/>
                <w:szCs w:val="16"/>
                <w:lang w:eastAsia="sk-SK"/>
              </w:rPr>
            </w:pPr>
            <w:r w:rsidRPr="00824575">
              <w:rPr>
                <w:rFonts w:cs="Arial"/>
                <w:sz w:val="16"/>
                <w:szCs w:val="16"/>
                <w:lang w:eastAsia="sk-SK"/>
              </w:rPr>
              <w:t>17</w:t>
            </w:r>
          </w:p>
        </w:tc>
        <w:tc>
          <w:tcPr>
            <w:tcW w:w="1540" w:type="dxa"/>
            <w:tcBorders>
              <w:top w:val="nil"/>
              <w:left w:val="nil"/>
              <w:bottom w:val="single" w:sz="4" w:space="0" w:color="auto"/>
              <w:right w:val="single" w:sz="4" w:space="0" w:color="auto"/>
            </w:tcBorders>
            <w:shd w:val="clear" w:color="auto" w:fill="auto"/>
            <w:noWrap/>
            <w:vAlign w:val="center"/>
            <w:hideMark/>
          </w:tcPr>
          <w:p w14:paraId="66655457" w14:textId="77777777" w:rsidR="00824575" w:rsidRPr="00824575" w:rsidRDefault="00824575" w:rsidP="00824575">
            <w:pPr>
              <w:jc w:val="right"/>
              <w:rPr>
                <w:rFonts w:cs="Arial"/>
                <w:lang w:eastAsia="sk-SK"/>
              </w:rPr>
            </w:pPr>
            <w:r w:rsidRPr="00824575">
              <w:rPr>
                <w:rFonts w:cs="Arial"/>
                <w:lang w:eastAsia="sk-SK"/>
              </w:rPr>
              <w:t xml:space="preserve">  12 636 </w:t>
            </w:r>
          </w:p>
        </w:tc>
        <w:tc>
          <w:tcPr>
            <w:tcW w:w="1540" w:type="dxa"/>
            <w:tcBorders>
              <w:top w:val="nil"/>
              <w:left w:val="nil"/>
              <w:bottom w:val="single" w:sz="4" w:space="0" w:color="auto"/>
              <w:right w:val="single" w:sz="4" w:space="0" w:color="auto"/>
            </w:tcBorders>
            <w:shd w:val="clear" w:color="auto" w:fill="auto"/>
            <w:noWrap/>
            <w:vAlign w:val="center"/>
            <w:hideMark/>
          </w:tcPr>
          <w:p w14:paraId="5861736F" w14:textId="77777777" w:rsidR="00824575" w:rsidRPr="00824575" w:rsidRDefault="00824575" w:rsidP="00824575">
            <w:pPr>
              <w:jc w:val="right"/>
              <w:rPr>
                <w:rFonts w:cs="Arial"/>
                <w:lang w:eastAsia="sk-SK"/>
              </w:rPr>
            </w:pPr>
            <w:r w:rsidRPr="00824575">
              <w:rPr>
                <w:rFonts w:cs="Arial"/>
                <w:lang w:eastAsia="sk-SK"/>
              </w:rPr>
              <w:t xml:space="preserve">  12 104 </w:t>
            </w:r>
          </w:p>
        </w:tc>
        <w:tc>
          <w:tcPr>
            <w:tcW w:w="1540" w:type="dxa"/>
            <w:tcBorders>
              <w:top w:val="nil"/>
              <w:left w:val="nil"/>
              <w:bottom w:val="single" w:sz="4" w:space="0" w:color="auto"/>
              <w:right w:val="single" w:sz="4" w:space="0" w:color="auto"/>
            </w:tcBorders>
            <w:shd w:val="clear" w:color="auto" w:fill="auto"/>
            <w:noWrap/>
            <w:vAlign w:val="center"/>
            <w:hideMark/>
          </w:tcPr>
          <w:p w14:paraId="2D963D65" w14:textId="77777777" w:rsidR="00824575" w:rsidRPr="00824575" w:rsidRDefault="00824575" w:rsidP="00824575">
            <w:pPr>
              <w:jc w:val="right"/>
              <w:rPr>
                <w:rFonts w:cs="Arial"/>
                <w:lang w:eastAsia="sk-SK"/>
              </w:rPr>
            </w:pPr>
            <w:r w:rsidRPr="00824575">
              <w:rPr>
                <w:rFonts w:cs="Arial"/>
                <w:lang w:eastAsia="sk-SK"/>
              </w:rPr>
              <w:t xml:space="preserve">  11 751 </w:t>
            </w:r>
          </w:p>
        </w:tc>
      </w:tr>
      <w:tr w:rsidR="00824575" w:rsidRPr="00824575" w14:paraId="047DB38E"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38D7145"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743F3BCE" w14:textId="77777777" w:rsidR="00824575" w:rsidRPr="00824575" w:rsidRDefault="00824575" w:rsidP="00824575">
            <w:pPr>
              <w:rPr>
                <w:rFonts w:cs="Arial"/>
                <w:sz w:val="16"/>
                <w:szCs w:val="16"/>
                <w:lang w:eastAsia="sk-SK"/>
              </w:rPr>
            </w:pPr>
            <w:r w:rsidRPr="00824575">
              <w:rPr>
                <w:rFonts w:cs="Arial"/>
                <w:sz w:val="16"/>
                <w:szCs w:val="16"/>
                <w:lang w:eastAsia="sk-SK"/>
              </w:rPr>
              <w:t>Náklady na sociálne poistenie (524, 525, 526)</w:t>
            </w:r>
          </w:p>
        </w:tc>
        <w:tc>
          <w:tcPr>
            <w:tcW w:w="700" w:type="dxa"/>
            <w:tcBorders>
              <w:top w:val="nil"/>
              <w:left w:val="nil"/>
              <w:bottom w:val="single" w:sz="4" w:space="0" w:color="auto"/>
              <w:right w:val="single" w:sz="4" w:space="0" w:color="auto"/>
            </w:tcBorders>
            <w:shd w:val="clear" w:color="000000" w:fill="DDEBF7"/>
            <w:noWrap/>
            <w:vAlign w:val="center"/>
            <w:hideMark/>
          </w:tcPr>
          <w:p w14:paraId="38E64293" w14:textId="77777777" w:rsidR="00824575" w:rsidRPr="00824575" w:rsidRDefault="00824575" w:rsidP="00824575">
            <w:pPr>
              <w:jc w:val="center"/>
              <w:rPr>
                <w:rFonts w:cs="Arial"/>
                <w:sz w:val="16"/>
                <w:szCs w:val="16"/>
                <w:lang w:eastAsia="sk-SK"/>
              </w:rPr>
            </w:pPr>
            <w:r w:rsidRPr="00824575">
              <w:rPr>
                <w:rFonts w:cs="Arial"/>
                <w:sz w:val="16"/>
                <w:szCs w:val="16"/>
                <w:lang w:eastAsia="sk-SK"/>
              </w:rPr>
              <w:t>18</w:t>
            </w:r>
          </w:p>
        </w:tc>
        <w:tc>
          <w:tcPr>
            <w:tcW w:w="1540" w:type="dxa"/>
            <w:tcBorders>
              <w:top w:val="nil"/>
              <w:left w:val="nil"/>
              <w:bottom w:val="single" w:sz="4" w:space="0" w:color="auto"/>
              <w:right w:val="single" w:sz="4" w:space="0" w:color="auto"/>
            </w:tcBorders>
            <w:shd w:val="clear" w:color="auto" w:fill="auto"/>
            <w:noWrap/>
            <w:vAlign w:val="center"/>
            <w:hideMark/>
          </w:tcPr>
          <w:p w14:paraId="7494DB3D" w14:textId="77777777" w:rsidR="00824575" w:rsidRPr="00824575" w:rsidRDefault="00824575" w:rsidP="00824575">
            <w:pPr>
              <w:jc w:val="right"/>
              <w:rPr>
                <w:rFonts w:cs="Arial"/>
                <w:lang w:eastAsia="sk-SK"/>
              </w:rPr>
            </w:pPr>
            <w:r w:rsidRPr="00824575">
              <w:rPr>
                <w:rFonts w:cs="Arial"/>
                <w:lang w:eastAsia="sk-SK"/>
              </w:rPr>
              <w:t xml:space="preserve">  641 141 </w:t>
            </w:r>
          </w:p>
        </w:tc>
        <w:tc>
          <w:tcPr>
            <w:tcW w:w="1540" w:type="dxa"/>
            <w:tcBorders>
              <w:top w:val="nil"/>
              <w:left w:val="nil"/>
              <w:bottom w:val="single" w:sz="4" w:space="0" w:color="auto"/>
              <w:right w:val="single" w:sz="4" w:space="0" w:color="auto"/>
            </w:tcBorders>
            <w:shd w:val="clear" w:color="auto" w:fill="auto"/>
            <w:noWrap/>
            <w:vAlign w:val="center"/>
            <w:hideMark/>
          </w:tcPr>
          <w:p w14:paraId="0DABAB33" w14:textId="77777777" w:rsidR="00824575" w:rsidRPr="00824575" w:rsidRDefault="00824575" w:rsidP="00824575">
            <w:pPr>
              <w:jc w:val="right"/>
              <w:rPr>
                <w:rFonts w:cs="Arial"/>
                <w:lang w:eastAsia="sk-SK"/>
              </w:rPr>
            </w:pPr>
            <w:r w:rsidRPr="00824575">
              <w:rPr>
                <w:rFonts w:cs="Arial"/>
                <w:lang w:eastAsia="sk-SK"/>
              </w:rPr>
              <w:t xml:space="preserve">  640 154 </w:t>
            </w:r>
          </w:p>
        </w:tc>
        <w:tc>
          <w:tcPr>
            <w:tcW w:w="1540" w:type="dxa"/>
            <w:tcBorders>
              <w:top w:val="nil"/>
              <w:left w:val="nil"/>
              <w:bottom w:val="single" w:sz="4" w:space="0" w:color="auto"/>
              <w:right w:val="single" w:sz="4" w:space="0" w:color="auto"/>
            </w:tcBorders>
            <w:shd w:val="clear" w:color="auto" w:fill="auto"/>
            <w:noWrap/>
            <w:vAlign w:val="center"/>
            <w:hideMark/>
          </w:tcPr>
          <w:p w14:paraId="0DD376B5" w14:textId="77777777" w:rsidR="00824575" w:rsidRPr="00824575" w:rsidRDefault="00824575" w:rsidP="00824575">
            <w:pPr>
              <w:jc w:val="right"/>
              <w:rPr>
                <w:rFonts w:cs="Arial"/>
                <w:lang w:eastAsia="sk-SK"/>
              </w:rPr>
            </w:pPr>
            <w:r w:rsidRPr="00824575">
              <w:rPr>
                <w:rFonts w:cs="Arial"/>
                <w:lang w:eastAsia="sk-SK"/>
              </w:rPr>
              <w:t xml:space="preserve">  550 301 </w:t>
            </w:r>
          </w:p>
        </w:tc>
      </w:tr>
      <w:tr w:rsidR="00824575" w:rsidRPr="00824575" w14:paraId="2959BCBC"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55E1218" w14:textId="77777777" w:rsidR="00824575" w:rsidRPr="00824575" w:rsidRDefault="00824575" w:rsidP="00824575">
            <w:pPr>
              <w:jc w:val="right"/>
              <w:rPr>
                <w:rFonts w:cs="Arial"/>
                <w:sz w:val="16"/>
                <w:szCs w:val="16"/>
                <w:lang w:eastAsia="sk-SK"/>
              </w:rPr>
            </w:pPr>
            <w:r w:rsidRPr="00824575">
              <w:rPr>
                <w:rFonts w:cs="Arial"/>
                <w:sz w:val="16"/>
                <w:szCs w:val="16"/>
                <w:lang w:eastAsia="sk-SK"/>
              </w:rPr>
              <w:t>4.</w:t>
            </w:r>
          </w:p>
        </w:tc>
        <w:tc>
          <w:tcPr>
            <w:tcW w:w="3280" w:type="dxa"/>
            <w:tcBorders>
              <w:top w:val="nil"/>
              <w:left w:val="nil"/>
              <w:bottom w:val="single" w:sz="4" w:space="0" w:color="auto"/>
              <w:right w:val="single" w:sz="4" w:space="0" w:color="auto"/>
            </w:tcBorders>
            <w:shd w:val="clear" w:color="000000" w:fill="DDEBF7"/>
            <w:vAlign w:val="center"/>
            <w:hideMark/>
          </w:tcPr>
          <w:p w14:paraId="64E915CF" w14:textId="77777777" w:rsidR="00824575" w:rsidRPr="00824575" w:rsidRDefault="00824575" w:rsidP="00824575">
            <w:pPr>
              <w:rPr>
                <w:rFonts w:cs="Arial"/>
                <w:sz w:val="16"/>
                <w:szCs w:val="16"/>
                <w:lang w:eastAsia="sk-SK"/>
              </w:rPr>
            </w:pPr>
            <w:r w:rsidRPr="00824575">
              <w:rPr>
                <w:rFonts w:cs="Arial"/>
                <w:sz w:val="16"/>
                <w:szCs w:val="16"/>
                <w:lang w:eastAsia="sk-SK"/>
              </w:rPr>
              <w:t>Sociálne náklady (527, 528)</w:t>
            </w:r>
          </w:p>
        </w:tc>
        <w:tc>
          <w:tcPr>
            <w:tcW w:w="700" w:type="dxa"/>
            <w:tcBorders>
              <w:top w:val="nil"/>
              <w:left w:val="nil"/>
              <w:bottom w:val="single" w:sz="4" w:space="0" w:color="auto"/>
              <w:right w:val="single" w:sz="4" w:space="0" w:color="auto"/>
            </w:tcBorders>
            <w:shd w:val="clear" w:color="000000" w:fill="DDEBF7"/>
            <w:noWrap/>
            <w:vAlign w:val="center"/>
            <w:hideMark/>
          </w:tcPr>
          <w:p w14:paraId="5CF68009" w14:textId="77777777" w:rsidR="00824575" w:rsidRPr="00824575" w:rsidRDefault="00824575" w:rsidP="00824575">
            <w:pPr>
              <w:jc w:val="center"/>
              <w:rPr>
                <w:rFonts w:cs="Arial"/>
                <w:sz w:val="16"/>
                <w:szCs w:val="16"/>
                <w:lang w:eastAsia="sk-SK"/>
              </w:rPr>
            </w:pPr>
            <w:r w:rsidRPr="00824575">
              <w:rPr>
                <w:rFonts w:cs="Arial"/>
                <w:sz w:val="16"/>
                <w:szCs w:val="16"/>
                <w:lang w:eastAsia="sk-SK"/>
              </w:rPr>
              <w:t>19</w:t>
            </w:r>
          </w:p>
        </w:tc>
        <w:tc>
          <w:tcPr>
            <w:tcW w:w="1540" w:type="dxa"/>
            <w:tcBorders>
              <w:top w:val="nil"/>
              <w:left w:val="nil"/>
              <w:bottom w:val="single" w:sz="4" w:space="0" w:color="auto"/>
              <w:right w:val="single" w:sz="4" w:space="0" w:color="auto"/>
            </w:tcBorders>
            <w:shd w:val="clear" w:color="auto" w:fill="auto"/>
            <w:noWrap/>
            <w:vAlign w:val="center"/>
            <w:hideMark/>
          </w:tcPr>
          <w:p w14:paraId="779AD14D" w14:textId="77777777" w:rsidR="00824575" w:rsidRPr="00824575" w:rsidRDefault="00824575" w:rsidP="00824575">
            <w:pPr>
              <w:jc w:val="right"/>
              <w:rPr>
                <w:rFonts w:cs="Arial"/>
                <w:lang w:eastAsia="sk-SK"/>
              </w:rPr>
            </w:pPr>
            <w:r w:rsidRPr="00824575">
              <w:rPr>
                <w:rFonts w:cs="Arial"/>
                <w:lang w:eastAsia="sk-SK"/>
              </w:rPr>
              <w:t xml:space="preserve">  68 272 </w:t>
            </w:r>
          </w:p>
        </w:tc>
        <w:tc>
          <w:tcPr>
            <w:tcW w:w="1540" w:type="dxa"/>
            <w:tcBorders>
              <w:top w:val="nil"/>
              <w:left w:val="nil"/>
              <w:bottom w:val="single" w:sz="4" w:space="0" w:color="auto"/>
              <w:right w:val="single" w:sz="4" w:space="0" w:color="auto"/>
            </w:tcBorders>
            <w:shd w:val="clear" w:color="auto" w:fill="auto"/>
            <w:noWrap/>
            <w:vAlign w:val="center"/>
            <w:hideMark/>
          </w:tcPr>
          <w:p w14:paraId="095C76BB" w14:textId="77777777" w:rsidR="00824575" w:rsidRPr="00824575" w:rsidRDefault="00824575" w:rsidP="00824575">
            <w:pPr>
              <w:jc w:val="right"/>
              <w:rPr>
                <w:rFonts w:cs="Arial"/>
                <w:lang w:eastAsia="sk-SK"/>
              </w:rPr>
            </w:pPr>
            <w:r w:rsidRPr="00824575">
              <w:rPr>
                <w:rFonts w:cs="Arial"/>
                <w:lang w:eastAsia="sk-SK"/>
              </w:rPr>
              <w:t xml:space="preserve">  72 547 </w:t>
            </w:r>
          </w:p>
        </w:tc>
        <w:tc>
          <w:tcPr>
            <w:tcW w:w="1540" w:type="dxa"/>
            <w:tcBorders>
              <w:top w:val="nil"/>
              <w:left w:val="nil"/>
              <w:bottom w:val="single" w:sz="4" w:space="0" w:color="auto"/>
              <w:right w:val="single" w:sz="4" w:space="0" w:color="auto"/>
            </w:tcBorders>
            <w:shd w:val="clear" w:color="auto" w:fill="auto"/>
            <w:noWrap/>
            <w:vAlign w:val="center"/>
            <w:hideMark/>
          </w:tcPr>
          <w:p w14:paraId="3B438BDF" w14:textId="77777777" w:rsidR="00824575" w:rsidRPr="00824575" w:rsidRDefault="00824575" w:rsidP="00824575">
            <w:pPr>
              <w:jc w:val="right"/>
              <w:rPr>
                <w:rFonts w:cs="Arial"/>
                <w:lang w:eastAsia="sk-SK"/>
              </w:rPr>
            </w:pPr>
            <w:r w:rsidRPr="00824575">
              <w:rPr>
                <w:rFonts w:cs="Arial"/>
                <w:lang w:eastAsia="sk-SK"/>
              </w:rPr>
              <w:t xml:space="preserve">  67 284 </w:t>
            </w:r>
          </w:p>
        </w:tc>
      </w:tr>
      <w:tr w:rsidR="00824575" w:rsidRPr="00824575" w14:paraId="7B2E0754"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2AA4026" w14:textId="77777777" w:rsidR="00824575" w:rsidRPr="00824575" w:rsidRDefault="00824575" w:rsidP="00824575">
            <w:pPr>
              <w:jc w:val="center"/>
              <w:rPr>
                <w:rFonts w:cs="Arial"/>
                <w:sz w:val="16"/>
                <w:szCs w:val="16"/>
                <w:lang w:eastAsia="sk-SK"/>
              </w:rPr>
            </w:pPr>
            <w:r w:rsidRPr="00824575">
              <w:rPr>
                <w:rFonts w:cs="Arial"/>
                <w:sz w:val="16"/>
                <w:szCs w:val="16"/>
                <w:lang w:eastAsia="sk-SK"/>
              </w:rPr>
              <w:t>F.</w:t>
            </w:r>
          </w:p>
        </w:tc>
        <w:tc>
          <w:tcPr>
            <w:tcW w:w="3280" w:type="dxa"/>
            <w:tcBorders>
              <w:top w:val="nil"/>
              <w:left w:val="nil"/>
              <w:bottom w:val="single" w:sz="4" w:space="0" w:color="auto"/>
              <w:right w:val="single" w:sz="4" w:space="0" w:color="auto"/>
            </w:tcBorders>
            <w:shd w:val="clear" w:color="000000" w:fill="DDEBF7"/>
            <w:vAlign w:val="center"/>
            <w:hideMark/>
          </w:tcPr>
          <w:p w14:paraId="086BF96E" w14:textId="77777777" w:rsidR="00824575" w:rsidRPr="00824575" w:rsidRDefault="00824575" w:rsidP="00824575">
            <w:pPr>
              <w:rPr>
                <w:rFonts w:cs="Arial"/>
                <w:sz w:val="16"/>
                <w:szCs w:val="16"/>
                <w:lang w:eastAsia="sk-SK"/>
              </w:rPr>
            </w:pPr>
            <w:r w:rsidRPr="00824575">
              <w:rPr>
                <w:rFonts w:cs="Arial"/>
                <w:sz w:val="16"/>
                <w:szCs w:val="16"/>
                <w:lang w:eastAsia="sk-SK"/>
              </w:rPr>
              <w:t>Dane a poplatky (účtová skupina 53)</w:t>
            </w:r>
          </w:p>
        </w:tc>
        <w:tc>
          <w:tcPr>
            <w:tcW w:w="700" w:type="dxa"/>
            <w:tcBorders>
              <w:top w:val="nil"/>
              <w:left w:val="nil"/>
              <w:bottom w:val="single" w:sz="4" w:space="0" w:color="auto"/>
              <w:right w:val="single" w:sz="4" w:space="0" w:color="auto"/>
            </w:tcBorders>
            <w:shd w:val="clear" w:color="000000" w:fill="DDEBF7"/>
            <w:noWrap/>
            <w:vAlign w:val="center"/>
            <w:hideMark/>
          </w:tcPr>
          <w:p w14:paraId="314C9BBF" w14:textId="77777777" w:rsidR="00824575" w:rsidRPr="00824575" w:rsidRDefault="00824575" w:rsidP="00824575">
            <w:pPr>
              <w:jc w:val="center"/>
              <w:rPr>
                <w:rFonts w:cs="Arial"/>
                <w:sz w:val="16"/>
                <w:szCs w:val="16"/>
                <w:lang w:eastAsia="sk-SK"/>
              </w:rPr>
            </w:pPr>
            <w:r w:rsidRPr="00824575">
              <w:rPr>
                <w:rFonts w:cs="Arial"/>
                <w:sz w:val="16"/>
                <w:szCs w:val="16"/>
                <w:lang w:eastAsia="sk-SK"/>
              </w:rPr>
              <w:t>20</w:t>
            </w:r>
          </w:p>
        </w:tc>
        <w:tc>
          <w:tcPr>
            <w:tcW w:w="1540" w:type="dxa"/>
            <w:tcBorders>
              <w:top w:val="nil"/>
              <w:left w:val="nil"/>
              <w:bottom w:val="single" w:sz="4" w:space="0" w:color="auto"/>
              <w:right w:val="single" w:sz="4" w:space="0" w:color="auto"/>
            </w:tcBorders>
            <w:shd w:val="clear" w:color="auto" w:fill="auto"/>
            <w:noWrap/>
            <w:vAlign w:val="center"/>
            <w:hideMark/>
          </w:tcPr>
          <w:p w14:paraId="62FFBD5C" w14:textId="77777777" w:rsidR="00824575" w:rsidRPr="00824575" w:rsidRDefault="00824575" w:rsidP="00824575">
            <w:pPr>
              <w:jc w:val="right"/>
              <w:rPr>
                <w:rFonts w:cs="Arial"/>
                <w:lang w:eastAsia="sk-SK"/>
              </w:rPr>
            </w:pPr>
            <w:r w:rsidRPr="00824575">
              <w:rPr>
                <w:rFonts w:cs="Arial"/>
                <w:lang w:eastAsia="sk-SK"/>
              </w:rPr>
              <w:t xml:space="preserve">  72 313 </w:t>
            </w:r>
          </w:p>
        </w:tc>
        <w:tc>
          <w:tcPr>
            <w:tcW w:w="1540" w:type="dxa"/>
            <w:tcBorders>
              <w:top w:val="nil"/>
              <w:left w:val="nil"/>
              <w:bottom w:val="single" w:sz="4" w:space="0" w:color="auto"/>
              <w:right w:val="single" w:sz="4" w:space="0" w:color="auto"/>
            </w:tcBorders>
            <w:shd w:val="clear" w:color="auto" w:fill="auto"/>
            <w:noWrap/>
            <w:vAlign w:val="center"/>
            <w:hideMark/>
          </w:tcPr>
          <w:p w14:paraId="08105D80" w14:textId="77777777" w:rsidR="00824575" w:rsidRPr="00824575" w:rsidRDefault="00824575" w:rsidP="00824575">
            <w:pPr>
              <w:jc w:val="right"/>
              <w:rPr>
                <w:rFonts w:cs="Arial"/>
                <w:lang w:eastAsia="sk-SK"/>
              </w:rPr>
            </w:pPr>
            <w:r w:rsidRPr="00824575">
              <w:rPr>
                <w:rFonts w:cs="Arial"/>
                <w:lang w:eastAsia="sk-SK"/>
              </w:rPr>
              <w:t xml:space="preserve">  72 510 </w:t>
            </w:r>
          </w:p>
        </w:tc>
        <w:tc>
          <w:tcPr>
            <w:tcW w:w="1540" w:type="dxa"/>
            <w:tcBorders>
              <w:top w:val="nil"/>
              <w:left w:val="nil"/>
              <w:bottom w:val="single" w:sz="4" w:space="0" w:color="auto"/>
              <w:right w:val="single" w:sz="4" w:space="0" w:color="auto"/>
            </w:tcBorders>
            <w:shd w:val="clear" w:color="auto" w:fill="auto"/>
            <w:noWrap/>
            <w:vAlign w:val="center"/>
            <w:hideMark/>
          </w:tcPr>
          <w:p w14:paraId="76DF9A44" w14:textId="77777777" w:rsidR="00824575" w:rsidRPr="00824575" w:rsidRDefault="00824575" w:rsidP="00824575">
            <w:pPr>
              <w:jc w:val="right"/>
              <w:rPr>
                <w:rFonts w:cs="Arial"/>
                <w:lang w:eastAsia="sk-SK"/>
              </w:rPr>
            </w:pPr>
            <w:r w:rsidRPr="00824575">
              <w:rPr>
                <w:rFonts w:cs="Arial"/>
                <w:lang w:eastAsia="sk-SK"/>
              </w:rPr>
              <w:t xml:space="preserve">  86 384 </w:t>
            </w:r>
          </w:p>
        </w:tc>
      </w:tr>
      <w:tr w:rsidR="00824575" w:rsidRPr="00824575" w14:paraId="2A7111CC"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FDC1F9F" w14:textId="77777777" w:rsidR="00824575" w:rsidRPr="00824575" w:rsidRDefault="00824575" w:rsidP="00824575">
            <w:pPr>
              <w:jc w:val="center"/>
              <w:rPr>
                <w:rFonts w:cs="Arial"/>
                <w:sz w:val="16"/>
                <w:szCs w:val="16"/>
                <w:lang w:eastAsia="sk-SK"/>
              </w:rPr>
            </w:pPr>
            <w:r w:rsidRPr="00824575">
              <w:rPr>
                <w:rFonts w:cs="Arial"/>
                <w:sz w:val="16"/>
                <w:szCs w:val="16"/>
                <w:lang w:eastAsia="sk-SK"/>
              </w:rPr>
              <w:t>G.</w:t>
            </w:r>
          </w:p>
        </w:tc>
        <w:tc>
          <w:tcPr>
            <w:tcW w:w="3280" w:type="dxa"/>
            <w:tcBorders>
              <w:top w:val="nil"/>
              <w:left w:val="nil"/>
              <w:bottom w:val="single" w:sz="4" w:space="0" w:color="auto"/>
              <w:right w:val="single" w:sz="4" w:space="0" w:color="auto"/>
            </w:tcBorders>
            <w:shd w:val="clear" w:color="000000" w:fill="DDEBF7"/>
            <w:vAlign w:val="center"/>
            <w:hideMark/>
          </w:tcPr>
          <w:p w14:paraId="2AB5E537" w14:textId="77777777" w:rsidR="00824575" w:rsidRPr="00824575" w:rsidRDefault="00824575" w:rsidP="00824575">
            <w:pPr>
              <w:rPr>
                <w:rFonts w:cs="Arial"/>
                <w:sz w:val="16"/>
                <w:szCs w:val="16"/>
                <w:lang w:eastAsia="sk-SK"/>
              </w:rPr>
            </w:pPr>
            <w:r w:rsidRPr="00824575">
              <w:rPr>
                <w:rFonts w:cs="Arial"/>
                <w:sz w:val="16"/>
                <w:szCs w:val="16"/>
                <w:lang w:eastAsia="sk-SK"/>
              </w:rPr>
              <w:t>Odpisy a opravné položky k dlhodobému nehmotnému majetku a dlhodobému hmotnému majetku (r. 22 + r. 23)</w:t>
            </w:r>
          </w:p>
        </w:tc>
        <w:tc>
          <w:tcPr>
            <w:tcW w:w="700" w:type="dxa"/>
            <w:tcBorders>
              <w:top w:val="nil"/>
              <w:left w:val="nil"/>
              <w:bottom w:val="single" w:sz="4" w:space="0" w:color="auto"/>
              <w:right w:val="single" w:sz="4" w:space="0" w:color="auto"/>
            </w:tcBorders>
            <w:shd w:val="clear" w:color="000000" w:fill="DDEBF7"/>
            <w:noWrap/>
            <w:vAlign w:val="center"/>
            <w:hideMark/>
          </w:tcPr>
          <w:p w14:paraId="1F272947" w14:textId="77777777" w:rsidR="00824575" w:rsidRPr="00824575" w:rsidRDefault="00824575" w:rsidP="00824575">
            <w:pPr>
              <w:jc w:val="center"/>
              <w:rPr>
                <w:rFonts w:cs="Arial"/>
                <w:sz w:val="16"/>
                <w:szCs w:val="16"/>
                <w:lang w:eastAsia="sk-SK"/>
              </w:rPr>
            </w:pPr>
            <w:r w:rsidRPr="00824575">
              <w:rPr>
                <w:rFonts w:cs="Arial"/>
                <w:sz w:val="16"/>
                <w:szCs w:val="16"/>
                <w:lang w:eastAsia="sk-SK"/>
              </w:rPr>
              <w:t>21</w:t>
            </w:r>
          </w:p>
        </w:tc>
        <w:tc>
          <w:tcPr>
            <w:tcW w:w="1540" w:type="dxa"/>
            <w:tcBorders>
              <w:top w:val="nil"/>
              <w:left w:val="nil"/>
              <w:bottom w:val="single" w:sz="4" w:space="0" w:color="auto"/>
              <w:right w:val="single" w:sz="4" w:space="0" w:color="auto"/>
            </w:tcBorders>
            <w:shd w:val="clear" w:color="auto" w:fill="auto"/>
            <w:noWrap/>
            <w:vAlign w:val="center"/>
            <w:hideMark/>
          </w:tcPr>
          <w:p w14:paraId="3C674868" w14:textId="77777777" w:rsidR="00824575" w:rsidRPr="00824575" w:rsidRDefault="00824575" w:rsidP="00824575">
            <w:pPr>
              <w:jc w:val="right"/>
              <w:rPr>
                <w:rFonts w:cs="Arial"/>
                <w:lang w:eastAsia="sk-SK"/>
              </w:rPr>
            </w:pPr>
            <w:r w:rsidRPr="00824575">
              <w:rPr>
                <w:rFonts w:cs="Arial"/>
                <w:lang w:eastAsia="sk-SK"/>
              </w:rPr>
              <w:t xml:space="preserve">  722 742 </w:t>
            </w:r>
          </w:p>
        </w:tc>
        <w:tc>
          <w:tcPr>
            <w:tcW w:w="1540" w:type="dxa"/>
            <w:tcBorders>
              <w:top w:val="nil"/>
              <w:left w:val="nil"/>
              <w:bottom w:val="single" w:sz="4" w:space="0" w:color="auto"/>
              <w:right w:val="single" w:sz="4" w:space="0" w:color="auto"/>
            </w:tcBorders>
            <w:shd w:val="clear" w:color="auto" w:fill="auto"/>
            <w:noWrap/>
            <w:vAlign w:val="center"/>
            <w:hideMark/>
          </w:tcPr>
          <w:p w14:paraId="61519FC9" w14:textId="77777777" w:rsidR="00824575" w:rsidRPr="00824575" w:rsidRDefault="00824575" w:rsidP="00824575">
            <w:pPr>
              <w:jc w:val="right"/>
              <w:rPr>
                <w:rFonts w:cs="Arial"/>
                <w:lang w:eastAsia="sk-SK"/>
              </w:rPr>
            </w:pPr>
            <w:r w:rsidRPr="00824575">
              <w:rPr>
                <w:rFonts w:cs="Arial"/>
                <w:lang w:eastAsia="sk-SK"/>
              </w:rPr>
              <w:t xml:space="preserve">  721 247 </w:t>
            </w:r>
          </w:p>
        </w:tc>
        <w:tc>
          <w:tcPr>
            <w:tcW w:w="1540" w:type="dxa"/>
            <w:tcBorders>
              <w:top w:val="nil"/>
              <w:left w:val="nil"/>
              <w:bottom w:val="single" w:sz="4" w:space="0" w:color="auto"/>
              <w:right w:val="single" w:sz="4" w:space="0" w:color="auto"/>
            </w:tcBorders>
            <w:shd w:val="clear" w:color="auto" w:fill="auto"/>
            <w:noWrap/>
            <w:vAlign w:val="center"/>
            <w:hideMark/>
          </w:tcPr>
          <w:p w14:paraId="136BD257" w14:textId="77777777" w:rsidR="00824575" w:rsidRPr="00824575" w:rsidRDefault="00824575" w:rsidP="00824575">
            <w:pPr>
              <w:jc w:val="right"/>
              <w:rPr>
                <w:rFonts w:cs="Arial"/>
                <w:lang w:eastAsia="sk-SK"/>
              </w:rPr>
            </w:pPr>
            <w:r w:rsidRPr="00824575">
              <w:rPr>
                <w:rFonts w:cs="Arial"/>
                <w:lang w:eastAsia="sk-SK"/>
              </w:rPr>
              <w:t xml:space="preserve">  721 044 </w:t>
            </w:r>
          </w:p>
        </w:tc>
      </w:tr>
      <w:tr w:rsidR="00824575" w:rsidRPr="00824575" w14:paraId="0BA6D523"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EC48FCE" w14:textId="77777777" w:rsidR="00824575" w:rsidRPr="00824575" w:rsidRDefault="00824575" w:rsidP="00824575">
            <w:pPr>
              <w:jc w:val="center"/>
              <w:rPr>
                <w:rFonts w:cs="Arial"/>
                <w:sz w:val="16"/>
                <w:szCs w:val="16"/>
                <w:lang w:eastAsia="sk-SK"/>
              </w:rPr>
            </w:pPr>
            <w:r w:rsidRPr="00824575">
              <w:rPr>
                <w:rFonts w:cs="Arial"/>
                <w:sz w:val="16"/>
                <w:szCs w:val="16"/>
                <w:lang w:eastAsia="sk-SK"/>
              </w:rPr>
              <w:t>G.1</w:t>
            </w:r>
          </w:p>
        </w:tc>
        <w:tc>
          <w:tcPr>
            <w:tcW w:w="3280" w:type="dxa"/>
            <w:tcBorders>
              <w:top w:val="nil"/>
              <w:left w:val="nil"/>
              <w:bottom w:val="single" w:sz="4" w:space="0" w:color="auto"/>
              <w:right w:val="single" w:sz="4" w:space="0" w:color="auto"/>
            </w:tcBorders>
            <w:shd w:val="clear" w:color="000000" w:fill="DDEBF7"/>
            <w:vAlign w:val="center"/>
            <w:hideMark/>
          </w:tcPr>
          <w:p w14:paraId="65CDC3BA" w14:textId="77777777" w:rsidR="00824575" w:rsidRPr="00824575" w:rsidRDefault="00824575" w:rsidP="00824575">
            <w:pPr>
              <w:rPr>
                <w:rFonts w:cs="Arial"/>
                <w:sz w:val="16"/>
                <w:szCs w:val="16"/>
                <w:lang w:eastAsia="sk-SK"/>
              </w:rPr>
            </w:pPr>
            <w:r w:rsidRPr="00824575">
              <w:rPr>
                <w:rFonts w:cs="Arial"/>
                <w:sz w:val="16"/>
                <w:szCs w:val="16"/>
                <w:lang w:eastAsia="sk-SK"/>
              </w:rPr>
              <w:t>Odpisy dlhodobého nehmotného majetku a dlhodobého hmotného majetku (551)</w:t>
            </w:r>
          </w:p>
        </w:tc>
        <w:tc>
          <w:tcPr>
            <w:tcW w:w="700" w:type="dxa"/>
            <w:tcBorders>
              <w:top w:val="nil"/>
              <w:left w:val="nil"/>
              <w:bottom w:val="single" w:sz="4" w:space="0" w:color="auto"/>
              <w:right w:val="single" w:sz="4" w:space="0" w:color="auto"/>
            </w:tcBorders>
            <w:shd w:val="clear" w:color="000000" w:fill="DDEBF7"/>
            <w:noWrap/>
            <w:vAlign w:val="center"/>
            <w:hideMark/>
          </w:tcPr>
          <w:p w14:paraId="21DA9402" w14:textId="77777777" w:rsidR="00824575" w:rsidRPr="00824575" w:rsidRDefault="00824575" w:rsidP="00824575">
            <w:pPr>
              <w:jc w:val="center"/>
              <w:rPr>
                <w:rFonts w:cs="Arial"/>
                <w:sz w:val="16"/>
                <w:szCs w:val="16"/>
                <w:lang w:eastAsia="sk-SK"/>
              </w:rPr>
            </w:pPr>
            <w:r w:rsidRPr="00824575">
              <w:rPr>
                <w:rFonts w:cs="Arial"/>
                <w:sz w:val="16"/>
                <w:szCs w:val="16"/>
                <w:lang w:eastAsia="sk-SK"/>
              </w:rPr>
              <w:t>22</w:t>
            </w:r>
          </w:p>
        </w:tc>
        <w:tc>
          <w:tcPr>
            <w:tcW w:w="1540" w:type="dxa"/>
            <w:tcBorders>
              <w:top w:val="nil"/>
              <w:left w:val="nil"/>
              <w:bottom w:val="single" w:sz="4" w:space="0" w:color="auto"/>
              <w:right w:val="single" w:sz="4" w:space="0" w:color="auto"/>
            </w:tcBorders>
            <w:shd w:val="clear" w:color="auto" w:fill="auto"/>
            <w:noWrap/>
            <w:vAlign w:val="center"/>
            <w:hideMark/>
          </w:tcPr>
          <w:p w14:paraId="596CD79C" w14:textId="77777777" w:rsidR="00824575" w:rsidRPr="00824575" w:rsidRDefault="00824575" w:rsidP="00824575">
            <w:pPr>
              <w:jc w:val="right"/>
              <w:rPr>
                <w:rFonts w:cs="Arial"/>
                <w:lang w:eastAsia="sk-SK"/>
              </w:rPr>
            </w:pPr>
            <w:r w:rsidRPr="00824575">
              <w:rPr>
                <w:rFonts w:cs="Arial"/>
                <w:lang w:eastAsia="sk-SK"/>
              </w:rPr>
              <w:t xml:space="preserve">  722 742 </w:t>
            </w:r>
          </w:p>
        </w:tc>
        <w:tc>
          <w:tcPr>
            <w:tcW w:w="1540" w:type="dxa"/>
            <w:tcBorders>
              <w:top w:val="nil"/>
              <w:left w:val="nil"/>
              <w:bottom w:val="single" w:sz="4" w:space="0" w:color="auto"/>
              <w:right w:val="single" w:sz="4" w:space="0" w:color="auto"/>
            </w:tcBorders>
            <w:shd w:val="clear" w:color="auto" w:fill="auto"/>
            <w:noWrap/>
            <w:vAlign w:val="center"/>
            <w:hideMark/>
          </w:tcPr>
          <w:p w14:paraId="3F984F11" w14:textId="77777777" w:rsidR="00824575" w:rsidRPr="00824575" w:rsidRDefault="00824575" w:rsidP="00824575">
            <w:pPr>
              <w:jc w:val="right"/>
              <w:rPr>
                <w:rFonts w:cs="Arial"/>
                <w:lang w:eastAsia="sk-SK"/>
              </w:rPr>
            </w:pPr>
            <w:r w:rsidRPr="00824575">
              <w:rPr>
                <w:rFonts w:cs="Arial"/>
                <w:lang w:eastAsia="sk-SK"/>
              </w:rPr>
              <w:t xml:space="preserve">  721 247 </w:t>
            </w:r>
          </w:p>
        </w:tc>
        <w:tc>
          <w:tcPr>
            <w:tcW w:w="1540" w:type="dxa"/>
            <w:tcBorders>
              <w:top w:val="nil"/>
              <w:left w:val="nil"/>
              <w:bottom w:val="single" w:sz="4" w:space="0" w:color="auto"/>
              <w:right w:val="single" w:sz="4" w:space="0" w:color="auto"/>
            </w:tcBorders>
            <w:shd w:val="clear" w:color="auto" w:fill="auto"/>
            <w:noWrap/>
            <w:vAlign w:val="center"/>
            <w:hideMark/>
          </w:tcPr>
          <w:p w14:paraId="511E1F62" w14:textId="77777777" w:rsidR="00824575" w:rsidRPr="00824575" w:rsidRDefault="00824575" w:rsidP="00824575">
            <w:pPr>
              <w:jc w:val="right"/>
              <w:rPr>
                <w:rFonts w:cs="Arial"/>
                <w:lang w:eastAsia="sk-SK"/>
              </w:rPr>
            </w:pPr>
            <w:r w:rsidRPr="00824575">
              <w:rPr>
                <w:rFonts w:cs="Arial"/>
                <w:lang w:eastAsia="sk-SK"/>
              </w:rPr>
              <w:t xml:space="preserve">  721 044 </w:t>
            </w:r>
          </w:p>
        </w:tc>
      </w:tr>
      <w:tr w:rsidR="00824575" w:rsidRPr="00824575" w14:paraId="1C502CC2"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A4B4DB9"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55F179EA" w14:textId="77777777" w:rsidR="00824575" w:rsidRPr="00824575" w:rsidRDefault="00824575" w:rsidP="00824575">
            <w:pPr>
              <w:rPr>
                <w:rFonts w:cs="Arial"/>
                <w:sz w:val="16"/>
                <w:szCs w:val="16"/>
                <w:lang w:eastAsia="sk-SK"/>
              </w:rPr>
            </w:pPr>
            <w:r w:rsidRPr="00824575">
              <w:rPr>
                <w:rFonts w:cs="Arial"/>
                <w:sz w:val="16"/>
                <w:szCs w:val="16"/>
                <w:lang w:eastAsia="sk-SK"/>
              </w:rPr>
              <w:t xml:space="preserve">Opravné položky k dlhodobému nehmotnému majetku a dlhodobému hmotnému majetku </w:t>
            </w:r>
            <w:r w:rsidRPr="00824575">
              <w:rPr>
                <w:rFonts w:cs="Arial"/>
                <w:sz w:val="16"/>
                <w:szCs w:val="16"/>
                <w:lang w:eastAsia="sk-SK"/>
              </w:rPr>
              <w:br/>
              <w:t>(+/-) (553)</w:t>
            </w:r>
          </w:p>
        </w:tc>
        <w:tc>
          <w:tcPr>
            <w:tcW w:w="700" w:type="dxa"/>
            <w:tcBorders>
              <w:top w:val="nil"/>
              <w:left w:val="nil"/>
              <w:bottom w:val="single" w:sz="4" w:space="0" w:color="auto"/>
              <w:right w:val="single" w:sz="4" w:space="0" w:color="auto"/>
            </w:tcBorders>
            <w:shd w:val="clear" w:color="000000" w:fill="DDEBF7"/>
            <w:noWrap/>
            <w:vAlign w:val="center"/>
            <w:hideMark/>
          </w:tcPr>
          <w:p w14:paraId="2BDED954" w14:textId="77777777" w:rsidR="00824575" w:rsidRPr="00824575" w:rsidRDefault="00824575" w:rsidP="00824575">
            <w:pPr>
              <w:jc w:val="center"/>
              <w:rPr>
                <w:rFonts w:cs="Arial"/>
                <w:sz w:val="16"/>
                <w:szCs w:val="16"/>
                <w:lang w:eastAsia="sk-SK"/>
              </w:rPr>
            </w:pPr>
            <w:r w:rsidRPr="00824575">
              <w:rPr>
                <w:rFonts w:cs="Arial"/>
                <w:sz w:val="16"/>
                <w:szCs w:val="16"/>
                <w:lang w:eastAsia="sk-SK"/>
              </w:rPr>
              <w:t>23</w:t>
            </w:r>
          </w:p>
        </w:tc>
        <w:tc>
          <w:tcPr>
            <w:tcW w:w="1540" w:type="dxa"/>
            <w:tcBorders>
              <w:top w:val="nil"/>
              <w:left w:val="nil"/>
              <w:bottom w:val="single" w:sz="4" w:space="0" w:color="auto"/>
              <w:right w:val="single" w:sz="4" w:space="0" w:color="auto"/>
            </w:tcBorders>
            <w:shd w:val="clear" w:color="auto" w:fill="auto"/>
            <w:noWrap/>
            <w:vAlign w:val="center"/>
            <w:hideMark/>
          </w:tcPr>
          <w:p w14:paraId="1F4444C2"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90E86C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5D54E132" w14:textId="77777777" w:rsidR="00824575" w:rsidRPr="00824575" w:rsidRDefault="00824575" w:rsidP="00824575">
            <w:pPr>
              <w:rPr>
                <w:rFonts w:cs="Arial"/>
                <w:lang w:eastAsia="sk-SK"/>
              </w:rPr>
            </w:pPr>
            <w:r w:rsidRPr="00824575">
              <w:rPr>
                <w:rFonts w:cs="Arial"/>
                <w:lang w:eastAsia="sk-SK"/>
              </w:rPr>
              <w:t> </w:t>
            </w:r>
          </w:p>
        </w:tc>
      </w:tr>
      <w:tr w:rsidR="00824575" w:rsidRPr="00824575" w14:paraId="0232A65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AD1D00A" w14:textId="77777777" w:rsidR="00824575" w:rsidRPr="00824575" w:rsidRDefault="00824575" w:rsidP="00824575">
            <w:pPr>
              <w:jc w:val="center"/>
              <w:rPr>
                <w:rFonts w:cs="Arial"/>
                <w:sz w:val="16"/>
                <w:szCs w:val="16"/>
                <w:lang w:eastAsia="sk-SK"/>
              </w:rPr>
            </w:pPr>
            <w:r w:rsidRPr="00824575">
              <w:rPr>
                <w:rFonts w:cs="Arial"/>
                <w:sz w:val="16"/>
                <w:szCs w:val="16"/>
                <w:lang w:eastAsia="sk-SK"/>
              </w:rPr>
              <w:t>H.</w:t>
            </w:r>
          </w:p>
        </w:tc>
        <w:tc>
          <w:tcPr>
            <w:tcW w:w="3280" w:type="dxa"/>
            <w:tcBorders>
              <w:top w:val="nil"/>
              <w:left w:val="nil"/>
              <w:bottom w:val="single" w:sz="4" w:space="0" w:color="auto"/>
              <w:right w:val="single" w:sz="4" w:space="0" w:color="auto"/>
            </w:tcBorders>
            <w:shd w:val="clear" w:color="000000" w:fill="DDEBF7"/>
            <w:vAlign w:val="center"/>
            <w:hideMark/>
          </w:tcPr>
          <w:p w14:paraId="6E26E6FF" w14:textId="77777777" w:rsidR="00824575" w:rsidRPr="00824575" w:rsidRDefault="00824575" w:rsidP="00824575">
            <w:pPr>
              <w:rPr>
                <w:rFonts w:cs="Arial"/>
                <w:sz w:val="16"/>
                <w:szCs w:val="16"/>
                <w:lang w:eastAsia="sk-SK"/>
              </w:rPr>
            </w:pPr>
            <w:r w:rsidRPr="00824575">
              <w:rPr>
                <w:rFonts w:cs="Arial"/>
                <w:sz w:val="16"/>
                <w:szCs w:val="16"/>
                <w:lang w:eastAsia="sk-SK"/>
              </w:rPr>
              <w:t>Zostatková cena predaného dlhodobého majetku a predaného materiálu (541, 542)</w:t>
            </w:r>
          </w:p>
        </w:tc>
        <w:tc>
          <w:tcPr>
            <w:tcW w:w="700" w:type="dxa"/>
            <w:tcBorders>
              <w:top w:val="nil"/>
              <w:left w:val="nil"/>
              <w:bottom w:val="single" w:sz="4" w:space="0" w:color="auto"/>
              <w:right w:val="single" w:sz="4" w:space="0" w:color="auto"/>
            </w:tcBorders>
            <w:shd w:val="clear" w:color="000000" w:fill="DDEBF7"/>
            <w:noWrap/>
            <w:vAlign w:val="center"/>
            <w:hideMark/>
          </w:tcPr>
          <w:p w14:paraId="6578BCE5" w14:textId="77777777" w:rsidR="00824575" w:rsidRPr="00824575" w:rsidRDefault="00824575" w:rsidP="00824575">
            <w:pPr>
              <w:jc w:val="center"/>
              <w:rPr>
                <w:rFonts w:cs="Arial"/>
                <w:sz w:val="16"/>
                <w:szCs w:val="16"/>
                <w:lang w:eastAsia="sk-SK"/>
              </w:rPr>
            </w:pPr>
            <w:r w:rsidRPr="00824575">
              <w:rPr>
                <w:rFonts w:cs="Arial"/>
                <w:sz w:val="16"/>
                <w:szCs w:val="16"/>
                <w:lang w:eastAsia="sk-SK"/>
              </w:rPr>
              <w:t>24</w:t>
            </w:r>
          </w:p>
        </w:tc>
        <w:tc>
          <w:tcPr>
            <w:tcW w:w="1540" w:type="dxa"/>
            <w:tcBorders>
              <w:top w:val="nil"/>
              <w:left w:val="nil"/>
              <w:bottom w:val="single" w:sz="4" w:space="0" w:color="auto"/>
              <w:right w:val="single" w:sz="4" w:space="0" w:color="auto"/>
            </w:tcBorders>
            <w:shd w:val="clear" w:color="auto" w:fill="auto"/>
            <w:noWrap/>
            <w:vAlign w:val="center"/>
            <w:hideMark/>
          </w:tcPr>
          <w:p w14:paraId="63F38B8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13DDC25" w14:textId="77777777" w:rsidR="00824575" w:rsidRPr="00824575" w:rsidRDefault="00824575" w:rsidP="00824575">
            <w:pPr>
              <w:jc w:val="right"/>
              <w:rPr>
                <w:rFonts w:cs="Arial"/>
                <w:lang w:eastAsia="sk-SK"/>
              </w:rPr>
            </w:pPr>
            <w:r w:rsidRPr="00824575">
              <w:rPr>
                <w:rFonts w:cs="Arial"/>
                <w:lang w:eastAsia="sk-SK"/>
              </w:rPr>
              <w:t xml:space="preserve">  28 338 </w:t>
            </w:r>
          </w:p>
        </w:tc>
        <w:tc>
          <w:tcPr>
            <w:tcW w:w="1540" w:type="dxa"/>
            <w:tcBorders>
              <w:top w:val="nil"/>
              <w:left w:val="nil"/>
              <w:bottom w:val="single" w:sz="4" w:space="0" w:color="auto"/>
              <w:right w:val="single" w:sz="4" w:space="0" w:color="auto"/>
            </w:tcBorders>
            <w:shd w:val="clear" w:color="auto" w:fill="auto"/>
            <w:noWrap/>
            <w:vAlign w:val="center"/>
            <w:hideMark/>
          </w:tcPr>
          <w:p w14:paraId="0D334033" w14:textId="77777777" w:rsidR="00824575" w:rsidRPr="00824575" w:rsidRDefault="00824575" w:rsidP="00824575">
            <w:pPr>
              <w:jc w:val="right"/>
              <w:rPr>
                <w:rFonts w:cs="Arial"/>
                <w:lang w:eastAsia="sk-SK"/>
              </w:rPr>
            </w:pPr>
            <w:r w:rsidRPr="00824575">
              <w:rPr>
                <w:rFonts w:cs="Arial"/>
                <w:lang w:eastAsia="sk-SK"/>
              </w:rPr>
              <w:t xml:space="preserve">  2 608 </w:t>
            </w:r>
          </w:p>
        </w:tc>
      </w:tr>
      <w:tr w:rsidR="00824575" w:rsidRPr="00824575" w14:paraId="48B41673"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C233755" w14:textId="77777777" w:rsidR="00824575" w:rsidRPr="00824575" w:rsidRDefault="00824575" w:rsidP="00824575">
            <w:pPr>
              <w:jc w:val="center"/>
              <w:rPr>
                <w:rFonts w:cs="Arial"/>
                <w:sz w:val="16"/>
                <w:szCs w:val="16"/>
                <w:lang w:eastAsia="sk-SK"/>
              </w:rPr>
            </w:pPr>
            <w:r w:rsidRPr="00824575">
              <w:rPr>
                <w:rFonts w:cs="Arial"/>
                <w:sz w:val="16"/>
                <w:szCs w:val="16"/>
                <w:lang w:eastAsia="sk-SK"/>
              </w:rPr>
              <w:t>I.</w:t>
            </w:r>
          </w:p>
        </w:tc>
        <w:tc>
          <w:tcPr>
            <w:tcW w:w="3280" w:type="dxa"/>
            <w:tcBorders>
              <w:top w:val="nil"/>
              <w:left w:val="nil"/>
              <w:bottom w:val="single" w:sz="4" w:space="0" w:color="auto"/>
              <w:right w:val="single" w:sz="4" w:space="0" w:color="auto"/>
            </w:tcBorders>
            <w:shd w:val="clear" w:color="000000" w:fill="DDEBF7"/>
            <w:vAlign w:val="center"/>
            <w:hideMark/>
          </w:tcPr>
          <w:p w14:paraId="1E0EA3C8" w14:textId="77777777" w:rsidR="00824575" w:rsidRPr="00824575" w:rsidRDefault="00824575" w:rsidP="00824575">
            <w:pPr>
              <w:rPr>
                <w:rFonts w:cs="Arial"/>
                <w:sz w:val="16"/>
                <w:szCs w:val="16"/>
                <w:lang w:eastAsia="sk-SK"/>
              </w:rPr>
            </w:pPr>
            <w:r w:rsidRPr="00824575">
              <w:rPr>
                <w:rFonts w:cs="Arial"/>
                <w:sz w:val="16"/>
                <w:szCs w:val="16"/>
                <w:lang w:eastAsia="sk-SK"/>
              </w:rPr>
              <w:t>Opravné položky k pohľadávkam (+/-) (547)</w:t>
            </w:r>
          </w:p>
        </w:tc>
        <w:tc>
          <w:tcPr>
            <w:tcW w:w="700" w:type="dxa"/>
            <w:tcBorders>
              <w:top w:val="nil"/>
              <w:left w:val="nil"/>
              <w:bottom w:val="single" w:sz="4" w:space="0" w:color="auto"/>
              <w:right w:val="single" w:sz="4" w:space="0" w:color="auto"/>
            </w:tcBorders>
            <w:shd w:val="clear" w:color="000000" w:fill="DDEBF7"/>
            <w:noWrap/>
            <w:vAlign w:val="center"/>
            <w:hideMark/>
          </w:tcPr>
          <w:p w14:paraId="32ADE96D" w14:textId="77777777" w:rsidR="00824575" w:rsidRPr="00824575" w:rsidRDefault="00824575" w:rsidP="00824575">
            <w:pPr>
              <w:jc w:val="center"/>
              <w:rPr>
                <w:rFonts w:cs="Arial"/>
                <w:sz w:val="16"/>
                <w:szCs w:val="16"/>
                <w:lang w:eastAsia="sk-SK"/>
              </w:rPr>
            </w:pPr>
            <w:r w:rsidRPr="00824575">
              <w:rPr>
                <w:rFonts w:cs="Arial"/>
                <w:sz w:val="16"/>
                <w:szCs w:val="16"/>
                <w:lang w:eastAsia="sk-SK"/>
              </w:rPr>
              <w:t>25</w:t>
            </w:r>
          </w:p>
        </w:tc>
        <w:tc>
          <w:tcPr>
            <w:tcW w:w="1540" w:type="dxa"/>
            <w:tcBorders>
              <w:top w:val="nil"/>
              <w:left w:val="nil"/>
              <w:bottom w:val="single" w:sz="4" w:space="0" w:color="auto"/>
              <w:right w:val="single" w:sz="4" w:space="0" w:color="auto"/>
            </w:tcBorders>
            <w:shd w:val="clear" w:color="auto" w:fill="auto"/>
            <w:noWrap/>
            <w:vAlign w:val="center"/>
            <w:hideMark/>
          </w:tcPr>
          <w:p w14:paraId="54E0D629" w14:textId="77777777" w:rsidR="00824575" w:rsidRPr="00824575" w:rsidRDefault="00824575" w:rsidP="00824575">
            <w:pPr>
              <w:jc w:val="right"/>
              <w:rPr>
                <w:rFonts w:cs="Arial"/>
                <w:lang w:eastAsia="sk-SK"/>
              </w:rPr>
            </w:pPr>
            <w:r w:rsidRPr="00824575">
              <w:rPr>
                <w:rFonts w:cs="Arial"/>
                <w:lang w:eastAsia="sk-SK"/>
              </w:rPr>
              <w:t xml:space="preserve">  6 204 </w:t>
            </w:r>
          </w:p>
        </w:tc>
        <w:tc>
          <w:tcPr>
            <w:tcW w:w="1540" w:type="dxa"/>
            <w:tcBorders>
              <w:top w:val="nil"/>
              <w:left w:val="nil"/>
              <w:bottom w:val="single" w:sz="4" w:space="0" w:color="auto"/>
              <w:right w:val="single" w:sz="4" w:space="0" w:color="auto"/>
            </w:tcBorders>
            <w:shd w:val="clear" w:color="auto" w:fill="auto"/>
            <w:noWrap/>
            <w:vAlign w:val="center"/>
            <w:hideMark/>
          </w:tcPr>
          <w:p w14:paraId="5084BB62" w14:textId="77777777" w:rsidR="00824575" w:rsidRPr="00824575" w:rsidRDefault="00824575" w:rsidP="00824575">
            <w:pPr>
              <w:jc w:val="right"/>
              <w:rPr>
                <w:rFonts w:cs="Arial"/>
                <w:lang w:eastAsia="sk-SK"/>
              </w:rPr>
            </w:pPr>
            <w:r w:rsidRPr="00824575">
              <w:rPr>
                <w:rFonts w:cs="Arial"/>
                <w:lang w:eastAsia="sk-SK"/>
              </w:rPr>
              <w:t xml:space="preserve">- 1 218 </w:t>
            </w:r>
          </w:p>
        </w:tc>
        <w:tc>
          <w:tcPr>
            <w:tcW w:w="1540" w:type="dxa"/>
            <w:tcBorders>
              <w:top w:val="nil"/>
              <w:left w:val="nil"/>
              <w:bottom w:val="single" w:sz="4" w:space="0" w:color="auto"/>
              <w:right w:val="single" w:sz="4" w:space="0" w:color="auto"/>
            </w:tcBorders>
            <w:shd w:val="clear" w:color="auto" w:fill="auto"/>
            <w:noWrap/>
            <w:vAlign w:val="center"/>
            <w:hideMark/>
          </w:tcPr>
          <w:p w14:paraId="0F158C4D" w14:textId="77777777" w:rsidR="00824575" w:rsidRPr="00824575" w:rsidRDefault="00824575" w:rsidP="00824575">
            <w:pPr>
              <w:jc w:val="right"/>
              <w:rPr>
                <w:rFonts w:cs="Arial"/>
                <w:lang w:eastAsia="sk-SK"/>
              </w:rPr>
            </w:pPr>
            <w:r w:rsidRPr="00824575">
              <w:rPr>
                <w:rFonts w:cs="Arial"/>
                <w:lang w:eastAsia="sk-SK"/>
              </w:rPr>
              <w:t xml:space="preserve">  1 826 </w:t>
            </w:r>
          </w:p>
        </w:tc>
      </w:tr>
      <w:tr w:rsidR="00824575" w:rsidRPr="00824575" w14:paraId="4E9DBBEA"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FCE279F" w14:textId="77777777" w:rsidR="00824575" w:rsidRPr="00824575" w:rsidRDefault="00824575" w:rsidP="00824575">
            <w:pPr>
              <w:jc w:val="center"/>
              <w:rPr>
                <w:rFonts w:cs="Arial"/>
                <w:sz w:val="16"/>
                <w:szCs w:val="16"/>
                <w:lang w:eastAsia="sk-SK"/>
              </w:rPr>
            </w:pPr>
            <w:r w:rsidRPr="00824575">
              <w:rPr>
                <w:rFonts w:cs="Arial"/>
                <w:sz w:val="16"/>
                <w:szCs w:val="16"/>
                <w:lang w:eastAsia="sk-SK"/>
              </w:rPr>
              <w:t>J.</w:t>
            </w:r>
          </w:p>
        </w:tc>
        <w:tc>
          <w:tcPr>
            <w:tcW w:w="3280" w:type="dxa"/>
            <w:tcBorders>
              <w:top w:val="nil"/>
              <w:left w:val="nil"/>
              <w:bottom w:val="single" w:sz="4" w:space="0" w:color="auto"/>
              <w:right w:val="single" w:sz="4" w:space="0" w:color="auto"/>
            </w:tcBorders>
            <w:shd w:val="clear" w:color="000000" w:fill="DDEBF7"/>
            <w:vAlign w:val="center"/>
            <w:hideMark/>
          </w:tcPr>
          <w:p w14:paraId="62D2E38A" w14:textId="77777777" w:rsidR="00824575" w:rsidRPr="00824575" w:rsidRDefault="00824575" w:rsidP="00824575">
            <w:pPr>
              <w:rPr>
                <w:rFonts w:cs="Arial"/>
                <w:sz w:val="16"/>
                <w:szCs w:val="16"/>
                <w:lang w:eastAsia="sk-SK"/>
              </w:rPr>
            </w:pPr>
            <w:r w:rsidRPr="00824575">
              <w:rPr>
                <w:rFonts w:cs="Arial"/>
                <w:sz w:val="16"/>
                <w:szCs w:val="16"/>
                <w:lang w:eastAsia="sk-SK"/>
              </w:rPr>
              <w:t>Ostatné náklady na hospodársku činnosť (543, 544, 545, 546, 548, 549, 555, 557)</w:t>
            </w:r>
          </w:p>
        </w:tc>
        <w:tc>
          <w:tcPr>
            <w:tcW w:w="700" w:type="dxa"/>
            <w:tcBorders>
              <w:top w:val="nil"/>
              <w:left w:val="nil"/>
              <w:bottom w:val="single" w:sz="4" w:space="0" w:color="auto"/>
              <w:right w:val="single" w:sz="4" w:space="0" w:color="auto"/>
            </w:tcBorders>
            <w:shd w:val="clear" w:color="000000" w:fill="DDEBF7"/>
            <w:noWrap/>
            <w:vAlign w:val="center"/>
            <w:hideMark/>
          </w:tcPr>
          <w:p w14:paraId="4F700ABC" w14:textId="77777777" w:rsidR="00824575" w:rsidRPr="00824575" w:rsidRDefault="00824575" w:rsidP="00824575">
            <w:pPr>
              <w:jc w:val="center"/>
              <w:rPr>
                <w:rFonts w:cs="Arial"/>
                <w:sz w:val="16"/>
                <w:szCs w:val="16"/>
                <w:lang w:eastAsia="sk-SK"/>
              </w:rPr>
            </w:pPr>
            <w:r w:rsidRPr="00824575">
              <w:rPr>
                <w:rFonts w:cs="Arial"/>
                <w:sz w:val="16"/>
                <w:szCs w:val="16"/>
                <w:lang w:eastAsia="sk-SK"/>
              </w:rPr>
              <w:t>26</w:t>
            </w:r>
          </w:p>
        </w:tc>
        <w:tc>
          <w:tcPr>
            <w:tcW w:w="1540" w:type="dxa"/>
            <w:tcBorders>
              <w:top w:val="nil"/>
              <w:left w:val="nil"/>
              <w:bottom w:val="single" w:sz="4" w:space="0" w:color="auto"/>
              <w:right w:val="single" w:sz="4" w:space="0" w:color="auto"/>
            </w:tcBorders>
            <w:shd w:val="clear" w:color="auto" w:fill="auto"/>
            <w:noWrap/>
            <w:vAlign w:val="center"/>
            <w:hideMark/>
          </w:tcPr>
          <w:p w14:paraId="1858B3D4" w14:textId="77777777" w:rsidR="00824575" w:rsidRPr="00824575" w:rsidRDefault="00824575" w:rsidP="00824575">
            <w:pPr>
              <w:jc w:val="right"/>
              <w:rPr>
                <w:rFonts w:cs="Arial"/>
                <w:lang w:eastAsia="sk-SK"/>
              </w:rPr>
            </w:pPr>
            <w:r w:rsidRPr="00824575">
              <w:rPr>
                <w:rFonts w:cs="Arial"/>
                <w:lang w:eastAsia="sk-SK"/>
              </w:rPr>
              <w:t xml:space="preserve">  434 919 </w:t>
            </w:r>
          </w:p>
        </w:tc>
        <w:tc>
          <w:tcPr>
            <w:tcW w:w="1540" w:type="dxa"/>
            <w:tcBorders>
              <w:top w:val="nil"/>
              <w:left w:val="nil"/>
              <w:bottom w:val="single" w:sz="4" w:space="0" w:color="auto"/>
              <w:right w:val="single" w:sz="4" w:space="0" w:color="auto"/>
            </w:tcBorders>
            <w:shd w:val="clear" w:color="auto" w:fill="auto"/>
            <w:noWrap/>
            <w:vAlign w:val="center"/>
            <w:hideMark/>
          </w:tcPr>
          <w:p w14:paraId="1DF78437" w14:textId="77777777" w:rsidR="00824575" w:rsidRPr="00824575" w:rsidRDefault="00824575" w:rsidP="00824575">
            <w:pPr>
              <w:jc w:val="right"/>
              <w:rPr>
                <w:rFonts w:cs="Arial"/>
                <w:lang w:eastAsia="sk-SK"/>
              </w:rPr>
            </w:pPr>
            <w:r w:rsidRPr="00824575">
              <w:rPr>
                <w:rFonts w:cs="Arial"/>
                <w:lang w:eastAsia="sk-SK"/>
              </w:rPr>
              <w:t xml:space="preserve">  419 551 </w:t>
            </w:r>
          </w:p>
        </w:tc>
        <w:tc>
          <w:tcPr>
            <w:tcW w:w="1540" w:type="dxa"/>
            <w:tcBorders>
              <w:top w:val="nil"/>
              <w:left w:val="nil"/>
              <w:bottom w:val="single" w:sz="4" w:space="0" w:color="auto"/>
              <w:right w:val="single" w:sz="4" w:space="0" w:color="auto"/>
            </w:tcBorders>
            <w:shd w:val="clear" w:color="auto" w:fill="auto"/>
            <w:noWrap/>
            <w:vAlign w:val="center"/>
            <w:hideMark/>
          </w:tcPr>
          <w:p w14:paraId="3B97EE4C" w14:textId="77777777" w:rsidR="00824575" w:rsidRPr="00824575" w:rsidRDefault="00824575" w:rsidP="00824575">
            <w:pPr>
              <w:jc w:val="right"/>
              <w:rPr>
                <w:rFonts w:cs="Arial"/>
                <w:lang w:eastAsia="sk-SK"/>
              </w:rPr>
            </w:pPr>
            <w:r w:rsidRPr="00824575">
              <w:rPr>
                <w:rFonts w:cs="Arial"/>
                <w:lang w:eastAsia="sk-SK"/>
              </w:rPr>
              <w:t xml:space="preserve">  402 792 </w:t>
            </w:r>
          </w:p>
        </w:tc>
      </w:tr>
      <w:tr w:rsidR="00824575" w:rsidRPr="00824575" w14:paraId="3DABB727"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43EE5D7" w14:textId="77777777" w:rsidR="00824575" w:rsidRPr="00824575" w:rsidRDefault="00824575" w:rsidP="00824575">
            <w:pP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4C0416D0"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Výsledok hospodárenia z hospodárskej činnosti (+/-) (r. 02 - r. 10)</w:t>
            </w:r>
          </w:p>
        </w:tc>
        <w:tc>
          <w:tcPr>
            <w:tcW w:w="700" w:type="dxa"/>
            <w:tcBorders>
              <w:top w:val="nil"/>
              <w:left w:val="nil"/>
              <w:bottom w:val="single" w:sz="4" w:space="0" w:color="auto"/>
              <w:right w:val="single" w:sz="4" w:space="0" w:color="auto"/>
            </w:tcBorders>
            <w:shd w:val="clear" w:color="000000" w:fill="DDEBF7"/>
            <w:noWrap/>
            <w:vAlign w:val="center"/>
            <w:hideMark/>
          </w:tcPr>
          <w:p w14:paraId="53EBFBC2"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27</w:t>
            </w:r>
          </w:p>
        </w:tc>
        <w:tc>
          <w:tcPr>
            <w:tcW w:w="1540" w:type="dxa"/>
            <w:tcBorders>
              <w:top w:val="nil"/>
              <w:left w:val="nil"/>
              <w:bottom w:val="single" w:sz="4" w:space="0" w:color="auto"/>
              <w:right w:val="single" w:sz="4" w:space="0" w:color="auto"/>
            </w:tcBorders>
            <w:shd w:val="clear" w:color="000000" w:fill="DDEBF7"/>
            <w:noWrap/>
            <w:vAlign w:val="center"/>
            <w:hideMark/>
          </w:tcPr>
          <w:p w14:paraId="1F262549" w14:textId="77777777" w:rsidR="00824575" w:rsidRPr="00824575" w:rsidRDefault="00824575" w:rsidP="00824575">
            <w:pPr>
              <w:jc w:val="right"/>
              <w:rPr>
                <w:rFonts w:cs="Arial"/>
                <w:lang w:eastAsia="sk-SK"/>
              </w:rPr>
            </w:pPr>
            <w:r w:rsidRPr="00824575">
              <w:rPr>
                <w:rFonts w:cs="Arial"/>
                <w:lang w:eastAsia="sk-SK"/>
              </w:rPr>
              <w:t xml:space="preserve">  845 901 </w:t>
            </w:r>
          </w:p>
        </w:tc>
        <w:tc>
          <w:tcPr>
            <w:tcW w:w="1540" w:type="dxa"/>
            <w:tcBorders>
              <w:top w:val="nil"/>
              <w:left w:val="nil"/>
              <w:bottom w:val="single" w:sz="4" w:space="0" w:color="auto"/>
              <w:right w:val="single" w:sz="4" w:space="0" w:color="auto"/>
            </w:tcBorders>
            <w:shd w:val="clear" w:color="000000" w:fill="DDEBF7"/>
            <w:noWrap/>
            <w:vAlign w:val="center"/>
            <w:hideMark/>
          </w:tcPr>
          <w:p w14:paraId="157112E6" w14:textId="77777777" w:rsidR="00824575" w:rsidRPr="00824575" w:rsidRDefault="00824575" w:rsidP="00824575">
            <w:pPr>
              <w:jc w:val="right"/>
              <w:rPr>
                <w:rFonts w:cs="Arial"/>
                <w:lang w:eastAsia="sk-SK"/>
              </w:rPr>
            </w:pPr>
            <w:r w:rsidRPr="00824575">
              <w:rPr>
                <w:rFonts w:cs="Arial"/>
                <w:lang w:eastAsia="sk-SK"/>
              </w:rPr>
              <w:t xml:space="preserve">  849 760 </w:t>
            </w:r>
          </w:p>
        </w:tc>
        <w:tc>
          <w:tcPr>
            <w:tcW w:w="1540" w:type="dxa"/>
            <w:tcBorders>
              <w:top w:val="nil"/>
              <w:left w:val="nil"/>
              <w:bottom w:val="single" w:sz="4" w:space="0" w:color="auto"/>
              <w:right w:val="single" w:sz="4" w:space="0" w:color="auto"/>
            </w:tcBorders>
            <w:shd w:val="clear" w:color="000000" w:fill="DDEBF7"/>
            <w:noWrap/>
            <w:vAlign w:val="center"/>
            <w:hideMark/>
          </w:tcPr>
          <w:p w14:paraId="2DEECFEE" w14:textId="77777777" w:rsidR="00824575" w:rsidRPr="00824575" w:rsidRDefault="00824575" w:rsidP="00824575">
            <w:pPr>
              <w:jc w:val="right"/>
              <w:rPr>
                <w:rFonts w:cs="Arial"/>
                <w:lang w:eastAsia="sk-SK"/>
              </w:rPr>
            </w:pPr>
            <w:r w:rsidRPr="00824575">
              <w:rPr>
                <w:rFonts w:cs="Arial"/>
                <w:lang w:eastAsia="sk-SK"/>
              </w:rPr>
              <w:t xml:space="preserve">  301 399 </w:t>
            </w:r>
          </w:p>
        </w:tc>
      </w:tr>
      <w:tr w:rsidR="00824575" w:rsidRPr="00824575" w14:paraId="55E4C77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F9E16E6" w14:textId="77777777" w:rsidR="00824575" w:rsidRPr="00824575" w:rsidRDefault="00824575" w:rsidP="00824575">
            <w:pP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6EE17D8C" w14:textId="77777777" w:rsidR="00824575" w:rsidRPr="00824575" w:rsidRDefault="00824575" w:rsidP="00824575">
            <w:pPr>
              <w:rPr>
                <w:rFonts w:cs="Arial"/>
                <w:b/>
                <w:bCs/>
                <w:sz w:val="16"/>
                <w:szCs w:val="16"/>
                <w:lang w:eastAsia="sk-SK"/>
              </w:rPr>
            </w:pPr>
            <w:r w:rsidRPr="00824575">
              <w:rPr>
                <w:rFonts w:cs="Arial"/>
                <w:b/>
                <w:bCs/>
                <w:sz w:val="16"/>
                <w:szCs w:val="16"/>
                <w:lang w:eastAsia="sk-SK"/>
              </w:rPr>
              <w:t>Pridaná hodnota (r. 03 + r. 04 + r. 05 + r. 06 + r. 07) - (r. 11 + r. 12 + r. 13 + r. 14)</w:t>
            </w:r>
          </w:p>
        </w:tc>
        <w:tc>
          <w:tcPr>
            <w:tcW w:w="700" w:type="dxa"/>
            <w:tcBorders>
              <w:top w:val="nil"/>
              <w:left w:val="nil"/>
              <w:bottom w:val="single" w:sz="4" w:space="0" w:color="auto"/>
              <w:right w:val="single" w:sz="4" w:space="0" w:color="auto"/>
            </w:tcBorders>
            <w:shd w:val="clear" w:color="000000" w:fill="DDEBF7"/>
            <w:noWrap/>
            <w:vAlign w:val="center"/>
            <w:hideMark/>
          </w:tcPr>
          <w:p w14:paraId="5B9A57C6"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28</w:t>
            </w:r>
          </w:p>
        </w:tc>
        <w:tc>
          <w:tcPr>
            <w:tcW w:w="1540" w:type="dxa"/>
            <w:tcBorders>
              <w:top w:val="nil"/>
              <w:left w:val="nil"/>
              <w:bottom w:val="single" w:sz="4" w:space="0" w:color="auto"/>
              <w:right w:val="single" w:sz="4" w:space="0" w:color="auto"/>
            </w:tcBorders>
            <w:shd w:val="clear" w:color="000000" w:fill="DDEBF7"/>
            <w:noWrap/>
            <w:vAlign w:val="center"/>
            <w:hideMark/>
          </w:tcPr>
          <w:p w14:paraId="4B2620C5" w14:textId="77777777" w:rsidR="00824575" w:rsidRPr="00824575" w:rsidRDefault="00824575" w:rsidP="00824575">
            <w:pPr>
              <w:jc w:val="right"/>
              <w:rPr>
                <w:rFonts w:cs="Arial"/>
                <w:lang w:eastAsia="sk-SK"/>
              </w:rPr>
            </w:pPr>
            <w:r w:rsidRPr="00824575">
              <w:rPr>
                <w:rFonts w:cs="Arial"/>
                <w:lang w:eastAsia="sk-SK"/>
              </w:rPr>
              <w:t xml:space="preserve">  4 503 105 </w:t>
            </w:r>
          </w:p>
        </w:tc>
        <w:tc>
          <w:tcPr>
            <w:tcW w:w="1540" w:type="dxa"/>
            <w:tcBorders>
              <w:top w:val="nil"/>
              <w:left w:val="nil"/>
              <w:bottom w:val="single" w:sz="4" w:space="0" w:color="auto"/>
              <w:right w:val="single" w:sz="4" w:space="0" w:color="auto"/>
            </w:tcBorders>
            <w:shd w:val="clear" w:color="000000" w:fill="DDEBF7"/>
            <w:noWrap/>
            <w:vAlign w:val="center"/>
            <w:hideMark/>
          </w:tcPr>
          <w:p w14:paraId="10C3F73E" w14:textId="77777777" w:rsidR="00824575" w:rsidRPr="00824575" w:rsidRDefault="00824575" w:rsidP="00824575">
            <w:pPr>
              <w:jc w:val="right"/>
              <w:rPr>
                <w:rFonts w:cs="Arial"/>
                <w:lang w:eastAsia="sk-SK"/>
              </w:rPr>
            </w:pPr>
            <w:r w:rsidRPr="00824575">
              <w:rPr>
                <w:rFonts w:cs="Arial"/>
                <w:lang w:eastAsia="sk-SK"/>
              </w:rPr>
              <w:t xml:space="preserve">  4 388 700 </w:t>
            </w:r>
          </w:p>
        </w:tc>
        <w:tc>
          <w:tcPr>
            <w:tcW w:w="1540" w:type="dxa"/>
            <w:tcBorders>
              <w:top w:val="nil"/>
              <w:left w:val="nil"/>
              <w:bottom w:val="single" w:sz="4" w:space="0" w:color="auto"/>
              <w:right w:val="single" w:sz="4" w:space="0" w:color="auto"/>
            </w:tcBorders>
            <w:shd w:val="clear" w:color="000000" w:fill="DDEBF7"/>
            <w:noWrap/>
            <w:vAlign w:val="center"/>
            <w:hideMark/>
          </w:tcPr>
          <w:p w14:paraId="48F0B88D" w14:textId="77777777" w:rsidR="00824575" w:rsidRPr="00824575" w:rsidRDefault="00824575" w:rsidP="00824575">
            <w:pPr>
              <w:jc w:val="right"/>
              <w:rPr>
                <w:rFonts w:cs="Arial"/>
                <w:lang w:eastAsia="sk-SK"/>
              </w:rPr>
            </w:pPr>
            <w:r w:rsidRPr="00824575">
              <w:rPr>
                <w:rFonts w:cs="Arial"/>
                <w:lang w:eastAsia="sk-SK"/>
              </w:rPr>
              <w:t xml:space="preserve">  3 640 250 </w:t>
            </w:r>
          </w:p>
        </w:tc>
      </w:tr>
      <w:tr w:rsidR="00824575" w:rsidRPr="00824575" w14:paraId="2859BAA4"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4C45288" w14:textId="77777777" w:rsidR="00824575" w:rsidRPr="00824575" w:rsidRDefault="00824575" w:rsidP="00824575">
            <w:pP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3A9EF762"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Výnosy z finančnej činnosti spolu r. 30 + r. 31 + r. 35 + r. 39 + r. 42 + r. 43 + r. 44</w:t>
            </w:r>
          </w:p>
        </w:tc>
        <w:tc>
          <w:tcPr>
            <w:tcW w:w="700" w:type="dxa"/>
            <w:tcBorders>
              <w:top w:val="nil"/>
              <w:left w:val="nil"/>
              <w:bottom w:val="single" w:sz="4" w:space="0" w:color="auto"/>
              <w:right w:val="single" w:sz="4" w:space="0" w:color="auto"/>
            </w:tcBorders>
            <w:shd w:val="clear" w:color="000000" w:fill="DDEBF7"/>
            <w:noWrap/>
            <w:vAlign w:val="center"/>
            <w:hideMark/>
          </w:tcPr>
          <w:p w14:paraId="7F854B7B"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29</w:t>
            </w:r>
          </w:p>
        </w:tc>
        <w:tc>
          <w:tcPr>
            <w:tcW w:w="1540" w:type="dxa"/>
            <w:tcBorders>
              <w:top w:val="nil"/>
              <w:left w:val="nil"/>
              <w:bottom w:val="single" w:sz="4" w:space="0" w:color="auto"/>
              <w:right w:val="single" w:sz="4" w:space="0" w:color="auto"/>
            </w:tcBorders>
            <w:shd w:val="clear" w:color="000000" w:fill="DDEBF7"/>
            <w:noWrap/>
            <w:vAlign w:val="center"/>
            <w:hideMark/>
          </w:tcPr>
          <w:p w14:paraId="37ADA891" w14:textId="77777777" w:rsidR="00824575" w:rsidRPr="00824575" w:rsidRDefault="00824575" w:rsidP="00824575">
            <w:pPr>
              <w:jc w:val="right"/>
              <w:rPr>
                <w:rFonts w:cs="Arial"/>
                <w:lang w:eastAsia="sk-SK"/>
              </w:rPr>
            </w:pPr>
            <w:r w:rsidRPr="00824575">
              <w:rPr>
                <w:rFonts w:cs="Arial"/>
                <w:lang w:eastAsia="sk-SK"/>
              </w:rPr>
              <w:t xml:space="preserve">  3 761 660 </w:t>
            </w:r>
          </w:p>
        </w:tc>
        <w:tc>
          <w:tcPr>
            <w:tcW w:w="1540" w:type="dxa"/>
            <w:tcBorders>
              <w:top w:val="nil"/>
              <w:left w:val="nil"/>
              <w:bottom w:val="single" w:sz="4" w:space="0" w:color="auto"/>
              <w:right w:val="single" w:sz="4" w:space="0" w:color="auto"/>
            </w:tcBorders>
            <w:shd w:val="clear" w:color="000000" w:fill="DDEBF7"/>
            <w:noWrap/>
            <w:vAlign w:val="center"/>
            <w:hideMark/>
          </w:tcPr>
          <w:p w14:paraId="1C289852" w14:textId="77777777" w:rsidR="00824575" w:rsidRPr="00824575" w:rsidRDefault="00824575" w:rsidP="00824575">
            <w:pPr>
              <w:jc w:val="right"/>
              <w:rPr>
                <w:rFonts w:cs="Arial"/>
                <w:lang w:eastAsia="sk-SK"/>
              </w:rPr>
            </w:pPr>
            <w:r w:rsidRPr="00824575">
              <w:rPr>
                <w:rFonts w:cs="Arial"/>
                <w:lang w:eastAsia="sk-SK"/>
              </w:rPr>
              <w:t xml:space="preserve">  1 601 186 </w:t>
            </w:r>
          </w:p>
        </w:tc>
        <w:tc>
          <w:tcPr>
            <w:tcW w:w="1540" w:type="dxa"/>
            <w:tcBorders>
              <w:top w:val="nil"/>
              <w:left w:val="nil"/>
              <w:bottom w:val="single" w:sz="4" w:space="0" w:color="auto"/>
              <w:right w:val="single" w:sz="4" w:space="0" w:color="auto"/>
            </w:tcBorders>
            <w:shd w:val="clear" w:color="000000" w:fill="DDEBF7"/>
            <w:noWrap/>
            <w:vAlign w:val="center"/>
            <w:hideMark/>
          </w:tcPr>
          <w:p w14:paraId="5C684CDE" w14:textId="77777777" w:rsidR="00824575" w:rsidRPr="00824575" w:rsidRDefault="00824575" w:rsidP="00824575">
            <w:pPr>
              <w:jc w:val="right"/>
              <w:rPr>
                <w:rFonts w:cs="Arial"/>
                <w:lang w:eastAsia="sk-SK"/>
              </w:rPr>
            </w:pPr>
            <w:r w:rsidRPr="00824575">
              <w:rPr>
                <w:rFonts w:cs="Arial"/>
                <w:lang w:eastAsia="sk-SK"/>
              </w:rPr>
              <w:t xml:space="preserve">  1 502 994 </w:t>
            </w:r>
          </w:p>
        </w:tc>
      </w:tr>
      <w:tr w:rsidR="00824575" w:rsidRPr="00824575" w14:paraId="3378668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559DED4" w14:textId="77777777" w:rsidR="00824575" w:rsidRPr="00824575" w:rsidRDefault="00824575" w:rsidP="00824575">
            <w:pPr>
              <w:jc w:val="center"/>
              <w:rPr>
                <w:rFonts w:cs="Arial"/>
                <w:sz w:val="16"/>
                <w:szCs w:val="16"/>
                <w:lang w:eastAsia="sk-SK"/>
              </w:rPr>
            </w:pPr>
            <w:r w:rsidRPr="00824575">
              <w:rPr>
                <w:rFonts w:cs="Arial"/>
                <w:sz w:val="16"/>
                <w:szCs w:val="16"/>
                <w:lang w:eastAsia="sk-SK"/>
              </w:rPr>
              <w:t>VIII.</w:t>
            </w:r>
          </w:p>
        </w:tc>
        <w:tc>
          <w:tcPr>
            <w:tcW w:w="3280" w:type="dxa"/>
            <w:tcBorders>
              <w:top w:val="nil"/>
              <w:left w:val="nil"/>
              <w:bottom w:val="single" w:sz="4" w:space="0" w:color="auto"/>
              <w:right w:val="single" w:sz="4" w:space="0" w:color="auto"/>
            </w:tcBorders>
            <w:shd w:val="clear" w:color="000000" w:fill="DDEBF7"/>
            <w:vAlign w:val="center"/>
            <w:hideMark/>
          </w:tcPr>
          <w:p w14:paraId="33C615CD" w14:textId="77777777" w:rsidR="00824575" w:rsidRPr="00824575" w:rsidRDefault="00824575" w:rsidP="00824575">
            <w:pPr>
              <w:rPr>
                <w:rFonts w:cs="Arial"/>
                <w:sz w:val="16"/>
                <w:szCs w:val="16"/>
                <w:lang w:eastAsia="sk-SK"/>
              </w:rPr>
            </w:pPr>
            <w:r w:rsidRPr="00824575">
              <w:rPr>
                <w:rFonts w:cs="Arial"/>
                <w:sz w:val="16"/>
                <w:szCs w:val="16"/>
                <w:lang w:eastAsia="sk-SK"/>
              </w:rPr>
              <w:t>Tržby z predaja cenných papierov a podielov (661)</w:t>
            </w:r>
          </w:p>
        </w:tc>
        <w:tc>
          <w:tcPr>
            <w:tcW w:w="700" w:type="dxa"/>
            <w:tcBorders>
              <w:top w:val="nil"/>
              <w:left w:val="nil"/>
              <w:bottom w:val="single" w:sz="4" w:space="0" w:color="auto"/>
              <w:right w:val="single" w:sz="4" w:space="0" w:color="auto"/>
            </w:tcBorders>
            <w:shd w:val="clear" w:color="000000" w:fill="DDEBF7"/>
            <w:noWrap/>
            <w:vAlign w:val="center"/>
            <w:hideMark/>
          </w:tcPr>
          <w:p w14:paraId="513F2872" w14:textId="77777777" w:rsidR="00824575" w:rsidRPr="00824575" w:rsidRDefault="00824575" w:rsidP="00824575">
            <w:pPr>
              <w:jc w:val="center"/>
              <w:rPr>
                <w:rFonts w:cs="Arial"/>
                <w:sz w:val="16"/>
                <w:szCs w:val="16"/>
                <w:lang w:eastAsia="sk-SK"/>
              </w:rPr>
            </w:pPr>
            <w:r w:rsidRPr="00824575">
              <w:rPr>
                <w:rFonts w:cs="Arial"/>
                <w:sz w:val="16"/>
                <w:szCs w:val="16"/>
                <w:lang w:eastAsia="sk-SK"/>
              </w:rPr>
              <w:t>30</w:t>
            </w:r>
          </w:p>
        </w:tc>
        <w:tc>
          <w:tcPr>
            <w:tcW w:w="1540" w:type="dxa"/>
            <w:tcBorders>
              <w:top w:val="nil"/>
              <w:left w:val="nil"/>
              <w:bottom w:val="single" w:sz="4" w:space="0" w:color="auto"/>
              <w:right w:val="single" w:sz="4" w:space="0" w:color="auto"/>
            </w:tcBorders>
            <w:shd w:val="clear" w:color="auto" w:fill="auto"/>
            <w:noWrap/>
            <w:vAlign w:val="center"/>
            <w:hideMark/>
          </w:tcPr>
          <w:p w14:paraId="7EFF887C" w14:textId="77777777" w:rsidR="00824575" w:rsidRPr="00824575" w:rsidRDefault="00824575" w:rsidP="00824575">
            <w:pPr>
              <w:jc w:val="right"/>
              <w:rPr>
                <w:rFonts w:cs="Arial"/>
                <w:lang w:eastAsia="sk-SK"/>
              </w:rPr>
            </w:pPr>
            <w:r w:rsidRPr="00824575">
              <w:rPr>
                <w:rFonts w:cs="Arial"/>
                <w:lang w:eastAsia="sk-SK"/>
              </w:rPr>
              <w:t xml:space="preserve">  3 351 630 </w:t>
            </w:r>
          </w:p>
        </w:tc>
        <w:tc>
          <w:tcPr>
            <w:tcW w:w="1540" w:type="dxa"/>
            <w:tcBorders>
              <w:top w:val="nil"/>
              <w:left w:val="nil"/>
              <w:bottom w:val="single" w:sz="4" w:space="0" w:color="auto"/>
              <w:right w:val="single" w:sz="4" w:space="0" w:color="auto"/>
            </w:tcBorders>
            <w:shd w:val="clear" w:color="auto" w:fill="auto"/>
            <w:noWrap/>
            <w:vAlign w:val="center"/>
            <w:hideMark/>
          </w:tcPr>
          <w:p w14:paraId="2C23EC8B" w14:textId="77777777" w:rsidR="00824575" w:rsidRPr="00824575" w:rsidRDefault="00824575" w:rsidP="00824575">
            <w:pPr>
              <w:jc w:val="right"/>
              <w:rPr>
                <w:rFonts w:cs="Arial"/>
                <w:lang w:eastAsia="sk-SK"/>
              </w:rPr>
            </w:pPr>
            <w:r w:rsidRPr="00824575">
              <w:rPr>
                <w:rFonts w:cs="Arial"/>
                <w:lang w:eastAsia="sk-SK"/>
              </w:rPr>
              <w:t xml:space="preserve">  1 266 788 </w:t>
            </w:r>
          </w:p>
        </w:tc>
        <w:tc>
          <w:tcPr>
            <w:tcW w:w="1540" w:type="dxa"/>
            <w:tcBorders>
              <w:top w:val="nil"/>
              <w:left w:val="nil"/>
              <w:bottom w:val="single" w:sz="4" w:space="0" w:color="auto"/>
              <w:right w:val="single" w:sz="4" w:space="0" w:color="auto"/>
            </w:tcBorders>
            <w:shd w:val="clear" w:color="auto" w:fill="auto"/>
            <w:noWrap/>
            <w:vAlign w:val="center"/>
            <w:hideMark/>
          </w:tcPr>
          <w:p w14:paraId="79364EC2" w14:textId="77777777" w:rsidR="00824575" w:rsidRPr="00824575" w:rsidRDefault="00824575" w:rsidP="00824575">
            <w:pPr>
              <w:jc w:val="right"/>
              <w:rPr>
                <w:rFonts w:cs="Arial"/>
                <w:lang w:eastAsia="sk-SK"/>
              </w:rPr>
            </w:pPr>
            <w:r w:rsidRPr="00824575">
              <w:rPr>
                <w:rFonts w:cs="Arial"/>
                <w:lang w:eastAsia="sk-SK"/>
              </w:rPr>
              <w:t xml:space="preserve">  1 159 650 </w:t>
            </w:r>
          </w:p>
        </w:tc>
      </w:tr>
      <w:tr w:rsidR="00824575" w:rsidRPr="00824575" w14:paraId="65815F37"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D0150C9" w14:textId="77777777" w:rsidR="00824575" w:rsidRPr="00824575" w:rsidRDefault="00824575" w:rsidP="00824575">
            <w:pPr>
              <w:jc w:val="center"/>
              <w:rPr>
                <w:rFonts w:cs="Arial"/>
                <w:sz w:val="16"/>
                <w:szCs w:val="16"/>
                <w:lang w:eastAsia="sk-SK"/>
              </w:rPr>
            </w:pPr>
            <w:r w:rsidRPr="00824575">
              <w:rPr>
                <w:rFonts w:cs="Arial"/>
                <w:sz w:val="16"/>
                <w:szCs w:val="16"/>
                <w:lang w:eastAsia="sk-SK"/>
              </w:rPr>
              <w:t>IX.</w:t>
            </w:r>
          </w:p>
        </w:tc>
        <w:tc>
          <w:tcPr>
            <w:tcW w:w="3280" w:type="dxa"/>
            <w:tcBorders>
              <w:top w:val="nil"/>
              <w:left w:val="nil"/>
              <w:bottom w:val="single" w:sz="4" w:space="0" w:color="auto"/>
              <w:right w:val="single" w:sz="4" w:space="0" w:color="auto"/>
            </w:tcBorders>
            <w:shd w:val="clear" w:color="000000" w:fill="DDEBF7"/>
            <w:vAlign w:val="center"/>
            <w:hideMark/>
          </w:tcPr>
          <w:p w14:paraId="2684F468" w14:textId="77777777" w:rsidR="00824575" w:rsidRPr="00824575" w:rsidRDefault="00824575" w:rsidP="00824575">
            <w:pPr>
              <w:rPr>
                <w:rFonts w:cs="Arial"/>
                <w:sz w:val="16"/>
                <w:szCs w:val="16"/>
                <w:lang w:eastAsia="sk-SK"/>
              </w:rPr>
            </w:pPr>
            <w:r w:rsidRPr="00824575">
              <w:rPr>
                <w:rFonts w:cs="Arial"/>
                <w:sz w:val="16"/>
                <w:szCs w:val="16"/>
                <w:lang w:eastAsia="sk-SK"/>
              </w:rPr>
              <w:t>Výnosy z dlhodobého finančného majetku súčet (r. 32 až r. 34)</w:t>
            </w:r>
          </w:p>
        </w:tc>
        <w:tc>
          <w:tcPr>
            <w:tcW w:w="700" w:type="dxa"/>
            <w:tcBorders>
              <w:top w:val="nil"/>
              <w:left w:val="nil"/>
              <w:bottom w:val="single" w:sz="4" w:space="0" w:color="auto"/>
              <w:right w:val="single" w:sz="4" w:space="0" w:color="auto"/>
            </w:tcBorders>
            <w:shd w:val="clear" w:color="000000" w:fill="DDEBF7"/>
            <w:noWrap/>
            <w:vAlign w:val="center"/>
            <w:hideMark/>
          </w:tcPr>
          <w:p w14:paraId="55A0F4E6" w14:textId="77777777" w:rsidR="00824575" w:rsidRPr="00824575" w:rsidRDefault="00824575" w:rsidP="00824575">
            <w:pPr>
              <w:jc w:val="center"/>
              <w:rPr>
                <w:rFonts w:cs="Arial"/>
                <w:sz w:val="16"/>
                <w:szCs w:val="16"/>
                <w:lang w:eastAsia="sk-SK"/>
              </w:rPr>
            </w:pPr>
            <w:r w:rsidRPr="00824575">
              <w:rPr>
                <w:rFonts w:cs="Arial"/>
                <w:sz w:val="16"/>
                <w:szCs w:val="16"/>
                <w:lang w:eastAsia="sk-SK"/>
              </w:rPr>
              <w:t>31</w:t>
            </w:r>
          </w:p>
        </w:tc>
        <w:tc>
          <w:tcPr>
            <w:tcW w:w="1540" w:type="dxa"/>
            <w:tcBorders>
              <w:top w:val="nil"/>
              <w:left w:val="nil"/>
              <w:bottom w:val="single" w:sz="4" w:space="0" w:color="auto"/>
              <w:right w:val="single" w:sz="4" w:space="0" w:color="auto"/>
            </w:tcBorders>
            <w:shd w:val="clear" w:color="auto" w:fill="auto"/>
            <w:noWrap/>
            <w:vAlign w:val="center"/>
            <w:hideMark/>
          </w:tcPr>
          <w:p w14:paraId="1AE00176" w14:textId="77777777" w:rsidR="00824575" w:rsidRPr="00824575" w:rsidRDefault="00824575" w:rsidP="00824575">
            <w:pPr>
              <w:jc w:val="right"/>
              <w:rPr>
                <w:rFonts w:cs="Arial"/>
                <w:lang w:eastAsia="sk-SK"/>
              </w:rPr>
            </w:pPr>
            <w:r w:rsidRPr="00824575">
              <w:rPr>
                <w:rFonts w:cs="Arial"/>
                <w:lang w:eastAsia="sk-SK"/>
              </w:rPr>
              <w:t xml:space="preserve">  272 058 </w:t>
            </w:r>
          </w:p>
        </w:tc>
        <w:tc>
          <w:tcPr>
            <w:tcW w:w="1540" w:type="dxa"/>
            <w:tcBorders>
              <w:top w:val="nil"/>
              <w:left w:val="nil"/>
              <w:bottom w:val="single" w:sz="4" w:space="0" w:color="auto"/>
              <w:right w:val="single" w:sz="4" w:space="0" w:color="auto"/>
            </w:tcBorders>
            <w:shd w:val="clear" w:color="auto" w:fill="auto"/>
            <w:noWrap/>
            <w:vAlign w:val="center"/>
            <w:hideMark/>
          </w:tcPr>
          <w:p w14:paraId="1EA4C08B" w14:textId="77777777" w:rsidR="00824575" w:rsidRPr="00824575" w:rsidRDefault="00824575" w:rsidP="00824575">
            <w:pPr>
              <w:jc w:val="right"/>
              <w:rPr>
                <w:rFonts w:cs="Arial"/>
                <w:lang w:eastAsia="sk-SK"/>
              </w:rPr>
            </w:pPr>
            <w:r w:rsidRPr="00824575">
              <w:rPr>
                <w:rFonts w:cs="Arial"/>
                <w:lang w:eastAsia="sk-SK"/>
              </w:rPr>
              <w:t xml:space="preserve">  205 705 </w:t>
            </w:r>
          </w:p>
        </w:tc>
        <w:tc>
          <w:tcPr>
            <w:tcW w:w="1540" w:type="dxa"/>
            <w:tcBorders>
              <w:top w:val="nil"/>
              <w:left w:val="nil"/>
              <w:bottom w:val="single" w:sz="4" w:space="0" w:color="auto"/>
              <w:right w:val="single" w:sz="4" w:space="0" w:color="auto"/>
            </w:tcBorders>
            <w:shd w:val="clear" w:color="auto" w:fill="auto"/>
            <w:noWrap/>
            <w:vAlign w:val="center"/>
            <w:hideMark/>
          </w:tcPr>
          <w:p w14:paraId="317B6293" w14:textId="77777777" w:rsidR="00824575" w:rsidRPr="00824575" w:rsidRDefault="00824575" w:rsidP="00824575">
            <w:pPr>
              <w:jc w:val="right"/>
              <w:rPr>
                <w:rFonts w:cs="Arial"/>
                <w:lang w:eastAsia="sk-SK"/>
              </w:rPr>
            </w:pPr>
            <w:r w:rsidRPr="00824575">
              <w:rPr>
                <w:rFonts w:cs="Arial"/>
                <w:lang w:eastAsia="sk-SK"/>
              </w:rPr>
              <w:t xml:space="preserve">  257 825 </w:t>
            </w:r>
          </w:p>
        </w:tc>
      </w:tr>
      <w:tr w:rsidR="00824575" w:rsidRPr="00824575" w14:paraId="06B0CA41"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F2EBB91" w14:textId="77777777" w:rsidR="00824575" w:rsidRPr="00824575" w:rsidRDefault="00824575" w:rsidP="00824575">
            <w:pPr>
              <w:jc w:val="center"/>
              <w:rPr>
                <w:rFonts w:cs="Arial"/>
                <w:sz w:val="16"/>
                <w:szCs w:val="16"/>
                <w:lang w:eastAsia="sk-SK"/>
              </w:rPr>
            </w:pPr>
            <w:r w:rsidRPr="00824575">
              <w:rPr>
                <w:rFonts w:cs="Arial"/>
                <w:sz w:val="16"/>
                <w:szCs w:val="16"/>
                <w:lang w:eastAsia="sk-SK"/>
              </w:rPr>
              <w:t>IX.1.</w:t>
            </w:r>
          </w:p>
        </w:tc>
        <w:tc>
          <w:tcPr>
            <w:tcW w:w="3280" w:type="dxa"/>
            <w:tcBorders>
              <w:top w:val="nil"/>
              <w:left w:val="nil"/>
              <w:bottom w:val="single" w:sz="4" w:space="0" w:color="auto"/>
              <w:right w:val="single" w:sz="4" w:space="0" w:color="auto"/>
            </w:tcBorders>
            <w:shd w:val="clear" w:color="000000" w:fill="DDEBF7"/>
            <w:vAlign w:val="center"/>
            <w:hideMark/>
          </w:tcPr>
          <w:p w14:paraId="2EDE6372" w14:textId="77777777" w:rsidR="00824575" w:rsidRPr="00824575" w:rsidRDefault="00824575" w:rsidP="00824575">
            <w:pPr>
              <w:rPr>
                <w:rFonts w:cs="Arial"/>
                <w:sz w:val="16"/>
                <w:szCs w:val="16"/>
                <w:lang w:eastAsia="sk-SK"/>
              </w:rPr>
            </w:pPr>
            <w:r w:rsidRPr="00824575">
              <w:rPr>
                <w:rFonts w:cs="Arial"/>
                <w:sz w:val="16"/>
                <w:szCs w:val="16"/>
                <w:lang w:eastAsia="sk-SK"/>
              </w:rPr>
              <w:t>Výnosy z cenných papierov a podielov od prepojených účtovných jednotiek (665A)</w:t>
            </w:r>
          </w:p>
        </w:tc>
        <w:tc>
          <w:tcPr>
            <w:tcW w:w="700" w:type="dxa"/>
            <w:tcBorders>
              <w:top w:val="nil"/>
              <w:left w:val="nil"/>
              <w:bottom w:val="single" w:sz="4" w:space="0" w:color="auto"/>
              <w:right w:val="single" w:sz="4" w:space="0" w:color="auto"/>
            </w:tcBorders>
            <w:shd w:val="clear" w:color="000000" w:fill="DDEBF7"/>
            <w:noWrap/>
            <w:vAlign w:val="center"/>
            <w:hideMark/>
          </w:tcPr>
          <w:p w14:paraId="2499E7FA" w14:textId="77777777" w:rsidR="00824575" w:rsidRPr="00824575" w:rsidRDefault="00824575" w:rsidP="00824575">
            <w:pPr>
              <w:jc w:val="center"/>
              <w:rPr>
                <w:rFonts w:cs="Arial"/>
                <w:sz w:val="16"/>
                <w:szCs w:val="16"/>
                <w:lang w:eastAsia="sk-SK"/>
              </w:rPr>
            </w:pPr>
            <w:r w:rsidRPr="00824575">
              <w:rPr>
                <w:rFonts w:cs="Arial"/>
                <w:sz w:val="16"/>
                <w:szCs w:val="16"/>
                <w:lang w:eastAsia="sk-SK"/>
              </w:rPr>
              <w:t>32</w:t>
            </w:r>
          </w:p>
        </w:tc>
        <w:tc>
          <w:tcPr>
            <w:tcW w:w="1540" w:type="dxa"/>
            <w:tcBorders>
              <w:top w:val="nil"/>
              <w:left w:val="nil"/>
              <w:bottom w:val="single" w:sz="4" w:space="0" w:color="auto"/>
              <w:right w:val="single" w:sz="4" w:space="0" w:color="auto"/>
            </w:tcBorders>
            <w:shd w:val="clear" w:color="auto" w:fill="auto"/>
            <w:noWrap/>
            <w:vAlign w:val="center"/>
            <w:hideMark/>
          </w:tcPr>
          <w:p w14:paraId="3F653A50" w14:textId="77777777" w:rsidR="00824575" w:rsidRPr="00824575" w:rsidRDefault="00824575" w:rsidP="00824575">
            <w:pPr>
              <w:jc w:val="right"/>
              <w:rPr>
                <w:rFonts w:cs="Arial"/>
                <w:lang w:eastAsia="sk-SK"/>
              </w:rPr>
            </w:pPr>
            <w:r w:rsidRPr="00824575">
              <w:rPr>
                <w:rFonts w:cs="Arial"/>
                <w:lang w:eastAsia="sk-SK"/>
              </w:rPr>
              <w:t xml:space="preserve">  68 333 </w:t>
            </w:r>
          </w:p>
        </w:tc>
        <w:tc>
          <w:tcPr>
            <w:tcW w:w="1540" w:type="dxa"/>
            <w:tcBorders>
              <w:top w:val="nil"/>
              <w:left w:val="nil"/>
              <w:bottom w:val="single" w:sz="4" w:space="0" w:color="auto"/>
              <w:right w:val="single" w:sz="4" w:space="0" w:color="auto"/>
            </w:tcBorders>
            <w:shd w:val="clear" w:color="auto" w:fill="auto"/>
            <w:noWrap/>
            <w:vAlign w:val="center"/>
            <w:hideMark/>
          </w:tcPr>
          <w:p w14:paraId="297AD665"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000000" w:fill="FFFFFF"/>
            <w:noWrap/>
            <w:vAlign w:val="center"/>
            <w:hideMark/>
          </w:tcPr>
          <w:p w14:paraId="687FB788" w14:textId="77777777" w:rsidR="00824575" w:rsidRPr="00824575" w:rsidRDefault="00824575" w:rsidP="00824575">
            <w:pPr>
              <w:rPr>
                <w:rFonts w:cs="Arial"/>
                <w:lang w:eastAsia="sk-SK"/>
              </w:rPr>
            </w:pPr>
            <w:r w:rsidRPr="00824575">
              <w:rPr>
                <w:rFonts w:cs="Arial"/>
                <w:lang w:eastAsia="sk-SK"/>
              </w:rPr>
              <w:t> </w:t>
            </w:r>
          </w:p>
        </w:tc>
      </w:tr>
      <w:tr w:rsidR="00824575" w:rsidRPr="00824575" w14:paraId="6E85EC0A"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74BDE07"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44919825" w14:textId="77777777" w:rsidR="00824575" w:rsidRPr="00824575" w:rsidRDefault="00824575" w:rsidP="00824575">
            <w:pPr>
              <w:rPr>
                <w:rFonts w:cs="Arial"/>
                <w:sz w:val="16"/>
                <w:szCs w:val="16"/>
                <w:lang w:eastAsia="sk-SK"/>
              </w:rPr>
            </w:pPr>
            <w:r w:rsidRPr="00824575">
              <w:rPr>
                <w:rFonts w:cs="Arial"/>
                <w:sz w:val="16"/>
                <w:szCs w:val="16"/>
                <w:lang w:eastAsia="sk-SK"/>
              </w:rPr>
              <w:t>Výnosy z cenných papierov a podielov v podielovej účasti okrem výnosov prepojených účtovných jednotiek (665A)</w:t>
            </w:r>
          </w:p>
        </w:tc>
        <w:tc>
          <w:tcPr>
            <w:tcW w:w="700" w:type="dxa"/>
            <w:tcBorders>
              <w:top w:val="nil"/>
              <w:left w:val="nil"/>
              <w:bottom w:val="single" w:sz="4" w:space="0" w:color="auto"/>
              <w:right w:val="single" w:sz="4" w:space="0" w:color="auto"/>
            </w:tcBorders>
            <w:shd w:val="clear" w:color="000000" w:fill="DDEBF7"/>
            <w:noWrap/>
            <w:vAlign w:val="center"/>
            <w:hideMark/>
          </w:tcPr>
          <w:p w14:paraId="2086A8F9" w14:textId="77777777" w:rsidR="00824575" w:rsidRPr="00824575" w:rsidRDefault="00824575" w:rsidP="00824575">
            <w:pPr>
              <w:jc w:val="center"/>
              <w:rPr>
                <w:rFonts w:cs="Arial"/>
                <w:sz w:val="16"/>
                <w:szCs w:val="16"/>
                <w:lang w:eastAsia="sk-SK"/>
              </w:rPr>
            </w:pPr>
            <w:r w:rsidRPr="00824575">
              <w:rPr>
                <w:rFonts w:cs="Arial"/>
                <w:sz w:val="16"/>
                <w:szCs w:val="16"/>
                <w:lang w:eastAsia="sk-SK"/>
              </w:rPr>
              <w:t>33</w:t>
            </w:r>
          </w:p>
        </w:tc>
        <w:tc>
          <w:tcPr>
            <w:tcW w:w="1540" w:type="dxa"/>
            <w:tcBorders>
              <w:top w:val="nil"/>
              <w:left w:val="nil"/>
              <w:bottom w:val="single" w:sz="4" w:space="0" w:color="auto"/>
              <w:right w:val="single" w:sz="4" w:space="0" w:color="auto"/>
            </w:tcBorders>
            <w:shd w:val="clear" w:color="auto" w:fill="auto"/>
            <w:noWrap/>
            <w:vAlign w:val="center"/>
            <w:hideMark/>
          </w:tcPr>
          <w:p w14:paraId="690D10A7" w14:textId="77777777" w:rsidR="00824575" w:rsidRPr="00824575" w:rsidRDefault="00824575" w:rsidP="00824575">
            <w:pPr>
              <w:jc w:val="right"/>
              <w:rPr>
                <w:rFonts w:cs="Arial"/>
                <w:lang w:eastAsia="sk-SK"/>
              </w:rPr>
            </w:pPr>
            <w:r w:rsidRPr="00824575">
              <w:rPr>
                <w:rFonts w:cs="Arial"/>
                <w:lang w:eastAsia="sk-SK"/>
              </w:rPr>
              <w:t xml:space="preserve">  32 792 </w:t>
            </w:r>
          </w:p>
        </w:tc>
        <w:tc>
          <w:tcPr>
            <w:tcW w:w="1540" w:type="dxa"/>
            <w:tcBorders>
              <w:top w:val="nil"/>
              <w:left w:val="nil"/>
              <w:bottom w:val="single" w:sz="4" w:space="0" w:color="auto"/>
              <w:right w:val="single" w:sz="4" w:space="0" w:color="auto"/>
            </w:tcBorders>
            <w:shd w:val="clear" w:color="auto" w:fill="auto"/>
            <w:noWrap/>
            <w:vAlign w:val="center"/>
            <w:hideMark/>
          </w:tcPr>
          <w:p w14:paraId="3544B95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8876DA4" w14:textId="77777777" w:rsidR="00824575" w:rsidRPr="00824575" w:rsidRDefault="00824575" w:rsidP="00824575">
            <w:pPr>
              <w:rPr>
                <w:rFonts w:cs="Arial"/>
                <w:lang w:eastAsia="sk-SK"/>
              </w:rPr>
            </w:pPr>
            <w:r w:rsidRPr="00824575">
              <w:rPr>
                <w:rFonts w:cs="Arial"/>
                <w:lang w:eastAsia="sk-SK"/>
              </w:rPr>
              <w:t> </w:t>
            </w:r>
          </w:p>
        </w:tc>
      </w:tr>
      <w:tr w:rsidR="00824575" w:rsidRPr="00824575" w14:paraId="68EEE3F4"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2BD3611"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4FCFFC85" w14:textId="77777777" w:rsidR="00824575" w:rsidRPr="00824575" w:rsidRDefault="00824575" w:rsidP="00824575">
            <w:pPr>
              <w:rPr>
                <w:rFonts w:cs="Arial"/>
                <w:sz w:val="16"/>
                <w:szCs w:val="16"/>
                <w:lang w:eastAsia="sk-SK"/>
              </w:rPr>
            </w:pPr>
            <w:r w:rsidRPr="00824575">
              <w:rPr>
                <w:rFonts w:cs="Arial"/>
                <w:sz w:val="16"/>
                <w:szCs w:val="16"/>
                <w:lang w:eastAsia="sk-SK"/>
              </w:rPr>
              <w:t>Ostatné výnosy z cenných papierov a podielov (665A)</w:t>
            </w:r>
          </w:p>
        </w:tc>
        <w:tc>
          <w:tcPr>
            <w:tcW w:w="700" w:type="dxa"/>
            <w:tcBorders>
              <w:top w:val="nil"/>
              <w:left w:val="nil"/>
              <w:bottom w:val="single" w:sz="4" w:space="0" w:color="auto"/>
              <w:right w:val="single" w:sz="4" w:space="0" w:color="auto"/>
            </w:tcBorders>
            <w:shd w:val="clear" w:color="000000" w:fill="DDEBF7"/>
            <w:noWrap/>
            <w:vAlign w:val="center"/>
            <w:hideMark/>
          </w:tcPr>
          <w:p w14:paraId="79176C0E" w14:textId="77777777" w:rsidR="00824575" w:rsidRPr="00824575" w:rsidRDefault="00824575" w:rsidP="00824575">
            <w:pPr>
              <w:jc w:val="center"/>
              <w:rPr>
                <w:rFonts w:cs="Arial"/>
                <w:sz w:val="16"/>
                <w:szCs w:val="16"/>
                <w:lang w:eastAsia="sk-SK"/>
              </w:rPr>
            </w:pPr>
            <w:r w:rsidRPr="00824575">
              <w:rPr>
                <w:rFonts w:cs="Arial"/>
                <w:sz w:val="16"/>
                <w:szCs w:val="16"/>
                <w:lang w:eastAsia="sk-SK"/>
              </w:rPr>
              <w:t>34</w:t>
            </w:r>
          </w:p>
        </w:tc>
        <w:tc>
          <w:tcPr>
            <w:tcW w:w="1540" w:type="dxa"/>
            <w:tcBorders>
              <w:top w:val="nil"/>
              <w:left w:val="nil"/>
              <w:bottom w:val="single" w:sz="4" w:space="0" w:color="auto"/>
              <w:right w:val="single" w:sz="4" w:space="0" w:color="auto"/>
            </w:tcBorders>
            <w:shd w:val="clear" w:color="000000" w:fill="FFFFFF"/>
            <w:noWrap/>
            <w:vAlign w:val="center"/>
            <w:hideMark/>
          </w:tcPr>
          <w:p w14:paraId="12994AF4" w14:textId="77777777" w:rsidR="00824575" w:rsidRPr="00824575" w:rsidRDefault="00824575" w:rsidP="00824575">
            <w:pPr>
              <w:jc w:val="right"/>
              <w:rPr>
                <w:rFonts w:cs="Arial"/>
                <w:lang w:eastAsia="sk-SK"/>
              </w:rPr>
            </w:pPr>
            <w:r w:rsidRPr="00824575">
              <w:rPr>
                <w:rFonts w:cs="Arial"/>
                <w:lang w:eastAsia="sk-SK"/>
              </w:rPr>
              <w:t xml:space="preserve">  170 933 </w:t>
            </w:r>
          </w:p>
        </w:tc>
        <w:tc>
          <w:tcPr>
            <w:tcW w:w="1540" w:type="dxa"/>
            <w:tcBorders>
              <w:top w:val="nil"/>
              <w:left w:val="nil"/>
              <w:bottom w:val="single" w:sz="4" w:space="0" w:color="auto"/>
              <w:right w:val="single" w:sz="4" w:space="0" w:color="auto"/>
            </w:tcBorders>
            <w:shd w:val="clear" w:color="000000" w:fill="FFFFFF"/>
            <w:noWrap/>
            <w:vAlign w:val="center"/>
            <w:hideMark/>
          </w:tcPr>
          <w:p w14:paraId="1DDD1B7B" w14:textId="77777777" w:rsidR="00824575" w:rsidRPr="00824575" w:rsidRDefault="00824575" w:rsidP="00824575">
            <w:pPr>
              <w:jc w:val="right"/>
              <w:rPr>
                <w:rFonts w:cs="Arial"/>
                <w:lang w:eastAsia="sk-SK"/>
              </w:rPr>
            </w:pPr>
            <w:r w:rsidRPr="00824575">
              <w:rPr>
                <w:rFonts w:cs="Arial"/>
                <w:lang w:eastAsia="sk-SK"/>
              </w:rPr>
              <w:t xml:space="preserve">  205 705 </w:t>
            </w:r>
          </w:p>
        </w:tc>
        <w:tc>
          <w:tcPr>
            <w:tcW w:w="1540" w:type="dxa"/>
            <w:tcBorders>
              <w:top w:val="nil"/>
              <w:left w:val="nil"/>
              <w:bottom w:val="single" w:sz="4" w:space="0" w:color="auto"/>
              <w:right w:val="single" w:sz="4" w:space="0" w:color="auto"/>
            </w:tcBorders>
            <w:shd w:val="clear" w:color="000000" w:fill="FFFFFF"/>
            <w:noWrap/>
            <w:vAlign w:val="center"/>
            <w:hideMark/>
          </w:tcPr>
          <w:p w14:paraId="4673F0EF" w14:textId="77777777" w:rsidR="00824575" w:rsidRPr="00824575" w:rsidRDefault="00824575" w:rsidP="00824575">
            <w:pPr>
              <w:jc w:val="right"/>
              <w:rPr>
                <w:rFonts w:cs="Arial"/>
                <w:lang w:eastAsia="sk-SK"/>
              </w:rPr>
            </w:pPr>
            <w:r w:rsidRPr="00824575">
              <w:rPr>
                <w:rFonts w:cs="Arial"/>
                <w:lang w:eastAsia="sk-SK"/>
              </w:rPr>
              <w:t xml:space="preserve">  257 825 </w:t>
            </w:r>
          </w:p>
        </w:tc>
      </w:tr>
      <w:tr w:rsidR="00824575" w:rsidRPr="00824575" w14:paraId="159A55D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FABED65" w14:textId="77777777" w:rsidR="00824575" w:rsidRPr="00824575" w:rsidRDefault="00824575" w:rsidP="00824575">
            <w:pPr>
              <w:jc w:val="center"/>
              <w:rPr>
                <w:rFonts w:cs="Arial"/>
                <w:sz w:val="16"/>
                <w:szCs w:val="16"/>
                <w:lang w:eastAsia="sk-SK"/>
              </w:rPr>
            </w:pPr>
            <w:r w:rsidRPr="00824575">
              <w:rPr>
                <w:rFonts w:cs="Arial"/>
                <w:sz w:val="16"/>
                <w:szCs w:val="16"/>
                <w:lang w:eastAsia="sk-SK"/>
              </w:rPr>
              <w:t>X.</w:t>
            </w:r>
          </w:p>
        </w:tc>
        <w:tc>
          <w:tcPr>
            <w:tcW w:w="3280" w:type="dxa"/>
            <w:tcBorders>
              <w:top w:val="nil"/>
              <w:left w:val="nil"/>
              <w:bottom w:val="single" w:sz="4" w:space="0" w:color="auto"/>
              <w:right w:val="single" w:sz="4" w:space="0" w:color="auto"/>
            </w:tcBorders>
            <w:shd w:val="clear" w:color="000000" w:fill="DDEBF7"/>
            <w:vAlign w:val="center"/>
            <w:hideMark/>
          </w:tcPr>
          <w:p w14:paraId="71BF08CA" w14:textId="77777777" w:rsidR="00824575" w:rsidRPr="00824575" w:rsidRDefault="00824575" w:rsidP="00824575">
            <w:pPr>
              <w:rPr>
                <w:rFonts w:cs="Arial"/>
                <w:sz w:val="16"/>
                <w:szCs w:val="16"/>
                <w:lang w:eastAsia="sk-SK"/>
              </w:rPr>
            </w:pPr>
            <w:r w:rsidRPr="00824575">
              <w:rPr>
                <w:rFonts w:cs="Arial"/>
                <w:sz w:val="16"/>
                <w:szCs w:val="16"/>
                <w:lang w:eastAsia="sk-SK"/>
              </w:rPr>
              <w:t>Výnosy z krátkodobého finančného majetku súčet (r. 36 až r. 38)</w:t>
            </w:r>
          </w:p>
        </w:tc>
        <w:tc>
          <w:tcPr>
            <w:tcW w:w="700" w:type="dxa"/>
            <w:tcBorders>
              <w:top w:val="nil"/>
              <w:left w:val="nil"/>
              <w:bottom w:val="single" w:sz="4" w:space="0" w:color="auto"/>
              <w:right w:val="single" w:sz="4" w:space="0" w:color="auto"/>
            </w:tcBorders>
            <w:shd w:val="clear" w:color="000000" w:fill="DDEBF7"/>
            <w:noWrap/>
            <w:vAlign w:val="center"/>
            <w:hideMark/>
          </w:tcPr>
          <w:p w14:paraId="48C12A10" w14:textId="77777777" w:rsidR="00824575" w:rsidRPr="00824575" w:rsidRDefault="00824575" w:rsidP="00824575">
            <w:pPr>
              <w:jc w:val="center"/>
              <w:rPr>
                <w:rFonts w:cs="Arial"/>
                <w:sz w:val="16"/>
                <w:szCs w:val="16"/>
                <w:lang w:eastAsia="sk-SK"/>
              </w:rPr>
            </w:pPr>
            <w:r w:rsidRPr="00824575">
              <w:rPr>
                <w:rFonts w:cs="Arial"/>
                <w:sz w:val="16"/>
                <w:szCs w:val="16"/>
                <w:lang w:eastAsia="sk-SK"/>
              </w:rPr>
              <w:t>35</w:t>
            </w:r>
          </w:p>
        </w:tc>
        <w:tc>
          <w:tcPr>
            <w:tcW w:w="1540" w:type="dxa"/>
            <w:tcBorders>
              <w:top w:val="nil"/>
              <w:left w:val="nil"/>
              <w:bottom w:val="single" w:sz="4" w:space="0" w:color="auto"/>
              <w:right w:val="single" w:sz="4" w:space="0" w:color="auto"/>
            </w:tcBorders>
            <w:shd w:val="clear" w:color="auto" w:fill="auto"/>
            <w:noWrap/>
            <w:vAlign w:val="center"/>
            <w:hideMark/>
          </w:tcPr>
          <w:p w14:paraId="35778B3E" w14:textId="77777777" w:rsidR="00824575" w:rsidRPr="00824575" w:rsidRDefault="00824575" w:rsidP="00824575">
            <w:pPr>
              <w:jc w:val="right"/>
              <w:rPr>
                <w:rFonts w:cs="Arial"/>
                <w:lang w:eastAsia="sk-SK"/>
              </w:rPr>
            </w:pPr>
            <w:r w:rsidRPr="00824575">
              <w:rPr>
                <w:rFonts w:cs="Arial"/>
                <w:lang w:eastAsia="sk-SK"/>
              </w:rPr>
              <w:t xml:space="preserve">  136 863 </w:t>
            </w:r>
          </w:p>
        </w:tc>
        <w:tc>
          <w:tcPr>
            <w:tcW w:w="1540" w:type="dxa"/>
            <w:tcBorders>
              <w:top w:val="nil"/>
              <w:left w:val="nil"/>
              <w:bottom w:val="single" w:sz="4" w:space="0" w:color="auto"/>
              <w:right w:val="single" w:sz="4" w:space="0" w:color="auto"/>
            </w:tcBorders>
            <w:shd w:val="clear" w:color="auto" w:fill="auto"/>
            <w:noWrap/>
            <w:vAlign w:val="center"/>
            <w:hideMark/>
          </w:tcPr>
          <w:p w14:paraId="4625A4C9" w14:textId="77777777" w:rsidR="00824575" w:rsidRPr="00824575" w:rsidRDefault="00824575" w:rsidP="00824575">
            <w:pPr>
              <w:jc w:val="right"/>
              <w:rPr>
                <w:rFonts w:cs="Arial"/>
                <w:lang w:eastAsia="sk-SK"/>
              </w:rPr>
            </w:pPr>
            <w:r w:rsidRPr="00824575">
              <w:rPr>
                <w:rFonts w:cs="Arial"/>
                <w:lang w:eastAsia="sk-SK"/>
              </w:rPr>
              <w:t xml:space="preserve">  128 471 </w:t>
            </w:r>
          </w:p>
        </w:tc>
        <w:tc>
          <w:tcPr>
            <w:tcW w:w="1540" w:type="dxa"/>
            <w:tcBorders>
              <w:top w:val="nil"/>
              <w:left w:val="nil"/>
              <w:bottom w:val="single" w:sz="4" w:space="0" w:color="auto"/>
              <w:right w:val="single" w:sz="4" w:space="0" w:color="auto"/>
            </w:tcBorders>
            <w:shd w:val="clear" w:color="auto" w:fill="auto"/>
            <w:noWrap/>
            <w:vAlign w:val="center"/>
            <w:hideMark/>
          </w:tcPr>
          <w:p w14:paraId="2D2F9600" w14:textId="77777777" w:rsidR="00824575" w:rsidRPr="00824575" w:rsidRDefault="00824575" w:rsidP="00824575">
            <w:pPr>
              <w:jc w:val="right"/>
              <w:rPr>
                <w:rFonts w:cs="Arial"/>
                <w:lang w:eastAsia="sk-SK"/>
              </w:rPr>
            </w:pPr>
            <w:r w:rsidRPr="00824575">
              <w:rPr>
                <w:rFonts w:cs="Arial"/>
                <w:lang w:eastAsia="sk-SK"/>
              </w:rPr>
              <w:t xml:space="preserve">  85 241 </w:t>
            </w:r>
          </w:p>
        </w:tc>
      </w:tr>
      <w:tr w:rsidR="00824575" w:rsidRPr="00824575" w14:paraId="308D7E1F"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CDB0845" w14:textId="77777777" w:rsidR="00824575" w:rsidRPr="00824575" w:rsidRDefault="00824575" w:rsidP="00824575">
            <w:pPr>
              <w:jc w:val="center"/>
              <w:rPr>
                <w:rFonts w:cs="Arial"/>
                <w:sz w:val="16"/>
                <w:szCs w:val="16"/>
                <w:lang w:eastAsia="sk-SK"/>
              </w:rPr>
            </w:pPr>
            <w:r w:rsidRPr="00824575">
              <w:rPr>
                <w:rFonts w:cs="Arial"/>
                <w:sz w:val="16"/>
                <w:szCs w:val="16"/>
                <w:lang w:eastAsia="sk-SK"/>
              </w:rPr>
              <w:t>X.1.</w:t>
            </w:r>
          </w:p>
        </w:tc>
        <w:tc>
          <w:tcPr>
            <w:tcW w:w="3280" w:type="dxa"/>
            <w:tcBorders>
              <w:top w:val="nil"/>
              <w:left w:val="nil"/>
              <w:bottom w:val="single" w:sz="4" w:space="0" w:color="auto"/>
              <w:right w:val="single" w:sz="4" w:space="0" w:color="auto"/>
            </w:tcBorders>
            <w:shd w:val="clear" w:color="000000" w:fill="DDEBF7"/>
            <w:vAlign w:val="center"/>
            <w:hideMark/>
          </w:tcPr>
          <w:p w14:paraId="59D914A2" w14:textId="77777777" w:rsidR="00824575" w:rsidRPr="00824575" w:rsidRDefault="00824575" w:rsidP="00824575">
            <w:pPr>
              <w:rPr>
                <w:rFonts w:cs="Arial"/>
                <w:sz w:val="16"/>
                <w:szCs w:val="16"/>
                <w:lang w:eastAsia="sk-SK"/>
              </w:rPr>
            </w:pPr>
            <w:r w:rsidRPr="00824575">
              <w:rPr>
                <w:rFonts w:cs="Arial"/>
                <w:sz w:val="16"/>
                <w:szCs w:val="16"/>
                <w:lang w:eastAsia="sk-SK"/>
              </w:rPr>
              <w:t>Výnosy z krátkodobého finančného majetku od prepojených účtovných jednotiek (666A)</w:t>
            </w:r>
          </w:p>
        </w:tc>
        <w:tc>
          <w:tcPr>
            <w:tcW w:w="700" w:type="dxa"/>
            <w:tcBorders>
              <w:top w:val="nil"/>
              <w:left w:val="nil"/>
              <w:bottom w:val="single" w:sz="4" w:space="0" w:color="auto"/>
              <w:right w:val="single" w:sz="4" w:space="0" w:color="auto"/>
            </w:tcBorders>
            <w:shd w:val="clear" w:color="000000" w:fill="DDEBF7"/>
            <w:noWrap/>
            <w:vAlign w:val="center"/>
            <w:hideMark/>
          </w:tcPr>
          <w:p w14:paraId="77F97552" w14:textId="77777777" w:rsidR="00824575" w:rsidRPr="00824575" w:rsidRDefault="00824575" w:rsidP="00824575">
            <w:pPr>
              <w:jc w:val="center"/>
              <w:rPr>
                <w:rFonts w:cs="Arial"/>
                <w:sz w:val="16"/>
                <w:szCs w:val="16"/>
                <w:lang w:eastAsia="sk-SK"/>
              </w:rPr>
            </w:pPr>
            <w:r w:rsidRPr="00824575">
              <w:rPr>
                <w:rFonts w:cs="Arial"/>
                <w:sz w:val="16"/>
                <w:szCs w:val="16"/>
                <w:lang w:eastAsia="sk-SK"/>
              </w:rPr>
              <w:t>36</w:t>
            </w:r>
          </w:p>
        </w:tc>
        <w:tc>
          <w:tcPr>
            <w:tcW w:w="1540" w:type="dxa"/>
            <w:tcBorders>
              <w:top w:val="nil"/>
              <w:left w:val="nil"/>
              <w:bottom w:val="single" w:sz="4" w:space="0" w:color="auto"/>
              <w:right w:val="single" w:sz="4" w:space="0" w:color="auto"/>
            </w:tcBorders>
            <w:shd w:val="clear" w:color="000000" w:fill="FFFFFF"/>
            <w:noWrap/>
            <w:vAlign w:val="center"/>
            <w:hideMark/>
          </w:tcPr>
          <w:p w14:paraId="3816CF43"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000000" w:fill="FFFFFF"/>
            <w:noWrap/>
            <w:vAlign w:val="center"/>
            <w:hideMark/>
          </w:tcPr>
          <w:p w14:paraId="5E1A1C92"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000000" w:fill="FFFFFF"/>
            <w:noWrap/>
            <w:vAlign w:val="center"/>
            <w:hideMark/>
          </w:tcPr>
          <w:p w14:paraId="2AC70813" w14:textId="77777777" w:rsidR="00824575" w:rsidRPr="00824575" w:rsidRDefault="00824575" w:rsidP="00824575">
            <w:pPr>
              <w:rPr>
                <w:rFonts w:cs="Arial"/>
                <w:lang w:eastAsia="sk-SK"/>
              </w:rPr>
            </w:pPr>
            <w:r w:rsidRPr="00824575">
              <w:rPr>
                <w:rFonts w:cs="Arial"/>
                <w:lang w:eastAsia="sk-SK"/>
              </w:rPr>
              <w:t> </w:t>
            </w:r>
          </w:p>
        </w:tc>
      </w:tr>
      <w:tr w:rsidR="00824575" w:rsidRPr="00824575" w14:paraId="4230E242"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F2C2E19"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1CF14FD3" w14:textId="77777777" w:rsidR="00824575" w:rsidRPr="00824575" w:rsidRDefault="00824575" w:rsidP="00824575">
            <w:pPr>
              <w:rPr>
                <w:rFonts w:cs="Arial"/>
                <w:sz w:val="16"/>
                <w:szCs w:val="16"/>
                <w:lang w:eastAsia="sk-SK"/>
              </w:rPr>
            </w:pPr>
            <w:r w:rsidRPr="00824575">
              <w:rPr>
                <w:rFonts w:cs="Arial"/>
                <w:sz w:val="16"/>
                <w:szCs w:val="16"/>
                <w:lang w:eastAsia="sk-SK"/>
              </w:rPr>
              <w:t>Výnosy z krátkodobého finančného majetku v podielovej účasti okrem výnosov prepojených účtovných jednotiek (666A)</w:t>
            </w:r>
          </w:p>
        </w:tc>
        <w:tc>
          <w:tcPr>
            <w:tcW w:w="700" w:type="dxa"/>
            <w:tcBorders>
              <w:top w:val="nil"/>
              <w:left w:val="nil"/>
              <w:bottom w:val="single" w:sz="4" w:space="0" w:color="auto"/>
              <w:right w:val="single" w:sz="4" w:space="0" w:color="auto"/>
            </w:tcBorders>
            <w:shd w:val="clear" w:color="000000" w:fill="DDEBF7"/>
            <w:noWrap/>
            <w:vAlign w:val="center"/>
            <w:hideMark/>
          </w:tcPr>
          <w:p w14:paraId="709003DA" w14:textId="77777777" w:rsidR="00824575" w:rsidRPr="00824575" w:rsidRDefault="00824575" w:rsidP="00824575">
            <w:pPr>
              <w:jc w:val="center"/>
              <w:rPr>
                <w:rFonts w:cs="Arial"/>
                <w:sz w:val="16"/>
                <w:szCs w:val="16"/>
                <w:lang w:eastAsia="sk-SK"/>
              </w:rPr>
            </w:pPr>
            <w:r w:rsidRPr="00824575">
              <w:rPr>
                <w:rFonts w:cs="Arial"/>
                <w:sz w:val="16"/>
                <w:szCs w:val="16"/>
                <w:lang w:eastAsia="sk-SK"/>
              </w:rPr>
              <w:t>37</w:t>
            </w:r>
          </w:p>
        </w:tc>
        <w:tc>
          <w:tcPr>
            <w:tcW w:w="1540" w:type="dxa"/>
            <w:tcBorders>
              <w:top w:val="nil"/>
              <w:left w:val="nil"/>
              <w:bottom w:val="single" w:sz="4" w:space="0" w:color="auto"/>
              <w:right w:val="single" w:sz="4" w:space="0" w:color="auto"/>
            </w:tcBorders>
            <w:shd w:val="clear" w:color="auto" w:fill="auto"/>
            <w:noWrap/>
            <w:vAlign w:val="center"/>
            <w:hideMark/>
          </w:tcPr>
          <w:p w14:paraId="5FF0B6D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0A3E8B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B23A9AC" w14:textId="77777777" w:rsidR="00824575" w:rsidRPr="00824575" w:rsidRDefault="00824575" w:rsidP="00824575">
            <w:pPr>
              <w:rPr>
                <w:rFonts w:cs="Arial"/>
                <w:lang w:eastAsia="sk-SK"/>
              </w:rPr>
            </w:pPr>
            <w:r w:rsidRPr="00824575">
              <w:rPr>
                <w:rFonts w:cs="Arial"/>
                <w:lang w:eastAsia="sk-SK"/>
              </w:rPr>
              <w:t> </w:t>
            </w:r>
          </w:p>
        </w:tc>
      </w:tr>
      <w:tr w:rsidR="00824575" w:rsidRPr="00824575" w14:paraId="24721A47"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864CF59"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7E736D35" w14:textId="77777777" w:rsidR="00824575" w:rsidRPr="00824575" w:rsidRDefault="00824575" w:rsidP="00824575">
            <w:pPr>
              <w:rPr>
                <w:rFonts w:cs="Arial"/>
                <w:sz w:val="16"/>
                <w:szCs w:val="16"/>
                <w:lang w:eastAsia="sk-SK"/>
              </w:rPr>
            </w:pPr>
            <w:r w:rsidRPr="00824575">
              <w:rPr>
                <w:rFonts w:cs="Arial"/>
                <w:sz w:val="16"/>
                <w:szCs w:val="16"/>
                <w:lang w:eastAsia="sk-SK"/>
              </w:rPr>
              <w:t>Ostatné výnosy z krátkodobého finančného majetku (666A)</w:t>
            </w:r>
          </w:p>
        </w:tc>
        <w:tc>
          <w:tcPr>
            <w:tcW w:w="700" w:type="dxa"/>
            <w:tcBorders>
              <w:top w:val="nil"/>
              <w:left w:val="nil"/>
              <w:bottom w:val="single" w:sz="4" w:space="0" w:color="auto"/>
              <w:right w:val="single" w:sz="4" w:space="0" w:color="auto"/>
            </w:tcBorders>
            <w:shd w:val="clear" w:color="000000" w:fill="DDEBF7"/>
            <w:noWrap/>
            <w:vAlign w:val="center"/>
            <w:hideMark/>
          </w:tcPr>
          <w:p w14:paraId="2D318F54" w14:textId="77777777" w:rsidR="00824575" w:rsidRPr="00824575" w:rsidRDefault="00824575" w:rsidP="00824575">
            <w:pPr>
              <w:jc w:val="center"/>
              <w:rPr>
                <w:rFonts w:cs="Arial"/>
                <w:sz w:val="16"/>
                <w:szCs w:val="16"/>
                <w:lang w:eastAsia="sk-SK"/>
              </w:rPr>
            </w:pPr>
            <w:r w:rsidRPr="00824575">
              <w:rPr>
                <w:rFonts w:cs="Arial"/>
                <w:sz w:val="16"/>
                <w:szCs w:val="16"/>
                <w:lang w:eastAsia="sk-SK"/>
              </w:rPr>
              <w:t>38</w:t>
            </w:r>
          </w:p>
        </w:tc>
        <w:tc>
          <w:tcPr>
            <w:tcW w:w="1540" w:type="dxa"/>
            <w:tcBorders>
              <w:top w:val="nil"/>
              <w:left w:val="nil"/>
              <w:bottom w:val="single" w:sz="4" w:space="0" w:color="auto"/>
              <w:right w:val="single" w:sz="4" w:space="0" w:color="auto"/>
            </w:tcBorders>
            <w:shd w:val="clear" w:color="auto" w:fill="auto"/>
            <w:noWrap/>
            <w:vAlign w:val="center"/>
            <w:hideMark/>
          </w:tcPr>
          <w:p w14:paraId="615453C5" w14:textId="77777777" w:rsidR="00824575" w:rsidRPr="00824575" w:rsidRDefault="00824575" w:rsidP="00824575">
            <w:pPr>
              <w:jc w:val="right"/>
              <w:rPr>
                <w:rFonts w:cs="Arial"/>
                <w:lang w:eastAsia="sk-SK"/>
              </w:rPr>
            </w:pPr>
            <w:r w:rsidRPr="00824575">
              <w:rPr>
                <w:rFonts w:cs="Arial"/>
                <w:lang w:eastAsia="sk-SK"/>
              </w:rPr>
              <w:t xml:space="preserve">  136 863 </w:t>
            </w:r>
          </w:p>
        </w:tc>
        <w:tc>
          <w:tcPr>
            <w:tcW w:w="1540" w:type="dxa"/>
            <w:tcBorders>
              <w:top w:val="nil"/>
              <w:left w:val="nil"/>
              <w:bottom w:val="single" w:sz="4" w:space="0" w:color="auto"/>
              <w:right w:val="single" w:sz="4" w:space="0" w:color="auto"/>
            </w:tcBorders>
            <w:shd w:val="clear" w:color="auto" w:fill="auto"/>
            <w:noWrap/>
            <w:vAlign w:val="center"/>
            <w:hideMark/>
          </w:tcPr>
          <w:p w14:paraId="7B1E86A0" w14:textId="77777777" w:rsidR="00824575" w:rsidRPr="00824575" w:rsidRDefault="00824575" w:rsidP="00824575">
            <w:pPr>
              <w:jc w:val="right"/>
              <w:rPr>
                <w:rFonts w:cs="Arial"/>
                <w:lang w:eastAsia="sk-SK"/>
              </w:rPr>
            </w:pPr>
            <w:r w:rsidRPr="00824575">
              <w:rPr>
                <w:rFonts w:cs="Arial"/>
                <w:lang w:eastAsia="sk-SK"/>
              </w:rPr>
              <w:t xml:space="preserve">  128 471 </w:t>
            </w:r>
          </w:p>
        </w:tc>
        <w:tc>
          <w:tcPr>
            <w:tcW w:w="1540" w:type="dxa"/>
            <w:tcBorders>
              <w:top w:val="nil"/>
              <w:left w:val="nil"/>
              <w:bottom w:val="single" w:sz="4" w:space="0" w:color="auto"/>
              <w:right w:val="single" w:sz="4" w:space="0" w:color="auto"/>
            </w:tcBorders>
            <w:shd w:val="clear" w:color="000000" w:fill="FFFFFF"/>
            <w:noWrap/>
            <w:vAlign w:val="center"/>
            <w:hideMark/>
          </w:tcPr>
          <w:p w14:paraId="5D1FB510" w14:textId="77777777" w:rsidR="00824575" w:rsidRPr="00824575" w:rsidRDefault="00824575" w:rsidP="00824575">
            <w:pPr>
              <w:jc w:val="right"/>
              <w:rPr>
                <w:rFonts w:cs="Arial"/>
                <w:lang w:eastAsia="sk-SK"/>
              </w:rPr>
            </w:pPr>
            <w:r w:rsidRPr="00824575">
              <w:rPr>
                <w:rFonts w:cs="Arial"/>
                <w:lang w:eastAsia="sk-SK"/>
              </w:rPr>
              <w:t xml:space="preserve">  85 241 </w:t>
            </w:r>
          </w:p>
        </w:tc>
      </w:tr>
      <w:tr w:rsidR="00824575" w:rsidRPr="00824575" w14:paraId="5EEEC7CE"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866EC1C" w14:textId="77777777" w:rsidR="00824575" w:rsidRPr="00824575" w:rsidRDefault="00824575" w:rsidP="00824575">
            <w:pPr>
              <w:jc w:val="center"/>
              <w:rPr>
                <w:rFonts w:cs="Arial"/>
                <w:sz w:val="16"/>
                <w:szCs w:val="16"/>
                <w:lang w:eastAsia="sk-SK"/>
              </w:rPr>
            </w:pPr>
            <w:r w:rsidRPr="00824575">
              <w:rPr>
                <w:rFonts w:cs="Arial"/>
                <w:sz w:val="16"/>
                <w:szCs w:val="16"/>
                <w:lang w:eastAsia="sk-SK"/>
              </w:rPr>
              <w:t>XI.</w:t>
            </w:r>
          </w:p>
        </w:tc>
        <w:tc>
          <w:tcPr>
            <w:tcW w:w="3280" w:type="dxa"/>
            <w:tcBorders>
              <w:top w:val="nil"/>
              <w:left w:val="nil"/>
              <w:bottom w:val="single" w:sz="4" w:space="0" w:color="auto"/>
              <w:right w:val="single" w:sz="4" w:space="0" w:color="auto"/>
            </w:tcBorders>
            <w:shd w:val="clear" w:color="000000" w:fill="DDEBF7"/>
            <w:vAlign w:val="center"/>
            <w:hideMark/>
          </w:tcPr>
          <w:p w14:paraId="2F7CD19A" w14:textId="77777777" w:rsidR="00824575" w:rsidRPr="00824575" w:rsidRDefault="00824575" w:rsidP="00824575">
            <w:pPr>
              <w:rPr>
                <w:rFonts w:cs="Arial"/>
                <w:sz w:val="16"/>
                <w:szCs w:val="16"/>
                <w:lang w:eastAsia="sk-SK"/>
              </w:rPr>
            </w:pPr>
            <w:r w:rsidRPr="00824575">
              <w:rPr>
                <w:rFonts w:cs="Arial"/>
                <w:sz w:val="16"/>
                <w:szCs w:val="16"/>
                <w:lang w:eastAsia="sk-SK"/>
              </w:rPr>
              <w:t>Výnosové úroky (r. 40 + r. 41)</w:t>
            </w:r>
          </w:p>
        </w:tc>
        <w:tc>
          <w:tcPr>
            <w:tcW w:w="700" w:type="dxa"/>
            <w:tcBorders>
              <w:top w:val="nil"/>
              <w:left w:val="nil"/>
              <w:bottom w:val="single" w:sz="4" w:space="0" w:color="auto"/>
              <w:right w:val="single" w:sz="4" w:space="0" w:color="auto"/>
            </w:tcBorders>
            <w:shd w:val="clear" w:color="000000" w:fill="DDEBF7"/>
            <w:noWrap/>
            <w:vAlign w:val="center"/>
            <w:hideMark/>
          </w:tcPr>
          <w:p w14:paraId="6281DC35" w14:textId="77777777" w:rsidR="00824575" w:rsidRPr="00824575" w:rsidRDefault="00824575" w:rsidP="00824575">
            <w:pPr>
              <w:jc w:val="center"/>
              <w:rPr>
                <w:rFonts w:cs="Arial"/>
                <w:sz w:val="16"/>
                <w:szCs w:val="16"/>
                <w:lang w:eastAsia="sk-SK"/>
              </w:rPr>
            </w:pPr>
            <w:r w:rsidRPr="00824575">
              <w:rPr>
                <w:rFonts w:cs="Arial"/>
                <w:sz w:val="16"/>
                <w:szCs w:val="16"/>
                <w:lang w:eastAsia="sk-SK"/>
              </w:rPr>
              <w:t>39</w:t>
            </w:r>
          </w:p>
        </w:tc>
        <w:tc>
          <w:tcPr>
            <w:tcW w:w="1540" w:type="dxa"/>
            <w:tcBorders>
              <w:top w:val="nil"/>
              <w:left w:val="nil"/>
              <w:bottom w:val="single" w:sz="4" w:space="0" w:color="auto"/>
              <w:right w:val="single" w:sz="4" w:space="0" w:color="auto"/>
            </w:tcBorders>
            <w:shd w:val="clear" w:color="auto" w:fill="auto"/>
            <w:noWrap/>
            <w:vAlign w:val="center"/>
            <w:hideMark/>
          </w:tcPr>
          <w:p w14:paraId="2AE9C03C" w14:textId="77777777" w:rsidR="00824575" w:rsidRPr="00824575" w:rsidRDefault="00824575" w:rsidP="00824575">
            <w:pPr>
              <w:jc w:val="right"/>
              <w:rPr>
                <w:rFonts w:cs="Arial"/>
                <w:lang w:eastAsia="sk-SK"/>
              </w:rPr>
            </w:pPr>
            <w:r w:rsidRPr="00824575">
              <w:rPr>
                <w:rFonts w:cs="Arial"/>
                <w:lang w:eastAsia="sk-SK"/>
              </w:rPr>
              <w:t xml:space="preserve">  894 </w:t>
            </w:r>
          </w:p>
        </w:tc>
        <w:tc>
          <w:tcPr>
            <w:tcW w:w="1540" w:type="dxa"/>
            <w:tcBorders>
              <w:top w:val="nil"/>
              <w:left w:val="nil"/>
              <w:bottom w:val="single" w:sz="4" w:space="0" w:color="auto"/>
              <w:right w:val="single" w:sz="4" w:space="0" w:color="auto"/>
            </w:tcBorders>
            <w:shd w:val="clear" w:color="auto" w:fill="auto"/>
            <w:noWrap/>
            <w:vAlign w:val="center"/>
            <w:hideMark/>
          </w:tcPr>
          <w:p w14:paraId="6480959C" w14:textId="77777777" w:rsidR="00824575" w:rsidRPr="00824575" w:rsidRDefault="00824575" w:rsidP="00824575">
            <w:pPr>
              <w:jc w:val="right"/>
              <w:rPr>
                <w:rFonts w:cs="Arial"/>
                <w:lang w:eastAsia="sk-SK"/>
              </w:rPr>
            </w:pPr>
            <w:r w:rsidRPr="00824575">
              <w:rPr>
                <w:rFonts w:cs="Arial"/>
                <w:lang w:eastAsia="sk-SK"/>
              </w:rPr>
              <w:t xml:space="preserve">  48 </w:t>
            </w:r>
          </w:p>
        </w:tc>
        <w:tc>
          <w:tcPr>
            <w:tcW w:w="1540" w:type="dxa"/>
            <w:tcBorders>
              <w:top w:val="nil"/>
              <w:left w:val="nil"/>
              <w:bottom w:val="single" w:sz="4" w:space="0" w:color="auto"/>
              <w:right w:val="single" w:sz="4" w:space="0" w:color="auto"/>
            </w:tcBorders>
            <w:shd w:val="clear" w:color="auto" w:fill="auto"/>
            <w:noWrap/>
            <w:vAlign w:val="center"/>
            <w:hideMark/>
          </w:tcPr>
          <w:p w14:paraId="33F87D61" w14:textId="77777777" w:rsidR="00824575" w:rsidRPr="00824575" w:rsidRDefault="00824575" w:rsidP="00824575">
            <w:pPr>
              <w:jc w:val="right"/>
              <w:rPr>
                <w:rFonts w:cs="Arial"/>
                <w:lang w:eastAsia="sk-SK"/>
              </w:rPr>
            </w:pPr>
            <w:r w:rsidRPr="00824575">
              <w:rPr>
                <w:rFonts w:cs="Arial"/>
                <w:lang w:eastAsia="sk-SK"/>
              </w:rPr>
              <w:t xml:space="preserve">  137 </w:t>
            </w:r>
          </w:p>
        </w:tc>
      </w:tr>
      <w:tr w:rsidR="00824575" w:rsidRPr="00824575" w14:paraId="5C03966E"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9741450" w14:textId="77777777" w:rsidR="00824575" w:rsidRPr="00824575" w:rsidRDefault="00824575" w:rsidP="00824575">
            <w:pPr>
              <w:jc w:val="center"/>
              <w:rPr>
                <w:rFonts w:cs="Arial"/>
                <w:sz w:val="16"/>
                <w:szCs w:val="16"/>
                <w:lang w:eastAsia="sk-SK"/>
              </w:rPr>
            </w:pPr>
            <w:r w:rsidRPr="00824575">
              <w:rPr>
                <w:rFonts w:cs="Arial"/>
                <w:sz w:val="16"/>
                <w:szCs w:val="16"/>
                <w:lang w:eastAsia="sk-SK"/>
              </w:rPr>
              <w:t>XI.1.</w:t>
            </w:r>
          </w:p>
        </w:tc>
        <w:tc>
          <w:tcPr>
            <w:tcW w:w="3280" w:type="dxa"/>
            <w:tcBorders>
              <w:top w:val="nil"/>
              <w:left w:val="nil"/>
              <w:bottom w:val="single" w:sz="4" w:space="0" w:color="auto"/>
              <w:right w:val="single" w:sz="4" w:space="0" w:color="auto"/>
            </w:tcBorders>
            <w:shd w:val="clear" w:color="000000" w:fill="DDEBF7"/>
            <w:vAlign w:val="center"/>
            <w:hideMark/>
          </w:tcPr>
          <w:p w14:paraId="453BF8CF" w14:textId="77777777" w:rsidR="00824575" w:rsidRPr="00824575" w:rsidRDefault="00824575" w:rsidP="00824575">
            <w:pPr>
              <w:rPr>
                <w:rFonts w:cs="Arial"/>
                <w:sz w:val="16"/>
                <w:szCs w:val="16"/>
                <w:lang w:eastAsia="sk-SK"/>
              </w:rPr>
            </w:pPr>
            <w:r w:rsidRPr="00824575">
              <w:rPr>
                <w:rFonts w:cs="Arial"/>
                <w:sz w:val="16"/>
                <w:szCs w:val="16"/>
                <w:lang w:eastAsia="sk-SK"/>
              </w:rPr>
              <w:t>Výnosové úroky od prepojených účtovných jednotiek (662A)</w:t>
            </w:r>
          </w:p>
        </w:tc>
        <w:tc>
          <w:tcPr>
            <w:tcW w:w="700" w:type="dxa"/>
            <w:tcBorders>
              <w:top w:val="nil"/>
              <w:left w:val="nil"/>
              <w:bottom w:val="single" w:sz="4" w:space="0" w:color="auto"/>
              <w:right w:val="single" w:sz="4" w:space="0" w:color="auto"/>
            </w:tcBorders>
            <w:shd w:val="clear" w:color="000000" w:fill="DDEBF7"/>
            <w:noWrap/>
            <w:vAlign w:val="center"/>
            <w:hideMark/>
          </w:tcPr>
          <w:p w14:paraId="28C4FC6F" w14:textId="77777777" w:rsidR="00824575" w:rsidRPr="00824575" w:rsidRDefault="00824575" w:rsidP="00824575">
            <w:pPr>
              <w:jc w:val="center"/>
              <w:rPr>
                <w:rFonts w:cs="Arial"/>
                <w:sz w:val="16"/>
                <w:szCs w:val="16"/>
                <w:lang w:eastAsia="sk-SK"/>
              </w:rPr>
            </w:pPr>
            <w:r w:rsidRPr="00824575">
              <w:rPr>
                <w:rFonts w:cs="Arial"/>
                <w:sz w:val="16"/>
                <w:szCs w:val="16"/>
                <w:lang w:eastAsia="sk-SK"/>
              </w:rPr>
              <w:t>40</w:t>
            </w:r>
          </w:p>
        </w:tc>
        <w:tc>
          <w:tcPr>
            <w:tcW w:w="1540" w:type="dxa"/>
            <w:tcBorders>
              <w:top w:val="nil"/>
              <w:left w:val="nil"/>
              <w:bottom w:val="single" w:sz="4" w:space="0" w:color="auto"/>
              <w:right w:val="single" w:sz="4" w:space="0" w:color="auto"/>
            </w:tcBorders>
            <w:shd w:val="clear" w:color="auto" w:fill="auto"/>
            <w:noWrap/>
            <w:vAlign w:val="center"/>
            <w:hideMark/>
          </w:tcPr>
          <w:p w14:paraId="281502F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4920ADDA"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5BA6D66" w14:textId="77777777" w:rsidR="00824575" w:rsidRPr="00824575" w:rsidRDefault="00824575" w:rsidP="00824575">
            <w:pPr>
              <w:rPr>
                <w:rFonts w:cs="Arial"/>
                <w:lang w:eastAsia="sk-SK"/>
              </w:rPr>
            </w:pPr>
            <w:r w:rsidRPr="00824575">
              <w:rPr>
                <w:rFonts w:cs="Arial"/>
                <w:lang w:eastAsia="sk-SK"/>
              </w:rPr>
              <w:t> </w:t>
            </w:r>
          </w:p>
        </w:tc>
      </w:tr>
      <w:tr w:rsidR="00824575" w:rsidRPr="00824575" w14:paraId="121C84A4"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0AED288"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1DCF5358" w14:textId="77777777" w:rsidR="00824575" w:rsidRPr="00824575" w:rsidRDefault="00824575" w:rsidP="00824575">
            <w:pPr>
              <w:rPr>
                <w:rFonts w:cs="Arial"/>
                <w:sz w:val="16"/>
                <w:szCs w:val="16"/>
                <w:lang w:eastAsia="sk-SK"/>
              </w:rPr>
            </w:pPr>
            <w:r w:rsidRPr="00824575">
              <w:rPr>
                <w:rFonts w:cs="Arial"/>
                <w:sz w:val="16"/>
                <w:szCs w:val="16"/>
                <w:lang w:eastAsia="sk-SK"/>
              </w:rPr>
              <w:t>Ostatné výnosové úroky (662A)</w:t>
            </w:r>
          </w:p>
        </w:tc>
        <w:tc>
          <w:tcPr>
            <w:tcW w:w="700" w:type="dxa"/>
            <w:tcBorders>
              <w:top w:val="nil"/>
              <w:left w:val="nil"/>
              <w:bottom w:val="single" w:sz="4" w:space="0" w:color="auto"/>
              <w:right w:val="single" w:sz="4" w:space="0" w:color="auto"/>
            </w:tcBorders>
            <w:shd w:val="clear" w:color="000000" w:fill="DDEBF7"/>
            <w:noWrap/>
            <w:vAlign w:val="center"/>
            <w:hideMark/>
          </w:tcPr>
          <w:p w14:paraId="35BD29B1" w14:textId="77777777" w:rsidR="00824575" w:rsidRPr="00824575" w:rsidRDefault="00824575" w:rsidP="00824575">
            <w:pPr>
              <w:jc w:val="center"/>
              <w:rPr>
                <w:rFonts w:cs="Arial"/>
                <w:sz w:val="16"/>
                <w:szCs w:val="16"/>
                <w:lang w:eastAsia="sk-SK"/>
              </w:rPr>
            </w:pPr>
            <w:r w:rsidRPr="00824575">
              <w:rPr>
                <w:rFonts w:cs="Arial"/>
                <w:sz w:val="16"/>
                <w:szCs w:val="16"/>
                <w:lang w:eastAsia="sk-SK"/>
              </w:rPr>
              <w:t>41</w:t>
            </w:r>
          </w:p>
        </w:tc>
        <w:tc>
          <w:tcPr>
            <w:tcW w:w="1540" w:type="dxa"/>
            <w:tcBorders>
              <w:top w:val="nil"/>
              <w:left w:val="nil"/>
              <w:bottom w:val="single" w:sz="4" w:space="0" w:color="auto"/>
              <w:right w:val="single" w:sz="4" w:space="0" w:color="auto"/>
            </w:tcBorders>
            <w:shd w:val="clear" w:color="auto" w:fill="auto"/>
            <w:noWrap/>
            <w:vAlign w:val="center"/>
            <w:hideMark/>
          </w:tcPr>
          <w:p w14:paraId="34F53328" w14:textId="77777777" w:rsidR="00824575" w:rsidRPr="00824575" w:rsidRDefault="00824575" w:rsidP="00824575">
            <w:pPr>
              <w:jc w:val="right"/>
              <w:rPr>
                <w:rFonts w:cs="Arial"/>
                <w:lang w:eastAsia="sk-SK"/>
              </w:rPr>
            </w:pPr>
            <w:r w:rsidRPr="00824575">
              <w:rPr>
                <w:rFonts w:cs="Arial"/>
                <w:lang w:eastAsia="sk-SK"/>
              </w:rPr>
              <w:t xml:space="preserve">  894 </w:t>
            </w:r>
          </w:p>
        </w:tc>
        <w:tc>
          <w:tcPr>
            <w:tcW w:w="1540" w:type="dxa"/>
            <w:tcBorders>
              <w:top w:val="nil"/>
              <w:left w:val="nil"/>
              <w:bottom w:val="single" w:sz="4" w:space="0" w:color="auto"/>
              <w:right w:val="single" w:sz="4" w:space="0" w:color="auto"/>
            </w:tcBorders>
            <w:shd w:val="clear" w:color="auto" w:fill="auto"/>
            <w:noWrap/>
            <w:vAlign w:val="center"/>
            <w:hideMark/>
          </w:tcPr>
          <w:p w14:paraId="3DB866CA" w14:textId="77777777" w:rsidR="00824575" w:rsidRPr="00824575" w:rsidRDefault="00824575" w:rsidP="00824575">
            <w:pPr>
              <w:jc w:val="right"/>
              <w:rPr>
                <w:rFonts w:cs="Arial"/>
                <w:lang w:eastAsia="sk-SK"/>
              </w:rPr>
            </w:pPr>
            <w:r w:rsidRPr="00824575">
              <w:rPr>
                <w:rFonts w:cs="Arial"/>
                <w:lang w:eastAsia="sk-SK"/>
              </w:rPr>
              <w:t xml:space="preserve">  48 </w:t>
            </w:r>
          </w:p>
        </w:tc>
        <w:tc>
          <w:tcPr>
            <w:tcW w:w="1540" w:type="dxa"/>
            <w:tcBorders>
              <w:top w:val="nil"/>
              <w:left w:val="nil"/>
              <w:bottom w:val="single" w:sz="4" w:space="0" w:color="auto"/>
              <w:right w:val="single" w:sz="4" w:space="0" w:color="auto"/>
            </w:tcBorders>
            <w:shd w:val="clear" w:color="auto" w:fill="auto"/>
            <w:noWrap/>
            <w:vAlign w:val="center"/>
            <w:hideMark/>
          </w:tcPr>
          <w:p w14:paraId="664C2461" w14:textId="77777777" w:rsidR="00824575" w:rsidRPr="00824575" w:rsidRDefault="00824575" w:rsidP="00824575">
            <w:pPr>
              <w:jc w:val="right"/>
              <w:rPr>
                <w:rFonts w:cs="Arial"/>
                <w:lang w:eastAsia="sk-SK"/>
              </w:rPr>
            </w:pPr>
            <w:r w:rsidRPr="00824575">
              <w:rPr>
                <w:rFonts w:cs="Arial"/>
                <w:lang w:eastAsia="sk-SK"/>
              </w:rPr>
              <w:t xml:space="preserve">  137 </w:t>
            </w:r>
          </w:p>
        </w:tc>
      </w:tr>
      <w:tr w:rsidR="00824575" w:rsidRPr="00824575" w14:paraId="7C5C0FDD"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6B195487" w14:textId="77777777" w:rsidR="00824575" w:rsidRPr="00824575" w:rsidRDefault="00824575" w:rsidP="00824575">
            <w:pPr>
              <w:jc w:val="center"/>
              <w:rPr>
                <w:rFonts w:cs="Arial"/>
                <w:sz w:val="16"/>
                <w:szCs w:val="16"/>
                <w:lang w:eastAsia="sk-SK"/>
              </w:rPr>
            </w:pPr>
            <w:r w:rsidRPr="00824575">
              <w:rPr>
                <w:rFonts w:cs="Arial"/>
                <w:sz w:val="16"/>
                <w:szCs w:val="16"/>
                <w:lang w:eastAsia="sk-SK"/>
              </w:rPr>
              <w:t>XII.</w:t>
            </w:r>
          </w:p>
        </w:tc>
        <w:tc>
          <w:tcPr>
            <w:tcW w:w="3280" w:type="dxa"/>
            <w:tcBorders>
              <w:top w:val="nil"/>
              <w:left w:val="nil"/>
              <w:bottom w:val="single" w:sz="4" w:space="0" w:color="auto"/>
              <w:right w:val="single" w:sz="4" w:space="0" w:color="auto"/>
            </w:tcBorders>
            <w:shd w:val="clear" w:color="000000" w:fill="DDEBF7"/>
            <w:vAlign w:val="center"/>
            <w:hideMark/>
          </w:tcPr>
          <w:p w14:paraId="45CCADC9" w14:textId="77777777" w:rsidR="00824575" w:rsidRPr="00824575" w:rsidRDefault="00824575" w:rsidP="00824575">
            <w:pPr>
              <w:rPr>
                <w:rFonts w:cs="Arial"/>
                <w:sz w:val="16"/>
                <w:szCs w:val="16"/>
                <w:lang w:eastAsia="sk-SK"/>
              </w:rPr>
            </w:pPr>
            <w:r w:rsidRPr="00824575">
              <w:rPr>
                <w:rFonts w:cs="Arial"/>
                <w:sz w:val="16"/>
                <w:szCs w:val="16"/>
                <w:lang w:eastAsia="sk-SK"/>
              </w:rPr>
              <w:t>Kurzové zisky (663)</w:t>
            </w:r>
          </w:p>
        </w:tc>
        <w:tc>
          <w:tcPr>
            <w:tcW w:w="700" w:type="dxa"/>
            <w:tcBorders>
              <w:top w:val="nil"/>
              <w:left w:val="nil"/>
              <w:bottom w:val="single" w:sz="4" w:space="0" w:color="auto"/>
              <w:right w:val="single" w:sz="4" w:space="0" w:color="auto"/>
            </w:tcBorders>
            <w:shd w:val="clear" w:color="000000" w:fill="DDEBF7"/>
            <w:noWrap/>
            <w:vAlign w:val="center"/>
            <w:hideMark/>
          </w:tcPr>
          <w:p w14:paraId="5833E3D7" w14:textId="77777777" w:rsidR="00824575" w:rsidRPr="00824575" w:rsidRDefault="00824575" w:rsidP="00824575">
            <w:pPr>
              <w:jc w:val="center"/>
              <w:rPr>
                <w:rFonts w:cs="Arial"/>
                <w:sz w:val="16"/>
                <w:szCs w:val="16"/>
                <w:lang w:eastAsia="sk-SK"/>
              </w:rPr>
            </w:pPr>
            <w:r w:rsidRPr="00824575">
              <w:rPr>
                <w:rFonts w:cs="Arial"/>
                <w:sz w:val="16"/>
                <w:szCs w:val="16"/>
                <w:lang w:eastAsia="sk-SK"/>
              </w:rPr>
              <w:t>42</w:t>
            </w:r>
          </w:p>
        </w:tc>
        <w:tc>
          <w:tcPr>
            <w:tcW w:w="1540" w:type="dxa"/>
            <w:tcBorders>
              <w:top w:val="nil"/>
              <w:left w:val="nil"/>
              <w:bottom w:val="single" w:sz="4" w:space="0" w:color="auto"/>
              <w:right w:val="single" w:sz="4" w:space="0" w:color="auto"/>
            </w:tcBorders>
            <w:shd w:val="clear" w:color="auto" w:fill="auto"/>
            <w:noWrap/>
            <w:vAlign w:val="center"/>
            <w:hideMark/>
          </w:tcPr>
          <w:p w14:paraId="59B8978E" w14:textId="77777777" w:rsidR="00824575" w:rsidRPr="00824575" w:rsidRDefault="00824575" w:rsidP="00824575">
            <w:pPr>
              <w:jc w:val="right"/>
              <w:rPr>
                <w:rFonts w:cs="Arial"/>
                <w:lang w:eastAsia="sk-SK"/>
              </w:rPr>
            </w:pPr>
            <w:r w:rsidRPr="00824575">
              <w:rPr>
                <w:rFonts w:cs="Arial"/>
                <w:lang w:eastAsia="sk-SK"/>
              </w:rPr>
              <w:t xml:space="preserve">  173 </w:t>
            </w:r>
          </w:p>
        </w:tc>
        <w:tc>
          <w:tcPr>
            <w:tcW w:w="1540" w:type="dxa"/>
            <w:tcBorders>
              <w:top w:val="nil"/>
              <w:left w:val="nil"/>
              <w:bottom w:val="single" w:sz="4" w:space="0" w:color="auto"/>
              <w:right w:val="single" w:sz="4" w:space="0" w:color="auto"/>
            </w:tcBorders>
            <w:shd w:val="clear" w:color="auto" w:fill="auto"/>
            <w:noWrap/>
            <w:vAlign w:val="center"/>
            <w:hideMark/>
          </w:tcPr>
          <w:p w14:paraId="199B045F" w14:textId="77777777" w:rsidR="00824575" w:rsidRPr="00824575" w:rsidRDefault="00824575" w:rsidP="00824575">
            <w:pPr>
              <w:jc w:val="right"/>
              <w:rPr>
                <w:rFonts w:cs="Arial"/>
                <w:lang w:eastAsia="sk-SK"/>
              </w:rPr>
            </w:pPr>
            <w:r w:rsidRPr="00824575">
              <w:rPr>
                <w:rFonts w:cs="Arial"/>
                <w:lang w:eastAsia="sk-SK"/>
              </w:rPr>
              <w:t xml:space="preserve">  142 </w:t>
            </w:r>
          </w:p>
        </w:tc>
        <w:tc>
          <w:tcPr>
            <w:tcW w:w="1540" w:type="dxa"/>
            <w:tcBorders>
              <w:top w:val="nil"/>
              <w:left w:val="nil"/>
              <w:bottom w:val="single" w:sz="4" w:space="0" w:color="auto"/>
              <w:right w:val="single" w:sz="4" w:space="0" w:color="auto"/>
            </w:tcBorders>
            <w:shd w:val="clear" w:color="auto" w:fill="auto"/>
            <w:noWrap/>
            <w:vAlign w:val="center"/>
            <w:hideMark/>
          </w:tcPr>
          <w:p w14:paraId="6B03658F" w14:textId="77777777" w:rsidR="00824575" w:rsidRPr="00824575" w:rsidRDefault="00824575" w:rsidP="00824575">
            <w:pPr>
              <w:jc w:val="right"/>
              <w:rPr>
                <w:rFonts w:cs="Arial"/>
                <w:lang w:eastAsia="sk-SK"/>
              </w:rPr>
            </w:pPr>
            <w:r w:rsidRPr="00824575">
              <w:rPr>
                <w:rFonts w:cs="Arial"/>
                <w:lang w:eastAsia="sk-SK"/>
              </w:rPr>
              <w:t xml:space="preserve">  115 </w:t>
            </w:r>
          </w:p>
        </w:tc>
      </w:tr>
      <w:tr w:rsidR="00824575" w:rsidRPr="00824575" w14:paraId="4739E9CD"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72D9874B" w14:textId="77777777" w:rsidR="00824575" w:rsidRPr="00824575" w:rsidRDefault="00824575" w:rsidP="00824575">
            <w:pPr>
              <w:jc w:val="center"/>
              <w:rPr>
                <w:rFonts w:cs="Arial"/>
                <w:sz w:val="16"/>
                <w:szCs w:val="16"/>
                <w:lang w:eastAsia="sk-SK"/>
              </w:rPr>
            </w:pPr>
            <w:r w:rsidRPr="00824575">
              <w:rPr>
                <w:rFonts w:cs="Arial"/>
                <w:sz w:val="16"/>
                <w:szCs w:val="16"/>
                <w:lang w:eastAsia="sk-SK"/>
              </w:rPr>
              <w:t>XIII.</w:t>
            </w:r>
          </w:p>
        </w:tc>
        <w:tc>
          <w:tcPr>
            <w:tcW w:w="3280" w:type="dxa"/>
            <w:tcBorders>
              <w:top w:val="nil"/>
              <w:left w:val="nil"/>
              <w:bottom w:val="single" w:sz="4" w:space="0" w:color="auto"/>
              <w:right w:val="single" w:sz="4" w:space="0" w:color="auto"/>
            </w:tcBorders>
            <w:shd w:val="clear" w:color="000000" w:fill="DDEBF7"/>
            <w:vAlign w:val="center"/>
            <w:hideMark/>
          </w:tcPr>
          <w:p w14:paraId="1E284BBF" w14:textId="77777777" w:rsidR="00824575" w:rsidRPr="00824575" w:rsidRDefault="00824575" w:rsidP="00824575">
            <w:pPr>
              <w:rPr>
                <w:rFonts w:cs="Arial"/>
                <w:sz w:val="16"/>
                <w:szCs w:val="16"/>
                <w:lang w:eastAsia="sk-SK"/>
              </w:rPr>
            </w:pPr>
            <w:r w:rsidRPr="00824575">
              <w:rPr>
                <w:rFonts w:cs="Arial"/>
                <w:sz w:val="16"/>
                <w:szCs w:val="16"/>
                <w:lang w:eastAsia="sk-SK"/>
              </w:rPr>
              <w:t>Výnosy z precenenia cenných papierov a výnosy z derivátových operácií (664, 667)</w:t>
            </w:r>
          </w:p>
        </w:tc>
        <w:tc>
          <w:tcPr>
            <w:tcW w:w="700" w:type="dxa"/>
            <w:tcBorders>
              <w:top w:val="nil"/>
              <w:left w:val="nil"/>
              <w:bottom w:val="single" w:sz="4" w:space="0" w:color="auto"/>
              <w:right w:val="single" w:sz="4" w:space="0" w:color="auto"/>
            </w:tcBorders>
            <w:shd w:val="clear" w:color="000000" w:fill="DDEBF7"/>
            <w:noWrap/>
            <w:vAlign w:val="center"/>
            <w:hideMark/>
          </w:tcPr>
          <w:p w14:paraId="0AEEAFD6" w14:textId="77777777" w:rsidR="00824575" w:rsidRPr="00824575" w:rsidRDefault="00824575" w:rsidP="00824575">
            <w:pPr>
              <w:jc w:val="center"/>
              <w:rPr>
                <w:rFonts w:cs="Arial"/>
                <w:sz w:val="16"/>
                <w:szCs w:val="16"/>
                <w:lang w:eastAsia="sk-SK"/>
              </w:rPr>
            </w:pPr>
            <w:r w:rsidRPr="00824575">
              <w:rPr>
                <w:rFonts w:cs="Arial"/>
                <w:sz w:val="16"/>
                <w:szCs w:val="16"/>
                <w:lang w:eastAsia="sk-SK"/>
              </w:rPr>
              <w:t>43</w:t>
            </w:r>
          </w:p>
        </w:tc>
        <w:tc>
          <w:tcPr>
            <w:tcW w:w="1540" w:type="dxa"/>
            <w:tcBorders>
              <w:top w:val="nil"/>
              <w:left w:val="nil"/>
              <w:bottom w:val="single" w:sz="4" w:space="0" w:color="auto"/>
              <w:right w:val="single" w:sz="4" w:space="0" w:color="auto"/>
            </w:tcBorders>
            <w:shd w:val="clear" w:color="auto" w:fill="auto"/>
            <w:noWrap/>
            <w:vAlign w:val="center"/>
            <w:hideMark/>
          </w:tcPr>
          <w:p w14:paraId="01DC693B"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FBDB0A8"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B2F0E07" w14:textId="77777777" w:rsidR="00824575" w:rsidRPr="00824575" w:rsidRDefault="00824575" w:rsidP="00824575">
            <w:pPr>
              <w:rPr>
                <w:rFonts w:cs="Arial"/>
                <w:lang w:eastAsia="sk-SK"/>
              </w:rPr>
            </w:pPr>
            <w:r w:rsidRPr="00824575">
              <w:rPr>
                <w:rFonts w:cs="Arial"/>
                <w:lang w:eastAsia="sk-SK"/>
              </w:rPr>
              <w:t> </w:t>
            </w:r>
          </w:p>
        </w:tc>
      </w:tr>
      <w:tr w:rsidR="00824575" w:rsidRPr="00824575" w14:paraId="30AB0468"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3CB2D59" w14:textId="77777777" w:rsidR="00824575" w:rsidRPr="00824575" w:rsidRDefault="00824575" w:rsidP="00824575">
            <w:pPr>
              <w:jc w:val="center"/>
              <w:rPr>
                <w:rFonts w:cs="Arial"/>
                <w:sz w:val="16"/>
                <w:szCs w:val="16"/>
                <w:lang w:eastAsia="sk-SK"/>
              </w:rPr>
            </w:pPr>
            <w:r w:rsidRPr="00824575">
              <w:rPr>
                <w:rFonts w:cs="Arial"/>
                <w:sz w:val="16"/>
                <w:szCs w:val="16"/>
                <w:lang w:eastAsia="sk-SK"/>
              </w:rPr>
              <w:t>XIV.</w:t>
            </w:r>
          </w:p>
        </w:tc>
        <w:tc>
          <w:tcPr>
            <w:tcW w:w="3280" w:type="dxa"/>
            <w:tcBorders>
              <w:top w:val="nil"/>
              <w:left w:val="nil"/>
              <w:bottom w:val="single" w:sz="4" w:space="0" w:color="auto"/>
              <w:right w:val="single" w:sz="4" w:space="0" w:color="auto"/>
            </w:tcBorders>
            <w:shd w:val="clear" w:color="000000" w:fill="DDEBF7"/>
            <w:vAlign w:val="center"/>
            <w:hideMark/>
          </w:tcPr>
          <w:p w14:paraId="74977AEF" w14:textId="77777777" w:rsidR="00824575" w:rsidRPr="00824575" w:rsidRDefault="00824575" w:rsidP="00824575">
            <w:pPr>
              <w:rPr>
                <w:rFonts w:cs="Arial"/>
                <w:sz w:val="16"/>
                <w:szCs w:val="16"/>
                <w:lang w:eastAsia="sk-SK"/>
              </w:rPr>
            </w:pPr>
            <w:r w:rsidRPr="00824575">
              <w:rPr>
                <w:rFonts w:cs="Arial"/>
                <w:sz w:val="16"/>
                <w:szCs w:val="16"/>
                <w:lang w:eastAsia="sk-SK"/>
              </w:rPr>
              <w:t>Ostatné výnosy z finančnej činnosti (668)</w:t>
            </w:r>
          </w:p>
        </w:tc>
        <w:tc>
          <w:tcPr>
            <w:tcW w:w="700" w:type="dxa"/>
            <w:tcBorders>
              <w:top w:val="nil"/>
              <w:left w:val="nil"/>
              <w:bottom w:val="single" w:sz="4" w:space="0" w:color="auto"/>
              <w:right w:val="single" w:sz="4" w:space="0" w:color="auto"/>
            </w:tcBorders>
            <w:shd w:val="clear" w:color="000000" w:fill="DDEBF7"/>
            <w:noWrap/>
            <w:vAlign w:val="center"/>
            <w:hideMark/>
          </w:tcPr>
          <w:p w14:paraId="7254073A" w14:textId="77777777" w:rsidR="00824575" w:rsidRPr="00824575" w:rsidRDefault="00824575" w:rsidP="00824575">
            <w:pPr>
              <w:jc w:val="center"/>
              <w:rPr>
                <w:rFonts w:cs="Arial"/>
                <w:sz w:val="16"/>
                <w:szCs w:val="16"/>
                <w:lang w:eastAsia="sk-SK"/>
              </w:rPr>
            </w:pPr>
            <w:r w:rsidRPr="00824575">
              <w:rPr>
                <w:rFonts w:cs="Arial"/>
                <w:sz w:val="16"/>
                <w:szCs w:val="16"/>
                <w:lang w:eastAsia="sk-SK"/>
              </w:rPr>
              <w:t>44</w:t>
            </w:r>
          </w:p>
        </w:tc>
        <w:tc>
          <w:tcPr>
            <w:tcW w:w="1540" w:type="dxa"/>
            <w:tcBorders>
              <w:top w:val="nil"/>
              <w:left w:val="nil"/>
              <w:bottom w:val="single" w:sz="4" w:space="0" w:color="auto"/>
              <w:right w:val="single" w:sz="4" w:space="0" w:color="auto"/>
            </w:tcBorders>
            <w:shd w:val="clear" w:color="auto" w:fill="auto"/>
            <w:noWrap/>
            <w:vAlign w:val="center"/>
            <w:hideMark/>
          </w:tcPr>
          <w:p w14:paraId="1CA62532" w14:textId="77777777" w:rsidR="00824575" w:rsidRPr="00824575" w:rsidRDefault="00824575" w:rsidP="00824575">
            <w:pPr>
              <w:jc w:val="right"/>
              <w:rPr>
                <w:rFonts w:cs="Arial"/>
                <w:lang w:eastAsia="sk-SK"/>
              </w:rPr>
            </w:pPr>
            <w:r w:rsidRPr="00824575">
              <w:rPr>
                <w:rFonts w:cs="Arial"/>
                <w:lang w:eastAsia="sk-SK"/>
              </w:rPr>
              <w:t xml:space="preserve">  42 </w:t>
            </w:r>
          </w:p>
        </w:tc>
        <w:tc>
          <w:tcPr>
            <w:tcW w:w="1540" w:type="dxa"/>
            <w:tcBorders>
              <w:top w:val="nil"/>
              <w:left w:val="nil"/>
              <w:bottom w:val="single" w:sz="4" w:space="0" w:color="auto"/>
              <w:right w:val="single" w:sz="4" w:space="0" w:color="auto"/>
            </w:tcBorders>
            <w:shd w:val="clear" w:color="auto" w:fill="auto"/>
            <w:noWrap/>
            <w:vAlign w:val="center"/>
            <w:hideMark/>
          </w:tcPr>
          <w:p w14:paraId="2CEDC303" w14:textId="77777777" w:rsidR="00824575" w:rsidRPr="00824575" w:rsidRDefault="00824575" w:rsidP="00824575">
            <w:pPr>
              <w:jc w:val="right"/>
              <w:rPr>
                <w:rFonts w:cs="Arial"/>
                <w:lang w:eastAsia="sk-SK"/>
              </w:rPr>
            </w:pPr>
            <w:r w:rsidRPr="00824575">
              <w:rPr>
                <w:rFonts w:cs="Arial"/>
                <w:lang w:eastAsia="sk-SK"/>
              </w:rPr>
              <w:t xml:space="preserve">  32 </w:t>
            </w:r>
          </w:p>
        </w:tc>
        <w:tc>
          <w:tcPr>
            <w:tcW w:w="1540" w:type="dxa"/>
            <w:tcBorders>
              <w:top w:val="nil"/>
              <w:left w:val="nil"/>
              <w:bottom w:val="single" w:sz="4" w:space="0" w:color="auto"/>
              <w:right w:val="single" w:sz="4" w:space="0" w:color="auto"/>
            </w:tcBorders>
            <w:shd w:val="clear" w:color="auto" w:fill="auto"/>
            <w:noWrap/>
            <w:vAlign w:val="center"/>
            <w:hideMark/>
          </w:tcPr>
          <w:p w14:paraId="385F0762" w14:textId="77777777" w:rsidR="00824575" w:rsidRPr="00824575" w:rsidRDefault="00824575" w:rsidP="00824575">
            <w:pPr>
              <w:jc w:val="right"/>
              <w:rPr>
                <w:rFonts w:cs="Arial"/>
                <w:lang w:eastAsia="sk-SK"/>
              </w:rPr>
            </w:pPr>
            <w:r w:rsidRPr="00824575">
              <w:rPr>
                <w:rFonts w:cs="Arial"/>
                <w:lang w:eastAsia="sk-SK"/>
              </w:rPr>
              <w:t xml:space="preserve">  26 </w:t>
            </w:r>
          </w:p>
        </w:tc>
      </w:tr>
      <w:tr w:rsidR="00824575" w:rsidRPr="00824575" w14:paraId="35AD2C2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2BD4E066"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6778C663" w14:textId="77777777" w:rsidR="007430D2" w:rsidRDefault="007430D2" w:rsidP="00824575">
            <w:pPr>
              <w:rPr>
                <w:rFonts w:cs="Arial"/>
                <w:b/>
                <w:bCs/>
                <w:sz w:val="16"/>
                <w:szCs w:val="16"/>
                <w:lang w:eastAsia="sk-SK"/>
              </w:rPr>
            </w:pPr>
          </w:p>
          <w:p w14:paraId="20B181FF" w14:textId="77777777" w:rsidR="00824575" w:rsidRPr="00824575" w:rsidRDefault="00824575" w:rsidP="00824575">
            <w:pPr>
              <w:rPr>
                <w:rFonts w:cs="Arial"/>
                <w:b/>
                <w:bCs/>
                <w:sz w:val="16"/>
                <w:szCs w:val="16"/>
                <w:lang w:eastAsia="sk-SK"/>
              </w:rPr>
            </w:pPr>
            <w:r w:rsidRPr="00824575">
              <w:rPr>
                <w:rFonts w:cs="Arial"/>
                <w:b/>
                <w:bCs/>
                <w:sz w:val="16"/>
                <w:szCs w:val="16"/>
                <w:lang w:eastAsia="sk-SK"/>
              </w:rPr>
              <w:t>Náklady na finančnú činnosť spolu r. 46 + r. 47 + r. 48 + r. 49 + r. 52 + r. 53 + r. 54</w:t>
            </w:r>
          </w:p>
        </w:tc>
        <w:tc>
          <w:tcPr>
            <w:tcW w:w="700" w:type="dxa"/>
            <w:tcBorders>
              <w:top w:val="nil"/>
              <w:left w:val="nil"/>
              <w:bottom w:val="single" w:sz="4" w:space="0" w:color="auto"/>
              <w:right w:val="single" w:sz="4" w:space="0" w:color="auto"/>
            </w:tcBorders>
            <w:shd w:val="clear" w:color="000000" w:fill="DDEBF7"/>
            <w:noWrap/>
            <w:vAlign w:val="center"/>
            <w:hideMark/>
          </w:tcPr>
          <w:p w14:paraId="1F5FC212" w14:textId="77777777" w:rsidR="007430D2" w:rsidRDefault="007430D2" w:rsidP="00824575">
            <w:pPr>
              <w:jc w:val="center"/>
              <w:rPr>
                <w:rFonts w:cs="Arial"/>
                <w:b/>
                <w:bCs/>
                <w:sz w:val="16"/>
                <w:szCs w:val="16"/>
                <w:lang w:eastAsia="sk-SK"/>
              </w:rPr>
            </w:pPr>
          </w:p>
          <w:p w14:paraId="54D4DE6A"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45</w:t>
            </w:r>
          </w:p>
        </w:tc>
        <w:tc>
          <w:tcPr>
            <w:tcW w:w="1540" w:type="dxa"/>
            <w:tcBorders>
              <w:top w:val="nil"/>
              <w:left w:val="nil"/>
              <w:bottom w:val="single" w:sz="4" w:space="0" w:color="auto"/>
              <w:right w:val="single" w:sz="4" w:space="0" w:color="auto"/>
            </w:tcBorders>
            <w:shd w:val="clear" w:color="000000" w:fill="DDEBF7"/>
            <w:noWrap/>
            <w:vAlign w:val="center"/>
            <w:hideMark/>
          </w:tcPr>
          <w:p w14:paraId="37A4FAEA" w14:textId="77777777" w:rsidR="007430D2" w:rsidRDefault="00824575" w:rsidP="00824575">
            <w:pPr>
              <w:jc w:val="right"/>
              <w:rPr>
                <w:rFonts w:cs="Arial"/>
                <w:lang w:eastAsia="sk-SK"/>
              </w:rPr>
            </w:pPr>
            <w:r w:rsidRPr="00824575">
              <w:rPr>
                <w:rFonts w:cs="Arial"/>
                <w:lang w:eastAsia="sk-SK"/>
              </w:rPr>
              <w:t xml:space="preserve">  </w:t>
            </w:r>
          </w:p>
          <w:p w14:paraId="05656CFE" w14:textId="4F3ABCB2" w:rsidR="00824575" w:rsidRPr="00824575" w:rsidRDefault="00824575" w:rsidP="00824575">
            <w:pPr>
              <w:jc w:val="right"/>
              <w:rPr>
                <w:rFonts w:cs="Arial"/>
                <w:lang w:eastAsia="sk-SK"/>
              </w:rPr>
            </w:pPr>
            <w:r w:rsidRPr="00824575">
              <w:rPr>
                <w:rFonts w:cs="Arial"/>
                <w:lang w:eastAsia="sk-SK"/>
              </w:rPr>
              <w:t xml:space="preserve">3 567 814 </w:t>
            </w:r>
          </w:p>
        </w:tc>
        <w:tc>
          <w:tcPr>
            <w:tcW w:w="1540" w:type="dxa"/>
            <w:tcBorders>
              <w:top w:val="nil"/>
              <w:left w:val="nil"/>
              <w:bottom w:val="single" w:sz="4" w:space="0" w:color="auto"/>
              <w:right w:val="single" w:sz="4" w:space="0" w:color="auto"/>
            </w:tcBorders>
            <w:shd w:val="clear" w:color="000000" w:fill="DDEBF7"/>
            <w:noWrap/>
            <w:vAlign w:val="center"/>
            <w:hideMark/>
          </w:tcPr>
          <w:p w14:paraId="1B65E2C4" w14:textId="77777777" w:rsidR="007430D2" w:rsidRDefault="00824575" w:rsidP="00824575">
            <w:pPr>
              <w:jc w:val="right"/>
              <w:rPr>
                <w:rFonts w:cs="Arial"/>
                <w:lang w:eastAsia="sk-SK"/>
              </w:rPr>
            </w:pPr>
            <w:r w:rsidRPr="00824575">
              <w:rPr>
                <w:rFonts w:cs="Arial"/>
                <w:lang w:eastAsia="sk-SK"/>
              </w:rPr>
              <w:t xml:space="preserve">  </w:t>
            </w:r>
          </w:p>
          <w:p w14:paraId="1F12EFA4" w14:textId="2EB93479" w:rsidR="00824575" w:rsidRPr="00824575" w:rsidRDefault="00824575" w:rsidP="00824575">
            <w:pPr>
              <w:jc w:val="right"/>
              <w:rPr>
                <w:rFonts w:cs="Arial"/>
                <w:lang w:eastAsia="sk-SK"/>
              </w:rPr>
            </w:pPr>
            <w:r w:rsidRPr="00824575">
              <w:rPr>
                <w:rFonts w:cs="Arial"/>
                <w:lang w:eastAsia="sk-SK"/>
              </w:rPr>
              <w:t xml:space="preserve">1 545 931 </w:t>
            </w:r>
          </w:p>
        </w:tc>
        <w:tc>
          <w:tcPr>
            <w:tcW w:w="1540" w:type="dxa"/>
            <w:tcBorders>
              <w:top w:val="nil"/>
              <w:left w:val="nil"/>
              <w:bottom w:val="single" w:sz="4" w:space="0" w:color="auto"/>
              <w:right w:val="single" w:sz="4" w:space="0" w:color="auto"/>
            </w:tcBorders>
            <w:shd w:val="clear" w:color="000000" w:fill="DDEBF7"/>
            <w:noWrap/>
            <w:vAlign w:val="center"/>
            <w:hideMark/>
          </w:tcPr>
          <w:p w14:paraId="121ED370" w14:textId="77777777" w:rsidR="007430D2" w:rsidRDefault="007430D2" w:rsidP="00824575">
            <w:pPr>
              <w:jc w:val="right"/>
              <w:rPr>
                <w:rFonts w:cs="Arial"/>
                <w:lang w:eastAsia="sk-SK"/>
              </w:rPr>
            </w:pPr>
          </w:p>
          <w:p w14:paraId="3480363A" w14:textId="77777777" w:rsidR="00824575" w:rsidRPr="00824575" w:rsidRDefault="00824575" w:rsidP="00824575">
            <w:pPr>
              <w:jc w:val="right"/>
              <w:rPr>
                <w:rFonts w:cs="Arial"/>
                <w:lang w:eastAsia="sk-SK"/>
              </w:rPr>
            </w:pPr>
            <w:r w:rsidRPr="00824575">
              <w:rPr>
                <w:rFonts w:cs="Arial"/>
                <w:lang w:eastAsia="sk-SK"/>
              </w:rPr>
              <w:t xml:space="preserve">  1 492 790 </w:t>
            </w:r>
          </w:p>
        </w:tc>
      </w:tr>
      <w:tr w:rsidR="00824575" w:rsidRPr="00824575" w14:paraId="11E67B37"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F82DEC1" w14:textId="77777777" w:rsidR="00824575" w:rsidRPr="00824575" w:rsidRDefault="00824575" w:rsidP="00824575">
            <w:pPr>
              <w:jc w:val="center"/>
              <w:rPr>
                <w:rFonts w:cs="Arial"/>
                <w:sz w:val="16"/>
                <w:szCs w:val="16"/>
                <w:lang w:eastAsia="sk-SK"/>
              </w:rPr>
            </w:pPr>
            <w:r w:rsidRPr="00824575">
              <w:rPr>
                <w:rFonts w:cs="Arial"/>
                <w:sz w:val="16"/>
                <w:szCs w:val="16"/>
                <w:lang w:eastAsia="sk-SK"/>
              </w:rPr>
              <w:t>K.</w:t>
            </w:r>
          </w:p>
        </w:tc>
        <w:tc>
          <w:tcPr>
            <w:tcW w:w="3280" w:type="dxa"/>
            <w:tcBorders>
              <w:top w:val="nil"/>
              <w:left w:val="nil"/>
              <w:bottom w:val="single" w:sz="4" w:space="0" w:color="auto"/>
              <w:right w:val="single" w:sz="4" w:space="0" w:color="auto"/>
            </w:tcBorders>
            <w:shd w:val="clear" w:color="000000" w:fill="DDEBF7"/>
            <w:vAlign w:val="center"/>
            <w:hideMark/>
          </w:tcPr>
          <w:p w14:paraId="6AA87A1D" w14:textId="77777777" w:rsidR="00824575" w:rsidRPr="00824575" w:rsidRDefault="00824575" w:rsidP="00824575">
            <w:pPr>
              <w:rPr>
                <w:rFonts w:cs="Arial"/>
                <w:sz w:val="16"/>
                <w:szCs w:val="16"/>
                <w:lang w:eastAsia="sk-SK"/>
              </w:rPr>
            </w:pPr>
            <w:r w:rsidRPr="00824575">
              <w:rPr>
                <w:rFonts w:cs="Arial"/>
                <w:sz w:val="16"/>
                <w:szCs w:val="16"/>
                <w:lang w:eastAsia="sk-SK"/>
              </w:rPr>
              <w:t>Predané cenné papiere a podiely (561)</w:t>
            </w:r>
          </w:p>
        </w:tc>
        <w:tc>
          <w:tcPr>
            <w:tcW w:w="700" w:type="dxa"/>
            <w:tcBorders>
              <w:top w:val="nil"/>
              <w:left w:val="nil"/>
              <w:bottom w:val="single" w:sz="4" w:space="0" w:color="auto"/>
              <w:right w:val="single" w:sz="4" w:space="0" w:color="auto"/>
            </w:tcBorders>
            <w:shd w:val="clear" w:color="000000" w:fill="DDEBF7"/>
            <w:noWrap/>
            <w:vAlign w:val="center"/>
            <w:hideMark/>
          </w:tcPr>
          <w:p w14:paraId="5C6188DE" w14:textId="77777777" w:rsidR="00824575" w:rsidRPr="00824575" w:rsidRDefault="00824575" w:rsidP="00824575">
            <w:pPr>
              <w:jc w:val="center"/>
              <w:rPr>
                <w:rFonts w:cs="Arial"/>
                <w:sz w:val="16"/>
                <w:szCs w:val="16"/>
                <w:lang w:eastAsia="sk-SK"/>
              </w:rPr>
            </w:pPr>
            <w:r w:rsidRPr="00824575">
              <w:rPr>
                <w:rFonts w:cs="Arial"/>
                <w:sz w:val="16"/>
                <w:szCs w:val="16"/>
                <w:lang w:eastAsia="sk-SK"/>
              </w:rPr>
              <w:t>46</w:t>
            </w:r>
          </w:p>
        </w:tc>
        <w:tc>
          <w:tcPr>
            <w:tcW w:w="1540" w:type="dxa"/>
            <w:tcBorders>
              <w:top w:val="nil"/>
              <w:left w:val="nil"/>
              <w:bottom w:val="single" w:sz="4" w:space="0" w:color="auto"/>
              <w:right w:val="single" w:sz="4" w:space="0" w:color="auto"/>
            </w:tcBorders>
            <w:shd w:val="clear" w:color="auto" w:fill="auto"/>
            <w:noWrap/>
            <w:vAlign w:val="center"/>
            <w:hideMark/>
          </w:tcPr>
          <w:p w14:paraId="24CCA0CA" w14:textId="77777777" w:rsidR="00824575" w:rsidRPr="00824575" w:rsidRDefault="00824575" w:rsidP="00824575">
            <w:pPr>
              <w:jc w:val="right"/>
              <w:rPr>
                <w:rFonts w:cs="Arial"/>
                <w:lang w:eastAsia="sk-SK"/>
              </w:rPr>
            </w:pPr>
            <w:r w:rsidRPr="00824575">
              <w:rPr>
                <w:rFonts w:cs="Arial"/>
                <w:lang w:eastAsia="sk-SK"/>
              </w:rPr>
              <w:t xml:space="preserve">  3 351 630 </w:t>
            </w:r>
          </w:p>
        </w:tc>
        <w:tc>
          <w:tcPr>
            <w:tcW w:w="1540" w:type="dxa"/>
            <w:tcBorders>
              <w:top w:val="nil"/>
              <w:left w:val="nil"/>
              <w:bottom w:val="single" w:sz="4" w:space="0" w:color="auto"/>
              <w:right w:val="single" w:sz="4" w:space="0" w:color="auto"/>
            </w:tcBorders>
            <w:shd w:val="clear" w:color="auto" w:fill="auto"/>
            <w:noWrap/>
            <w:vAlign w:val="center"/>
            <w:hideMark/>
          </w:tcPr>
          <w:p w14:paraId="59412DB0" w14:textId="77777777" w:rsidR="00824575" w:rsidRPr="00824575" w:rsidRDefault="00824575" w:rsidP="00824575">
            <w:pPr>
              <w:jc w:val="right"/>
              <w:rPr>
                <w:rFonts w:cs="Arial"/>
                <w:lang w:eastAsia="sk-SK"/>
              </w:rPr>
            </w:pPr>
            <w:r w:rsidRPr="00824575">
              <w:rPr>
                <w:rFonts w:cs="Arial"/>
                <w:lang w:eastAsia="sk-SK"/>
              </w:rPr>
              <w:t xml:space="preserve">  1 267 927 </w:t>
            </w:r>
          </w:p>
        </w:tc>
        <w:tc>
          <w:tcPr>
            <w:tcW w:w="1540" w:type="dxa"/>
            <w:tcBorders>
              <w:top w:val="nil"/>
              <w:left w:val="nil"/>
              <w:bottom w:val="single" w:sz="4" w:space="0" w:color="auto"/>
              <w:right w:val="single" w:sz="4" w:space="0" w:color="auto"/>
            </w:tcBorders>
            <w:shd w:val="clear" w:color="auto" w:fill="auto"/>
            <w:noWrap/>
            <w:vAlign w:val="center"/>
            <w:hideMark/>
          </w:tcPr>
          <w:p w14:paraId="34829DA4" w14:textId="77777777" w:rsidR="00824575" w:rsidRPr="00824575" w:rsidRDefault="00824575" w:rsidP="00824575">
            <w:pPr>
              <w:jc w:val="right"/>
              <w:rPr>
                <w:rFonts w:cs="Arial"/>
                <w:lang w:eastAsia="sk-SK"/>
              </w:rPr>
            </w:pPr>
            <w:r w:rsidRPr="00824575">
              <w:rPr>
                <w:rFonts w:cs="Arial"/>
                <w:lang w:eastAsia="sk-SK"/>
              </w:rPr>
              <w:t xml:space="preserve">  1 159 650 </w:t>
            </w:r>
          </w:p>
        </w:tc>
      </w:tr>
      <w:tr w:rsidR="00824575" w:rsidRPr="00824575" w14:paraId="0CCE2457"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211B044" w14:textId="77777777" w:rsidR="00824575" w:rsidRPr="00824575" w:rsidRDefault="00824575" w:rsidP="00824575">
            <w:pPr>
              <w:jc w:val="center"/>
              <w:rPr>
                <w:rFonts w:cs="Arial"/>
                <w:sz w:val="16"/>
                <w:szCs w:val="16"/>
                <w:lang w:eastAsia="sk-SK"/>
              </w:rPr>
            </w:pPr>
            <w:r w:rsidRPr="00824575">
              <w:rPr>
                <w:rFonts w:cs="Arial"/>
                <w:sz w:val="16"/>
                <w:szCs w:val="16"/>
                <w:lang w:eastAsia="sk-SK"/>
              </w:rPr>
              <w:t>L.</w:t>
            </w:r>
          </w:p>
        </w:tc>
        <w:tc>
          <w:tcPr>
            <w:tcW w:w="3280" w:type="dxa"/>
            <w:tcBorders>
              <w:top w:val="nil"/>
              <w:left w:val="nil"/>
              <w:bottom w:val="single" w:sz="4" w:space="0" w:color="auto"/>
              <w:right w:val="single" w:sz="4" w:space="0" w:color="auto"/>
            </w:tcBorders>
            <w:shd w:val="clear" w:color="000000" w:fill="DDEBF7"/>
            <w:vAlign w:val="center"/>
            <w:hideMark/>
          </w:tcPr>
          <w:p w14:paraId="0BA3FEE4" w14:textId="77777777" w:rsidR="00824575" w:rsidRPr="00824575" w:rsidRDefault="00824575" w:rsidP="00824575">
            <w:pPr>
              <w:rPr>
                <w:rFonts w:cs="Arial"/>
                <w:sz w:val="16"/>
                <w:szCs w:val="16"/>
                <w:lang w:eastAsia="sk-SK"/>
              </w:rPr>
            </w:pPr>
            <w:r w:rsidRPr="00824575">
              <w:rPr>
                <w:rFonts w:cs="Arial"/>
                <w:sz w:val="16"/>
                <w:szCs w:val="16"/>
                <w:lang w:eastAsia="sk-SK"/>
              </w:rPr>
              <w:t>Náklady na krátkodobý finančný majetok (566)</w:t>
            </w:r>
          </w:p>
        </w:tc>
        <w:tc>
          <w:tcPr>
            <w:tcW w:w="700" w:type="dxa"/>
            <w:tcBorders>
              <w:top w:val="nil"/>
              <w:left w:val="nil"/>
              <w:bottom w:val="single" w:sz="4" w:space="0" w:color="auto"/>
              <w:right w:val="single" w:sz="4" w:space="0" w:color="auto"/>
            </w:tcBorders>
            <w:shd w:val="clear" w:color="000000" w:fill="DDEBF7"/>
            <w:noWrap/>
            <w:vAlign w:val="center"/>
            <w:hideMark/>
          </w:tcPr>
          <w:p w14:paraId="2D7630AB" w14:textId="77777777" w:rsidR="00824575" w:rsidRPr="00824575" w:rsidRDefault="00824575" w:rsidP="00824575">
            <w:pPr>
              <w:jc w:val="center"/>
              <w:rPr>
                <w:rFonts w:cs="Arial"/>
                <w:sz w:val="16"/>
                <w:szCs w:val="16"/>
                <w:lang w:eastAsia="sk-SK"/>
              </w:rPr>
            </w:pPr>
            <w:r w:rsidRPr="00824575">
              <w:rPr>
                <w:rFonts w:cs="Arial"/>
                <w:sz w:val="16"/>
                <w:szCs w:val="16"/>
                <w:lang w:eastAsia="sk-SK"/>
              </w:rPr>
              <w:t>47</w:t>
            </w:r>
          </w:p>
        </w:tc>
        <w:tc>
          <w:tcPr>
            <w:tcW w:w="1540" w:type="dxa"/>
            <w:tcBorders>
              <w:top w:val="nil"/>
              <w:left w:val="nil"/>
              <w:bottom w:val="single" w:sz="4" w:space="0" w:color="auto"/>
              <w:right w:val="single" w:sz="4" w:space="0" w:color="auto"/>
            </w:tcBorders>
            <w:shd w:val="clear" w:color="auto" w:fill="auto"/>
            <w:noWrap/>
            <w:vAlign w:val="center"/>
            <w:hideMark/>
          </w:tcPr>
          <w:p w14:paraId="2A35E0AC"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FF8E413"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A529295" w14:textId="77777777" w:rsidR="00824575" w:rsidRPr="00824575" w:rsidRDefault="00824575" w:rsidP="00824575">
            <w:pPr>
              <w:rPr>
                <w:rFonts w:cs="Arial"/>
                <w:lang w:eastAsia="sk-SK"/>
              </w:rPr>
            </w:pPr>
            <w:r w:rsidRPr="00824575">
              <w:rPr>
                <w:rFonts w:cs="Arial"/>
                <w:lang w:eastAsia="sk-SK"/>
              </w:rPr>
              <w:t> </w:t>
            </w:r>
          </w:p>
        </w:tc>
      </w:tr>
      <w:tr w:rsidR="00824575" w:rsidRPr="00824575" w14:paraId="6C1552E5"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B54D8A6" w14:textId="77777777" w:rsidR="00824575" w:rsidRPr="00824575" w:rsidRDefault="00824575" w:rsidP="00824575">
            <w:pPr>
              <w:jc w:val="center"/>
              <w:rPr>
                <w:rFonts w:cs="Arial"/>
                <w:sz w:val="16"/>
                <w:szCs w:val="16"/>
                <w:lang w:eastAsia="sk-SK"/>
              </w:rPr>
            </w:pPr>
            <w:r w:rsidRPr="00824575">
              <w:rPr>
                <w:rFonts w:cs="Arial"/>
                <w:sz w:val="16"/>
                <w:szCs w:val="16"/>
                <w:lang w:eastAsia="sk-SK"/>
              </w:rPr>
              <w:t>M.</w:t>
            </w:r>
          </w:p>
        </w:tc>
        <w:tc>
          <w:tcPr>
            <w:tcW w:w="3280" w:type="dxa"/>
            <w:tcBorders>
              <w:top w:val="nil"/>
              <w:left w:val="nil"/>
              <w:bottom w:val="single" w:sz="4" w:space="0" w:color="auto"/>
              <w:right w:val="single" w:sz="4" w:space="0" w:color="auto"/>
            </w:tcBorders>
            <w:shd w:val="clear" w:color="000000" w:fill="DDEBF7"/>
            <w:vAlign w:val="center"/>
            <w:hideMark/>
          </w:tcPr>
          <w:p w14:paraId="6108373D" w14:textId="77777777" w:rsidR="00824575" w:rsidRPr="00824575" w:rsidRDefault="00824575" w:rsidP="00824575">
            <w:pPr>
              <w:rPr>
                <w:rFonts w:cs="Arial"/>
                <w:sz w:val="16"/>
                <w:szCs w:val="16"/>
                <w:lang w:eastAsia="sk-SK"/>
              </w:rPr>
            </w:pPr>
            <w:r w:rsidRPr="00824575">
              <w:rPr>
                <w:rFonts w:cs="Arial"/>
                <w:sz w:val="16"/>
                <w:szCs w:val="16"/>
                <w:lang w:eastAsia="sk-SK"/>
              </w:rPr>
              <w:t>Opravné položky k finančnému majetku (+/-) (565)</w:t>
            </w:r>
          </w:p>
        </w:tc>
        <w:tc>
          <w:tcPr>
            <w:tcW w:w="700" w:type="dxa"/>
            <w:tcBorders>
              <w:top w:val="nil"/>
              <w:left w:val="nil"/>
              <w:bottom w:val="single" w:sz="4" w:space="0" w:color="auto"/>
              <w:right w:val="single" w:sz="4" w:space="0" w:color="auto"/>
            </w:tcBorders>
            <w:shd w:val="clear" w:color="000000" w:fill="DDEBF7"/>
            <w:noWrap/>
            <w:vAlign w:val="center"/>
            <w:hideMark/>
          </w:tcPr>
          <w:p w14:paraId="133BFE52" w14:textId="77777777" w:rsidR="00824575" w:rsidRPr="00824575" w:rsidRDefault="00824575" w:rsidP="00824575">
            <w:pPr>
              <w:jc w:val="center"/>
              <w:rPr>
                <w:rFonts w:cs="Arial"/>
                <w:sz w:val="16"/>
                <w:szCs w:val="16"/>
                <w:lang w:eastAsia="sk-SK"/>
              </w:rPr>
            </w:pPr>
            <w:r w:rsidRPr="00824575">
              <w:rPr>
                <w:rFonts w:cs="Arial"/>
                <w:sz w:val="16"/>
                <w:szCs w:val="16"/>
                <w:lang w:eastAsia="sk-SK"/>
              </w:rPr>
              <w:t>48</w:t>
            </w:r>
          </w:p>
        </w:tc>
        <w:tc>
          <w:tcPr>
            <w:tcW w:w="1540" w:type="dxa"/>
            <w:tcBorders>
              <w:top w:val="nil"/>
              <w:left w:val="nil"/>
              <w:bottom w:val="single" w:sz="4" w:space="0" w:color="auto"/>
              <w:right w:val="single" w:sz="4" w:space="0" w:color="auto"/>
            </w:tcBorders>
            <w:shd w:val="clear" w:color="auto" w:fill="auto"/>
            <w:noWrap/>
            <w:vAlign w:val="center"/>
            <w:hideMark/>
          </w:tcPr>
          <w:p w14:paraId="7F985D7C"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3476C1D"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360B56FF" w14:textId="77777777" w:rsidR="00824575" w:rsidRPr="00824575" w:rsidRDefault="00824575" w:rsidP="00824575">
            <w:pPr>
              <w:rPr>
                <w:rFonts w:cs="Arial"/>
                <w:lang w:eastAsia="sk-SK"/>
              </w:rPr>
            </w:pPr>
            <w:r w:rsidRPr="00824575">
              <w:rPr>
                <w:rFonts w:cs="Arial"/>
                <w:lang w:eastAsia="sk-SK"/>
              </w:rPr>
              <w:t> </w:t>
            </w:r>
          </w:p>
        </w:tc>
      </w:tr>
      <w:tr w:rsidR="00824575" w:rsidRPr="00824575" w14:paraId="26EA60C9"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91A085E" w14:textId="77777777" w:rsidR="00824575" w:rsidRPr="00824575" w:rsidRDefault="00824575" w:rsidP="00824575">
            <w:pPr>
              <w:jc w:val="center"/>
              <w:rPr>
                <w:rFonts w:cs="Arial"/>
                <w:sz w:val="16"/>
                <w:szCs w:val="16"/>
                <w:lang w:eastAsia="sk-SK"/>
              </w:rPr>
            </w:pPr>
            <w:r w:rsidRPr="00824575">
              <w:rPr>
                <w:rFonts w:cs="Arial"/>
                <w:sz w:val="16"/>
                <w:szCs w:val="16"/>
                <w:lang w:eastAsia="sk-SK"/>
              </w:rPr>
              <w:t>N.</w:t>
            </w:r>
          </w:p>
        </w:tc>
        <w:tc>
          <w:tcPr>
            <w:tcW w:w="3280" w:type="dxa"/>
            <w:tcBorders>
              <w:top w:val="nil"/>
              <w:left w:val="nil"/>
              <w:bottom w:val="single" w:sz="4" w:space="0" w:color="auto"/>
              <w:right w:val="single" w:sz="4" w:space="0" w:color="auto"/>
            </w:tcBorders>
            <w:shd w:val="clear" w:color="000000" w:fill="DDEBF7"/>
            <w:vAlign w:val="center"/>
            <w:hideMark/>
          </w:tcPr>
          <w:p w14:paraId="46BFA449" w14:textId="77777777" w:rsidR="00824575" w:rsidRPr="00824575" w:rsidRDefault="00824575" w:rsidP="00824575">
            <w:pPr>
              <w:rPr>
                <w:rFonts w:cs="Arial"/>
                <w:sz w:val="16"/>
                <w:szCs w:val="16"/>
                <w:lang w:eastAsia="sk-SK"/>
              </w:rPr>
            </w:pPr>
            <w:r w:rsidRPr="00824575">
              <w:rPr>
                <w:rFonts w:cs="Arial"/>
                <w:sz w:val="16"/>
                <w:szCs w:val="16"/>
                <w:lang w:eastAsia="sk-SK"/>
              </w:rPr>
              <w:t>Nákladové úroky (r. 50 + r. 51)</w:t>
            </w:r>
          </w:p>
        </w:tc>
        <w:tc>
          <w:tcPr>
            <w:tcW w:w="700" w:type="dxa"/>
            <w:tcBorders>
              <w:top w:val="nil"/>
              <w:left w:val="nil"/>
              <w:bottom w:val="single" w:sz="4" w:space="0" w:color="auto"/>
              <w:right w:val="single" w:sz="4" w:space="0" w:color="auto"/>
            </w:tcBorders>
            <w:shd w:val="clear" w:color="000000" w:fill="DDEBF7"/>
            <w:noWrap/>
            <w:vAlign w:val="center"/>
            <w:hideMark/>
          </w:tcPr>
          <w:p w14:paraId="410E6FD1" w14:textId="77777777" w:rsidR="00824575" w:rsidRPr="00824575" w:rsidRDefault="00824575" w:rsidP="00824575">
            <w:pPr>
              <w:jc w:val="center"/>
              <w:rPr>
                <w:rFonts w:cs="Arial"/>
                <w:sz w:val="16"/>
                <w:szCs w:val="16"/>
                <w:lang w:eastAsia="sk-SK"/>
              </w:rPr>
            </w:pPr>
            <w:r w:rsidRPr="00824575">
              <w:rPr>
                <w:rFonts w:cs="Arial"/>
                <w:sz w:val="16"/>
                <w:szCs w:val="16"/>
                <w:lang w:eastAsia="sk-SK"/>
              </w:rPr>
              <w:t>49</w:t>
            </w:r>
          </w:p>
        </w:tc>
        <w:tc>
          <w:tcPr>
            <w:tcW w:w="1540" w:type="dxa"/>
            <w:tcBorders>
              <w:top w:val="nil"/>
              <w:left w:val="nil"/>
              <w:bottom w:val="single" w:sz="4" w:space="0" w:color="auto"/>
              <w:right w:val="single" w:sz="4" w:space="0" w:color="auto"/>
            </w:tcBorders>
            <w:shd w:val="clear" w:color="auto" w:fill="auto"/>
            <w:noWrap/>
            <w:vAlign w:val="center"/>
            <w:hideMark/>
          </w:tcPr>
          <w:p w14:paraId="61E482F6" w14:textId="77777777" w:rsidR="00824575" w:rsidRPr="00824575" w:rsidRDefault="00824575" w:rsidP="00824575">
            <w:pPr>
              <w:jc w:val="right"/>
              <w:rPr>
                <w:rFonts w:cs="Arial"/>
                <w:lang w:eastAsia="sk-SK"/>
              </w:rPr>
            </w:pPr>
            <w:r w:rsidRPr="00824575">
              <w:rPr>
                <w:rFonts w:cs="Arial"/>
                <w:lang w:eastAsia="sk-SK"/>
              </w:rPr>
              <w:t xml:space="preserve">  175 613 </w:t>
            </w:r>
          </w:p>
        </w:tc>
        <w:tc>
          <w:tcPr>
            <w:tcW w:w="1540" w:type="dxa"/>
            <w:tcBorders>
              <w:top w:val="nil"/>
              <w:left w:val="nil"/>
              <w:bottom w:val="single" w:sz="4" w:space="0" w:color="auto"/>
              <w:right w:val="single" w:sz="4" w:space="0" w:color="auto"/>
            </w:tcBorders>
            <w:shd w:val="clear" w:color="auto" w:fill="auto"/>
            <w:noWrap/>
            <w:vAlign w:val="center"/>
            <w:hideMark/>
          </w:tcPr>
          <w:p w14:paraId="1680EFA3" w14:textId="77777777" w:rsidR="00824575" w:rsidRPr="00824575" w:rsidRDefault="00824575" w:rsidP="00824575">
            <w:pPr>
              <w:jc w:val="right"/>
              <w:rPr>
                <w:rFonts w:cs="Arial"/>
                <w:lang w:eastAsia="sk-SK"/>
              </w:rPr>
            </w:pPr>
            <w:r w:rsidRPr="00824575">
              <w:rPr>
                <w:rFonts w:cs="Arial"/>
                <w:lang w:eastAsia="sk-SK"/>
              </w:rPr>
              <w:t xml:space="preserve">  234 502 </w:t>
            </w:r>
          </w:p>
        </w:tc>
        <w:tc>
          <w:tcPr>
            <w:tcW w:w="1540" w:type="dxa"/>
            <w:tcBorders>
              <w:top w:val="nil"/>
              <w:left w:val="nil"/>
              <w:bottom w:val="single" w:sz="4" w:space="0" w:color="auto"/>
              <w:right w:val="single" w:sz="4" w:space="0" w:color="auto"/>
            </w:tcBorders>
            <w:shd w:val="clear" w:color="auto" w:fill="auto"/>
            <w:noWrap/>
            <w:vAlign w:val="center"/>
            <w:hideMark/>
          </w:tcPr>
          <w:p w14:paraId="6B75F2A4" w14:textId="77777777" w:rsidR="00824575" w:rsidRPr="00824575" w:rsidRDefault="00824575" w:rsidP="00824575">
            <w:pPr>
              <w:jc w:val="right"/>
              <w:rPr>
                <w:rFonts w:cs="Arial"/>
                <w:lang w:eastAsia="sk-SK"/>
              </w:rPr>
            </w:pPr>
            <w:r w:rsidRPr="00824575">
              <w:rPr>
                <w:rFonts w:cs="Arial"/>
                <w:lang w:eastAsia="sk-SK"/>
              </w:rPr>
              <w:t xml:space="preserve">  309 695 </w:t>
            </w:r>
          </w:p>
        </w:tc>
      </w:tr>
      <w:tr w:rsidR="00824575" w:rsidRPr="00824575" w14:paraId="5B4ACDB8"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088FC562"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0E93E339" w14:textId="77777777" w:rsidR="00824575" w:rsidRPr="00824575" w:rsidRDefault="00824575" w:rsidP="00824575">
            <w:pPr>
              <w:rPr>
                <w:rFonts w:cs="Arial"/>
                <w:sz w:val="16"/>
                <w:szCs w:val="16"/>
                <w:lang w:eastAsia="sk-SK"/>
              </w:rPr>
            </w:pPr>
            <w:r w:rsidRPr="00824575">
              <w:rPr>
                <w:rFonts w:cs="Arial"/>
                <w:sz w:val="16"/>
                <w:szCs w:val="16"/>
                <w:lang w:eastAsia="sk-SK"/>
              </w:rPr>
              <w:t>Nákladové úroky pre prepojené účtovné jednotky (562A)</w:t>
            </w:r>
          </w:p>
        </w:tc>
        <w:tc>
          <w:tcPr>
            <w:tcW w:w="700" w:type="dxa"/>
            <w:tcBorders>
              <w:top w:val="nil"/>
              <w:left w:val="nil"/>
              <w:bottom w:val="single" w:sz="4" w:space="0" w:color="auto"/>
              <w:right w:val="single" w:sz="4" w:space="0" w:color="auto"/>
            </w:tcBorders>
            <w:shd w:val="clear" w:color="000000" w:fill="DDEBF7"/>
            <w:noWrap/>
            <w:vAlign w:val="center"/>
            <w:hideMark/>
          </w:tcPr>
          <w:p w14:paraId="5A80B209" w14:textId="77777777" w:rsidR="00824575" w:rsidRPr="00824575" w:rsidRDefault="00824575" w:rsidP="00824575">
            <w:pPr>
              <w:jc w:val="center"/>
              <w:rPr>
                <w:rFonts w:cs="Arial"/>
                <w:sz w:val="16"/>
                <w:szCs w:val="16"/>
                <w:lang w:eastAsia="sk-SK"/>
              </w:rPr>
            </w:pPr>
            <w:r w:rsidRPr="00824575">
              <w:rPr>
                <w:rFonts w:cs="Arial"/>
                <w:sz w:val="16"/>
                <w:szCs w:val="16"/>
                <w:lang w:eastAsia="sk-SK"/>
              </w:rPr>
              <w:t>50</w:t>
            </w:r>
          </w:p>
        </w:tc>
        <w:tc>
          <w:tcPr>
            <w:tcW w:w="1540" w:type="dxa"/>
            <w:tcBorders>
              <w:top w:val="nil"/>
              <w:left w:val="nil"/>
              <w:bottom w:val="single" w:sz="4" w:space="0" w:color="auto"/>
              <w:right w:val="single" w:sz="4" w:space="0" w:color="auto"/>
            </w:tcBorders>
            <w:shd w:val="clear" w:color="auto" w:fill="auto"/>
            <w:noWrap/>
            <w:vAlign w:val="center"/>
            <w:hideMark/>
          </w:tcPr>
          <w:p w14:paraId="163AE32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6C2A225E"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27755501" w14:textId="77777777" w:rsidR="00824575" w:rsidRPr="00824575" w:rsidRDefault="00824575" w:rsidP="00824575">
            <w:pPr>
              <w:rPr>
                <w:rFonts w:cs="Arial"/>
                <w:lang w:eastAsia="sk-SK"/>
              </w:rPr>
            </w:pPr>
            <w:r w:rsidRPr="00824575">
              <w:rPr>
                <w:rFonts w:cs="Arial"/>
                <w:lang w:eastAsia="sk-SK"/>
              </w:rPr>
              <w:t> </w:t>
            </w:r>
          </w:p>
        </w:tc>
      </w:tr>
      <w:tr w:rsidR="00824575" w:rsidRPr="00824575" w14:paraId="24A812AB"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FC2FB30" w14:textId="77777777" w:rsidR="00824575" w:rsidRPr="00824575" w:rsidRDefault="00824575" w:rsidP="00824575">
            <w:pPr>
              <w:jc w:val="right"/>
              <w:rPr>
                <w:rFonts w:cs="Arial"/>
                <w:sz w:val="16"/>
                <w:szCs w:val="16"/>
                <w:lang w:eastAsia="sk-SK"/>
              </w:rPr>
            </w:pPr>
            <w:r w:rsidRPr="00824575">
              <w:rPr>
                <w:rFonts w:cs="Arial"/>
                <w:sz w:val="16"/>
                <w:szCs w:val="16"/>
                <w:lang w:eastAsia="sk-SK"/>
              </w:rPr>
              <w:t>3.</w:t>
            </w:r>
          </w:p>
        </w:tc>
        <w:tc>
          <w:tcPr>
            <w:tcW w:w="3280" w:type="dxa"/>
            <w:tcBorders>
              <w:top w:val="nil"/>
              <w:left w:val="nil"/>
              <w:bottom w:val="single" w:sz="4" w:space="0" w:color="auto"/>
              <w:right w:val="single" w:sz="4" w:space="0" w:color="auto"/>
            </w:tcBorders>
            <w:shd w:val="clear" w:color="000000" w:fill="DDEBF7"/>
            <w:vAlign w:val="center"/>
            <w:hideMark/>
          </w:tcPr>
          <w:p w14:paraId="562B3721" w14:textId="77777777" w:rsidR="00824575" w:rsidRPr="00824575" w:rsidRDefault="00824575" w:rsidP="00824575">
            <w:pPr>
              <w:rPr>
                <w:rFonts w:cs="Arial"/>
                <w:sz w:val="16"/>
                <w:szCs w:val="16"/>
                <w:lang w:eastAsia="sk-SK"/>
              </w:rPr>
            </w:pPr>
            <w:r w:rsidRPr="00824575">
              <w:rPr>
                <w:rFonts w:cs="Arial"/>
                <w:sz w:val="16"/>
                <w:szCs w:val="16"/>
                <w:lang w:eastAsia="sk-SK"/>
              </w:rPr>
              <w:t>Ostatné nákladové úroky (562A)</w:t>
            </w:r>
          </w:p>
        </w:tc>
        <w:tc>
          <w:tcPr>
            <w:tcW w:w="700" w:type="dxa"/>
            <w:tcBorders>
              <w:top w:val="nil"/>
              <w:left w:val="nil"/>
              <w:bottom w:val="single" w:sz="4" w:space="0" w:color="auto"/>
              <w:right w:val="single" w:sz="4" w:space="0" w:color="auto"/>
            </w:tcBorders>
            <w:shd w:val="clear" w:color="000000" w:fill="DDEBF7"/>
            <w:noWrap/>
            <w:vAlign w:val="center"/>
            <w:hideMark/>
          </w:tcPr>
          <w:p w14:paraId="52EECCE5" w14:textId="77777777" w:rsidR="00824575" w:rsidRPr="00824575" w:rsidRDefault="00824575" w:rsidP="00824575">
            <w:pPr>
              <w:jc w:val="center"/>
              <w:rPr>
                <w:rFonts w:cs="Arial"/>
                <w:sz w:val="16"/>
                <w:szCs w:val="16"/>
                <w:lang w:eastAsia="sk-SK"/>
              </w:rPr>
            </w:pPr>
            <w:r w:rsidRPr="00824575">
              <w:rPr>
                <w:rFonts w:cs="Arial"/>
                <w:sz w:val="16"/>
                <w:szCs w:val="16"/>
                <w:lang w:eastAsia="sk-SK"/>
              </w:rPr>
              <w:t>51</w:t>
            </w:r>
          </w:p>
        </w:tc>
        <w:tc>
          <w:tcPr>
            <w:tcW w:w="1540" w:type="dxa"/>
            <w:tcBorders>
              <w:top w:val="nil"/>
              <w:left w:val="nil"/>
              <w:bottom w:val="single" w:sz="4" w:space="0" w:color="auto"/>
              <w:right w:val="single" w:sz="4" w:space="0" w:color="auto"/>
            </w:tcBorders>
            <w:shd w:val="clear" w:color="auto" w:fill="auto"/>
            <w:noWrap/>
            <w:vAlign w:val="center"/>
            <w:hideMark/>
          </w:tcPr>
          <w:p w14:paraId="2E375A37" w14:textId="77777777" w:rsidR="00824575" w:rsidRPr="00824575" w:rsidRDefault="00824575" w:rsidP="00824575">
            <w:pPr>
              <w:jc w:val="right"/>
              <w:rPr>
                <w:rFonts w:cs="Arial"/>
                <w:lang w:eastAsia="sk-SK"/>
              </w:rPr>
            </w:pPr>
            <w:r w:rsidRPr="00824575">
              <w:rPr>
                <w:rFonts w:cs="Arial"/>
                <w:lang w:eastAsia="sk-SK"/>
              </w:rPr>
              <w:t xml:space="preserve">  175 613 </w:t>
            </w:r>
          </w:p>
        </w:tc>
        <w:tc>
          <w:tcPr>
            <w:tcW w:w="1540" w:type="dxa"/>
            <w:tcBorders>
              <w:top w:val="nil"/>
              <w:left w:val="nil"/>
              <w:bottom w:val="single" w:sz="4" w:space="0" w:color="auto"/>
              <w:right w:val="single" w:sz="4" w:space="0" w:color="auto"/>
            </w:tcBorders>
            <w:shd w:val="clear" w:color="auto" w:fill="auto"/>
            <w:noWrap/>
            <w:vAlign w:val="center"/>
            <w:hideMark/>
          </w:tcPr>
          <w:p w14:paraId="1C8CAE79" w14:textId="77777777" w:rsidR="00824575" w:rsidRPr="00824575" w:rsidRDefault="00824575" w:rsidP="00824575">
            <w:pPr>
              <w:jc w:val="right"/>
              <w:rPr>
                <w:rFonts w:cs="Arial"/>
                <w:lang w:eastAsia="sk-SK"/>
              </w:rPr>
            </w:pPr>
            <w:r w:rsidRPr="00824575">
              <w:rPr>
                <w:rFonts w:cs="Arial"/>
                <w:lang w:eastAsia="sk-SK"/>
              </w:rPr>
              <w:t xml:space="preserve">  234 502 </w:t>
            </w:r>
          </w:p>
        </w:tc>
        <w:tc>
          <w:tcPr>
            <w:tcW w:w="1540" w:type="dxa"/>
            <w:tcBorders>
              <w:top w:val="nil"/>
              <w:left w:val="nil"/>
              <w:bottom w:val="single" w:sz="4" w:space="0" w:color="auto"/>
              <w:right w:val="single" w:sz="4" w:space="0" w:color="auto"/>
            </w:tcBorders>
            <w:shd w:val="clear" w:color="auto" w:fill="auto"/>
            <w:noWrap/>
            <w:vAlign w:val="center"/>
            <w:hideMark/>
          </w:tcPr>
          <w:p w14:paraId="5C0E1E2A" w14:textId="77777777" w:rsidR="00824575" w:rsidRPr="00824575" w:rsidRDefault="00824575" w:rsidP="00824575">
            <w:pPr>
              <w:jc w:val="right"/>
              <w:rPr>
                <w:rFonts w:cs="Arial"/>
                <w:lang w:eastAsia="sk-SK"/>
              </w:rPr>
            </w:pPr>
            <w:r w:rsidRPr="00824575">
              <w:rPr>
                <w:rFonts w:cs="Arial"/>
                <w:lang w:eastAsia="sk-SK"/>
              </w:rPr>
              <w:t xml:space="preserve">  309 695 </w:t>
            </w:r>
          </w:p>
        </w:tc>
      </w:tr>
      <w:tr w:rsidR="00824575" w:rsidRPr="00824575" w14:paraId="5367C0C8"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EE0E2B1" w14:textId="77777777" w:rsidR="00824575" w:rsidRPr="00824575" w:rsidRDefault="00824575" w:rsidP="00824575">
            <w:pPr>
              <w:jc w:val="center"/>
              <w:rPr>
                <w:rFonts w:cs="Arial"/>
                <w:sz w:val="16"/>
                <w:szCs w:val="16"/>
                <w:lang w:eastAsia="sk-SK"/>
              </w:rPr>
            </w:pPr>
            <w:r w:rsidRPr="00824575">
              <w:rPr>
                <w:rFonts w:cs="Arial"/>
                <w:sz w:val="16"/>
                <w:szCs w:val="16"/>
                <w:lang w:eastAsia="sk-SK"/>
              </w:rPr>
              <w:t>O.</w:t>
            </w:r>
          </w:p>
        </w:tc>
        <w:tc>
          <w:tcPr>
            <w:tcW w:w="3280" w:type="dxa"/>
            <w:tcBorders>
              <w:top w:val="nil"/>
              <w:left w:val="nil"/>
              <w:bottom w:val="single" w:sz="4" w:space="0" w:color="auto"/>
              <w:right w:val="single" w:sz="4" w:space="0" w:color="auto"/>
            </w:tcBorders>
            <w:shd w:val="clear" w:color="000000" w:fill="DDEBF7"/>
            <w:vAlign w:val="center"/>
            <w:hideMark/>
          </w:tcPr>
          <w:p w14:paraId="74657F75" w14:textId="77777777" w:rsidR="00824575" w:rsidRPr="00824575" w:rsidRDefault="00824575" w:rsidP="00824575">
            <w:pPr>
              <w:rPr>
                <w:rFonts w:cs="Arial"/>
                <w:sz w:val="16"/>
                <w:szCs w:val="16"/>
                <w:lang w:eastAsia="sk-SK"/>
              </w:rPr>
            </w:pPr>
            <w:r w:rsidRPr="00824575">
              <w:rPr>
                <w:rFonts w:cs="Arial"/>
                <w:sz w:val="16"/>
                <w:szCs w:val="16"/>
                <w:lang w:eastAsia="sk-SK"/>
              </w:rPr>
              <w:t>Kurzové straty (563)</w:t>
            </w:r>
          </w:p>
        </w:tc>
        <w:tc>
          <w:tcPr>
            <w:tcW w:w="700" w:type="dxa"/>
            <w:tcBorders>
              <w:top w:val="nil"/>
              <w:left w:val="nil"/>
              <w:bottom w:val="single" w:sz="4" w:space="0" w:color="auto"/>
              <w:right w:val="single" w:sz="4" w:space="0" w:color="auto"/>
            </w:tcBorders>
            <w:shd w:val="clear" w:color="000000" w:fill="DDEBF7"/>
            <w:noWrap/>
            <w:vAlign w:val="center"/>
            <w:hideMark/>
          </w:tcPr>
          <w:p w14:paraId="74D79F91" w14:textId="77777777" w:rsidR="00824575" w:rsidRPr="00824575" w:rsidRDefault="00824575" w:rsidP="00824575">
            <w:pPr>
              <w:jc w:val="center"/>
              <w:rPr>
                <w:rFonts w:cs="Arial"/>
                <w:sz w:val="16"/>
                <w:szCs w:val="16"/>
                <w:lang w:eastAsia="sk-SK"/>
              </w:rPr>
            </w:pPr>
            <w:r w:rsidRPr="00824575">
              <w:rPr>
                <w:rFonts w:cs="Arial"/>
                <w:sz w:val="16"/>
                <w:szCs w:val="16"/>
                <w:lang w:eastAsia="sk-SK"/>
              </w:rPr>
              <w:t>52</w:t>
            </w:r>
          </w:p>
        </w:tc>
        <w:tc>
          <w:tcPr>
            <w:tcW w:w="1540" w:type="dxa"/>
            <w:tcBorders>
              <w:top w:val="nil"/>
              <w:left w:val="nil"/>
              <w:bottom w:val="single" w:sz="4" w:space="0" w:color="auto"/>
              <w:right w:val="single" w:sz="4" w:space="0" w:color="auto"/>
            </w:tcBorders>
            <w:shd w:val="clear" w:color="auto" w:fill="auto"/>
            <w:noWrap/>
            <w:vAlign w:val="center"/>
            <w:hideMark/>
          </w:tcPr>
          <w:p w14:paraId="0F116574" w14:textId="77777777" w:rsidR="00824575" w:rsidRPr="00824575" w:rsidRDefault="00824575" w:rsidP="00824575">
            <w:pPr>
              <w:jc w:val="right"/>
              <w:rPr>
                <w:rFonts w:cs="Arial"/>
                <w:lang w:eastAsia="sk-SK"/>
              </w:rPr>
            </w:pPr>
            <w:r w:rsidRPr="00824575">
              <w:rPr>
                <w:rFonts w:cs="Arial"/>
                <w:lang w:eastAsia="sk-SK"/>
              </w:rPr>
              <w:t xml:space="preserve">  1 347 </w:t>
            </w:r>
          </w:p>
        </w:tc>
        <w:tc>
          <w:tcPr>
            <w:tcW w:w="1540" w:type="dxa"/>
            <w:tcBorders>
              <w:top w:val="nil"/>
              <w:left w:val="nil"/>
              <w:bottom w:val="single" w:sz="4" w:space="0" w:color="auto"/>
              <w:right w:val="single" w:sz="4" w:space="0" w:color="auto"/>
            </w:tcBorders>
            <w:shd w:val="clear" w:color="auto" w:fill="auto"/>
            <w:noWrap/>
            <w:vAlign w:val="center"/>
            <w:hideMark/>
          </w:tcPr>
          <w:p w14:paraId="296DDCA6" w14:textId="77777777" w:rsidR="00824575" w:rsidRPr="00824575" w:rsidRDefault="00824575" w:rsidP="00824575">
            <w:pPr>
              <w:jc w:val="right"/>
              <w:rPr>
                <w:rFonts w:cs="Arial"/>
                <w:lang w:eastAsia="sk-SK"/>
              </w:rPr>
            </w:pPr>
            <w:r w:rsidRPr="00824575">
              <w:rPr>
                <w:rFonts w:cs="Arial"/>
                <w:lang w:eastAsia="sk-SK"/>
              </w:rPr>
              <w:t xml:space="preserve">  6 595 </w:t>
            </w:r>
          </w:p>
        </w:tc>
        <w:tc>
          <w:tcPr>
            <w:tcW w:w="1540" w:type="dxa"/>
            <w:tcBorders>
              <w:top w:val="nil"/>
              <w:left w:val="nil"/>
              <w:bottom w:val="single" w:sz="4" w:space="0" w:color="auto"/>
              <w:right w:val="single" w:sz="4" w:space="0" w:color="auto"/>
            </w:tcBorders>
            <w:shd w:val="clear" w:color="auto" w:fill="auto"/>
            <w:noWrap/>
            <w:vAlign w:val="center"/>
            <w:hideMark/>
          </w:tcPr>
          <w:p w14:paraId="76B6870C" w14:textId="77777777" w:rsidR="00824575" w:rsidRPr="00824575" w:rsidRDefault="00824575" w:rsidP="00824575">
            <w:pPr>
              <w:jc w:val="right"/>
              <w:rPr>
                <w:rFonts w:cs="Arial"/>
                <w:lang w:eastAsia="sk-SK"/>
              </w:rPr>
            </w:pPr>
            <w:r w:rsidRPr="00824575">
              <w:rPr>
                <w:rFonts w:cs="Arial"/>
                <w:lang w:eastAsia="sk-SK"/>
              </w:rPr>
              <w:t xml:space="preserve">  246 </w:t>
            </w:r>
          </w:p>
        </w:tc>
      </w:tr>
      <w:tr w:rsidR="00824575" w:rsidRPr="00824575" w14:paraId="6D71B3E6"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E5BA860" w14:textId="77777777" w:rsidR="00824575" w:rsidRPr="00824575" w:rsidRDefault="00824575" w:rsidP="00824575">
            <w:pPr>
              <w:jc w:val="center"/>
              <w:rPr>
                <w:rFonts w:cs="Arial"/>
                <w:sz w:val="16"/>
                <w:szCs w:val="16"/>
                <w:lang w:eastAsia="sk-SK"/>
              </w:rPr>
            </w:pPr>
            <w:r w:rsidRPr="00824575">
              <w:rPr>
                <w:rFonts w:cs="Arial"/>
                <w:sz w:val="16"/>
                <w:szCs w:val="16"/>
                <w:lang w:eastAsia="sk-SK"/>
              </w:rPr>
              <w:t>P.</w:t>
            </w:r>
          </w:p>
        </w:tc>
        <w:tc>
          <w:tcPr>
            <w:tcW w:w="3280" w:type="dxa"/>
            <w:tcBorders>
              <w:top w:val="nil"/>
              <w:left w:val="nil"/>
              <w:bottom w:val="single" w:sz="4" w:space="0" w:color="auto"/>
              <w:right w:val="single" w:sz="4" w:space="0" w:color="auto"/>
            </w:tcBorders>
            <w:shd w:val="clear" w:color="000000" w:fill="DDEBF7"/>
            <w:vAlign w:val="center"/>
            <w:hideMark/>
          </w:tcPr>
          <w:p w14:paraId="2D573E0C" w14:textId="77777777" w:rsidR="00824575" w:rsidRPr="00824575" w:rsidRDefault="00824575" w:rsidP="00824575">
            <w:pPr>
              <w:rPr>
                <w:rFonts w:cs="Arial"/>
                <w:sz w:val="16"/>
                <w:szCs w:val="16"/>
                <w:lang w:eastAsia="sk-SK"/>
              </w:rPr>
            </w:pPr>
            <w:r w:rsidRPr="00824575">
              <w:rPr>
                <w:rFonts w:cs="Arial"/>
                <w:sz w:val="16"/>
                <w:szCs w:val="16"/>
                <w:lang w:eastAsia="sk-SK"/>
              </w:rPr>
              <w:t>Náklady na precenenie cenných papierov a náklady na derivátové operácie (564, 567)</w:t>
            </w:r>
          </w:p>
        </w:tc>
        <w:tc>
          <w:tcPr>
            <w:tcW w:w="700" w:type="dxa"/>
            <w:tcBorders>
              <w:top w:val="nil"/>
              <w:left w:val="nil"/>
              <w:bottom w:val="single" w:sz="4" w:space="0" w:color="auto"/>
              <w:right w:val="single" w:sz="4" w:space="0" w:color="auto"/>
            </w:tcBorders>
            <w:shd w:val="clear" w:color="000000" w:fill="DDEBF7"/>
            <w:noWrap/>
            <w:vAlign w:val="center"/>
            <w:hideMark/>
          </w:tcPr>
          <w:p w14:paraId="06F41DAB" w14:textId="77777777" w:rsidR="00824575" w:rsidRPr="00824575" w:rsidRDefault="00824575" w:rsidP="00824575">
            <w:pPr>
              <w:jc w:val="center"/>
              <w:rPr>
                <w:rFonts w:cs="Arial"/>
                <w:sz w:val="16"/>
                <w:szCs w:val="16"/>
                <w:lang w:eastAsia="sk-SK"/>
              </w:rPr>
            </w:pPr>
            <w:r w:rsidRPr="00824575">
              <w:rPr>
                <w:rFonts w:cs="Arial"/>
                <w:sz w:val="16"/>
                <w:szCs w:val="16"/>
                <w:lang w:eastAsia="sk-SK"/>
              </w:rPr>
              <w:t>53</w:t>
            </w:r>
          </w:p>
        </w:tc>
        <w:tc>
          <w:tcPr>
            <w:tcW w:w="1540" w:type="dxa"/>
            <w:tcBorders>
              <w:top w:val="nil"/>
              <w:left w:val="nil"/>
              <w:bottom w:val="single" w:sz="4" w:space="0" w:color="auto"/>
              <w:right w:val="single" w:sz="4" w:space="0" w:color="auto"/>
            </w:tcBorders>
            <w:shd w:val="clear" w:color="auto" w:fill="auto"/>
            <w:noWrap/>
            <w:vAlign w:val="center"/>
            <w:hideMark/>
          </w:tcPr>
          <w:p w14:paraId="5E22CB49"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77DDA920"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DAE2943" w14:textId="77777777" w:rsidR="00824575" w:rsidRPr="00824575" w:rsidRDefault="00824575" w:rsidP="00824575">
            <w:pPr>
              <w:rPr>
                <w:rFonts w:cs="Arial"/>
                <w:lang w:eastAsia="sk-SK"/>
              </w:rPr>
            </w:pPr>
            <w:r w:rsidRPr="00824575">
              <w:rPr>
                <w:rFonts w:cs="Arial"/>
                <w:lang w:eastAsia="sk-SK"/>
              </w:rPr>
              <w:t> </w:t>
            </w:r>
          </w:p>
        </w:tc>
      </w:tr>
      <w:tr w:rsidR="00824575" w:rsidRPr="00824575" w14:paraId="385C303D"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E0F601D" w14:textId="77777777" w:rsidR="00824575" w:rsidRPr="00824575" w:rsidRDefault="00824575" w:rsidP="00824575">
            <w:pPr>
              <w:jc w:val="center"/>
              <w:rPr>
                <w:rFonts w:cs="Arial"/>
                <w:sz w:val="16"/>
                <w:szCs w:val="16"/>
                <w:lang w:eastAsia="sk-SK"/>
              </w:rPr>
            </w:pPr>
            <w:r w:rsidRPr="00824575">
              <w:rPr>
                <w:rFonts w:cs="Arial"/>
                <w:sz w:val="16"/>
                <w:szCs w:val="16"/>
                <w:lang w:eastAsia="sk-SK"/>
              </w:rPr>
              <w:t>Q.</w:t>
            </w:r>
          </w:p>
        </w:tc>
        <w:tc>
          <w:tcPr>
            <w:tcW w:w="3280" w:type="dxa"/>
            <w:tcBorders>
              <w:top w:val="nil"/>
              <w:left w:val="nil"/>
              <w:bottom w:val="single" w:sz="4" w:space="0" w:color="auto"/>
              <w:right w:val="single" w:sz="4" w:space="0" w:color="auto"/>
            </w:tcBorders>
            <w:shd w:val="clear" w:color="000000" w:fill="DDEBF7"/>
            <w:vAlign w:val="center"/>
            <w:hideMark/>
          </w:tcPr>
          <w:p w14:paraId="6EE6FF31" w14:textId="77777777" w:rsidR="00824575" w:rsidRPr="00824575" w:rsidRDefault="00824575" w:rsidP="00824575">
            <w:pPr>
              <w:rPr>
                <w:rFonts w:cs="Arial"/>
                <w:sz w:val="16"/>
                <w:szCs w:val="16"/>
                <w:lang w:eastAsia="sk-SK"/>
              </w:rPr>
            </w:pPr>
            <w:r w:rsidRPr="00824575">
              <w:rPr>
                <w:rFonts w:cs="Arial"/>
                <w:sz w:val="16"/>
                <w:szCs w:val="16"/>
                <w:lang w:eastAsia="sk-SK"/>
              </w:rPr>
              <w:t>Ostatné náklady na finančnú činnosť (568, 569)</w:t>
            </w:r>
          </w:p>
        </w:tc>
        <w:tc>
          <w:tcPr>
            <w:tcW w:w="700" w:type="dxa"/>
            <w:tcBorders>
              <w:top w:val="nil"/>
              <w:left w:val="nil"/>
              <w:bottom w:val="single" w:sz="4" w:space="0" w:color="auto"/>
              <w:right w:val="single" w:sz="4" w:space="0" w:color="auto"/>
            </w:tcBorders>
            <w:shd w:val="clear" w:color="000000" w:fill="DDEBF7"/>
            <w:noWrap/>
            <w:vAlign w:val="center"/>
            <w:hideMark/>
          </w:tcPr>
          <w:p w14:paraId="2ED8DFA8" w14:textId="77777777" w:rsidR="00824575" w:rsidRPr="00824575" w:rsidRDefault="00824575" w:rsidP="00824575">
            <w:pPr>
              <w:jc w:val="center"/>
              <w:rPr>
                <w:rFonts w:cs="Arial"/>
                <w:sz w:val="16"/>
                <w:szCs w:val="16"/>
                <w:lang w:eastAsia="sk-SK"/>
              </w:rPr>
            </w:pPr>
            <w:r w:rsidRPr="00824575">
              <w:rPr>
                <w:rFonts w:cs="Arial"/>
                <w:sz w:val="16"/>
                <w:szCs w:val="16"/>
                <w:lang w:eastAsia="sk-SK"/>
              </w:rPr>
              <w:t>54</w:t>
            </w:r>
          </w:p>
        </w:tc>
        <w:tc>
          <w:tcPr>
            <w:tcW w:w="1540" w:type="dxa"/>
            <w:tcBorders>
              <w:top w:val="nil"/>
              <w:left w:val="nil"/>
              <w:bottom w:val="single" w:sz="4" w:space="0" w:color="auto"/>
              <w:right w:val="single" w:sz="4" w:space="0" w:color="auto"/>
            </w:tcBorders>
            <w:shd w:val="clear" w:color="auto" w:fill="auto"/>
            <w:noWrap/>
            <w:vAlign w:val="center"/>
            <w:hideMark/>
          </w:tcPr>
          <w:p w14:paraId="5108F663" w14:textId="77777777" w:rsidR="00824575" w:rsidRPr="00824575" w:rsidRDefault="00824575" w:rsidP="00824575">
            <w:pPr>
              <w:jc w:val="right"/>
              <w:rPr>
                <w:rFonts w:cs="Arial"/>
                <w:lang w:eastAsia="sk-SK"/>
              </w:rPr>
            </w:pPr>
            <w:r w:rsidRPr="00824575">
              <w:rPr>
                <w:rFonts w:cs="Arial"/>
                <w:lang w:eastAsia="sk-SK"/>
              </w:rPr>
              <w:t xml:space="preserve">  39 224 </w:t>
            </w:r>
          </w:p>
        </w:tc>
        <w:tc>
          <w:tcPr>
            <w:tcW w:w="1540" w:type="dxa"/>
            <w:tcBorders>
              <w:top w:val="nil"/>
              <w:left w:val="nil"/>
              <w:bottom w:val="single" w:sz="4" w:space="0" w:color="auto"/>
              <w:right w:val="single" w:sz="4" w:space="0" w:color="auto"/>
            </w:tcBorders>
            <w:shd w:val="clear" w:color="auto" w:fill="auto"/>
            <w:noWrap/>
            <w:vAlign w:val="center"/>
            <w:hideMark/>
          </w:tcPr>
          <w:p w14:paraId="5FE1234F" w14:textId="77777777" w:rsidR="00824575" w:rsidRPr="00824575" w:rsidRDefault="00824575" w:rsidP="00824575">
            <w:pPr>
              <w:jc w:val="right"/>
              <w:rPr>
                <w:rFonts w:cs="Arial"/>
                <w:lang w:eastAsia="sk-SK"/>
              </w:rPr>
            </w:pPr>
            <w:r w:rsidRPr="00824575">
              <w:rPr>
                <w:rFonts w:cs="Arial"/>
                <w:lang w:eastAsia="sk-SK"/>
              </w:rPr>
              <w:t xml:space="preserve">  36 907 </w:t>
            </w:r>
          </w:p>
        </w:tc>
        <w:tc>
          <w:tcPr>
            <w:tcW w:w="1540" w:type="dxa"/>
            <w:tcBorders>
              <w:top w:val="nil"/>
              <w:left w:val="nil"/>
              <w:bottom w:val="single" w:sz="4" w:space="0" w:color="auto"/>
              <w:right w:val="single" w:sz="4" w:space="0" w:color="auto"/>
            </w:tcBorders>
            <w:shd w:val="clear" w:color="auto" w:fill="auto"/>
            <w:noWrap/>
            <w:vAlign w:val="center"/>
            <w:hideMark/>
          </w:tcPr>
          <w:p w14:paraId="5B146464" w14:textId="77777777" w:rsidR="00824575" w:rsidRPr="00824575" w:rsidRDefault="00824575" w:rsidP="00824575">
            <w:pPr>
              <w:jc w:val="right"/>
              <w:rPr>
                <w:rFonts w:cs="Arial"/>
                <w:lang w:eastAsia="sk-SK"/>
              </w:rPr>
            </w:pPr>
            <w:r w:rsidRPr="00824575">
              <w:rPr>
                <w:rFonts w:cs="Arial"/>
                <w:lang w:eastAsia="sk-SK"/>
              </w:rPr>
              <w:t xml:space="preserve">  23 199 </w:t>
            </w:r>
          </w:p>
        </w:tc>
      </w:tr>
      <w:tr w:rsidR="00824575" w:rsidRPr="00824575" w14:paraId="22F89EB5"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3B35AD1" w14:textId="77777777" w:rsidR="00824575" w:rsidRPr="00824575" w:rsidRDefault="00824575" w:rsidP="00824575">
            <w:pP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52AFE8C7"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Výsledok hospodárenia z finančnej činnosti (+/-) (r. 29 - r. 45)</w:t>
            </w:r>
          </w:p>
        </w:tc>
        <w:tc>
          <w:tcPr>
            <w:tcW w:w="700" w:type="dxa"/>
            <w:tcBorders>
              <w:top w:val="nil"/>
              <w:left w:val="nil"/>
              <w:bottom w:val="single" w:sz="4" w:space="0" w:color="auto"/>
              <w:right w:val="single" w:sz="4" w:space="0" w:color="auto"/>
            </w:tcBorders>
            <w:shd w:val="clear" w:color="000000" w:fill="DDEBF7"/>
            <w:noWrap/>
            <w:vAlign w:val="center"/>
            <w:hideMark/>
          </w:tcPr>
          <w:p w14:paraId="418206DD"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55</w:t>
            </w:r>
          </w:p>
        </w:tc>
        <w:tc>
          <w:tcPr>
            <w:tcW w:w="1540" w:type="dxa"/>
            <w:tcBorders>
              <w:top w:val="nil"/>
              <w:left w:val="nil"/>
              <w:bottom w:val="single" w:sz="4" w:space="0" w:color="auto"/>
              <w:right w:val="single" w:sz="4" w:space="0" w:color="auto"/>
            </w:tcBorders>
            <w:shd w:val="clear" w:color="000000" w:fill="DDEBF7"/>
            <w:noWrap/>
            <w:vAlign w:val="center"/>
            <w:hideMark/>
          </w:tcPr>
          <w:p w14:paraId="344E2DB1" w14:textId="77777777" w:rsidR="00824575" w:rsidRPr="00824575" w:rsidRDefault="00824575" w:rsidP="00824575">
            <w:pPr>
              <w:jc w:val="right"/>
              <w:rPr>
                <w:rFonts w:cs="Arial"/>
                <w:lang w:eastAsia="sk-SK"/>
              </w:rPr>
            </w:pPr>
            <w:r w:rsidRPr="00824575">
              <w:rPr>
                <w:rFonts w:cs="Arial"/>
                <w:lang w:eastAsia="sk-SK"/>
              </w:rPr>
              <w:t xml:space="preserve">  193 846 </w:t>
            </w:r>
          </w:p>
        </w:tc>
        <w:tc>
          <w:tcPr>
            <w:tcW w:w="1540" w:type="dxa"/>
            <w:tcBorders>
              <w:top w:val="nil"/>
              <w:left w:val="nil"/>
              <w:bottom w:val="single" w:sz="4" w:space="0" w:color="auto"/>
              <w:right w:val="single" w:sz="4" w:space="0" w:color="auto"/>
            </w:tcBorders>
            <w:shd w:val="clear" w:color="000000" w:fill="DDEBF7"/>
            <w:noWrap/>
            <w:vAlign w:val="center"/>
            <w:hideMark/>
          </w:tcPr>
          <w:p w14:paraId="363BBE3C" w14:textId="77777777" w:rsidR="00824575" w:rsidRPr="00824575" w:rsidRDefault="00824575" w:rsidP="00824575">
            <w:pPr>
              <w:jc w:val="right"/>
              <w:rPr>
                <w:rFonts w:cs="Arial"/>
                <w:lang w:eastAsia="sk-SK"/>
              </w:rPr>
            </w:pPr>
            <w:r w:rsidRPr="00824575">
              <w:rPr>
                <w:rFonts w:cs="Arial"/>
                <w:lang w:eastAsia="sk-SK"/>
              </w:rPr>
              <w:t xml:space="preserve">  55 255 </w:t>
            </w:r>
          </w:p>
        </w:tc>
        <w:tc>
          <w:tcPr>
            <w:tcW w:w="1540" w:type="dxa"/>
            <w:tcBorders>
              <w:top w:val="nil"/>
              <w:left w:val="nil"/>
              <w:bottom w:val="single" w:sz="4" w:space="0" w:color="auto"/>
              <w:right w:val="single" w:sz="4" w:space="0" w:color="auto"/>
            </w:tcBorders>
            <w:shd w:val="clear" w:color="000000" w:fill="DDEBF7"/>
            <w:noWrap/>
            <w:vAlign w:val="center"/>
            <w:hideMark/>
          </w:tcPr>
          <w:p w14:paraId="2CFDE2F5" w14:textId="77777777" w:rsidR="00824575" w:rsidRPr="00824575" w:rsidRDefault="00824575" w:rsidP="00824575">
            <w:pPr>
              <w:jc w:val="right"/>
              <w:rPr>
                <w:rFonts w:cs="Arial"/>
                <w:lang w:eastAsia="sk-SK"/>
              </w:rPr>
            </w:pPr>
            <w:r w:rsidRPr="00824575">
              <w:rPr>
                <w:rFonts w:cs="Arial"/>
                <w:lang w:eastAsia="sk-SK"/>
              </w:rPr>
              <w:t xml:space="preserve">  10 204 </w:t>
            </w:r>
          </w:p>
        </w:tc>
      </w:tr>
      <w:tr w:rsidR="00824575" w:rsidRPr="00824575" w14:paraId="79236B94"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6ED4718" w14:textId="77777777" w:rsidR="00824575" w:rsidRPr="00824575" w:rsidRDefault="00824575" w:rsidP="00824575">
            <w:pP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47CD262E"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Výsledok hospodárenia za účtovné obdobie pred zdanením (+/-) (r. 27 + r. 55)</w:t>
            </w:r>
          </w:p>
        </w:tc>
        <w:tc>
          <w:tcPr>
            <w:tcW w:w="700" w:type="dxa"/>
            <w:tcBorders>
              <w:top w:val="nil"/>
              <w:left w:val="nil"/>
              <w:bottom w:val="single" w:sz="4" w:space="0" w:color="auto"/>
              <w:right w:val="single" w:sz="4" w:space="0" w:color="auto"/>
            </w:tcBorders>
            <w:shd w:val="clear" w:color="000000" w:fill="DDEBF7"/>
            <w:noWrap/>
            <w:vAlign w:val="center"/>
            <w:hideMark/>
          </w:tcPr>
          <w:p w14:paraId="243E90F9"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56</w:t>
            </w:r>
          </w:p>
        </w:tc>
        <w:tc>
          <w:tcPr>
            <w:tcW w:w="1540" w:type="dxa"/>
            <w:tcBorders>
              <w:top w:val="nil"/>
              <w:left w:val="nil"/>
              <w:bottom w:val="single" w:sz="4" w:space="0" w:color="auto"/>
              <w:right w:val="single" w:sz="4" w:space="0" w:color="auto"/>
            </w:tcBorders>
            <w:shd w:val="clear" w:color="000000" w:fill="DDEBF7"/>
            <w:noWrap/>
            <w:vAlign w:val="center"/>
            <w:hideMark/>
          </w:tcPr>
          <w:p w14:paraId="0F4C6744" w14:textId="77777777" w:rsidR="00824575" w:rsidRPr="00824575" w:rsidRDefault="00824575" w:rsidP="00824575">
            <w:pPr>
              <w:jc w:val="right"/>
              <w:rPr>
                <w:rFonts w:cs="Arial"/>
                <w:lang w:eastAsia="sk-SK"/>
              </w:rPr>
            </w:pPr>
            <w:r w:rsidRPr="00824575">
              <w:rPr>
                <w:rFonts w:cs="Arial"/>
                <w:lang w:eastAsia="sk-SK"/>
              </w:rPr>
              <w:t xml:space="preserve">  1 039 747 </w:t>
            </w:r>
          </w:p>
        </w:tc>
        <w:tc>
          <w:tcPr>
            <w:tcW w:w="1540" w:type="dxa"/>
            <w:tcBorders>
              <w:top w:val="nil"/>
              <w:left w:val="nil"/>
              <w:bottom w:val="single" w:sz="4" w:space="0" w:color="auto"/>
              <w:right w:val="single" w:sz="4" w:space="0" w:color="auto"/>
            </w:tcBorders>
            <w:shd w:val="clear" w:color="000000" w:fill="DDEBF7"/>
            <w:noWrap/>
            <w:vAlign w:val="center"/>
            <w:hideMark/>
          </w:tcPr>
          <w:p w14:paraId="01226822" w14:textId="77777777" w:rsidR="00824575" w:rsidRPr="00824575" w:rsidRDefault="00824575" w:rsidP="00824575">
            <w:pPr>
              <w:jc w:val="right"/>
              <w:rPr>
                <w:rFonts w:cs="Arial"/>
                <w:lang w:eastAsia="sk-SK"/>
              </w:rPr>
            </w:pPr>
            <w:r w:rsidRPr="00824575">
              <w:rPr>
                <w:rFonts w:cs="Arial"/>
                <w:lang w:eastAsia="sk-SK"/>
              </w:rPr>
              <w:t xml:space="preserve">  905 015 </w:t>
            </w:r>
          </w:p>
        </w:tc>
        <w:tc>
          <w:tcPr>
            <w:tcW w:w="1540" w:type="dxa"/>
            <w:tcBorders>
              <w:top w:val="nil"/>
              <w:left w:val="nil"/>
              <w:bottom w:val="single" w:sz="4" w:space="0" w:color="auto"/>
              <w:right w:val="single" w:sz="4" w:space="0" w:color="auto"/>
            </w:tcBorders>
            <w:shd w:val="clear" w:color="000000" w:fill="DDEBF7"/>
            <w:noWrap/>
            <w:vAlign w:val="center"/>
            <w:hideMark/>
          </w:tcPr>
          <w:p w14:paraId="20019E52" w14:textId="77777777" w:rsidR="00824575" w:rsidRPr="00824575" w:rsidRDefault="00824575" w:rsidP="00824575">
            <w:pPr>
              <w:jc w:val="right"/>
              <w:rPr>
                <w:rFonts w:cs="Arial"/>
                <w:lang w:eastAsia="sk-SK"/>
              </w:rPr>
            </w:pPr>
            <w:r w:rsidRPr="00824575">
              <w:rPr>
                <w:rFonts w:cs="Arial"/>
                <w:lang w:eastAsia="sk-SK"/>
              </w:rPr>
              <w:t xml:space="preserve">  311 603 </w:t>
            </w:r>
          </w:p>
        </w:tc>
      </w:tr>
      <w:tr w:rsidR="00824575" w:rsidRPr="00824575" w14:paraId="00D5A443"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EE31685" w14:textId="77777777" w:rsidR="00824575" w:rsidRPr="00824575" w:rsidRDefault="00824575" w:rsidP="00824575">
            <w:pPr>
              <w:jc w:val="center"/>
              <w:rPr>
                <w:rFonts w:cs="Arial"/>
                <w:sz w:val="16"/>
                <w:szCs w:val="16"/>
                <w:lang w:eastAsia="sk-SK"/>
              </w:rPr>
            </w:pPr>
            <w:r w:rsidRPr="00824575">
              <w:rPr>
                <w:rFonts w:cs="Arial"/>
                <w:sz w:val="16"/>
                <w:szCs w:val="16"/>
                <w:lang w:eastAsia="sk-SK"/>
              </w:rPr>
              <w:t>R.</w:t>
            </w:r>
          </w:p>
        </w:tc>
        <w:tc>
          <w:tcPr>
            <w:tcW w:w="3280" w:type="dxa"/>
            <w:tcBorders>
              <w:top w:val="nil"/>
              <w:left w:val="nil"/>
              <w:bottom w:val="single" w:sz="4" w:space="0" w:color="auto"/>
              <w:right w:val="single" w:sz="4" w:space="0" w:color="auto"/>
            </w:tcBorders>
            <w:shd w:val="clear" w:color="000000" w:fill="DDEBF7"/>
            <w:vAlign w:val="center"/>
            <w:hideMark/>
          </w:tcPr>
          <w:p w14:paraId="48E3D764" w14:textId="77777777" w:rsidR="00824575" w:rsidRPr="00824575" w:rsidRDefault="00824575" w:rsidP="00824575">
            <w:pPr>
              <w:rPr>
                <w:rFonts w:cs="Arial"/>
                <w:sz w:val="16"/>
                <w:szCs w:val="16"/>
                <w:lang w:eastAsia="sk-SK"/>
              </w:rPr>
            </w:pPr>
            <w:r w:rsidRPr="00824575">
              <w:rPr>
                <w:rFonts w:cs="Arial"/>
                <w:sz w:val="16"/>
                <w:szCs w:val="16"/>
                <w:lang w:eastAsia="sk-SK"/>
              </w:rPr>
              <w:t>Daň z príjmov (r. 58 + r. 59)</w:t>
            </w:r>
          </w:p>
        </w:tc>
        <w:tc>
          <w:tcPr>
            <w:tcW w:w="700" w:type="dxa"/>
            <w:tcBorders>
              <w:top w:val="nil"/>
              <w:left w:val="nil"/>
              <w:bottom w:val="single" w:sz="4" w:space="0" w:color="auto"/>
              <w:right w:val="single" w:sz="4" w:space="0" w:color="auto"/>
            </w:tcBorders>
            <w:shd w:val="clear" w:color="000000" w:fill="DDEBF7"/>
            <w:noWrap/>
            <w:vAlign w:val="center"/>
            <w:hideMark/>
          </w:tcPr>
          <w:p w14:paraId="67CAE075" w14:textId="77777777" w:rsidR="00824575" w:rsidRPr="00824575" w:rsidRDefault="00824575" w:rsidP="00824575">
            <w:pPr>
              <w:jc w:val="center"/>
              <w:rPr>
                <w:rFonts w:cs="Arial"/>
                <w:sz w:val="16"/>
                <w:szCs w:val="16"/>
                <w:lang w:eastAsia="sk-SK"/>
              </w:rPr>
            </w:pPr>
            <w:r w:rsidRPr="00824575">
              <w:rPr>
                <w:rFonts w:cs="Arial"/>
                <w:sz w:val="16"/>
                <w:szCs w:val="16"/>
                <w:lang w:eastAsia="sk-SK"/>
              </w:rPr>
              <w:t>57</w:t>
            </w:r>
          </w:p>
        </w:tc>
        <w:tc>
          <w:tcPr>
            <w:tcW w:w="1540" w:type="dxa"/>
            <w:tcBorders>
              <w:top w:val="nil"/>
              <w:left w:val="nil"/>
              <w:bottom w:val="single" w:sz="4" w:space="0" w:color="auto"/>
              <w:right w:val="single" w:sz="4" w:space="0" w:color="auto"/>
            </w:tcBorders>
            <w:shd w:val="clear" w:color="auto" w:fill="auto"/>
            <w:noWrap/>
            <w:vAlign w:val="center"/>
            <w:hideMark/>
          </w:tcPr>
          <w:p w14:paraId="6D11CD21" w14:textId="77777777" w:rsidR="00824575" w:rsidRPr="00824575" w:rsidRDefault="00824575" w:rsidP="00824575">
            <w:pPr>
              <w:jc w:val="right"/>
              <w:rPr>
                <w:rFonts w:cs="Arial"/>
                <w:lang w:eastAsia="sk-SK"/>
              </w:rPr>
            </w:pPr>
            <w:r w:rsidRPr="00824575">
              <w:rPr>
                <w:rFonts w:cs="Arial"/>
                <w:lang w:eastAsia="sk-SK"/>
              </w:rPr>
              <w:t xml:space="preserve">  235 340 </w:t>
            </w:r>
          </w:p>
        </w:tc>
        <w:tc>
          <w:tcPr>
            <w:tcW w:w="1540" w:type="dxa"/>
            <w:tcBorders>
              <w:top w:val="nil"/>
              <w:left w:val="nil"/>
              <w:bottom w:val="single" w:sz="4" w:space="0" w:color="auto"/>
              <w:right w:val="single" w:sz="4" w:space="0" w:color="auto"/>
            </w:tcBorders>
            <w:shd w:val="clear" w:color="auto" w:fill="auto"/>
            <w:noWrap/>
            <w:vAlign w:val="center"/>
            <w:hideMark/>
          </w:tcPr>
          <w:p w14:paraId="5EF76904" w14:textId="77777777" w:rsidR="00824575" w:rsidRPr="00824575" w:rsidRDefault="00824575" w:rsidP="00824575">
            <w:pPr>
              <w:jc w:val="right"/>
              <w:rPr>
                <w:rFonts w:cs="Arial"/>
                <w:lang w:eastAsia="sk-SK"/>
              </w:rPr>
            </w:pPr>
            <w:r w:rsidRPr="00824575">
              <w:rPr>
                <w:rFonts w:cs="Arial"/>
                <w:lang w:eastAsia="sk-SK"/>
              </w:rPr>
              <w:t xml:space="preserve">  279 738 </w:t>
            </w:r>
          </w:p>
        </w:tc>
        <w:tc>
          <w:tcPr>
            <w:tcW w:w="1540" w:type="dxa"/>
            <w:tcBorders>
              <w:top w:val="nil"/>
              <w:left w:val="nil"/>
              <w:bottom w:val="single" w:sz="4" w:space="0" w:color="auto"/>
              <w:right w:val="single" w:sz="4" w:space="0" w:color="auto"/>
            </w:tcBorders>
            <w:shd w:val="clear" w:color="auto" w:fill="auto"/>
            <w:noWrap/>
            <w:vAlign w:val="center"/>
            <w:hideMark/>
          </w:tcPr>
          <w:p w14:paraId="5484AC5F" w14:textId="77777777" w:rsidR="00824575" w:rsidRPr="00824575" w:rsidRDefault="00824575" w:rsidP="00824575">
            <w:pPr>
              <w:jc w:val="right"/>
              <w:rPr>
                <w:rFonts w:cs="Arial"/>
                <w:lang w:eastAsia="sk-SK"/>
              </w:rPr>
            </w:pPr>
            <w:r w:rsidRPr="00824575">
              <w:rPr>
                <w:rFonts w:cs="Arial"/>
                <w:lang w:eastAsia="sk-SK"/>
              </w:rPr>
              <w:t xml:space="preserve">  65 976 </w:t>
            </w:r>
          </w:p>
        </w:tc>
      </w:tr>
      <w:tr w:rsidR="00824575" w:rsidRPr="00824575" w14:paraId="77B3F87C"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1F0B5976" w14:textId="77777777" w:rsidR="00824575" w:rsidRPr="00824575" w:rsidRDefault="00824575" w:rsidP="00824575">
            <w:pPr>
              <w:jc w:val="center"/>
              <w:rPr>
                <w:rFonts w:cs="Arial"/>
                <w:sz w:val="16"/>
                <w:szCs w:val="16"/>
                <w:lang w:eastAsia="sk-SK"/>
              </w:rPr>
            </w:pPr>
            <w:r w:rsidRPr="00824575">
              <w:rPr>
                <w:rFonts w:cs="Arial"/>
                <w:sz w:val="16"/>
                <w:szCs w:val="16"/>
                <w:lang w:eastAsia="sk-SK"/>
              </w:rPr>
              <w:t>R.1.</w:t>
            </w:r>
          </w:p>
        </w:tc>
        <w:tc>
          <w:tcPr>
            <w:tcW w:w="3280" w:type="dxa"/>
            <w:tcBorders>
              <w:top w:val="nil"/>
              <w:left w:val="nil"/>
              <w:bottom w:val="single" w:sz="4" w:space="0" w:color="auto"/>
              <w:right w:val="single" w:sz="4" w:space="0" w:color="auto"/>
            </w:tcBorders>
            <w:shd w:val="clear" w:color="000000" w:fill="DDEBF7"/>
            <w:vAlign w:val="center"/>
            <w:hideMark/>
          </w:tcPr>
          <w:p w14:paraId="1173C369" w14:textId="77777777" w:rsidR="00824575" w:rsidRPr="00824575" w:rsidRDefault="00824575" w:rsidP="00824575">
            <w:pPr>
              <w:rPr>
                <w:rFonts w:cs="Arial"/>
                <w:sz w:val="16"/>
                <w:szCs w:val="16"/>
                <w:lang w:eastAsia="sk-SK"/>
              </w:rPr>
            </w:pPr>
            <w:r w:rsidRPr="00824575">
              <w:rPr>
                <w:rFonts w:cs="Arial"/>
                <w:sz w:val="16"/>
                <w:szCs w:val="16"/>
                <w:lang w:eastAsia="sk-SK"/>
              </w:rPr>
              <w:t>Daň z príjmov splatná (591, 595)</w:t>
            </w:r>
          </w:p>
        </w:tc>
        <w:tc>
          <w:tcPr>
            <w:tcW w:w="700" w:type="dxa"/>
            <w:tcBorders>
              <w:top w:val="nil"/>
              <w:left w:val="nil"/>
              <w:bottom w:val="single" w:sz="4" w:space="0" w:color="auto"/>
              <w:right w:val="single" w:sz="4" w:space="0" w:color="auto"/>
            </w:tcBorders>
            <w:shd w:val="clear" w:color="000000" w:fill="DDEBF7"/>
            <w:noWrap/>
            <w:vAlign w:val="center"/>
            <w:hideMark/>
          </w:tcPr>
          <w:p w14:paraId="211C5353" w14:textId="77777777" w:rsidR="00824575" w:rsidRPr="00824575" w:rsidRDefault="00824575" w:rsidP="00824575">
            <w:pPr>
              <w:jc w:val="center"/>
              <w:rPr>
                <w:rFonts w:cs="Arial"/>
                <w:sz w:val="16"/>
                <w:szCs w:val="16"/>
                <w:lang w:eastAsia="sk-SK"/>
              </w:rPr>
            </w:pPr>
            <w:r w:rsidRPr="00824575">
              <w:rPr>
                <w:rFonts w:cs="Arial"/>
                <w:sz w:val="16"/>
                <w:szCs w:val="16"/>
                <w:lang w:eastAsia="sk-SK"/>
              </w:rPr>
              <w:t>58</w:t>
            </w:r>
          </w:p>
        </w:tc>
        <w:tc>
          <w:tcPr>
            <w:tcW w:w="1540" w:type="dxa"/>
            <w:tcBorders>
              <w:top w:val="nil"/>
              <w:left w:val="nil"/>
              <w:bottom w:val="single" w:sz="4" w:space="0" w:color="auto"/>
              <w:right w:val="single" w:sz="4" w:space="0" w:color="auto"/>
            </w:tcBorders>
            <w:shd w:val="clear" w:color="auto" w:fill="auto"/>
            <w:noWrap/>
            <w:vAlign w:val="center"/>
            <w:hideMark/>
          </w:tcPr>
          <w:p w14:paraId="56B54D83" w14:textId="77777777" w:rsidR="00824575" w:rsidRPr="00824575" w:rsidRDefault="00824575" w:rsidP="00824575">
            <w:pPr>
              <w:jc w:val="right"/>
              <w:rPr>
                <w:rFonts w:cs="Arial"/>
                <w:lang w:eastAsia="sk-SK"/>
              </w:rPr>
            </w:pPr>
            <w:r w:rsidRPr="00824575">
              <w:rPr>
                <w:rFonts w:cs="Arial"/>
                <w:lang w:eastAsia="sk-SK"/>
              </w:rPr>
              <w:t xml:space="preserve">  169 784 </w:t>
            </w:r>
          </w:p>
        </w:tc>
        <w:tc>
          <w:tcPr>
            <w:tcW w:w="1540" w:type="dxa"/>
            <w:tcBorders>
              <w:top w:val="nil"/>
              <w:left w:val="nil"/>
              <w:bottom w:val="single" w:sz="4" w:space="0" w:color="auto"/>
              <w:right w:val="single" w:sz="4" w:space="0" w:color="auto"/>
            </w:tcBorders>
            <w:shd w:val="clear" w:color="auto" w:fill="auto"/>
            <w:noWrap/>
            <w:vAlign w:val="center"/>
            <w:hideMark/>
          </w:tcPr>
          <w:p w14:paraId="046B7F2F" w14:textId="77777777" w:rsidR="00824575" w:rsidRPr="00824575" w:rsidRDefault="00824575" w:rsidP="00824575">
            <w:pPr>
              <w:jc w:val="right"/>
              <w:rPr>
                <w:rFonts w:cs="Arial"/>
                <w:lang w:eastAsia="sk-SK"/>
              </w:rPr>
            </w:pPr>
            <w:r w:rsidRPr="00824575">
              <w:rPr>
                <w:rFonts w:cs="Arial"/>
                <w:lang w:eastAsia="sk-SK"/>
              </w:rPr>
              <w:t xml:space="preserve">  140 101 </w:t>
            </w:r>
          </w:p>
        </w:tc>
        <w:tc>
          <w:tcPr>
            <w:tcW w:w="1540" w:type="dxa"/>
            <w:tcBorders>
              <w:top w:val="nil"/>
              <w:left w:val="nil"/>
              <w:bottom w:val="single" w:sz="4" w:space="0" w:color="auto"/>
              <w:right w:val="single" w:sz="4" w:space="0" w:color="auto"/>
            </w:tcBorders>
            <w:shd w:val="clear" w:color="auto" w:fill="auto"/>
            <w:noWrap/>
            <w:vAlign w:val="center"/>
            <w:hideMark/>
          </w:tcPr>
          <w:p w14:paraId="2AFAEF1D" w14:textId="77777777" w:rsidR="00824575" w:rsidRPr="00824575" w:rsidRDefault="00824575" w:rsidP="00824575">
            <w:pPr>
              <w:jc w:val="right"/>
              <w:rPr>
                <w:rFonts w:cs="Arial"/>
                <w:lang w:eastAsia="sk-SK"/>
              </w:rPr>
            </w:pPr>
            <w:r w:rsidRPr="00824575">
              <w:rPr>
                <w:rFonts w:cs="Arial"/>
                <w:lang w:eastAsia="sk-SK"/>
              </w:rPr>
              <w:t xml:space="preserve">  26 </w:t>
            </w:r>
          </w:p>
        </w:tc>
      </w:tr>
      <w:tr w:rsidR="00824575" w:rsidRPr="00824575" w14:paraId="6BA19551" w14:textId="77777777" w:rsidTr="00824575">
        <w:trPr>
          <w:trHeight w:val="28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4E509BCA" w14:textId="77777777" w:rsidR="00824575" w:rsidRPr="00824575" w:rsidRDefault="00824575" w:rsidP="00824575">
            <w:pPr>
              <w:jc w:val="right"/>
              <w:rPr>
                <w:rFonts w:cs="Arial"/>
                <w:sz w:val="16"/>
                <w:szCs w:val="16"/>
                <w:lang w:eastAsia="sk-SK"/>
              </w:rPr>
            </w:pPr>
            <w:r w:rsidRPr="00824575">
              <w:rPr>
                <w:rFonts w:cs="Arial"/>
                <w:sz w:val="16"/>
                <w:szCs w:val="16"/>
                <w:lang w:eastAsia="sk-SK"/>
              </w:rPr>
              <w:t>2.</w:t>
            </w:r>
          </w:p>
        </w:tc>
        <w:tc>
          <w:tcPr>
            <w:tcW w:w="3280" w:type="dxa"/>
            <w:tcBorders>
              <w:top w:val="nil"/>
              <w:left w:val="nil"/>
              <w:bottom w:val="single" w:sz="4" w:space="0" w:color="auto"/>
              <w:right w:val="single" w:sz="4" w:space="0" w:color="auto"/>
            </w:tcBorders>
            <w:shd w:val="clear" w:color="000000" w:fill="DDEBF7"/>
            <w:vAlign w:val="center"/>
            <w:hideMark/>
          </w:tcPr>
          <w:p w14:paraId="05758035" w14:textId="77777777" w:rsidR="00824575" w:rsidRPr="00824575" w:rsidRDefault="00824575" w:rsidP="00824575">
            <w:pPr>
              <w:rPr>
                <w:rFonts w:cs="Arial"/>
                <w:sz w:val="16"/>
                <w:szCs w:val="16"/>
                <w:lang w:eastAsia="sk-SK"/>
              </w:rPr>
            </w:pPr>
            <w:r w:rsidRPr="00824575">
              <w:rPr>
                <w:rFonts w:cs="Arial"/>
                <w:sz w:val="16"/>
                <w:szCs w:val="16"/>
                <w:lang w:eastAsia="sk-SK"/>
              </w:rPr>
              <w:t>Daň z príjmov odložená (+/-) (592)</w:t>
            </w:r>
          </w:p>
        </w:tc>
        <w:tc>
          <w:tcPr>
            <w:tcW w:w="700" w:type="dxa"/>
            <w:tcBorders>
              <w:top w:val="nil"/>
              <w:left w:val="nil"/>
              <w:bottom w:val="single" w:sz="4" w:space="0" w:color="auto"/>
              <w:right w:val="single" w:sz="4" w:space="0" w:color="auto"/>
            </w:tcBorders>
            <w:shd w:val="clear" w:color="000000" w:fill="DDEBF7"/>
            <w:noWrap/>
            <w:vAlign w:val="center"/>
            <w:hideMark/>
          </w:tcPr>
          <w:p w14:paraId="07C43358" w14:textId="77777777" w:rsidR="00824575" w:rsidRPr="00824575" w:rsidRDefault="00824575" w:rsidP="00824575">
            <w:pPr>
              <w:jc w:val="center"/>
              <w:rPr>
                <w:rFonts w:cs="Arial"/>
                <w:sz w:val="16"/>
                <w:szCs w:val="16"/>
                <w:lang w:eastAsia="sk-SK"/>
              </w:rPr>
            </w:pPr>
            <w:r w:rsidRPr="00824575">
              <w:rPr>
                <w:rFonts w:cs="Arial"/>
                <w:sz w:val="16"/>
                <w:szCs w:val="16"/>
                <w:lang w:eastAsia="sk-SK"/>
              </w:rPr>
              <w:t>59</w:t>
            </w:r>
          </w:p>
        </w:tc>
        <w:tc>
          <w:tcPr>
            <w:tcW w:w="1540" w:type="dxa"/>
            <w:tcBorders>
              <w:top w:val="nil"/>
              <w:left w:val="nil"/>
              <w:bottom w:val="single" w:sz="4" w:space="0" w:color="auto"/>
              <w:right w:val="single" w:sz="4" w:space="0" w:color="auto"/>
            </w:tcBorders>
            <w:shd w:val="clear" w:color="auto" w:fill="auto"/>
            <w:noWrap/>
            <w:vAlign w:val="center"/>
            <w:hideMark/>
          </w:tcPr>
          <w:p w14:paraId="0CF27264" w14:textId="77777777" w:rsidR="00824575" w:rsidRPr="00824575" w:rsidRDefault="00824575" w:rsidP="00824575">
            <w:pPr>
              <w:jc w:val="right"/>
              <w:rPr>
                <w:rFonts w:cs="Arial"/>
                <w:lang w:eastAsia="sk-SK"/>
              </w:rPr>
            </w:pPr>
            <w:r w:rsidRPr="00824575">
              <w:rPr>
                <w:rFonts w:cs="Arial"/>
                <w:lang w:eastAsia="sk-SK"/>
              </w:rPr>
              <w:t xml:space="preserve">  65 556 </w:t>
            </w:r>
          </w:p>
        </w:tc>
        <w:tc>
          <w:tcPr>
            <w:tcW w:w="1540" w:type="dxa"/>
            <w:tcBorders>
              <w:top w:val="nil"/>
              <w:left w:val="nil"/>
              <w:bottom w:val="single" w:sz="4" w:space="0" w:color="auto"/>
              <w:right w:val="single" w:sz="4" w:space="0" w:color="auto"/>
            </w:tcBorders>
            <w:shd w:val="clear" w:color="auto" w:fill="auto"/>
            <w:noWrap/>
            <w:vAlign w:val="center"/>
            <w:hideMark/>
          </w:tcPr>
          <w:p w14:paraId="4C1B1B60" w14:textId="77777777" w:rsidR="00824575" w:rsidRPr="00824575" w:rsidRDefault="00824575" w:rsidP="00824575">
            <w:pPr>
              <w:jc w:val="right"/>
              <w:rPr>
                <w:rFonts w:cs="Arial"/>
                <w:lang w:eastAsia="sk-SK"/>
              </w:rPr>
            </w:pPr>
            <w:r w:rsidRPr="00824575">
              <w:rPr>
                <w:rFonts w:cs="Arial"/>
                <w:lang w:eastAsia="sk-SK"/>
              </w:rPr>
              <w:t xml:space="preserve">  139 637 </w:t>
            </w:r>
          </w:p>
        </w:tc>
        <w:tc>
          <w:tcPr>
            <w:tcW w:w="1540" w:type="dxa"/>
            <w:tcBorders>
              <w:top w:val="nil"/>
              <w:left w:val="nil"/>
              <w:bottom w:val="single" w:sz="4" w:space="0" w:color="auto"/>
              <w:right w:val="single" w:sz="4" w:space="0" w:color="auto"/>
            </w:tcBorders>
            <w:shd w:val="clear" w:color="auto" w:fill="auto"/>
            <w:noWrap/>
            <w:vAlign w:val="center"/>
            <w:hideMark/>
          </w:tcPr>
          <w:p w14:paraId="46F622CB" w14:textId="77777777" w:rsidR="00824575" w:rsidRPr="00824575" w:rsidRDefault="00824575" w:rsidP="00824575">
            <w:pPr>
              <w:jc w:val="right"/>
              <w:rPr>
                <w:rFonts w:cs="Arial"/>
                <w:lang w:eastAsia="sk-SK"/>
              </w:rPr>
            </w:pPr>
            <w:r w:rsidRPr="00824575">
              <w:rPr>
                <w:rFonts w:cs="Arial"/>
                <w:lang w:eastAsia="sk-SK"/>
              </w:rPr>
              <w:t xml:space="preserve">  65 950 </w:t>
            </w:r>
          </w:p>
        </w:tc>
      </w:tr>
      <w:tr w:rsidR="00824575" w:rsidRPr="00824575" w14:paraId="7FE6BF72" w14:textId="77777777" w:rsidTr="00824575">
        <w:trPr>
          <w:trHeight w:val="408"/>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30EA40E2" w14:textId="77777777" w:rsidR="00824575" w:rsidRPr="00824575" w:rsidRDefault="00824575" w:rsidP="00824575">
            <w:pPr>
              <w:jc w:val="center"/>
              <w:rPr>
                <w:rFonts w:cs="Arial"/>
                <w:sz w:val="16"/>
                <w:szCs w:val="16"/>
                <w:lang w:eastAsia="sk-SK"/>
              </w:rPr>
            </w:pPr>
            <w:r w:rsidRPr="00824575">
              <w:rPr>
                <w:rFonts w:cs="Arial"/>
                <w:sz w:val="16"/>
                <w:szCs w:val="16"/>
                <w:lang w:eastAsia="sk-SK"/>
              </w:rPr>
              <w:t>S.</w:t>
            </w:r>
          </w:p>
        </w:tc>
        <w:tc>
          <w:tcPr>
            <w:tcW w:w="3280" w:type="dxa"/>
            <w:tcBorders>
              <w:top w:val="nil"/>
              <w:left w:val="nil"/>
              <w:bottom w:val="single" w:sz="4" w:space="0" w:color="auto"/>
              <w:right w:val="single" w:sz="4" w:space="0" w:color="auto"/>
            </w:tcBorders>
            <w:shd w:val="clear" w:color="000000" w:fill="DDEBF7"/>
            <w:vAlign w:val="center"/>
            <w:hideMark/>
          </w:tcPr>
          <w:p w14:paraId="25C7ECB4" w14:textId="77777777" w:rsidR="00824575" w:rsidRPr="00824575" w:rsidRDefault="00824575" w:rsidP="00824575">
            <w:pPr>
              <w:rPr>
                <w:rFonts w:cs="Arial"/>
                <w:sz w:val="16"/>
                <w:szCs w:val="16"/>
                <w:lang w:eastAsia="sk-SK"/>
              </w:rPr>
            </w:pPr>
            <w:r w:rsidRPr="00824575">
              <w:rPr>
                <w:rFonts w:cs="Arial"/>
                <w:sz w:val="16"/>
                <w:szCs w:val="16"/>
                <w:lang w:eastAsia="sk-SK"/>
              </w:rPr>
              <w:t>Prevod podielov na výsledku hospodárenia spoločníkom (+/- 596)</w:t>
            </w:r>
          </w:p>
        </w:tc>
        <w:tc>
          <w:tcPr>
            <w:tcW w:w="700" w:type="dxa"/>
            <w:tcBorders>
              <w:top w:val="nil"/>
              <w:left w:val="nil"/>
              <w:bottom w:val="single" w:sz="4" w:space="0" w:color="auto"/>
              <w:right w:val="single" w:sz="4" w:space="0" w:color="auto"/>
            </w:tcBorders>
            <w:shd w:val="clear" w:color="000000" w:fill="DDEBF7"/>
            <w:noWrap/>
            <w:vAlign w:val="center"/>
            <w:hideMark/>
          </w:tcPr>
          <w:p w14:paraId="01D07DA0" w14:textId="77777777" w:rsidR="00824575" w:rsidRPr="00824575" w:rsidRDefault="00824575" w:rsidP="00824575">
            <w:pPr>
              <w:jc w:val="center"/>
              <w:rPr>
                <w:rFonts w:cs="Arial"/>
                <w:sz w:val="16"/>
                <w:szCs w:val="16"/>
                <w:lang w:eastAsia="sk-SK"/>
              </w:rPr>
            </w:pPr>
            <w:r w:rsidRPr="00824575">
              <w:rPr>
                <w:rFonts w:cs="Arial"/>
                <w:sz w:val="16"/>
                <w:szCs w:val="16"/>
                <w:lang w:eastAsia="sk-SK"/>
              </w:rPr>
              <w:t>60</w:t>
            </w:r>
          </w:p>
        </w:tc>
        <w:tc>
          <w:tcPr>
            <w:tcW w:w="1540" w:type="dxa"/>
            <w:tcBorders>
              <w:top w:val="nil"/>
              <w:left w:val="nil"/>
              <w:bottom w:val="single" w:sz="4" w:space="0" w:color="auto"/>
              <w:right w:val="single" w:sz="4" w:space="0" w:color="auto"/>
            </w:tcBorders>
            <w:shd w:val="clear" w:color="auto" w:fill="auto"/>
            <w:noWrap/>
            <w:vAlign w:val="center"/>
            <w:hideMark/>
          </w:tcPr>
          <w:p w14:paraId="36701A7F"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05B55CE6" w14:textId="77777777" w:rsidR="00824575" w:rsidRPr="00824575" w:rsidRDefault="00824575" w:rsidP="00824575">
            <w:pPr>
              <w:rPr>
                <w:rFonts w:cs="Arial"/>
                <w:lang w:eastAsia="sk-SK"/>
              </w:rPr>
            </w:pPr>
            <w:r w:rsidRPr="00824575">
              <w:rPr>
                <w:rFonts w:cs="Arial"/>
                <w:lang w:eastAsia="sk-SK"/>
              </w:rPr>
              <w:t> </w:t>
            </w:r>
          </w:p>
        </w:tc>
        <w:tc>
          <w:tcPr>
            <w:tcW w:w="1540" w:type="dxa"/>
            <w:tcBorders>
              <w:top w:val="nil"/>
              <w:left w:val="nil"/>
              <w:bottom w:val="single" w:sz="4" w:space="0" w:color="auto"/>
              <w:right w:val="single" w:sz="4" w:space="0" w:color="auto"/>
            </w:tcBorders>
            <w:shd w:val="clear" w:color="auto" w:fill="auto"/>
            <w:noWrap/>
            <w:vAlign w:val="center"/>
            <w:hideMark/>
          </w:tcPr>
          <w:p w14:paraId="19B9971C" w14:textId="77777777" w:rsidR="00824575" w:rsidRPr="00824575" w:rsidRDefault="00824575" w:rsidP="00824575">
            <w:pPr>
              <w:rPr>
                <w:rFonts w:cs="Arial"/>
                <w:lang w:eastAsia="sk-SK"/>
              </w:rPr>
            </w:pPr>
            <w:r w:rsidRPr="00824575">
              <w:rPr>
                <w:rFonts w:cs="Arial"/>
                <w:lang w:eastAsia="sk-SK"/>
              </w:rPr>
              <w:t> </w:t>
            </w:r>
          </w:p>
        </w:tc>
      </w:tr>
      <w:tr w:rsidR="00824575" w:rsidRPr="00824575" w14:paraId="446955F5" w14:textId="77777777" w:rsidTr="00824575">
        <w:trPr>
          <w:trHeight w:val="612"/>
        </w:trPr>
        <w:tc>
          <w:tcPr>
            <w:tcW w:w="740" w:type="dxa"/>
            <w:tcBorders>
              <w:top w:val="nil"/>
              <w:left w:val="single" w:sz="4" w:space="0" w:color="auto"/>
              <w:bottom w:val="single" w:sz="4" w:space="0" w:color="auto"/>
              <w:right w:val="single" w:sz="4" w:space="0" w:color="auto"/>
            </w:tcBorders>
            <w:shd w:val="clear" w:color="000000" w:fill="DDEBF7"/>
            <w:noWrap/>
            <w:vAlign w:val="center"/>
            <w:hideMark/>
          </w:tcPr>
          <w:p w14:paraId="524B740C" w14:textId="77777777" w:rsidR="00824575" w:rsidRPr="00824575" w:rsidRDefault="00824575" w:rsidP="00824575">
            <w:pPr>
              <w:rPr>
                <w:rFonts w:cs="Arial"/>
                <w:b/>
                <w:bCs/>
                <w:sz w:val="16"/>
                <w:szCs w:val="16"/>
                <w:lang w:eastAsia="sk-SK"/>
              </w:rPr>
            </w:pPr>
            <w:r w:rsidRPr="00824575">
              <w:rPr>
                <w:rFonts w:cs="Arial"/>
                <w:b/>
                <w:bCs/>
                <w:sz w:val="16"/>
                <w:szCs w:val="16"/>
                <w:lang w:eastAsia="sk-SK"/>
              </w:rPr>
              <w:t>****</w:t>
            </w:r>
          </w:p>
        </w:tc>
        <w:tc>
          <w:tcPr>
            <w:tcW w:w="3280" w:type="dxa"/>
            <w:tcBorders>
              <w:top w:val="nil"/>
              <w:left w:val="nil"/>
              <w:bottom w:val="single" w:sz="4" w:space="0" w:color="auto"/>
              <w:right w:val="single" w:sz="4" w:space="0" w:color="auto"/>
            </w:tcBorders>
            <w:shd w:val="clear" w:color="000000" w:fill="DDEBF7"/>
            <w:vAlign w:val="center"/>
            <w:hideMark/>
          </w:tcPr>
          <w:p w14:paraId="33AFBF1C" w14:textId="77777777" w:rsidR="00824575" w:rsidRPr="00824575" w:rsidRDefault="00824575" w:rsidP="00824575">
            <w:pPr>
              <w:rPr>
                <w:rFonts w:cs="Arial"/>
                <w:b/>
                <w:bCs/>
                <w:sz w:val="16"/>
                <w:szCs w:val="16"/>
                <w:lang w:eastAsia="sk-SK"/>
              </w:rPr>
            </w:pPr>
            <w:r w:rsidRPr="00824575">
              <w:rPr>
                <w:rFonts w:cs="Arial"/>
                <w:b/>
                <w:bCs/>
                <w:sz w:val="16"/>
                <w:szCs w:val="16"/>
                <w:lang w:eastAsia="sk-SK"/>
              </w:rPr>
              <w:t>Výsledok hospodárenia za účtovné obdobie po zdanení (+/-) (r. 56 - r. 57 - r. 60)</w:t>
            </w:r>
          </w:p>
        </w:tc>
        <w:tc>
          <w:tcPr>
            <w:tcW w:w="700" w:type="dxa"/>
            <w:tcBorders>
              <w:top w:val="nil"/>
              <w:left w:val="nil"/>
              <w:bottom w:val="single" w:sz="4" w:space="0" w:color="auto"/>
              <w:right w:val="single" w:sz="4" w:space="0" w:color="auto"/>
            </w:tcBorders>
            <w:shd w:val="clear" w:color="000000" w:fill="DDEBF7"/>
            <w:noWrap/>
            <w:vAlign w:val="center"/>
            <w:hideMark/>
          </w:tcPr>
          <w:p w14:paraId="78436B56" w14:textId="77777777" w:rsidR="00824575" w:rsidRPr="00824575" w:rsidRDefault="00824575" w:rsidP="00824575">
            <w:pPr>
              <w:jc w:val="center"/>
              <w:rPr>
                <w:rFonts w:cs="Arial"/>
                <w:b/>
                <w:bCs/>
                <w:sz w:val="16"/>
                <w:szCs w:val="16"/>
                <w:lang w:eastAsia="sk-SK"/>
              </w:rPr>
            </w:pPr>
            <w:r w:rsidRPr="00824575">
              <w:rPr>
                <w:rFonts w:cs="Arial"/>
                <w:b/>
                <w:bCs/>
                <w:sz w:val="16"/>
                <w:szCs w:val="16"/>
                <w:lang w:eastAsia="sk-SK"/>
              </w:rPr>
              <w:t>61</w:t>
            </w:r>
          </w:p>
        </w:tc>
        <w:tc>
          <w:tcPr>
            <w:tcW w:w="1540" w:type="dxa"/>
            <w:tcBorders>
              <w:top w:val="nil"/>
              <w:left w:val="nil"/>
              <w:bottom w:val="single" w:sz="4" w:space="0" w:color="auto"/>
              <w:right w:val="single" w:sz="4" w:space="0" w:color="auto"/>
            </w:tcBorders>
            <w:shd w:val="clear" w:color="000000" w:fill="DDEBF7"/>
            <w:noWrap/>
            <w:vAlign w:val="center"/>
            <w:hideMark/>
          </w:tcPr>
          <w:p w14:paraId="4D79BE19" w14:textId="77777777" w:rsidR="00824575" w:rsidRPr="00824575" w:rsidRDefault="00824575" w:rsidP="00824575">
            <w:pPr>
              <w:jc w:val="right"/>
              <w:rPr>
                <w:rFonts w:cs="Arial"/>
                <w:lang w:eastAsia="sk-SK"/>
              </w:rPr>
            </w:pPr>
            <w:r w:rsidRPr="00824575">
              <w:rPr>
                <w:rFonts w:cs="Arial"/>
                <w:lang w:eastAsia="sk-SK"/>
              </w:rPr>
              <w:t xml:space="preserve">  804 407 </w:t>
            </w:r>
          </w:p>
        </w:tc>
        <w:tc>
          <w:tcPr>
            <w:tcW w:w="1540" w:type="dxa"/>
            <w:tcBorders>
              <w:top w:val="nil"/>
              <w:left w:val="nil"/>
              <w:bottom w:val="single" w:sz="4" w:space="0" w:color="auto"/>
              <w:right w:val="single" w:sz="4" w:space="0" w:color="auto"/>
            </w:tcBorders>
            <w:shd w:val="clear" w:color="000000" w:fill="DDEBF7"/>
            <w:noWrap/>
            <w:vAlign w:val="center"/>
            <w:hideMark/>
          </w:tcPr>
          <w:p w14:paraId="527EA8A9" w14:textId="77777777" w:rsidR="00824575" w:rsidRPr="00824575" w:rsidRDefault="00824575" w:rsidP="00824575">
            <w:pPr>
              <w:jc w:val="right"/>
              <w:rPr>
                <w:rFonts w:cs="Arial"/>
                <w:lang w:eastAsia="sk-SK"/>
              </w:rPr>
            </w:pPr>
            <w:r w:rsidRPr="00824575">
              <w:rPr>
                <w:rFonts w:cs="Arial"/>
                <w:lang w:eastAsia="sk-SK"/>
              </w:rPr>
              <w:t xml:space="preserve">  625 277 </w:t>
            </w:r>
          </w:p>
        </w:tc>
        <w:tc>
          <w:tcPr>
            <w:tcW w:w="1540" w:type="dxa"/>
            <w:tcBorders>
              <w:top w:val="nil"/>
              <w:left w:val="nil"/>
              <w:bottom w:val="single" w:sz="4" w:space="0" w:color="auto"/>
              <w:right w:val="single" w:sz="4" w:space="0" w:color="auto"/>
            </w:tcBorders>
            <w:shd w:val="clear" w:color="000000" w:fill="DDEBF7"/>
            <w:noWrap/>
            <w:vAlign w:val="center"/>
            <w:hideMark/>
          </w:tcPr>
          <w:p w14:paraId="60194498" w14:textId="77777777" w:rsidR="00824575" w:rsidRPr="00824575" w:rsidRDefault="00824575" w:rsidP="00824575">
            <w:pPr>
              <w:jc w:val="right"/>
              <w:rPr>
                <w:rFonts w:cs="Arial"/>
                <w:lang w:eastAsia="sk-SK"/>
              </w:rPr>
            </w:pPr>
            <w:r w:rsidRPr="00824575">
              <w:rPr>
                <w:rFonts w:cs="Arial"/>
                <w:lang w:eastAsia="sk-SK"/>
              </w:rPr>
              <w:t xml:space="preserve">  245 627 </w:t>
            </w:r>
          </w:p>
        </w:tc>
      </w:tr>
    </w:tbl>
    <w:p w14:paraId="18137092" w14:textId="77777777" w:rsidR="00824575" w:rsidRDefault="00824575" w:rsidP="006162DD">
      <w:pPr>
        <w:rPr>
          <w:rFonts w:cs="Arial"/>
        </w:rPr>
      </w:pPr>
    </w:p>
    <w:p w14:paraId="3CD25F57" w14:textId="77777777" w:rsidR="001E4DD5" w:rsidRDefault="001E4DD5" w:rsidP="006162DD">
      <w:pPr>
        <w:rPr>
          <w:rFonts w:cs="Arial"/>
        </w:rPr>
      </w:pPr>
    </w:p>
    <w:p w14:paraId="6DA05F53" w14:textId="77777777" w:rsidR="001E4DD5" w:rsidRPr="007430D2" w:rsidRDefault="001E4DD5" w:rsidP="007430D2">
      <w:pPr>
        <w:pStyle w:val="Nadpis3"/>
        <w:numPr>
          <w:ilvl w:val="2"/>
          <w:numId w:val="26"/>
        </w:numPr>
        <w:tabs>
          <w:tab w:val="clear" w:pos="1260"/>
        </w:tabs>
        <w:ind w:left="993" w:hanging="851"/>
        <w:jc w:val="both"/>
        <w:rPr>
          <w:rFonts w:cs="Arial"/>
          <w:bCs/>
          <w:sz w:val="24"/>
          <w:szCs w:val="24"/>
        </w:rPr>
      </w:pPr>
      <w:bookmarkStart w:id="40" w:name="_Toc418070647"/>
      <w:r w:rsidRPr="007430D2">
        <w:rPr>
          <w:rFonts w:cs="Arial"/>
          <w:bCs/>
          <w:sz w:val="24"/>
          <w:szCs w:val="24"/>
        </w:rPr>
        <w:t>Prehľad peňažných tokov s použitím priamej metódy</w:t>
      </w:r>
      <w:bookmarkEnd w:id="40"/>
      <w:r w:rsidRPr="007430D2">
        <w:rPr>
          <w:rFonts w:cs="Arial"/>
          <w:bCs/>
          <w:sz w:val="24"/>
          <w:szCs w:val="24"/>
        </w:rPr>
        <w:t xml:space="preserve"> </w:t>
      </w:r>
    </w:p>
    <w:p w14:paraId="3C75E15F" w14:textId="77777777" w:rsidR="00EA69D0" w:rsidRPr="00F96F67" w:rsidRDefault="00EA69D0" w:rsidP="006162DD">
      <w:pPr>
        <w:rPr>
          <w:rFonts w:cs="Arial"/>
        </w:rPr>
      </w:pPr>
    </w:p>
    <w:p w14:paraId="1153DAD9" w14:textId="77777777" w:rsidR="00753C5F" w:rsidRPr="00E52E9D" w:rsidRDefault="00753C5F" w:rsidP="00753C5F">
      <w:pPr>
        <w:rPr>
          <w:b/>
          <w:lang w:eastAsia="en-US"/>
        </w:rPr>
      </w:pPr>
    </w:p>
    <w:tbl>
      <w:tblPr>
        <w:tblW w:w="4928" w:type="pct"/>
        <w:jc w:val="center"/>
        <w:tblLayout w:type="fixed"/>
        <w:tblLook w:val="00A0" w:firstRow="1" w:lastRow="0" w:firstColumn="1" w:lastColumn="0" w:noHBand="0" w:noVBand="0"/>
      </w:tblPr>
      <w:tblGrid>
        <w:gridCol w:w="899"/>
        <w:gridCol w:w="4584"/>
        <w:gridCol w:w="1275"/>
        <w:gridCol w:w="1230"/>
        <w:gridCol w:w="1230"/>
      </w:tblGrid>
      <w:tr w:rsidR="00DA0D8F" w:rsidRPr="00753C5F" w14:paraId="1298DB7C" w14:textId="77777777" w:rsidTr="008D2F19">
        <w:trPr>
          <w:trHeight w:val="645"/>
          <w:tblHeader/>
          <w:jc w:val="center"/>
        </w:trPr>
        <w:tc>
          <w:tcPr>
            <w:tcW w:w="899" w:type="dxa"/>
            <w:tcBorders>
              <w:top w:val="single" w:sz="12" w:space="0" w:color="auto"/>
              <w:left w:val="single" w:sz="12" w:space="0" w:color="auto"/>
              <w:bottom w:val="single" w:sz="12" w:space="0" w:color="auto"/>
              <w:right w:val="single" w:sz="12" w:space="0" w:color="auto"/>
            </w:tcBorders>
            <w:vAlign w:val="center"/>
          </w:tcPr>
          <w:p w14:paraId="58FF686F" w14:textId="77777777" w:rsidR="00DA0D8F" w:rsidRPr="00753C5F" w:rsidRDefault="00DA0D8F" w:rsidP="00753C5F">
            <w:pPr>
              <w:pStyle w:val="TopHeader"/>
              <w:rPr>
                <w:b w:val="0"/>
                <w:sz w:val="16"/>
                <w:szCs w:val="16"/>
              </w:rPr>
            </w:pPr>
            <w:r w:rsidRPr="00753C5F">
              <w:rPr>
                <w:b w:val="0"/>
                <w:sz w:val="16"/>
                <w:szCs w:val="16"/>
              </w:rPr>
              <w:t>Označenie položky</w:t>
            </w:r>
          </w:p>
        </w:tc>
        <w:tc>
          <w:tcPr>
            <w:tcW w:w="4584" w:type="dxa"/>
            <w:tcBorders>
              <w:top w:val="single" w:sz="12" w:space="0" w:color="auto"/>
              <w:left w:val="single" w:sz="12" w:space="0" w:color="auto"/>
              <w:bottom w:val="single" w:sz="12" w:space="0" w:color="auto"/>
              <w:right w:val="single" w:sz="12" w:space="0" w:color="auto"/>
            </w:tcBorders>
            <w:vAlign w:val="center"/>
          </w:tcPr>
          <w:p w14:paraId="59564D9A" w14:textId="77777777" w:rsidR="00DA0D8F" w:rsidRPr="00753C5F" w:rsidRDefault="00DA0D8F" w:rsidP="00753C5F">
            <w:pPr>
              <w:pStyle w:val="TopHeader"/>
              <w:rPr>
                <w:b w:val="0"/>
                <w:sz w:val="16"/>
                <w:szCs w:val="16"/>
              </w:rPr>
            </w:pPr>
            <w:r w:rsidRPr="00753C5F">
              <w:rPr>
                <w:b w:val="0"/>
                <w:sz w:val="16"/>
                <w:szCs w:val="16"/>
              </w:rPr>
              <w:t>Obsah položky</w:t>
            </w:r>
          </w:p>
        </w:tc>
        <w:tc>
          <w:tcPr>
            <w:tcW w:w="1275" w:type="dxa"/>
            <w:tcBorders>
              <w:top w:val="single" w:sz="12" w:space="0" w:color="auto"/>
              <w:left w:val="single" w:sz="12" w:space="0" w:color="auto"/>
              <w:bottom w:val="single" w:sz="12" w:space="0" w:color="auto"/>
              <w:right w:val="single" w:sz="12" w:space="0" w:color="auto"/>
            </w:tcBorders>
            <w:vAlign w:val="center"/>
          </w:tcPr>
          <w:p w14:paraId="5EEC00A2" w14:textId="77777777" w:rsidR="00DA0D8F" w:rsidRPr="00753C5F" w:rsidRDefault="00DA0D8F" w:rsidP="008D2F19">
            <w:pPr>
              <w:pStyle w:val="TopHeader"/>
              <w:rPr>
                <w:b w:val="0"/>
                <w:sz w:val="16"/>
                <w:szCs w:val="16"/>
              </w:rPr>
            </w:pPr>
            <w:r>
              <w:rPr>
                <w:b w:val="0"/>
                <w:sz w:val="16"/>
                <w:szCs w:val="16"/>
              </w:rPr>
              <w:t>20</w:t>
            </w:r>
            <w:r w:rsidR="00E222C9">
              <w:rPr>
                <w:b w:val="0"/>
                <w:sz w:val="16"/>
                <w:szCs w:val="16"/>
              </w:rPr>
              <w:t>1</w:t>
            </w:r>
            <w:r w:rsidR="008D2F19">
              <w:rPr>
                <w:b w:val="0"/>
                <w:sz w:val="16"/>
                <w:szCs w:val="16"/>
              </w:rPr>
              <w:t>4</w:t>
            </w:r>
          </w:p>
        </w:tc>
        <w:tc>
          <w:tcPr>
            <w:tcW w:w="1230" w:type="dxa"/>
            <w:tcBorders>
              <w:top w:val="single" w:sz="12" w:space="0" w:color="auto"/>
              <w:left w:val="single" w:sz="12" w:space="0" w:color="auto"/>
              <w:bottom w:val="single" w:sz="12" w:space="0" w:color="auto"/>
              <w:right w:val="single" w:sz="12" w:space="0" w:color="auto"/>
            </w:tcBorders>
            <w:vAlign w:val="center"/>
          </w:tcPr>
          <w:p w14:paraId="1EE13214" w14:textId="77777777" w:rsidR="00DA0D8F" w:rsidRPr="00753C5F" w:rsidRDefault="00DA0D8F" w:rsidP="00824575">
            <w:pPr>
              <w:pStyle w:val="TopHeader"/>
              <w:rPr>
                <w:b w:val="0"/>
                <w:sz w:val="16"/>
                <w:szCs w:val="16"/>
              </w:rPr>
            </w:pPr>
            <w:r>
              <w:rPr>
                <w:b w:val="0"/>
                <w:sz w:val="16"/>
                <w:szCs w:val="16"/>
              </w:rPr>
              <w:t>20</w:t>
            </w:r>
            <w:r w:rsidR="00E222C9">
              <w:rPr>
                <w:b w:val="0"/>
                <w:sz w:val="16"/>
                <w:szCs w:val="16"/>
              </w:rPr>
              <w:t>1</w:t>
            </w:r>
            <w:r w:rsidR="00824575">
              <w:rPr>
                <w:b w:val="0"/>
                <w:sz w:val="16"/>
                <w:szCs w:val="16"/>
              </w:rPr>
              <w:t>3</w:t>
            </w:r>
          </w:p>
        </w:tc>
        <w:tc>
          <w:tcPr>
            <w:tcW w:w="1230" w:type="dxa"/>
            <w:tcBorders>
              <w:top w:val="single" w:sz="12" w:space="0" w:color="auto"/>
              <w:left w:val="single" w:sz="12" w:space="0" w:color="auto"/>
              <w:bottom w:val="single" w:sz="12" w:space="0" w:color="auto"/>
              <w:right w:val="single" w:sz="12" w:space="0" w:color="auto"/>
            </w:tcBorders>
            <w:vAlign w:val="center"/>
          </w:tcPr>
          <w:p w14:paraId="404AD9F8" w14:textId="77777777" w:rsidR="00DA0D8F" w:rsidRPr="00753C5F" w:rsidRDefault="00DA0D8F" w:rsidP="008D2F19">
            <w:pPr>
              <w:pStyle w:val="TopHeader"/>
              <w:rPr>
                <w:b w:val="0"/>
                <w:sz w:val="16"/>
                <w:szCs w:val="16"/>
              </w:rPr>
            </w:pPr>
            <w:r>
              <w:rPr>
                <w:b w:val="0"/>
                <w:sz w:val="16"/>
                <w:szCs w:val="16"/>
              </w:rPr>
              <w:t>20</w:t>
            </w:r>
            <w:r w:rsidR="00E222C9">
              <w:rPr>
                <w:b w:val="0"/>
                <w:sz w:val="16"/>
                <w:szCs w:val="16"/>
              </w:rPr>
              <w:t>1</w:t>
            </w:r>
            <w:r w:rsidR="008D2F19">
              <w:rPr>
                <w:b w:val="0"/>
                <w:sz w:val="16"/>
                <w:szCs w:val="16"/>
              </w:rPr>
              <w:t>2</w:t>
            </w:r>
          </w:p>
        </w:tc>
      </w:tr>
      <w:tr w:rsidR="00DA0D8F" w:rsidRPr="00753C5F" w14:paraId="0A7BC09F" w14:textId="77777777" w:rsidTr="008D2F19">
        <w:trPr>
          <w:trHeight w:val="20"/>
          <w:jc w:val="center"/>
        </w:trPr>
        <w:tc>
          <w:tcPr>
            <w:tcW w:w="899" w:type="dxa"/>
            <w:tcBorders>
              <w:top w:val="single" w:sz="12" w:space="0" w:color="auto"/>
              <w:left w:val="single" w:sz="12" w:space="0" w:color="auto"/>
              <w:bottom w:val="single" w:sz="6" w:space="0" w:color="auto"/>
              <w:right w:val="single" w:sz="12" w:space="0" w:color="auto"/>
            </w:tcBorders>
            <w:noWrap/>
            <w:vAlign w:val="center"/>
          </w:tcPr>
          <w:p w14:paraId="0D28D61A" w14:textId="77777777" w:rsidR="00DA0D8F" w:rsidRPr="00753C5F" w:rsidRDefault="00DA0D8F" w:rsidP="00753C5F">
            <w:pPr>
              <w:rPr>
                <w:sz w:val="16"/>
                <w:szCs w:val="16"/>
              </w:rPr>
            </w:pPr>
          </w:p>
        </w:tc>
        <w:tc>
          <w:tcPr>
            <w:tcW w:w="4584" w:type="dxa"/>
            <w:tcBorders>
              <w:top w:val="single" w:sz="12" w:space="0" w:color="auto"/>
              <w:left w:val="single" w:sz="12" w:space="0" w:color="auto"/>
              <w:bottom w:val="single" w:sz="6" w:space="0" w:color="auto"/>
              <w:right w:val="single" w:sz="12" w:space="0" w:color="auto"/>
            </w:tcBorders>
            <w:noWrap/>
            <w:vAlign w:val="center"/>
          </w:tcPr>
          <w:p w14:paraId="72AA63CE" w14:textId="77777777" w:rsidR="00DA0D8F" w:rsidRPr="00753C5F" w:rsidRDefault="00DA0D8F" w:rsidP="00753C5F">
            <w:pPr>
              <w:rPr>
                <w:bCs/>
                <w:sz w:val="16"/>
                <w:szCs w:val="16"/>
              </w:rPr>
            </w:pPr>
            <w:r w:rsidRPr="00753C5F">
              <w:rPr>
                <w:bCs/>
                <w:sz w:val="16"/>
                <w:szCs w:val="16"/>
              </w:rPr>
              <w:t>Peňažné toky z prevádzkovej činnosti</w:t>
            </w:r>
          </w:p>
        </w:tc>
        <w:tc>
          <w:tcPr>
            <w:tcW w:w="1275" w:type="dxa"/>
            <w:tcBorders>
              <w:top w:val="single" w:sz="12" w:space="0" w:color="auto"/>
              <w:left w:val="single" w:sz="12" w:space="0" w:color="auto"/>
              <w:bottom w:val="single" w:sz="6" w:space="0" w:color="auto"/>
              <w:right w:val="single" w:sz="12" w:space="0" w:color="auto"/>
            </w:tcBorders>
            <w:noWrap/>
            <w:vAlign w:val="center"/>
          </w:tcPr>
          <w:p w14:paraId="0DC3D72A" w14:textId="77777777" w:rsidR="00DA0D8F" w:rsidRPr="00753C5F" w:rsidRDefault="00DA0D8F" w:rsidP="00753C5F">
            <w:pPr>
              <w:rPr>
                <w:sz w:val="16"/>
                <w:szCs w:val="16"/>
              </w:rPr>
            </w:pPr>
          </w:p>
        </w:tc>
        <w:tc>
          <w:tcPr>
            <w:tcW w:w="1230" w:type="dxa"/>
            <w:tcBorders>
              <w:top w:val="single" w:sz="12" w:space="0" w:color="auto"/>
              <w:left w:val="single" w:sz="12" w:space="0" w:color="auto"/>
              <w:bottom w:val="single" w:sz="6" w:space="0" w:color="auto"/>
              <w:right w:val="single" w:sz="12" w:space="0" w:color="auto"/>
            </w:tcBorders>
            <w:noWrap/>
            <w:vAlign w:val="center"/>
          </w:tcPr>
          <w:p w14:paraId="2D222D84" w14:textId="77777777" w:rsidR="00DA0D8F" w:rsidRPr="00753C5F" w:rsidRDefault="00DA0D8F" w:rsidP="00753C5F">
            <w:pPr>
              <w:rPr>
                <w:sz w:val="16"/>
                <w:szCs w:val="16"/>
              </w:rPr>
            </w:pPr>
            <w:r w:rsidRPr="00753C5F">
              <w:rPr>
                <w:sz w:val="16"/>
                <w:szCs w:val="16"/>
              </w:rPr>
              <w:t> </w:t>
            </w:r>
          </w:p>
        </w:tc>
        <w:tc>
          <w:tcPr>
            <w:tcW w:w="1230" w:type="dxa"/>
            <w:tcBorders>
              <w:top w:val="single" w:sz="12" w:space="0" w:color="auto"/>
              <w:left w:val="single" w:sz="12" w:space="0" w:color="auto"/>
              <w:bottom w:val="single" w:sz="6" w:space="0" w:color="auto"/>
              <w:right w:val="single" w:sz="12" w:space="0" w:color="auto"/>
            </w:tcBorders>
            <w:vAlign w:val="center"/>
          </w:tcPr>
          <w:p w14:paraId="1338F0D4" w14:textId="77777777" w:rsidR="00DA0D8F" w:rsidRPr="00753C5F" w:rsidRDefault="00DA0D8F" w:rsidP="006F2C04">
            <w:pPr>
              <w:rPr>
                <w:sz w:val="16"/>
                <w:szCs w:val="16"/>
              </w:rPr>
            </w:pPr>
            <w:r w:rsidRPr="00753C5F">
              <w:rPr>
                <w:sz w:val="16"/>
                <w:szCs w:val="16"/>
              </w:rPr>
              <w:t> </w:t>
            </w:r>
          </w:p>
        </w:tc>
      </w:tr>
      <w:tr w:rsidR="008D2F19" w:rsidRPr="00753C5F" w14:paraId="6C5C8E48"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89951CD" w14:textId="77777777" w:rsidR="008D2F19" w:rsidRPr="00753C5F" w:rsidRDefault="008D2F19" w:rsidP="008D2F19">
            <w:pPr>
              <w:rPr>
                <w:sz w:val="16"/>
                <w:szCs w:val="16"/>
              </w:rPr>
            </w:pPr>
            <w:r w:rsidRPr="00753C5F">
              <w:rPr>
                <w:sz w:val="16"/>
                <w:szCs w:val="16"/>
              </w:rPr>
              <w:t xml:space="preserve">A. 1. </w:t>
            </w:r>
          </w:p>
        </w:tc>
        <w:tc>
          <w:tcPr>
            <w:tcW w:w="4584" w:type="dxa"/>
            <w:tcBorders>
              <w:top w:val="single" w:sz="6" w:space="0" w:color="auto"/>
              <w:left w:val="single" w:sz="12" w:space="0" w:color="auto"/>
              <w:bottom w:val="single" w:sz="6" w:space="0" w:color="auto"/>
              <w:right w:val="single" w:sz="12" w:space="0" w:color="auto"/>
            </w:tcBorders>
            <w:noWrap/>
            <w:vAlign w:val="center"/>
          </w:tcPr>
          <w:p w14:paraId="3CE40E99" w14:textId="77777777" w:rsidR="008D2F19" w:rsidRPr="00753C5F" w:rsidRDefault="008D2F19" w:rsidP="008D2F19">
            <w:pPr>
              <w:rPr>
                <w:sz w:val="16"/>
                <w:szCs w:val="16"/>
              </w:rPr>
            </w:pPr>
            <w:r w:rsidRPr="00753C5F">
              <w:rPr>
                <w:sz w:val="16"/>
                <w:szCs w:val="16"/>
              </w:rPr>
              <w:t xml:space="preserve">Príjmy z predaja tovaru  (+)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410D75B" w14:textId="77777777" w:rsidR="008D2F19" w:rsidRPr="00753C5F" w:rsidRDefault="008D2F19" w:rsidP="008D2F19">
            <w:pPr>
              <w:jc w:val="center"/>
              <w:rPr>
                <w:sz w:val="16"/>
                <w:szCs w:val="16"/>
              </w:rPr>
            </w:pPr>
            <w:r>
              <w:rPr>
                <w:sz w:val="16"/>
                <w:szCs w:val="16"/>
              </w:rPr>
              <w:t>181 829</w:t>
            </w:r>
          </w:p>
        </w:tc>
        <w:tc>
          <w:tcPr>
            <w:tcW w:w="1230" w:type="dxa"/>
            <w:tcBorders>
              <w:top w:val="single" w:sz="6" w:space="0" w:color="auto"/>
              <w:left w:val="single" w:sz="12" w:space="0" w:color="auto"/>
              <w:bottom w:val="single" w:sz="6" w:space="0" w:color="auto"/>
              <w:right w:val="single" w:sz="12" w:space="0" w:color="auto"/>
            </w:tcBorders>
            <w:noWrap/>
            <w:vAlign w:val="center"/>
          </w:tcPr>
          <w:p w14:paraId="65227461" w14:textId="77777777" w:rsidR="008D2F19" w:rsidRPr="00753C5F" w:rsidRDefault="008D2F19" w:rsidP="008D2F19">
            <w:pPr>
              <w:jc w:val="center"/>
              <w:rPr>
                <w:sz w:val="16"/>
                <w:szCs w:val="16"/>
              </w:rPr>
            </w:pPr>
            <w:r>
              <w:rPr>
                <w:sz w:val="16"/>
                <w:szCs w:val="16"/>
              </w:rPr>
              <w:t>184 546</w:t>
            </w:r>
          </w:p>
        </w:tc>
        <w:tc>
          <w:tcPr>
            <w:tcW w:w="1230" w:type="dxa"/>
            <w:tcBorders>
              <w:top w:val="single" w:sz="6" w:space="0" w:color="auto"/>
              <w:left w:val="single" w:sz="12" w:space="0" w:color="auto"/>
              <w:bottom w:val="single" w:sz="6" w:space="0" w:color="auto"/>
              <w:right w:val="single" w:sz="12" w:space="0" w:color="auto"/>
            </w:tcBorders>
            <w:vAlign w:val="center"/>
          </w:tcPr>
          <w:p w14:paraId="75D7A186" w14:textId="77777777" w:rsidR="008D2F19" w:rsidRPr="00753C5F" w:rsidRDefault="008D2F19" w:rsidP="008D2F19">
            <w:pPr>
              <w:jc w:val="center"/>
              <w:rPr>
                <w:sz w:val="16"/>
                <w:szCs w:val="16"/>
              </w:rPr>
            </w:pPr>
            <w:r>
              <w:rPr>
                <w:sz w:val="16"/>
                <w:szCs w:val="16"/>
              </w:rPr>
              <w:t>170 837</w:t>
            </w:r>
          </w:p>
        </w:tc>
      </w:tr>
      <w:tr w:rsidR="008D2F19" w:rsidRPr="00753C5F" w14:paraId="14F4DA0D"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35CB630F" w14:textId="77777777" w:rsidR="008D2F19" w:rsidRPr="00753C5F" w:rsidRDefault="008D2F19" w:rsidP="008D2F19">
            <w:pPr>
              <w:rPr>
                <w:sz w:val="16"/>
                <w:szCs w:val="16"/>
              </w:rPr>
            </w:pPr>
            <w:r w:rsidRPr="00753C5F">
              <w:rPr>
                <w:sz w:val="16"/>
                <w:szCs w:val="16"/>
              </w:rPr>
              <w:t>A. 2.</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6A3F683" w14:textId="77777777" w:rsidR="008D2F19" w:rsidRPr="00753C5F" w:rsidRDefault="008D2F19" w:rsidP="008D2F19">
            <w:pPr>
              <w:rPr>
                <w:sz w:val="16"/>
                <w:szCs w:val="16"/>
              </w:rPr>
            </w:pPr>
            <w:r w:rsidRPr="00753C5F">
              <w:rPr>
                <w:sz w:val="16"/>
                <w:szCs w:val="16"/>
              </w:rPr>
              <w:t>Výdavky na nákup tovaru</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B34E50A" w14:textId="77777777" w:rsidR="008D2F19" w:rsidRPr="00753C5F" w:rsidRDefault="008D2F19" w:rsidP="008D2F19">
            <w:pPr>
              <w:jc w:val="center"/>
              <w:rPr>
                <w:sz w:val="16"/>
                <w:szCs w:val="16"/>
              </w:rPr>
            </w:pPr>
            <w:r>
              <w:rPr>
                <w:sz w:val="16"/>
                <w:szCs w:val="16"/>
              </w:rPr>
              <w:t>-96 084</w:t>
            </w:r>
          </w:p>
        </w:tc>
        <w:tc>
          <w:tcPr>
            <w:tcW w:w="1230" w:type="dxa"/>
            <w:tcBorders>
              <w:top w:val="single" w:sz="6" w:space="0" w:color="auto"/>
              <w:left w:val="single" w:sz="12" w:space="0" w:color="auto"/>
              <w:bottom w:val="single" w:sz="6" w:space="0" w:color="auto"/>
              <w:right w:val="single" w:sz="12" w:space="0" w:color="auto"/>
            </w:tcBorders>
            <w:noWrap/>
            <w:vAlign w:val="center"/>
          </w:tcPr>
          <w:p w14:paraId="6743AE96" w14:textId="77777777" w:rsidR="008D2F19" w:rsidRPr="00753C5F" w:rsidRDefault="008D2F19" w:rsidP="008D2F19">
            <w:pPr>
              <w:jc w:val="center"/>
              <w:rPr>
                <w:sz w:val="16"/>
                <w:szCs w:val="16"/>
              </w:rPr>
            </w:pPr>
            <w:r>
              <w:rPr>
                <w:sz w:val="16"/>
                <w:szCs w:val="16"/>
              </w:rPr>
              <w:t>-95 892</w:t>
            </w:r>
          </w:p>
        </w:tc>
        <w:tc>
          <w:tcPr>
            <w:tcW w:w="1230" w:type="dxa"/>
            <w:tcBorders>
              <w:top w:val="single" w:sz="6" w:space="0" w:color="auto"/>
              <w:left w:val="single" w:sz="12" w:space="0" w:color="auto"/>
              <w:bottom w:val="single" w:sz="6" w:space="0" w:color="auto"/>
              <w:right w:val="single" w:sz="12" w:space="0" w:color="auto"/>
            </w:tcBorders>
            <w:vAlign w:val="center"/>
          </w:tcPr>
          <w:p w14:paraId="2A8D975F" w14:textId="77777777" w:rsidR="008D2F19" w:rsidRPr="00753C5F" w:rsidRDefault="008D2F19" w:rsidP="008D2F19">
            <w:pPr>
              <w:jc w:val="center"/>
              <w:rPr>
                <w:sz w:val="16"/>
                <w:szCs w:val="16"/>
              </w:rPr>
            </w:pPr>
            <w:r>
              <w:rPr>
                <w:sz w:val="16"/>
                <w:szCs w:val="16"/>
              </w:rPr>
              <w:t>-87 634</w:t>
            </w:r>
          </w:p>
        </w:tc>
      </w:tr>
      <w:tr w:rsidR="008D2F19" w:rsidRPr="00753C5F" w14:paraId="3FAAB3E4"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05DE397" w14:textId="77777777" w:rsidR="008D2F19" w:rsidRPr="00753C5F" w:rsidRDefault="008D2F19" w:rsidP="008D2F19">
            <w:pPr>
              <w:rPr>
                <w:sz w:val="16"/>
                <w:szCs w:val="16"/>
              </w:rPr>
            </w:pPr>
            <w:r w:rsidRPr="00753C5F">
              <w:rPr>
                <w:sz w:val="16"/>
                <w:szCs w:val="16"/>
              </w:rPr>
              <w:t>A. 3.</w:t>
            </w:r>
          </w:p>
        </w:tc>
        <w:tc>
          <w:tcPr>
            <w:tcW w:w="4584" w:type="dxa"/>
            <w:tcBorders>
              <w:top w:val="single" w:sz="6" w:space="0" w:color="auto"/>
              <w:left w:val="single" w:sz="12" w:space="0" w:color="auto"/>
              <w:bottom w:val="single" w:sz="6" w:space="0" w:color="auto"/>
              <w:right w:val="single" w:sz="12" w:space="0" w:color="auto"/>
            </w:tcBorders>
            <w:noWrap/>
            <w:vAlign w:val="center"/>
          </w:tcPr>
          <w:p w14:paraId="7CF0DA8A" w14:textId="77777777" w:rsidR="008D2F19" w:rsidRPr="00753C5F" w:rsidRDefault="008D2F19" w:rsidP="008D2F19">
            <w:pPr>
              <w:rPr>
                <w:sz w:val="16"/>
                <w:szCs w:val="16"/>
              </w:rPr>
            </w:pPr>
            <w:r w:rsidRPr="00753C5F">
              <w:rPr>
                <w:sz w:val="16"/>
                <w:szCs w:val="16"/>
              </w:rPr>
              <w:t>Príjmy z predaja vlastných výrobkov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EFCD34C"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0442EB7F"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1651154C" w14:textId="77777777" w:rsidR="008D2F19" w:rsidRPr="00753C5F" w:rsidRDefault="008D2F19" w:rsidP="008D2F19">
            <w:pPr>
              <w:jc w:val="center"/>
              <w:rPr>
                <w:sz w:val="16"/>
                <w:szCs w:val="16"/>
              </w:rPr>
            </w:pPr>
          </w:p>
        </w:tc>
      </w:tr>
      <w:tr w:rsidR="008D2F19" w:rsidRPr="00753C5F" w14:paraId="57F7B9B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2C3FCE9" w14:textId="77777777" w:rsidR="008D2F19" w:rsidRPr="00753C5F" w:rsidRDefault="008D2F19" w:rsidP="008D2F19">
            <w:pPr>
              <w:rPr>
                <w:sz w:val="16"/>
                <w:szCs w:val="16"/>
              </w:rPr>
            </w:pPr>
            <w:r w:rsidRPr="00753C5F">
              <w:rPr>
                <w:sz w:val="16"/>
                <w:szCs w:val="16"/>
              </w:rPr>
              <w:t>A. 4.</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3CA2A46" w14:textId="77777777" w:rsidR="008D2F19" w:rsidRPr="00753C5F" w:rsidRDefault="008D2F19" w:rsidP="008D2F19">
            <w:pPr>
              <w:rPr>
                <w:sz w:val="16"/>
                <w:szCs w:val="16"/>
              </w:rPr>
            </w:pPr>
            <w:r w:rsidRPr="00753C5F">
              <w:rPr>
                <w:sz w:val="16"/>
                <w:szCs w:val="16"/>
              </w:rPr>
              <w:t>Príjmy z predaja služieb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DC478AC" w14:textId="77777777" w:rsidR="008D2F19" w:rsidRPr="00753C5F" w:rsidRDefault="008D2F19" w:rsidP="008D2F19">
            <w:pPr>
              <w:jc w:val="center"/>
              <w:rPr>
                <w:sz w:val="16"/>
                <w:szCs w:val="16"/>
              </w:rPr>
            </w:pPr>
            <w:r>
              <w:rPr>
                <w:sz w:val="16"/>
                <w:szCs w:val="16"/>
              </w:rPr>
              <w:t>7 068 102</w:t>
            </w:r>
          </w:p>
        </w:tc>
        <w:tc>
          <w:tcPr>
            <w:tcW w:w="1230" w:type="dxa"/>
            <w:tcBorders>
              <w:top w:val="single" w:sz="6" w:space="0" w:color="auto"/>
              <w:left w:val="single" w:sz="12" w:space="0" w:color="auto"/>
              <w:bottom w:val="single" w:sz="6" w:space="0" w:color="auto"/>
              <w:right w:val="single" w:sz="12" w:space="0" w:color="auto"/>
            </w:tcBorders>
            <w:noWrap/>
            <w:vAlign w:val="center"/>
          </w:tcPr>
          <w:p w14:paraId="755655FE" w14:textId="77777777" w:rsidR="008D2F19" w:rsidRPr="00753C5F" w:rsidRDefault="008D2F19" w:rsidP="008D2F19">
            <w:pPr>
              <w:jc w:val="center"/>
              <w:rPr>
                <w:sz w:val="16"/>
                <w:szCs w:val="16"/>
              </w:rPr>
            </w:pPr>
            <w:r>
              <w:rPr>
                <w:sz w:val="16"/>
                <w:szCs w:val="16"/>
              </w:rPr>
              <w:t>6 997 334</w:t>
            </w:r>
          </w:p>
        </w:tc>
        <w:tc>
          <w:tcPr>
            <w:tcW w:w="1230" w:type="dxa"/>
            <w:tcBorders>
              <w:top w:val="single" w:sz="6" w:space="0" w:color="auto"/>
              <w:left w:val="single" w:sz="12" w:space="0" w:color="auto"/>
              <w:bottom w:val="single" w:sz="6" w:space="0" w:color="auto"/>
              <w:right w:val="single" w:sz="12" w:space="0" w:color="auto"/>
            </w:tcBorders>
            <w:vAlign w:val="center"/>
          </w:tcPr>
          <w:p w14:paraId="0C2DE6B1" w14:textId="77777777" w:rsidR="008D2F19" w:rsidRPr="00753C5F" w:rsidRDefault="008D2F19" w:rsidP="008D2F19">
            <w:pPr>
              <w:jc w:val="center"/>
              <w:rPr>
                <w:sz w:val="16"/>
                <w:szCs w:val="16"/>
              </w:rPr>
            </w:pPr>
            <w:r>
              <w:rPr>
                <w:sz w:val="16"/>
                <w:szCs w:val="16"/>
              </w:rPr>
              <w:t>5 792 664</w:t>
            </w:r>
          </w:p>
        </w:tc>
      </w:tr>
      <w:tr w:rsidR="008D2F19" w:rsidRPr="00753C5F" w14:paraId="107D1DA5"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59B8747" w14:textId="77777777" w:rsidR="008D2F19" w:rsidRPr="00753C5F" w:rsidRDefault="008D2F19" w:rsidP="008D2F19">
            <w:pPr>
              <w:rPr>
                <w:sz w:val="16"/>
                <w:szCs w:val="16"/>
              </w:rPr>
            </w:pPr>
            <w:r w:rsidRPr="00753C5F">
              <w:rPr>
                <w:sz w:val="16"/>
                <w:szCs w:val="16"/>
              </w:rPr>
              <w:t>A. 5.</w:t>
            </w:r>
          </w:p>
        </w:tc>
        <w:tc>
          <w:tcPr>
            <w:tcW w:w="4584" w:type="dxa"/>
            <w:tcBorders>
              <w:top w:val="single" w:sz="6" w:space="0" w:color="auto"/>
              <w:left w:val="single" w:sz="12" w:space="0" w:color="auto"/>
              <w:bottom w:val="single" w:sz="6" w:space="0" w:color="auto"/>
              <w:right w:val="single" w:sz="12" w:space="0" w:color="auto"/>
            </w:tcBorders>
            <w:vAlign w:val="center"/>
          </w:tcPr>
          <w:p w14:paraId="4AA18FAD" w14:textId="77777777" w:rsidR="008D2F19" w:rsidRPr="00753C5F" w:rsidRDefault="008D2F19" w:rsidP="008D2F19">
            <w:pPr>
              <w:rPr>
                <w:sz w:val="16"/>
                <w:szCs w:val="16"/>
              </w:rPr>
            </w:pPr>
            <w:r w:rsidRPr="00753C5F">
              <w:rPr>
                <w:sz w:val="16"/>
                <w:szCs w:val="16"/>
              </w:rPr>
              <w:t>Výdavky na obstaranie materiálu, energie a ostatných neskladovateľných dodávok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311B45E" w14:textId="77777777" w:rsidR="008D2F19" w:rsidRPr="00753C5F" w:rsidRDefault="008D2F19" w:rsidP="008D2F19">
            <w:pPr>
              <w:jc w:val="center"/>
              <w:rPr>
                <w:sz w:val="16"/>
                <w:szCs w:val="16"/>
              </w:rPr>
            </w:pPr>
            <w:r>
              <w:rPr>
                <w:sz w:val="16"/>
                <w:szCs w:val="16"/>
              </w:rPr>
              <w:t>- 1 614 230</w:t>
            </w:r>
          </w:p>
        </w:tc>
        <w:tc>
          <w:tcPr>
            <w:tcW w:w="1230" w:type="dxa"/>
            <w:tcBorders>
              <w:top w:val="single" w:sz="6" w:space="0" w:color="auto"/>
              <w:left w:val="single" w:sz="12" w:space="0" w:color="auto"/>
              <w:bottom w:val="single" w:sz="6" w:space="0" w:color="auto"/>
              <w:right w:val="single" w:sz="12" w:space="0" w:color="auto"/>
            </w:tcBorders>
            <w:noWrap/>
            <w:vAlign w:val="center"/>
          </w:tcPr>
          <w:p w14:paraId="49414FCB" w14:textId="77777777" w:rsidR="008D2F19" w:rsidRPr="00753C5F" w:rsidRDefault="008D2F19" w:rsidP="008D2F19">
            <w:pPr>
              <w:jc w:val="center"/>
              <w:rPr>
                <w:sz w:val="16"/>
                <w:szCs w:val="16"/>
              </w:rPr>
            </w:pPr>
            <w:r>
              <w:rPr>
                <w:sz w:val="16"/>
                <w:szCs w:val="16"/>
              </w:rPr>
              <w:t>-1 656 405</w:t>
            </w:r>
          </w:p>
        </w:tc>
        <w:tc>
          <w:tcPr>
            <w:tcW w:w="1230" w:type="dxa"/>
            <w:tcBorders>
              <w:top w:val="single" w:sz="6" w:space="0" w:color="auto"/>
              <w:left w:val="single" w:sz="12" w:space="0" w:color="auto"/>
              <w:bottom w:val="single" w:sz="6" w:space="0" w:color="auto"/>
              <w:right w:val="single" w:sz="12" w:space="0" w:color="auto"/>
            </w:tcBorders>
            <w:vAlign w:val="center"/>
          </w:tcPr>
          <w:p w14:paraId="699EE9D2" w14:textId="77777777" w:rsidR="008D2F19" w:rsidRPr="00753C5F" w:rsidRDefault="008D2F19" w:rsidP="008D2F19">
            <w:pPr>
              <w:jc w:val="center"/>
              <w:rPr>
                <w:sz w:val="16"/>
                <w:szCs w:val="16"/>
              </w:rPr>
            </w:pPr>
            <w:r>
              <w:rPr>
                <w:sz w:val="16"/>
                <w:szCs w:val="16"/>
              </w:rPr>
              <w:t>-1 683 497</w:t>
            </w:r>
          </w:p>
        </w:tc>
      </w:tr>
      <w:tr w:rsidR="008D2F19" w:rsidRPr="00753C5F" w14:paraId="7D2D9DA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AE6FC30" w14:textId="77777777" w:rsidR="008D2F19" w:rsidRPr="00753C5F" w:rsidRDefault="008D2F19" w:rsidP="008D2F19">
            <w:pPr>
              <w:rPr>
                <w:sz w:val="16"/>
                <w:szCs w:val="16"/>
              </w:rPr>
            </w:pPr>
            <w:r w:rsidRPr="00753C5F">
              <w:rPr>
                <w:sz w:val="16"/>
                <w:szCs w:val="16"/>
              </w:rPr>
              <w:t>A. 6.</w:t>
            </w:r>
          </w:p>
        </w:tc>
        <w:tc>
          <w:tcPr>
            <w:tcW w:w="4584" w:type="dxa"/>
            <w:tcBorders>
              <w:top w:val="single" w:sz="6" w:space="0" w:color="auto"/>
              <w:left w:val="single" w:sz="12" w:space="0" w:color="auto"/>
              <w:bottom w:val="single" w:sz="6" w:space="0" w:color="auto"/>
              <w:right w:val="single" w:sz="12" w:space="0" w:color="auto"/>
            </w:tcBorders>
            <w:noWrap/>
            <w:vAlign w:val="center"/>
          </w:tcPr>
          <w:p w14:paraId="7A658E95" w14:textId="77777777" w:rsidR="008D2F19" w:rsidRPr="00753C5F" w:rsidRDefault="008D2F19" w:rsidP="008D2F19">
            <w:pPr>
              <w:rPr>
                <w:sz w:val="16"/>
                <w:szCs w:val="16"/>
              </w:rPr>
            </w:pPr>
            <w:r w:rsidRPr="00753C5F">
              <w:rPr>
                <w:sz w:val="16"/>
                <w:szCs w:val="16"/>
              </w:rPr>
              <w:t>Výdavky na služby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51BDF78" w14:textId="226CC70E" w:rsidR="008D2F19" w:rsidRPr="00753C5F" w:rsidRDefault="00527C97" w:rsidP="008D2F19">
            <w:pPr>
              <w:jc w:val="center"/>
              <w:rPr>
                <w:sz w:val="16"/>
                <w:szCs w:val="16"/>
              </w:rPr>
            </w:pPr>
            <w:r>
              <w:rPr>
                <w:sz w:val="16"/>
                <w:szCs w:val="16"/>
              </w:rPr>
              <w:t>-</w:t>
            </w:r>
            <w:r w:rsidR="008D2F19">
              <w:rPr>
                <w:sz w:val="16"/>
                <w:szCs w:val="16"/>
              </w:rPr>
              <w:t>1 072 684</w:t>
            </w:r>
          </w:p>
        </w:tc>
        <w:tc>
          <w:tcPr>
            <w:tcW w:w="1230" w:type="dxa"/>
            <w:tcBorders>
              <w:top w:val="single" w:sz="6" w:space="0" w:color="auto"/>
              <w:left w:val="single" w:sz="12" w:space="0" w:color="auto"/>
              <w:bottom w:val="single" w:sz="6" w:space="0" w:color="auto"/>
              <w:right w:val="single" w:sz="12" w:space="0" w:color="auto"/>
            </w:tcBorders>
            <w:noWrap/>
            <w:vAlign w:val="center"/>
          </w:tcPr>
          <w:p w14:paraId="3958C374" w14:textId="77777777" w:rsidR="008D2F19" w:rsidRPr="00753C5F" w:rsidRDefault="008D2F19" w:rsidP="008D2F19">
            <w:pPr>
              <w:jc w:val="center"/>
              <w:rPr>
                <w:sz w:val="16"/>
                <w:szCs w:val="16"/>
              </w:rPr>
            </w:pPr>
            <w:r>
              <w:rPr>
                <w:sz w:val="16"/>
                <w:szCs w:val="16"/>
              </w:rPr>
              <w:t>-978 180</w:t>
            </w:r>
          </w:p>
        </w:tc>
        <w:tc>
          <w:tcPr>
            <w:tcW w:w="1230" w:type="dxa"/>
            <w:tcBorders>
              <w:top w:val="single" w:sz="6" w:space="0" w:color="auto"/>
              <w:left w:val="single" w:sz="12" w:space="0" w:color="auto"/>
              <w:bottom w:val="single" w:sz="6" w:space="0" w:color="auto"/>
              <w:right w:val="single" w:sz="12" w:space="0" w:color="auto"/>
            </w:tcBorders>
            <w:vAlign w:val="center"/>
          </w:tcPr>
          <w:p w14:paraId="1D4F1036" w14:textId="77777777" w:rsidR="008D2F19" w:rsidRPr="00753C5F" w:rsidRDefault="008D2F19" w:rsidP="008D2F19">
            <w:pPr>
              <w:jc w:val="center"/>
              <w:rPr>
                <w:sz w:val="16"/>
                <w:szCs w:val="16"/>
              </w:rPr>
            </w:pPr>
            <w:r>
              <w:rPr>
                <w:sz w:val="16"/>
                <w:szCs w:val="16"/>
              </w:rPr>
              <w:t>-708 435</w:t>
            </w:r>
          </w:p>
        </w:tc>
      </w:tr>
      <w:tr w:rsidR="008D2F19" w:rsidRPr="00753C5F" w14:paraId="7F8432D6"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A0574FE" w14:textId="77777777" w:rsidR="008D2F19" w:rsidRPr="00753C5F" w:rsidRDefault="008D2F19" w:rsidP="008D2F19">
            <w:pPr>
              <w:rPr>
                <w:sz w:val="16"/>
                <w:szCs w:val="16"/>
              </w:rPr>
            </w:pPr>
            <w:r w:rsidRPr="00753C5F">
              <w:rPr>
                <w:sz w:val="16"/>
                <w:szCs w:val="16"/>
              </w:rPr>
              <w:t>A. 7.</w:t>
            </w:r>
          </w:p>
        </w:tc>
        <w:tc>
          <w:tcPr>
            <w:tcW w:w="4584" w:type="dxa"/>
            <w:tcBorders>
              <w:top w:val="single" w:sz="6" w:space="0" w:color="auto"/>
              <w:left w:val="single" w:sz="12" w:space="0" w:color="auto"/>
              <w:bottom w:val="single" w:sz="6" w:space="0" w:color="auto"/>
              <w:right w:val="single" w:sz="12" w:space="0" w:color="auto"/>
            </w:tcBorders>
            <w:noWrap/>
            <w:vAlign w:val="center"/>
          </w:tcPr>
          <w:p w14:paraId="1E661B01" w14:textId="77777777" w:rsidR="008D2F19" w:rsidRPr="00753C5F" w:rsidRDefault="008D2F19" w:rsidP="008D2F19">
            <w:pPr>
              <w:rPr>
                <w:sz w:val="16"/>
                <w:szCs w:val="16"/>
              </w:rPr>
            </w:pPr>
            <w:r w:rsidRPr="00753C5F">
              <w:rPr>
                <w:sz w:val="16"/>
                <w:szCs w:val="16"/>
              </w:rPr>
              <w:t>Výdavky na osobné náklady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E26A9F6" w14:textId="77777777" w:rsidR="008D2F19" w:rsidRPr="00753C5F" w:rsidRDefault="008D2F19" w:rsidP="008D2F19">
            <w:pPr>
              <w:jc w:val="center"/>
              <w:rPr>
                <w:sz w:val="16"/>
                <w:szCs w:val="16"/>
              </w:rPr>
            </w:pPr>
            <w:r>
              <w:rPr>
                <w:sz w:val="16"/>
                <w:szCs w:val="16"/>
              </w:rPr>
              <w:t>-2 581 099</w:t>
            </w:r>
          </w:p>
        </w:tc>
        <w:tc>
          <w:tcPr>
            <w:tcW w:w="1230" w:type="dxa"/>
            <w:tcBorders>
              <w:top w:val="single" w:sz="6" w:space="0" w:color="auto"/>
              <w:left w:val="single" w:sz="12" w:space="0" w:color="auto"/>
              <w:bottom w:val="single" w:sz="6" w:space="0" w:color="auto"/>
              <w:right w:val="single" w:sz="12" w:space="0" w:color="auto"/>
            </w:tcBorders>
            <w:noWrap/>
            <w:vAlign w:val="center"/>
          </w:tcPr>
          <w:p w14:paraId="3C532FD7" w14:textId="77777777" w:rsidR="008D2F19" w:rsidRPr="00753C5F" w:rsidRDefault="008D2F19" w:rsidP="008D2F19">
            <w:pPr>
              <w:jc w:val="center"/>
              <w:rPr>
                <w:sz w:val="16"/>
                <w:szCs w:val="16"/>
              </w:rPr>
            </w:pPr>
            <w:r>
              <w:rPr>
                <w:sz w:val="16"/>
                <w:szCs w:val="16"/>
              </w:rPr>
              <w:t>-2 531 435</w:t>
            </w:r>
          </w:p>
        </w:tc>
        <w:tc>
          <w:tcPr>
            <w:tcW w:w="1230" w:type="dxa"/>
            <w:tcBorders>
              <w:top w:val="single" w:sz="6" w:space="0" w:color="auto"/>
              <w:left w:val="single" w:sz="12" w:space="0" w:color="auto"/>
              <w:bottom w:val="single" w:sz="6" w:space="0" w:color="auto"/>
              <w:right w:val="single" w:sz="12" w:space="0" w:color="auto"/>
            </w:tcBorders>
            <w:vAlign w:val="center"/>
          </w:tcPr>
          <w:p w14:paraId="5E5F0D0A" w14:textId="77777777" w:rsidR="008D2F19" w:rsidRPr="00753C5F" w:rsidRDefault="008D2F19" w:rsidP="008D2F19">
            <w:pPr>
              <w:jc w:val="center"/>
              <w:rPr>
                <w:sz w:val="16"/>
                <w:szCs w:val="16"/>
              </w:rPr>
            </w:pPr>
            <w:r>
              <w:rPr>
                <w:sz w:val="16"/>
                <w:szCs w:val="16"/>
              </w:rPr>
              <w:t>-2 231 690</w:t>
            </w:r>
          </w:p>
        </w:tc>
      </w:tr>
      <w:tr w:rsidR="008D2F19" w:rsidRPr="00753C5F" w14:paraId="33E0F766"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0D9F45C3" w14:textId="77777777" w:rsidR="008D2F19" w:rsidRPr="00753C5F" w:rsidRDefault="008D2F19" w:rsidP="008D2F19">
            <w:pPr>
              <w:rPr>
                <w:sz w:val="16"/>
                <w:szCs w:val="16"/>
              </w:rPr>
            </w:pPr>
            <w:r w:rsidRPr="00753C5F">
              <w:rPr>
                <w:sz w:val="16"/>
                <w:szCs w:val="16"/>
              </w:rPr>
              <w:t>A. 8.</w:t>
            </w:r>
          </w:p>
        </w:tc>
        <w:tc>
          <w:tcPr>
            <w:tcW w:w="4584" w:type="dxa"/>
            <w:tcBorders>
              <w:top w:val="single" w:sz="6" w:space="0" w:color="auto"/>
              <w:left w:val="single" w:sz="12" w:space="0" w:color="auto"/>
              <w:bottom w:val="single" w:sz="6" w:space="0" w:color="auto"/>
              <w:right w:val="single" w:sz="12" w:space="0" w:color="auto"/>
            </w:tcBorders>
            <w:vAlign w:val="center"/>
          </w:tcPr>
          <w:p w14:paraId="324413CC" w14:textId="77777777" w:rsidR="008D2F19" w:rsidRPr="00753C5F" w:rsidRDefault="008D2F19" w:rsidP="008D2F19">
            <w:pPr>
              <w:rPr>
                <w:sz w:val="16"/>
                <w:szCs w:val="16"/>
              </w:rPr>
            </w:pPr>
            <w:r w:rsidRPr="00753C5F">
              <w:rPr>
                <w:sz w:val="16"/>
                <w:szCs w:val="16"/>
              </w:rPr>
              <w:t>Výdavky na dane a poplatky, s výnimkou výdavkov na daň z príjmov účtovnej  jednotky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8B8374C" w14:textId="77777777" w:rsidR="008D2F19" w:rsidRPr="00753C5F" w:rsidRDefault="008D2F19" w:rsidP="008D2F19">
            <w:pPr>
              <w:jc w:val="center"/>
              <w:rPr>
                <w:sz w:val="16"/>
                <w:szCs w:val="16"/>
              </w:rPr>
            </w:pPr>
            <w:r>
              <w:rPr>
                <w:sz w:val="16"/>
                <w:szCs w:val="16"/>
              </w:rPr>
              <w:t>- 67 848</w:t>
            </w:r>
          </w:p>
        </w:tc>
        <w:tc>
          <w:tcPr>
            <w:tcW w:w="1230" w:type="dxa"/>
            <w:tcBorders>
              <w:top w:val="single" w:sz="6" w:space="0" w:color="auto"/>
              <w:left w:val="single" w:sz="12" w:space="0" w:color="auto"/>
              <w:bottom w:val="single" w:sz="6" w:space="0" w:color="auto"/>
              <w:right w:val="single" w:sz="12" w:space="0" w:color="auto"/>
            </w:tcBorders>
            <w:noWrap/>
            <w:vAlign w:val="center"/>
          </w:tcPr>
          <w:p w14:paraId="4E2E55AB" w14:textId="77777777" w:rsidR="008D2F19" w:rsidRPr="00753C5F" w:rsidRDefault="008D2F19" w:rsidP="008D2F19">
            <w:pPr>
              <w:jc w:val="center"/>
              <w:rPr>
                <w:sz w:val="16"/>
                <w:szCs w:val="16"/>
              </w:rPr>
            </w:pPr>
            <w:r>
              <w:rPr>
                <w:sz w:val="16"/>
                <w:szCs w:val="16"/>
              </w:rPr>
              <w:t>-53 611</w:t>
            </w:r>
          </w:p>
        </w:tc>
        <w:tc>
          <w:tcPr>
            <w:tcW w:w="1230" w:type="dxa"/>
            <w:tcBorders>
              <w:top w:val="single" w:sz="6" w:space="0" w:color="auto"/>
              <w:left w:val="single" w:sz="12" w:space="0" w:color="auto"/>
              <w:bottom w:val="single" w:sz="6" w:space="0" w:color="auto"/>
              <w:right w:val="single" w:sz="12" w:space="0" w:color="auto"/>
            </w:tcBorders>
            <w:vAlign w:val="center"/>
          </w:tcPr>
          <w:p w14:paraId="62997316" w14:textId="77777777" w:rsidR="008D2F19" w:rsidRPr="00753C5F" w:rsidRDefault="008D2F19" w:rsidP="008D2F19">
            <w:pPr>
              <w:jc w:val="center"/>
              <w:rPr>
                <w:sz w:val="16"/>
                <w:szCs w:val="16"/>
              </w:rPr>
            </w:pPr>
            <w:r>
              <w:rPr>
                <w:sz w:val="16"/>
                <w:szCs w:val="16"/>
              </w:rPr>
              <w:t>-91 271</w:t>
            </w:r>
          </w:p>
        </w:tc>
      </w:tr>
      <w:tr w:rsidR="008D2F19" w:rsidRPr="00753C5F" w14:paraId="0E4E0ED4"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87FC6D1" w14:textId="77777777" w:rsidR="008D2F19" w:rsidRPr="00753C5F" w:rsidRDefault="008D2F19" w:rsidP="008D2F19">
            <w:pPr>
              <w:rPr>
                <w:sz w:val="16"/>
                <w:szCs w:val="16"/>
              </w:rPr>
            </w:pPr>
            <w:r w:rsidRPr="00753C5F">
              <w:rPr>
                <w:sz w:val="16"/>
                <w:szCs w:val="16"/>
              </w:rPr>
              <w:t>A. 9.</w:t>
            </w:r>
          </w:p>
        </w:tc>
        <w:tc>
          <w:tcPr>
            <w:tcW w:w="4584" w:type="dxa"/>
            <w:tcBorders>
              <w:top w:val="single" w:sz="6" w:space="0" w:color="auto"/>
              <w:left w:val="single" w:sz="12" w:space="0" w:color="auto"/>
              <w:bottom w:val="single" w:sz="6" w:space="0" w:color="auto"/>
              <w:right w:val="single" w:sz="12" w:space="0" w:color="auto"/>
            </w:tcBorders>
            <w:vAlign w:val="center"/>
          </w:tcPr>
          <w:p w14:paraId="38FB13B2" w14:textId="77777777" w:rsidR="008D2F19" w:rsidRPr="00753C5F" w:rsidRDefault="008D2F19" w:rsidP="008D2F19">
            <w:pPr>
              <w:rPr>
                <w:sz w:val="16"/>
                <w:szCs w:val="16"/>
              </w:rPr>
            </w:pPr>
            <w:r w:rsidRPr="00753C5F">
              <w:rPr>
                <w:sz w:val="16"/>
                <w:szCs w:val="16"/>
              </w:rPr>
              <w:t>Príjmy z predaja cenných papierov určených na predaj alebo na obchodovanie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32F705A"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DF5FAA0"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009C7C02" w14:textId="77777777" w:rsidR="008D2F19" w:rsidRPr="00753C5F" w:rsidRDefault="008D2F19" w:rsidP="008D2F19">
            <w:pPr>
              <w:jc w:val="center"/>
              <w:rPr>
                <w:sz w:val="16"/>
                <w:szCs w:val="16"/>
              </w:rPr>
            </w:pPr>
          </w:p>
        </w:tc>
      </w:tr>
      <w:tr w:rsidR="008D2F19" w:rsidRPr="00753C5F" w14:paraId="4E01B9C5"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39B9409" w14:textId="77777777" w:rsidR="008D2F19" w:rsidRPr="00753C5F" w:rsidRDefault="008D2F19" w:rsidP="008D2F19">
            <w:pPr>
              <w:rPr>
                <w:sz w:val="16"/>
                <w:szCs w:val="16"/>
              </w:rPr>
            </w:pPr>
            <w:r w:rsidRPr="00753C5F">
              <w:rPr>
                <w:sz w:val="16"/>
                <w:szCs w:val="16"/>
              </w:rPr>
              <w:t>A. 10.</w:t>
            </w:r>
          </w:p>
        </w:tc>
        <w:tc>
          <w:tcPr>
            <w:tcW w:w="4584" w:type="dxa"/>
            <w:tcBorders>
              <w:top w:val="single" w:sz="6" w:space="0" w:color="auto"/>
              <w:left w:val="single" w:sz="12" w:space="0" w:color="auto"/>
              <w:bottom w:val="single" w:sz="6" w:space="0" w:color="auto"/>
              <w:right w:val="single" w:sz="12" w:space="0" w:color="auto"/>
            </w:tcBorders>
            <w:noWrap/>
            <w:vAlign w:val="center"/>
          </w:tcPr>
          <w:p w14:paraId="628B0B60" w14:textId="77777777" w:rsidR="008D2F19" w:rsidRPr="00753C5F" w:rsidRDefault="008D2F19" w:rsidP="008D2F19">
            <w:pPr>
              <w:rPr>
                <w:sz w:val="16"/>
                <w:szCs w:val="16"/>
              </w:rPr>
            </w:pPr>
            <w:r w:rsidRPr="00753C5F">
              <w:rPr>
                <w:sz w:val="16"/>
                <w:szCs w:val="16"/>
              </w:rPr>
              <w:t>Výdavky na nákup cenných papierov určených na predaj alebo na obchodovanie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B404BD4"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CA9B159"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5505790D" w14:textId="77777777" w:rsidR="008D2F19" w:rsidRPr="00753C5F" w:rsidRDefault="008D2F19" w:rsidP="008D2F19">
            <w:pPr>
              <w:jc w:val="center"/>
              <w:rPr>
                <w:sz w:val="16"/>
                <w:szCs w:val="16"/>
              </w:rPr>
            </w:pPr>
          </w:p>
        </w:tc>
      </w:tr>
      <w:tr w:rsidR="008D2F19" w:rsidRPr="00753C5F" w14:paraId="06A5DF4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3340906F" w14:textId="77777777" w:rsidR="008D2F19" w:rsidRPr="00753C5F" w:rsidRDefault="008D2F19" w:rsidP="008D2F19">
            <w:pPr>
              <w:rPr>
                <w:sz w:val="16"/>
                <w:szCs w:val="16"/>
              </w:rPr>
            </w:pPr>
            <w:r w:rsidRPr="00753C5F">
              <w:rPr>
                <w:sz w:val="16"/>
                <w:szCs w:val="16"/>
              </w:rPr>
              <w:t>A. 11.</w:t>
            </w:r>
          </w:p>
        </w:tc>
        <w:tc>
          <w:tcPr>
            <w:tcW w:w="4584" w:type="dxa"/>
            <w:tcBorders>
              <w:top w:val="single" w:sz="6" w:space="0" w:color="auto"/>
              <w:left w:val="single" w:sz="12" w:space="0" w:color="auto"/>
              <w:bottom w:val="single" w:sz="6" w:space="0" w:color="auto"/>
              <w:right w:val="single" w:sz="12" w:space="0" w:color="auto"/>
            </w:tcBorders>
            <w:noWrap/>
            <w:vAlign w:val="center"/>
          </w:tcPr>
          <w:p w14:paraId="4EF1D24F" w14:textId="77777777" w:rsidR="008D2F19" w:rsidRPr="00753C5F" w:rsidRDefault="008D2F19" w:rsidP="008D2F19">
            <w:pPr>
              <w:rPr>
                <w:sz w:val="16"/>
                <w:szCs w:val="16"/>
              </w:rPr>
            </w:pPr>
            <w:r w:rsidRPr="00753C5F">
              <w:rPr>
                <w:sz w:val="16"/>
                <w:szCs w:val="16"/>
              </w:rPr>
              <w:t>Príjmy z uzatvorených zmlúv, ktorých predmetom je právo  určené na predaj alebo na obchodovanie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E1DEE54"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4D4CC6E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1576B90D" w14:textId="77777777" w:rsidR="008D2F19" w:rsidRPr="00753C5F" w:rsidRDefault="008D2F19" w:rsidP="008D2F19">
            <w:pPr>
              <w:jc w:val="center"/>
              <w:rPr>
                <w:sz w:val="16"/>
                <w:szCs w:val="16"/>
              </w:rPr>
            </w:pPr>
          </w:p>
        </w:tc>
      </w:tr>
      <w:tr w:rsidR="008D2F19" w:rsidRPr="00753C5F" w14:paraId="0FFE6892"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4723E38" w14:textId="77777777" w:rsidR="008D2F19" w:rsidRPr="00753C5F" w:rsidRDefault="008D2F19" w:rsidP="008D2F19">
            <w:pPr>
              <w:rPr>
                <w:sz w:val="16"/>
                <w:szCs w:val="16"/>
              </w:rPr>
            </w:pPr>
            <w:r w:rsidRPr="00753C5F">
              <w:rPr>
                <w:sz w:val="16"/>
                <w:szCs w:val="16"/>
              </w:rPr>
              <w:t>A. 12.</w:t>
            </w:r>
          </w:p>
        </w:tc>
        <w:tc>
          <w:tcPr>
            <w:tcW w:w="4584" w:type="dxa"/>
            <w:tcBorders>
              <w:top w:val="single" w:sz="6" w:space="0" w:color="auto"/>
              <w:left w:val="single" w:sz="12" w:space="0" w:color="auto"/>
              <w:bottom w:val="single" w:sz="6" w:space="0" w:color="auto"/>
              <w:right w:val="single" w:sz="12" w:space="0" w:color="auto"/>
            </w:tcBorders>
            <w:vAlign w:val="center"/>
          </w:tcPr>
          <w:p w14:paraId="4DC9A503" w14:textId="77777777" w:rsidR="008D2F19" w:rsidRPr="00753C5F" w:rsidRDefault="008D2F19" w:rsidP="008D2F19">
            <w:pPr>
              <w:rPr>
                <w:sz w:val="16"/>
                <w:szCs w:val="16"/>
              </w:rPr>
            </w:pPr>
            <w:r w:rsidRPr="00753C5F">
              <w:rPr>
                <w:sz w:val="16"/>
                <w:szCs w:val="16"/>
              </w:rPr>
              <w:t>Výdavky z uzatvorených zmlúv, ktorých predmetom je právo  určené na predaj alebo na obchodovanie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BCC468C"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76BB364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071D742C" w14:textId="77777777" w:rsidR="008D2F19" w:rsidRPr="00753C5F" w:rsidRDefault="008D2F19" w:rsidP="008D2F19">
            <w:pPr>
              <w:jc w:val="center"/>
              <w:rPr>
                <w:sz w:val="16"/>
                <w:szCs w:val="16"/>
              </w:rPr>
            </w:pPr>
          </w:p>
        </w:tc>
      </w:tr>
      <w:tr w:rsidR="008D2F19" w:rsidRPr="00753C5F" w14:paraId="2B14BC9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DFE5F70" w14:textId="77777777" w:rsidR="008D2F19" w:rsidRPr="00753C5F" w:rsidRDefault="008D2F19" w:rsidP="008D2F19">
            <w:pPr>
              <w:rPr>
                <w:sz w:val="16"/>
                <w:szCs w:val="16"/>
              </w:rPr>
            </w:pPr>
            <w:r w:rsidRPr="00753C5F">
              <w:rPr>
                <w:sz w:val="16"/>
                <w:szCs w:val="16"/>
              </w:rPr>
              <w:t>A. 13.</w:t>
            </w:r>
          </w:p>
        </w:tc>
        <w:tc>
          <w:tcPr>
            <w:tcW w:w="4584" w:type="dxa"/>
            <w:tcBorders>
              <w:top w:val="single" w:sz="6" w:space="0" w:color="auto"/>
              <w:left w:val="single" w:sz="12" w:space="0" w:color="auto"/>
              <w:bottom w:val="single" w:sz="6" w:space="0" w:color="auto"/>
              <w:right w:val="single" w:sz="12" w:space="0" w:color="auto"/>
            </w:tcBorders>
            <w:vAlign w:val="center"/>
          </w:tcPr>
          <w:p w14:paraId="12A02096" w14:textId="77777777" w:rsidR="008D2F19" w:rsidRPr="00753C5F" w:rsidRDefault="008D2F19" w:rsidP="008D2F19">
            <w:pPr>
              <w:rPr>
                <w:sz w:val="16"/>
                <w:szCs w:val="16"/>
              </w:rPr>
            </w:pPr>
            <w:r w:rsidRPr="00753C5F">
              <w:rPr>
                <w:sz w:val="16"/>
                <w:szCs w:val="16"/>
              </w:rPr>
              <w:t>Príjmy z úverov, ktoré   účtovnej jednotke poskytla </w:t>
            </w:r>
            <w:r w:rsidRPr="00753C5F">
              <w:rPr>
                <w:sz w:val="16"/>
                <w:szCs w:val="16"/>
              </w:rPr>
              <w:br/>
              <w:t>banka alebo pobočka zahraničnej banky, ak boli úvery  poskytnuté na zabezpečenie hlavného predmetu činnosti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40EC64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65D86216"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3937C1DB" w14:textId="77777777" w:rsidR="008D2F19" w:rsidRPr="00753C5F" w:rsidRDefault="008D2F19" w:rsidP="008D2F19">
            <w:pPr>
              <w:jc w:val="center"/>
              <w:rPr>
                <w:sz w:val="16"/>
                <w:szCs w:val="16"/>
              </w:rPr>
            </w:pPr>
          </w:p>
        </w:tc>
      </w:tr>
      <w:tr w:rsidR="008D2F19" w:rsidRPr="00753C5F" w14:paraId="0E69B596"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5929729" w14:textId="77777777" w:rsidR="008D2F19" w:rsidRPr="00753C5F" w:rsidRDefault="008D2F19" w:rsidP="008D2F19">
            <w:pPr>
              <w:rPr>
                <w:sz w:val="16"/>
                <w:szCs w:val="16"/>
              </w:rPr>
            </w:pPr>
            <w:r w:rsidRPr="00753C5F">
              <w:rPr>
                <w:sz w:val="16"/>
                <w:szCs w:val="16"/>
              </w:rPr>
              <w:t>A. 14.</w:t>
            </w:r>
          </w:p>
        </w:tc>
        <w:tc>
          <w:tcPr>
            <w:tcW w:w="4584" w:type="dxa"/>
            <w:tcBorders>
              <w:top w:val="single" w:sz="6" w:space="0" w:color="auto"/>
              <w:left w:val="single" w:sz="12" w:space="0" w:color="auto"/>
              <w:bottom w:val="single" w:sz="6" w:space="0" w:color="auto"/>
              <w:right w:val="single" w:sz="12" w:space="0" w:color="auto"/>
            </w:tcBorders>
            <w:vAlign w:val="center"/>
          </w:tcPr>
          <w:p w14:paraId="73BDD83B" w14:textId="77777777" w:rsidR="008D2F19" w:rsidRPr="00753C5F" w:rsidRDefault="008D2F19" w:rsidP="008D2F19">
            <w:pPr>
              <w:rPr>
                <w:sz w:val="16"/>
                <w:szCs w:val="16"/>
              </w:rPr>
            </w:pPr>
            <w:r w:rsidRPr="00753C5F">
              <w:rPr>
                <w:sz w:val="16"/>
                <w:szCs w:val="16"/>
              </w:rPr>
              <w:t>Výdavky na splácanie úverov, ktoré  účtovnej jednotke poskytla banka alebo pobočka zahraničnej banky, ak boli úvery poskytnuté na zabezpečenie hlavného predmetu činnosti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551D558E" w14:textId="77777777" w:rsidR="008D2F19" w:rsidRPr="00753C5F" w:rsidRDefault="008D2F19" w:rsidP="008D2F19">
            <w:pPr>
              <w:jc w:val="center"/>
              <w:rPr>
                <w:sz w:val="16"/>
                <w:szCs w:val="16"/>
              </w:rPr>
            </w:pPr>
            <w:r>
              <w:rPr>
                <w:sz w:val="16"/>
                <w:szCs w:val="16"/>
              </w:rPr>
              <w:t>-199 164</w:t>
            </w:r>
          </w:p>
        </w:tc>
        <w:tc>
          <w:tcPr>
            <w:tcW w:w="1230" w:type="dxa"/>
            <w:tcBorders>
              <w:top w:val="single" w:sz="6" w:space="0" w:color="auto"/>
              <w:left w:val="single" w:sz="12" w:space="0" w:color="auto"/>
              <w:bottom w:val="single" w:sz="6" w:space="0" w:color="auto"/>
              <w:right w:val="single" w:sz="12" w:space="0" w:color="auto"/>
            </w:tcBorders>
            <w:noWrap/>
            <w:vAlign w:val="center"/>
          </w:tcPr>
          <w:p w14:paraId="616807D1" w14:textId="77777777" w:rsidR="008D2F19" w:rsidRPr="00753C5F" w:rsidRDefault="008D2F19" w:rsidP="008D2F19">
            <w:pPr>
              <w:jc w:val="center"/>
              <w:rPr>
                <w:sz w:val="16"/>
                <w:szCs w:val="16"/>
              </w:rPr>
            </w:pPr>
            <w:r>
              <w:rPr>
                <w:sz w:val="16"/>
                <w:szCs w:val="16"/>
              </w:rPr>
              <w:t>-199 164</w:t>
            </w:r>
          </w:p>
        </w:tc>
        <w:tc>
          <w:tcPr>
            <w:tcW w:w="1230" w:type="dxa"/>
            <w:tcBorders>
              <w:top w:val="single" w:sz="6" w:space="0" w:color="auto"/>
              <w:left w:val="single" w:sz="12" w:space="0" w:color="auto"/>
              <w:bottom w:val="single" w:sz="6" w:space="0" w:color="auto"/>
              <w:right w:val="single" w:sz="12" w:space="0" w:color="auto"/>
            </w:tcBorders>
            <w:vAlign w:val="center"/>
          </w:tcPr>
          <w:p w14:paraId="6F00D7F5" w14:textId="77777777" w:rsidR="008D2F19" w:rsidRPr="00753C5F" w:rsidRDefault="008D2F19" w:rsidP="008D2F19">
            <w:pPr>
              <w:jc w:val="center"/>
              <w:rPr>
                <w:sz w:val="16"/>
                <w:szCs w:val="16"/>
              </w:rPr>
            </w:pPr>
            <w:r>
              <w:rPr>
                <w:sz w:val="16"/>
                <w:szCs w:val="16"/>
              </w:rPr>
              <w:t>-199 164</w:t>
            </w:r>
          </w:p>
        </w:tc>
      </w:tr>
      <w:tr w:rsidR="008D2F19" w:rsidRPr="00753C5F" w14:paraId="1FEC2767"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0867FE68" w14:textId="77777777" w:rsidR="008D2F19" w:rsidRPr="00753C5F" w:rsidRDefault="008D2F19" w:rsidP="008D2F19">
            <w:pPr>
              <w:rPr>
                <w:sz w:val="16"/>
                <w:szCs w:val="16"/>
              </w:rPr>
            </w:pPr>
            <w:r w:rsidRPr="00753C5F">
              <w:rPr>
                <w:sz w:val="16"/>
                <w:szCs w:val="16"/>
              </w:rPr>
              <w:t>A. 15.</w:t>
            </w:r>
          </w:p>
        </w:tc>
        <w:tc>
          <w:tcPr>
            <w:tcW w:w="4584" w:type="dxa"/>
            <w:tcBorders>
              <w:top w:val="single" w:sz="6" w:space="0" w:color="auto"/>
              <w:left w:val="single" w:sz="12" w:space="0" w:color="auto"/>
              <w:bottom w:val="single" w:sz="6" w:space="0" w:color="auto"/>
              <w:right w:val="single" w:sz="12" w:space="0" w:color="auto"/>
            </w:tcBorders>
            <w:vAlign w:val="center"/>
          </w:tcPr>
          <w:p w14:paraId="18979721" w14:textId="77777777" w:rsidR="008D2F19" w:rsidRPr="00753C5F" w:rsidRDefault="008D2F19" w:rsidP="008D2F19">
            <w:pPr>
              <w:rPr>
                <w:sz w:val="16"/>
                <w:szCs w:val="16"/>
              </w:rPr>
            </w:pPr>
            <w:r w:rsidRPr="00753C5F">
              <w:rPr>
                <w:sz w:val="16"/>
                <w:szCs w:val="16"/>
              </w:rPr>
              <w:t>Ostatné príjmy z prevádzkových činností, s výnimkou tých, ktoré sa uvádzajú osobitne  v iných častiach prehľadu peňažných tokov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A8D7B13" w14:textId="77777777" w:rsidR="008D2F19" w:rsidRPr="00753C5F" w:rsidRDefault="008D2F19" w:rsidP="008D2F19">
            <w:pPr>
              <w:jc w:val="center"/>
              <w:rPr>
                <w:sz w:val="16"/>
                <w:szCs w:val="16"/>
              </w:rPr>
            </w:pPr>
            <w:r>
              <w:rPr>
                <w:sz w:val="16"/>
                <w:szCs w:val="16"/>
              </w:rPr>
              <w:t>58 971</w:t>
            </w:r>
          </w:p>
        </w:tc>
        <w:tc>
          <w:tcPr>
            <w:tcW w:w="1230" w:type="dxa"/>
            <w:tcBorders>
              <w:top w:val="single" w:sz="6" w:space="0" w:color="auto"/>
              <w:left w:val="single" w:sz="12" w:space="0" w:color="auto"/>
              <w:bottom w:val="single" w:sz="6" w:space="0" w:color="auto"/>
              <w:right w:val="single" w:sz="12" w:space="0" w:color="auto"/>
            </w:tcBorders>
            <w:noWrap/>
            <w:vAlign w:val="center"/>
          </w:tcPr>
          <w:p w14:paraId="70B73036" w14:textId="77777777" w:rsidR="008D2F19" w:rsidRPr="00753C5F" w:rsidRDefault="008D2F19" w:rsidP="008D2F19">
            <w:pPr>
              <w:jc w:val="center"/>
              <w:rPr>
                <w:sz w:val="16"/>
                <w:szCs w:val="16"/>
              </w:rPr>
            </w:pPr>
            <w:r>
              <w:rPr>
                <w:sz w:val="16"/>
                <w:szCs w:val="16"/>
              </w:rPr>
              <w:t>72 114</w:t>
            </w:r>
          </w:p>
        </w:tc>
        <w:tc>
          <w:tcPr>
            <w:tcW w:w="1230" w:type="dxa"/>
            <w:tcBorders>
              <w:top w:val="single" w:sz="6" w:space="0" w:color="auto"/>
              <w:left w:val="single" w:sz="12" w:space="0" w:color="auto"/>
              <w:bottom w:val="single" w:sz="6" w:space="0" w:color="auto"/>
              <w:right w:val="single" w:sz="12" w:space="0" w:color="auto"/>
            </w:tcBorders>
            <w:vAlign w:val="center"/>
          </w:tcPr>
          <w:p w14:paraId="3EC17D2E" w14:textId="77777777" w:rsidR="008D2F19" w:rsidRPr="00753C5F" w:rsidRDefault="008D2F19" w:rsidP="008D2F19">
            <w:pPr>
              <w:jc w:val="center"/>
              <w:rPr>
                <w:sz w:val="16"/>
                <w:szCs w:val="16"/>
              </w:rPr>
            </w:pPr>
            <w:r>
              <w:rPr>
                <w:sz w:val="16"/>
                <w:szCs w:val="16"/>
              </w:rPr>
              <w:t>125 065</w:t>
            </w:r>
          </w:p>
        </w:tc>
      </w:tr>
      <w:tr w:rsidR="008D2F19" w:rsidRPr="00753C5F" w14:paraId="1C1CF4B5"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1B05E27" w14:textId="77777777" w:rsidR="008D2F19" w:rsidRPr="00753C5F" w:rsidRDefault="008D2F19" w:rsidP="008D2F19">
            <w:pPr>
              <w:rPr>
                <w:sz w:val="16"/>
                <w:szCs w:val="16"/>
              </w:rPr>
            </w:pPr>
            <w:r w:rsidRPr="00753C5F">
              <w:rPr>
                <w:sz w:val="16"/>
                <w:szCs w:val="16"/>
              </w:rPr>
              <w:t>A. 16.</w:t>
            </w:r>
          </w:p>
        </w:tc>
        <w:tc>
          <w:tcPr>
            <w:tcW w:w="4584" w:type="dxa"/>
            <w:tcBorders>
              <w:top w:val="single" w:sz="6" w:space="0" w:color="auto"/>
              <w:left w:val="single" w:sz="12" w:space="0" w:color="auto"/>
              <w:bottom w:val="single" w:sz="6" w:space="0" w:color="auto"/>
              <w:right w:val="single" w:sz="12" w:space="0" w:color="auto"/>
            </w:tcBorders>
            <w:vAlign w:val="center"/>
          </w:tcPr>
          <w:p w14:paraId="2618DFCD" w14:textId="77777777" w:rsidR="008D2F19" w:rsidRPr="00753C5F" w:rsidRDefault="008D2F19" w:rsidP="008D2F19">
            <w:pPr>
              <w:rPr>
                <w:sz w:val="16"/>
                <w:szCs w:val="16"/>
              </w:rPr>
            </w:pPr>
            <w:r w:rsidRPr="00753C5F">
              <w:rPr>
                <w:sz w:val="16"/>
                <w:szCs w:val="16"/>
              </w:rPr>
              <w:t>Ostatné výdavky na prevádzkové činnosti, s výnimkou tých, ktoré sa uvádzajú osobitne v  iných častiach prehľadu peňažných tokov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34E88F3" w14:textId="77777777" w:rsidR="008D2F19" w:rsidRPr="00753C5F" w:rsidRDefault="008D2F19" w:rsidP="008D2F19">
            <w:pPr>
              <w:jc w:val="center"/>
              <w:rPr>
                <w:sz w:val="16"/>
                <w:szCs w:val="16"/>
              </w:rPr>
            </w:pPr>
            <w:r>
              <w:rPr>
                <w:sz w:val="16"/>
                <w:szCs w:val="16"/>
              </w:rPr>
              <w:t>-474 244</w:t>
            </w:r>
          </w:p>
        </w:tc>
        <w:tc>
          <w:tcPr>
            <w:tcW w:w="1230" w:type="dxa"/>
            <w:tcBorders>
              <w:top w:val="single" w:sz="6" w:space="0" w:color="auto"/>
              <w:left w:val="single" w:sz="12" w:space="0" w:color="auto"/>
              <w:bottom w:val="single" w:sz="6" w:space="0" w:color="auto"/>
              <w:right w:val="single" w:sz="12" w:space="0" w:color="auto"/>
            </w:tcBorders>
            <w:noWrap/>
            <w:vAlign w:val="center"/>
          </w:tcPr>
          <w:p w14:paraId="16E8A513" w14:textId="77777777" w:rsidR="008D2F19" w:rsidRPr="00753C5F" w:rsidRDefault="008D2F19" w:rsidP="008D2F19">
            <w:pPr>
              <w:jc w:val="center"/>
              <w:rPr>
                <w:sz w:val="16"/>
                <w:szCs w:val="16"/>
              </w:rPr>
            </w:pPr>
            <w:r>
              <w:rPr>
                <w:sz w:val="16"/>
                <w:szCs w:val="16"/>
              </w:rPr>
              <w:t>-414 912</w:t>
            </w:r>
          </w:p>
        </w:tc>
        <w:tc>
          <w:tcPr>
            <w:tcW w:w="1230" w:type="dxa"/>
            <w:tcBorders>
              <w:top w:val="single" w:sz="6" w:space="0" w:color="auto"/>
              <w:left w:val="single" w:sz="12" w:space="0" w:color="auto"/>
              <w:bottom w:val="single" w:sz="6" w:space="0" w:color="auto"/>
              <w:right w:val="single" w:sz="12" w:space="0" w:color="auto"/>
            </w:tcBorders>
            <w:vAlign w:val="center"/>
          </w:tcPr>
          <w:p w14:paraId="761198B9" w14:textId="77777777" w:rsidR="008D2F19" w:rsidRPr="00753C5F" w:rsidRDefault="008D2F19" w:rsidP="008D2F19">
            <w:pPr>
              <w:jc w:val="center"/>
              <w:rPr>
                <w:sz w:val="16"/>
                <w:szCs w:val="16"/>
              </w:rPr>
            </w:pPr>
            <w:r>
              <w:rPr>
                <w:sz w:val="16"/>
                <w:szCs w:val="16"/>
              </w:rPr>
              <w:t>-369 014</w:t>
            </w:r>
          </w:p>
        </w:tc>
      </w:tr>
      <w:tr w:rsidR="008D2F19" w:rsidRPr="00753C5F" w14:paraId="7E15DAC9"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DE49534" w14:textId="77777777" w:rsidR="008D2F19" w:rsidRPr="00753C5F" w:rsidRDefault="008D2F19" w:rsidP="008D2F19">
            <w:pPr>
              <w:rPr>
                <w:bCs/>
                <w:sz w:val="16"/>
                <w:szCs w:val="16"/>
              </w:rPr>
            </w:pPr>
            <w:r w:rsidRPr="00753C5F">
              <w:rPr>
                <w:bCs/>
                <w:sz w:val="16"/>
                <w:szCs w:val="16"/>
              </w:rPr>
              <w:t>*</w:t>
            </w:r>
          </w:p>
        </w:tc>
        <w:tc>
          <w:tcPr>
            <w:tcW w:w="4584" w:type="dxa"/>
            <w:tcBorders>
              <w:top w:val="single" w:sz="6" w:space="0" w:color="auto"/>
              <w:left w:val="single" w:sz="12" w:space="0" w:color="auto"/>
              <w:bottom w:val="single" w:sz="6" w:space="0" w:color="auto"/>
              <w:right w:val="single" w:sz="12" w:space="0" w:color="auto"/>
            </w:tcBorders>
            <w:vAlign w:val="center"/>
          </w:tcPr>
          <w:p w14:paraId="653CB060" w14:textId="77777777" w:rsidR="008D2F19" w:rsidRPr="00753C5F" w:rsidRDefault="008D2F19" w:rsidP="008D2F19">
            <w:pPr>
              <w:rPr>
                <w:bCs/>
                <w:i/>
                <w:iCs/>
                <w:sz w:val="16"/>
                <w:szCs w:val="16"/>
              </w:rPr>
            </w:pPr>
            <w:r w:rsidRPr="00753C5F">
              <w:rPr>
                <w:bCs/>
                <w:i/>
                <w:iCs/>
                <w:sz w:val="16"/>
                <w:szCs w:val="16"/>
              </w:rPr>
              <w:t>Peňažné toky z  prevádzkovej činnosti okrem príjmov</w:t>
            </w:r>
          </w:p>
          <w:p w14:paraId="64472D76" w14:textId="77777777" w:rsidR="008D2F19" w:rsidRPr="00753C5F" w:rsidRDefault="008D2F19" w:rsidP="008D2F19">
            <w:pPr>
              <w:rPr>
                <w:bCs/>
                <w:sz w:val="16"/>
                <w:szCs w:val="16"/>
              </w:rPr>
            </w:pPr>
            <w:r w:rsidRPr="00753C5F">
              <w:rPr>
                <w:bCs/>
                <w:i/>
                <w:iCs/>
                <w:sz w:val="16"/>
                <w:szCs w:val="16"/>
              </w:rPr>
              <w:t>a výdavkov, ktoré sa  uvádzajú osobitne  v iných častiach prehľadu peňažných tokov (+/-), (súčet A. 1. až A. 16. )</w:t>
            </w:r>
            <w:r w:rsidRPr="00753C5F">
              <w:rPr>
                <w:bCs/>
                <w:sz w:val="16"/>
                <w:szCs w:val="16"/>
              </w:rPr>
              <w:t xml:space="preserve">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9A7F8DD" w14:textId="77777777" w:rsidR="008D2F19" w:rsidRPr="00753C5F" w:rsidRDefault="008D2F19" w:rsidP="008D2F19">
            <w:pPr>
              <w:jc w:val="center"/>
              <w:rPr>
                <w:sz w:val="16"/>
                <w:szCs w:val="16"/>
              </w:rPr>
            </w:pPr>
            <w:r>
              <w:rPr>
                <w:sz w:val="16"/>
                <w:szCs w:val="16"/>
              </w:rPr>
              <w:t>1 203 549</w:t>
            </w:r>
          </w:p>
        </w:tc>
        <w:tc>
          <w:tcPr>
            <w:tcW w:w="1230" w:type="dxa"/>
            <w:tcBorders>
              <w:top w:val="single" w:sz="6" w:space="0" w:color="auto"/>
              <w:left w:val="single" w:sz="12" w:space="0" w:color="auto"/>
              <w:bottom w:val="single" w:sz="6" w:space="0" w:color="auto"/>
              <w:right w:val="single" w:sz="12" w:space="0" w:color="auto"/>
            </w:tcBorders>
            <w:noWrap/>
            <w:vAlign w:val="center"/>
          </w:tcPr>
          <w:p w14:paraId="5C02E676" w14:textId="77777777" w:rsidR="008D2F19" w:rsidRPr="00753C5F" w:rsidRDefault="008D2F19" w:rsidP="008D2F19">
            <w:pPr>
              <w:jc w:val="center"/>
              <w:rPr>
                <w:sz w:val="16"/>
                <w:szCs w:val="16"/>
              </w:rPr>
            </w:pPr>
            <w:r>
              <w:rPr>
                <w:sz w:val="16"/>
                <w:szCs w:val="16"/>
              </w:rPr>
              <w:t>1 324 395</w:t>
            </w:r>
          </w:p>
        </w:tc>
        <w:tc>
          <w:tcPr>
            <w:tcW w:w="1230" w:type="dxa"/>
            <w:tcBorders>
              <w:top w:val="single" w:sz="6" w:space="0" w:color="auto"/>
              <w:left w:val="single" w:sz="12" w:space="0" w:color="auto"/>
              <w:bottom w:val="single" w:sz="6" w:space="0" w:color="auto"/>
              <w:right w:val="single" w:sz="12" w:space="0" w:color="auto"/>
            </w:tcBorders>
            <w:vAlign w:val="center"/>
          </w:tcPr>
          <w:p w14:paraId="76503533" w14:textId="77777777" w:rsidR="008D2F19" w:rsidRPr="00753C5F" w:rsidRDefault="008D2F19" w:rsidP="008D2F19">
            <w:pPr>
              <w:jc w:val="center"/>
              <w:rPr>
                <w:sz w:val="16"/>
                <w:szCs w:val="16"/>
              </w:rPr>
            </w:pPr>
            <w:r>
              <w:rPr>
                <w:sz w:val="16"/>
                <w:szCs w:val="16"/>
              </w:rPr>
              <w:t>717 861</w:t>
            </w:r>
          </w:p>
        </w:tc>
      </w:tr>
      <w:tr w:rsidR="008D2F19" w:rsidRPr="00753C5F" w14:paraId="41F6EB3B"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7775B90" w14:textId="77777777" w:rsidR="008D2F19" w:rsidRPr="00753C5F" w:rsidRDefault="008D2F19" w:rsidP="008D2F19">
            <w:pPr>
              <w:rPr>
                <w:sz w:val="16"/>
                <w:szCs w:val="16"/>
              </w:rPr>
            </w:pPr>
            <w:r w:rsidRPr="00753C5F">
              <w:rPr>
                <w:sz w:val="16"/>
                <w:szCs w:val="16"/>
              </w:rPr>
              <w:t>A. 17.</w:t>
            </w:r>
          </w:p>
        </w:tc>
        <w:tc>
          <w:tcPr>
            <w:tcW w:w="4584" w:type="dxa"/>
            <w:tcBorders>
              <w:top w:val="single" w:sz="6" w:space="0" w:color="auto"/>
              <w:left w:val="single" w:sz="12" w:space="0" w:color="auto"/>
              <w:bottom w:val="single" w:sz="6" w:space="0" w:color="auto"/>
              <w:right w:val="single" w:sz="12" w:space="0" w:color="auto"/>
            </w:tcBorders>
            <w:vAlign w:val="center"/>
          </w:tcPr>
          <w:p w14:paraId="2900779C" w14:textId="77777777" w:rsidR="008D2F19" w:rsidRPr="00753C5F" w:rsidRDefault="008D2F19" w:rsidP="008D2F19">
            <w:pPr>
              <w:rPr>
                <w:sz w:val="16"/>
                <w:szCs w:val="16"/>
              </w:rPr>
            </w:pPr>
            <w:r w:rsidRPr="00753C5F">
              <w:rPr>
                <w:sz w:val="16"/>
                <w:szCs w:val="16"/>
              </w:rPr>
              <w:t>Prijaté úroky, s výnimkou tých, ktoré sa začleňujú do investičných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1F95C6A" w14:textId="77777777" w:rsidR="008D2F19" w:rsidRPr="00753C5F" w:rsidRDefault="008D2F19" w:rsidP="008D2F19">
            <w:pPr>
              <w:jc w:val="center"/>
              <w:rPr>
                <w:sz w:val="16"/>
                <w:szCs w:val="16"/>
              </w:rPr>
            </w:pPr>
            <w:r>
              <w:rPr>
                <w:sz w:val="16"/>
                <w:szCs w:val="16"/>
              </w:rPr>
              <w:t>7</w:t>
            </w:r>
          </w:p>
        </w:tc>
        <w:tc>
          <w:tcPr>
            <w:tcW w:w="1230" w:type="dxa"/>
            <w:tcBorders>
              <w:top w:val="single" w:sz="6" w:space="0" w:color="auto"/>
              <w:left w:val="single" w:sz="12" w:space="0" w:color="auto"/>
              <w:bottom w:val="single" w:sz="6" w:space="0" w:color="auto"/>
              <w:right w:val="single" w:sz="12" w:space="0" w:color="auto"/>
            </w:tcBorders>
            <w:noWrap/>
            <w:vAlign w:val="center"/>
          </w:tcPr>
          <w:p w14:paraId="265AFF96" w14:textId="77777777" w:rsidR="008D2F19" w:rsidRPr="00753C5F" w:rsidRDefault="008D2F19" w:rsidP="008D2F19">
            <w:pPr>
              <w:jc w:val="center"/>
              <w:rPr>
                <w:sz w:val="16"/>
                <w:szCs w:val="16"/>
              </w:rPr>
            </w:pPr>
            <w:r>
              <w:rPr>
                <w:sz w:val="16"/>
                <w:szCs w:val="16"/>
              </w:rPr>
              <w:t>48</w:t>
            </w:r>
          </w:p>
        </w:tc>
        <w:tc>
          <w:tcPr>
            <w:tcW w:w="1230" w:type="dxa"/>
            <w:tcBorders>
              <w:top w:val="single" w:sz="6" w:space="0" w:color="auto"/>
              <w:left w:val="single" w:sz="12" w:space="0" w:color="auto"/>
              <w:bottom w:val="single" w:sz="6" w:space="0" w:color="auto"/>
              <w:right w:val="single" w:sz="12" w:space="0" w:color="auto"/>
            </w:tcBorders>
            <w:vAlign w:val="center"/>
          </w:tcPr>
          <w:p w14:paraId="0C0BF65C" w14:textId="77777777" w:rsidR="008D2F19" w:rsidRPr="00753C5F" w:rsidRDefault="008D2F19" w:rsidP="008D2F19">
            <w:pPr>
              <w:jc w:val="center"/>
              <w:rPr>
                <w:sz w:val="16"/>
                <w:szCs w:val="16"/>
              </w:rPr>
            </w:pPr>
            <w:r>
              <w:rPr>
                <w:sz w:val="16"/>
                <w:szCs w:val="16"/>
              </w:rPr>
              <w:t>137</w:t>
            </w:r>
          </w:p>
        </w:tc>
      </w:tr>
      <w:tr w:rsidR="008D2F19" w:rsidRPr="00753C5F" w14:paraId="7FF5CA3F"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38AB1F09" w14:textId="77777777" w:rsidR="008D2F19" w:rsidRPr="00753C5F" w:rsidRDefault="008D2F19" w:rsidP="008D2F19">
            <w:pPr>
              <w:rPr>
                <w:sz w:val="16"/>
                <w:szCs w:val="16"/>
              </w:rPr>
            </w:pPr>
            <w:r w:rsidRPr="00753C5F">
              <w:rPr>
                <w:sz w:val="16"/>
                <w:szCs w:val="16"/>
              </w:rPr>
              <w:t>A. 18.</w:t>
            </w:r>
          </w:p>
        </w:tc>
        <w:tc>
          <w:tcPr>
            <w:tcW w:w="4584" w:type="dxa"/>
            <w:tcBorders>
              <w:top w:val="single" w:sz="6" w:space="0" w:color="auto"/>
              <w:left w:val="single" w:sz="12" w:space="0" w:color="auto"/>
              <w:bottom w:val="single" w:sz="6" w:space="0" w:color="auto"/>
              <w:right w:val="single" w:sz="12" w:space="0" w:color="auto"/>
            </w:tcBorders>
            <w:vAlign w:val="center"/>
          </w:tcPr>
          <w:p w14:paraId="17D265A1" w14:textId="77777777" w:rsidR="008D2F19" w:rsidRPr="00753C5F" w:rsidRDefault="008D2F19" w:rsidP="008D2F19">
            <w:pPr>
              <w:rPr>
                <w:sz w:val="16"/>
                <w:szCs w:val="16"/>
              </w:rPr>
            </w:pPr>
            <w:r w:rsidRPr="00753C5F">
              <w:rPr>
                <w:sz w:val="16"/>
                <w:szCs w:val="16"/>
              </w:rPr>
              <w:t>Výdavky na zaplatené úroky, s výnimkou tých, ktoré sa začleňujú do finančných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D917E4B" w14:textId="77777777" w:rsidR="008D2F19" w:rsidRPr="00753C5F" w:rsidRDefault="008D2F19" w:rsidP="008D2F19">
            <w:pPr>
              <w:jc w:val="center"/>
              <w:rPr>
                <w:sz w:val="16"/>
                <w:szCs w:val="16"/>
              </w:rPr>
            </w:pPr>
            <w:r>
              <w:rPr>
                <w:sz w:val="16"/>
                <w:szCs w:val="16"/>
              </w:rPr>
              <w:t>- 8 421</w:t>
            </w:r>
          </w:p>
        </w:tc>
        <w:tc>
          <w:tcPr>
            <w:tcW w:w="1230" w:type="dxa"/>
            <w:tcBorders>
              <w:top w:val="single" w:sz="6" w:space="0" w:color="auto"/>
              <w:left w:val="single" w:sz="12" w:space="0" w:color="auto"/>
              <w:bottom w:val="single" w:sz="6" w:space="0" w:color="auto"/>
              <w:right w:val="single" w:sz="12" w:space="0" w:color="auto"/>
            </w:tcBorders>
            <w:noWrap/>
            <w:vAlign w:val="center"/>
          </w:tcPr>
          <w:p w14:paraId="51A6F4E9" w14:textId="77777777" w:rsidR="008D2F19" w:rsidRPr="00753C5F" w:rsidRDefault="008D2F19" w:rsidP="008D2F19">
            <w:pPr>
              <w:jc w:val="center"/>
              <w:rPr>
                <w:sz w:val="16"/>
                <w:szCs w:val="16"/>
              </w:rPr>
            </w:pPr>
            <w:r>
              <w:rPr>
                <w:sz w:val="16"/>
                <w:szCs w:val="16"/>
              </w:rPr>
              <w:t>-17 118</w:t>
            </w:r>
          </w:p>
        </w:tc>
        <w:tc>
          <w:tcPr>
            <w:tcW w:w="1230" w:type="dxa"/>
            <w:tcBorders>
              <w:top w:val="single" w:sz="6" w:space="0" w:color="auto"/>
              <w:left w:val="single" w:sz="12" w:space="0" w:color="auto"/>
              <w:bottom w:val="single" w:sz="6" w:space="0" w:color="auto"/>
              <w:right w:val="single" w:sz="12" w:space="0" w:color="auto"/>
            </w:tcBorders>
            <w:vAlign w:val="center"/>
          </w:tcPr>
          <w:p w14:paraId="0D0E7D9E" w14:textId="77777777" w:rsidR="008D2F19" w:rsidRPr="00753C5F" w:rsidRDefault="008D2F19" w:rsidP="008D2F19">
            <w:pPr>
              <w:jc w:val="center"/>
              <w:rPr>
                <w:sz w:val="16"/>
                <w:szCs w:val="16"/>
              </w:rPr>
            </w:pPr>
            <w:r>
              <w:rPr>
                <w:sz w:val="16"/>
                <w:szCs w:val="16"/>
              </w:rPr>
              <w:t>-30 335</w:t>
            </w:r>
          </w:p>
        </w:tc>
      </w:tr>
      <w:tr w:rsidR="008D2F19" w:rsidRPr="00753C5F" w14:paraId="2E42574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35CC767" w14:textId="77777777" w:rsidR="008D2F19" w:rsidRPr="00753C5F" w:rsidRDefault="008D2F19" w:rsidP="008D2F19">
            <w:pPr>
              <w:rPr>
                <w:sz w:val="16"/>
                <w:szCs w:val="16"/>
              </w:rPr>
            </w:pPr>
            <w:r w:rsidRPr="00753C5F">
              <w:rPr>
                <w:sz w:val="16"/>
                <w:szCs w:val="16"/>
              </w:rPr>
              <w:t>A. 19.</w:t>
            </w:r>
          </w:p>
        </w:tc>
        <w:tc>
          <w:tcPr>
            <w:tcW w:w="4584" w:type="dxa"/>
            <w:tcBorders>
              <w:top w:val="single" w:sz="6" w:space="0" w:color="auto"/>
              <w:left w:val="single" w:sz="12" w:space="0" w:color="auto"/>
              <w:bottom w:val="single" w:sz="6" w:space="0" w:color="auto"/>
              <w:right w:val="single" w:sz="12" w:space="0" w:color="auto"/>
            </w:tcBorders>
            <w:vAlign w:val="center"/>
          </w:tcPr>
          <w:p w14:paraId="695A7F46" w14:textId="77777777" w:rsidR="008D2F19" w:rsidRPr="00753C5F" w:rsidRDefault="008D2F19" w:rsidP="008D2F19">
            <w:pPr>
              <w:rPr>
                <w:sz w:val="16"/>
                <w:szCs w:val="16"/>
              </w:rPr>
            </w:pPr>
            <w:r w:rsidRPr="00753C5F">
              <w:rPr>
                <w:sz w:val="16"/>
                <w:szCs w:val="16"/>
              </w:rPr>
              <w:t>Príjmy z dividend a iných podielov na zisku, s výnimkou tých, ktoré sa začleňujú do investičných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FD19DDC"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7A1DD4F"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57B3F81D" w14:textId="77777777" w:rsidR="008D2F19" w:rsidRPr="00753C5F" w:rsidRDefault="008D2F19" w:rsidP="008D2F19">
            <w:pPr>
              <w:jc w:val="center"/>
              <w:rPr>
                <w:sz w:val="16"/>
                <w:szCs w:val="16"/>
              </w:rPr>
            </w:pPr>
          </w:p>
        </w:tc>
      </w:tr>
      <w:tr w:rsidR="008D2F19" w:rsidRPr="00753C5F" w14:paraId="628B663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21A804E" w14:textId="77777777" w:rsidR="008D2F19" w:rsidRPr="00753C5F" w:rsidRDefault="008D2F19" w:rsidP="008D2F19">
            <w:pPr>
              <w:rPr>
                <w:sz w:val="16"/>
                <w:szCs w:val="16"/>
              </w:rPr>
            </w:pPr>
            <w:r w:rsidRPr="00753C5F">
              <w:rPr>
                <w:sz w:val="16"/>
                <w:szCs w:val="16"/>
              </w:rPr>
              <w:t>A. 20.</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DB8F772" w14:textId="77777777" w:rsidR="008D2F19" w:rsidRPr="00753C5F" w:rsidRDefault="008D2F19" w:rsidP="008D2F19">
            <w:pPr>
              <w:rPr>
                <w:sz w:val="16"/>
                <w:szCs w:val="16"/>
              </w:rPr>
            </w:pPr>
            <w:r w:rsidRPr="00753C5F">
              <w:rPr>
                <w:sz w:val="16"/>
                <w:szCs w:val="16"/>
              </w:rPr>
              <w:t>Výdavky na vyplatené dividendy a iné podiely na zisku, s výnimkou tých, ktoré sa začleňujú do finančných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BF9925B" w14:textId="77777777" w:rsidR="008D2F19" w:rsidRPr="00753C5F" w:rsidRDefault="008D2F19" w:rsidP="008D2F19">
            <w:pPr>
              <w:jc w:val="center"/>
              <w:rPr>
                <w:sz w:val="16"/>
                <w:szCs w:val="16"/>
              </w:rPr>
            </w:pPr>
            <w:r>
              <w:rPr>
                <w:sz w:val="16"/>
                <w:szCs w:val="16"/>
              </w:rPr>
              <w:t>-100 000</w:t>
            </w:r>
          </w:p>
        </w:tc>
        <w:tc>
          <w:tcPr>
            <w:tcW w:w="1230" w:type="dxa"/>
            <w:tcBorders>
              <w:top w:val="single" w:sz="6" w:space="0" w:color="auto"/>
              <w:left w:val="single" w:sz="12" w:space="0" w:color="auto"/>
              <w:bottom w:val="single" w:sz="6" w:space="0" w:color="auto"/>
              <w:right w:val="single" w:sz="12" w:space="0" w:color="auto"/>
            </w:tcBorders>
            <w:noWrap/>
            <w:vAlign w:val="center"/>
          </w:tcPr>
          <w:p w14:paraId="00705A8B" w14:textId="77777777" w:rsidR="008D2F19" w:rsidRPr="00753C5F" w:rsidRDefault="008D2F19" w:rsidP="008D2F19">
            <w:pPr>
              <w:jc w:val="center"/>
              <w:rPr>
                <w:sz w:val="16"/>
                <w:szCs w:val="16"/>
              </w:rPr>
            </w:pPr>
            <w:r>
              <w:rPr>
                <w:sz w:val="16"/>
                <w:szCs w:val="16"/>
              </w:rPr>
              <w:t>-29 500</w:t>
            </w:r>
          </w:p>
        </w:tc>
        <w:tc>
          <w:tcPr>
            <w:tcW w:w="1230" w:type="dxa"/>
            <w:tcBorders>
              <w:top w:val="single" w:sz="6" w:space="0" w:color="auto"/>
              <w:left w:val="single" w:sz="12" w:space="0" w:color="auto"/>
              <w:bottom w:val="single" w:sz="6" w:space="0" w:color="auto"/>
              <w:right w:val="single" w:sz="12" w:space="0" w:color="auto"/>
            </w:tcBorders>
            <w:vAlign w:val="center"/>
          </w:tcPr>
          <w:p w14:paraId="714E43C9" w14:textId="77777777" w:rsidR="008D2F19" w:rsidRPr="00753C5F" w:rsidRDefault="008D2F19" w:rsidP="008D2F19">
            <w:pPr>
              <w:jc w:val="center"/>
              <w:rPr>
                <w:sz w:val="16"/>
                <w:szCs w:val="16"/>
              </w:rPr>
            </w:pPr>
            <w:r>
              <w:rPr>
                <w:sz w:val="16"/>
                <w:szCs w:val="16"/>
              </w:rPr>
              <w:t>-38 320</w:t>
            </w:r>
          </w:p>
        </w:tc>
      </w:tr>
      <w:tr w:rsidR="008D2F19" w:rsidRPr="00753C5F" w14:paraId="65AEC541"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8DC21AC" w14:textId="77777777" w:rsidR="008D2F19" w:rsidRPr="00753C5F" w:rsidRDefault="008D2F19" w:rsidP="008D2F19">
            <w:pPr>
              <w:rPr>
                <w:sz w:val="16"/>
                <w:szCs w:val="16"/>
              </w:rPr>
            </w:pPr>
            <w:r w:rsidRPr="00753C5F">
              <w:rPr>
                <w:sz w:val="16"/>
                <w:szCs w:val="16"/>
              </w:rPr>
              <w:t> </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0047BFB" w14:textId="77777777" w:rsidR="008D2F19" w:rsidRPr="00753C5F" w:rsidRDefault="008D2F19" w:rsidP="008D2F19">
            <w:pPr>
              <w:rPr>
                <w:bCs/>
                <w:i/>
                <w:iCs/>
                <w:sz w:val="16"/>
                <w:szCs w:val="16"/>
              </w:rPr>
            </w:pPr>
            <w:r w:rsidRPr="00753C5F">
              <w:rPr>
                <w:bCs/>
                <w:i/>
                <w:iCs/>
                <w:sz w:val="16"/>
                <w:szCs w:val="16"/>
              </w:rPr>
              <w:t>Peňažné  toky  z prevádzkovej  činnosti  (+/-),</w:t>
            </w:r>
            <w:r w:rsidRPr="00753C5F">
              <w:rPr>
                <w:bCs/>
                <w:i/>
                <w:iCs/>
                <w:sz w:val="16"/>
                <w:szCs w:val="16"/>
              </w:rPr>
              <w:br/>
              <w:t>(súčet A. 1.  až A. 20.)</w:t>
            </w:r>
          </w:p>
        </w:tc>
        <w:tc>
          <w:tcPr>
            <w:tcW w:w="1275" w:type="dxa"/>
            <w:tcBorders>
              <w:top w:val="single" w:sz="6" w:space="0" w:color="auto"/>
              <w:left w:val="single" w:sz="12" w:space="0" w:color="auto"/>
              <w:bottom w:val="single" w:sz="6" w:space="0" w:color="auto"/>
              <w:right w:val="single" w:sz="12" w:space="0" w:color="auto"/>
            </w:tcBorders>
            <w:noWrap/>
            <w:vAlign w:val="center"/>
          </w:tcPr>
          <w:p w14:paraId="57152460" w14:textId="77777777" w:rsidR="008D2F19" w:rsidRPr="00753C5F" w:rsidRDefault="008D2F19" w:rsidP="008D2F19">
            <w:pPr>
              <w:jc w:val="center"/>
              <w:rPr>
                <w:sz w:val="16"/>
                <w:szCs w:val="16"/>
              </w:rPr>
            </w:pPr>
            <w:r>
              <w:rPr>
                <w:sz w:val="16"/>
                <w:szCs w:val="16"/>
              </w:rPr>
              <w:t>1 095 135</w:t>
            </w:r>
          </w:p>
        </w:tc>
        <w:tc>
          <w:tcPr>
            <w:tcW w:w="1230" w:type="dxa"/>
            <w:tcBorders>
              <w:top w:val="single" w:sz="6" w:space="0" w:color="auto"/>
              <w:left w:val="single" w:sz="12" w:space="0" w:color="auto"/>
              <w:bottom w:val="single" w:sz="6" w:space="0" w:color="auto"/>
              <w:right w:val="single" w:sz="12" w:space="0" w:color="auto"/>
            </w:tcBorders>
            <w:noWrap/>
            <w:vAlign w:val="center"/>
          </w:tcPr>
          <w:p w14:paraId="612148B2" w14:textId="77777777" w:rsidR="008D2F19" w:rsidRPr="00753C5F" w:rsidRDefault="008D2F19" w:rsidP="008D2F19">
            <w:pPr>
              <w:jc w:val="center"/>
              <w:rPr>
                <w:sz w:val="16"/>
                <w:szCs w:val="16"/>
              </w:rPr>
            </w:pPr>
            <w:r>
              <w:rPr>
                <w:sz w:val="16"/>
                <w:szCs w:val="16"/>
              </w:rPr>
              <w:t>1 277 825</w:t>
            </w:r>
          </w:p>
        </w:tc>
        <w:tc>
          <w:tcPr>
            <w:tcW w:w="1230" w:type="dxa"/>
            <w:tcBorders>
              <w:top w:val="single" w:sz="6" w:space="0" w:color="auto"/>
              <w:left w:val="single" w:sz="12" w:space="0" w:color="auto"/>
              <w:bottom w:val="single" w:sz="6" w:space="0" w:color="auto"/>
              <w:right w:val="single" w:sz="12" w:space="0" w:color="auto"/>
            </w:tcBorders>
            <w:vAlign w:val="center"/>
          </w:tcPr>
          <w:p w14:paraId="54EEBBFD" w14:textId="77777777" w:rsidR="008D2F19" w:rsidRPr="00753C5F" w:rsidRDefault="008D2F19" w:rsidP="008D2F19">
            <w:pPr>
              <w:jc w:val="center"/>
              <w:rPr>
                <w:sz w:val="16"/>
                <w:szCs w:val="16"/>
              </w:rPr>
            </w:pPr>
            <w:r>
              <w:rPr>
                <w:sz w:val="16"/>
                <w:szCs w:val="16"/>
              </w:rPr>
              <w:t>649 343</w:t>
            </w:r>
          </w:p>
        </w:tc>
      </w:tr>
      <w:tr w:rsidR="008D2F19" w:rsidRPr="00753C5F" w14:paraId="29E3E326"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CD2417A" w14:textId="77777777" w:rsidR="008D2F19" w:rsidRPr="00753C5F" w:rsidRDefault="008D2F19" w:rsidP="008D2F19">
            <w:pPr>
              <w:rPr>
                <w:sz w:val="16"/>
                <w:szCs w:val="16"/>
              </w:rPr>
            </w:pPr>
            <w:r w:rsidRPr="00753C5F">
              <w:rPr>
                <w:sz w:val="16"/>
                <w:szCs w:val="16"/>
              </w:rPr>
              <w:t>A. 21.</w:t>
            </w:r>
          </w:p>
        </w:tc>
        <w:tc>
          <w:tcPr>
            <w:tcW w:w="4584" w:type="dxa"/>
            <w:tcBorders>
              <w:top w:val="single" w:sz="6" w:space="0" w:color="auto"/>
              <w:left w:val="single" w:sz="12" w:space="0" w:color="auto"/>
              <w:bottom w:val="single" w:sz="6" w:space="0" w:color="auto"/>
              <w:right w:val="single" w:sz="12" w:space="0" w:color="auto"/>
            </w:tcBorders>
            <w:noWrap/>
            <w:vAlign w:val="center"/>
          </w:tcPr>
          <w:p w14:paraId="2926D09F" w14:textId="77777777" w:rsidR="008D2F19" w:rsidRPr="00753C5F" w:rsidRDefault="008D2F19" w:rsidP="008D2F19">
            <w:pPr>
              <w:rPr>
                <w:sz w:val="16"/>
                <w:szCs w:val="16"/>
              </w:rPr>
            </w:pPr>
            <w:r w:rsidRPr="00753C5F">
              <w:rPr>
                <w:sz w:val="16"/>
                <w:szCs w:val="16"/>
              </w:rPr>
              <w:t>Výdavky na daň z príjmov  účtovnej jednotky, s výnimkou tých, ktoré sa  začleňujú do investičných činností alebo do finančných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511E1B6F" w14:textId="77777777" w:rsidR="008D2F19" w:rsidRPr="00753C5F" w:rsidRDefault="008D2F19" w:rsidP="008D2F19">
            <w:pPr>
              <w:jc w:val="center"/>
              <w:rPr>
                <w:sz w:val="16"/>
                <w:szCs w:val="16"/>
              </w:rPr>
            </w:pPr>
            <w:r>
              <w:rPr>
                <w:sz w:val="16"/>
                <w:szCs w:val="16"/>
              </w:rPr>
              <w:t>-254 241</w:t>
            </w:r>
          </w:p>
        </w:tc>
        <w:tc>
          <w:tcPr>
            <w:tcW w:w="1230" w:type="dxa"/>
            <w:tcBorders>
              <w:top w:val="single" w:sz="6" w:space="0" w:color="auto"/>
              <w:left w:val="single" w:sz="12" w:space="0" w:color="auto"/>
              <w:bottom w:val="single" w:sz="6" w:space="0" w:color="auto"/>
              <w:right w:val="single" w:sz="12" w:space="0" w:color="auto"/>
            </w:tcBorders>
            <w:noWrap/>
            <w:vAlign w:val="center"/>
          </w:tcPr>
          <w:p w14:paraId="0B0F4998" w14:textId="77777777" w:rsidR="008D2F19" w:rsidRPr="00753C5F" w:rsidRDefault="008D2F19" w:rsidP="008D2F19">
            <w:pPr>
              <w:jc w:val="center"/>
              <w:rPr>
                <w:sz w:val="16"/>
                <w:szCs w:val="16"/>
              </w:rPr>
            </w:pPr>
            <w:r>
              <w:rPr>
                <w:sz w:val="16"/>
                <w:szCs w:val="16"/>
              </w:rPr>
              <w:t>44 448</w:t>
            </w:r>
          </w:p>
        </w:tc>
        <w:tc>
          <w:tcPr>
            <w:tcW w:w="1230" w:type="dxa"/>
            <w:tcBorders>
              <w:top w:val="single" w:sz="6" w:space="0" w:color="auto"/>
              <w:left w:val="single" w:sz="12" w:space="0" w:color="auto"/>
              <w:bottom w:val="single" w:sz="6" w:space="0" w:color="auto"/>
              <w:right w:val="single" w:sz="12" w:space="0" w:color="auto"/>
            </w:tcBorders>
            <w:vAlign w:val="center"/>
          </w:tcPr>
          <w:p w14:paraId="6486FEA5" w14:textId="77777777" w:rsidR="008D2F19" w:rsidRPr="00753C5F" w:rsidRDefault="008D2F19" w:rsidP="008D2F19">
            <w:pPr>
              <w:jc w:val="center"/>
              <w:rPr>
                <w:sz w:val="16"/>
                <w:szCs w:val="16"/>
              </w:rPr>
            </w:pPr>
            <w:r>
              <w:rPr>
                <w:sz w:val="16"/>
                <w:szCs w:val="16"/>
              </w:rPr>
              <w:t>1 219</w:t>
            </w:r>
          </w:p>
        </w:tc>
      </w:tr>
      <w:tr w:rsidR="008D2F19" w:rsidRPr="00753C5F" w14:paraId="2C7D3234"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68DEF2A" w14:textId="77777777" w:rsidR="008D2F19" w:rsidRPr="00753C5F" w:rsidRDefault="008D2F19" w:rsidP="008D2F19">
            <w:pPr>
              <w:rPr>
                <w:sz w:val="16"/>
                <w:szCs w:val="16"/>
              </w:rPr>
            </w:pPr>
            <w:r w:rsidRPr="00753C5F">
              <w:rPr>
                <w:sz w:val="16"/>
                <w:szCs w:val="16"/>
              </w:rPr>
              <w:t>A. 22.</w:t>
            </w:r>
          </w:p>
        </w:tc>
        <w:tc>
          <w:tcPr>
            <w:tcW w:w="4584" w:type="dxa"/>
            <w:tcBorders>
              <w:top w:val="single" w:sz="6" w:space="0" w:color="auto"/>
              <w:left w:val="single" w:sz="12" w:space="0" w:color="auto"/>
              <w:bottom w:val="single" w:sz="6" w:space="0" w:color="auto"/>
              <w:right w:val="single" w:sz="12" w:space="0" w:color="auto"/>
            </w:tcBorders>
            <w:noWrap/>
            <w:vAlign w:val="center"/>
          </w:tcPr>
          <w:p w14:paraId="2E1CE73D" w14:textId="77777777" w:rsidR="008D2F19" w:rsidRPr="00753C5F" w:rsidRDefault="008D2F19" w:rsidP="008D2F19">
            <w:pPr>
              <w:rPr>
                <w:sz w:val="16"/>
                <w:szCs w:val="16"/>
              </w:rPr>
            </w:pPr>
            <w:r w:rsidRPr="00753C5F">
              <w:rPr>
                <w:sz w:val="16"/>
                <w:szCs w:val="16"/>
              </w:rPr>
              <w:t>Príjmy mimoriadneho charakteru vzťahujúce sa na </w:t>
            </w:r>
          </w:p>
          <w:p w14:paraId="25DFE5DB" w14:textId="77777777" w:rsidR="008D2F19" w:rsidRPr="00753C5F" w:rsidRDefault="008D2F19" w:rsidP="008D2F19">
            <w:pPr>
              <w:rPr>
                <w:sz w:val="16"/>
                <w:szCs w:val="16"/>
              </w:rPr>
            </w:pPr>
            <w:r w:rsidRPr="00753C5F">
              <w:rPr>
                <w:sz w:val="16"/>
                <w:szCs w:val="16"/>
              </w:rPr>
              <w:t>prevádzkovú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981BC1B"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211A1E78"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020FA017" w14:textId="77777777" w:rsidR="008D2F19" w:rsidRPr="00753C5F" w:rsidRDefault="008D2F19" w:rsidP="008D2F19">
            <w:pPr>
              <w:jc w:val="center"/>
              <w:rPr>
                <w:sz w:val="16"/>
                <w:szCs w:val="16"/>
              </w:rPr>
            </w:pPr>
          </w:p>
        </w:tc>
      </w:tr>
      <w:tr w:rsidR="008D2F19" w:rsidRPr="00753C5F" w14:paraId="30DDC54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9FBAFEF" w14:textId="77777777" w:rsidR="008D2F19" w:rsidRPr="00753C5F" w:rsidRDefault="008D2F19" w:rsidP="008D2F19">
            <w:pPr>
              <w:rPr>
                <w:sz w:val="16"/>
                <w:szCs w:val="16"/>
              </w:rPr>
            </w:pPr>
            <w:r w:rsidRPr="00753C5F">
              <w:rPr>
                <w:sz w:val="16"/>
                <w:szCs w:val="16"/>
              </w:rPr>
              <w:t>A. 23.</w:t>
            </w:r>
          </w:p>
        </w:tc>
        <w:tc>
          <w:tcPr>
            <w:tcW w:w="4584" w:type="dxa"/>
            <w:tcBorders>
              <w:top w:val="single" w:sz="6" w:space="0" w:color="auto"/>
              <w:left w:val="single" w:sz="12" w:space="0" w:color="auto"/>
              <w:bottom w:val="single" w:sz="6" w:space="0" w:color="auto"/>
              <w:right w:val="single" w:sz="12" w:space="0" w:color="auto"/>
            </w:tcBorders>
            <w:noWrap/>
            <w:vAlign w:val="center"/>
          </w:tcPr>
          <w:p w14:paraId="279959C3" w14:textId="77777777" w:rsidR="008D2F19" w:rsidRPr="00753C5F" w:rsidRDefault="008D2F19" w:rsidP="008D2F19">
            <w:pPr>
              <w:rPr>
                <w:sz w:val="16"/>
                <w:szCs w:val="16"/>
              </w:rPr>
            </w:pPr>
            <w:r w:rsidRPr="00753C5F">
              <w:rPr>
                <w:sz w:val="16"/>
                <w:szCs w:val="16"/>
              </w:rPr>
              <w:t>Výdavky mimoriadneho charakteru vzťahujúce sa na </w:t>
            </w:r>
          </w:p>
          <w:p w14:paraId="411563EF" w14:textId="77777777" w:rsidR="008D2F19" w:rsidRPr="00753C5F" w:rsidRDefault="008D2F19" w:rsidP="008D2F19">
            <w:pPr>
              <w:rPr>
                <w:sz w:val="16"/>
                <w:szCs w:val="16"/>
              </w:rPr>
            </w:pPr>
            <w:r w:rsidRPr="00753C5F">
              <w:rPr>
                <w:sz w:val="16"/>
                <w:szCs w:val="16"/>
              </w:rPr>
              <w:t>prevádzkovú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CA79659"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743FBBF4"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4C1A87EF" w14:textId="77777777" w:rsidR="008D2F19" w:rsidRPr="00753C5F" w:rsidRDefault="008D2F19" w:rsidP="008D2F19">
            <w:pPr>
              <w:jc w:val="center"/>
              <w:rPr>
                <w:sz w:val="16"/>
                <w:szCs w:val="16"/>
              </w:rPr>
            </w:pPr>
          </w:p>
        </w:tc>
      </w:tr>
      <w:tr w:rsidR="008D2F19" w:rsidRPr="00753C5F" w14:paraId="6F4205F9"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6E4F188" w14:textId="77777777" w:rsidR="008D2F19" w:rsidRPr="00753C5F" w:rsidRDefault="008D2F19" w:rsidP="008D2F19">
            <w:pPr>
              <w:rPr>
                <w:bCs/>
                <w:i/>
                <w:iCs/>
                <w:sz w:val="16"/>
                <w:szCs w:val="16"/>
              </w:rPr>
            </w:pPr>
            <w:r w:rsidRPr="00753C5F">
              <w:rPr>
                <w:bCs/>
                <w:i/>
                <w:iCs/>
                <w:sz w:val="16"/>
                <w:szCs w:val="16"/>
              </w:rPr>
              <w:t> A.</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812BA9B" w14:textId="77777777" w:rsidR="008D2F19" w:rsidRPr="00753C5F" w:rsidRDefault="008D2F19" w:rsidP="008D2F19">
            <w:pPr>
              <w:rPr>
                <w:bCs/>
                <w:i/>
                <w:iCs/>
                <w:sz w:val="16"/>
                <w:szCs w:val="16"/>
              </w:rPr>
            </w:pPr>
            <w:r w:rsidRPr="00753C5F">
              <w:rPr>
                <w:bCs/>
                <w:i/>
                <w:iCs/>
                <w:sz w:val="16"/>
                <w:szCs w:val="16"/>
              </w:rPr>
              <w:t xml:space="preserve">Čisté  peňažné  toky  z prevádzkovej  činnosti </w:t>
            </w:r>
            <w:r w:rsidRPr="00753C5F">
              <w:rPr>
                <w:bCs/>
                <w:i/>
                <w:iCs/>
                <w:sz w:val="16"/>
                <w:szCs w:val="16"/>
              </w:rPr>
              <w:br/>
              <w:t>(súčet  A. 1. až A. 23.)</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18DC218" w14:textId="77777777" w:rsidR="008D2F19" w:rsidRPr="00753C5F" w:rsidRDefault="008D2F19" w:rsidP="008D2F19">
            <w:pPr>
              <w:jc w:val="center"/>
              <w:rPr>
                <w:sz w:val="16"/>
                <w:szCs w:val="16"/>
              </w:rPr>
            </w:pPr>
            <w:r>
              <w:rPr>
                <w:sz w:val="16"/>
                <w:szCs w:val="16"/>
              </w:rPr>
              <w:t>840 894</w:t>
            </w:r>
          </w:p>
        </w:tc>
        <w:tc>
          <w:tcPr>
            <w:tcW w:w="1230" w:type="dxa"/>
            <w:tcBorders>
              <w:top w:val="single" w:sz="6" w:space="0" w:color="auto"/>
              <w:left w:val="single" w:sz="12" w:space="0" w:color="auto"/>
              <w:bottom w:val="single" w:sz="6" w:space="0" w:color="auto"/>
              <w:right w:val="single" w:sz="12" w:space="0" w:color="auto"/>
            </w:tcBorders>
            <w:noWrap/>
            <w:vAlign w:val="center"/>
          </w:tcPr>
          <w:p w14:paraId="165C013E" w14:textId="77777777" w:rsidR="008D2F19" w:rsidRPr="00753C5F" w:rsidRDefault="008D2F19" w:rsidP="008D2F19">
            <w:pPr>
              <w:jc w:val="center"/>
              <w:rPr>
                <w:sz w:val="16"/>
                <w:szCs w:val="16"/>
              </w:rPr>
            </w:pPr>
            <w:r>
              <w:rPr>
                <w:sz w:val="16"/>
                <w:szCs w:val="16"/>
              </w:rPr>
              <w:t>1 322 273</w:t>
            </w:r>
          </w:p>
        </w:tc>
        <w:tc>
          <w:tcPr>
            <w:tcW w:w="1230" w:type="dxa"/>
            <w:tcBorders>
              <w:top w:val="single" w:sz="6" w:space="0" w:color="auto"/>
              <w:left w:val="single" w:sz="12" w:space="0" w:color="auto"/>
              <w:bottom w:val="single" w:sz="6" w:space="0" w:color="auto"/>
              <w:right w:val="single" w:sz="12" w:space="0" w:color="auto"/>
            </w:tcBorders>
            <w:vAlign w:val="center"/>
          </w:tcPr>
          <w:p w14:paraId="62A857ED" w14:textId="77777777" w:rsidR="008D2F19" w:rsidRPr="00753C5F" w:rsidRDefault="008D2F19" w:rsidP="008D2F19">
            <w:pPr>
              <w:jc w:val="center"/>
              <w:rPr>
                <w:sz w:val="16"/>
                <w:szCs w:val="16"/>
              </w:rPr>
            </w:pPr>
            <w:r>
              <w:rPr>
                <w:sz w:val="16"/>
                <w:szCs w:val="16"/>
              </w:rPr>
              <w:t>650 562</w:t>
            </w:r>
          </w:p>
        </w:tc>
      </w:tr>
      <w:tr w:rsidR="008D2F19" w:rsidRPr="00753C5F" w14:paraId="6051F28F"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2EC0A5B" w14:textId="77777777" w:rsidR="008D2F19" w:rsidRPr="00753C5F" w:rsidRDefault="008D2F19" w:rsidP="008D2F19">
            <w:pPr>
              <w:rPr>
                <w:sz w:val="16"/>
                <w:szCs w:val="16"/>
              </w:rPr>
            </w:pPr>
            <w:r w:rsidRPr="00753C5F">
              <w:rPr>
                <w:sz w:val="16"/>
                <w:szCs w:val="16"/>
              </w:rPr>
              <w:t> </w:t>
            </w:r>
          </w:p>
        </w:tc>
        <w:tc>
          <w:tcPr>
            <w:tcW w:w="4584" w:type="dxa"/>
            <w:tcBorders>
              <w:top w:val="single" w:sz="6" w:space="0" w:color="auto"/>
              <w:left w:val="single" w:sz="12" w:space="0" w:color="auto"/>
              <w:bottom w:val="single" w:sz="6" w:space="0" w:color="auto"/>
              <w:right w:val="single" w:sz="12" w:space="0" w:color="auto"/>
            </w:tcBorders>
            <w:noWrap/>
            <w:vAlign w:val="center"/>
          </w:tcPr>
          <w:p w14:paraId="44562A49" w14:textId="77777777" w:rsidR="008D2F19" w:rsidRPr="00753C5F" w:rsidRDefault="008D2F19" w:rsidP="008D2F19">
            <w:pPr>
              <w:rPr>
                <w:bCs/>
                <w:sz w:val="16"/>
                <w:szCs w:val="16"/>
              </w:rPr>
            </w:pPr>
            <w:r w:rsidRPr="00753C5F">
              <w:rPr>
                <w:bCs/>
                <w:sz w:val="16"/>
                <w:szCs w:val="16"/>
              </w:rPr>
              <w:t>Peňažné toky z investičnej činnosti</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8A11B9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7AB7CD8"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28E124EA" w14:textId="77777777" w:rsidR="008D2F19" w:rsidRPr="00753C5F" w:rsidRDefault="008D2F19" w:rsidP="008D2F19">
            <w:pPr>
              <w:jc w:val="center"/>
              <w:rPr>
                <w:sz w:val="16"/>
                <w:szCs w:val="16"/>
              </w:rPr>
            </w:pPr>
          </w:p>
        </w:tc>
      </w:tr>
      <w:tr w:rsidR="008D2F19" w:rsidRPr="00753C5F" w14:paraId="2C57221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2D331B7" w14:textId="77777777" w:rsidR="008D2F19" w:rsidRPr="00753C5F" w:rsidRDefault="008D2F19" w:rsidP="008D2F19">
            <w:pPr>
              <w:rPr>
                <w:sz w:val="16"/>
                <w:szCs w:val="16"/>
              </w:rPr>
            </w:pPr>
            <w:r w:rsidRPr="00753C5F">
              <w:rPr>
                <w:sz w:val="16"/>
                <w:szCs w:val="16"/>
              </w:rPr>
              <w:t>B. 1.</w:t>
            </w:r>
          </w:p>
        </w:tc>
        <w:tc>
          <w:tcPr>
            <w:tcW w:w="4584" w:type="dxa"/>
            <w:tcBorders>
              <w:top w:val="single" w:sz="6" w:space="0" w:color="auto"/>
              <w:left w:val="single" w:sz="12" w:space="0" w:color="auto"/>
              <w:bottom w:val="single" w:sz="6" w:space="0" w:color="auto"/>
              <w:right w:val="single" w:sz="12" w:space="0" w:color="auto"/>
            </w:tcBorders>
            <w:noWrap/>
            <w:vAlign w:val="center"/>
          </w:tcPr>
          <w:p w14:paraId="3B27042F" w14:textId="77777777" w:rsidR="008D2F19" w:rsidRPr="00753C5F" w:rsidRDefault="008D2F19" w:rsidP="008D2F19">
            <w:pPr>
              <w:rPr>
                <w:sz w:val="16"/>
                <w:szCs w:val="16"/>
              </w:rPr>
            </w:pPr>
            <w:r w:rsidRPr="00753C5F">
              <w:rPr>
                <w:sz w:val="16"/>
                <w:szCs w:val="16"/>
              </w:rPr>
              <w:t>Výdavky na obstaranie dlhodobého nehmotného majetku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2D85C95" w14:textId="77777777" w:rsidR="008D2F19" w:rsidRPr="00753C5F" w:rsidRDefault="008D2F19" w:rsidP="008D2F19">
            <w:pPr>
              <w:jc w:val="center"/>
              <w:rPr>
                <w:sz w:val="16"/>
                <w:szCs w:val="16"/>
              </w:rPr>
            </w:pPr>
            <w:r>
              <w:rPr>
                <w:sz w:val="16"/>
                <w:szCs w:val="16"/>
              </w:rPr>
              <w:t>-52 203</w:t>
            </w:r>
          </w:p>
        </w:tc>
        <w:tc>
          <w:tcPr>
            <w:tcW w:w="1230" w:type="dxa"/>
            <w:tcBorders>
              <w:top w:val="single" w:sz="6" w:space="0" w:color="auto"/>
              <w:left w:val="single" w:sz="12" w:space="0" w:color="auto"/>
              <w:bottom w:val="single" w:sz="6" w:space="0" w:color="auto"/>
              <w:right w:val="single" w:sz="12" w:space="0" w:color="auto"/>
            </w:tcBorders>
            <w:noWrap/>
            <w:vAlign w:val="center"/>
          </w:tcPr>
          <w:p w14:paraId="2164B458" w14:textId="77777777" w:rsidR="008D2F19" w:rsidRPr="00753C5F" w:rsidRDefault="008D2F19" w:rsidP="008D2F19">
            <w:pPr>
              <w:jc w:val="center"/>
              <w:rPr>
                <w:sz w:val="16"/>
                <w:szCs w:val="16"/>
              </w:rPr>
            </w:pPr>
            <w:r>
              <w:rPr>
                <w:sz w:val="16"/>
                <w:szCs w:val="16"/>
              </w:rPr>
              <w:t>0</w:t>
            </w:r>
          </w:p>
        </w:tc>
        <w:tc>
          <w:tcPr>
            <w:tcW w:w="1230" w:type="dxa"/>
            <w:tcBorders>
              <w:top w:val="single" w:sz="6" w:space="0" w:color="auto"/>
              <w:left w:val="single" w:sz="12" w:space="0" w:color="auto"/>
              <w:bottom w:val="single" w:sz="6" w:space="0" w:color="auto"/>
              <w:right w:val="single" w:sz="12" w:space="0" w:color="auto"/>
            </w:tcBorders>
            <w:vAlign w:val="center"/>
          </w:tcPr>
          <w:p w14:paraId="2F67633F" w14:textId="77777777" w:rsidR="008D2F19" w:rsidRPr="00753C5F" w:rsidRDefault="008D2F19" w:rsidP="008D2F19">
            <w:pPr>
              <w:jc w:val="center"/>
              <w:rPr>
                <w:sz w:val="16"/>
                <w:szCs w:val="16"/>
              </w:rPr>
            </w:pPr>
            <w:r>
              <w:rPr>
                <w:sz w:val="16"/>
                <w:szCs w:val="16"/>
              </w:rPr>
              <w:t>0</w:t>
            </w:r>
          </w:p>
        </w:tc>
      </w:tr>
      <w:tr w:rsidR="008D2F19" w:rsidRPr="00753C5F" w14:paraId="3BB9A60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5C444D2" w14:textId="77777777" w:rsidR="008D2F19" w:rsidRPr="00753C5F" w:rsidRDefault="008D2F19" w:rsidP="008D2F19">
            <w:pPr>
              <w:rPr>
                <w:sz w:val="16"/>
                <w:szCs w:val="16"/>
              </w:rPr>
            </w:pPr>
            <w:r w:rsidRPr="00753C5F">
              <w:rPr>
                <w:sz w:val="16"/>
                <w:szCs w:val="16"/>
              </w:rPr>
              <w:t>B. 2.</w:t>
            </w:r>
          </w:p>
        </w:tc>
        <w:tc>
          <w:tcPr>
            <w:tcW w:w="4584" w:type="dxa"/>
            <w:tcBorders>
              <w:top w:val="single" w:sz="6" w:space="0" w:color="auto"/>
              <w:left w:val="single" w:sz="12" w:space="0" w:color="auto"/>
              <w:bottom w:val="single" w:sz="6" w:space="0" w:color="auto"/>
              <w:right w:val="single" w:sz="12" w:space="0" w:color="auto"/>
            </w:tcBorders>
            <w:noWrap/>
            <w:vAlign w:val="center"/>
          </w:tcPr>
          <w:p w14:paraId="7590EC0D" w14:textId="77777777" w:rsidR="008D2F19" w:rsidRPr="00753C5F" w:rsidRDefault="008D2F19" w:rsidP="008D2F19">
            <w:pPr>
              <w:rPr>
                <w:sz w:val="16"/>
                <w:szCs w:val="16"/>
              </w:rPr>
            </w:pPr>
            <w:r w:rsidRPr="00753C5F">
              <w:rPr>
                <w:sz w:val="16"/>
                <w:szCs w:val="16"/>
              </w:rPr>
              <w:t>Výdavky na obstaranie dlhodobého hmotného majetku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53BC9EAA" w14:textId="77777777" w:rsidR="008D2F19" w:rsidRPr="00753C5F" w:rsidRDefault="008D2F19" w:rsidP="008D2F19">
            <w:pPr>
              <w:jc w:val="center"/>
              <w:rPr>
                <w:sz w:val="16"/>
                <w:szCs w:val="16"/>
              </w:rPr>
            </w:pPr>
            <w:r>
              <w:rPr>
                <w:sz w:val="16"/>
                <w:szCs w:val="16"/>
              </w:rPr>
              <w:t>-266 808</w:t>
            </w:r>
          </w:p>
        </w:tc>
        <w:tc>
          <w:tcPr>
            <w:tcW w:w="1230" w:type="dxa"/>
            <w:tcBorders>
              <w:top w:val="single" w:sz="6" w:space="0" w:color="auto"/>
              <w:left w:val="single" w:sz="12" w:space="0" w:color="auto"/>
              <w:bottom w:val="single" w:sz="6" w:space="0" w:color="auto"/>
              <w:right w:val="single" w:sz="12" w:space="0" w:color="auto"/>
            </w:tcBorders>
            <w:noWrap/>
            <w:vAlign w:val="center"/>
          </w:tcPr>
          <w:p w14:paraId="061FC7FD" w14:textId="77777777" w:rsidR="008D2F19" w:rsidRPr="00753C5F" w:rsidRDefault="008D2F19" w:rsidP="008D2F19">
            <w:pPr>
              <w:jc w:val="center"/>
              <w:rPr>
                <w:sz w:val="16"/>
                <w:szCs w:val="16"/>
              </w:rPr>
            </w:pPr>
            <w:r>
              <w:rPr>
                <w:sz w:val="16"/>
                <w:szCs w:val="16"/>
              </w:rPr>
              <w:t>-279 710</w:t>
            </w:r>
          </w:p>
        </w:tc>
        <w:tc>
          <w:tcPr>
            <w:tcW w:w="1230" w:type="dxa"/>
            <w:tcBorders>
              <w:top w:val="single" w:sz="6" w:space="0" w:color="auto"/>
              <w:left w:val="single" w:sz="12" w:space="0" w:color="auto"/>
              <w:bottom w:val="single" w:sz="6" w:space="0" w:color="auto"/>
              <w:right w:val="single" w:sz="12" w:space="0" w:color="auto"/>
            </w:tcBorders>
            <w:vAlign w:val="center"/>
          </w:tcPr>
          <w:p w14:paraId="0C47DB6D" w14:textId="77777777" w:rsidR="008D2F19" w:rsidRPr="00753C5F" w:rsidRDefault="008D2F19" w:rsidP="008D2F19">
            <w:pPr>
              <w:jc w:val="center"/>
              <w:rPr>
                <w:sz w:val="16"/>
                <w:szCs w:val="16"/>
              </w:rPr>
            </w:pPr>
            <w:r>
              <w:rPr>
                <w:sz w:val="16"/>
                <w:szCs w:val="16"/>
              </w:rPr>
              <w:t>-345 461</w:t>
            </w:r>
          </w:p>
        </w:tc>
      </w:tr>
      <w:tr w:rsidR="008D2F19" w:rsidRPr="00753C5F" w14:paraId="23FB27AA"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C228A85" w14:textId="77777777" w:rsidR="008D2F19" w:rsidRPr="00753C5F" w:rsidRDefault="008D2F19" w:rsidP="008D2F19">
            <w:pPr>
              <w:rPr>
                <w:sz w:val="16"/>
                <w:szCs w:val="16"/>
              </w:rPr>
            </w:pPr>
            <w:r w:rsidRPr="00753C5F">
              <w:rPr>
                <w:sz w:val="16"/>
                <w:szCs w:val="16"/>
              </w:rPr>
              <w:t>B. 3.</w:t>
            </w:r>
          </w:p>
        </w:tc>
        <w:tc>
          <w:tcPr>
            <w:tcW w:w="4584" w:type="dxa"/>
            <w:tcBorders>
              <w:top w:val="single" w:sz="6" w:space="0" w:color="auto"/>
              <w:left w:val="single" w:sz="12" w:space="0" w:color="auto"/>
              <w:bottom w:val="single" w:sz="6" w:space="0" w:color="auto"/>
              <w:right w:val="single" w:sz="12" w:space="0" w:color="auto"/>
            </w:tcBorders>
            <w:vAlign w:val="center"/>
          </w:tcPr>
          <w:p w14:paraId="3428EA75" w14:textId="77777777" w:rsidR="008D2F19" w:rsidRPr="00753C5F" w:rsidRDefault="008D2F19" w:rsidP="008D2F19">
            <w:pPr>
              <w:rPr>
                <w:sz w:val="16"/>
                <w:szCs w:val="16"/>
              </w:rPr>
            </w:pPr>
            <w:r w:rsidRPr="00753C5F">
              <w:rPr>
                <w:sz w:val="16"/>
                <w:szCs w:val="16"/>
              </w:rPr>
              <w:t>Výdavky na obstaranie dlhodobých cenných papierov</w:t>
            </w:r>
          </w:p>
          <w:p w14:paraId="20B751B0" w14:textId="77777777" w:rsidR="008D2F19" w:rsidRPr="00753C5F" w:rsidRDefault="008D2F19" w:rsidP="008D2F19">
            <w:pPr>
              <w:rPr>
                <w:sz w:val="16"/>
                <w:szCs w:val="16"/>
              </w:rPr>
            </w:pPr>
            <w:r w:rsidRPr="00753C5F">
              <w:rPr>
                <w:sz w:val="16"/>
                <w:szCs w:val="16"/>
              </w:rPr>
              <w:t>a podielov  v iných účtovných jednotkách, s výnimkou cenných papierov, ktoré sa považujú za peňažné ekvivalenty  a cenných papierov určených na predaj alebo na obchodovanie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3C595D8"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E124F3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5F74EED4" w14:textId="77777777" w:rsidR="008D2F19" w:rsidRPr="00753C5F" w:rsidRDefault="008D2F19" w:rsidP="008D2F19">
            <w:pPr>
              <w:jc w:val="center"/>
              <w:rPr>
                <w:sz w:val="16"/>
                <w:szCs w:val="16"/>
              </w:rPr>
            </w:pPr>
          </w:p>
        </w:tc>
      </w:tr>
      <w:tr w:rsidR="008D2F19" w:rsidRPr="00753C5F" w14:paraId="37696867"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52D66C4" w14:textId="77777777" w:rsidR="008D2F19" w:rsidRPr="00753C5F" w:rsidRDefault="008D2F19" w:rsidP="008D2F19">
            <w:pPr>
              <w:rPr>
                <w:sz w:val="16"/>
                <w:szCs w:val="16"/>
              </w:rPr>
            </w:pPr>
            <w:r w:rsidRPr="00753C5F">
              <w:rPr>
                <w:sz w:val="16"/>
                <w:szCs w:val="16"/>
              </w:rPr>
              <w:t>B. 4.</w:t>
            </w:r>
          </w:p>
        </w:tc>
        <w:tc>
          <w:tcPr>
            <w:tcW w:w="4584" w:type="dxa"/>
            <w:tcBorders>
              <w:top w:val="single" w:sz="6" w:space="0" w:color="auto"/>
              <w:left w:val="single" w:sz="12" w:space="0" w:color="auto"/>
              <w:bottom w:val="single" w:sz="6" w:space="0" w:color="auto"/>
              <w:right w:val="single" w:sz="12" w:space="0" w:color="auto"/>
            </w:tcBorders>
            <w:noWrap/>
            <w:vAlign w:val="center"/>
          </w:tcPr>
          <w:p w14:paraId="69CC6E61" w14:textId="77777777" w:rsidR="008D2F19" w:rsidRPr="00753C5F" w:rsidRDefault="008D2F19" w:rsidP="008D2F19">
            <w:pPr>
              <w:rPr>
                <w:sz w:val="16"/>
                <w:szCs w:val="16"/>
              </w:rPr>
            </w:pPr>
            <w:r w:rsidRPr="00753C5F">
              <w:rPr>
                <w:sz w:val="16"/>
                <w:szCs w:val="16"/>
              </w:rPr>
              <w:t>Príjmy z predaja dlhodobého nehmotného majetku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2B35EC5"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6479C1D"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543CB144" w14:textId="77777777" w:rsidR="008D2F19" w:rsidRPr="00753C5F" w:rsidRDefault="008D2F19" w:rsidP="008D2F19">
            <w:pPr>
              <w:jc w:val="center"/>
              <w:rPr>
                <w:sz w:val="16"/>
                <w:szCs w:val="16"/>
              </w:rPr>
            </w:pPr>
          </w:p>
        </w:tc>
      </w:tr>
      <w:tr w:rsidR="008D2F19" w:rsidRPr="00753C5F" w14:paraId="18B1679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1D70411" w14:textId="77777777" w:rsidR="008D2F19" w:rsidRPr="00753C5F" w:rsidRDefault="008D2F19" w:rsidP="008D2F19">
            <w:pPr>
              <w:rPr>
                <w:sz w:val="16"/>
                <w:szCs w:val="16"/>
              </w:rPr>
            </w:pPr>
            <w:r w:rsidRPr="00753C5F">
              <w:rPr>
                <w:sz w:val="16"/>
                <w:szCs w:val="16"/>
              </w:rPr>
              <w:t>B. 5.</w:t>
            </w:r>
          </w:p>
        </w:tc>
        <w:tc>
          <w:tcPr>
            <w:tcW w:w="4584" w:type="dxa"/>
            <w:tcBorders>
              <w:top w:val="single" w:sz="6" w:space="0" w:color="auto"/>
              <w:left w:val="single" w:sz="12" w:space="0" w:color="auto"/>
              <w:bottom w:val="single" w:sz="6" w:space="0" w:color="auto"/>
              <w:right w:val="single" w:sz="12" w:space="0" w:color="auto"/>
            </w:tcBorders>
            <w:noWrap/>
            <w:vAlign w:val="center"/>
          </w:tcPr>
          <w:p w14:paraId="10C3F96A" w14:textId="77777777" w:rsidR="008D2F19" w:rsidRPr="00753C5F" w:rsidRDefault="008D2F19" w:rsidP="008D2F19">
            <w:pPr>
              <w:rPr>
                <w:sz w:val="16"/>
                <w:szCs w:val="16"/>
              </w:rPr>
            </w:pPr>
            <w:r w:rsidRPr="00753C5F">
              <w:rPr>
                <w:sz w:val="16"/>
                <w:szCs w:val="16"/>
              </w:rPr>
              <w:t>Príjmy z predaja dlhodobého hmotného majetku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94406F0" w14:textId="77777777" w:rsidR="008D2F19" w:rsidRPr="00753C5F" w:rsidRDefault="008D2F19" w:rsidP="008D2F19">
            <w:pPr>
              <w:jc w:val="center"/>
              <w:rPr>
                <w:sz w:val="16"/>
                <w:szCs w:val="16"/>
              </w:rPr>
            </w:pPr>
            <w:r>
              <w:rPr>
                <w:sz w:val="16"/>
                <w:szCs w:val="16"/>
              </w:rPr>
              <w:t>3 007</w:t>
            </w:r>
          </w:p>
        </w:tc>
        <w:tc>
          <w:tcPr>
            <w:tcW w:w="1230" w:type="dxa"/>
            <w:tcBorders>
              <w:top w:val="single" w:sz="6" w:space="0" w:color="auto"/>
              <w:left w:val="single" w:sz="12" w:space="0" w:color="auto"/>
              <w:bottom w:val="single" w:sz="6" w:space="0" w:color="auto"/>
              <w:right w:val="single" w:sz="12" w:space="0" w:color="auto"/>
            </w:tcBorders>
            <w:noWrap/>
            <w:vAlign w:val="center"/>
          </w:tcPr>
          <w:p w14:paraId="51CAFE34"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7386E2A2" w14:textId="77777777" w:rsidR="008D2F19" w:rsidRPr="00753C5F" w:rsidRDefault="008D2F19" w:rsidP="008D2F19">
            <w:pPr>
              <w:jc w:val="center"/>
              <w:rPr>
                <w:sz w:val="16"/>
                <w:szCs w:val="16"/>
              </w:rPr>
            </w:pPr>
            <w:r>
              <w:rPr>
                <w:sz w:val="16"/>
                <w:szCs w:val="16"/>
              </w:rPr>
              <w:t>277</w:t>
            </w:r>
          </w:p>
        </w:tc>
      </w:tr>
      <w:tr w:rsidR="008D2F19" w:rsidRPr="00753C5F" w14:paraId="5AEDBA2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8DF3CA7" w14:textId="77777777" w:rsidR="008D2F19" w:rsidRPr="00753C5F" w:rsidRDefault="008D2F19" w:rsidP="008D2F19">
            <w:pPr>
              <w:rPr>
                <w:sz w:val="16"/>
                <w:szCs w:val="16"/>
              </w:rPr>
            </w:pPr>
            <w:r w:rsidRPr="00753C5F">
              <w:rPr>
                <w:sz w:val="16"/>
                <w:szCs w:val="16"/>
              </w:rPr>
              <w:t>B. 6.</w:t>
            </w:r>
          </w:p>
        </w:tc>
        <w:tc>
          <w:tcPr>
            <w:tcW w:w="4584" w:type="dxa"/>
            <w:tcBorders>
              <w:top w:val="single" w:sz="6" w:space="0" w:color="auto"/>
              <w:left w:val="single" w:sz="12" w:space="0" w:color="auto"/>
              <w:bottom w:val="single" w:sz="6" w:space="0" w:color="auto"/>
              <w:right w:val="single" w:sz="12" w:space="0" w:color="auto"/>
            </w:tcBorders>
            <w:vAlign w:val="center"/>
          </w:tcPr>
          <w:p w14:paraId="5726D318" w14:textId="77777777" w:rsidR="008D2F19" w:rsidRPr="00753C5F" w:rsidRDefault="008D2F19" w:rsidP="008D2F19">
            <w:pPr>
              <w:rPr>
                <w:sz w:val="16"/>
                <w:szCs w:val="16"/>
              </w:rPr>
            </w:pPr>
            <w:r w:rsidRPr="00753C5F">
              <w:rPr>
                <w:sz w:val="16"/>
                <w:szCs w:val="16"/>
              </w:rPr>
              <w:t>Príjmy z predaja dlhodobých cenných papierov a</w:t>
            </w:r>
          </w:p>
          <w:p w14:paraId="077D264D" w14:textId="77777777" w:rsidR="008D2F19" w:rsidRPr="00753C5F" w:rsidRDefault="008D2F19" w:rsidP="008D2F19">
            <w:pPr>
              <w:rPr>
                <w:sz w:val="16"/>
                <w:szCs w:val="16"/>
              </w:rPr>
            </w:pPr>
            <w:r w:rsidRPr="00753C5F">
              <w:rPr>
                <w:sz w:val="16"/>
                <w:szCs w:val="16"/>
              </w:rPr>
              <w:t>podielov v iných účtovných jednotkách, s výnimkou cenných papierov, ktoré sa považujú za peňažné ekvivalenty a cenných papierov určených na predaj alebo na obchodovanie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732FEA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2A5F829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2D20B5DD" w14:textId="77777777" w:rsidR="008D2F19" w:rsidRPr="00753C5F" w:rsidRDefault="008D2F19" w:rsidP="008D2F19">
            <w:pPr>
              <w:jc w:val="center"/>
              <w:rPr>
                <w:sz w:val="16"/>
                <w:szCs w:val="16"/>
              </w:rPr>
            </w:pPr>
          </w:p>
        </w:tc>
      </w:tr>
      <w:tr w:rsidR="008D2F19" w:rsidRPr="00753C5F" w14:paraId="22F56709"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D0C107C" w14:textId="77777777" w:rsidR="008D2F19" w:rsidRPr="00753C5F" w:rsidRDefault="008D2F19" w:rsidP="008D2F19">
            <w:pPr>
              <w:rPr>
                <w:sz w:val="16"/>
                <w:szCs w:val="16"/>
              </w:rPr>
            </w:pPr>
            <w:r w:rsidRPr="00753C5F">
              <w:rPr>
                <w:sz w:val="16"/>
                <w:szCs w:val="16"/>
              </w:rPr>
              <w:t>B. 7.</w:t>
            </w:r>
          </w:p>
        </w:tc>
        <w:tc>
          <w:tcPr>
            <w:tcW w:w="4584" w:type="dxa"/>
            <w:tcBorders>
              <w:top w:val="single" w:sz="6" w:space="0" w:color="auto"/>
              <w:left w:val="single" w:sz="12" w:space="0" w:color="auto"/>
              <w:bottom w:val="single" w:sz="6" w:space="0" w:color="auto"/>
              <w:right w:val="single" w:sz="12" w:space="0" w:color="auto"/>
            </w:tcBorders>
            <w:vAlign w:val="center"/>
          </w:tcPr>
          <w:p w14:paraId="02E15179" w14:textId="77777777" w:rsidR="008D2F19" w:rsidRPr="00753C5F" w:rsidRDefault="008D2F19" w:rsidP="008D2F19">
            <w:pPr>
              <w:rPr>
                <w:sz w:val="16"/>
                <w:szCs w:val="16"/>
              </w:rPr>
            </w:pPr>
            <w:r w:rsidRPr="00753C5F">
              <w:rPr>
                <w:sz w:val="16"/>
                <w:szCs w:val="16"/>
              </w:rPr>
              <w:t>Výdavky na dlhodobé pôžičky poskytnuté  účtovnou jednotkou inej účtovnej jednotke, ktorá je súčasťou konsolidovaného celku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8FF3C24"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2B2F8DD"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77020136" w14:textId="77777777" w:rsidR="008D2F19" w:rsidRPr="00753C5F" w:rsidRDefault="008D2F19" w:rsidP="008D2F19">
            <w:pPr>
              <w:jc w:val="center"/>
              <w:rPr>
                <w:sz w:val="16"/>
                <w:szCs w:val="16"/>
              </w:rPr>
            </w:pPr>
          </w:p>
        </w:tc>
      </w:tr>
      <w:tr w:rsidR="008D2F19" w:rsidRPr="00753C5F" w14:paraId="4D95810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3B7E85D5" w14:textId="77777777" w:rsidR="008D2F19" w:rsidRPr="00753C5F" w:rsidRDefault="008D2F19" w:rsidP="008D2F19">
            <w:pPr>
              <w:rPr>
                <w:sz w:val="16"/>
                <w:szCs w:val="16"/>
              </w:rPr>
            </w:pPr>
            <w:r w:rsidRPr="00753C5F">
              <w:rPr>
                <w:sz w:val="16"/>
                <w:szCs w:val="16"/>
              </w:rPr>
              <w:t>B. 8.</w:t>
            </w:r>
          </w:p>
        </w:tc>
        <w:tc>
          <w:tcPr>
            <w:tcW w:w="4584" w:type="dxa"/>
            <w:tcBorders>
              <w:top w:val="single" w:sz="6" w:space="0" w:color="auto"/>
              <w:left w:val="single" w:sz="12" w:space="0" w:color="auto"/>
              <w:bottom w:val="single" w:sz="6" w:space="0" w:color="auto"/>
              <w:right w:val="single" w:sz="12" w:space="0" w:color="auto"/>
            </w:tcBorders>
            <w:noWrap/>
            <w:vAlign w:val="center"/>
          </w:tcPr>
          <w:p w14:paraId="7FE113BE" w14:textId="77777777" w:rsidR="008D2F19" w:rsidRPr="00753C5F" w:rsidRDefault="008D2F19" w:rsidP="008D2F19">
            <w:pPr>
              <w:rPr>
                <w:sz w:val="16"/>
                <w:szCs w:val="16"/>
              </w:rPr>
            </w:pPr>
            <w:r w:rsidRPr="00753C5F">
              <w:rPr>
                <w:sz w:val="16"/>
                <w:szCs w:val="16"/>
              </w:rPr>
              <w:t>Príjmy zo splácania dlhodobých pôžičiek poskytnutých účtovnou jednotkou inej účtovnej jednotke, ktorá je súčasťou konsolidovaného celku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8BF5848"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5FAAB086"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3242F3F3" w14:textId="77777777" w:rsidR="008D2F19" w:rsidRPr="00753C5F" w:rsidRDefault="008D2F19" w:rsidP="008D2F19">
            <w:pPr>
              <w:jc w:val="center"/>
              <w:rPr>
                <w:sz w:val="16"/>
                <w:szCs w:val="16"/>
              </w:rPr>
            </w:pPr>
          </w:p>
        </w:tc>
      </w:tr>
      <w:tr w:rsidR="008D2F19" w:rsidRPr="00753C5F" w14:paraId="0DB360B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B82C107" w14:textId="77777777" w:rsidR="008D2F19" w:rsidRPr="00753C5F" w:rsidRDefault="008D2F19" w:rsidP="008D2F19">
            <w:pPr>
              <w:rPr>
                <w:sz w:val="16"/>
                <w:szCs w:val="16"/>
              </w:rPr>
            </w:pPr>
            <w:r w:rsidRPr="00753C5F">
              <w:rPr>
                <w:sz w:val="16"/>
                <w:szCs w:val="16"/>
              </w:rPr>
              <w:t>B. 9.</w:t>
            </w:r>
          </w:p>
        </w:tc>
        <w:tc>
          <w:tcPr>
            <w:tcW w:w="4584" w:type="dxa"/>
            <w:tcBorders>
              <w:top w:val="single" w:sz="6" w:space="0" w:color="auto"/>
              <w:left w:val="single" w:sz="12" w:space="0" w:color="auto"/>
              <w:bottom w:val="single" w:sz="6" w:space="0" w:color="auto"/>
              <w:right w:val="single" w:sz="12" w:space="0" w:color="auto"/>
            </w:tcBorders>
            <w:noWrap/>
            <w:vAlign w:val="center"/>
          </w:tcPr>
          <w:p w14:paraId="62341630" w14:textId="77777777" w:rsidR="008D2F19" w:rsidRPr="00753C5F" w:rsidRDefault="008D2F19" w:rsidP="008D2F19">
            <w:pPr>
              <w:rPr>
                <w:sz w:val="16"/>
                <w:szCs w:val="16"/>
              </w:rPr>
            </w:pPr>
            <w:r w:rsidRPr="00753C5F">
              <w:rPr>
                <w:sz w:val="16"/>
                <w:szCs w:val="16"/>
              </w:rPr>
              <w:t>Výdavky na dlhodobé pôžičky poskytnuté  účtovnou jednotkou tretím osobám, s výnimkou dlhodobých pôžičiek poskytnutých účtovnej jednotke, ktorá je súčasťou konsolidovaného celku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34417F7" w14:textId="77777777" w:rsidR="008D2F19" w:rsidRPr="00753C5F" w:rsidRDefault="008D2F19" w:rsidP="008D2F19">
            <w:pPr>
              <w:jc w:val="center"/>
              <w:rPr>
                <w:sz w:val="16"/>
                <w:szCs w:val="16"/>
              </w:rPr>
            </w:pPr>
            <w:r>
              <w:rPr>
                <w:sz w:val="16"/>
                <w:szCs w:val="16"/>
              </w:rPr>
              <w:t>-1 300 000</w:t>
            </w:r>
          </w:p>
        </w:tc>
        <w:tc>
          <w:tcPr>
            <w:tcW w:w="1230" w:type="dxa"/>
            <w:tcBorders>
              <w:top w:val="single" w:sz="6" w:space="0" w:color="auto"/>
              <w:left w:val="single" w:sz="12" w:space="0" w:color="auto"/>
              <w:bottom w:val="single" w:sz="6" w:space="0" w:color="auto"/>
              <w:right w:val="single" w:sz="12" w:space="0" w:color="auto"/>
            </w:tcBorders>
            <w:noWrap/>
            <w:vAlign w:val="center"/>
          </w:tcPr>
          <w:p w14:paraId="6658211D" w14:textId="77777777" w:rsidR="008D2F19" w:rsidRPr="00753C5F" w:rsidRDefault="008D2F19" w:rsidP="008D2F19">
            <w:pPr>
              <w:jc w:val="center"/>
              <w:rPr>
                <w:sz w:val="16"/>
                <w:szCs w:val="16"/>
              </w:rPr>
            </w:pPr>
            <w:r>
              <w:rPr>
                <w:sz w:val="16"/>
                <w:szCs w:val="16"/>
              </w:rPr>
              <w:t>-1 395 301</w:t>
            </w:r>
          </w:p>
        </w:tc>
        <w:tc>
          <w:tcPr>
            <w:tcW w:w="1230" w:type="dxa"/>
            <w:tcBorders>
              <w:top w:val="single" w:sz="6" w:space="0" w:color="auto"/>
              <w:left w:val="single" w:sz="12" w:space="0" w:color="auto"/>
              <w:bottom w:val="single" w:sz="6" w:space="0" w:color="auto"/>
              <w:right w:val="single" w:sz="12" w:space="0" w:color="auto"/>
            </w:tcBorders>
            <w:vAlign w:val="center"/>
          </w:tcPr>
          <w:p w14:paraId="5DFB5331" w14:textId="77777777" w:rsidR="008D2F19" w:rsidRPr="00753C5F" w:rsidRDefault="008D2F19" w:rsidP="008D2F19">
            <w:pPr>
              <w:jc w:val="center"/>
              <w:rPr>
                <w:sz w:val="16"/>
                <w:szCs w:val="16"/>
              </w:rPr>
            </w:pPr>
          </w:p>
        </w:tc>
      </w:tr>
      <w:tr w:rsidR="008D2F19" w:rsidRPr="00753C5F" w14:paraId="645100F1"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3592CF49" w14:textId="77777777" w:rsidR="008D2F19" w:rsidRPr="00753C5F" w:rsidRDefault="008D2F19" w:rsidP="008D2F19">
            <w:pPr>
              <w:rPr>
                <w:sz w:val="16"/>
                <w:szCs w:val="16"/>
              </w:rPr>
            </w:pPr>
            <w:r w:rsidRPr="00753C5F">
              <w:rPr>
                <w:sz w:val="16"/>
                <w:szCs w:val="16"/>
              </w:rPr>
              <w:t>B. 10.</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C26E5D4" w14:textId="77777777" w:rsidR="008D2F19" w:rsidRPr="00753C5F" w:rsidRDefault="008D2F19" w:rsidP="008D2F19">
            <w:pPr>
              <w:rPr>
                <w:sz w:val="16"/>
                <w:szCs w:val="16"/>
              </w:rPr>
            </w:pPr>
            <w:r w:rsidRPr="00753C5F">
              <w:rPr>
                <w:sz w:val="16"/>
                <w:szCs w:val="16"/>
              </w:rPr>
              <w:t>Príjmy zo splácania pôžičiek poskytnutých účtovnou jednotkou tretím osobám,  s výnimkou pôžičiek poskytnutých účtovnej jednotke, ktorá je súčasťou konsolidovaného celku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5B4BECB3" w14:textId="77777777" w:rsidR="008D2F19" w:rsidRPr="00753C5F" w:rsidRDefault="008D2F19" w:rsidP="008D2F19">
            <w:pPr>
              <w:jc w:val="center"/>
              <w:rPr>
                <w:sz w:val="16"/>
                <w:szCs w:val="16"/>
              </w:rPr>
            </w:pPr>
            <w:r>
              <w:rPr>
                <w:sz w:val="16"/>
                <w:szCs w:val="16"/>
              </w:rPr>
              <w:t>679 164</w:t>
            </w:r>
          </w:p>
        </w:tc>
        <w:tc>
          <w:tcPr>
            <w:tcW w:w="1230" w:type="dxa"/>
            <w:tcBorders>
              <w:top w:val="single" w:sz="6" w:space="0" w:color="auto"/>
              <w:left w:val="single" w:sz="12" w:space="0" w:color="auto"/>
              <w:bottom w:val="single" w:sz="6" w:space="0" w:color="auto"/>
              <w:right w:val="single" w:sz="12" w:space="0" w:color="auto"/>
            </w:tcBorders>
            <w:noWrap/>
            <w:vAlign w:val="center"/>
          </w:tcPr>
          <w:p w14:paraId="0AC48472" w14:textId="77777777" w:rsidR="008D2F19" w:rsidRPr="00753C5F" w:rsidRDefault="008D2F19" w:rsidP="008D2F19">
            <w:pPr>
              <w:jc w:val="center"/>
              <w:rPr>
                <w:sz w:val="16"/>
                <w:szCs w:val="16"/>
              </w:rPr>
            </w:pPr>
            <w:r>
              <w:rPr>
                <w:sz w:val="16"/>
                <w:szCs w:val="16"/>
              </w:rPr>
              <w:t>679 164</w:t>
            </w:r>
          </w:p>
        </w:tc>
        <w:tc>
          <w:tcPr>
            <w:tcW w:w="1230" w:type="dxa"/>
            <w:tcBorders>
              <w:top w:val="single" w:sz="6" w:space="0" w:color="auto"/>
              <w:left w:val="single" w:sz="12" w:space="0" w:color="auto"/>
              <w:bottom w:val="single" w:sz="6" w:space="0" w:color="auto"/>
              <w:right w:val="single" w:sz="12" w:space="0" w:color="auto"/>
            </w:tcBorders>
            <w:vAlign w:val="center"/>
          </w:tcPr>
          <w:p w14:paraId="3019AEBB" w14:textId="77777777" w:rsidR="008D2F19" w:rsidRPr="00753C5F" w:rsidRDefault="008D2F19" w:rsidP="008D2F19">
            <w:pPr>
              <w:jc w:val="center"/>
              <w:rPr>
                <w:sz w:val="16"/>
                <w:szCs w:val="16"/>
              </w:rPr>
            </w:pPr>
            <w:r>
              <w:rPr>
                <w:sz w:val="16"/>
                <w:szCs w:val="16"/>
              </w:rPr>
              <w:t>679 164</w:t>
            </w:r>
          </w:p>
        </w:tc>
      </w:tr>
      <w:tr w:rsidR="008D2F19" w:rsidRPr="00753C5F" w14:paraId="48C45DA4"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29E028F" w14:textId="77777777" w:rsidR="008D2F19" w:rsidRPr="00753C5F" w:rsidRDefault="008D2F19" w:rsidP="008D2F19">
            <w:pPr>
              <w:rPr>
                <w:sz w:val="16"/>
                <w:szCs w:val="16"/>
              </w:rPr>
            </w:pPr>
            <w:r w:rsidRPr="00753C5F">
              <w:rPr>
                <w:sz w:val="16"/>
                <w:szCs w:val="16"/>
              </w:rPr>
              <w:t>B. 11.</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2D4D5BB" w14:textId="77777777" w:rsidR="008D2F19" w:rsidRPr="00753C5F" w:rsidRDefault="008D2F19" w:rsidP="008D2F19">
            <w:pPr>
              <w:rPr>
                <w:sz w:val="16"/>
                <w:szCs w:val="16"/>
              </w:rPr>
            </w:pPr>
            <w:r w:rsidRPr="00753C5F">
              <w:rPr>
                <w:sz w:val="16"/>
                <w:szCs w:val="16"/>
              </w:rPr>
              <w:t>Prijaté úroky, s výnimkou tých, ktoré sa začleňujú do prevádzkových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A184019" w14:textId="77777777" w:rsidR="008D2F19" w:rsidRPr="00753C5F" w:rsidRDefault="008D2F19" w:rsidP="008D2F19">
            <w:pPr>
              <w:jc w:val="center"/>
              <w:rPr>
                <w:sz w:val="16"/>
                <w:szCs w:val="16"/>
              </w:rPr>
            </w:pPr>
            <w:r>
              <w:rPr>
                <w:sz w:val="16"/>
                <w:szCs w:val="16"/>
              </w:rPr>
              <w:t>286 355</w:t>
            </w:r>
          </w:p>
        </w:tc>
        <w:tc>
          <w:tcPr>
            <w:tcW w:w="1230" w:type="dxa"/>
            <w:tcBorders>
              <w:top w:val="single" w:sz="6" w:space="0" w:color="auto"/>
              <w:left w:val="single" w:sz="12" w:space="0" w:color="auto"/>
              <w:bottom w:val="single" w:sz="6" w:space="0" w:color="auto"/>
              <w:right w:val="single" w:sz="12" w:space="0" w:color="auto"/>
            </w:tcBorders>
            <w:noWrap/>
            <w:vAlign w:val="center"/>
          </w:tcPr>
          <w:p w14:paraId="1F5FDEC5" w14:textId="77777777" w:rsidR="008D2F19" w:rsidRPr="00753C5F" w:rsidRDefault="008D2F19" w:rsidP="008D2F19">
            <w:pPr>
              <w:jc w:val="center"/>
              <w:rPr>
                <w:sz w:val="16"/>
                <w:szCs w:val="16"/>
              </w:rPr>
            </w:pPr>
            <w:r>
              <w:rPr>
                <w:sz w:val="16"/>
                <w:szCs w:val="16"/>
              </w:rPr>
              <w:t>222 863</w:t>
            </w:r>
          </w:p>
        </w:tc>
        <w:tc>
          <w:tcPr>
            <w:tcW w:w="1230" w:type="dxa"/>
            <w:tcBorders>
              <w:top w:val="single" w:sz="6" w:space="0" w:color="auto"/>
              <w:left w:val="single" w:sz="12" w:space="0" w:color="auto"/>
              <w:bottom w:val="single" w:sz="6" w:space="0" w:color="auto"/>
              <w:right w:val="single" w:sz="12" w:space="0" w:color="auto"/>
            </w:tcBorders>
            <w:vAlign w:val="center"/>
          </w:tcPr>
          <w:p w14:paraId="3BF1DD52" w14:textId="77777777" w:rsidR="008D2F19" w:rsidRPr="00753C5F" w:rsidRDefault="008D2F19" w:rsidP="008D2F19">
            <w:pPr>
              <w:jc w:val="center"/>
              <w:rPr>
                <w:sz w:val="16"/>
                <w:szCs w:val="16"/>
              </w:rPr>
            </w:pPr>
            <w:r>
              <w:rPr>
                <w:sz w:val="16"/>
                <w:szCs w:val="16"/>
              </w:rPr>
              <w:t>278 012</w:t>
            </w:r>
          </w:p>
        </w:tc>
      </w:tr>
      <w:tr w:rsidR="008D2F19" w:rsidRPr="00753C5F" w14:paraId="72B3551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30494807" w14:textId="77777777" w:rsidR="008D2F19" w:rsidRPr="00753C5F" w:rsidRDefault="008D2F19" w:rsidP="008D2F19">
            <w:pPr>
              <w:rPr>
                <w:sz w:val="16"/>
                <w:szCs w:val="16"/>
              </w:rPr>
            </w:pPr>
            <w:r w:rsidRPr="00753C5F">
              <w:rPr>
                <w:sz w:val="16"/>
                <w:szCs w:val="16"/>
              </w:rPr>
              <w:t>B. 12.</w:t>
            </w:r>
          </w:p>
        </w:tc>
        <w:tc>
          <w:tcPr>
            <w:tcW w:w="4584" w:type="dxa"/>
            <w:tcBorders>
              <w:top w:val="single" w:sz="6" w:space="0" w:color="auto"/>
              <w:left w:val="single" w:sz="12" w:space="0" w:color="auto"/>
              <w:bottom w:val="single" w:sz="6" w:space="0" w:color="auto"/>
              <w:right w:val="single" w:sz="12" w:space="0" w:color="auto"/>
            </w:tcBorders>
            <w:vAlign w:val="center"/>
          </w:tcPr>
          <w:p w14:paraId="065CFA28" w14:textId="77777777" w:rsidR="008D2F19" w:rsidRPr="00753C5F" w:rsidRDefault="008D2F19" w:rsidP="008D2F19">
            <w:pPr>
              <w:rPr>
                <w:sz w:val="16"/>
                <w:szCs w:val="16"/>
              </w:rPr>
            </w:pPr>
            <w:r w:rsidRPr="00753C5F">
              <w:rPr>
                <w:sz w:val="16"/>
                <w:szCs w:val="16"/>
              </w:rPr>
              <w:t>Príjmy z dividend a iných podielov na zisku, s výnimkou tých, ktoré sa začleňujú do prevádzkových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7F57A3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5F5D8357"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21847CC5" w14:textId="77777777" w:rsidR="008D2F19" w:rsidRPr="00753C5F" w:rsidRDefault="008D2F19" w:rsidP="008D2F19">
            <w:pPr>
              <w:jc w:val="center"/>
              <w:rPr>
                <w:sz w:val="16"/>
                <w:szCs w:val="16"/>
              </w:rPr>
            </w:pPr>
          </w:p>
        </w:tc>
      </w:tr>
      <w:tr w:rsidR="008D2F19" w:rsidRPr="00753C5F" w14:paraId="0D7D5761"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4D3ACFE" w14:textId="77777777" w:rsidR="008D2F19" w:rsidRPr="00753C5F" w:rsidRDefault="008D2F19" w:rsidP="008D2F19">
            <w:pPr>
              <w:rPr>
                <w:sz w:val="16"/>
                <w:szCs w:val="16"/>
              </w:rPr>
            </w:pPr>
            <w:r w:rsidRPr="00753C5F">
              <w:rPr>
                <w:sz w:val="16"/>
                <w:szCs w:val="16"/>
              </w:rPr>
              <w:t>B. 13.</w:t>
            </w:r>
          </w:p>
        </w:tc>
        <w:tc>
          <w:tcPr>
            <w:tcW w:w="4584" w:type="dxa"/>
            <w:tcBorders>
              <w:top w:val="single" w:sz="6" w:space="0" w:color="auto"/>
              <w:left w:val="single" w:sz="12" w:space="0" w:color="auto"/>
              <w:bottom w:val="single" w:sz="6" w:space="0" w:color="auto"/>
              <w:right w:val="single" w:sz="12" w:space="0" w:color="auto"/>
            </w:tcBorders>
            <w:vAlign w:val="center"/>
          </w:tcPr>
          <w:p w14:paraId="27A0661D" w14:textId="77777777" w:rsidR="008D2F19" w:rsidRPr="00753C5F" w:rsidRDefault="008D2F19" w:rsidP="008D2F19">
            <w:pPr>
              <w:rPr>
                <w:sz w:val="16"/>
                <w:szCs w:val="16"/>
              </w:rPr>
            </w:pPr>
            <w:r w:rsidRPr="00753C5F">
              <w:rPr>
                <w:sz w:val="16"/>
                <w:szCs w:val="16"/>
              </w:rPr>
              <w:t>Výdavky súvisiace s derivátmi s výnimkou, ak sú určené na predaj alebo na obchodovanie alebo, ak sa tieto výdavky považujú za peňažné toky z  finančnej činnosti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F7A3835"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ECB22A5"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71FCE22A" w14:textId="77777777" w:rsidR="008D2F19" w:rsidRPr="00753C5F" w:rsidRDefault="008D2F19" w:rsidP="008D2F19">
            <w:pPr>
              <w:jc w:val="center"/>
              <w:rPr>
                <w:sz w:val="16"/>
                <w:szCs w:val="16"/>
              </w:rPr>
            </w:pPr>
          </w:p>
        </w:tc>
      </w:tr>
      <w:tr w:rsidR="008D2F19" w:rsidRPr="00753C5F" w14:paraId="02F8F6A4"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C8DC9EE" w14:textId="77777777" w:rsidR="008D2F19" w:rsidRPr="00753C5F" w:rsidRDefault="008D2F19" w:rsidP="008D2F19">
            <w:pPr>
              <w:rPr>
                <w:sz w:val="16"/>
                <w:szCs w:val="16"/>
              </w:rPr>
            </w:pPr>
            <w:r w:rsidRPr="00753C5F">
              <w:rPr>
                <w:sz w:val="16"/>
                <w:szCs w:val="16"/>
              </w:rPr>
              <w:t>B. 14.</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68870F4" w14:textId="77777777" w:rsidR="008D2F19" w:rsidRPr="00753C5F" w:rsidRDefault="008D2F19" w:rsidP="008D2F19">
            <w:pPr>
              <w:rPr>
                <w:sz w:val="16"/>
                <w:szCs w:val="16"/>
              </w:rPr>
            </w:pPr>
            <w:r w:rsidRPr="00753C5F">
              <w:rPr>
                <w:sz w:val="16"/>
                <w:szCs w:val="16"/>
              </w:rPr>
              <w:t>Príjmy súvisiace s derivátmi s výnimkou, ak sú určené na predaj alebo na obchodovanie alebo, ak sa tieto výdavky  považujú za peňažné toky  z finančnej činnosti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B61EAAD"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674C4DE"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38B14035" w14:textId="77777777" w:rsidR="008D2F19" w:rsidRPr="00753C5F" w:rsidRDefault="008D2F19" w:rsidP="008D2F19">
            <w:pPr>
              <w:jc w:val="center"/>
              <w:rPr>
                <w:sz w:val="16"/>
                <w:szCs w:val="16"/>
              </w:rPr>
            </w:pPr>
          </w:p>
        </w:tc>
      </w:tr>
      <w:tr w:rsidR="008D2F19" w:rsidRPr="00753C5F" w14:paraId="6603E1AB"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41AACB3" w14:textId="77777777" w:rsidR="008D2F19" w:rsidRPr="00753C5F" w:rsidRDefault="008D2F19" w:rsidP="008D2F19">
            <w:pPr>
              <w:rPr>
                <w:sz w:val="16"/>
                <w:szCs w:val="16"/>
              </w:rPr>
            </w:pPr>
            <w:r w:rsidRPr="00753C5F">
              <w:rPr>
                <w:sz w:val="16"/>
                <w:szCs w:val="16"/>
              </w:rPr>
              <w:t>B. 15.</w:t>
            </w:r>
          </w:p>
        </w:tc>
        <w:tc>
          <w:tcPr>
            <w:tcW w:w="4584" w:type="dxa"/>
            <w:tcBorders>
              <w:top w:val="single" w:sz="6" w:space="0" w:color="auto"/>
              <w:left w:val="single" w:sz="12" w:space="0" w:color="auto"/>
              <w:bottom w:val="single" w:sz="6" w:space="0" w:color="auto"/>
              <w:right w:val="single" w:sz="12" w:space="0" w:color="auto"/>
            </w:tcBorders>
            <w:vAlign w:val="center"/>
          </w:tcPr>
          <w:p w14:paraId="2E600E92" w14:textId="77777777" w:rsidR="008D2F19" w:rsidRPr="00753C5F" w:rsidRDefault="008D2F19" w:rsidP="008D2F19">
            <w:pPr>
              <w:rPr>
                <w:sz w:val="16"/>
                <w:szCs w:val="16"/>
              </w:rPr>
            </w:pPr>
            <w:r w:rsidRPr="00753C5F">
              <w:rPr>
                <w:sz w:val="16"/>
                <w:szCs w:val="16"/>
              </w:rPr>
              <w:t>Výdavky na daň z príjmov  účtovnej jednotky, ak je ich možné  začleniť do investičných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61BC2B8"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6209D1DA"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2DC47D33" w14:textId="77777777" w:rsidR="008D2F19" w:rsidRPr="00753C5F" w:rsidRDefault="008D2F19" w:rsidP="008D2F19">
            <w:pPr>
              <w:jc w:val="center"/>
              <w:rPr>
                <w:sz w:val="16"/>
                <w:szCs w:val="16"/>
              </w:rPr>
            </w:pPr>
          </w:p>
        </w:tc>
      </w:tr>
      <w:tr w:rsidR="008D2F19" w:rsidRPr="00753C5F" w14:paraId="5FDE0039"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3DF55CA6" w14:textId="77777777" w:rsidR="008D2F19" w:rsidRPr="00753C5F" w:rsidRDefault="008D2F19" w:rsidP="008D2F19">
            <w:pPr>
              <w:rPr>
                <w:sz w:val="16"/>
                <w:szCs w:val="16"/>
              </w:rPr>
            </w:pPr>
            <w:r w:rsidRPr="00753C5F">
              <w:rPr>
                <w:sz w:val="16"/>
                <w:szCs w:val="16"/>
              </w:rPr>
              <w:t>B. 16.</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8F02BFE" w14:textId="77777777" w:rsidR="008D2F19" w:rsidRPr="00753C5F" w:rsidRDefault="008D2F19" w:rsidP="008D2F19">
            <w:pPr>
              <w:rPr>
                <w:sz w:val="16"/>
                <w:szCs w:val="16"/>
              </w:rPr>
            </w:pPr>
            <w:r w:rsidRPr="00753C5F">
              <w:rPr>
                <w:sz w:val="16"/>
                <w:szCs w:val="16"/>
              </w:rPr>
              <w:t>Príjmy mimoriadneho charakteru vzťahujúce sa na investičnú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0D46108"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6E9B1465"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4E6A5224" w14:textId="77777777" w:rsidR="008D2F19" w:rsidRPr="00753C5F" w:rsidRDefault="008D2F19" w:rsidP="008D2F19">
            <w:pPr>
              <w:jc w:val="center"/>
              <w:rPr>
                <w:sz w:val="16"/>
                <w:szCs w:val="16"/>
              </w:rPr>
            </w:pPr>
          </w:p>
        </w:tc>
      </w:tr>
      <w:tr w:rsidR="008D2F19" w:rsidRPr="00753C5F" w14:paraId="514D129A"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2BB800B" w14:textId="77777777" w:rsidR="008D2F19" w:rsidRPr="00753C5F" w:rsidRDefault="008D2F19" w:rsidP="008D2F19">
            <w:pPr>
              <w:rPr>
                <w:sz w:val="16"/>
                <w:szCs w:val="16"/>
              </w:rPr>
            </w:pPr>
            <w:r w:rsidRPr="00753C5F">
              <w:rPr>
                <w:sz w:val="16"/>
                <w:szCs w:val="16"/>
              </w:rPr>
              <w:t>B. 17.</w:t>
            </w:r>
          </w:p>
        </w:tc>
        <w:tc>
          <w:tcPr>
            <w:tcW w:w="4584" w:type="dxa"/>
            <w:tcBorders>
              <w:top w:val="single" w:sz="6" w:space="0" w:color="auto"/>
              <w:left w:val="single" w:sz="12" w:space="0" w:color="auto"/>
              <w:bottom w:val="single" w:sz="6" w:space="0" w:color="auto"/>
              <w:right w:val="single" w:sz="12" w:space="0" w:color="auto"/>
            </w:tcBorders>
            <w:noWrap/>
            <w:vAlign w:val="center"/>
          </w:tcPr>
          <w:p w14:paraId="4E2C1111" w14:textId="77777777" w:rsidR="008D2F19" w:rsidRPr="00753C5F" w:rsidRDefault="008D2F19" w:rsidP="008D2F19">
            <w:pPr>
              <w:rPr>
                <w:sz w:val="16"/>
                <w:szCs w:val="16"/>
              </w:rPr>
            </w:pPr>
            <w:r w:rsidRPr="00753C5F">
              <w:rPr>
                <w:sz w:val="16"/>
                <w:szCs w:val="16"/>
              </w:rPr>
              <w:t>Výdavky mimoriadneho charakteru vzťahujúce sa na</w:t>
            </w:r>
          </w:p>
          <w:p w14:paraId="0B97A8AC" w14:textId="77777777" w:rsidR="008D2F19" w:rsidRPr="00753C5F" w:rsidRDefault="008D2F19" w:rsidP="008D2F19">
            <w:pPr>
              <w:rPr>
                <w:sz w:val="16"/>
                <w:szCs w:val="16"/>
              </w:rPr>
            </w:pPr>
            <w:r w:rsidRPr="00753C5F">
              <w:rPr>
                <w:sz w:val="16"/>
                <w:szCs w:val="16"/>
              </w:rPr>
              <w:t> investičnú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542E8CC0"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8DA796B"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1070C548" w14:textId="77777777" w:rsidR="008D2F19" w:rsidRPr="00753C5F" w:rsidRDefault="008D2F19" w:rsidP="008D2F19">
            <w:pPr>
              <w:jc w:val="center"/>
              <w:rPr>
                <w:sz w:val="16"/>
                <w:szCs w:val="16"/>
              </w:rPr>
            </w:pPr>
          </w:p>
        </w:tc>
      </w:tr>
      <w:tr w:rsidR="008D2F19" w:rsidRPr="00753C5F" w14:paraId="53FC280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4CF87AC" w14:textId="77777777" w:rsidR="008D2F19" w:rsidRPr="00753C5F" w:rsidRDefault="008D2F19" w:rsidP="008D2F19">
            <w:pPr>
              <w:rPr>
                <w:sz w:val="16"/>
                <w:szCs w:val="16"/>
              </w:rPr>
            </w:pPr>
            <w:r w:rsidRPr="00753C5F">
              <w:rPr>
                <w:sz w:val="16"/>
                <w:szCs w:val="16"/>
              </w:rPr>
              <w:t>B. 18.</w:t>
            </w:r>
          </w:p>
        </w:tc>
        <w:tc>
          <w:tcPr>
            <w:tcW w:w="4584" w:type="dxa"/>
            <w:tcBorders>
              <w:top w:val="single" w:sz="6" w:space="0" w:color="auto"/>
              <w:left w:val="single" w:sz="12" w:space="0" w:color="auto"/>
              <w:bottom w:val="single" w:sz="6" w:space="0" w:color="auto"/>
              <w:right w:val="single" w:sz="12" w:space="0" w:color="auto"/>
            </w:tcBorders>
            <w:noWrap/>
            <w:vAlign w:val="center"/>
          </w:tcPr>
          <w:p w14:paraId="78949045" w14:textId="77777777" w:rsidR="008D2F19" w:rsidRPr="00753C5F" w:rsidRDefault="008D2F19" w:rsidP="008D2F19">
            <w:pPr>
              <w:rPr>
                <w:sz w:val="16"/>
                <w:szCs w:val="16"/>
              </w:rPr>
            </w:pPr>
            <w:r w:rsidRPr="00753C5F">
              <w:rPr>
                <w:sz w:val="16"/>
                <w:szCs w:val="16"/>
              </w:rPr>
              <w:t>Ostatné príjmy  vzťahujúce sa na investičnú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66FAF8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5AD0597"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49BC32F8" w14:textId="77777777" w:rsidR="008D2F19" w:rsidRPr="00753C5F" w:rsidRDefault="008D2F19" w:rsidP="008D2F19">
            <w:pPr>
              <w:jc w:val="center"/>
              <w:rPr>
                <w:sz w:val="16"/>
                <w:szCs w:val="16"/>
              </w:rPr>
            </w:pPr>
          </w:p>
        </w:tc>
      </w:tr>
      <w:tr w:rsidR="008D2F19" w:rsidRPr="00753C5F" w14:paraId="1A89686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0B97E5B7" w14:textId="77777777" w:rsidR="008D2F19" w:rsidRPr="00753C5F" w:rsidRDefault="008D2F19" w:rsidP="008D2F19">
            <w:pPr>
              <w:rPr>
                <w:sz w:val="16"/>
                <w:szCs w:val="16"/>
              </w:rPr>
            </w:pPr>
            <w:r w:rsidRPr="00753C5F">
              <w:rPr>
                <w:sz w:val="16"/>
                <w:szCs w:val="16"/>
              </w:rPr>
              <w:t>B. 19.</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D54632A" w14:textId="77777777" w:rsidR="008D2F19" w:rsidRPr="00753C5F" w:rsidRDefault="008D2F19" w:rsidP="008D2F19">
            <w:pPr>
              <w:rPr>
                <w:sz w:val="16"/>
                <w:szCs w:val="16"/>
              </w:rPr>
            </w:pPr>
            <w:r w:rsidRPr="00753C5F">
              <w:rPr>
                <w:sz w:val="16"/>
                <w:szCs w:val="16"/>
              </w:rPr>
              <w:t>Ostatné výdavky vzťahujúce sa na investičnú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96D194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96E81AB"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5F7159A8" w14:textId="77777777" w:rsidR="008D2F19" w:rsidRPr="00753C5F" w:rsidRDefault="008D2F19" w:rsidP="008D2F19">
            <w:pPr>
              <w:jc w:val="center"/>
              <w:rPr>
                <w:sz w:val="16"/>
                <w:szCs w:val="16"/>
              </w:rPr>
            </w:pPr>
          </w:p>
        </w:tc>
      </w:tr>
      <w:tr w:rsidR="008D2F19" w:rsidRPr="00753C5F" w14:paraId="058FD495"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4765617" w14:textId="77777777" w:rsidR="008D2F19" w:rsidRPr="00753C5F" w:rsidRDefault="008D2F19" w:rsidP="008D2F19">
            <w:pPr>
              <w:rPr>
                <w:bCs/>
                <w:i/>
                <w:iCs/>
                <w:sz w:val="16"/>
                <w:szCs w:val="16"/>
              </w:rPr>
            </w:pPr>
            <w:r w:rsidRPr="00753C5F">
              <w:rPr>
                <w:bCs/>
                <w:i/>
                <w:iCs/>
                <w:sz w:val="16"/>
                <w:szCs w:val="16"/>
              </w:rPr>
              <w:t>B.</w:t>
            </w:r>
          </w:p>
        </w:tc>
        <w:tc>
          <w:tcPr>
            <w:tcW w:w="4584" w:type="dxa"/>
            <w:tcBorders>
              <w:top w:val="single" w:sz="6" w:space="0" w:color="auto"/>
              <w:left w:val="single" w:sz="12" w:space="0" w:color="auto"/>
              <w:bottom w:val="single" w:sz="6" w:space="0" w:color="auto"/>
              <w:right w:val="single" w:sz="12" w:space="0" w:color="auto"/>
            </w:tcBorders>
            <w:noWrap/>
            <w:vAlign w:val="center"/>
          </w:tcPr>
          <w:p w14:paraId="6AD165B4" w14:textId="77777777" w:rsidR="008D2F19" w:rsidRPr="00753C5F" w:rsidRDefault="008D2F19" w:rsidP="008D2F19">
            <w:pPr>
              <w:rPr>
                <w:bCs/>
                <w:i/>
                <w:iCs/>
                <w:sz w:val="16"/>
                <w:szCs w:val="16"/>
              </w:rPr>
            </w:pPr>
            <w:r w:rsidRPr="00753C5F">
              <w:rPr>
                <w:bCs/>
                <w:i/>
                <w:iCs/>
                <w:sz w:val="16"/>
                <w:szCs w:val="16"/>
              </w:rPr>
              <w:t xml:space="preserve">Čisté  peňažné  toky  z investičnej  činnosti </w:t>
            </w:r>
            <w:r w:rsidRPr="00753C5F">
              <w:rPr>
                <w:bCs/>
                <w:i/>
                <w:iCs/>
                <w:sz w:val="16"/>
                <w:szCs w:val="16"/>
              </w:rPr>
              <w:br/>
              <w:t xml:space="preserve"> (súčet B. 1. až B. 19.)</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E3790D0" w14:textId="77777777" w:rsidR="008D2F19" w:rsidRPr="00753C5F" w:rsidRDefault="008D2F19" w:rsidP="008D2F19">
            <w:pPr>
              <w:jc w:val="center"/>
              <w:rPr>
                <w:sz w:val="16"/>
                <w:szCs w:val="16"/>
              </w:rPr>
            </w:pPr>
            <w:r>
              <w:rPr>
                <w:sz w:val="16"/>
                <w:szCs w:val="16"/>
              </w:rPr>
              <w:t>-650 485</w:t>
            </w:r>
          </w:p>
        </w:tc>
        <w:tc>
          <w:tcPr>
            <w:tcW w:w="1230" w:type="dxa"/>
            <w:tcBorders>
              <w:top w:val="single" w:sz="6" w:space="0" w:color="auto"/>
              <w:left w:val="single" w:sz="12" w:space="0" w:color="auto"/>
              <w:bottom w:val="single" w:sz="6" w:space="0" w:color="auto"/>
              <w:right w:val="single" w:sz="12" w:space="0" w:color="auto"/>
            </w:tcBorders>
            <w:noWrap/>
            <w:vAlign w:val="center"/>
          </w:tcPr>
          <w:p w14:paraId="34BB8774" w14:textId="77777777" w:rsidR="008D2F19" w:rsidRPr="00753C5F" w:rsidRDefault="008D2F19" w:rsidP="008D2F19">
            <w:pPr>
              <w:jc w:val="center"/>
              <w:rPr>
                <w:sz w:val="16"/>
                <w:szCs w:val="16"/>
              </w:rPr>
            </w:pPr>
            <w:r>
              <w:rPr>
                <w:sz w:val="16"/>
                <w:szCs w:val="16"/>
              </w:rPr>
              <w:t>- 772 984</w:t>
            </w:r>
          </w:p>
        </w:tc>
        <w:tc>
          <w:tcPr>
            <w:tcW w:w="1230" w:type="dxa"/>
            <w:tcBorders>
              <w:top w:val="single" w:sz="6" w:space="0" w:color="auto"/>
              <w:left w:val="single" w:sz="12" w:space="0" w:color="auto"/>
              <w:bottom w:val="single" w:sz="6" w:space="0" w:color="auto"/>
              <w:right w:val="single" w:sz="12" w:space="0" w:color="auto"/>
            </w:tcBorders>
            <w:vAlign w:val="center"/>
          </w:tcPr>
          <w:p w14:paraId="19484BC7" w14:textId="77777777" w:rsidR="008D2F19" w:rsidRPr="00753C5F" w:rsidRDefault="008D2F19" w:rsidP="008D2F19">
            <w:pPr>
              <w:jc w:val="center"/>
              <w:rPr>
                <w:sz w:val="16"/>
                <w:szCs w:val="16"/>
              </w:rPr>
            </w:pPr>
            <w:r>
              <w:rPr>
                <w:sz w:val="16"/>
                <w:szCs w:val="16"/>
              </w:rPr>
              <w:t>611 992</w:t>
            </w:r>
          </w:p>
        </w:tc>
      </w:tr>
      <w:tr w:rsidR="008D2F19" w:rsidRPr="00753C5F" w14:paraId="2F30B027"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9DB0FF3" w14:textId="77777777" w:rsidR="008D2F19" w:rsidRPr="00753C5F" w:rsidRDefault="008D2F19" w:rsidP="008D2F19">
            <w:pPr>
              <w:rPr>
                <w:sz w:val="16"/>
                <w:szCs w:val="16"/>
              </w:rPr>
            </w:pPr>
            <w:r w:rsidRPr="00753C5F">
              <w:rPr>
                <w:sz w:val="16"/>
                <w:szCs w:val="16"/>
              </w:rPr>
              <w:t> </w:t>
            </w:r>
          </w:p>
        </w:tc>
        <w:tc>
          <w:tcPr>
            <w:tcW w:w="4584" w:type="dxa"/>
            <w:tcBorders>
              <w:top w:val="single" w:sz="6" w:space="0" w:color="auto"/>
              <w:left w:val="single" w:sz="12" w:space="0" w:color="auto"/>
              <w:bottom w:val="single" w:sz="6" w:space="0" w:color="auto"/>
              <w:right w:val="single" w:sz="12" w:space="0" w:color="auto"/>
            </w:tcBorders>
            <w:noWrap/>
            <w:vAlign w:val="center"/>
          </w:tcPr>
          <w:p w14:paraId="63FFC37A" w14:textId="77777777" w:rsidR="008D2F19" w:rsidRPr="00753C5F" w:rsidRDefault="008D2F19" w:rsidP="008D2F19">
            <w:pPr>
              <w:rPr>
                <w:bCs/>
                <w:sz w:val="16"/>
                <w:szCs w:val="16"/>
              </w:rPr>
            </w:pPr>
            <w:r w:rsidRPr="00753C5F">
              <w:rPr>
                <w:bCs/>
                <w:sz w:val="16"/>
                <w:szCs w:val="16"/>
              </w:rPr>
              <w:t>Peňažné toky z finančnej  činnosti</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5FB163B"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6C90B963"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0724F0A5" w14:textId="77777777" w:rsidR="008D2F19" w:rsidRPr="00753C5F" w:rsidRDefault="008D2F19" w:rsidP="008D2F19">
            <w:pPr>
              <w:jc w:val="center"/>
              <w:rPr>
                <w:sz w:val="16"/>
                <w:szCs w:val="16"/>
              </w:rPr>
            </w:pPr>
          </w:p>
        </w:tc>
      </w:tr>
      <w:tr w:rsidR="008D2F19" w:rsidRPr="00753C5F" w14:paraId="2461CEC3"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9E28335" w14:textId="77777777" w:rsidR="008D2F19" w:rsidRPr="00753C5F" w:rsidRDefault="008D2F19" w:rsidP="008D2F19">
            <w:pPr>
              <w:rPr>
                <w:i/>
                <w:iCs/>
                <w:sz w:val="16"/>
                <w:szCs w:val="16"/>
              </w:rPr>
            </w:pPr>
            <w:r w:rsidRPr="00753C5F">
              <w:rPr>
                <w:i/>
                <w:iCs/>
                <w:sz w:val="16"/>
                <w:szCs w:val="16"/>
              </w:rPr>
              <w:t>C. 1.</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1D08D8E" w14:textId="77777777" w:rsidR="008D2F19" w:rsidRPr="00753C5F" w:rsidRDefault="008D2F19" w:rsidP="008D2F19">
            <w:pPr>
              <w:rPr>
                <w:i/>
                <w:iCs/>
                <w:sz w:val="16"/>
                <w:szCs w:val="16"/>
              </w:rPr>
            </w:pPr>
            <w:r w:rsidRPr="00753C5F">
              <w:rPr>
                <w:i/>
                <w:iCs/>
                <w:sz w:val="16"/>
                <w:szCs w:val="16"/>
              </w:rPr>
              <w:t>Peňažné toky vznikajúce vo  vlastnom  imaní</w:t>
            </w:r>
          </w:p>
          <w:p w14:paraId="38D33975" w14:textId="77777777" w:rsidR="008D2F19" w:rsidRPr="00753C5F" w:rsidRDefault="008D2F19" w:rsidP="008D2F19">
            <w:pPr>
              <w:rPr>
                <w:i/>
                <w:iCs/>
                <w:sz w:val="16"/>
                <w:szCs w:val="16"/>
              </w:rPr>
            </w:pPr>
            <w:r w:rsidRPr="00753C5F">
              <w:rPr>
                <w:i/>
                <w:iCs/>
                <w:sz w:val="16"/>
                <w:szCs w:val="16"/>
              </w:rPr>
              <w:t>(súčet C. 1. 1. až C. 1. 8.)</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A50122E" w14:textId="77777777" w:rsidR="008D2F19" w:rsidRPr="00753C5F" w:rsidRDefault="008D2F19" w:rsidP="008D2F19">
            <w:pPr>
              <w:jc w:val="center"/>
              <w:rPr>
                <w:sz w:val="16"/>
                <w:szCs w:val="16"/>
              </w:rPr>
            </w:pPr>
            <w:r>
              <w:rPr>
                <w:sz w:val="16"/>
                <w:szCs w:val="16"/>
              </w:rPr>
              <w:t>30 000</w:t>
            </w:r>
          </w:p>
        </w:tc>
        <w:tc>
          <w:tcPr>
            <w:tcW w:w="1230" w:type="dxa"/>
            <w:tcBorders>
              <w:top w:val="single" w:sz="6" w:space="0" w:color="auto"/>
              <w:left w:val="single" w:sz="12" w:space="0" w:color="auto"/>
              <w:bottom w:val="single" w:sz="6" w:space="0" w:color="auto"/>
              <w:right w:val="single" w:sz="12" w:space="0" w:color="auto"/>
            </w:tcBorders>
            <w:noWrap/>
            <w:vAlign w:val="center"/>
          </w:tcPr>
          <w:p w14:paraId="0CD61C92" w14:textId="77777777" w:rsidR="008D2F19" w:rsidRPr="00753C5F" w:rsidRDefault="008D2F19" w:rsidP="008D2F19">
            <w:pPr>
              <w:jc w:val="center"/>
              <w:rPr>
                <w:sz w:val="16"/>
                <w:szCs w:val="16"/>
              </w:rPr>
            </w:pPr>
            <w:r>
              <w:rPr>
                <w:sz w:val="16"/>
                <w:szCs w:val="16"/>
              </w:rPr>
              <w:t>20 000</w:t>
            </w:r>
          </w:p>
        </w:tc>
        <w:tc>
          <w:tcPr>
            <w:tcW w:w="1230" w:type="dxa"/>
            <w:tcBorders>
              <w:top w:val="single" w:sz="6" w:space="0" w:color="auto"/>
              <w:left w:val="single" w:sz="12" w:space="0" w:color="auto"/>
              <w:bottom w:val="single" w:sz="6" w:space="0" w:color="auto"/>
              <w:right w:val="single" w:sz="12" w:space="0" w:color="auto"/>
            </w:tcBorders>
            <w:vAlign w:val="center"/>
          </w:tcPr>
          <w:p w14:paraId="0D12C6D0" w14:textId="77777777" w:rsidR="008D2F19" w:rsidRPr="00753C5F" w:rsidRDefault="008D2F19" w:rsidP="008D2F19">
            <w:pPr>
              <w:jc w:val="center"/>
              <w:rPr>
                <w:sz w:val="16"/>
                <w:szCs w:val="16"/>
              </w:rPr>
            </w:pPr>
          </w:p>
        </w:tc>
      </w:tr>
      <w:tr w:rsidR="008D2F19" w:rsidRPr="00753C5F" w14:paraId="3D0771C6"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745E754" w14:textId="77777777" w:rsidR="008D2F19" w:rsidRPr="00753C5F" w:rsidRDefault="008D2F19" w:rsidP="008D2F19">
            <w:pPr>
              <w:rPr>
                <w:sz w:val="16"/>
                <w:szCs w:val="16"/>
              </w:rPr>
            </w:pPr>
            <w:r w:rsidRPr="00753C5F">
              <w:rPr>
                <w:sz w:val="16"/>
                <w:szCs w:val="16"/>
              </w:rPr>
              <w:t>C. 1. 1.</w:t>
            </w:r>
          </w:p>
        </w:tc>
        <w:tc>
          <w:tcPr>
            <w:tcW w:w="4584" w:type="dxa"/>
            <w:tcBorders>
              <w:top w:val="single" w:sz="6" w:space="0" w:color="auto"/>
              <w:left w:val="single" w:sz="12" w:space="0" w:color="auto"/>
              <w:bottom w:val="single" w:sz="6" w:space="0" w:color="auto"/>
              <w:right w:val="single" w:sz="12" w:space="0" w:color="auto"/>
            </w:tcBorders>
            <w:noWrap/>
            <w:vAlign w:val="center"/>
          </w:tcPr>
          <w:p w14:paraId="2FC86F36" w14:textId="77777777" w:rsidR="008D2F19" w:rsidRPr="00753C5F" w:rsidRDefault="008D2F19" w:rsidP="008D2F19">
            <w:pPr>
              <w:rPr>
                <w:sz w:val="16"/>
                <w:szCs w:val="16"/>
              </w:rPr>
            </w:pPr>
            <w:r w:rsidRPr="00753C5F">
              <w:rPr>
                <w:sz w:val="16"/>
                <w:szCs w:val="16"/>
              </w:rPr>
              <w:t>Príjmy z upísaných akcií a obchodných podielov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75F4176"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5C5F1359"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4676221C" w14:textId="77777777" w:rsidR="008D2F19" w:rsidRPr="00753C5F" w:rsidRDefault="008D2F19" w:rsidP="008D2F19">
            <w:pPr>
              <w:jc w:val="center"/>
              <w:rPr>
                <w:sz w:val="16"/>
                <w:szCs w:val="16"/>
              </w:rPr>
            </w:pPr>
          </w:p>
        </w:tc>
      </w:tr>
      <w:tr w:rsidR="008D2F19" w:rsidRPr="00753C5F" w14:paraId="03B746CB"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1A49E75" w14:textId="77777777" w:rsidR="008D2F19" w:rsidRPr="00753C5F" w:rsidRDefault="008D2F19" w:rsidP="008D2F19">
            <w:pPr>
              <w:rPr>
                <w:sz w:val="16"/>
                <w:szCs w:val="16"/>
              </w:rPr>
            </w:pPr>
            <w:r w:rsidRPr="00753C5F">
              <w:rPr>
                <w:sz w:val="16"/>
                <w:szCs w:val="16"/>
              </w:rPr>
              <w:t>C. 1. 2.</w:t>
            </w:r>
          </w:p>
        </w:tc>
        <w:tc>
          <w:tcPr>
            <w:tcW w:w="4584" w:type="dxa"/>
            <w:tcBorders>
              <w:top w:val="single" w:sz="6" w:space="0" w:color="auto"/>
              <w:left w:val="single" w:sz="12" w:space="0" w:color="auto"/>
              <w:bottom w:val="single" w:sz="6" w:space="0" w:color="auto"/>
              <w:right w:val="single" w:sz="12" w:space="0" w:color="auto"/>
            </w:tcBorders>
            <w:vAlign w:val="center"/>
          </w:tcPr>
          <w:p w14:paraId="035FCD11" w14:textId="77777777" w:rsidR="008D2F19" w:rsidRPr="00753C5F" w:rsidRDefault="008D2F19" w:rsidP="008D2F19">
            <w:pPr>
              <w:rPr>
                <w:sz w:val="16"/>
                <w:szCs w:val="16"/>
              </w:rPr>
            </w:pPr>
            <w:r w:rsidRPr="00753C5F">
              <w:rPr>
                <w:sz w:val="16"/>
                <w:szCs w:val="16"/>
              </w:rPr>
              <w:t>Príjmy z ďalších vkladov do vlastného imania spoločníkmi alebo fyzickou osobou, ak je  účtovnou jednotkou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D4AC17F"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07EDE115"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4BE0A218" w14:textId="77777777" w:rsidR="008D2F19" w:rsidRPr="00753C5F" w:rsidRDefault="008D2F19" w:rsidP="008D2F19">
            <w:pPr>
              <w:jc w:val="center"/>
              <w:rPr>
                <w:sz w:val="16"/>
                <w:szCs w:val="16"/>
              </w:rPr>
            </w:pPr>
          </w:p>
        </w:tc>
      </w:tr>
      <w:tr w:rsidR="008D2F19" w:rsidRPr="00753C5F" w14:paraId="2C00A60F"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9238595" w14:textId="77777777" w:rsidR="008D2F19" w:rsidRPr="00753C5F" w:rsidRDefault="008D2F19" w:rsidP="008D2F19">
            <w:pPr>
              <w:rPr>
                <w:sz w:val="16"/>
                <w:szCs w:val="16"/>
              </w:rPr>
            </w:pPr>
            <w:r w:rsidRPr="00753C5F">
              <w:rPr>
                <w:sz w:val="16"/>
                <w:szCs w:val="16"/>
              </w:rPr>
              <w:t>C. 1. 3.</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2C86292" w14:textId="77777777" w:rsidR="008D2F19" w:rsidRPr="00753C5F" w:rsidRDefault="008D2F19" w:rsidP="008D2F19">
            <w:pPr>
              <w:rPr>
                <w:sz w:val="16"/>
                <w:szCs w:val="16"/>
              </w:rPr>
            </w:pPr>
            <w:r w:rsidRPr="00753C5F">
              <w:rPr>
                <w:sz w:val="16"/>
                <w:szCs w:val="16"/>
              </w:rPr>
              <w:t>Prijaté peňažné dary (+)</w:t>
            </w:r>
          </w:p>
        </w:tc>
        <w:tc>
          <w:tcPr>
            <w:tcW w:w="1275" w:type="dxa"/>
            <w:tcBorders>
              <w:top w:val="single" w:sz="6" w:space="0" w:color="auto"/>
              <w:left w:val="single" w:sz="12" w:space="0" w:color="auto"/>
              <w:bottom w:val="single" w:sz="6" w:space="0" w:color="auto"/>
              <w:right w:val="single" w:sz="12" w:space="0" w:color="auto"/>
            </w:tcBorders>
            <w:noWrap/>
          </w:tcPr>
          <w:p w14:paraId="6C7A52C7" w14:textId="77777777" w:rsidR="008D2F19" w:rsidRPr="00753C5F" w:rsidRDefault="008D2F19" w:rsidP="008D2F19">
            <w:pPr>
              <w:jc w:val="center"/>
              <w:rPr>
                <w:sz w:val="16"/>
                <w:szCs w:val="16"/>
              </w:rPr>
            </w:pPr>
            <w:r>
              <w:rPr>
                <w:sz w:val="16"/>
                <w:szCs w:val="16"/>
              </w:rPr>
              <w:t>30 000</w:t>
            </w:r>
          </w:p>
        </w:tc>
        <w:tc>
          <w:tcPr>
            <w:tcW w:w="1230" w:type="dxa"/>
            <w:tcBorders>
              <w:top w:val="single" w:sz="6" w:space="0" w:color="auto"/>
              <w:left w:val="single" w:sz="12" w:space="0" w:color="auto"/>
              <w:bottom w:val="single" w:sz="6" w:space="0" w:color="auto"/>
              <w:right w:val="single" w:sz="12" w:space="0" w:color="auto"/>
            </w:tcBorders>
            <w:noWrap/>
          </w:tcPr>
          <w:p w14:paraId="2BC69108" w14:textId="77777777" w:rsidR="008D2F19" w:rsidRPr="00753C5F" w:rsidRDefault="008D2F19" w:rsidP="008D2F19">
            <w:pPr>
              <w:jc w:val="center"/>
              <w:rPr>
                <w:sz w:val="16"/>
                <w:szCs w:val="16"/>
              </w:rPr>
            </w:pPr>
            <w:r>
              <w:rPr>
                <w:sz w:val="16"/>
                <w:szCs w:val="16"/>
              </w:rPr>
              <w:t>20 000</w:t>
            </w:r>
          </w:p>
        </w:tc>
        <w:tc>
          <w:tcPr>
            <w:tcW w:w="1230" w:type="dxa"/>
            <w:tcBorders>
              <w:top w:val="single" w:sz="6" w:space="0" w:color="auto"/>
              <w:left w:val="single" w:sz="12" w:space="0" w:color="auto"/>
              <w:bottom w:val="single" w:sz="6" w:space="0" w:color="auto"/>
              <w:right w:val="single" w:sz="12" w:space="0" w:color="auto"/>
            </w:tcBorders>
          </w:tcPr>
          <w:p w14:paraId="7BB6B9BE" w14:textId="77777777" w:rsidR="008D2F19" w:rsidRPr="00753C5F" w:rsidRDefault="008D2F19" w:rsidP="008D2F19">
            <w:pPr>
              <w:jc w:val="center"/>
              <w:rPr>
                <w:sz w:val="16"/>
                <w:szCs w:val="16"/>
              </w:rPr>
            </w:pPr>
          </w:p>
        </w:tc>
      </w:tr>
      <w:tr w:rsidR="008D2F19" w:rsidRPr="00753C5F" w14:paraId="6A8BEC59"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FEF66FD" w14:textId="77777777" w:rsidR="008D2F19" w:rsidRPr="00753C5F" w:rsidRDefault="008D2F19" w:rsidP="008D2F19">
            <w:pPr>
              <w:rPr>
                <w:sz w:val="16"/>
                <w:szCs w:val="16"/>
              </w:rPr>
            </w:pPr>
            <w:r w:rsidRPr="00753C5F">
              <w:rPr>
                <w:sz w:val="16"/>
                <w:szCs w:val="16"/>
              </w:rPr>
              <w:t>C. 1. 4.</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E4ED413" w14:textId="77777777" w:rsidR="008D2F19" w:rsidRPr="00753C5F" w:rsidRDefault="008D2F19" w:rsidP="008D2F19">
            <w:pPr>
              <w:rPr>
                <w:sz w:val="16"/>
                <w:szCs w:val="16"/>
              </w:rPr>
            </w:pPr>
            <w:r w:rsidRPr="00753C5F">
              <w:rPr>
                <w:sz w:val="16"/>
                <w:szCs w:val="16"/>
              </w:rPr>
              <w:t>Príjmy z úhrady straty spoločníkmi (+)</w:t>
            </w:r>
          </w:p>
        </w:tc>
        <w:tc>
          <w:tcPr>
            <w:tcW w:w="1275" w:type="dxa"/>
            <w:tcBorders>
              <w:top w:val="single" w:sz="6" w:space="0" w:color="auto"/>
              <w:left w:val="single" w:sz="12" w:space="0" w:color="auto"/>
              <w:bottom w:val="single" w:sz="6" w:space="0" w:color="auto"/>
              <w:right w:val="single" w:sz="12" w:space="0" w:color="auto"/>
            </w:tcBorders>
            <w:noWrap/>
          </w:tcPr>
          <w:p w14:paraId="012AA06B"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tcPr>
          <w:p w14:paraId="5B58CF3C"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tcPr>
          <w:p w14:paraId="79130AA2" w14:textId="77777777" w:rsidR="008D2F19" w:rsidRPr="00753C5F" w:rsidRDefault="008D2F19" w:rsidP="008D2F19">
            <w:pPr>
              <w:jc w:val="center"/>
              <w:rPr>
                <w:sz w:val="16"/>
                <w:szCs w:val="16"/>
              </w:rPr>
            </w:pPr>
          </w:p>
        </w:tc>
      </w:tr>
      <w:tr w:rsidR="008D2F19" w:rsidRPr="00753C5F" w14:paraId="6D15745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4F70A25" w14:textId="77777777" w:rsidR="008D2F19" w:rsidRPr="00753C5F" w:rsidRDefault="008D2F19" w:rsidP="008D2F19">
            <w:pPr>
              <w:rPr>
                <w:sz w:val="16"/>
                <w:szCs w:val="16"/>
              </w:rPr>
            </w:pPr>
            <w:r w:rsidRPr="00753C5F">
              <w:rPr>
                <w:sz w:val="16"/>
                <w:szCs w:val="16"/>
              </w:rPr>
              <w:t>C. 1. 5.</w:t>
            </w:r>
          </w:p>
        </w:tc>
        <w:tc>
          <w:tcPr>
            <w:tcW w:w="4584" w:type="dxa"/>
            <w:tcBorders>
              <w:top w:val="single" w:sz="6" w:space="0" w:color="auto"/>
              <w:left w:val="single" w:sz="12" w:space="0" w:color="auto"/>
              <w:bottom w:val="single" w:sz="6" w:space="0" w:color="auto"/>
              <w:right w:val="single" w:sz="12" w:space="0" w:color="auto"/>
            </w:tcBorders>
            <w:vAlign w:val="center"/>
          </w:tcPr>
          <w:p w14:paraId="644CF1ED" w14:textId="77777777" w:rsidR="008D2F19" w:rsidRPr="00753C5F" w:rsidRDefault="008D2F19" w:rsidP="008D2F19">
            <w:pPr>
              <w:rPr>
                <w:sz w:val="16"/>
                <w:szCs w:val="16"/>
              </w:rPr>
            </w:pPr>
            <w:r w:rsidRPr="00753C5F">
              <w:rPr>
                <w:sz w:val="16"/>
                <w:szCs w:val="16"/>
              </w:rPr>
              <w:t>Výdavky na obstaranie alebo spätné odkúpenie vlastných akcií a vlastných obchodných podielov (-)</w:t>
            </w:r>
          </w:p>
        </w:tc>
        <w:tc>
          <w:tcPr>
            <w:tcW w:w="1275" w:type="dxa"/>
            <w:tcBorders>
              <w:top w:val="single" w:sz="6" w:space="0" w:color="auto"/>
              <w:left w:val="single" w:sz="12" w:space="0" w:color="auto"/>
              <w:bottom w:val="single" w:sz="6" w:space="0" w:color="auto"/>
              <w:right w:val="single" w:sz="12" w:space="0" w:color="auto"/>
            </w:tcBorders>
            <w:noWrap/>
          </w:tcPr>
          <w:p w14:paraId="76E9EBAF"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tcPr>
          <w:p w14:paraId="0703899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tcPr>
          <w:p w14:paraId="2DC15638" w14:textId="77777777" w:rsidR="008D2F19" w:rsidRPr="00753C5F" w:rsidRDefault="008D2F19" w:rsidP="008D2F19">
            <w:pPr>
              <w:jc w:val="center"/>
              <w:rPr>
                <w:sz w:val="16"/>
                <w:szCs w:val="16"/>
              </w:rPr>
            </w:pPr>
          </w:p>
        </w:tc>
      </w:tr>
      <w:tr w:rsidR="008D2F19" w:rsidRPr="00753C5F" w14:paraId="4EA7B03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B1C1653" w14:textId="77777777" w:rsidR="008D2F19" w:rsidRPr="00753C5F" w:rsidRDefault="008D2F19" w:rsidP="008D2F19">
            <w:pPr>
              <w:rPr>
                <w:sz w:val="16"/>
                <w:szCs w:val="16"/>
              </w:rPr>
            </w:pPr>
            <w:r w:rsidRPr="00753C5F">
              <w:rPr>
                <w:sz w:val="16"/>
                <w:szCs w:val="16"/>
              </w:rPr>
              <w:t>C. 1. 6.</w:t>
            </w:r>
          </w:p>
        </w:tc>
        <w:tc>
          <w:tcPr>
            <w:tcW w:w="4584" w:type="dxa"/>
            <w:tcBorders>
              <w:top w:val="single" w:sz="6" w:space="0" w:color="auto"/>
              <w:left w:val="single" w:sz="12" w:space="0" w:color="auto"/>
              <w:bottom w:val="single" w:sz="6" w:space="0" w:color="auto"/>
              <w:right w:val="single" w:sz="12" w:space="0" w:color="auto"/>
            </w:tcBorders>
            <w:noWrap/>
            <w:vAlign w:val="center"/>
          </w:tcPr>
          <w:p w14:paraId="2F915255" w14:textId="77777777" w:rsidR="008D2F19" w:rsidRPr="00753C5F" w:rsidRDefault="008D2F19" w:rsidP="008D2F19">
            <w:pPr>
              <w:rPr>
                <w:sz w:val="16"/>
                <w:szCs w:val="16"/>
              </w:rPr>
            </w:pPr>
            <w:r w:rsidRPr="00753C5F">
              <w:rPr>
                <w:sz w:val="16"/>
                <w:szCs w:val="16"/>
              </w:rPr>
              <w:t>Výdavky spojené so znížením fondov vytvorených účtovnou jednotkou (-)</w:t>
            </w:r>
          </w:p>
        </w:tc>
        <w:tc>
          <w:tcPr>
            <w:tcW w:w="1275" w:type="dxa"/>
            <w:tcBorders>
              <w:top w:val="single" w:sz="6" w:space="0" w:color="auto"/>
              <w:left w:val="single" w:sz="12" w:space="0" w:color="auto"/>
              <w:bottom w:val="single" w:sz="6" w:space="0" w:color="auto"/>
              <w:right w:val="single" w:sz="12" w:space="0" w:color="auto"/>
            </w:tcBorders>
            <w:noWrap/>
          </w:tcPr>
          <w:p w14:paraId="75105B2C"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tcPr>
          <w:p w14:paraId="0F868E17"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tcPr>
          <w:p w14:paraId="3805B96F" w14:textId="77777777" w:rsidR="008D2F19" w:rsidRPr="00753C5F" w:rsidRDefault="008D2F19" w:rsidP="008D2F19">
            <w:pPr>
              <w:jc w:val="center"/>
              <w:rPr>
                <w:sz w:val="16"/>
                <w:szCs w:val="16"/>
              </w:rPr>
            </w:pPr>
          </w:p>
        </w:tc>
      </w:tr>
      <w:tr w:rsidR="008D2F19" w:rsidRPr="00753C5F" w14:paraId="5CE9B356"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21F0B9D" w14:textId="77777777" w:rsidR="008D2F19" w:rsidRPr="00753C5F" w:rsidRDefault="008D2F19" w:rsidP="008D2F19">
            <w:pPr>
              <w:rPr>
                <w:sz w:val="16"/>
                <w:szCs w:val="16"/>
              </w:rPr>
            </w:pPr>
            <w:r w:rsidRPr="00753C5F">
              <w:rPr>
                <w:sz w:val="16"/>
                <w:szCs w:val="16"/>
              </w:rPr>
              <w:t>C. 1. 7.</w:t>
            </w:r>
          </w:p>
        </w:tc>
        <w:tc>
          <w:tcPr>
            <w:tcW w:w="4584" w:type="dxa"/>
            <w:tcBorders>
              <w:top w:val="single" w:sz="6" w:space="0" w:color="auto"/>
              <w:left w:val="single" w:sz="12" w:space="0" w:color="auto"/>
              <w:bottom w:val="single" w:sz="6" w:space="0" w:color="auto"/>
              <w:right w:val="single" w:sz="12" w:space="0" w:color="auto"/>
            </w:tcBorders>
            <w:vAlign w:val="center"/>
          </w:tcPr>
          <w:p w14:paraId="4C0D4845" w14:textId="77777777" w:rsidR="008D2F19" w:rsidRPr="00753C5F" w:rsidRDefault="008D2F19" w:rsidP="008D2F19">
            <w:pPr>
              <w:rPr>
                <w:sz w:val="16"/>
                <w:szCs w:val="16"/>
              </w:rPr>
            </w:pPr>
            <w:r w:rsidRPr="00753C5F">
              <w:rPr>
                <w:sz w:val="16"/>
                <w:szCs w:val="16"/>
              </w:rPr>
              <w:t>Výdavky na vyplatenie podielu na vlastnom imaní spoločníkom alebo fyzickou osobou, ktorá je účtovnou jednotkou (-)</w:t>
            </w:r>
          </w:p>
        </w:tc>
        <w:tc>
          <w:tcPr>
            <w:tcW w:w="1275" w:type="dxa"/>
            <w:tcBorders>
              <w:top w:val="single" w:sz="6" w:space="0" w:color="auto"/>
              <w:left w:val="single" w:sz="12" w:space="0" w:color="auto"/>
              <w:bottom w:val="single" w:sz="6" w:space="0" w:color="auto"/>
              <w:right w:val="single" w:sz="12" w:space="0" w:color="auto"/>
            </w:tcBorders>
            <w:noWrap/>
          </w:tcPr>
          <w:p w14:paraId="349A6EC9"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tcPr>
          <w:p w14:paraId="2398E83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tcPr>
          <w:p w14:paraId="3C106B1B" w14:textId="77777777" w:rsidR="008D2F19" w:rsidRPr="00753C5F" w:rsidRDefault="008D2F19" w:rsidP="008D2F19">
            <w:pPr>
              <w:jc w:val="center"/>
              <w:rPr>
                <w:sz w:val="16"/>
                <w:szCs w:val="16"/>
              </w:rPr>
            </w:pPr>
          </w:p>
        </w:tc>
      </w:tr>
      <w:tr w:rsidR="008D2F19" w:rsidRPr="00753C5F" w14:paraId="10F2B8C8"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0C91E3DB" w14:textId="77777777" w:rsidR="008D2F19" w:rsidRPr="00753C5F" w:rsidRDefault="008D2F19" w:rsidP="008D2F19">
            <w:pPr>
              <w:rPr>
                <w:sz w:val="16"/>
                <w:szCs w:val="16"/>
              </w:rPr>
            </w:pPr>
            <w:r w:rsidRPr="00753C5F">
              <w:rPr>
                <w:sz w:val="16"/>
                <w:szCs w:val="16"/>
              </w:rPr>
              <w:t>C. 1. 8.</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3DEF477" w14:textId="77777777" w:rsidR="008D2F19" w:rsidRPr="00753C5F" w:rsidRDefault="008D2F19" w:rsidP="008D2F19">
            <w:pPr>
              <w:rPr>
                <w:sz w:val="16"/>
                <w:szCs w:val="16"/>
              </w:rPr>
            </w:pPr>
            <w:r w:rsidRPr="00753C5F">
              <w:rPr>
                <w:sz w:val="16"/>
                <w:szCs w:val="16"/>
              </w:rPr>
              <w:t>Výdavky z ďalších dôvodov, ktoré súvisia so znížením vlastného imania (-)</w:t>
            </w:r>
          </w:p>
        </w:tc>
        <w:tc>
          <w:tcPr>
            <w:tcW w:w="1275" w:type="dxa"/>
            <w:tcBorders>
              <w:top w:val="single" w:sz="6" w:space="0" w:color="auto"/>
              <w:left w:val="single" w:sz="12" w:space="0" w:color="auto"/>
              <w:bottom w:val="single" w:sz="6" w:space="0" w:color="auto"/>
              <w:right w:val="single" w:sz="12" w:space="0" w:color="auto"/>
            </w:tcBorders>
            <w:noWrap/>
          </w:tcPr>
          <w:p w14:paraId="2B55640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tcPr>
          <w:p w14:paraId="05EA4DFD"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tcPr>
          <w:p w14:paraId="08BE8B4D" w14:textId="77777777" w:rsidR="008D2F19" w:rsidRPr="00753C5F" w:rsidRDefault="008D2F19" w:rsidP="008D2F19">
            <w:pPr>
              <w:jc w:val="center"/>
              <w:rPr>
                <w:sz w:val="16"/>
                <w:szCs w:val="16"/>
              </w:rPr>
            </w:pPr>
          </w:p>
        </w:tc>
      </w:tr>
      <w:tr w:rsidR="008D2F19" w:rsidRPr="00753C5F" w14:paraId="096B17F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AA77FC9" w14:textId="77777777" w:rsidR="008D2F19" w:rsidRPr="00753C5F" w:rsidRDefault="008D2F19" w:rsidP="008D2F19">
            <w:pPr>
              <w:rPr>
                <w:i/>
                <w:iCs/>
                <w:sz w:val="16"/>
                <w:szCs w:val="16"/>
              </w:rPr>
            </w:pPr>
            <w:r w:rsidRPr="00753C5F">
              <w:rPr>
                <w:i/>
                <w:iCs/>
                <w:sz w:val="16"/>
                <w:szCs w:val="16"/>
              </w:rPr>
              <w:t>C. 2.</w:t>
            </w:r>
          </w:p>
        </w:tc>
        <w:tc>
          <w:tcPr>
            <w:tcW w:w="4584" w:type="dxa"/>
            <w:tcBorders>
              <w:top w:val="single" w:sz="6" w:space="0" w:color="auto"/>
              <w:left w:val="single" w:sz="12" w:space="0" w:color="auto"/>
              <w:bottom w:val="single" w:sz="6" w:space="0" w:color="auto"/>
              <w:right w:val="single" w:sz="12" w:space="0" w:color="auto"/>
            </w:tcBorders>
            <w:vAlign w:val="center"/>
          </w:tcPr>
          <w:p w14:paraId="16DE2587" w14:textId="77777777" w:rsidR="008D2F19" w:rsidRPr="00753C5F" w:rsidRDefault="008D2F19" w:rsidP="008D2F19">
            <w:pPr>
              <w:rPr>
                <w:i/>
                <w:iCs/>
                <w:sz w:val="16"/>
                <w:szCs w:val="16"/>
              </w:rPr>
            </w:pPr>
            <w:r w:rsidRPr="00753C5F">
              <w:rPr>
                <w:i/>
                <w:iCs/>
                <w:sz w:val="16"/>
                <w:szCs w:val="16"/>
              </w:rPr>
              <w:t>Peňažné toky vznikajúce z dlhodobých záväzkov  a krátkodobých záväzkov z finančnej  činnosti,</w:t>
            </w:r>
            <w:r w:rsidRPr="00753C5F">
              <w:rPr>
                <w:i/>
                <w:iCs/>
                <w:sz w:val="16"/>
                <w:szCs w:val="16"/>
              </w:rPr>
              <w:br/>
              <w:t>(súčet C. 2. 1. až C. 2. 9.)</w:t>
            </w:r>
          </w:p>
        </w:tc>
        <w:tc>
          <w:tcPr>
            <w:tcW w:w="1275" w:type="dxa"/>
            <w:tcBorders>
              <w:top w:val="single" w:sz="6" w:space="0" w:color="auto"/>
              <w:left w:val="single" w:sz="12" w:space="0" w:color="auto"/>
              <w:bottom w:val="single" w:sz="6" w:space="0" w:color="auto"/>
              <w:right w:val="single" w:sz="12" w:space="0" w:color="auto"/>
            </w:tcBorders>
            <w:noWrap/>
          </w:tcPr>
          <w:p w14:paraId="635267E9" w14:textId="77777777" w:rsidR="008D2F19" w:rsidRPr="00753C5F" w:rsidRDefault="008D2F19" w:rsidP="008D2F19">
            <w:pPr>
              <w:jc w:val="center"/>
              <w:rPr>
                <w:sz w:val="16"/>
                <w:szCs w:val="16"/>
              </w:rPr>
            </w:pPr>
            <w:r>
              <w:rPr>
                <w:sz w:val="16"/>
                <w:szCs w:val="16"/>
              </w:rPr>
              <w:t>420 401</w:t>
            </w:r>
          </w:p>
        </w:tc>
        <w:tc>
          <w:tcPr>
            <w:tcW w:w="1230" w:type="dxa"/>
            <w:tcBorders>
              <w:top w:val="single" w:sz="6" w:space="0" w:color="auto"/>
              <w:left w:val="single" w:sz="12" w:space="0" w:color="auto"/>
              <w:bottom w:val="single" w:sz="6" w:space="0" w:color="auto"/>
              <w:right w:val="single" w:sz="12" w:space="0" w:color="auto"/>
            </w:tcBorders>
            <w:noWrap/>
          </w:tcPr>
          <w:p w14:paraId="6B693480" w14:textId="77777777" w:rsidR="008D2F19" w:rsidRPr="00753C5F" w:rsidRDefault="008D2F19" w:rsidP="008D2F19">
            <w:pPr>
              <w:jc w:val="center"/>
              <w:rPr>
                <w:sz w:val="16"/>
                <w:szCs w:val="16"/>
              </w:rPr>
            </w:pPr>
            <w:r>
              <w:rPr>
                <w:sz w:val="16"/>
                <w:szCs w:val="16"/>
              </w:rPr>
              <w:t>-879 599</w:t>
            </w:r>
          </w:p>
        </w:tc>
        <w:tc>
          <w:tcPr>
            <w:tcW w:w="1230" w:type="dxa"/>
            <w:tcBorders>
              <w:top w:val="single" w:sz="6" w:space="0" w:color="auto"/>
              <w:left w:val="single" w:sz="12" w:space="0" w:color="auto"/>
              <w:bottom w:val="single" w:sz="6" w:space="0" w:color="auto"/>
              <w:right w:val="single" w:sz="12" w:space="0" w:color="auto"/>
            </w:tcBorders>
          </w:tcPr>
          <w:p w14:paraId="3E10110E" w14:textId="77777777" w:rsidR="008D2F19" w:rsidRPr="00753C5F" w:rsidRDefault="008D2F19" w:rsidP="008D2F19">
            <w:pPr>
              <w:jc w:val="center"/>
              <w:rPr>
                <w:sz w:val="16"/>
                <w:szCs w:val="16"/>
              </w:rPr>
            </w:pPr>
            <w:r>
              <w:rPr>
                <w:sz w:val="16"/>
                <w:szCs w:val="16"/>
              </w:rPr>
              <w:t>-879 600</w:t>
            </w:r>
          </w:p>
        </w:tc>
      </w:tr>
      <w:tr w:rsidR="008D2F19" w:rsidRPr="00753C5F" w14:paraId="200F7639"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6C83E67A" w14:textId="77777777" w:rsidR="008D2F19" w:rsidRPr="00753C5F" w:rsidRDefault="008D2F19" w:rsidP="008D2F19">
            <w:pPr>
              <w:rPr>
                <w:sz w:val="16"/>
                <w:szCs w:val="16"/>
              </w:rPr>
            </w:pPr>
            <w:r w:rsidRPr="00753C5F">
              <w:rPr>
                <w:sz w:val="16"/>
                <w:szCs w:val="16"/>
              </w:rPr>
              <w:t>C. 2. 1.</w:t>
            </w:r>
          </w:p>
        </w:tc>
        <w:tc>
          <w:tcPr>
            <w:tcW w:w="4584" w:type="dxa"/>
            <w:tcBorders>
              <w:top w:val="single" w:sz="6" w:space="0" w:color="auto"/>
              <w:left w:val="single" w:sz="12" w:space="0" w:color="auto"/>
              <w:bottom w:val="single" w:sz="6" w:space="0" w:color="auto"/>
              <w:right w:val="single" w:sz="12" w:space="0" w:color="auto"/>
            </w:tcBorders>
            <w:noWrap/>
            <w:vAlign w:val="center"/>
          </w:tcPr>
          <w:p w14:paraId="1B2DBE8C" w14:textId="77777777" w:rsidR="008D2F19" w:rsidRPr="00753C5F" w:rsidRDefault="008D2F19" w:rsidP="008D2F19">
            <w:pPr>
              <w:rPr>
                <w:sz w:val="16"/>
                <w:szCs w:val="16"/>
              </w:rPr>
            </w:pPr>
            <w:r w:rsidRPr="00753C5F">
              <w:rPr>
                <w:sz w:val="16"/>
                <w:szCs w:val="16"/>
              </w:rPr>
              <w:t>Príjmy z emisie dlhových cenných papierov (+)</w:t>
            </w:r>
          </w:p>
        </w:tc>
        <w:tc>
          <w:tcPr>
            <w:tcW w:w="1275" w:type="dxa"/>
            <w:tcBorders>
              <w:top w:val="single" w:sz="6" w:space="0" w:color="auto"/>
              <w:left w:val="single" w:sz="12" w:space="0" w:color="auto"/>
              <w:bottom w:val="single" w:sz="6" w:space="0" w:color="auto"/>
              <w:right w:val="single" w:sz="12" w:space="0" w:color="auto"/>
            </w:tcBorders>
            <w:noWrap/>
          </w:tcPr>
          <w:p w14:paraId="44F3CDD0"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tcPr>
          <w:p w14:paraId="582B6CF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tcPr>
          <w:p w14:paraId="14FF453A" w14:textId="77777777" w:rsidR="008D2F19" w:rsidRPr="00753C5F" w:rsidRDefault="008D2F19" w:rsidP="008D2F19">
            <w:pPr>
              <w:jc w:val="center"/>
              <w:rPr>
                <w:sz w:val="16"/>
                <w:szCs w:val="16"/>
              </w:rPr>
            </w:pPr>
          </w:p>
        </w:tc>
      </w:tr>
      <w:tr w:rsidR="008D2F19" w:rsidRPr="00753C5F" w14:paraId="524E044F"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0C372C5F" w14:textId="77777777" w:rsidR="008D2F19" w:rsidRPr="00753C5F" w:rsidRDefault="008D2F19" w:rsidP="008D2F19">
            <w:pPr>
              <w:rPr>
                <w:sz w:val="16"/>
                <w:szCs w:val="16"/>
              </w:rPr>
            </w:pPr>
            <w:r w:rsidRPr="00753C5F">
              <w:rPr>
                <w:sz w:val="16"/>
                <w:szCs w:val="16"/>
              </w:rPr>
              <w:t>C. 2. 2.</w:t>
            </w:r>
          </w:p>
        </w:tc>
        <w:tc>
          <w:tcPr>
            <w:tcW w:w="4584" w:type="dxa"/>
            <w:tcBorders>
              <w:top w:val="single" w:sz="6" w:space="0" w:color="auto"/>
              <w:left w:val="single" w:sz="12" w:space="0" w:color="auto"/>
              <w:bottom w:val="single" w:sz="6" w:space="0" w:color="auto"/>
              <w:right w:val="single" w:sz="12" w:space="0" w:color="auto"/>
            </w:tcBorders>
            <w:noWrap/>
            <w:vAlign w:val="center"/>
          </w:tcPr>
          <w:p w14:paraId="3BADECD0" w14:textId="77777777" w:rsidR="008D2F19" w:rsidRPr="00753C5F" w:rsidRDefault="008D2F19" w:rsidP="008D2F19">
            <w:pPr>
              <w:rPr>
                <w:sz w:val="16"/>
                <w:szCs w:val="16"/>
              </w:rPr>
            </w:pPr>
            <w:r w:rsidRPr="00753C5F">
              <w:rPr>
                <w:sz w:val="16"/>
                <w:szCs w:val="16"/>
              </w:rPr>
              <w:t>Výdavky na úhradu záväzkov z dlhových cenných papierov (-)</w:t>
            </w:r>
          </w:p>
        </w:tc>
        <w:tc>
          <w:tcPr>
            <w:tcW w:w="1275" w:type="dxa"/>
            <w:tcBorders>
              <w:top w:val="single" w:sz="6" w:space="0" w:color="auto"/>
              <w:left w:val="single" w:sz="12" w:space="0" w:color="auto"/>
              <w:bottom w:val="single" w:sz="6" w:space="0" w:color="auto"/>
              <w:right w:val="single" w:sz="12" w:space="0" w:color="auto"/>
            </w:tcBorders>
            <w:noWrap/>
          </w:tcPr>
          <w:p w14:paraId="1A62B929"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tcPr>
          <w:p w14:paraId="58662C5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tcPr>
          <w:p w14:paraId="62BEF1C5" w14:textId="77777777" w:rsidR="008D2F19" w:rsidRPr="00753C5F" w:rsidRDefault="008D2F19" w:rsidP="008D2F19">
            <w:pPr>
              <w:jc w:val="center"/>
              <w:rPr>
                <w:sz w:val="16"/>
                <w:szCs w:val="16"/>
              </w:rPr>
            </w:pPr>
          </w:p>
        </w:tc>
      </w:tr>
      <w:tr w:rsidR="008D2F19" w:rsidRPr="00753C5F" w14:paraId="0AD40448"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6081A33" w14:textId="77777777" w:rsidR="008D2F19" w:rsidRPr="00753C5F" w:rsidRDefault="008D2F19" w:rsidP="008D2F19">
            <w:pPr>
              <w:rPr>
                <w:sz w:val="16"/>
                <w:szCs w:val="16"/>
              </w:rPr>
            </w:pPr>
            <w:r w:rsidRPr="00753C5F">
              <w:rPr>
                <w:sz w:val="16"/>
                <w:szCs w:val="16"/>
              </w:rPr>
              <w:t>C. 2. 3.</w:t>
            </w:r>
          </w:p>
        </w:tc>
        <w:tc>
          <w:tcPr>
            <w:tcW w:w="4584" w:type="dxa"/>
            <w:tcBorders>
              <w:top w:val="single" w:sz="6" w:space="0" w:color="auto"/>
              <w:left w:val="single" w:sz="12" w:space="0" w:color="auto"/>
              <w:bottom w:val="single" w:sz="6" w:space="0" w:color="auto"/>
              <w:right w:val="single" w:sz="12" w:space="0" w:color="auto"/>
            </w:tcBorders>
            <w:vAlign w:val="center"/>
          </w:tcPr>
          <w:p w14:paraId="4FE1E5A7" w14:textId="77777777" w:rsidR="008D2F19" w:rsidRPr="00753C5F" w:rsidRDefault="008D2F19" w:rsidP="008D2F19">
            <w:pPr>
              <w:rPr>
                <w:sz w:val="16"/>
                <w:szCs w:val="16"/>
              </w:rPr>
            </w:pPr>
            <w:r w:rsidRPr="00753C5F">
              <w:rPr>
                <w:sz w:val="16"/>
                <w:szCs w:val="16"/>
              </w:rPr>
              <w:t>Príjmy z úverov, ktoré  účtovnej jednotke poskytla banka</w:t>
            </w:r>
          </w:p>
          <w:p w14:paraId="28340A51" w14:textId="77777777" w:rsidR="008D2F19" w:rsidRPr="00753C5F" w:rsidRDefault="008D2F19" w:rsidP="008D2F19">
            <w:pPr>
              <w:rPr>
                <w:sz w:val="16"/>
                <w:szCs w:val="16"/>
              </w:rPr>
            </w:pPr>
            <w:r w:rsidRPr="00753C5F">
              <w:rPr>
                <w:sz w:val="16"/>
                <w:szCs w:val="16"/>
              </w:rPr>
              <w:t xml:space="preserve">alebo pobočka zahraničnej banky, s výnimkou úverov, ktoré  boli poskytnuté na zabezpečenie hlavného predmetu  činnosti (+)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F7C8650" w14:textId="77777777" w:rsidR="008D2F19" w:rsidRPr="00753C5F" w:rsidRDefault="008D2F19" w:rsidP="008D2F19">
            <w:pPr>
              <w:jc w:val="center"/>
              <w:rPr>
                <w:sz w:val="16"/>
                <w:szCs w:val="16"/>
              </w:rPr>
            </w:pPr>
            <w:r>
              <w:rPr>
                <w:sz w:val="16"/>
                <w:szCs w:val="16"/>
              </w:rPr>
              <w:t>1 300 000</w:t>
            </w:r>
          </w:p>
        </w:tc>
        <w:tc>
          <w:tcPr>
            <w:tcW w:w="1230" w:type="dxa"/>
            <w:tcBorders>
              <w:top w:val="single" w:sz="6" w:space="0" w:color="auto"/>
              <w:left w:val="single" w:sz="12" w:space="0" w:color="auto"/>
              <w:bottom w:val="single" w:sz="6" w:space="0" w:color="auto"/>
              <w:right w:val="single" w:sz="12" w:space="0" w:color="auto"/>
            </w:tcBorders>
            <w:noWrap/>
            <w:vAlign w:val="center"/>
          </w:tcPr>
          <w:p w14:paraId="1739907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16670FC0" w14:textId="77777777" w:rsidR="008D2F19" w:rsidRPr="00753C5F" w:rsidRDefault="008D2F19" w:rsidP="008D2F19">
            <w:pPr>
              <w:jc w:val="center"/>
              <w:rPr>
                <w:sz w:val="16"/>
                <w:szCs w:val="16"/>
              </w:rPr>
            </w:pPr>
          </w:p>
        </w:tc>
      </w:tr>
      <w:tr w:rsidR="008D2F19" w:rsidRPr="00753C5F" w14:paraId="700C27E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02B4F53C" w14:textId="77777777" w:rsidR="008D2F19" w:rsidRPr="00753C5F" w:rsidRDefault="008D2F19" w:rsidP="008D2F19">
            <w:pPr>
              <w:rPr>
                <w:sz w:val="16"/>
                <w:szCs w:val="16"/>
              </w:rPr>
            </w:pPr>
            <w:r w:rsidRPr="00753C5F">
              <w:rPr>
                <w:sz w:val="16"/>
                <w:szCs w:val="16"/>
              </w:rPr>
              <w:t>C. 2. 4.</w:t>
            </w:r>
          </w:p>
        </w:tc>
        <w:tc>
          <w:tcPr>
            <w:tcW w:w="4584" w:type="dxa"/>
            <w:tcBorders>
              <w:top w:val="single" w:sz="6" w:space="0" w:color="auto"/>
              <w:left w:val="single" w:sz="12" w:space="0" w:color="auto"/>
              <w:bottom w:val="single" w:sz="6" w:space="0" w:color="auto"/>
              <w:right w:val="single" w:sz="12" w:space="0" w:color="auto"/>
            </w:tcBorders>
            <w:vAlign w:val="center"/>
          </w:tcPr>
          <w:p w14:paraId="73309F50" w14:textId="77777777" w:rsidR="008D2F19" w:rsidRPr="00753C5F" w:rsidRDefault="008D2F19" w:rsidP="008D2F19">
            <w:pPr>
              <w:rPr>
                <w:sz w:val="16"/>
                <w:szCs w:val="16"/>
              </w:rPr>
            </w:pPr>
            <w:r w:rsidRPr="00753C5F">
              <w:rPr>
                <w:sz w:val="16"/>
                <w:szCs w:val="16"/>
              </w:rPr>
              <w:t xml:space="preserve">Výdavky na splácanie úverov, ktoré účtovnej jednotke poskytla banka alebo pobočka zahraničnej banky, s výnimkou úverov, ktoré boli poskytnuté na zabezpečenie hlavného predmetu  činnosti (-)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B5CB9D3" w14:textId="77777777" w:rsidR="008D2F19" w:rsidRPr="00753C5F" w:rsidRDefault="008D2F19" w:rsidP="008D2F19">
            <w:pPr>
              <w:jc w:val="center"/>
              <w:rPr>
                <w:sz w:val="16"/>
                <w:szCs w:val="16"/>
              </w:rPr>
            </w:pPr>
            <w:r>
              <w:rPr>
                <w:sz w:val="16"/>
                <w:szCs w:val="16"/>
              </w:rPr>
              <w:t>-879 599</w:t>
            </w:r>
          </w:p>
        </w:tc>
        <w:tc>
          <w:tcPr>
            <w:tcW w:w="1230" w:type="dxa"/>
            <w:tcBorders>
              <w:top w:val="single" w:sz="6" w:space="0" w:color="auto"/>
              <w:left w:val="single" w:sz="12" w:space="0" w:color="auto"/>
              <w:bottom w:val="single" w:sz="6" w:space="0" w:color="auto"/>
              <w:right w:val="single" w:sz="12" w:space="0" w:color="auto"/>
            </w:tcBorders>
            <w:noWrap/>
            <w:vAlign w:val="center"/>
          </w:tcPr>
          <w:p w14:paraId="1F51A481" w14:textId="77777777" w:rsidR="008D2F19" w:rsidRPr="00753C5F" w:rsidRDefault="008D2F19" w:rsidP="008D2F19">
            <w:pPr>
              <w:jc w:val="center"/>
              <w:rPr>
                <w:sz w:val="16"/>
                <w:szCs w:val="16"/>
              </w:rPr>
            </w:pPr>
            <w:r>
              <w:rPr>
                <w:sz w:val="16"/>
                <w:szCs w:val="16"/>
              </w:rPr>
              <w:t>-879 599</w:t>
            </w:r>
          </w:p>
        </w:tc>
        <w:tc>
          <w:tcPr>
            <w:tcW w:w="1230" w:type="dxa"/>
            <w:tcBorders>
              <w:top w:val="single" w:sz="6" w:space="0" w:color="auto"/>
              <w:left w:val="single" w:sz="12" w:space="0" w:color="auto"/>
              <w:bottom w:val="single" w:sz="6" w:space="0" w:color="auto"/>
              <w:right w:val="single" w:sz="12" w:space="0" w:color="auto"/>
            </w:tcBorders>
            <w:vAlign w:val="center"/>
          </w:tcPr>
          <w:p w14:paraId="1A209BF8" w14:textId="77777777" w:rsidR="008D2F19" w:rsidRPr="00753C5F" w:rsidRDefault="008D2F19" w:rsidP="008D2F19">
            <w:pPr>
              <w:jc w:val="center"/>
              <w:rPr>
                <w:sz w:val="16"/>
                <w:szCs w:val="16"/>
              </w:rPr>
            </w:pPr>
            <w:r>
              <w:rPr>
                <w:sz w:val="16"/>
                <w:szCs w:val="16"/>
              </w:rPr>
              <w:t>-879 600</w:t>
            </w:r>
          </w:p>
        </w:tc>
      </w:tr>
      <w:tr w:rsidR="008D2F19" w:rsidRPr="00753C5F" w14:paraId="320D78EE"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D6476BB" w14:textId="77777777" w:rsidR="008D2F19" w:rsidRPr="00753C5F" w:rsidRDefault="008D2F19" w:rsidP="008D2F19">
            <w:pPr>
              <w:rPr>
                <w:sz w:val="16"/>
                <w:szCs w:val="16"/>
              </w:rPr>
            </w:pPr>
            <w:r w:rsidRPr="00753C5F">
              <w:rPr>
                <w:sz w:val="16"/>
                <w:szCs w:val="16"/>
              </w:rPr>
              <w:t>C. 2. 5.</w:t>
            </w:r>
          </w:p>
        </w:tc>
        <w:tc>
          <w:tcPr>
            <w:tcW w:w="4584" w:type="dxa"/>
            <w:tcBorders>
              <w:top w:val="single" w:sz="6" w:space="0" w:color="auto"/>
              <w:left w:val="single" w:sz="12" w:space="0" w:color="auto"/>
              <w:bottom w:val="single" w:sz="6" w:space="0" w:color="auto"/>
              <w:right w:val="single" w:sz="12" w:space="0" w:color="auto"/>
            </w:tcBorders>
            <w:noWrap/>
            <w:vAlign w:val="center"/>
          </w:tcPr>
          <w:p w14:paraId="322BB049" w14:textId="77777777" w:rsidR="008D2F19" w:rsidRPr="00753C5F" w:rsidRDefault="008D2F19" w:rsidP="008D2F19">
            <w:pPr>
              <w:rPr>
                <w:sz w:val="16"/>
                <w:szCs w:val="16"/>
              </w:rPr>
            </w:pPr>
            <w:r w:rsidRPr="00753C5F">
              <w:rPr>
                <w:sz w:val="16"/>
                <w:szCs w:val="16"/>
              </w:rPr>
              <w:t>Príjmy z prijatých pôžičiek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5116BDE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707F4703"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5DD43BF8" w14:textId="77777777" w:rsidR="008D2F19" w:rsidRPr="00753C5F" w:rsidRDefault="008D2F19" w:rsidP="008D2F19">
            <w:pPr>
              <w:jc w:val="center"/>
              <w:rPr>
                <w:sz w:val="16"/>
                <w:szCs w:val="16"/>
              </w:rPr>
            </w:pPr>
          </w:p>
        </w:tc>
      </w:tr>
      <w:tr w:rsidR="008D2F19" w:rsidRPr="00753C5F" w14:paraId="1D2C7DF2"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9E50226" w14:textId="77777777" w:rsidR="008D2F19" w:rsidRPr="00753C5F" w:rsidRDefault="008D2F19" w:rsidP="008D2F19">
            <w:pPr>
              <w:rPr>
                <w:sz w:val="16"/>
                <w:szCs w:val="16"/>
              </w:rPr>
            </w:pPr>
            <w:r w:rsidRPr="00753C5F">
              <w:rPr>
                <w:sz w:val="16"/>
                <w:szCs w:val="16"/>
              </w:rPr>
              <w:t>C. 2. 6.</w:t>
            </w:r>
          </w:p>
        </w:tc>
        <w:tc>
          <w:tcPr>
            <w:tcW w:w="4584" w:type="dxa"/>
            <w:tcBorders>
              <w:top w:val="single" w:sz="6" w:space="0" w:color="auto"/>
              <w:left w:val="single" w:sz="12" w:space="0" w:color="auto"/>
              <w:bottom w:val="single" w:sz="6" w:space="0" w:color="auto"/>
              <w:right w:val="single" w:sz="12" w:space="0" w:color="auto"/>
            </w:tcBorders>
            <w:noWrap/>
            <w:vAlign w:val="center"/>
          </w:tcPr>
          <w:p w14:paraId="719054C7" w14:textId="77777777" w:rsidR="008D2F19" w:rsidRPr="00753C5F" w:rsidRDefault="008D2F19" w:rsidP="008D2F19">
            <w:pPr>
              <w:rPr>
                <w:sz w:val="16"/>
                <w:szCs w:val="16"/>
              </w:rPr>
            </w:pPr>
            <w:r w:rsidRPr="00753C5F">
              <w:rPr>
                <w:sz w:val="16"/>
                <w:szCs w:val="16"/>
              </w:rPr>
              <w:t>Výdavky na splácanie pôžičiek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911427D"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6309A57"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019DC8C9" w14:textId="77777777" w:rsidR="008D2F19" w:rsidRPr="00753C5F" w:rsidRDefault="008D2F19" w:rsidP="008D2F19">
            <w:pPr>
              <w:jc w:val="center"/>
              <w:rPr>
                <w:sz w:val="16"/>
                <w:szCs w:val="16"/>
              </w:rPr>
            </w:pPr>
          </w:p>
        </w:tc>
      </w:tr>
      <w:tr w:rsidR="008D2F19" w:rsidRPr="00753C5F" w14:paraId="597F00FE"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EE865DC" w14:textId="77777777" w:rsidR="008D2F19" w:rsidRPr="00753C5F" w:rsidRDefault="008D2F19" w:rsidP="008D2F19">
            <w:pPr>
              <w:rPr>
                <w:sz w:val="16"/>
                <w:szCs w:val="16"/>
              </w:rPr>
            </w:pPr>
            <w:r w:rsidRPr="00753C5F">
              <w:rPr>
                <w:sz w:val="16"/>
                <w:szCs w:val="16"/>
              </w:rPr>
              <w:t>C. 2. 7.</w:t>
            </w:r>
          </w:p>
        </w:tc>
        <w:tc>
          <w:tcPr>
            <w:tcW w:w="4584" w:type="dxa"/>
            <w:tcBorders>
              <w:top w:val="single" w:sz="6" w:space="0" w:color="auto"/>
              <w:left w:val="single" w:sz="12" w:space="0" w:color="auto"/>
              <w:bottom w:val="single" w:sz="6" w:space="0" w:color="auto"/>
              <w:right w:val="single" w:sz="12" w:space="0" w:color="auto"/>
            </w:tcBorders>
            <w:vAlign w:val="center"/>
          </w:tcPr>
          <w:p w14:paraId="44989010" w14:textId="77777777" w:rsidR="008D2F19" w:rsidRPr="00753C5F" w:rsidRDefault="008D2F19" w:rsidP="008D2F19">
            <w:pPr>
              <w:rPr>
                <w:sz w:val="16"/>
                <w:szCs w:val="16"/>
              </w:rPr>
            </w:pPr>
            <w:r w:rsidRPr="00753C5F">
              <w:rPr>
                <w:sz w:val="16"/>
                <w:szCs w:val="16"/>
              </w:rPr>
              <w:t>Výdavky na úhradu záväzkov z  používania majetku, ktorý je predmetom zmluvy o kúpe prenajatej veci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BDB7D98"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E6E0A8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7E95F257" w14:textId="77777777" w:rsidR="008D2F19" w:rsidRPr="00753C5F" w:rsidRDefault="008D2F19" w:rsidP="008D2F19">
            <w:pPr>
              <w:jc w:val="center"/>
              <w:rPr>
                <w:sz w:val="16"/>
                <w:szCs w:val="16"/>
              </w:rPr>
            </w:pPr>
          </w:p>
        </w:tc>
      </w:tr>
      <w:tr w:rsidR="008D2F19" w:rsidRPr="00753C5F" w14:paraId="1B1F05F6"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856072E" w14:textId="77777777" w:rsidR="008D2F19" w:rsidRPr="00753C5F" w:rsidRDefault="008D2F19" w:rsidP="008D2F19">
            <w:pPr>
              <w:rPr>
                <w:sz w:val="16"/>
                <w:szCs w:val="16"/>
              </w:rPr>
            </w:pPr>
            <w:r w:rsidRPr="00753C5F">
              <w:rPr>
                <w:sz w:val="16"/>
                <w:szCs w:val="16"/>
              </w:rPr>
              <w:t>C. 2. 8.</w:t>
            </w:r>
          </w:p>
        </w:tc>
        <w:tc>
          <w:tcPr>
            <w:tcW w:w="4584" w:type="dxa"/>
            <w:tcBorders>
              <w:top w:val="single" w:sz="6" w:space="0" w:color="auto"/>
              <w:left w:val="single" w:sz="12" w:space="0" w:color="auto"/>
              <w:bottom w:val="single" w:sz="6" w:space="0" w:color="auto"/>
              <w:right w:val="single" w:sz="12" w:space="0" w:color="auto"/>
            </w:tcBorders>
            <w:vAlign w:val="center"/>
          </w:tcPr>
          <w:p w14:paraId="175E7A08" w14:textId="77777777" w:rsidR="008D2F19" w:rsidRPr="00753C5F" w:rsidRDefault="008D2F19" w:rsidP="008D2F19">
            <w:pPr>
              <w:rPr>
                <w:sz w:val="16"/>
                <w:szCs w:val="16"/>
              </w:rPr>
            </w:pPr>
            <w:r w:rsidRPr="00753C5F">
              <w:rPr>
                <w:sz w:val="16"/>
                <w:szCs w:val="16"/>
              </w:rPr>
              <w:t>Príjmy z ostatných dlhodobých záväzkov  a krátkodobých záväzkov vyplývajúcich z finančnej činnosti, s výnimkou tých, ktoré sa  uvádzajú osobitne  v inej časti prehľadu peňažných tokov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E7C445F"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2057C495"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621D5A53" w14:textId="77777777" w:rsidR="008D2F19" w:rsidRPr="00753C5F" w:rsidRDefault="008D2F19" w:rsidP="008D2F19">
            <w:pPr>
              <w:jc w:val="center"/>
              <w:rPr>
                <w:sz w:val="16"/>
                <w:szCs w:val="16"/>
              </w:rPr>
            </w:pPr>
          </w:p>
        </w:tc>
      </w:tr>
      <w:tr w:rsidR="008D2F19" w:rsidRPr="00753C5F" w14:paraId="4F65F1E2"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0345FC0" w14:textId="77777777" w:rsidR="008D2F19" w:rsidRPr="00753C5F" w:rsidRDefault="008D2F19" w:rsidP="008D2F19">
            <w:pPr>
              <w:rPr>
                <w:sz w:val="16"/>
                <w:szCs w:val="16"/>
              </w:rPr>
            </w:pPr>
            <w:r w:rsidRPr="00753C5F">
              <w:rPr>
                <w:sz w:val="16"/>
                <w:szCs w:val="16"/>
              </w:rPr>
              <w:t>C. 2. 9.</w:t>
            </w:r>
          </w:p>
        </w:tc>
        <w:tc>
          <w:tcPr>
            <w:tcW w:w="4584" w:type="dxa"/>
            <w:tcBorders>
              <w:top w:val="single" w:sz="6" w:space="0" w:color="auto"/>
              <w:left w:val="single" w:sz="12" w:space="0" w:color="auto"/>
              <w:bottom w:val="single" w:sz="6" w:space="0" w:color="auto"/>
              <w:right w:val="single" w:sz="12" w:space="0" w:color="auto"/>
            </w:tcBorders>
            <w:vAlign w:val="center"/>
          </w:tcPr>
          <w:p w14:paraId="4449F0C3" w14:textId="77777777" w:rsidR="008D2F19" w:rsidRPr="00753C5F" w:rsidRDefault="008D2F19" w:rsidP="008D2F19">
            <w:pPr>
              <w:rPr>
                <w:sz w:val="16"/>
                <w:szCs w:val="16"/>
              </w:rPr>
            </w:pPr>
            <w:r w:rsidRPr="00753C5F">
              <w:rPr>
                <w:sz w:val="16"/>
                <w:szCs w:val="16"/>
              </w:rPr>
              <w:t>Výdavky na splácanie ostatných dlhodobých  záväzkov</w:t>
            </w:r>
          </w:p>
          <w:p w14:paraId="63A64287" w14:textId="77777777" w:rsidR="008D2F19" w:rsidRPr="00753C5F" w:rsidRDefault="008D2F19" w:rsidP="008D2F19">
            <w:pPr>
              <w:rPr>
                <w:sz w:val="16"/>
                <w:szCs w:val="16"/>
              </w:rPr>
            </w:pPr>
            <w:r w:rsidRPr="00753C5F">
              <w:rPr>
                <w:sz w:val="16"/>
                <w:szCs w:val="16"/>
              </w:rPr>
              <w:t>a krátkodobých záväzkov vyplývajúcich z finančnej činnosti, s výnimkou tých, ktoré sa  uvádzajú osobitne v inej časti prehľadu peňažných tokov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C531F23"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1BDE89B6"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4355D8AB" w14:textId="77777777" w:rsidR="008D2F19" w:rsidRPr="00753C5F" w:rsidRDefault="008D2F19" w:rsidP="008D2F19">
            <w:pPr>
              <w:jc w:val="center"/>
              <w:rPr>
                <w:sz w:val="16"/>
                <w:szCs w:val="16"/>
              </w:rPr>
            </w:pPr>
          </w:p>
        </w:tc>
      </w:tr>
      <w:tr w:rsidR="008D2F19" w:rsidRPr="00753C5F" w14:paraId="031E88D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4FD5C2C" w14:textId="77777777" w:rsidR="008D2F19" w:rsidRPr="00753C5F" w:rsidRDefault="008D2F19" w:rsidP="008D2F19">
            <w:pPr>
              <w:rPr>
                <w:sz w:val="16"/>
                <w:szCs w:val="16"/>
              </w:rPr>
            </w:pPr>
            <w:r w:rsidRPr="00753C5F">
              <w:rPr>
                <w:sz w:val="16"/>
                <w:szCs w:val="16"/>
              </w:rPr>
              <w:t>C. 3.</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6C5BB21" w14:textId="77777777" w:rsidR="008D2F19" w:rsidRPr="00753C5F" w:rsidRDefault="008D2F19" w:rsidP="008D2F19">
            <w:pPr>
              <w:rPr>
                <w:sz w:val="16"/>
                <w:szCs w:val="16"/>
              </w:rPr>
            </w:pPr>
            <w:r w:rsidRPr="00753C5F">
              <w:rPr>
                <w:sz w:val="16"/>
                <w:szCs w:val="16"/>
              </w:rPr>
              <w:t>Výdavky na zaplatené úroky, s výnimkou tých, ktoré sa začleňujú do prevádzkových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AA8D533" w14:textId="77777777" w:rsidR="008D2F19" w:rsidRPr="00753C5F" w:rsidRDefault="008D2F19" w:rsidP="008D2F19">
            <w:pPr>
              <w:jc w:val="center"/>
              <w:rPr>
                <w:sz w:val="16"/>
                <w:szCs w:val="16"/>
              </w:rPr>
            </w:pPr>
            <w:r>
              <w:rPr>
                <w:sz w:val="16"/>
                <w:szCs w:val="16"/>
              </w:rPr>
              <w:t>-167 192</w:t>
            </w:r>
          </w:p>
        </w:tc>
        <w:tc>
          <w:tcPr>
            <w:tcW w:w="1230" w:type="dxa"/>
            <w:tcBorders>
              <w:top w:val="single" w:sz="6" w:space="0" w:color="auto"/>
              <w:left w:val="single" w:sz="12" w:space="0" w:color="auto"/>
              <w:bottom w:val="single" w:sz="6" w:space="0" w:color="auto"/>
              <w:right w:val="single" w:sz="12" w:space="0" w:color="auto"/>
            </w:tcBorders>
            <w:noWrap/>
            <w:vAlign w:val="center"/>
          </w:tcPr>
          <w:p w14:paraId="3A07FB2A" w14:textId="77777777" w:rsidR="008D2F19" w:rsidRPr="00753C5F" w:rsidRDefault="008D2F19" w:rsidP="008D2F19">
            <w:pPr>
              <w:jc w:val="center"/>
              <w:rPr>
                <w:sz w:val="16"/>
                <w:szCs w:val="16"/>
              </w:rPr>
            </w:pPr>
            <w:r>
              <w:rPr>
                <w:sz w:val="16"/>
                <w:szCs w:val="16"/>
              </w:rPr>
              <w:t>-217 384</w:t>
            </w:r>
          </w:p>
        </w:tc>
        <w:tc>
          <w:tcPr>
            <w:tcW w:w="1230" w:type="dxa"/>
            <w:tcBorders>
              <w:top w:val="single" w:sz="6" w:space="0" w:color="auto"/>
              <w:left w:val="single" w:sz="12" w:space="0" w:color="auto"/>
              <w:bottom w:val="single" w:sz="6" w:space="0" w:color="auto"/>
              <w:right w:val="single" w:sz="12" w:space="0" w:color="auto"/>
            </w:tcBorders>
            <w:vAlign w:val="center"/>
          </w:tcPr>
          <w:p w14:paraId="5F3B5AFD" w14:textId="77777777" w:rsidR="008D2F19" w:rsidRPr="00753C5F" w:rsidRDefault="008D2F19" w:rsidP="008D2F19">
            <w:pPr>
              <w:jc w:val="center"/>
              <w:rPr>
                <w:sz w:val="16"/>
                <w:szCs w:val="16"/>
              </w:rPr>
            </w:pPr>
            <w:r>
              <w:rPr>
                <w:sz w:val="16"/>
                <w:szCs w:val="16"/>
              </w:rPr>
              <w:t>-279 361</w:t>
            </w:r>
          </w:p>
        </w:tc>
      </w:tr>
      <w:tr w:rsidR="008D2F19" w:rsidRPr="00753C5F" w14:paraId="74681DA1"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5751772" w14:textId="77777777" w:rsidR="008D2F19" w:rsidRPr="00753C5F" w:rsidRDefault="008D2F19" w:rsidP="008D2F19">
            <w:pPr>
              <w:rPr>
                <w:sz w:val="16"/>
                <w:szCs w:val="16"/>
              </w:rPr>
            </w:pPr>
            <w:r w:rsidRPr="00753C5F">
              <w:rPr>
                <w:sz w:val="16"/>
                <w:szCs w:val="16"/>
              </w:rPr>
              <w:t>C. 4.</w:t>
            </w:r>
          </w:p>
        </w:tc>
        <w:tc>
          <w:tcPr>
            <w:tcW w:w="4584" w:type="dxa"/>
            <w:tcBorders>
              <w:top w:val="single" w:sz="6" w:space="0" w:color="auto"/>
              <w:left w:val="single" w:sz="12" w:space="0" w:color="auto"/>
              <w:bottom w:val="single" w:sz="6" w:space="0" w:color="auto"/>
              <w:right w:val="single" w:sz="12" w:space="0" w:color="auto"/>
            </w:tcBorders>
            <w:vAlign w:val="center"/>
          </w:tcPr>
          <w:p w14:paraId="38113ABF" w14:textId="77777777" w:rsidR="008D2F19" w:rsidRPr="00753C5F" w:rsidRDefault="008D2F19" w:rsidP="008D2F19">
            <w:pPr>
              <w:rPr>
                <w:sz w:val="16"/>
                <w:szCs w:val="16"/>
              </w:rPr>
            </w:pPr>
            <w:r w:rsidRPr="00753C5F">
              <w:rPr>
                <w:sz w:val="16"/>
                <w:szCs w:val="16"/>
              </w:rPr>
              <w:t>Výdavky na vyplatené dividendy a iné podiely na zisku, s výnimkou tých, ktoré sa  začleňujú do prevádzkových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08078310"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233BAFD7"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43D59955" w14:textId="77777777" w:rsidR="008D2F19" w:rsidRPr="00753C5F" w:rsidRDefault="008D2F19" w:rsidP="008D2F19">
            <w:pPr>
              <w:jc w:val="center"/>
              <w:rPr>
                <w:sz w:val="16"/>
                <w:szCs w:val="16"/>
              </w:rPr>
            </w:pPr>
          </w:p>
        </w:tc>
      </w:tr>
      <w:tr w:rsidR="008D2F19" w:rsidRPr="00753C5F" w14:paraId="2E215EEA"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9459BD4" w14:textId="77777777" w:rsidR="008D2F19" w:rsidRPr="00753C5F" w:rsidRDefault="008D2F19" w:rsidP="008D2F19">
            <w:pPr>
              <w:rPr>
                <w:sz w:val="16"/>
                <w:szCs w:val="16"/>
              </w:rPr>
            </w:pPr>
            <w:r w:rsidRPr="00753C5F">
              <w:rPr>
                <w:sz w:val="16"/>
                <w:szCs w:val="16"/>
              </w:rPr>
              <w:t>C. 5.</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E77F50C" w14:textId="77777777" w:rsidR="008D2F19" w:rsidRPr="00753C5F" w:rsidRDefault="008D2F19" w:rsidP="008D2F19">
            <w:pPr>
              <w:rPr>
                <w:sz w:val="16"/>
                <w:szCs w:val="16"/>
              </w:rPr>
            </w:pPr>
            <w:r w:rsidRPr="00753C5F">
              <w:rPr>
                <w:sz w:val="16"/>
                <w:szCs w:val="16"/>
              </w:rPr>
              <w:t>Výdavky súvisiace s derivátmi s výnimkou, ak sú určené na predaj alebo na obchodovanie, alebo ak sa považujú za peňažné toky z  investičnej činnosti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B00AFD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2465B254"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6C770C57" w14:textId="77777777" w:rsidR="008D2F19" w:rsidRPr="00753C5F" w:rsidRDefault="008D2F19" w:rsidP="008D2F19">
            <w:pPr>
              <w:jc w:val="center"/>
              <w:rPr>
                <w:sz w:val="16"/>
                <w:szCs w:val="16"/>
              </w:rPr>
            </w:pPr>
          </w:p>
        </w:tc>
      </w:tr>
      <w:tr w:rsidR="008D2F19" w:rsidRPr="00753C5F" w14:paraId="354A5E28"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514313D8" w14:textId="77777777" w:rsidR="008D2F19" w:rsidRPr="00753C5F" w:rsidRDefault="008D2F19" w:rsidP="008D2F19">
            <w:pPr>
              <w:rPr>
                <w:sz w:val="16"/>
                <w:szCs w:val="16"/>
              </w:rPr>
            </w:pPr>
            <w:r w:rsidRPr="00753C5F">
              <w:rPr>
                <w:sz w:val="16"/>
                <w:szCs w:val="16"/>
              </w:rPr>
              <w:t>C. 6.</w:t>
            </w:r>
          </w:p>
        </w:tc>
        <w:tc>
          <w:tcPr>
            <w:tcW w:w="4584" w:type="dxa"/>
            <w:tcBorders>
              <w:top w:val="single" w:sz="6" w:space="0" w:color="auto"/>
              <w:left w:val="single" w:sz="12" w:space="0" w:color="auto"/>
              <w:bottom w:val="single" w:sz="6" w:space="0" w:color="auto"/>
              <w:right w:val="single" w:sz="12" w:space="0" w:color="auto"/>
            </w:tcBorders>
            <w:vAlign w:val="center"/>
          </w:tcPr>
          <w:p w14:paraId="155D2155" w14:textId="77777777" w:rsidR="008D2F19" w:rsidRPr="00753C5F" w:rsidRDefault="008D2F19" w:rsidP="008D2F19">
            <w:pPr>
              <w:rPr>
                <w:sz w:val="16"/>
                <w:szCs w:val="16"/>
              </w:rPr>
            </w:pPr>
            <w:r w:rsidRPr="00753C5F">
              <w:rPr>
                <w:sz w:val="16"/>
                <w:szCs w:val="16"/>
              </w:rPr>
              <w:t>Príjmy súvisiace s  derivátmi, s výnimkou, ak sú určené na predaj alebo   na obchodovanie,  alebo ak sa považujú za  peňažné toky z investičnej činnosti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30D487E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646D9FF2"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5C9E059E" w14:textId="77777777" w:rsidR="008D2F19" w:rsidRPr="00753C5F" w:rsidRDefault="008D2F19" w:rsidP="008D2F19">
            <w:pPr>
              <w:jc w:val="center"/>
              <w:rPr>
                <w:sz w:val="16"/>
                <w:szCs w:val="16"/>
              </w:rPr>
            </w:pPr>
          </w:p>
        </w:tc>
      </w:tr>
      <w:tr w:rsidR="008D2F19" w:rsidRPr="00753C5F" w14:paraId="561800B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010B039F" w14:textId="77777777" w:rsidR="008D2F19" w:rsidRPr="00753C5F" w:rsidRDefault="008D2F19" w:rsidP="008D2F19">
            <w:pPr>
              <w:rPr>
                <w:sz w:val="16"/>
                <w:szCs w:val="16"/>
              </w:rPr>
            </w:pPr>
            <w:r w:rsidRPr="00753C5F">
              <w:rPr>
                <w:sz w:val="16"/>
                <w:szCs w:val="16"/>
              </w:rPr>
              <w:t>C. 7.</w:t>
            </w:r>
          </w:p>
        </w:tc>
        <w:tc>
          <w:tcPr>
            <w:tcW w:w="4584" w:type="dxa"/>
            <w:tcBorders>
              <w:top w:val="single" w:sz="6" w:space="0" w:color="auto"/>
              <w:left w:val="single" w:sz="12" w:space="0" w:color="auto"/>
              <w:bottom w:val="single" w:sz="6" w:space="0" w:color="auto"/>
              <w:right w:val="single" w:sz="12" w:space="0" w:color="auto"/>
            </w:tcBorders>
            <w:vAlign w:val="center"/>
          </w:tcPr>
          <w:p w14:paraId="1E968B22" w14:textId="77777777" w:rsidR="008D2F19" w:rsidRPr="00753C5F" w:rsidRDefault="008D2F19" w:rsidP="008D2F19">
            <w:pPr>
              <w:rPr>
                <w:sz w:val="16"/>
                <w:szCs w:val="16"/>
              </w:rPr>
            </w:pPr>
            <w:r w:rsidRPr="00753C5F">
              <w:rPr>
                <w:sz w:val="16"/>
                <w:szCs w:val="16"/>
              </w:rPr>
              <w:t>Výdavky na daň z príjmov  účtovnej jednotky, ak ich možno  začleniť do finančných činností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10645CD1"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75496526"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1BBA533D" w14:textId="77777777" w:rsidR="008D2F19" w:rsidRPr="00753C5F" w:rsidRDefault="008D2F19" w:rsidP="008D2F19">
            <w:pPr>
              <w:jc w:val="center"/>
              <w:rPr>
                <w:sz w:val="16"/>
                <w:szCs w:val="16"/>
              </w:rPr>
            </w:pPr>
          </w:p>
        </w:tc>
      </w:tr>
      <w:tr w:rsidR="008D2F19" w:rsidRPr="00753C5F" w14:paraId="3B4FAAB1"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1E10143" w14:textId="77777777" w:rsidR="008D2F19" w:rsidRPr="00753C5F" w:rsidRDefault="008D2F19" w:rsidP="008D2F19">
            <w:pPr>
              <w:rPr>
                <w:sz w:val="16"/>
                <w:szCs w:val="16"/>
              </w:rPr>
            </w:pPr>
            <w:r w:rsidRPr="00753C5F">
              <w:rPr>
                <w:sz w:val="16"/>
                <w:szCs w:val="16"/>
              </w:rPr>
              <w:t>C. 8.</w:t>
            </w:r>
          </w:p>
        </w:tc>
        <w:tc>
          <w:tcPr>
            <w:tcW w:w="4584" w:type="dxa"/>
            <w:tcBorders>
              <w:top w:val="single" w:sz="6" w:space="0" w:color="auto"/>
              <w:left w:val="single" w:sz="12" w:space="0" w:color="auto"/>
              <w:bottom w:val="single" w:sz="6" w:space="0" w:color="auto"/>
              <w:right w:val="single" w:sz="12" w:space="0" w:color="auto"/>
            </w:tcBorders>
            <w:noWrap/>
            <w:vAlign w:val="center"/>
          </w:tcPr>
          <w:p w14:paraId="5FFA66CB" w14:textId="77777777" w:rsidR="008D2F19" w:rsidRPr="00753C5F" w:rsidRDefault="008D2F19" w:rsidP="008D2F19">
            <w:pPr>
              <w:rPr>
                <w:sz w:val="16"/>
                <w:szCs w:val="16"/>
              </w:rPr>
            </w:pPr>
            <w:r w:rsidRPr="00753C5F">
              <w:rPr>
                <w:sz w:val="16"/>
                <w:szCs w:val="16"/>
              </w:rPr>
              <w:t>Príjmy mimoriadneho charakteru vzťahujúce sa na finančnú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446528A"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38D934FA"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7FD2212D" w14:textId="77777777" w:rsidR="008D2F19" w:rsidRPr="00753C5F" w:rsidRDefault="008D2F19" w:rsidP="008D2F19">
            <w:pPr>
              <w:jc w:val="center"/>
              <w:rPr>
                <w:sz w:val="16"/>
                <w:szCs w:val="16"/>
              </w:rPr>
            </w:pPr>
          </w:p>
        </w:tc>
      </w:tr>
      <w:tr w:rsidR="008D2F19" w:rsidRPr="00753C5F" w14:paraId="756DEC38"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A541F24" w14:textId="77777777" w:rsidR="008D2F19" w:rsidRPr="00753C5F" w:rsidRDefault="008D2F19" w:rsidP="008D2F19">
            <w:pPr>
              <w:rPr>
                <w:sz w:val="16"/>
                <w:szCs w:val="16"/>
              </w:rPr>
            </w:pPr>
            <w:r w:rsidRPr="00753C5F">
              <w:rPr>
                <w:sz w:val="16"/>
                <w:szCs w:val="16"/>
              </w:rPr>
              <w:t>C. 9.</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83B95ED" w14:textId="77777777" w:rsidR="008D2F19" w:rsidRPr="00753C5F" w:rsidRDefault="008D2F19" w:rsidP="008D2F19">
            <w:pPr>
              <w:rPr>
                <w:sz w:val="16"/>
                <w:szCs w:val="16"/>
              </w:rPr>
            </w:pPr>
            <w:r w:rsidRPr="00753C5F">
              <w:rPr>
                <w:sz w:val="16"/>
                <w:szCs w:val="16"/>
              </w:rPr>
              <w:t>Výdavky mimoriadneho charakteru vzťahujúce sa na finančnú činnosť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0F363A9"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noWrap/>
            <w:vAlign w:val="center"/>
          </w:tcPr>
          <w:p w14:paraId="44433DEF" w14:textId="77777777" w:rsidR="008D2F19" w:rsidRPr="00753C5F" w:rsidRDefault="008D2F19" w:rsidP="008D2F19">
            <w:pPr>
              <w:jc w:val="center"/>
              <w:rPr>
                <w:sz w:val="16"/>
                <w:szCs w:val="16"/>
              </w:rPr>
            </w:pPr>
          </w:p>
        </w:tc>
        <w:tc>
          <w:tcPr>
            <w:tcW w:w="1230" w:type="dxa"/>
            <w:tcBorders>
              <w:top w:val="single" w:sz="6" w:space="0" w:color="auto"/>
              <w:left w:val="single" w:sz="12" w:space="0" w:color="auto"/>
              <w:bottom w:val="single" w:sz="6" w:space="0" w:color="auto"/>
              <w:right w:val="single" w:sz="12" w:space="0" w:color="auto"/>
            </w:tcBorders>
            <w:vAlign w:val="center"/>
          </w:tcPr>
          <w:p w14:paraId="62ABD742" w14:textId="77777777" w:rsidR="008D2F19" w:rsidRPr="00753C5F" w:rsidRDefault="008D2F19" w:rsidP="008D2F19">
            <w:pPr>
              <w:jc w:val="center"/>
              <w:rPr>
                <w:sz w:val="16"/>
                <w:szCs w:val="16"/>
              </w:rPr>
            </w:pPr>
          </w:p>
        </w:tc>
      </w:tr>
      <w:tr w:rsidR="008D2F19" w:rsidRPr="00753C5F" w14:paraId="7CA36B5A"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150C1A1B" w14:textId="77777777" w:rsidR="008D2F19" w:rsidRPr="00753C5F" w:rsidRDefault="008D2F19" w:rsidP="008D2F19">
            <w:pPr>
              <w:rPr>
                <w:bCs/>
                <w:i/>
                <w:iCs/>
                <w:sz w:val="16"/>
                <w:szCs w:val="16"/>
              </w:rPr>
            </w:pPr>
            <w:r w:rsidRPr="00753C5F">
              <w:rPr>
                <w:bCs/>
                <w:i/>
                <w:iCs/>
                <w:sz w:val="16"/>
                <w:szCs w:val="16"/>
              </w:rPr>
              <w:t>C.</w:t>
            </w:r>
          </w:p>
        </w:tc>
        <w:tc>
          <w:tcPr>
            <w:tcW w:w="4584" w:type="dxa"/>
            <w:tcBorders>
              <w:top w:val="single" w:sz="6" w:space="0" w:color="auto"/>
              <w:left w:val="single" w:sz="12" w:space="0" w:color="auto"/>
              <w:bottom w:val="single" w:sz="6" w:space="0" w:color="auto"/>
              <w:right w:val="single" w:sz="12" w:space="0" w:color="auto"/>
            </w:tcBorders>
            <w:noWrap/>
            <w:vAlign w:val="center"/>
          </w:tcPr>
          <w:p w14:paraId="0C5237BB" w14:textId="77777777" w:rsidR="008D2F19" w:rsidRPr="00753C5F" w:rsidRDefault="008D2F19" w:rsidP="008D2F19">
            <w:pPr>
              <w:rPr>
                <w:bCs/>
                <w:i/>
                <w:iCs/>
                <w:sz w:val="16"/>
                <w:szCs w:val="16"/>
              </w:rPr>
            </w:pPr>
            <w:r w:rsidRPr="00753C5F">
              <w:rPr>
                <w:bCs/>
                <w:i/>
                <w:iCs/>
                <w:sz w:val="16"/>
                <w:szCs w:val="16"/>
              </w:rPr>
              <w:t>Čisté peňažné  toky  z finančnej činnosti</w:t>
            </w:r>
          </w:p>
          <w:p w14:paraId="4930C412" w14:textId="77777777" w:rsidR="008D2F19" w:rsidRPr="00753C5F" w:rsidRDefault="008D2F19" w:rsidP="008D2F19">
            <w:pPr>
              <w:rPr>
                <w:bCs/>
                <w:i/>
                <w:iCs/>
                <w:sz w:val="16"/>
                <w:szCs w:val="16"/>
              </w:rPr>
            </w:pPr>
            <w:r w:rsidRPr="00753C5F">
              <w:rPr>
                <w:bCs/>
                <w:i/>
                <w:iCs/>
                <w:sz w:val="16"/>
                <w:szCs w:val="16"/>
              </w:rPr>
              <w:t>(súčet C. 1. až C. 9.)</w:t>
            </w:r>
          </w:p>
        </w:tc>
        <w:tc>
          <w:tcPr>
            <w:tcW w:w="1275" w:type="dxa"/>
            <w:tcBorders>
              <w:top w:val="single" w:sz="6" w:space="0" w:color="auto"/>
              <w:left w:val="single" w:sz="12" w:space="0" w:color="auto"/>
              <w:bottom w:val="single" w:sz="6" w:space="0" w:color="auto"/>
              <w:right w:val="single" w:sz="12" w:space="0" w:color="auto"/>
            </w:tcBorders>
            <w:noWrap/>
            <w:vAlign w:val="center"/>
          </w:tcPr>
          <w:p w14:paraId="6EDEB6C9" w14:textId="77777777" w:rsidR="008D2F19" w:rsidRPr="00753C5F" w:rsidRDefault="00E71F36" w:rsidP="008D2F19">
            <w:pPr>
              <w:jc w:val="center"/>
              <w:rPr>
                <w:sz w:val="16"/>
                <w:szCs w:val="16"/>
              </w:rPr>
            </w:pPr>
            <w:r>
              <w:rPr>
                <w:sz w:val="16"/>
                <w:szCs w:val="16"/>
              </w:rPr>
              <w:t>283 209</w:t>
            </w:r>
          </w:p>
        </w:tc>
        <w:tc>
          <w:tcPr>
            <w:tcW w:w="1230" w:type="dxa"/>
            <w:tcBorders>
              <w:top w:val="single" w:sz="6" w:space="0" w:color="auto"/>
              <w:left w:val="single" w:sz="12" w:space="0" w:color="auto"/>
              <w:bottom w:val="single" w:sz="6" w:space="0" w:color="auto"/>
              <w:right w:val="single" w:sz="12" w:space="0" w:color="auto"/>
            </w:tcBorders>
            <w:noWrap/>
            <w:vAlign w:val="center"/>
          </w:tcPr>
          <w:p w14:paraId="71172B76" w14:textId="77777777" w:rsidR="008D2F19" w:rsidRPr="00753C5F" w:rsidRDefault="008D2F19" w:rsidP="008D2F19">
            <w:pPr>
              <w:jc w:val="center"/>
              <w:rPr>
                <w:sz w:val="16"/>
                <w:szCs w:val="16"/>
              </w:rPr>
            </w:pPr>
            <w:r>
              <w:rPr>
                <w:sz w:val="16"/>
                <w:szCs w:val="16"/>
              </w:rPr>
              <w:t>-1 076 983</w:t>
            </w:r>
          </w:p>
        </w:tc>
        <w:tc>
          <w:tcPr>
            <w:tcW w:w="1230" w:type="dxa"/>
            <w:tcBorders>
              <w:top w:val="single" w:sz="6" w:space="0" w:color="auto"/>
              <w:left w:val="single" w:sz="12" w:space="0" w:color="auto"/>
              <w:bottom w:val="single" w:sz="6" w:space="0" w:color="auto"/>
              <w:right w:val="single" w:sz="12" w:space="0" w:color="auto"/>
            </w:tcBorders>
            <w:vAlign w:val="center"/>
          </w:tcPr>
          <w:p w14:paraId="20EB442E" w14:textId="77777777" w:rsidR="008D2F19" w:rsidRPr="00753C5F" w:rsidRDefault="008D2F19" w:rsidP="008D2F19">
            <w:pPr>
              <w:jc w:val="center"/>
              <w:rPr>
                <w:sz w:val="16"/>
                <w:szCs w:val="16"/>
              </w:rPr>
            </w:pPr>
            <w:r>
              <w:rPr>
                <w:sz w:val="16"/>
                <w:szCs w:val="16"/>
              </w:rPr>
              <w:t>-1 158 961</w:t>
            </w:r>
          </w:p>
        </w:tc>
      </w:tr>
      <w:tr w:rsidR="008D2F19" w:rsidRPr="00753C5F" w14:paraId="699667EC"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45A6950" w14:textId="77777777" w:rsidR="008D2F19" w:rsidRPr="00753C5F" w:rsidRDefault="008D2F19" w:rsidP="008D2F19">
            <w:pPr>
              <w:rPr>
                <w:bCs/>
                <w:sz w:val="16"/>
                <w:szCs w:val="16"/>
              </w:rPr>
            </w:pPr>
            <w:r w:rsidRPr="00753C5F">
              <w:rPr>
                <w:bCs/>
                <w:sz w:val="16"/>
                <w:szCs w:val="16"/>
              </w:rPr>
              <w:t>D.</w:t>
            </w:r>
          </w:p>
        </w:tc>
        <w:tc>
          <w:tcPr>
            <w:tcW w:w="4584" w:type="dxa"/>
            <w:tcBorders>
              <w:top w:val="single" w:sz="6" w:space="0" w:color="auto"/>
              <w:left w:val="single" w:sz="12" w:space="0" w:color="auto"/>
              <w:bottom w:val="single" w:sz="6" w:space="0" w:color="auto"/>
              <w:right w:val="single" w:sz="12" w:space="0" w:color="auto"/>
            </w:tcBorders>
            <w:vAlign w:val="center"/>
          </w:tcPr>
          <w:p w14:paraId="3B86E13A" w14:textId="77777777" w:rsidR="008D2F19" w:rsidRPr="00753C5F" w:rsidRDefault="008D2F19" w:rsidP="008D2F19">
            <w:pPr>
              <w:rPr>
                <w:bCs/>
                <w:sz w:val="16"/>
                <w:szCs w:val="16"/>
              </w:rPr>
            </w:pPr>
            <w:r w:rsidRPr="00753C5F">
              <w:rPr>
                <w:bCs/>
                <w:sz w:val="16"/>
                <w:szCs w:val="16"/>
              </w:rPr>
              <w:t>Čisté zvýšenie alebo čisté  zníženie peňažných prostriedkov (+/-), (súčet A + B + C)</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07B4CA1" w14:textId="77777777" w:rsidR="008D2F19" w:rsidRPr="00753C5F" w:rsidRDefault="00E71F36" w:rsidP="008D2F19">
            <w:pPr>
              <w:jc w:val="center"/>
              <w:rPr>
                <w:sz w:val="16"/>
                <w:szCs w:val="16"/>
              </w:rPr>
            </w:pPr>
            <w:r>
              <w:rPr>
                <w:sz w:val="16"/>
                <w:szCs w:val="16"/>
              </w:rPr>
              <w:t>473 618</w:t>
            </w:r>
          </w:p>
        </w:tc>
        <w:tc>
          <w:tcPr>
            <w:tcW w:w="1230" w:type="dxa"/>
            <w:tcBorders>
              <w:top w:val="single" w:sz="6" w:space="0" w:color="auto"/>
              <w:left w:val="single" w:sz="12" w:space="0" w:color="auto"/>
              <w:bottom w:val="single" w:sz="6" w:space="0" w:color="auto"/>
              <w:right w:val="single" w:sz="12" w:space="0" w:color="auto"/>
            </w:tcBorders>
            <w:noWrap/>
            <w:vAlign w:val="center"/>
          </w:tcPr>
          <w:p w14:paraId="55379F2B" w14:textId="77777777" w:rsidR="008D2F19" w:rsidRPr="00753C5F" w:rsidRDefault="008D2F19" w:rsidP="008D2F19">
            <w:pPr>
              <w:jc w:val="center"/>
              <w:rPr>
                <w:sz w:val="16"/>
                <w:szCs w:val="16"/>
              </w:rPr>
            </w:pPr>
            <w:r>
              <w:rPr>
                <w:sz w:val="16"/>
                <w:szCs w:val="16"/>
              </w:rPr>
              <w:t>-527 694</w:t>
            </w:r>
          </w:p>
        </w:tc>
        <w:tc>
          <w:tcPr>
            <w:tcW w:w="1230" w:type="dxa"/>
            <w:tcBorders>
              <w:top w:val="single" w:sz="6" w:space="0" w:color="auto"/>
              <w:left w:val="single" w:sz="12" w:space="0" w:color="auto"/>
              <w:bottom w:val="single" w:sz="6" w:space="0" w:color="auto"/>
              <w:right w:val="single" w:sz="12" w:space="0" w:color="auto"/>
            </w:tcBorders>
            <w:vAlign w:val="center"/>
          </w:tcPr>
          <w:p w14:paraId="51E216ED" w14:textId="77777777" w:rsidR="008D2F19" w:rsidRPr="00753C5F" w:rsidRDefault="008D2F19" w:rsidP="008D2F19">
            <w:pPr>
              <w:jc w:val="center"/>
              <w:rPr>
                <w:sz w:val="16"/>
                <w:szCs w:val="16"/>
              </w:rPr>
            </w:pPr>
            <w:r>
              <w:rPr>
                <w:sz w:val="16"/>
                <w:szCs w:val="16"/>
              </w:rPr>
              <w:t>103 593</w:t>
            </w:r>
          </w:p>
        </w:tc>
      </w:tr>
      <w:tr w:rsidR="008D2F19" w:rsidRPr="00753C5F" w14:paraId="16DFFB58"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4A1DC32B" w14:textId="77777777" w:rsidR="008D2F19" w:rsidRPr="00753C5F" w:rsidRDefault="008D2F19" w:rsidP="008D2F19">
            <w:pPr>
              <w:rPr>
                <w:bCs/>
                <w:sz w:val="16"/>
                <w:szCs w:val="16"/>
              </w:rPr>
            </w:pPr>
            <w:r w:rsidRPr="00753C5F">
              <w:rPr>
                <w:bCs/>
                <w:sz w:val="16"/>
                <w:szCs w:val="16"/>
              </w:rPr>
              <w:t xml:space="preserve">E. </w:t>
            </w:r>
          </w:p>
        </w:tc>
        <w:tc>
          <w:tcPr>
            <w:tcW w:w="4584" w:type="dxa"/>
            <w:tcBorders>
              <w:top w:val="single" w:sz="6" w:space="0" w:color="auto"/>
              <w:left w:val="single" w:sz="12" w:space="0" w:color="auto"/>
              <w:bottom w:val="single" w:sz="6" w:space="0" w:color="auto"/>
              <w:right w:val="single" w:sz="12" w:space="0" w:color="auto"/>
            </w:tcBorders>
            <w:vAlign w:val="center"/>
          </w:tcPr>
          <w:p w14:paraId="72D51AD1" w14:textId="77777777" w:rsidR="008D2F19" w:rsidRPr="00753C5F" w:rsidRDefault="008D2F19" w:rsidP="008D2F19">
            <w:pPr>
              <w:rPr>
                <w:bCs/>
                <w:sz w:val="16"/>
                <w:szCs w:val="16"/>
              </w:rPr>
            </w:pPr>
            <w:r w:rsidRPr="00753C5F">
              <w:rPr>
                <w:bCs/>
                <w:sz w:val="16"/>
                <w:szCs w:val="16"/>
              </w:rPr>
              <w:t xml:space="preserve">Stav peňažných prostriedkov a peňažných ekvivalentov na začiatku účtovného obdobia (+/-)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7472A7BA" w14:textId="77777777" w:rsidR="008D2F19" w:rsidRPr="00753C5F" w:rsidRDefault="00E71F36" w:rsidP="008D2F19">
            <w:pPr>
              <w:jc w:val="center"/>
              <w:rPr>
                <w:sz w:val="16"/>
                <w:szCs w:val="16"/>
              </w:rPr>
            </w:pPr>
            <w:r>
              <w:rPr>
                <w:sz w:val="16"/>
                <w:szCs w:val="16"/>
              </w:rPr>
              <w:t>-140 373</w:t>
            </w:r>
          </w:p>
        </w:tc>
        <w:tc>
          <w:tcPr>
            <w:tcW w:w="1230" w:type="dxa"/>
            <w:tcBorders>
              <w:top w:val="single" w:sz="6" w:space="0" w:color="auto"/>
              <w:left w:val="single" w:sz="12" w:space="0" w:color="auto"/>
              <w:bottom w:val="single" w:sz="6" w:space="0" w:color="auto"/>
              <w:right w:val="single" w:sz="12" w:space="0" w:color="auto"/>
            </w:tcBorders>
            <w:noWrap/>
            <w:vAlign w:val="center"/>
          </w:tcPr>
          <w:p w14:paraId="6D9988AC" w14:textId="77777777" w:rsidR="008D2F19" w:rsidRPr="00753C5F" w:rsidRDefault="008D2F19" w:rsidP="008D2F19">
            <w:pPr>
              <w:jc w:val="center"/>
              <w:rPr>
                <w:sz w:val="16"/>
                <w:szCs w:val="16"/>
              </w:rPr>
            </w:pPr>
            <w:r>
              <w:rPr>
                <w:sz w:val="16"/>
                <w:szCs w:val="16"/>
              </w:rPr>
              <w:t>390 291</w:t>
            </w:r>
          </w:p>
        </w:tc>
        <w:tc>
          <w:tcPr>
            <w:tcW w:w="1230" w:type="dxa"/>
            <w:tcBorders>
              <w:top w:val="single" w:sz="6" w:space="0" w:color="auto"/>
              <w:left w:val="single" w:sz="12" w:space="0" w:color="auto"/>
              <w:bottom w:val="single" w:sz="6" w:space="0" w:color="auto"/>
              <w:right w:val="single" w:sz="12" w:space="0" w:color="auto"/>
            </w:tcBorders>
            <w:vAlign w:val="center"/>
          </w:tcPr>
          <w:p w14:paraId="361D234C" w14:textId="77777777" w:rsidR="008D2F19" w:rsidRPr="00753C5F" w:rsidRDefault="008D2F19" w:rsidP="008D2F19">
            <w:pPr>
              <w:jc w:val="center"/>
              <w:rPr>
                <w:sz w:val="16"/>
                <w:szCs w:val="16"/>
              </w:rPr>
            </w:pPr>
            <w:r>
              <w:rPr>
                <w:sz w:val="16"/>
                <w:szCs w:val="16"/>
              </w:rPr>
              <w:t>286 714</w:t>
            </w:r>
          </w:p>
        </w:tc>
      </w:tr>
      <w:tr w:rsidR="008D2F19" w:rsidRPr="00753C5F" w14:paraId="3D8365B0"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29BA258E" w14:textId="77777777" w:rsidR="008D2F19" w:rsidRPr="00753C5F" w:rsidRDefault="008D2F19" w:rsidP="008D2F19">
            <w:pPr>
              <w:rPr>
                <w:bCs/>
                <w:sz w:val="16"/>
                <w:szCs w:val="16"/>
              </w:rPr>
            </w:pPr>
            <w:r w:rsidRPr="00753C5F">
              <w:rPr>
                <w:bCs/>
                <w:sz w:val="16"/>
                <w:szCs w:val="16"/>
              </w:rPr>
              <w:t xml:space="preserve">F. </w:t>
            </w:r>
          </w:p>
        </w:tc>
        <w:tc>
          <w:tcPr>
            <w:tcW w:w="4584" w:type="dxa"/>
            <w:tcBorders>
              <w:top w:val="single" w:sz="6" w:space="0" w:color="auto"/>
              <w:left w:val="single" w:sz="12" w:space="0" w:color="auto"/>
              <w:bottom w:val="single" w:sz="6" w:space="0" w:color="auto"/>
              <w:right w:val="single" w:sz="12" w:space="0" w:color="auto"/>
            </w:tcBorders>
            <w:noWrap/>
            <w:vAlign w:val="center"/>
          </w:tcPr>
          <w:p w14:paraId="653F701B" w14:textId="77777777" w:rsidR="008D2F19" w:rsidRPr="00753C5F" w:rsidRDefault="008D2F19" w:rsidP="008D2F19">
            <w:pPr>
              <w:rPr>
                <w:bCs/>
                <w:sz w:val="16"/>
                <w:szCs w:val="16"/>
              </w:rPr>
            </w:pPr>
            <w:r w:rsidRPr="00753C5F">
              <w:rPr>
                <w:bCs/>
                <w:sz w:val="16"/>
                <w:szCs w:val="16"/>
              </w:rPr>
              <w:t>Stav peňažných prostriedkov a peňažných ekvivalentov na konci  účtovného obdobia pred zohľadnením kurzových rozdielov vyčíslených ku dňu, ku ktorému sa zostavuje účtovná závierka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4DBCAC80" w14:textId="77777777" w:rsidR="008D2F19" w:rsidRPr="00753C5F" w:rsidRDefault="00E71F36" w:rsidP="008D2F19">
            <w:pPr>
              <w:jc w:val="center"/>
              <w:rPr>
                <w:sz w:val="16"/>
                <w:szCs w:val="16"/>
              </w:rPr>
            </w:pPr>
            <w:r>
              <w:rPr>
                <w:sz w:val="16"/>
                <w:szCs w:val="16"/>
              </w:rPr>
              <w:t>333 245</w:t>
            </w:r>
          </w:p>
        </w:tc>
        <w:tc>
          <w:tcPr>
            <w:tcW w:w="1230" w:type="dxa"/>
            <w:tcBorders>
              <w:top w:val="single" w:sz="6" w:space="0" w:color="auto"/>
              <w:left w:val="single" w:sz="12" w:space="0" w:color="auto"/>
              <w:bottom w:val="single" w:sz="6" w:space="0" w:color="auto"/>
              <w:right w:val="single" w:sz="12" w:space="0" w:color="auto"/>
            </w:tcBorders>
            <w:noWrap/>
            <w:vAlign w:val="center"/>
          </w:tcPr>
          <w:p w14:paraId="5A328B88" w14:textId="77777777" w:rsidR="008D2F19" w:rsidRPr="00753C5F" w:rsidRDefault="008D2F19" w:rsidP="008D2F19">
            <w:pPr>
              <w:jc w:val="center"/>
              <w:rPr>
                <w:sz w:val="16"/>
                <w:szCs w:val="16"/>
              </w:rPr>
            </w:pPr>
            <w:r>
              <w:rPr>
                <w:sz w:val="16"/>
                <w:szCs w:val="16"/>
              </w:rPr>
              <w:t>-137 403</w:t>
            </w:r>
          </w:p>
        </w:tc>
        <w:tc>
          <w:tcPr>
            <w:tcW w:w="1230" w:type="dxa"/>
            <w:tcBorders>
              <w:top w:val="single" w:sz="6" w:space="0" w:color="auto"/>
              <w:left w:val="single" w:sz="12" w:space="0" w:color="auto"/>
              <w:bottom w:val="single" w:sz="6" w:space="0" w:color="auto"/>
              <w:right w:val="single" w:sz="12" w:space="0" w:color="auto"/>
            </w:tcBorders>
            <w:vAlign w:val="center"/>
          </w:tcPr>
          <w:p w14:paraId="601FC2DC" w14:textId="77777777" w:rsidR="008D2F19" w:rsidRPr="00753C5F" w:rsidRDefault="008D2F19" w:rsidP="008D2F19">
            <w:pPr>
              <w:jc w:val="center"/>
              <w:rPr>
                <w:sz w:val="16"/>
                <w:szCs w:val="16"/>
              </w:rPr>
            </w:pPr>
            <w:r>
              <w:rPr>
                <w:sz w:val="16"/>
                <w:szCs w:val="16"/>
              </w:rPr>
              <w:t>390 307</w:t>
            </w:r>
          </w:p>
        </w:tc>
      </w:tr>
      <w:tr w:rsidR="008D2F19" w:rsidRPr="00753C5F" w14:paraId="67214DD2" w14:textId="77777777" w:rsidTr="008D2F19">
        <w:trPr>
          <w:trHeight w:val="20"/>
          <w:jc w:val="center"/>
        </w:trPr>
        <w:tc>
          <w:tcPr>
            <w:tcW w:w="899" w:type="dxa"/>
            <w:tcBorders>
              <w:top w:val="single" w:sz="6" w:space="0" w:color="auto"/>
              <w:left w:val="single" w:sz="12" w:space="0" w:color="auto"/>
              <w:bottom w:val="single" w:sz="6" w:space="0" w:color="auto"/>
              <w:right w:val="single" w:sz="12" w:space="0" w:color="auto"/>
            </w:tcBorders>
            <w:noWrap/>
            <w:vAlign w:val="center"/>
          </w:tcPr>
          <w:p w14:paraId="74E0DCC3" w14:textId="77777777" w:rsidR="008D2F19" w:rsidRPr="00753C5F" w:rsidRDefault="008D2F19" w:rsidP="008D2F19">
            <w:pPr>
              <w:rPr>
                <w:bCs/>
                <w:sz w:val="16"/>
                <w:szCs w:val="16"/>
              </w:rPr>
            </w:pPr>
            <w:r w:rsidRPr="00753C5F">
              <w:rPr>
                <w:bCs/>
                <w:sz w:val="16"/>
                <w:szCs w:val="16"/>
              </w:rPr>
              <w:t xml:space="preserve">G. </w:t>
            </w:r>
          </w:p>
        </w:tc>
        <w:tc>
          <w:tcPr>
            <w:tcW w:w="4584" w:type="dxa"/>
            <w:tcBorders>
              <w:top w:val="single" w:sz="6" w:space="0" w:color="auto"/>
              <w:left w:val="single" w:sz="12" w:space="0" w:color="auto"/>
              <w:bottom w:val="single" w:sz="6" w:space="0" w:color="auto"/>
              <w:right w:val="single" w:sz="12" w:space="0" w:color="auto"/>
            </w:tcBorders>
            <w:vAlign w:val="center"/>
          </w:tcPr>
          <w:p w14:paraId="71821E25" w14:textId="77777777" w:rsidR="008D2F19" w:rsidRPr="00753C5F" w:rsidRDefault="008D2F19" w:rsidP="008D2F19">
            <w:pPr>
              <w:rPr>
                <w:bCs/>
                <w:sz w:val="16"/>
                <w:szCs w:val="16"/>
              </w:rPr>
            </w:pPr>
            <w:r w:rsidRPr="00753C5F">
              <w:rPr>
                <w:bCs/>
                <w:sz w:val="16"/>
                <w:szCs w:val="16"/>
              </w:rPr>
              <w:t xml:space="preserve">Kurzové rozdiely vyčíslené k peňažným prostriedkom a peňažným ekvivalentom ku dňu, ku ktorému sa zostavuje účtovná závierka (+/-) </w:t>
            </w:r>
          </w:p>
        </w:tc>
        <w:tc>
          <w:tcPr>
            <w:tcW w:w="1275" w:type="dxa"/>
            <w:tcBorders>
              <w:top w:val="single" w:sz="6" w:space="0" w:color="auto"/>
              <w:left w:val="single" w:sz="12" w:space="0" w:color="auto"/>
              <w:bottom w:val="single" w:sz="6" w:space="0" w:color="auto"/>
              <w:right w:val="single" w:sz="12" w:space="0" w:color="auto"/>
            </w:tcBorders>
            <w:noWrap/>
            <w:vAlign w:val="center"/>
          </w:tcPr>
          <w:p w14:paraId="27CB74A5" w14:textId="77777777" w:rsidR="008D2F19" w:rsidRPr="00753C5F" w:rsidRDefault="00E71F36" w:rsidP="008D2F19">
            <w:pPr>
              <w:jc w:val="center"/>
              <w:rPr>
                <w:sz w:val="16"/>
                <w:szCs w:val="16"/>
              </w:rPr>
            </w:pPr>
            <w:r>
              <w:rPr>
                <w:sz w:val="16"/>
                <w:szCs w:val="16"/>
              </w:rPr>
              <w:t>-1 231</w:t>
            </w:r>
          </w:p>
        </w:tc>
        <w:tc>
          <w:tcPr>
            <w:tcW w:w="1230" w:type="dxa"/>
            <w:tcBorders>
              <w:top w:val="single" w:sz="6" w:space="0" w:color="auto"/>
              <w:left w:val="single" w:sz="12" w:space="0" w:color="auto"/>
              <w:bottom w:val="single" w:sz="6" w:space="0" w:color="auto"/>
              <w:right w:val="single" w:sz="12" w:space="0" w:color="auto"/>
            </w:tcBorders>
            <w:noWrap/>
            <w:vAlign w:val="center"/>
          </w:tcPr>
          <w:p w14:paraId="43469384" w14:textId="77777777" w:rsidR="008D2F19" w:rsidRPr="00753C5F" w:rsidRDefault="008D2F19" w:rsidP="008D2F19">
            <w:pPr>
              <w:jc w:val="center"/>
              <w:rPr>
                <w:sz w:val="16"/>
                <w:szCs w:val="16"/>
              </w:rPr>
            </w:pPr>
            <w:r>
              <w:rPr>
                <w:sz w:val="16"/>
                <w:szCs w:val="16"/>
              </w:rPr>
              <w:t>-2 970</w:t>
            </w:r>
          </w:p>
        </w:tc>
        <w:tc>
          <w:tcPr>
            <w:tcW w:w="1230" w:type="dxa"/>
            <w:tcBorders>
              <w:top w:val="single" w:sz="6" w:space="0" w:color="auto"/>
              <w:left w:val="single" w:sz="12" w:space="0" w:color="auto"/>
              <w:bottom w:val="single" w:sz="6" w:space="0" w:color="auto"/>
              <w:right w:val="single" w:sz="12" w:space="0" w:color="auto"/>
            </w:tcBorders>
            <w:vAlign w:val="center"/>
          </w:tcPr>
          <w:p w14:paraId="059603ED" w14:textId="77777777" w:rsidR="008D2F19" w:rsidRPr="00753C5F" w:rsidRDefault="008D2F19" w:rsidP="008D2F19">
            <w:pPr>
              <w:jc w:val="center"/>
              <w:rPr>
                <w:sz w:val="16"/>
                <w:szCs w:val="16"/>
              </w:rPr>
            </w:pPr>
            <w:r>
              <w:rPr>
                <w:sz w:val="16"/>
                <w:szCs w:val="16"/>
              </w:rPr>
              <w:t>-16</w:t>
            </w:r>
          </w:p>
        </w:tc>
      </w:tr>
      <w:tr w:rsidR="008D2F19" w:rsidRPr="00753C5F" w14:paraId="757AA30E" w14:textId="77777777" w:rsidTr="008D2F19">
        <w:trPr>
          <w:trHeight w:val="20"/>
          <w:jc w:val="center"/>
        </w:trPr>
        <w:tc>
          <w:tcPr>
            <w:tcW w:w="899" w:type="dxa"/>
            <w:tcBorders>
              <w:top w:val="single" w:sz="6" w:space="0" w:color="auto"/>
              <w:left w:val="single" w:sz="12" w:space="0" w:color="auto"/>
              <w:bottom w:val="single" w:sz="12" w:space="0" w:color="auto"/>
              <w:right w:val="single" w:sz="12" w:space="0" w:color="auto"/>
            </w:tcBorders>
            <w:noWrap/>
            <w:vAlign w:val="center"/>
          </w:tcPr>
          <w:p w14:paraId="03B3705F" w14:textId="77777777" w:rsidR="008D2F19" w:rsidRPr="00753C5F" w:rsidRDefault="008D2F19" w:rsidP="008D2F19">
            <w:pPr>
              <w:rPr>
                <w:bCs/>
                <w:sz w:val="16"/>
                <w:szCs w:val="16"/>
              </w:rPr>
            </w:pPr>
            <w:r w:rsidRPr="00753C5F">
              <w:rPr>
                <w:bCs/>
                <w:sz w:val="16"/>
                <w:szCs w:val="16"/>
              </w:rPr>
              <w:t xml:space="preserve">H. </w:t>
            </w:r>
          </w:p>
        </w:tc>
        <w:tc>
          <w:tcPr>
            <w:tcW w:w="4584" w:type="dxa"/>
            <w:tcBorders>
              <w:top w:val="single" w:sz="6" w:space="0" w:color="auto"/>
              <w:left w:val="single" w:sz="12" w:space="0" w:color="auto"/>
              <w:bottom w:val="single" w:sz="12" w:space="0" w:color="auto"/>
              <w:right w:val="single" w:sz="12" w:space="0" w:color="auto"/>
            </w:tcBorders>
            <w:noWrap/>
            <w:vAlign w:val="center"/>
          </w:tcPr>
          <w:p w14:paraId="15EAA263" w14:textId="77777777" w:rsidR="008D2F19" w:rsidRPr="00753C5F" w:rsidRDefault="008D2F19" w:rsidP="008D2F19">
            <w:pPr>
              <w:rPr>
                <w:bCs/>
                <w:sz w:val="16"/>
                <w:szCs w:val="16"/>
              </w:rPr>
            </w:pPr>
            <w:r w:rsidRPr="00753C5F">
              <w:rPr>
                <w:bCs/>
                <w:sz w:val="16"/>
                <w:szCs w:val="16"/>
              </w:rPr>
              <w:t>Zostatok peňažných prostriedkov a peňažných ekvivalentov na konci účtovného  obdobia upravený o kurzové rozdiely vyčíslené ku dňu, ku ktorému sa zostavuje  účtovná závierka (+/-)</w:t>
            </w:r>
          </w:p>
        </w:tc>
        <w:tc>
          <w:tcPr>
            <w:tcW w:w="1275" w:type="dxa"/>
            <w:tcBorders>
              <w:top w:val="single" w:sz="6" w:space="0" w:color="auto"/>
              <w:left w:val="single" w:sz="12" w:space="0" w:color="auto"/>
              <w:bottom w:val="single" w:sz="12" w:space="0" w:color="auto"/>
              <w:right w:val="single" w:sz="12" w:space="0" w:color="auto"/>
            </w:tcBorders>
            <w:noWrap/>
            <w:vAlign w:val="center"/>
          </w:tcPr>
          <w:p w14:paraId="65647A71" w14:textId="77777777" w:rsidR="008D2F19" w:rsidRPr="00753C5F" w:rsidRDefault="00E71F36" w:rsidP="008D2F19">
            <w:pPr>
              <w:jc w:val="center"/>
              <w:rPr>
                <w:sz w:val="16"/>
                <w:szCs w:val="16"/>
              </w:rPr>
            </w:pPr>
            <w:r>
              <w:rPr>
                <w:sz w:val="16"/>
                <w:szCs w:val="16"/>
              </w:rPr>
              <w:t>332 014</w:t>
            </w:r>
          </w:p>
        </w:tc>
        <w:tc>
          <w:tcPr>
            <w:tcW w:w="1230" w:type="dxa"/>
            <w:tcBorders>
              <w:top w:val="single" w:sz="6" w:space="0" w:color="auto"/>
              <w:left w:val="single" w:sz="12" w:space="0" w:color="auto"/>
              <w:bottom w:val="single" w:sz="12" w:space="0" w:color="auto"/>
              <w:right w:val="single" w:sz="12" w:space="0" w:color="auto"/>
            </w:tcBorders>
            <w:noWrap/>
            <w:vAlign w:val="center"/>
          </w:tcPr>
          <w:p w14:paraId="5ABA3005" w14:textId="77777777" w:rsidR="008D2F19" w:rsidRPr="00753C5F" w:rsidRDefault="008D2F19" w:rsidP="008D2F19">
            <w:pPr>
              <w:jc w:val="center"/>
              <w:rPr>
                <w:sz w:val="16"/>
                <w:szCs w:val="16"/>
              </w:rPr>
            </w:pPr>
            <w:r>
              <w:rPr>
                <w:sz w:val="16"/>
                <w:szCs w:val="16"/>
              </w:rPr>
              <w:t>- 140 373</w:t>
            </w:r>
          </w:p>
        </w:tc>
        <w:tc>
          <w:tcPr>
            <w:tcW w:w="1230" w:type="dxa"/>
            <w:tcBorders>
              <w:top w:val="single" w:sz="6" w:space="0" w:color="auto"/>
              <w:left w:val="single" w:sz="12" w:space="0" w:color="auto"/>
              <w:bottom w:val="single" w:sz="12" w:space="0" w:color="auto"/>
              <w:right w:val="single" w:sz="12" w:space="0" w:color="auto"/>
            </w:tcBorders>
            <w:vAlign w:val="center"/>
          </w:tcPr>
          <w:p w14:paraId="33D10A08" w14:textId="77777777" w:rsidR="008D2F19" w:rsidRPr="00753C5F" w:rsidRDefault="008D2F19" w:rsidP="008D2F19">
            <w:pPr>
              <w:jc w:val="center"/>
              <w:rPr>
                <w:sz w:val="16"/>
                <w:szCs w:val="16"/>
              </w:rPr>
            </w:pPr>
            <w:r>
              <w:rPr>
                <w:sz w:val="16"/>
                <w:szCs w:val="16"/>
              </w:rPr>
              <w:t>390 291</w:t>
            </w:r>
          </w:p>
        </w:tc>
      </w:tr>
    </w:tbl>
    <w:p w14:paraId="7CCE3B3B" w14:textId="77777777" w:rsidR="00753C5F" w:rsidRPr="00753C5F" w:rsidRDefault="00753C5F" w:rsidP="00753C5F">
      <w:pPr>
        <w:pStyle w:val="Nzov"/>
        <w:widowControl w:val="0"/>
        <w:spacing w:before="0" w:after="0"/>
        <w:jc w:val="left"/>
        <w:rPr>
          <w:b w:val="0"/>
          <w:sz w:val="16"/>
          <w:szCs w:val="16"/>
        </w:rPr>
      </w:pPr>
    </w:p>
    <w:p w14:paraId="0EC33D0C" w14:textId="77777777" w:rsidR="00753C5F" w:rsidRDefault="00753C5F" w:rsidP="00753C5F">
      <w:pPr>
        <w:rPr>
          <w:sz w:val="16"/>
          <w:szCs w:val="16"/>
        </w:rPr>
      </w:pPr>
    </w:p>
    <w:p w14:paraId="7309BD83" w14:textId="77777777" w:rsidR="001E4DD5" w:rsidRDefault="001E4DD5" w:rsidP="00753C5F">
      <w:pPr>
        <w:rPr>
          <w:sz w:val="16"/>
          <w:szCs w:val="16"/>
        </w:rPr>
      </w:pPr>
    </w:p>
    <w:p w14:paraId="57B847B8" w14:textId="77777777" w:rsidR="001E4DD5" w:rsidRPr="00753C5F" w:rsidRDefault="001E4DD5" w:rsidP="00753C5F">
      <w:pPr>
        <w:rPr>
          <w:sz w:val="16"/>
          <w:szCs w:val="16"/>
        </w:rPr>
      </w:pPr>
    </w:p>
    <w:p w14:paraId="53A444DF" w14:textId="77777777" w:rsidR="003223FE" w:rsidRDefault="003223FE" w:rsidP="003B0183">
      <w:pPr>
        <w:pStyle w:val="Spiatonadresanaoblke"/>
        <w:tabs>
          <w:tab w:val="left" w:pos="0"/>
        </w:tabs>
        <w:jc w:val="both"/>
        <w:rPr>
          <w:rFonts w:ascii="Arial" w:hAnsi="Arial" w:cs="Arial"/>
          <w:sz w:val="20"/>
          <w:lang w:val="sk-SK"/>
        </w:rPr>
      </w:pPr>
    </w:p>
    <w:p w14:paraId="5FF2EF7C" w14:textId="77777777" w:rsidR="00310D06" w:rsidRDefault="00310D06" w:rsidP="003B0183">
      <w:pPr>
        <w:pStyle w:val="Spiatonadresanaoblke"/>
        <w:tabs>
          <w:tab w:val="left" w:pos="0"/>
        </w:tabs>
        <w:jc w:val="both"/>
        <w:rPr>
          <w:rFonts w:ascii="Arial" w:hAnsi="Arial" w:cs="Arial"/>
          <w:sz w:val="20"/>
          <w:lang w:val="sk-SK"/>
        </w:rPr>
      </w:pPr>
    </w:p>
    <w:p w14:paraId="05DA4509" w14:textId="77777777" w:rsidR="00310D06" w:rsidRPr="007430D2" w:rsidRDefault="00310D06" w:rsidP="007430D2">
      <w:pPr>
        <w:pStyle w:val="Nadpis2"/>
        <w:numPr>
          <w:ilvl w:val="1"/>
          <w:numId w:val="14"/>
        </w:numPr>
        <w:ind w:hanging="765"/>
        <w:rPr>
          <w:rFonts w:cs="Arial"/>
          <w:szCs w:val="24"/>
        </w:rPr>
      </w:pPr>
      <w:bookmarkStart w:id="41" w:name="_Toc292117709"/>
      <w:bookmarkStart w:id="42" w:name="_Toc418070648"/>
      <w:r w:rsidRPr="007430D2">
        <w:rPr>
          <w:rFonts w:cs="Arial"/>
          <w:szCs w:val="24"/>
        </w:rPr>
        <w:t>VYHLÁSENIE O SPRÁVE A RIADENÍ</w:t>
      </w:r>
      <w:bookmarkEnd w:id="41"/>
      <w:bookmarkEnd w:id="42"/>
    </w:p>
    <w:p w14:paraId="21972DB5" w14:textId="77777777" w:rsidR="00310D06" w:rsidRPr="00FC5E82" w:rsidRDefault="00310D06" w:rsidP="00310D06"/>
    <w:p w14:paraId="3FC13E83" w14:textId="77777777" w:rsidR="00310D06" w:rsidRPr="00FC5E82" w:rsidRDefault="00310D06" w:rsidP="00310D06"/>
    <w:p w14:paraId="7388058C" w14:textId="77777777" w:rsidR="00310D06" w:rsidRPr="000543D4" w:rsidRDefault="00310D06" w:rsidP="007430D2">
      <w:pPr>
        <w:pStyle w:val="Default"/>
        <w:tabs>
          <w:tab w:val="left" w:pos="12758"/>
        </w:tabs>
        <w:spacing w:after="803"/>
        <w:ind w:right="-158"/>
        <w:jc w:val="both"/>
        <w:rPr>
          <w:rStyle w:val="NormalChar"/>
        </w:rPr>
      </w:pPr>
      <w:r>
        <w:rPr>
          <w:rFonts w:ascii="Arial" w:hAnsi="Arial" w:cs="Arial"/>
          <w:color w:val="auto"/>
          <w:sz w:val="20"/>
          <w:szCs w:val="20"/>
          <w:lang w:val="sk-SK"/>
        </w:rPr>
        <w:t xml:space="preserve">            </w:t>
      </w:r>
      <w:r w:rsidRPr="00446A4B">
        <w:rPr>
          <w:rFonts w:ascii="Arial" w:hAnsi="Arial" w:cs="Arial"/>
          <w:color w:val="auto"/>
          <w:sz w:val="20"/>
          <w:szCs w:val="20"/>
          <w:lang w:val="sk-SK"/>
        </w:rPr>
        <w:t xml:space="preserve">Spoločnosť </w:t>
      </w:r>
      <w:r w:rsidRPr="00446A4B">
        <w:rPr>
          <w:rFonts w:ascii="Arial" w:hAnsi="Arial" w:cs="Arial"/>
          <w:b/>
          <w:bCs/>
          <w:color w:val="auto"/>
          <w:sz w:val="20"/>
          <w:szCs w:val="20"/>
          <w:lang w:val="sk-SK"/>
        </w:rPr>
        <w:t xml:space="preserve">Kúpele Dudince, a.s. </w:t>
      </w:r>
      <w:r w:rsidRPr="00446A4B">
        <w:rPr>
          <w:rFonts w:ascii="Arial" w:hAnsi="Arial" w:cs="Arial"/>
          <w:color w:val="auto"/>
          <w:sz w:val="20"/>
          <w:szCs w:val="20"/>
          <w:lang w:val="sk-SK"/>
        </w:rPr>
        <w:t xml:space="preserve">a členovia jej orgánov, prihlásiac sa ku všeobecnému zvyšovaniu úrovne </w:t>
      </w:r>
      <w:r w:rsidRPr="00446A4B">
        <w:rPr>
          <w:rFonts w:ascii="Arial" w:hAnsi="Arial" w:cs="Arial"/>
          <w:i/>
          <w:iCs/>
          <w:color w:val="auto"/>
          <w:sz w:val="20"/>
          <w:szCs w:val="20"/>
          <w:lang w:val="sk-SK"/>
        </w:rPr>
        <w:t xml:space="preserve">corporate governance, </w:t>
      </w:r>
      <w:r w:rsidRPr="00446A4B">
        <w:rPr>
          <w:rFonts w:ascii="Arial" w:hAnsi="Arial" w:cs="Arial"/>
          <w:color w:val="auto"/>
          <w:sz w:val="20"/>
          <w:szCs w:val="20"/>
          <w:lang w:val="sk-SK"/>
        </w:rPr>
        <w:t xml:space="preserve">prijali </w:t>
      </w:r>
      <w:r w:rsidRPr="00446A4B">
        <w:rPr>
          <w:rFonts w:ascii="Arial" w:hAnsi="Arial" w:cs="Arial"/>
          <w:b/>
          <w:bCs/>
          <w:color w:val="auto"/>
          <w:sz w:val="20"/>
          <w:szCs w:val="20"/>
          <w:lang w:val="sk-SK"/>
        </w:rPr>
        <w:t>Kódex správy a riadenia spolo</w:t>
      </w:r>
      <w:r w:rsidRPr="00446A4B">
        <w:rPr>
          <w:rFonts w:ascii="Arial" w:hAnsi="Arial" w:cs="Arial"/>
          <w:color w:val="auto"/>
          <w:sz w:val="20"/>
          <w:szCs w:val="20"/>
          <w:lang w:val="sk-SK"/>
        </w:rPr>
        <w:t>č</w:t>
      </w:r>
      <w:r w:rsidRPr="00446A4B">
        <w:rPr>
          <w:rFonts w:ascii="Arial" w:hAnsi="Arial" w:cs="Arial"/>
          <w:b/>
          <w:bCs/>
          <w:color w:val="auto"/>
          <w:sz w:val="20"/>
          <w:szCs w:val="20"/>
          <w:lang w:val="sk-SK"/>
        </w:rPr>
        <w:t>ností na Slovensku</w:t>
      </w:r>
      <w:r w:rsidRPr="00446A4B">
        <w:rPr>
          <w:rFonts w:ascii="Arial" w:hAnsi="Arial" w:cs="Arial"/>
          <w:color w:val="auto"/>
          <w:sz w:val="20"/>
          <w:szCs w:val="20"/>
          <w:lang w:val="sk-SK"/>
        </w:rPr>
        <w:t>, ktorý tvorí prílohu tohto vyhlásenia (ďalej len ako “</w:t>
      </w:r>
      <w:r w:rsidRPr="00446A4B">
        <w:rPr>
          <w:rFonts w:ascii="Arial" w:hAnsi="Arial" w:cs="Arial"/>
          <w:b/>
          <w:bCs/>
          <w:i/>
          <w:iCs/>
          <w:color w:val="auto"/>
          <w:sz w:val="20"/>
          <w:szCs w:val="20"/>
          <w:lang w:val="sk-SK"/>
        </w:rPr>
        <w:t>Kódex</w:t>
      </w:r>
      <w:r w:rsidRPr="00446A4B">
        <w:rPr>
          <w:rFonts w:ascii="Arial" w:hAnsi="Arial" w:cs="Arial"/>
          <w:color w:val="auto"/>
          <w:sz w:val="20"/>
          <w:szCs w:val="20"/>
          <w:lang w:val="sk-SK"/>
        </w:rPr>
        <w:t xml:space="preserve">“), a ktorý je zverejnený na internetovej stránke CECGA: </w:t>
      </w:r>
      <w:r w:rsidRPr="00446A4B">
        <w:rPr>
          <w:rFonts w:ascii="Arial" w:hAnsi="Arial" w:cs="Arial"/>
          <w:color w:val="0000FF"/>
          <w:sz w:val="20"/>
          <w:szCs w:val="20"/>
          <w:u w:val="single"/>
          <w:lang w:val="sk-SK"/>
        </w:rPr>
        <w:t>http://www.cecga.org/files/kodex_pre_web.pdf</w:t>
      </w:r>
      <w:r w:rsidRPr="00446A4B">
        <w:rPr>
          <w:rFonts w:ascii="Arial" w:hAnsi="Arial" w:cs="Arial"/>
          <w:sz w:val="20"/>
          <w:szCs w:val="20"/>
          <w:lang w:val="sk-SK"/>
        </w:rPr>
        <w:t xml:space="preserve">. S cieľom (i) prihlásiť sa k plneniu a dodržiavaniu jednotlivých zásad Kódexu, (ii) poukázať na spôsob ich plnenia a súčasne (iii) vydať vyhlásenie o správe a riadení podľa § 20 ods. 6 zákona č. 431/2002 Z. z. o účtovníctve v znení neskorších predpisov (ďalej aj len </w:t>
      </w:r>
      <w:r w:rsidRPr="000543D4">
        <w:rPr>
          <w:rStyle w:val="NormalChar"/>
          <w:rFonts w:ascii="Arial" w:hAnsi="Arial" w:cs="Arial"/>
          <w:sz w:val="20"/>
          <w:szCs w:val="20"/>
        </w:rPr>
        <w:t>ako “Zákon“) predkladá toto Vyhlásenie</w:t>
      </w:r>
      <w:r w:rsidRPr="000543D4">
        <w:rPr>
          <w:rStyle w:val="NormalChar"/>
        </w:rPr>
        <w:t>:</w:t>
      </w:r>
    </w:p>
    <w:p w14:paraId="4449C385" w14:textId="77777777" w:rsidR="00310D06" w:rsidRPr="00FC5E82" w:rsidRDefault="00310D06" w:rsidP="00310D06"/>
    <w:p w14:paraId="5CDEA24D" w14:textId="77777777" w:rsidR="00310D06" w:rsidRPr="003A5CCE" w:rsidRDefault="00310D06" w:rsidP="00310D06">
      <w:pPr>
        <w:jc w:val="both"/>
        <w:rPr>
          <w:rFonts w:cs="Arial"/>
          <w:b/>
          <w:vertAlign w:val="superscript"/>
        </w:rPr>
      </w:pPr>
      <w:r w:rsidRPr="00FF3BBA">
        <w:rPr>
          <w:rFonts w:cs="Arial"/>
          <w:b/>
        </w:rPr>
        <w:t xml:space="preserve">I.PRINCÍP : PRÁVA AKCIONÁROV </w:t>
      </w:r>
      <w:r w:rsidRPr="00FF3BBA">
        <w:rPr>
          <w:rFonts w:cs="Arial"/>
          <w:b/>
          <w:sz w:val="22"/>
        </w:rPr>
        <w:t>A</w:t>
      </w:r>
      <w:r w:rsidRPr="00FF3BBA">
        <w:rPr>
          <w:rFonts w:cs="Arial"/>
          <w:b/>
        </w:rPr>
        <w:t> KĽÚČOVÉ FUNKCIE VLASTNÍCTVA</w:t>
      </w:r>
      <w:r w:rsidRPr="003A5CCE">
        <w:rPr>
          <w:rFonts w:cs="Arial"/>
          <w:b/>
          <w:vertAlign w:val="superscript"/>
        </w:rPr>
        <w:t>1</w:t>
      </w:r>
    </w:p>
    <w:p w14:paraId="64054DC5" w14:textId="77777777" w:rsidR="00310D06" w:rsidRPr="00FF3BBA" w:rsidRDefault="00310D06" w:rsidP="00310D06">
      <w:pPr>
        <w:jc w:val="both"/>
        <w:rPr>
          <w:rFonts w:cs="Arial"/>
          <w:b/>
        </w:rPr>
      </w:pPr>
      <w:r w:rsidRPr="00FF3BBA">
        <w:rPr>
          <w:rFonts w:cs="Arial"/>
          <w:b/>
        </w:rPr>
        <w:t>Rámec správy a riadenia spoločnosti musí ochraňovať a uľahčovať výkon práv akcionárov</w:t>
      </w:r>
    </w:p>
    <w:tbl>
      <w:tblPr>
        <w:tblW w:w="9748" w:type="dxa"/>
        <w:tblLayout w:type="fixed"/>
        <w:tblLook w:val="0000" w:firstRow="0" w:lastRow="0" w:firstColumn="0" w:lastColumn="0" w:noHBand="0" w:noVBand="0"/>
      </w:tblPr>
      <w:tblGrid>
        <w:gridCol w:w="3397"/>
        <w:gridCol w:w="993"/>
        <w:gridCol w:w="5358"/>
      </w:tblGrid>
      <w:tr w:rsidR="00310D06" w:rsidRPr="00774798" w14:paraId="0A4DA71C" w14:textId="77777777" w:rsidTr="003D4619">
        <w:trPr>
          <w:trHeight w:val="830"/>
        </w:trPr>
        <w:tc>
          <w:tcPr>
            <w:tcW w:w="3397"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A856AB0" w14:textId="77777777" w:rsidR="00310D06" w:rsidRPr="00BA6453" w:rsidRDefault="00310D06" w:rsidP="00E60FDC">
            <w:pPr>
              <w:pStyle w:val="Default"/>
              <w:ind w:right="-392"/>
              <w:rPr>
                <w:rFonts w:ascii="Arial" w:hAnsi="Arial" w:cs="Arial"/>
                <w:sz w:val="20"/>
                <w:szCs w:val="20"/>
                <w:lang w:val="sk-SK"/>
              </w:rPr>
            </w:pPr>
            <w:r w:rsidRPr="00FF3BBA">
              <w:rPr>
                <w:rFonts w:ascii="Arial" w:hAnsi="Arial" w:cs="Arial"/>
                <w:b/>
                <w:sz w:val="20"/>
                <w:szCs w:val="20"/>
                <w:lang w:val="sk-SK"/>
              </w:rPr>
              <w:t xml:space="preserve"> </w:t>
            </w:r>
            <w:r w:rsidRPr="00BA6453">
              <w:rPr>
                <w:rFonts w:ascii="Arial" w:hAnsi="Arial" w:cs="Arial"/>
                <w:b/>
                <w:bCs/>
                <w:sz w:val="20"/>
                <w:szCs w:val="20"/>
                <w:lang w:val="sk-SK"/>
              </w:rPr>
              <w:t xml:space="preserve">A. Základné práva akcionárov </w:t>
            </w:r>
          </w:p>
        </w:tc>
        <w:tc>
          <w:tcPr>
            <w:tcW w:w="993"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B5ABFE6" w14:textId="62F1EA90" w:rsidR="00310D06" w:rsidRPr="00134B9A" w:rsidRDefault="00310D06" w:rsidP="00E60FDC">
            <w:pPr>
              <w:pStyle w:val="Default"/>
              <w:ind w:right="-392"/>
              <w:rPr>
                <w:rFonts w:ascii="Arial" w:hAnsi="Arial" w:cs="Arial"/>
                <w:b/>
                <w:sz w:val="20"/>
                <w:szCs w:val="20"/>
                <w:lang w:val="sk-SK"/>
              </w:rPr>
            </w:pPr>
            <w:r w:rsidRPr="00134B9A">
              <w:rPr>
                <w:rFonts w:ascii="Arial" w:hAnsi="Arial" w:cs="Arial"/>
                <w:b/>
                <w:bCs/>
                <w:i/>
                <w:iCs/>
                <w:sz w:val="20"/>
                <w:szCs w:val="20"/>
                <w:lang w:val="sk-SK"/>
              </w:rPr>
              <w:t>sp</w:t>
            </w:r>
            <w:r w:rsidRPr="00134B9A">
              <w:rPr>
                <w:rFonts w:ascii="Arial" w:hAnsi="Arial" w:cs="Arial"/>
                <w:b/>
                <w:i/>
                <w:iCs/>
                <w:sz w:val="20"/>
                <w:szCs w:val="20"/>
                <w:lang w:val="sk-SK"/>
              </w:rPr>
              <w:t>ĺň</w:t>
            </w:r>
            <w:r w:rsidRPr="00134B9A">
              <w:rPr>
                <w:rFonts w:ascii="Arial" w:hAnsi="Arial" w:cs="Arial"/>
                <w:b/>
                <w:bCs/>
                <w:i/>
                <w:iCs/>
                <w:sz w:val="20"/>
                <w:szCs w:val="20"/>
                <w:lang w:val="sk-SK"/>
              </w:rPr>
              <w:t>a /</w:t>
            </w:r>
            <w:r w:rsidR="003D4619">
              <w:rPr>
                <w:rFonts w:ascii="Arial" w:hAnsi="Arial" w:cs="Arial"/>
                <w:b/>
                <w:bCs/>
                <w:i/>
                <w:iCs/>
                <w:sz w:val="20"/>
                <w:szCs w:val="20"/>
                <w:lang w:val="sk-SK"/>
              </w:rPr>
              <w:t xml:space="preserve"> </w:t>
            </w:r>
            <w:r w:rsidRPr="00134B9A">
              <w:rPr>
                <w:rFonts w:ascii="Arial" w:hAnsi="Arial" w:cs="Arial"/>
                <w:b/>
                <w:bCs/>
                <w:i/>
                <w:iCs/>
                <w:sz w:val="20"/>
                <w:szCs w:val="20"/>
                <w:lang w:val="sk-SK"/>
              </w:rPr>
              <w:t>nesp</w:t>
            </w:r>
            <w:r w:rsidRPr="00134B9A">
              <w:rPr>
                <w:rFonts w:ascii="Arial" w:hAnsi="Arial" w:cs="Arial"/>
                <w:b/>
                <w:i/>
                <w:iCs/>
                <w:sz w:val="20"/>
                <w:szCs w:val="20"/>
                <w:lang w:val="sk-SK"/>
              </w:rPr>
              <w:t>ĺň</w:t>
            </w:r>
            <w:r w:rsidRPr="00134B9A">
              <w:rPr>
                <w:rFonts w:ascii="Arial" w:hAnsi="Arial" w:cs="Arial"/>
                <w:b/>
                <w:bCs/>
                <w:i/>
                <w:iCs/>
                <w:sz w:val="20"/>
                <w:szCs w:val="20"/>
                <w:lang w:val="sk-SK"/>
              </w:rPr>
              <w:t xml:space="preserve">a </w:t>
            </w:r>
          </w:p>
        </w:tc>
        <w:tc>
          <w:tcPr>
            <w:tcW w:w="5358"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380ABDA" w14:textId="77777777" w:rsidR="00310D06" w:rsidRPr="00134B9A" w:rsidRDefault="00310D06" w:rsidP="00E60FDC">
            <w:pPr>
              <w:pStyle w:val="Default"/>
              <w:ind w:right="-392"/>
              <w:rPr>
                <w:rFonts w:ascii="Arial" w:hAnsi="Arial" w:cs="Arial"/>
                <w:b/>
                <w:sz w:val="20"/>
                <w:szCs w:val="20"/>
                <w:lang w:val="sk-SK"/>
              </w:rPr>
            </w:pPr>
            <w:r w:rsidRPr="00134B9A">
              <w:rPr>
                <w:rFonts w:ascii="Arial" w:hAnsi="Arial" w:cs="Arial"/>
                <w:b/>
                <w:bCs/>
                <w:i/>
                <w:iCs/>
                <w:sz w:val="20"/>
                <w:szCs w:val="20"/>
                <w:lang w:val="sk-SK"/>
              </w:rPr>
              <w:t>spôsob splnenia/dôvody nesplnenia (stru</w:t>
            </w:r>
            <w:r w:rsidRPr="00134B9A">
              <w:rPr>
                <w:rFonts w:ascii="Arial" w:hAnsi="Arial" w:cs="Arial"/>
                <w:b/>
                <w:i/>
                <w:iCs/>
                <w:sz w:val="20"/>
                <w:szCs w:val="20"/>
                <w:lang w:val="sk-SK"/>
              </w:rPr>
              <w:t>č</w:t>
            </w:r>
            <w:r w:rsidRPr="00134B9A">
              <w:rPr>
                <w:rFonts w:ascii="Arial" w:hAnsi="Arial" w:cs="Arial"/>
                <w:b/>
                <w:bCs/>
                <w:i/>
                <w:iCs/>
                <w:sz w:val="20"/>
                <w:szCs w:val="20"/>
                <w:lang w:val="sk-SK"/>
              </w:rPr>
              <w:t xml:space="preserve">ný popis) </w:t>
            </w:r>
          </w:p>
        </w:tc>
      </w:tr>
      <w:tr w:rsidR="00310D06" w:rsidRPr="00774798" w14:paraId="34195740" w14:textId="77777777" w:rsidTr="003D4619">
        <w:trPr>
          <w:trHeight w:val="768"/>
        </w:trPr>
        <w:tc>
          <w:tcPr>
            <w:tcW w:w="3397" w:type="dxa"/>
            <w:tcBorders>
              <w:top w:val="single" w:sz="4" w:space="0" w:color="000000"/>
              <w:left w:val="single" w:sz="4" w:space="0" w:color="000000"/>
              <w:bottom w:val="single" w:sz="4" w:space="0" w:color="000000"/>
              <w:right w:val="single" w:sz="4" w:space="0" w:color="000000"/>
            </w:tcBorders>
            <w:vAlign w:val="center"/>
          </w:tcPr>
          <w:p w14:paraId="601099A3" w14:textId="77777777" w:rsidR="00310D06" w:rsidRPr="00BA6453" w:rsidRDefault="00310D06" w:rsidP="00E60FDC">
            <w:pPr>
              <w:pStyle w:val="Default"/>
              <w:ind w:right="-392"/>
              <w:rPr>
                <w:rFonts w:ascii="Arial" w:hAnsi="Arial" w:cs="Arial"/>
                <w:sz w:val="20"/>
                <w:szCs w:val="20"/>
                <w:lang w:val="sk-SK"/>
              </w:rPr>
            </w:pPr>
            <w:r w:rsidRPr="00BA6453">
              <w:rPr>
                <w:rFonts w:ascii="Arial" w:hAnsi="Arial" w:cs="Arial"/>
                <w:sz w:val="20"/>
                <w:szCs w:val="20"/>
                <w:lang w:val="sk-SK"/>
              </w:rPr>
              <w:t xml:space="preserve">1. registrácia akcií </w:t>
            </w:r>
          </w:p>
        </w:tc>
        <w:tc>
          <w:tcPr>
            <w:tcW w:w="993" w:type="dxa"/>
            <w:tcBorders>
              <w:top w:val="single" w:sz="4" w:space="0" w:color="000000"/>
              <w:left w:val="single" w:sz="4" w:space="0" w:color="000000"/>
              <w:bottom w:val="single" w:sz="4" w:space="0" w:color="000000"/>
              <w:right w:val="single" w:sz="4" w:space="0" w:color="000000"/>
            </w:tcBorders>
            <w:vAlign w:val="center"/>
          </w:tcPr>
          <w:p w14:paraId="77E2F274" w14:textId="77777777" w:rsidR="00310D06" w:rsidRPr="00BA6453" w:rsidRDefault="00310D06" w:rsidP="00E60FDC">
            <w:pPr>
              <w:pStyle w:val="Default"/>
              <w:ind w:right="-39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8" w:type="dxa"/>
            <w:tcBorders>
              <w:top w:val="single" w:sz="4" w:space="0" w:color="000000"/>
              <w:left w:val="single" w:sz="4" w:space="0" w:color="000000"/>
              <w:bottom w:val="single" w:sz="4" w:space="0" w:color="000000"/>
              <w:right w:val="single" w:sz="4" w:space="0" w:color="000000"/>
            </w:tcBorders>
            <w:vAlign w:val="center"/>
          </w:tcPr>
          <w:p w14:paraId="587C5017" w14:textId="77777777" w:rsidR="00310D06" w:rsidRPr="00BA6453" w:rsidRDefault="00310D06" w:rsidP="00E60FDC">
            <w:pPr>
              <w:pStyle w:val="Default"/>
              <w:ind w:right="-392"/>
              <w:rPr>
                <w:rFonts w:ascii="Arial" w:hAnsi="Arial" w:cs="Arial"/>
                <w:color w:val="auto"/>
                <w:sz w:val="20"/>
                <w:szCs w:val="20"/>
                <w:lang w:val="sk-SK"/>
              </w:rPr>
            </w:pPr>
            <w:r w:rsidRPr="00BA6453">
              <w:rPr>
                <w:rFonts w:ascii="Arial" w:hAnsi="Arial" w:cs="Arial"/>
                <w:color w:val="auto"/>
                <w:sz w:val="20"/>
                <w:szCs w:val="20"/>
                <w:lang w:val="sk-SK"/>
              </w:rPr>
              <w:t>Cenné papiere sú registrované v Centrálnom depozitári CP, zaknihované akcie</w:t>
            </w:r>
          </w:p>
        </w:tc>
      </w:tr>
      <w:tr w:rsidR="00310D06" w:rsidRPr="00774798" w14:paraId="76E92B29" w14:textId="77777777" w:rsidTr="003D4619">
        <w:trPr>
          <w:trHeight w:val="773"/>
        </w:trPr>
        <w:tc>
          <w:tcPr>
            <w:tcW w:w="3397" w:type="dxa"/>
            <w:tcBorders>
              <w:top w:val="single" w:sz="4" w:space="0" w:color="000000"/>
              <w:left w:val="single" w:sz="4" w:space="0" w:color="000000"/>
              <w:bottom w:val="single" w:sz="4" w:space="0" w:color="000000"/>
              <w:right w:val="single" w:sz="4" w:space="0" w:color="000000"/>
            </w:tcBorders>
            <w:vAlign w:val="center"/>
          </w:tcPr>
          <w:p w14:paraId="015DE7DE" w14:textId="77777777" w:rsidR="003D4619" w:rsidRDefault="00310D06" w:rsidP="00E60FDC">
            <w:pPr>
              <w:pStyle w:val="Default"/>
              <w:ind w:right="-392"/>
              <w:rPr>
                <w:rFonts w:ascii="Arial" w:hAnsi="Arial" w:cs="Arial"/>
                <w:sz w:val="20"/>
                <w:szCs w:val="20"/>
                <w:lang w:val="sk-SK"/>
              </w:rPr>
            </w:pPr>
            <w:r w:rsidRPr="00BA6453">
              <w:rPr>
                <w:rFonts w:ascii="Arial" w:hAnsi="Arial" w:cs="Arial"/>
                <w:sz w:val="20"/>
                <w:szCs w:val="20"/>
                <w:lang w:val="sk-SK"/>
              </w:rPr>
              <w:t>2. právo na prevod akcií/</w:t>
            </w:r>
          </w:p>
          <w:p w14:paraId="4B35045F" w14:textId="55503AE7" w:rsidR="00310D06" w:rsidRPr="00BA6453" w:rsidRDefault="003D4619" w:rsidP="00E60FDC">
            <w:pPr>
              <w:pStyle w:val="Default"/>
              <w:ind w:right="-392"/>
              <w:rPr>
                <w:rFonts w:ascii="Arial" w:hAnsi="Arial" w:cs="Arial"/>
                <w:sz w:val="20"/>
                <w:szCs w:val="20"/>
                <w:lang w:val="sk-SK"/>
              </w:rPr>
            </w:pPr>
            <w:r>
              <w:rPr>
                <w:rFonts w:ascii="Arial" w:hAnsi="Arial" w:cs="Arial"/>
                <w:sz w:val="20"/>
                <w:szCs w:val="20"/>
                <w:lang w:val="sk-SK"/>
              </w:rPr>
              <w:t xml:space="preserve">   </w:t>
            </w:r>
            <w:r w:rsidR="00310D06" w:rsidRPr="00BA6453">
              <w:rPr>
                <w:rFonts w:ascii="Arial" w:hAnsi="Arial" w:cs="Arial"/>
                <w:sz w:val="20"/>
                <w:szCs w:val="20"/>
                <w:lang w:val="sk-SK"/>
              </w:rPr>
              <w:t>obmedzenie prevoditeľnosti</w:t>
            </w:r>
            <w:r w:rsidR="00310D06" w:rsidRPr="00134B9A">
              <w:rPr>
                <w:rFonts w:ascii="Arial" w:hAnsi="Arial" w:cs="Arial"/>
                <w:sz w:val="20"/>
                <w:szCs w:val="20"/>
                <w:vertAlign w:val="superscript"/>
                <w:lang w:val="sk-SK"/>
              </w:rPr>
              <w:t>2</w:t>
            </w:r>
            <w:r w:rsidR="00310D06" w:rsidRPr="00BA6453">
              <w:rPr>
                <w:rFonts w:ascii="Arial" w:hAnsi="Arial" w:cs="Arial"/>
                <w:sz w:val="20"/>
                <w:szCs w:val="20"/>
                <w:lang w:val="sk-SK"/>
              </w:rPr>
              <w:t xml:space="preserve"> </w:t>
            </w:r>
          </w:p>
        </w:tc>
        <w:tc>
          <w:tcPr>
            <w:tcW w:w="993" w:type="dxa"/>
            <w:tcBorders>
              <w:top w:val="single" w:sz="4" w:space="0" w:color="000000"/>
              <w:left w:val="single" w:sz="4" w:space="0" w:color="000000"/>
              <w:bottom w:val="single" w:sz="4" w:space="0" w:color="000000"/>
              <w:right w:val="single" w:sz="4" w:space="0" w:color="000000"/>
            </w:tcBorders>
            <w:vAlign w:val="center"/>
          </w:tcPr>
          <w:p w14:paraId="4BF58D59" w14:textId="77777777" w:rsidR="00310D06" w:rsidRPr="00BA6453" w:rsidRDefault="00310D06" w:rsidP="00E60FDC">
            <w:pPr>
              <w:pStyle w:val="Default"/>
              <w:ind w:right="-39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8" w:type="dxa"/>
            <w:tcBorders>
              <w:top w:val="single" w:sz="4" w:space="0" w:color="000000"/>
              <w:left w:val="single" w:sz="4" w:space="0" w:color="000000"/>
              <w:bottom w:val="single" w:sz="4" w:space="0" w:color="000000"/>
              <w:right w:val="single" w:sz="4" w:space="0" w:color="000000"/>
            </w:tcBorders>
            <w:vAlign w:val="center"/>
          </w:tcPr>
          <w:p w14:paraId="263C6B32" w14:textId="77777777" w:rsidR="00310D06" w:rsidRPr="00BA6453" w:rsidRDefault="00310D06" w:rsidP="00E60FDC">
            <w:pPr>
              <w:pStyle w:val="Default"/>
              <w:ind w:right="-392"/>
              <w:rPr>
                <w:rFonts w:ascii="Arial" w:hAnsi="Arial" w:cs="Arial"/>
                <w:color w:val="auto"/>
                <w:sz w:val="20"/>
                <w:szCs w:val="20"/>
                <w:lang w:val="sk-SK"/>
              </w:rPr>
            </w:pPr>
            <w:r w:rsidRPr="00BA6453">
              <w:rPr>
                <w:rFonts w:ascii="Arial" w:hAnsi="Arial" w:cs="Arial"/>
                <w:color w:val="auto"/>
                <w:sz w:val="20"/>
                <w:szCs w:val="20"/>
                <w:lang w:val="sk-SK"/>
              </w:rPr>
              <w:t>Ide o verejne obchodovateľné cenné papiere - akcie</w:t>
            </w:r>
          </w:p>
        </w:tc>
      </w:tr>
      <w:tr w:rsidR="00310D06" w:rsidRPr="00774798" w14:paraId="6B36B136" w14:textId="77777777" w:rsidTr="003D4619">
        <w:trPr>
          <w:trHeight w:val="768"/>
        </w:trPr>
        <w:tc>
          <w:tcPr>
            <w:tcW w:w="3397" w:type="dxa"/>
            <w:tcBorders>
              <w:top w:val="single" w:sz="4" w:space="0" w:color="000000"/>
              <w:left w:val="single" w:sz="4" w:space="0" w:color="000000"/>
              <w:bottom w:val="single" w:sz="4" w:space="0" w:color="000000"/>
              <w:right w:val="single" w:sz="4" w:space="0" w:color="000000"/>
            </w:tcBorders>
            <w:vAlign w:val="center"/>
          </w:tcPr>
          <w:p w14:paraId="6A29C777" w14:textId="77777777" w:rsidR="00310D06" w:rsidRPr="00BA6453" w:rsidRDefault="00310D06" w:rsidP="00E60FDC">
            <w:pPr>
              <w:pStyle w:val="Default"/>
              <w:ind w:right="-392"/>
              <w:rPr>
                <w:rFonts w:ascii="Arial" w:hAnsi="Arial" w:cs="Arial"/>
                <w:sz w:val="20"/>
                <w:szCs w:val="20"/>
                <w:lang w:val="sk-SK"/>
              </w:rPr>
            </w:pPr>
            <w:r w:rsidRPr="00BA6453">
              <w:rPr>
                <w:rFonts w:ascii="Arial" w:hAnsi="Arial" w:cs="Arial"/>
                <w:sz w:val="20"/>
                <w:szCs w:val="20"/>
                <w:lang w:val="sk-SK"/>
              </w:rPr>
              <w:t xml:space="preserve">3. právo na informácie </w:t>
            </w:r>
          </w:p>
        </w:tc>
        <w:tc>
          <w:tcPr>
            <w:tcW w:w="993" w:type="dxa"/>
            <w:tcBorders>
              <w:top w:val="single" w:sz="4" w:space="0" w:color="000000"/>
              <w:left w:val="single" w:sz="4" w:space="0" w:color="000000"/>
              <w:bottom w:val="single" w:sz="4" w:space="0" w:color="000000"/>
              <w:right w:val="single" w:sz="4" w:space="0" w:color="000000"/>
            </w:tcBorders>
            <w:vAlign w:val="center"/>
          </w:tcPr>
          <w:p w14:paraId="5FD61EEF" w14:textId="77777777" w:rsidR="00310D06" w:rsidRPr="00BA6453" w:rsidRDefault="00310D06" w:rsidP="00E60FDC">
            <w:pPr>
              <w:pStyle w:val="Default"/>
              <w:ind w:right="-39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8" w:type="dxa"/>
            <w:tcBorders>
              <w:top w:val="single" w:sz="4" w:space="0" w:color="000000"/>
              <w:left w:val="single" w:sz="4" w:space="0" w:color="000000"/>
              <w:bottom w:val="single" w:sz="4" w:space="0" w:color="000000"/>
              <w:right w:val="single" w:sz="4" w:space="0" w:color="000000"/>
            </w:tcBorders>
            <w:vAlign w:val="center"/>
          </w:tcPr>
          <w:p w14:paraId="346D9695" w14:textId="77777777" w:rsidR="00310D06" w:rsidRPr="00BA6453" w:rsidRDefault="00310D06" w:rsidP="00E60FDC">
            <w:pPr>
              <w:pStyle w:val="Default"/>
              <w:ind w:right="-392"/>
              <w:rPr>
                <w:rFonts w:ascii="Arial" w:hAnsi="Arial" w:cs="Arial"/>
                <w:color w:val="auto"/>
                <w:sz w:val="20"/>
                <w:szCs w:val="20"/>
                <w:lang w:val="sk-SK"/>
              </w:rPr>
            </w:pPr>
            <w:r w:rsidRPr="00BA6453">
              <w:rPr>
                <w:rFonts w:ascii="Arial" w:hAnsi="Arial" w:cs="Arial"/>
                <w:color w:val="auto"/>
                <w:sz w:val="20"/>
                <w:szCs w:val="20"/>
                <w:lang w:val="sk-SK"/>
              </w:rPr>
              <w:t>Akcionári sú informovaní prostredníctvom valného zhromaždenia, zasadnutí dozornej rady, zverejňovaním polročných, ročných správ, vyhlásení riadiaceho orgánu a štatistických výkazov</w:t>
            </w:r>
          </w:p>
        </w:tc>
      </w:tr>
    </w:tbl>
    <w:p w14:paraId="2C3951B7" w14:textId="77777777" w:rsidR="00310D06" w:rsidRPr="00774798" w:rsidRDefault="00310D06" w:rsidP="00310D06">
      <w:pPr>
        <w:pStyle w:val="Default"/>
        <w:rPr>
          <w:rFonts w:ascii="Arial" w:hAnsi="Arial" w:cs="Arial"/>
          <w:color w:val="auto"/>
          <w:lang w:val="sk-SK"/>
        </w:rPr>
      </w:pPr>
    </w:p>
    <w:p w14:paraId="2E009EF1" w14:textId="77777777" w:rsidR="00310D06" w:rsidRPr="00774798" w:rsidRDefault="00310D06" w:rsidP="00310D06">
      <w:pPr>
        <w:pStyle w:val="Default"/>
        <w:spacing w:line="231" w:lineRule="atLeast"/>
        <w:rPr>
          <w:rFonts w:ascii="Arial" w:hAnsi="Arial" w:cs="Arial"/>
          <w:color w:val="auto"/>
          <w:sz w:val="13"/>
          <w:szCs w:val="13"/>
          <w:lang w:val="sk-SK"/>
        </w:rPr>
      </w:pPr>
      <w:r w:rsidRPr="00774798">
        <w:rPr>
          <w:rFonts w:ascii="Arial" w:hAnsi="Arial" w:cs="Arial"/>
          <w:color w:val="auto"/>
          <w:position w:val="9"/>
          <w:sz w:val="13"/>
          <w:szCs w:val="13"/>
          <w:vertAlign w:val="superscript"/>
          <w:lang w:val="sk-SK"/>
        </w:rPr>
        <w:t xml:space="preserve">1 </w:t>
      </w:r>
      <w:r w:rsidRPr="00774798">
        <w:rPr>
          <w:rFonts w:ascii="Arial" w:hAnsi="Arial" w:cs="Arial"/>
          <w:color w:val="auto"/>
          <w:sz w:val="13"/>
          <w:szCs w:val="13"/>
          <w:lang w:val="sk-SK"/>
        </w:rPr>
        <w:t xml:space="preserve">§ 20 ods. 6 písm. e) Zákona </w:t>
      </w:r>
      <w:r w:rsidRPr="00774798">
        <w:rPr>
          <w:rFonts w:ascii="Arial" w:hAnsi="Arial" w:cs="Arial"/>
          <w:color w:val="auto"/>
          <w:position w:val="9"/>
          <w:sz w:val="13"/>
          <w:szCs w:val="13"/>
          <w:vertAlign w:val="superscript"/>
          <w:lang w:val="sk-SK"/>
        </w:rPr>
        <w:t xml:space="preserve">2 </w:t>
      </w:r>
      <w:r w:rsidRPr="00774798">
        <w:rPr>
          <w:rFonts w:ascii="Arial" w:hAnsi="Arial" w:cs="Arial"/>
          <w:color w:val="auto"/>
          <w:sz w:val="13"/>
          <w:szCs w:val="13"/>
          <w:lang w:val="sk-SK"/>
        </w:rPr>
        <w:t xml:space="preserve">§ 20 ods. 7 písm. b) Zákona </w:t>
      </w:r>
      <w:r w:rsidRPr="00774798">
        <w:rPr>
          <w:rFonts w:ascii="Arial" w:hAnsi="Arial" w:cs="Arial"/>
          <w:color w:val="auto"/>
          <w:position w:val="9"/>
          <w:sz w:val="13"/>
          <w:szCs w:val="13"/>
          <w:vertAlign w:val="superscript"/>
          <w:lang w:val="sk-SK"/>
        </w:rPr>
        <w:t xml:space="preserve">3 </w:t>
      </w:r>
      <w:r w:rsidRPr="00774798">
        <w:rPr>
          <w:rFonts w:ascii="Arial" w:hAnsi="Arial" w:cs="Arial"/>
          <w:color w:val="auto"/>
          <w:sz w:val="13"/>
          <w:szCs w:val="13"/>
          <w:lang w:val="sk-SK"/>
        </w:rPr>
        <w:t xml:space="preserve">§ 20 ods. 7 písm. f) Zákona </w:t>
      </w:r>
      <w:r w:rsidRPr="00774798">
        <w:rPr>
          <w:rFonts w:ascii="Arial" w:hAnsi="Arial" w:cs="Arial"/>
          <w:color w:val="auto"/>
          <w:position w:val="9"/>
          <w:sz w:val="13"/>
          <w:szCs w:val="13"/>
          <w:vertAlign w:val="superscript"/>
          <w:lang w:val="sk-SK"/>
        </w:rPr>
        <w:t xml:space="preserve">4 </w:t>
      </w:r>
      <w:r w:rsidRPr="00774798">
        <w:rPr>
          <w:rFonts w:ascii="Arial" w:hAnsi="Arial" w:cs="Arial"/>
          <w:color w:val="auto"/>
          <w:sz w:val="13"/>
          <w:szCs w:val="13"/>
          <w:lang w:val="sk-SK"/>
        </w:rPr>
        <w:t xml:space="preserve">§ 20 ods. 7 písm. h) Zákona </w:t>
      </w:r>
    </w:p>
    <w:tbl>
      <w:tblPr>
        <w:tblW w:w="9748" w:type="dxa"/>
        <w:tblLook w:val="0000" w:firstRow="0" w:lastRow="0" w:firstColumn="0" w:lastColumn="0" w:noHBand="0" w:noVBand="0"/>
      </w:tblPr>
      <w:tblGrid>
        <w:gridCol w:w="3369"/>
        <w:gridCol w:w="851"/>
        <w:gridCol w:w="5528"/>
      </w:tblGrid>
      <w:tr w:rsidR="00310D06" w:rsidRPr="00774798" w14:paraId="2F67DE47" w14:textId="77777777" w:rsidTr="003D4619">
        <w:trPr>
          <w:trHeight w:val="1033"/>
        </w:trPr>
        <w:tc>
          <w:tcPr>
            <w:tcW w:w="3369" w:type="dxa"/>
            <w:tcBorders>
              <w:top w:val="single" w:sz="4" w:space="0" w:color="000000"/>
              <w:left w:val="single" w:sz="4" w:space="0" w:color="000000"/>
              <w:bottom w:val="single" w:sz="4" w:space="0" w:color="000000"/>
              <w:right w:val="single" w:sz="4" w:space="0" w:color="000000"/>
            </w:tcBorders>
            <w:vAlign w:val="center"/>
          </w:tcPr>
          <w:p w14:paraId="68DE45A3"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4. právo účasti a rozhodovania na valnom zhromaždení, obmedzenie hlasovacieho práva</w:t>
            </w:r>
            <w:r w:rsidRPr="00134B9A">
              <w:rPr>
                <w:rFonts w:ascii="Arial" w:hAnsi="Arial" w:cs="Arial"/>
                <w:sz w:val="20"/>
                <w:szCs w:val="20"/>
                <w:vertAlign w:val="superscript"/>
                <w:lang w:val="sk-SK"/>
              </w:rPr>
              <w:t>3</w:t>
            </w:r>
            <w:r w:rsidRPr="00BA6453">
              <w:rPr>
                <w:rFonts w:ascii="Arial" w:hAnsi="Arial" w:cs="Arial"/>
                <w:sz w:val="20"/>
                <w:szCs w:val="20"/>
                <w:lang w:val="sk-SK"/>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32225FFF"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6BC9950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Všetky akcie sú emitované na doručiteľa, akcionári sú informovaní uverejnením oznámenia o konaní valného zhromaždenia, neexistujú žiadne obmedzenia hlasovacích práv</w:t>
            </w:r>
          </w:p>
        </w:tc>
      </w:tr>
      <w:tr w:rsidR="00310D06" w:rsidRPr="00774798" w14:paraId="59E2E243" w14:textId="77777777" w:rsidTr="003D4619">
        <w:trPr>
          <w:trHeight w:val="773"/>
        </w:trPr>
        <w:tc>
          <w:tcPr>
            <w:tcW w:w="3369" w:type="dxa"/>
            <w:tcBorders>
              <w:top w:val="single" w:sz="4" w:space="0" w:color="000000"/>
              <w:left w:val="single" w:sz="4" w:space="0" w:color="000000"/>
              <w:bottom w:val="single" w:sz="4" w:space="0" w:color="000000"/>
              <w:right w:val="single" w:sz="4" w:space="0" w:color="000000"/>
            </w:tcBorders>
            <w:vAlign w:val="center"/>
          </w:tcPr>
          <w:p w14:paraId="3EC71971"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5. aktívne volebné právo akcionára </w:t>
            </w:r>
          </w:p>
        </w:tc>
        <w:tc>
          <w:tcPr>
            <w:tcW w:w="851" w:type="dxa"/>
            <w:tcBorders>
              <w:top w:val="single" w:sz="4" w:space="0" w:color="000000"/>
              <w:left w:val="single" w:sz="4" w:space="0" w:color="000000"/>
              <w:bottom w:val="single" w:sz="4" w:space="0" w:color="000000"/>
              <w:right w:val="single" w:sz="4" w:space="0" w:color="000000"/>
            </w:tcBorders>
            <w:vAlign w:val="center"/>
          </w:tcPr>
          <w:p w14:paraId="7727E11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4FF3DFF0"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Volebné právo je zabezpečené a garantované v stanovách spoločnosti</w:t>
            </w:r>
          </w:p>
        </w:tc>
      </w:tr>
      <w:tr w:rsidR="00310D06" w:rsidRPr="00774798" w14:paraId="5D94F164"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700F09A4"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6. právo na podiel na zisku </w:t>
            </w:r>
          </w:p>
        </w:tc>
        <w:tc>
          <w:tcPr>
            <w:tcW w:w="851" w:type="dxa"/>
            <w:tcBorders>
              <w:top w:val="single" w:sz="4" w:space="0" w:color="000000"/>
              <w:left w:val="single" w:sz="4" w:space="0" w:color="000000"/>
              <w:bottom w:val="single" w:sz="4" w:space="0" w:color="000000"/>
              <w:right w:val="single" w:sz="4" w:space="0" w:color="000000"/>
            </w:tcBorders>
            <w:vAlign w:val="center"/>
          </w:tcPr>
          <w:p w14:paraId="0BF1C899"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55A95E56"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Predstavenstvo riadne informuje akcionárov, členovia Výboru pre audit sa zúčastňujú zasadnutí valného zhromaždenia, uplatňuje sa zásada rovnakého zaobchádzania s akcionármi</w:t>
            </w:r>
          </w:p>
        </w:tc>
      </w:tr>
      <w:tr w:rsidR="00310D06" w:rsidRPr="00774798" w14:paraId="455FD552"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5FD759A"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B. Právo ú</w:t>
            </w:r>
            <w:r w:rsidRPr="00BA6453">
              <w:rPr>
                <w:rFonts w:ascii="Arial" w:hAnsi="Arial" w:cs="Arial"/>
                <w:sz w:val="20"/>
                <w:szCs w:val="20"/>
                <w:lang w:val="sk-SK"/>
              </w:rPr>
              <w:t>č</w:t>
            </w:r>
            <w:r w:rsidRPr="00BA6453">
              <w:rPr>
                <w:rFonts w:ascii="Arial" w:hAnsi="Arial" w:cs="Arial"/>
                <w:b/>
                <w:bCs/>
                <w:sz w:val="20"/>
                <w:szCs w:val="20"/>
                <w:lang w:val="sk-SK"/>
              </w:rPr>
              <w:t>asti na rozhodovaní o podstatných zmenách v spolo</w:t>
            </w:r>
            <w:r w:rsidRPr="00BA6453">
              <w:rPr>
                <w:rFonts w:ascii="Arial" w:hAnsi="Arial" w:cs="Arial"/>
                <w:sz w:val="20"/>
                <w:szCs w:val="20"/>
                <w:lang w:val="sk-SK"/>
              </w:rPr>
              <w:t>č</w:t>
            </w:r>
            <w:r w:rsidRPr="00BA6453">
              <w:rPr>
                <w:rFonts w:ascii="Arial" w:hAnsi="Arial" w:cs="Arial"/>
                <w:b/>
                <w:bCs/>
                <w:sz w:val="20"/>
                <w:szCs w:val="20"/>
                <w:lang w:val="sk-SK"/>
              </w:rPr>
              <w:t xml:space="preserve">nosti a na prístup k informáciám </w:t>
            </w:r>
          </w:p>
        </w:tc>
        <w:tc>
          <w:tcPr>
            <w:tcW w:w="85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7955A7A" w14:textId="77777777" w:rsidR="00310D06" w:rsidRPr="00BA6453" w:rsidRDefault="00310D06" w:rsidP="00E60FDC">
            <w:pPr>
              <w:pStyle w:val="Default"/>
              <w:rPr>
                <w:rFonts w:ascii="Arial" w:hAnsi="Arial" w:cs="Arial"/>
                <w:color w:val="auto"/>
                <w:sz w:val="20"/>
                <w:szCs w:val="20"/>
                <w:lang w:val="sk-SK"/>
              </w:rPr>
            </w:pPr>
          </w:p>
        </w:tc>
        <w:tc>
          <w:tcPr>
            <w:tcW w:w="5528"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17BCE9BE" w14:textId="77777777" w:rsidR="00310D06" w:rsidRPr="00BA6453" w:rsidRDefault="00310D06" w:rsidP="00E60FDC">
            <w:pPr>
              <w:pStyle w:val="Default"/>
              <w:rPr>
                <w:rFonts w:ascii="Arial" w:hAnsi="Arial" w:cs="Arial"/>
                <w:color w:val="auto"/>
                <w:sz w:val="20"/>
                <w:szCs w:val="20"/>
                <w:lang w:val="sk-SK"/>
              </w:rPr>
            </w:pPr>
          </w:p>
        </w:tc>
      </w:tr>
      <w:tr w:rsidR="00310D06" w:rsidRPr="00774798" w14:paraId="12E3C005" w14:textId="77777777" w:rsidTr="003D4619">
        <w:trPr>
          <w:trHeight w:val="793"/>
        </w:trPr>
        <w:tc>
          <w:tcPr>
            <w:tcW w:w="3369" w:type="dxa"/>
            <w:tcBorders>
              <w:top w:val="single" w:sz="4" w:space="0" w:color="000000"/>
              <w:left w:val="single" w:sz="4" w:space="0" w:color="000000"/>
              <w:bottom w:val="single" w:sz="4" w:space="0" w:color="000000"/>
              <w:right w:val="single" w:sz="4" w:space="0" w:color="000000"/>
            </w:tcBorders>
            <w:vAlign w:val="center"/>
          </w:tcPr>
          <w:p w14:paraId="08878694"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1. stanovy a iné interné predpisy</w:t>
            </w:r>
            <w:r w:rsidRPr="00134B9A">
              <w:rPr>
                <w:rFonts w:ascii="Arial" w:hAnsi="Arial" w:cs="Arial"/>
                <w:sz w:val="20"/>
                <w:szCs w:val="20"/>
                <w:vertAlign w:val="superscript"/>
                <w:lang w:val="sk-SK"/>
              </w:rPr>
              <w:t>4</w:t>
            </w:r>
            <w:r w:rsidRPr="00BA6453">
              <w:rPr>
                <w:rFonts w:ascii="Arial" w:hAnsi="Arial" w:cs="Arial"/>
                <w:sz w:val="20"/>
                <w:szCs w:val="20"/>
                <w:lang w:val="sk-SK"/>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5242A2C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616C4D71"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Pri zmenách stanov sú vždy k dispozícii a včas všetkým akcionárom, interné predpisy sú elektronicky evidované a prístupné všetkým zamestnancom a v prípade záujmu aj akcionárom. Máme zavedený integrovaný systém riadenia v súlade s medzinárodnými normami ISO.</w:t>
            </w:r>
          </w:p>
        </w:tc>
      </w:tr>
      <w:tr w:rsidR="00310D06" w:rsidRPr="00774798" w14:paraId="18134D9E"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464A3CBC"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2. vydávanie nových emisií </w:t>
            </w:r>
          </w:p>
        </w:tc>
        <w:tc>
          <w:tcPr>
            <w:tcW w:w="851" w:type="dxa"/>
            <w:tcBorders>
              <w:top w:val="single" w:sz="4" w:space="0" w:color="000000"/>
              <w:left w:val="single" w:sz="4" w:space="0" w:color="000000"/>
              <w:bottom w:val="single" w:sz="4" w:space="0" w:color="000000"/>
              <w:right w:val="single" w:sz="4" w:space="0" w:color="000000"/>
            </w:tcBorders>
            <w:vAlign w:val="center"/>
          </w:tcPr>
          <w:p w14:paraId="2908C5A0"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50924FF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Schvaľuje výhradne valné zhromaždenie v súlade so zákonom a stanovami</w:t>
            </w:r>
          </w:p>
        </w:tc>
      </w:tr>
      <w:tr w:rsidR="00310D06" w:rsidRPr="00774798" w14:paraId="1E11A3F2"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37955C6C"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3. mimoriadne transakcie </w:t>
            </w:r>
          </w:p>
        </w:tc>
        <w:tc>
          <w:tcPr>
            <w:tcW w:w="851" w:type="dxa"/>
            <w:tcBorders>
              <w:top w:val="single" w:sz="4" w:space="0" w:color="000000"/>
              <w:left w:val="single" w:sz="4" w:space="0" w:color="000000"/>
              <w:bottom w:val="single" w:sz="4" w:space="0" w:color="000000"/>
              <w:right w:val="single" w:sz="4" w:space="0" w:color="000000"/>
            </w:tcBorders>
            <w:vAlign w:val="center"/>
          </w:tcPr>
          <w:p w14:paraId="780773A6"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50EC8E08"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Doteraz sme nevykonávali také transakcie- transfery aktív, ktoré by smerovali k predaju spoločnosti. Predstavenstvo vykonáva bežné obchodné a finančné transakcie</w:t>
            </w:r>
            <w:r w:rsidR="00134B9A">
              <w:rPr>
                <w:rFonts w:ascii="Arial" w:hAnsi="Arial" w:cs="Arial"/>
                <w:color w:val="auto"/>
                <w:sz w:val="20"/>
                <w:szCs w:val="20"/>
                <w:lang w:val="sk-SK"/>
              </w:rPr>
              <w:t>,</w:t>
            </w:r>
            <w:r w:rsidRPr="00BA6453">
              <w:rPr>
                <w:rFonts w:ascii="Arial" w:hAnsi="Arial" w:cs="Arial"/>
                <w:color w:val="auto"/>
                <w:sz w:val="20"/>
                <w:szCs w:val="20"/>
                <w:lang w:val="sk-SK"/>
              </w:rPr>
              <w:t xml:space="preserve"> o ktorých informuje minimálne 1x za rok aj akcionárov </w:t>
            </w:r>
          </w:p>
        </w:tc>
      </w:tr>
      <w:tr w:rsidR="00310D06" w:rsidRPr="00774798" w14:paraId="4EA27B8A"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25CB48FE"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4. iné právomoci valného zhromaždenia </w:t>
            </w:r>
          </w:p>
        </w:tc>
        <w:tc>
          <w:tcPr>
            <w:tcW w:w="851" w:type="dxa"/>
            <w:tcBorders>
              <w:top w:val="single" w:sz="4" w:space="0" w:color="000000"/>
              <w:left w:val="single" w:sz="4" w:space="0" w:color="000000"/>
              <w:bottom w:val="single" w:sz="4" w:space="0" w:color="000000"/>
              <w:right w:val="single" w:sz="4" w:space="0" w:color="000000"/>
            </w:tcBorders>
            <w:vAlign w:val="center"/>
          </w:tcPr>
          <w:p w14:paraId="02BBF618"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7FDCA492"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Všetky právomoci sú v súlade s ustanoveniami obchodného zákonníka.</w:t>
            </w:r>
          </w:p>
        </w:tc>
      </w:tr>
      <w:tr w:rsidR="00310D06" w:rsidRPr="00774798" w14:paraId="682CD18F"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4A6A2956" w14:textId="77777777" w:rsidR="00310D06" w:rsidRPr="00BA6453" w:rsidRDefault="00310D06" w:rsidP="00E60FDC">
            <w:pPr>
              <w:pStyle w:val="Default"/>
              <w:rPr>
                <w:rFonts w:ascii="Arial" w:hAnsi="Arial" w:cs="Arial"/>
                <w:b/>
                <w:sz w:val="20"/>
                <w:szCs w:val="20"/>
                <w:lang w:val="sk-SK"/>
              </w:rPr>
            </w:pPr>
            <w:r w:rsidRPr="00BA6453">
              <w:rPr>
                <w:rFonts w:ascii="Arial" w:hAnsi="Arial" w:cs="Arial"/>
                <w:b/>
                <w:bCs/>
                <w:sz w:val="20"/>
                <w:szCs w:val="20"/>
                <w:lang w:val="sk-SK"/>
              </w:rPr>
              <w:t>C. Právo podie</w:t>
            </w:r>
            <w:r w:rsidRPr="00BA6453">
              <w:rPr>
                <w:rFonts w:ascii="Arial" w:hAnsi="Arial" w:cs="Arial"/>
                <w:b/>
                <w:sz w:val="20"/>
                <w:szCs w:val="20"/>
                <w:lang w:val="sk-SK"/>
              </w:rPr>
              <w:t>ľ</w:t>
            </w:r>
            <w:r w:rsidRPr="00BA6453">
              <w:rPr>
                <w:rFonts w:ascii="Arial" w:hAnsi="Arial" w:cs="Arial"/>
                <w:b/>
                <w:bCs/>
                <w:sz w:val="20"/>
                <w:szCs w:val="20"/>
                <w:lang w:val="sk-SK"/>
              </w:rPr>
              <w:t>a</w:t>
            </w:r>
            <w:r w:rsidRPr="00BA6453">
              <w:rPr>
                <w:rFonts w:ascii="Arial" w:hAnsi="Arial" w:cs="Arial"/>
                <w:b/>
                <w:sz w:val="20"/>
                <w:szCs w:val="20"/>
                <w:lang w:val="sk-SK"/>
              </w:rPr>
              <w:t xml:space="preserve">ť </w:t>
            </w:r>
            <w:r w:rsidRPr="00BA6453">
              <w:rPr>
                <w:rFonts w:ascii="Arial" w:hAnsi="Arial" w:cs="Arial"/>
                <w:b/>
                <w:bCs/>
                <w:sz w:val="20"/>
                <w:szCs w:val="20"/>
                <w:lang w:val="sk-SK"/>
              </w:rPr>
              <w:t>sa na rozhodovaní o systémoch odme</w:t>
            </w:r>
            <w:r w:rsidRPr="00BA6453">
              <w:rPr>
                <w:rFonts w:ascii="Arial" w:hAnsi="Arial" w:cs="Arial"/>
                <w:b/>
                <w:sz w:val="20"/>
                <w:szCs w:val="20"/>
                <w:lang w:val="sk-SK"/>
              </w:rPr>
              <w:t>ň</w:t>
            </w:r>
            <w:r w:rsidRPr="00BA6453">
              <w:rPr>
                <w:rFonts w:ascii="Arial" w:hAnsi="Arial" w:cs="Arial"/>
                <w:b/>
                <w:bCs/>
                <w:sz w:val="20"/>
                <w:szCs w:val="20"/>
                <w:lang w:val="sk-SK"/>
              </w:rPr>
              <w:t xml:space="preserve">ovania </w:t>
            </w:r>
            <w:r w:rsidRPr="00BA6453">
              <w:rPr>
                <w:rFonts w:ascii="Arial" w:hAnsi="Arial" w:cs="Arial"/>
                <w:b/>
                <w:sz w:val="20"/>
                <w:szCs w:val="20"/>
                <w:lang w:val="sk-SK"/>
              </w:rPr>
              <w:t>č</w:t>
            </w:r>
            <w:r w:rsidRPr="00BA6453">
              <w:rPr>
                <w:rFonts w:ascii="Arial" w:hAnsi="Arial" w:cs="Arial"/>
                <w:b/>
                <w:bCs/>
                <w:sz w:val="20"/>
                <w:szCs w:val="20"/>
                <w:lang w:val="sk-SK"/>
              </w:rPr>
              <w:t xml:space="preserve">lenov orgánov a manažmentu </w:t>
            </w:r>
          </w:p>
        </w:tc>
        <w:tc>
          <w:tcPr>
            <w:tcW w:w="85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5C097AA" w14:textId="77777777" w:rsidR="00310D06" w:rsidRPr="00BA6453" w:rsidRDefault="00310D06" w:rsidP="00E60FDC">
            <w:pPr>
              <w:pStyle w:val="Default"/>
              <w:rPr>
                <w:rFonts w:ascii="Arial" w:hAnsi="Arial" w:cs="Arial"/>
                <w:color w:val="auto"/>
                <w:sz w:val="20"/>
                <w:szCs w:val="20"/>
                <w:lang w:val="sk-SK"/>
              </w:rPr>
            </w:pPr>
          </w:p>
        </w:tc>
        <w:tc>
          <w:tcPr>
            <w:tcW w:w="5528"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8874347" w14:textId="77777777" w:rsidR="00310D06" w:rsidRPr="00BA6453" w:rsidRDefault="00310D06" w:rsidP="00E60FDC">
            <w:pPr>
              <w:pStyle w:val="Default"/>
              <w:rPr>
                <w:rFonts w:ascii="Arial" w:hAnsi="Arial" w:cs="Arial"/>
                <w:color w:val="auto"/>
                <w:sz w:val="20"/>
                <w:szCs w:val="20"/>
                <w:lang w:val="sk-SK"/>
              </w:rPr>
            </w:pPr>
          </w:p>
        </w:tc>
      </w:tr>
      <w:tr w:rsidR="00310D06" w:rsidRPr="00774798" w14:paraId="3BF896D4" w14:textId="77777777" w:rsidTr="003D4619">
        <w:trPr>
          <w:trHeight w:val="518"/>
        </w:trPr>
        <w:tc>
          <w:tcPr>
            <w:tcW w:w="3369" w:type="dxa"/>
            <w:tcBorders>
              <w:top w:val="single" w:sz="4" w:space="0" w:color="000000"/>
              <w:left w:val="single" w:sz="4" w:space="0" w:color="000000"/>
              <w:bottom w:val="single" w:sz="4" w:space="0" w:color="000000"/>
              <w:right w:val="single" w:sz="4" w:space="0" w:color="000000"/>
            </w:tcBorders>
            <w:vAlign w:val="center"/>
          </w:tcPr>
          <w:p w14:paraId="1A7041D4"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1. rozhodovanie o stratégii odmeňovania a jej zmenách </w:t>
            </w:r>
          </w:p>
        </w:tc>
        <w:tc>
          <w:tcPr>
            <w:tcW w:w="851" w:type="dxa"/>
            <w:tcBorders>
              <w:top w:val="single" w:sz="4" w:space="0" w:color="000000"/>
              <w:left w:val="single" w:sz="4" w:space="0" w:color="000000"/>
              <w:bottom w:val="single" w:sz="4" w:space="0" w:color="000000"/>
              <w:right w:val="single" w:sz="4" w:space="0" w:color="000000"/>
            </w:tcBorders>
            <w:vAlign w:val="center"/>
          </w:tcPr>
          <w:p w14:paraId="5F9A248D"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37791A74"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 xml:space="preserve">O odmeňovaní členov orgánov rozhoduje výhradne valné zhromaždenie v súlade s uzavretými zmluvami o výkone funkcie. Stratégia odmeňovania je daná prenesením záväzného limitu pre objem osobných nákladov – koeficient osobných nákladov k dosahovaným tržbám. Valné zhromaždenie a dozorná rada má kontrolu nad plnením tohto kritéria. </w:t>
            </w:r>
          </w:p>
        </w:tc>
      </w:tr>
    </w:tbl>
    <w:p w14:paraId="4ABF0FD1" w14:textId="77777777" w:rsidR="00310D06" w:rsidRPr="00774798" w:rsidRDefault="00310D06" w:rsidP="00310D06">
      <w:pPr>
        <w:pStyle w:val="Default"/>
        <w:rPr>
          <w:rFonts w:ascii="Arial" w:hAnsi="Arial" w:cs="Arial"/>
          <w:color w:val="auto"/>
          <w:lang w:val="sk-SK"/>
        </w:rPr>
      </w:pPr>
    </w:p>
    <w:tbl>
      <w:tblPr>
        <w:tblW w:w="9748" w:type="dxa"/>
        <w:tblLook w:val="0000" w:firstRow="0" w:lastRow="0" w:firstColumn="0" w:lastColumn="0" w:noHBand="0" w:noVBand="0"/>
      </w:tblPr>
      <w:tblGrid>
        <w:gridCol w:w="3369"/>
        <w:gridCol w:w="851"/>
        <w:gridCol w:w="5528"/>
      </w:tblGrid>
      <w:tr w:rsidR="00310D06" w:rsidRPr="00774798" w14:paraId="1A849870" w14:textId="77777777">
        <w:trPr>
          <w:trHeight w:val="1033"/>
        </w:trPr>
        <w:tc>
          <w:tcPr>
            <w:tcW w:w="3369" w:type="dxa"/>
            <w:tcBorders>
              <w:top w:val="single" w:sz="4" w:space="0" w:color="000000"/>
              <w:left w:val="single" w:sz="4" w:space="0" w:color="000000"/>
              <w:bottom w:val="single" w:sz="4" w:space="0" w:color="000000"/>
              <w:right w:val="single" w:sz="4" w:space="0" w:color="000000"/>
            </w:tcBorders>
            <w:vAlign w:val="center"/>
          </w:tcPr>
          <w:p w14:paraId="1ECEA5BC"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2. rozhodovanie o odmenách vo forme akcií a o iných motivačných programoch </w:t>
            </w:r>
          </w:p>
        </w:tc>
        <w:tc>
          <w:tcPr>
            <w:tcW w:w="851" w:type="dxa"/>
            <w:tcBorders>
              <w:top w:val="single" w:sz="4" w:space="0" w:color="000000"/>
              <w:left w:val="single" w:sz="4" w:space="0" w:color="000000"/>
              <w:bottom w:val="single" w:sz="4" w:space="0" w:color="000000"/>
              <w:right w:val="single" w:sz="4" w:space="0" w:color="000000"/>
            </w:tcBorders>
            <w:vAlign w:val="center"/>
          </w:tcPr>
          <w:p w14:paraId="78B8EAD8"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69166098"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Doteraz valné zhromaždenie nerozhodlo o takýchto formách motivácie či odmeňovania</w:t>
            </w:r>
          </w:p>
        </w:tc>
      </w:tr>
      <w:tr w:rsidR="00310D06" w:rsidRPr="00774798" w14:paraId="3BD81004" w14:textId="77777777">
        <w:trPr>
          <w:trHeight w:val="773"/>
        </w:trPr>
        <w:tc>
          <w:tcPr>
            <w:tcW w:w="3369" w:type="dxa"/>
            <w:tcBorders>
              <w:top w:val="single" w:sz="4" w:space="0" w:color="000000"/>
              <w:left w:val="single" w:sz="4" w:space="0" w:color="000000"/>
              <w:bottom w:val="single" w:sz="4" w:space="0" w:color="000000"/>
              <w:right w:val="single" w:sz="4" w:space="0" w:color="000000"/>
            </w:tcBorders>
            <w:vAlign w:val="center"/>
          </w:tcPr>
          <w:p w14:paraId="6BD8C5C5"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3. dostatok informácií o odmeňovaní viazanom na akcie </w:t>
            </w:r>
          </w:p>
        </w:tc>
        <w:tc>
          <w:tcPr>
            <w:tcW w:w="851" w:type="dxa"/>
            <w:tcBorders>
              <w:top w:val="single" w:sz="4" w:space="0" w:color="000000"/>
              <w:left w:val="single" w:sz="4" w:space="0" w:color="000000"/>
              <w:bottom w:val="single" w:sz="4" w:space="0" w:color="000000"/>
              <w:right w:val="single" w:sz="4" w:space="0" w:color="000000"/>
            </w:tcBorders>
            <w:vAlign w:val="center"/>
          </w:tcPr>
          <w:p w14:paraId="76280289"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77F6383A"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Neuplatňuje sa odmeňovanie viazané na akcie</w:t>
            </w:r>
          </w:p>
        </w:tc>
      </w:tr>
      <w:tr w:rsidR="00310D06" w:rsidRPr="00774798" w14:paraId="1B071243" w14:textId="77777777">
        <w:trPr>
          <w:trHeight w:val="707"/>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AEB4889"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D. Právo ú</w:t>
            </w:r>
            <w:r w:rsidRPr="00BA6453">
              <w:rPr>
                <w:rFonts w:ascii="Arial" w:hAnsi="Arial" w:cs="Arial"/>
                <w:sz w:val="20"/>
                <w:szCs w:val="20"/>
                <w:lang w:val="sk-SK"/>
              </w:rPr>
              <w:t>č</w:t>
            </w:r>
            <w:r w:rsidRPr="00BA6453">
              <w:rPr>
                <w:rFonts w:ascii="Arial" w:hAnsi="Arial" w:cs="Arial"/>
                <w:b/>
                <w:bCs/>
                <w:sz w:val="20"/>
                <w:szCs w:val="20"/>
                <w:lang w:val="sk-SK"/>
              </w:rPr>
              <w:t xml:space="preserve">asti a hlasovania na valnom zhromaždení </w:t>
            </w:r>
          </w:p>
        </w:tc>
        <w:tc>
          <w:tcPr>
            <w:tcW w:w="85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F4A9CDD" w14:textId="77777777" w:rsidR="00310D06" w:rsidRPr="00BA6453" w:rsidRDefault="00310D06" w:rsidP="00E60FDC">
            <w:pPr>
              <w:pStyle w:val="Default"/>
              <w:rPr>
                <w:rFonts w:ascii="Arial" w:hAnsi="Arial" w:cs="Arial"/>
                <w:color w:val="auto"/>
                <w:sz w:val="20"/>
                <w:szCs w:val="20"/>
                <w:lang w:val="sk-SK"/>
              </w:rPr>
            </w:pPr>
          </w:p>
        </w:tc>
        <w:tc>
          <w:tcPr>
            <w:tcW w:w="5528"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4C70B61B" w14:textId="77777777" w:rsidR="00310D06" w:rsidRPr="00BA6453" w:rsidRDefault="00310D06" w:rsidP="00E60FDC">
            <w:pPr>
              <w:pStyle w:val="Default"/>
              <w:rPr>
                <w:rFonts w:ascii="Arial" w:hAnsi="Arial" w:cs="Arial"/>
                <w:color w:val="auto"/>
                <w:sz w:val="20"/>
                <w:szCs w:val="20"/>
                <w:lang w:val="sk-SK"/>
              </w:rPr>
            </w:pPr>
          </w:p>
        </w:tc>
      </w:tr>
      <w:tr w:rsidR="00310D06" w:rsidRPr="00774798" w14:paraId="67CA202C" w14:textId="77777777">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79544FC1"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1. včasné informácie o valnom zhromaždení a programe </w:t>
            </w:r>
          </w:p>
        </w:tc>
        <w:tc>
          <w:tcPr>
            <w:tcW w:w="851" w:type="dxa"/>
            <w:tcBorders>
              <w:top w:val="single" w:sz="4" w:space="0" w:color="000000"/>
              <w:left w:val="single" w:sz="4" w:space="0" w:color="000000"/>
              <w:bottom w:val="single" w:sz="4" w:space="0" w:color="000000"/>
              <w:right w:val="single" w:sz="4" w:space="0" w:color="000000"/>
            </w:tcBorders>
            <w:vAlign w:val="center"/>
          </w:tcPr>
          <w:p w14:paraId="3284A0E4"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251D1562"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Preukázateľne plníme včas, evidencia oznámení o konaní VZ zverejnená v tlači</w:t>
            </w:r>
          </w:p>
        </w:tc>
      </w:tr>
      <w:tr w:rsidR="00310D06" w:rsidRPr="00774798" w14:paraId="46012A79" w14:textId="77777777">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50413471"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2. právo klásť otázky </w:t>
            </w:r>
          </w:p>
        </w:tc>
        <w:tc>
          <w:tcPr>
            <w:tcW w:w="851" w:type="dxa"/>
            <w:tcBorders>
              <w:top w:val="single" w:sz="4" w:space="0" w:color="000000"/>
              <w:left w:val="single" w:sz="4" w:space="0" w:color="000000"/>
              <w:bottom w:val="single" w:sz="4" w:space="0" w:color="000000"/>
              <w:right w:val="single" w:sz="4" w:space="0" w:color="000000"/>
            </w:tcBorders>
            <w:vAlign w:val="center"/>
          </w:tcPr>
          <w:p w14:paraId="7085A193"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51946C07"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 xml:space="preserve">Preukázateľne sa realizuje – dôkaz zápisnice z valných zhromaždení  s priebehom diskusie </w:t>
            </w:r>
          </w:p>
        </w:tc>
      </w:tr>
      <w:tr w:rsidR="00310D06" w:rsidRPr="00774798" w14:paraId="3531AA8F" w14:textId="77777777">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35C74D4F"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3. právo na vyjadrenie svojho názoru </w:t>
            </w:r>
          </w:p>
        </w:tc>
        <w:tc>
          <w:tcPr>
            <w:tcW w:w="851" w:type="dxa"/>
            <w:tcBorders>
              <w:top w:val="single" w:sz="4" w:space="0" w:color="000000"/>
              <w:left w:val="single" w:sz="4" w:space="0" w:color="000000"/>
              <w:bottom w:val="single" w:sz="4" w:space="0" w:color="000000"/>
              <w:right w:val="single" w:sz="4" w:space="0" w:color="000000"/>
            </w:tcBorders>
            <w:vAlign w:val="center"/>
          </w:tcPr>
          <w:p w14:paraId="39ED9203"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6A074D69"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V rámci rokovaní valného zhromaždenia sú akcionári vyzývaní predsedom valného zhromaždenia na predkladanie návrhov, pripomienok a podobne.</w:t>
            </w:r>
          </w:p>
        </w:tc>
      </w:tr>
      <w:tr w:rsidR="00310D06" w:rsidRPr="00774798" w14:paraId="0307063A" w14:textId="77777777">
        <w:trPr>
          <w:trHeight w:val="773"/>
        </w:trPr>
        <w:tc>
          <w:tcPr>
            <w:tcW w:w="3369" w:type="dxa"/>
            <w:tcBorders>
              <w:top w:val="single" w:sz="4" w:space="0" w:color="000000"/>
              <w:left w:val="single" w:sz="4" w:space="0" w:color="000000"/>
              <w:bottom w:val="single" w:sz="4" w:space="0" w:color="000000"/>
              <w:right w:val="single" w:sz="4" w:space="0" w:color="000000"/>
            </w:tcBorders>
            <w:vAlign w:val="center"/>
          </w:tcPr>
          <w:p w14:paraId="4D68FBA0"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4. hlasovanie osobne alebo v zastúpení </w:t>
            </w:r>
          </w:p>
        </w:tc>
        <w:tc>
          <w:tcPr>
            <w:tcW w:w="851" w:type="dxa"/>
            <w:tcBorders>
              <w:top w:val="single" w:sz="4" w:space="0" w:color="000000"/>
              <w:left w:val="single" w:sz="4" w:space="0" w:color="000000"/>
              <w:bottom w:val="single" w:sz="4" w:space="0" w:color="000000"/>
              <w:right w:val="single" w:sz="4" w:space="0" w:color="000000"/>
            </w:tcBorders>
            <w:vAlign w:val="center"/>
          </w:tcPr>
          <w:p w14:paraId="4F8A147F"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7F413123"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Vedie sa podrobná evidencia o hlasovaní a zastúpení akcionárov, uchovávajú sa hlasovacie lístky aj plné moci na zastúpenie akcionárov</w:t>
            </w:r>
          </w:p>
        </w:tc>
      </w:tr>
      <w:tr w:rsidR="00310D06" w:rsidRPr="00774798" w14:paraId="78BF6F02" w14:textId="77777777">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3F8691F2"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5. informácie o činnosti valného zhromaždenia </w:t>
            </w:r>
          </w:p>
        </w:tc>
        <w:tc>
          <w:tcPr>
            <w:tcW w:w="851" w:type="dxa"/>
            <w:tcBorders>
              <w:top w:val="single" w:sz="4" w:space="0" w:color="000000"/>
              <w:left w:val="single" w:sz="4" w:space="0" w:color="000000"/>
              <w:bottom w:val="single" w:sz="4" w:space="0" w:color="000000"/>
              <w:right w:val="single" w:sz="4" w:space="0" w:color="000000"/>
            </w:tcBorders>
            <w:vAlign w:val="center"/>
          </w:tcPr>
          <w:p w14:paraId="2899D792"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30EFC0AD"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Akcionárom sa zasielajú zápisnice aj uznesenia z valného zhromaždenia a v prípade vyžiadania aj iné informácie.</w:t>
            </w:r>
          </w:p>
        </w:tc>
      </w:tr>
      <w:tr w:rsidR="00310D06" w:rsidRPr="00774798" w14:paraId="1FE50F91" w14:textId="77777777">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3128879"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E. Štruktúra vlastníctva a stupe</w:t>
            </w:r>
            <w:r w:rsidRPr="00BA6453">
              <w:rPr>
                <w:rFonts w:ascii="Arial" w:hAnsi="Arial" w:cs="Arial"/>
                <w:b/>
                <w:sz w:val="20"/>
                <w:szCs w:val="20"/>
                <w:lang w:val="sk-SK"/>
              </w:rPr>
              <w:t>ň</w:t>
            </w:r>
            <w:r w:rsidRPr="00BA6453">
              <w:rPr>
                <w:rFonts w:ascii="Arial" w:hAnsi="Arial" w:cs="Arial"/>
                <w:sz w:val="20"/>
                <w:szCs w:val="20"/>
                <w:lang w:val="sk-SK"/>
              </w:rPr>
              <w:t xml:space="preserve"> </w:t>
            </w:r>
            <w:r w:rsidRPr="00BA6453">
              <w:rPr>
                <w:rFonts w:ascii="Arial" w:hAnsi="Arial" w:cs="Arial"/>
                <w:b/>
                <w:bCs/>
                <w:sz w:val="20"/>
                <w:szCs w:val="20"/>
                <w:lang w:val="sk-SK"/>
              </w:rPr>
              <w:t xml:space="preserve">kontroly </w:t>
            </w:r>
          </w:p>
        </w:tc>
        <w:tc>
          <w:tcPr>
            <w:tcW w:w="851" w:type="dxa"/>
            <w:tcBorders>
              <w:top w:val="single" w:sz="4" w:space="0" w:color="000000"/>
              <w:left w:val="single" w:sz="4" w:space="0" w:color="000000"/>
              <w:bottom w:val="single" w:sz="4" w:space="0" w:color="000000"/>
              <w:right w:val="single" w:sz="4" w:space="0" w:color="000000"/>
            </w:tcBorders>
            <w:vAlign w:val="center"/>
          </w:tcPr>
          <w:p w14:paraId="590A87C3" w14:textId="77777777" w:rsidR="00310D06" w:rsidRPr="00BA6453" w:rsidRDefault="00310D06" w:rsidP="00E60FDC">
            <w:pPr>
              <w:pStyle w:val="Default"/>
              <w:rPr>
                <w:rFonts w:ascii="Arial" w:hAnsi="Arial" w:cs="Arial"/>
                <w:color w:val="auto"/>
                <w:sz w:val="20"/>
                <w:szCs w:val="20"/>
                <w:lang w:val="sk-SK"/>
              </w:rPr>
            </w:pPr>
          </w:p>
        </w:tc>
        <w:tc>
          <w:tcPr>
            <w:tcW w:w="5528" w:type="dxa"/>
            <w:tcBorders>
              <w:top w:val="single" w:sz="4" w:space="0" w:color="000000"/>
              <w:left w:val="single" w:sz="4" w:space="0" w:color="000000"/>
              <w:bottom w:val="single" w:sz="4" w:space="0" w:color="000000"/>
              <w:right w:val="single" w:sz="4" w:space="0" w:color="000000"/>
            </w:tcBorders>
            <w:vAlign w:val="center"/>
          </w:tcPr>
          <w:p w14:paraId="04071CB5" w14:textId="77777777" w:rsidR="00310D06" w:rsidRPr="00BA6453" w:rsidRDefault="00310D06" w:rsidP="00E60FDC">
            <w:pPr>
              <w:pStyle w:val="Default"/>
              <w:rPr>
                <w:rFonts w:ascii="Arial" w:hAnsi="Arial" w:cs="Arial"/>
                <w:color w:val="auto"/>
                <w:sz w:val="20"/>
                <w:szCs w:val="20"/>
                <w:lang w:val="sk-SK"/>
              </w:rPr>
            </w:pPr>
          </w:p>
        </w:tc>
      </w:tr>
      <w:tr w:rsidR="00310D06" w:rsidRPr="00774798" w14:paraId="7ED0D174" w14:textId="77777777">
        <w:trPr>
          <w:trHeight w:val="1278"/>
        </w:trPr>
        <w:tc>
          <w:tcPr>
            <w:tcW w:w="3369" w:type="dxa"/>
            <w:tcBorders>
              <w:top w:val="single" w:sz="4" w:space="0" w:color="000000"/>
              <w:left w:val="single" w:sz="4" w:space="0" w:color="000000"/>
              <w:bottom w:val="single" w:sz="4" w:space="0" w:color="000000"/>
              <w:right w:val="single" w:sz="4" w:space="0" w:color="000000"/>
            </w:tcBorders>
            <w:vAlign w:val="center"/>
          </w:tcPr>
          <w:p w14:paraId="3192EFEA"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1. dohody medzi majiteľmi cenných papierov, ktoré sú známe a ktoré môžu viesť k obmedzeniam prevoditeľnosti cenných papierov a obmedzeniam hlasovacích práv</w:t>
            </w:r>
            <w:r w:rsidRPr="00134B9A">
              <w:rPr>
                <w:rFonts w:ascii="Arial" w:hAnsi="Arial" w:cs="Arial"/>
                <w:sz w:val="20"/>
                <w:szCs w:val="20"/>
                <w:vertAlign w:val="superscript"/>
                <w:lang w:val="sk-SK"/>
              </w:rPr>
              <w:t xml:space="preserve">5 </w:t>
            </w:r>
          </w:p>
        </w:tc>
        <w:tc>
          <w:tcPr>
            <w:tcW w:w="851" w:type="dxa"/>
            <w:tcBorders>
              <w:top w:val="single" w:sz="4" w:space="0" w:color="000000"/>
              <w:left w:val="single" w:sz="4" w:space="0" w:color="000000"/>
              <w:bottom w:val="single" w:sz="4" w:space="0" w:color="000000"/>
              <w:right w:val="single" w:sz="4" w:space="0" w:color="000000"/>
            </w:tcBorders>
            <w:vAlign w:val="center"/>
          </w:tcPr>
          <w:p w14:paraId="6D0AAD5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4DA99BF4"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Nie je nám známa existencia žiadnych dohôd medzi akcionármi – (pyramídové štruktúry a podobne),</w:t>
            </w:r>
            <w:r w:rsidR="005E6384">
              <w:rPr>
                <w:rFonts w:ascii="Arial" w:hAnsi="Arial" w:cs="Arial"/>
                <w:color w:val="auto"/>
                <w:sz w:val="20"/>
                <w:szCs w:val="20"/>
                <w:lang w:val="sk-SK"/>
              </w:rPr>
              <w:t xml:space="preserve"> </w:t>
            </w:r>
            <w:r w:rsidR="005E6384" w:rsidRPr="00BA6453">
              <w:rPr>
                <w:rFonts w:ascii="Arial" w:hAnsi="Arial" w:cs="Arial"/>
                <w:color w:val="auto"/>
                <w:sz w:val="20"/>
                <w:szCs w:val="20"/>
                <w:lang w:val="sk-SK"/>
              </w:rPr>
              <w:t xml:space="preserve">prípadne s predkupnými právami a </w:t>
            </w:r>
            <w:r w:rsidR="005E6384">
              <w:rPr>
                <w:rFonts w:ascii="Arial" w:hAnsi="Arial" w:cs="Arial"/>
                <w:color w:val="auto"/>
                <w:sz w:val="20"/>
                <w:szCs w:val="20"/>
                <w:lang w:val="sk-SK"/>
              </w:rPr>
              <w:t>nemáme žiadnu vedomosť o dohodách, ktoré by obmedz</w:t>
            </w:r>
            <w:r w:rsidR="0026498A">
              <w:rPr>
                <w:rFonts w:ascii="Arial" w:hAnsi="Arial" w:cs="Arial"/>
                <w:color w:val="auto"/>
                <w:sz w:val="20"/>
                <w:szCs w:val="20"/>
                <w:lang w:val="sk-SK"/>
              </w:rPr>
              <w:t>o</w:t>
            </w:r>
            <w:r w:rsidR="005E6384">
              <w:rPr>
                <w:rFonts w:ascii="Arial" w:hAnsi="Arial" w:cs="Arial"/>
                <w:color w:val="auto"/>
                <w:sz w:val="20"/>
                <w:szCs w:val="20"/>
                <w:lang w:val="sk-SK"/>
              </w:rPr>
              <w:t>vali hlasovacie práva iných</w:t>
            </w:r>
            <w:r w:rsidRPr="00BA6453">
              <w:rPr>
                <w:rFonts w:ascii="Arial" w:hAnsi="Arial" w:cs="Arial"/>
                <w:color w:val="auto"/>
                <w:sz w:val="20"/>
                <w:szCs w:val="20"/>
                <w:lang w:val="sk-SK"/>
              </w:rPr>
              <w:t>.</w:t>
            </w:r>
          </w:p>
        </w:tc>
      </w:tr>
    </w:tbl>
    <w:p w14:paraId="2C004BF9" w14:textId="77777777" w:rsidR="00310D06" w:rsidRPr="00134B9A" w:rsidRDefault="00310D06" w:rsidP="00310D06">
      <w:pPr>
        <w:pStyle w:val="CM1"/>
        <w:ind w:right="202"/>
        <w:rPr>
          <w:rFonts w:ascii="Arial" w:hAnsi="Arial" w:cs="Arial"/>
          <w:sz w:val="13"/>
          <w:szCs w:val="13"/>
        </w:rPr>
      </w:pPr>
      <w:r w:rsidRPr="00134B9A">
        <w:rPr>
          <w:rFonts w:ascii="Arial" w:hAnsi="Arial" w:cs="Arial"/>
          <w:position w:val="9"/>
          <w:sz w:val="13"/>
          <w:szCs w:val="13"/>
          <w:vertAlign w:val="superscript"/>
        </w:rPr>
        <w:t xml:space="preserve">5 </w:t>
      </w:r>
      <w:r w:rsidRPr="00134B9A">
        <w:rPr>
          <w:rFonts w:ascii="Arial" w:hAnsi="Arial" w:cs="Arial"/>
          <w:sz w:val="13"/>
          <w:szCs w:val="13"/>
        </w:rPr>
        <w:t xml:space="preserve">§20 ods. 7 písm. g) Zákona </w:t>
      </w:r>
    </w:p>
    <w:p w14:paraId="226F5A9D" w14:textId="77777777" w:rsidR="00310D06" w:rsidRDefault="00310D06" w:rsidP="00310D06">
      <w:pPr>
        <w:pStyle w:val="CM1"/>
        <w:ind w:right="11588"/>
        <w:rPr>
          <w:rFonts w:ascii="Arial" w:hAnsi="Arial" w:cs="Arial"/>
          <w:sz w:val="20"/>
          <w:szCs w:val="20"/>
          <w:lang w:val="sk-SK"/>
        </w:rPr>
      </w:pPr>
    </w:p>
    <w:p w14:paraId="24F3F3A2" w14:textId="77777777" w:rsidR="00310D06" w:rsidRPr="006B1A3A" w:rsidRDefault="00310D06" w:rsidP="00310D06">
      <w:pPr>
        <w:pStyle w:val="Default"/>
        <w:rPr>
          <w:lang w:val="sk-SK"/>
        </w:rPr>
      </w:pPr>
    </w:p>
    <w:tbl>
      <w:tblPr>
        <w:tblW w:w="9748" w:type="dxa"/>
        <w:tblLook w:val="0000" w:firstRow="0" w:lastRow="0" w:firstColumn="0" w:lastColumn="0" w:noHBand="0" w:noVBand="0"/>
      </w:tblPr>
      <w:tblGrid>
        <w:gridCol w:w="3369"/>
        <w:gridCol w:w="851"/>
        <w:gridCol w:w="5528"/>
      </w:tblGrid>
      <w:tr w:rsidR="00310D06" w:rsidRPr="00774798" w14:paraId="7F3106B3" w14:textId="77777777">
        <w:trPr>
          <w:trHeight w:val="1033"/>
        </w:trPr>
        <w:tc>
          <w:tcPr>
            <w:tcW w:w="3369" w:type="dxa"/>
            <w:tcBorders>
              <w:top w:val="single" w:sz="4" w:space="0" w:color="000000"/>
              <w:left w:val="single" w:sz="4" w:space="0" w:color="000000"/>
              <w:bottom w:val="single" w:sz="4" w:space="0" w:color="000000"/>
              <w:right w:val="single" w:sz="4" w:space="0" w:color="000000"/>
            </w:tcBorders>
            <w:vAlign w:val="center"/>
          </w:tcPr>
          <w:p w14:paraId="3DD642FA"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2. majitelia cenných papierov s osobitnými právami kontroly a opis týchto práv</w:t>
            </w:r>
            <w:r w:rsidRPr="00134B9A">
              <w:rPr>
                <w:rFonts w:ascii="Arial" w:hAnsi="Arial" w:cs="Arial"/>
                <w:sz w:val="20"/>
                <w:szCs w:val="20"/>
                <w:vertAlign w:val="superscript"/>
                <w:lang w:val="sk-SK"/>
              </w:rPr>
              <w:t>6</w:t>
            </w:r>
            <w:r w:rsidRPr="00BA6453">
              <w:rPr>
                <w:rFonts w:ascii="Arial" w:hAnsi="Arial" w:cs="Arial"/>
                <w:sz w:val="20"/>
                <w:szCs w:val="20"/>
                <w:lang w:val="sk-SK"/>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5FD44257"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6D01F56B"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Nie sú emitované žiadne akcie s osobitnými právami</w:t>
            </w:r>
          </w:p>
        </w:tc>
      </w:tr>
      <w:tr w:rsidR="00310D06" w:rsidRPr="00774798" w14:paraId="10E45BE7" w14:textId="77777777" w:rsidTr="003D4619">
        <w:trPr>
          <w:trHeight w:val="594"/>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16DAF28C"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F. Možnosti získania kontroly </w:t>
            </w:r>
            <w:r w:rsidRPr="00134B9A">
              <w:rPr>
                <w:rFonts w:ascii="Arial" w:hAnsi="Arial" w:cs="Arial"/>
                <w:b/>
                <w:bCs/>
                <w:sz w:val="20"/>
                <w:szCs w:val="20"/>
                <w:lang w:val="sk-SK"/>
              </w:rPr>
              <w:t>nad spolo</w:t>
            </w:r>
            <w:r w:rsidRPr="00134B9A">
              <w:rPr>
                <w:rFonts w:ascii="Arial" w:hAnsi="Arial" w:cs="Arial"/>
                <w:b/>
                <w:sz w:val="20"/>
                <w:szCs w:val="20"/>
                <w:lang w:val="sk-SK"/>
              </w:rPr>
              <w:t>č</w:t>
            </w:r>
            <w:r w:rsidRPr="00134B9A">
              <w:rPr>
                <w:rFonts w:ascii="Arial" w:hAnsi="Arial" w:cs="Arial"/>
                <w:b/>
                <w:bCs/>
                <w:sz w:val="20"/>
                <w:szCs w:val="20"/>
                <w:lang w:val="sk-SK"/>
              </w:rPr>
              <w:t>nos</w:t>
            </w:r>
            <w:r w:rsidRPr="00134B9A">
              <w:rPr>
                <w:rFonts w:ascii="Arial" w:hAnsi="Arial" w:cs="Arial"/>
                <w:b/>
                <w:sz w:val="20"/>
                <w:szCs w:val="20"/>
                <w:lang w:val="sk-SK"/>
              </w:rPr>
              <w:t>ť</w:t>
            </w:r>
            <w:r w:rsidRPr="00134B9A">
              <w:rPr>
                <w:rFonts w:ascii="Arial" w:hAnsi="Arial" w:cs="Arial"/>
                <w:b/>
                <w:bCs/>
                <w:sz w:val="20"/>
                <w:szCs w:val="20"/>
                <w:lang w:val="sk-SK"/>
              </w:rPr>
              <w:t>ou</w:t>
            </w:r>
            <w:r w:rsidRPr="00BA6453">
              <w:rPr>
                <w:rFonts w:ascii="Arial" w:hAnsi="Arial" w:cs="Arial"/>
                <w:b/>
                <w:bCs/>
                <w:sz w:val="20"/>
                <w:szCs w:val="20"/>
                <w:lang w:val="sk-SK"/>
              </w:rPr>
              <w:t xml:space="preserve"> </w:t>
            </w:r>
          </w:p>
        </w:tc>
        <w:tc>
          <w:tcPr>
            <w:tcW w:w="851" w:type="dxa"/>
            <w:tcBorders>
              <w:top w:val="single" w:sz="4" w:space="0" w:color="000000"/>
              <w:left w:val="single" w:sz="4" w:space="0" w:color="000000"/>
              <w:bottom w:val="single" w:sz="4" w:space="0" w:color="000000"/>
              <w:right w:val="single" w:sz="4" w:space="0" w:color="000000"/>
            </w:tcBorders>
            <w:vAlign w:val="center"/>
          </w:tcPr>
          <w:p w14:paraId="68979F87" w14:textId="77777777" w:rsidR="00310D06" w:rsidRPr="00BA6453" w:rsidRDefault="00310D06" w:rsidP="00E60FDC">
            <w:pPr>
              <w:pStyle w:val="Default"/>
              <w:rPr>
                <w:rFonts w:ascii="Arial" w:hAnsi="Arial" w:cs="Arial"/>
                <w:color w:val="auto"/>
                <w:sz w:val="20"/>
                <w:szCs w:val="20"/>
                <w:lang w:val="sk-SK"/>
              </w:rPr>
            </w:pPr>
          </w:p>
        </w:tc>
        <w:tc>
          <w:tcPr>
            <w:tcW w:w="5528" w:type="dxa"/>
            <w:tcBorders>
              <w:top w:val="single" w:sz="4" w:space="0" w:color="000000"/>
              <w:left w:val="single" w:sz="4" w:space="0" w:color="000000"/>
              <w:bottom w:val="single" w:sz="4" w:space="0" w:color="000000"/>
              <w:right w:val="single" w:sz="4" w:space="0" w:color="000000"/>
            </w:tcBorders>
            <w:vAlign w:val="center"/>
          </w:tcPr>
          <w:p w14:paraId="1BCFE080" w14:textId="77777777" w:rsidR="00310D06" w:rsidRPr="00BA6453" w:rsidRDefault="00310D06" w:rsidP="00E60FDC">
            <w:pPr>
              <w:pStyle w:val="Default"/>
              <w:rPr>
                <w:rFonts w:ascii="Arial" w:hAnsi="Arial" w:cs="Arial"/>
                <w:color w:val="auto"/>
                <w:sz w:val="20"/>
                <w:szCs w:val="20"/>
                <w:lang w:val="sk-SK"/>
              </w:rPr>
            </w:pPr>
          </w:p>
        </w:tc>
      </w:tr>
      <w:tr w:rsidR="00310D06" w:rsidRPr="00774798" w14:paraId="62DCD778" w14:textId="77777777">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23A678BF"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1. transparentnosť prevzatia spoločnosti a iných mimoriadnych transakcií </w:t>
            </w:r>
          </w:p>
        </w:tc>
        <w:tc>
          <w:tcPr>
            <w:tcW w:w="851" w:type="dxa"/>
            <w:tcBorders>
              <w:top w:val="single" w:sz="4" w:space="0" w:color="000000"/>
              <w:left w:val="single" w:sz="4" w:space="0" w:color="000000"/>
              <w:bottom w:val="single" w:sz="4" w:space="0" w:color="000000"/>
              <w:right w:val="single" w:sz="4" w:space="0" w:color="000000"/>
            </w:tcBorders>
            <w:vAlign w:val="center"/>
          </w:tcPr>
          <w:p w14:paraId="44730A55"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0C603BA5"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Takéto transakcie sa doteraz nerealizovali. Osobitné postupy a pravidlá pre mimoriadne transakcie neexistujú, neplánujú sa realizovať žiadne mimoriadne transakcie, len tie</w:t>
            </w:r>
            <w:r w:rsidR="00134B9A">
              <w:rPr>
                <w:rFonts w:ascii="Arial" w:hAnsi="Arial" w:cs="Arial"/>
                <w:color w:val="auto"/>
                <w:sz w:val="20"/>
                <w:szCs w:val="20"/>
                <w:lang w:val="sk-SK"/>
              </w:rPr>
              <w:t>,</w:t>
            </w:r>
            <w:r w:rsidRPr="00BA6453">
              <w:rPr>
                <w:rFonts w:ascii="Arial" w:hAnsi="Arial" w:cs="Arial"/>
                <w:color w:val="auto"/>
                <w:sz w:val="20"/>
                <w:szCs w:val="20"/>
                <w:lang w:val="sk-SK"/>
              </w:rPr>
              <w:t xml:space="preserve"> ktoré sú v súlade s platným právnym poriadkom a stanovami spoločnosti.</w:t>
            </w:r>
          </w:p>
        </w:tc>
      </w:tr>
      <w:tr w:rsidR="00310D06" w:rsidRPr="00774798" w14:paraId="48BBC8B3" w14:textId="77777777">
        <w:trPr>
          <w:trHeight w:val="1018"/>
        </w:trPr>
        <w:tc>
          <w:tcPr>
            <w:tcW w:w="3369" w:type="dxa"/>
            <w:tcBorders>
              <w:top w:val="single" w:sz="4" w:space="0" w:color="000000"/>
              <w:left w:val="single" w:sz="4" w:space="0" w:color="000000"/>
              <w:bottom w:val="single" w:sz="4" w:space="0" w:color="000000"/>
              <w:right w:val="single" w:sz="4" w:space="0" w:color="000000"/>
            </w:tcBorders>
            <w:vAlign w:val="center"/>
          </w:tcPr>
          <w:p w14:paraId="4D430F14"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2. nástroje obrany proti prevzatiu a informácie o existencii potenciálnych obranných nástrojoch v spoločnosti </w:t>
            </w:r>
            <w:r w:rsidRPr="00134B9A">
              <w:rPr>
                <w:rFonts w:ascii="Arial" w:hAnsi="Arial" w:cs="Arial"/>
                <w:sz w:val="20"/>
                <w:szCs w:val="20"/>
                <w:vertAlign w:val="superscript"/>
                <w:lang w:val="sk-SK"/>
              </w:rPr>
              <w:t xml:space="preserve">7 </w:t>
            </w:r>
          </w:p>
        </w:tc>
        <w:tc>
          <w:tcPr>
            <w:tcW w:w="851" w:type="dxa"/>
            <w:tcBorders>
              <w:top w:val="single" w:sz="4" w:space="0" w:color="000000"/>
              <w:left w:val="single" w:sz="4" w:space="0" w:color="000000"/>
              <w:bottom w:val="single" w:sz="4" w:space="0" w:color="000000"/>
              <w:right w:val="single" w:sz="4" w:space="0" w:color="000000"/>
            </w:tcBorders>
            <w:vAlign w:val="center"/>
          </w:tcPr>
          <w:p w14:paraId="20A64F1B"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2735744F"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Nástroje na ochranu manažmentu pred zodpovednosťou neexistujú.</w:t>
            </w:r>
          </w:p>
        </w:tc>
      </w:tr>
      <w:tr w:rsidR="00310D06" w:rsidRPr="00774798" w14:paraId="432B6D10" w14:textId="77777777" w:rsidTr="003D4619">
        <w:trPr>
          <w:trHeight w:val="634"/>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70F583C"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G. Zjednodušenie výkonu práv akcionára </w:t>
            </w:r>
          </w:p>
        </w:tc>
        <w:tc>
          <w:tcPr>
            <w:tcW w:w="85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2B8F480" w14:textId="77777777" w:rsidR="00310D06" w:rsidRPr="00BA6453" w:rsidRDefault="00310D06" w:rsidP="00E60FDC">
            <w:pPr>
              <w:pStyle w:val="Default"/>
              <w:rPr>
                <w:rFonts w:ascii="Arial" w:hAnsi="Arial" w:cs="Arial"/>
                <w:color w:val="auto"/>
                <w:sz w:val="20"/>
                <w:szCs w:val="20"/>
                <w:lang w:val="sk-SK"/>
              </w:rPr>
            </w:pPr>
          </w:p>
        </w:tc>
        <w:tc>
          <w:tcPr>
            <w:tcW w:w="5528"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1C88B243" w14:textId="77777777" w:rsidR="00310D06" w:rsidRPr="00BA6453" w:rsidRDefault="00310D06" w:rsidP="00E60FDC">
            <w:pPr>
              <w:pStyle w:val="Default"/>
              <w:rPr>
                <w:rFonts w:ascii="Arial" w:hAnsi="Arial" w:cs="Arial"/>
                <w:color w:val="auto"/>
                <w:sz w:val="20"/>
                <w:szCs w:val="20"/>
                <w:lang w:val="sk-SK"/>
              </w:rPr>
            </w:pPr>
          </w:p>
        </w:tc>
      </w:tr>
      <w:tr w:rsidR="00310D06" w:rsidRPr="00774798" w14:paraId="3826EB07" w14:textId="77777777">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7403C58B"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1. zverejnenie politiky inštitucionálnych investorov </w:t>
            </w:r>
          </w:p>
        </w:tc>
        <w:tc>
          <w:tcPr>
            <w:tcW w:w="851" w:type="dxa"/>
            <w:tcBorders>
              <w:top w:val="single" w:sz="4" w:space="0" w:color="000000"/>
              <w:left w:val="single" w:sz="4" w:space="0" w:color="000000"/>
              <w:bottom w:val="single" w:sz="4" w:space="0" w:color="000000"/>
              <w:right w:val="single" w:sz="4" w:space="0" w:color="000000"/>
            </w:tcBorders>
            <w:vAlign w:val="center"/>
          </w:tcPr>
          <w:p w14:paraId="4FBE5151"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534278F3"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Politiky a ciele sú definované  na základe dohody medzi manažmentom a akcionármi a sú zverejnené v súlade s medzinárodnými normami ISO.</w:t>
            </w:r>
            <w:r w:rsidR="0026498A">
              <w:rPr>
                <w:rFonts w:ascii="Arial" w:hAnsi="Arial" w:cs="Arial"/>
                <w:color w:val="auto"/>
                <w:sz w:val="20"/>
                <w:szCs w:val="20"/>
                <w:lang w:val="sk-SK"/>
              </w:rPr>
              <w:t xml:space="preserve"> Plne dodržiavame pravidlá Burzy cenných papierov. Nemáme vytvorenú osobitnú politiku okrem pravidiel, ktoré sú záväzné z hľadiska obchodovania na BCP. </w:t>
            </w:r>
          </w:p>
        </w:tc>
      </w:tr>
      <w:tr w:rsidR="00310D06" w:rsidRPr="00774798" w14:paraId="24657F9F" w14:textId="77777777">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481342D6"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2. zverejnenie spôsobu riešenia konfliktov záujmov </w:t>
            </w:r>
          </w:p>
        </w:tc>
        <w:tc>
          <w:tcPr>
            <w:tcW w:w="851" w:type="dxa"/>
            <w:tcBorders>
              <w:top w:val="single" w:sz="4" w:space="0" w:color="000000"/>
              <w:left w:val="single" w:sz="4" w:space="0" w:color="000000"/>
              <w:bottom w:val="single" w:sz="4" w:space="0" w:color="000000"/>
              <w:right w:val="single" w:sz="4" w:space="0" w:color="000000"/>
            </w:tcBorders>
            <w:vAlign w:val="center"/>
          </w:tcPr>
          <w:p w14:paraId="25F7D6A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528" w:type="dxa"/>
            <w:tcBorders>
              <w:top w:val="single" w:sz="4" w:space="0" w:color="000000"/>
              <w:left w:val="single" w:sz="4" w:space="0" w:color="000000"/>
              <w:bottom w:val="single" w:sz="4" w:space="0" w:color="000000"/>
              <w:right w:val="single" w:sz="4" w:space="0" w:color="000000"/>
            </w:tcBorders>
            <w:vAlign w:val="center"/>
          </w:tcPr>
          <w:p w14:paraId="2FF3508A"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Nemáme žiadne informácie o konflikte záujmov medzi akcionármi.</w:t>
            </w:r>
          </w:p>
        </w:tc>
      </w:tr>
      <w:tr w:rsidR="00310D06" w:rsidRPr="00774798" w14:paraId="20D92510" w14:textId="77777777" w:rsidTr="003D4619">
        <w:trPr>
          <w:trHeight w:val="6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4DDC728"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H. Možnos</w:t>
            </w:r>
            <w:r w:rsidRPr="00BA6453">
              <w:rPr>
                <w:rFonts w:ascii="Arial" w:hAnsi="Arial" w:cs="Arial"/>
                <w:sz w:val="20"/>
                <w:szCs w:val="20"/>
                <w:lang w:val="sk-SK"/>
              </w:rPr>
              <w:t xml:space="preserve">ť </w:t>
            </w:r>
            <w:r w:rsidRPr="00BA6453">
              <w:rPr>
                <w:rFonts w:ascii="Arial" w:hAnsi="Arial" w:cs="Arial"/>
                <w:b/>
                <w:bCs/>
                <w:sz w:val="20"/>
                <w:szCs w:val="20"/>
                <w:lang w:val="sk-SK"/>
              </w:rPr>
              <w:t xml:space="preserve">vzájomných konzultácií akcionárov </w:t>
            </w:r>
          </w:p>
        </w:tc>
        <w:tc>
          <w:tcPr>
            <w:tcW w:w="851" w:type="dxa"/>
            <w:tcBorders>
              <w:top w:val="single" w:sz="4" w:space="0" w:color="000000"/>
              <w:left w:val="single" w:sz="4" w:space="0" w:color="000000"/>
              <w:bottom w:val="single" w:sz="4" w:space="0" w:color="000000"/>
              <w:right w:val="single" w:sz="4" w:space="0" w:color="000000"/>
            </w:tcBorders>
            <w:vAlign w:val="center"/>
          </w:tcPr>
          <w:p w14:paraId="2B2E45EA" w14:textId="77777777" w:rsidR="00310D06" w:rsidRPr="00BA6453" w:rsidRDefault="00310D06" w:rsidP="00E60FDC">
            <w:pPr>
              <w:pStyle w:val="Default"/>
              <w:rPr>
                <w:rFonts w:ascii="Arial" w:hAnsi="Arial" w:cs="Arial"/>
                <w:color w:val="auto"/>
                <w:sz w:val="20"/>
                <w:szCs w:val="20"/>
                <w:lang w:val="sk-SK"/>
              </w:rPr>
            </w:pPr>
          </w:p>
        </w:tc>
        <w:tc>
          <w:tcPr>
            <w:tcW w:w="5528" w:type="dxa"/>
            <w:tcBorders>
              <w:top w:val="single" w:sz="4" w:space="0" w:color="000000"/>
              <w:left w:val="single" w:sz="4" w:space="0" w:color="000000"/>
              <w:bottom w:val="single" w:sz="4" w:space="0" w:color="000000"/>
              <w:right w:val="single" w:sz="4" w:space="0" w:color="000000"/>
            </w:tcBorders>
            <w:vAlign w:val="center"/>
          </w:tcPr>
          <w:p w14:paraId="293CE991" w14:textId="77777777" w:rsidR="00310D06" w:rsidRPr="00BA6453" w:rsidRDefault="00310D06" w:rsidP="00E60FDC">
            <w:pPr>
              <w:pStyle w:val="Default"/>
              <w:rPr>
                <w:rFonts w:ascii="Arial" w:hAnsi="Arial" w:cs="Arial"/>
                <w:color w:val="auto"/>
                <w:sz w:val="20"/>
                <w:szCs w:val="20"/>
                <w:lang w:val="sk-SK"/>
              </w:rPr>
            </w:pPr>
          </w:p>
        </w:tc>
      </w:tr>
    </w:tbl>
    <w:p w14:paraId="456F91EE" w14:textId="77777777" w:rsidR="00310D06" w:rsidRPr="00774798" w:rsidRDefault="00310D06" w:rsidP="00310D06">
      <w:pPr>
        <w:pStyle w:val="Default"/>
        <w:rPr>
          <w:rFonts w:ascii="Arial" w:hAnsi="Arial" w:cs="Arial"/>
          <w:color w:val="auto"/>
          <w:lang w:val="sk-SK"/>
        </w:rPr>
      </w:pPr>
    </w:p>
    <w:p w14:paraId="643E3D5D" w14:textId="77777777" w:rsidR="00310D06" w:rsidRPr="00134B9A" w:rsidRDefault="00310D06" w:rsidP="00310D06">
      <w:pPr>
        <w:pStyle w:val="Default"/>
        <w:spacing w:line="231" w:lineRule="atLeast"/>
        <w:ind w:right="-338"/>
        <w:rPr>
          <w:rFonts w:ascii="Arial" w:hAnsi="Arial" w:cs="Arial"/>
          <w:color w:val="auto"/>
          <w:sz w:val="13"/>
          <w:szCs w:val="13"/>
          <w:lang w:val="sk-SK"/>
        </w:rPr>
      </w:pPr>
      <w:r w:rsidRPr="00134B9A">
        <w:rPr>
          <w:rFonts w:ascii="Arial" w:hAnsi="Arial" w:cs="Arial"/>
          <w:color w:val="auto"/>
          <w:position w:val="9"/>
          <w:sz w:val="13"/>
          <w:szCs w:val="13"/>
          <w:vertAlign w:val="superscript"/>
          <w:lang w:val="sk-SK"/>
        </w:rPr>
        <w:t xml:space="preserve">6 </w:t>
      </w:r>
      <w:r w:rsidRPr="00134B9A">
        <w:rPr>
          <w:rFonts w:ascii="Arial" w:hAnsi="Arial" w:cs="Arial"/>
          <w:color w:val="auto"/>
          <w:sz w:val="13"/>
          <w:szCs w:val="13"/>
          <w:lang w:val="sk-SK"/>
        </w:rPr>
        <w:t xml:space="preserve">§ 20 ods. 7 písm. d) Zákona </w:t>
      </w:r>
      <w:r w:rsidRPr="00134B9A">
        <w:rPr>
          <w:rFonts w:ascii="Arial" w:hAnsi="Arial" w:cs="Arial"/>
          <w:color w:val="auto"/>
          <w:position w:val="9"/>
          <w:sz w:val="13"/>
          <w:szCs w:val="13"/>
          <w:vertAlign w:val="superscript"/>
          <w:lang w:val="sk-SK"/>
        </w:rPr>
        <w:t xml:space="preserve">7 </w:t>
      </w:r>
      <w:r w:rsidRPr="00134B9A">
        <w:rPr>
          <w:rFonts w:ascii="Arial" w:hAnsi="Arial" w:cs="Arial"/>
          <w:color w:val="auto"/>
          <w:sz w:val="13"/>
          <w:szCs w:val="13"/>
          <w:lang w:val="sk-SK"/>
        </w:rPr>
        <w:t xml:space="preserve">§ 20 ods. 7 písm. j) a k) Zákona </w:t>
      </w:r>
      <w:r w:rsidRPr="00134B9A">
        <w:rPr>
          <w:rFonts w:ascii="Arial" w:hAnsi="Arial" w:cs="Arial"/>
          <w:color w:val="auto"/>
          <w:position w:val="9"/>
          <w:sz w:val="13"/>
          <w:szCs w:val="13"/>
          <w:vertAlign w:val="superscript"/>
          <w:lang w:val="sk-SK"/>
        </w:rPr>
        <w:t xml:space="preserve">8 </w:t>
      </w:r>
      <w:r w:rsidRPr="00134B9A">
        <w:rPr>
          <w:rFonts w:ascii="Arial" w:hAnsi="Arial" w:cs="Arial"/>
          <w:color w:val="auto"/>
          <w:sz w:val="13"/>
          <w:szCs w:val="13"/>
          <w:lang w:val="sk-SK"/>
        </w:rPr>
        <w:t xml:space="preserve">§ 20 ods. 7 písm. a) a c) Zákona </w:t>
      </w:r>
      <w:r w:rsidRPr="00134B9A">
        <w:rPr>
          <w:rFonts w:ascii="Arial" w:hAnsi="Arial" w:cs="Arial"/>
          <w:color w:val="auto"/>
          <w:position w:val="9"/>
          <w:sz w:val="13"/>
          <w:szCs w:val="13"/>
          <w:vertAlign w:val="superscript"/>
          <w:lang w:val="sk-SK"/>
        </w:rPr>
        <w:t xml:space="preserve">9 </w:t>
      </w:r>
      <w:r w:rsidRPr="00134B9A">
        <w:rPr>
          <w:rFonts w:ascii="Arial" w:hAnsi="Arial" w:cs="Arial"/>
          <w:color w:val="auto"/>
          <w:sz w:val="13"/>
          <w:szCs w:val="13"/>
          <w:lang w:val="sk-SK"/>
        </w:rPr>
        <w:t xml:space="preserve">§ 20 ods. 7 písm. h) Zákona </w:t>
      </w:r>
    </w:p>
    <w:p w14:paraId="42C4F3D3" w14:textId="77777777" w:rsidR="00310D06" w:rsidRDefault="00310D06" w:rsidP="00310D06">
      <w:pPr>
        <w:pStyle w:val="Default"/>
        <w:spacing w:line="231" w:lineRule="atLeast"/>
        <w:ind w:right="-338"/>
        <w:rPr>
          <w:rFonts w:ascii="Arial" w:hAnsi="Arial" w:cs="Arial"/>
          <w:color w:val="auto"/>
          <w:sz w:val="20"/>
          <w:szCs w:val="20"/>
          <w:lang w:val="sk-SK"/>
        </w:rPr>
      </w:pPr>
    </w:p>
    <w:p w14:paraId="18CAB3BB" w14:textId="77777777" w:rsidR="00310D06" w:rsidRPr="003A5CCE" w:rsidRDefault="00310D06" w:rsidP="00310D06">
      <w:pPr>
        <w:pStyle w:val="Default"/>
        <w:spacing w:line="231" w:lineRule="atLeast"/>
        <w:ind w:right="-338"/>
        <w:rPr>
          <w:rFonts w:ascii="Arial" w:hAnsi="Arial" w:cs="Arial"/>
          <w:b/>
          <w:color w:val="auto"/>
          <w:sz w:val="20"/>
          <w:szCs w:val="20"/>
          <w:lang w:val="sk-SK"/>
        </w:rPr>
      </w:pPr>
      <w:r w:rsidRPr="003A5CCE">
        <w:rPr>
          <w:rFonts w:ascii="Arial" w:hAnsi="Arial" w:cs="Arial"/>
          <w:b/>
          <w:color w:val="auto"/>
          <w:sz w:val="20"/>
          <w:szCs w:val="20"/>
          <w:lang w:val="sk-SK"/>
        </w:rPr>
        <w:t>II.PRINCÍP: SPRAVODLIVÉ ZAOBCHÁDZANIE S AKIONÁRMI</w:t>
      </w:r>
    </w:p>
    <w:p w14:paraId="335DCAC0" w14:textId="77777777" w:rsidR="00310D06" w:rsidRPr="00774798" w:rsidRDefault="00310D06" w:rsidP="003D4619">
      <w:pPr>
        <w:pStyle w:val="Default"/>
        <w:spacing w:line="231" w:lineRule="atLeast"/>
        <w:ind w:right="-338"/>
        <w:jc w:val="both"/>
        <w:rPr>
          <w:rFonts w:ascii="Arial" w:hAnsi="Arial" w:cs="Arial"/>
          <w:color w:val="auto"/>
          <w:sz w:val="13"/>
          <w:szCs w:val="13"/>
          <w:lang w:val="sk-SK"/>
        </w:rPr>
      </w:pPr>
      <w:r w:rsidRPr="003A5CCE">
        <w:rPr>
          <w:rFonts w:ascii="Arial" w:hAnsi="Arial" w:cs="Arial"/>
          <w:b/>
          <w:color w:val="auto"/>
          <w:sz w:val="20"/>
          <w:szCs w:val="20"/>
          <w:lang w:val="sk-SK"/>
        </w:rPr>
        <w:t xml:space="preserve">Rámec správy a riadenia by mal zabezpečiť spravodlivé zaobchádzanie so všetkými akcionármi, vrátane minoritných a zahraničných. Všetci akcionári by mali mať možnosť získať efektívne odškodnenie, v prípade, že ich práva boli porušené. </w:t>
      </w:r>
    </w:p>
    <w:tbl>
      <w:tblPr>
        <w:tblW w:w="9747" w:type="dxa"/>
        <w:tblLayout w:type="fixed"/>
        <w:tblLook w:val="0000" w:firstRow="0" w:lastRow="0" w:firstColumn="0" w:lastColumn="0" w:noHBand="0" w:noVBand="0"/>
      </w:tblPr>
      <w:tblGrid>
        <w:gridCol w:w="3369"/>
        <w:gridCol w:w="1021"/>
        <w:gridCol w:w="5357"/>
      </w:tblGrid>
      <w:tr w:rsidR="00310D06" w:rsidRPr="00774798" w14:paraId="749CBC7D" w14:textId="77777777" w:rsidTr="003D4619">
        <w:trPr>
          <w:trHeight w:val="852"/>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037FBF8"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A. Rovnaké zaobchádzanie s akcionármi </w:t>
            </w:r>
          </w:p>
        </w:tc>
        <w:tc>
          <w:tcPr>
            <w:tcW w:w="102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5C8E140" w14:textId="59CBFAF0" w:rsidR="003D4619" w:rsidRDefault="003D4619" w:rsidP="00E60FDC">
            <w:pPr>
              <w:pStyle w:val="Default"/>
              <w:rPr>
                <w:rFonts w:ascii="Arial" w:hAnsi="Arial" w:cs="Arial"/>
                <w:b/>
                <w:bCs/>
                <w:i/>
                <w:iCs/>
                <w:sz w:val="20"/>
                <w:szCs w:val="20"/>
                <w:lang w:val="sk-SK"/>
              </w:rPr>
            </w:pPr>
            <w:r>
              <w:rPr>
                <w:rFonts w:ascii="Arial" w:hAnsi="Arial" w:cs="Arial"/>
                <w:b/>
                <w:bCs/>
                <w:i/>
                <w:iCs/>
                <w:sz w:val="20"/>
                <w:szCs w:val="20"/>
                <w:lang w:val="sk-SK"/>
              </w:rPr>
              <w:t>s</w:t>
            </w:r>
            <w:r w:rsidR="00310D06" w:rsidRPr="00310D06">
              <w:rPr>
                <w:rFonts w:ascii="Arial" w:hAnsi="Arial" w:cs="Arial"/>
                <w:b/>
                <w:bCs/>
                <w:i/>
                <w:iCs/>
                <w:sz w:val="20"/>
                <w:szCs w:val="20"/>
                <w:lang w:val="sk-SK"/>
              </w:rPr>
              <w:t>p</w:t>
            </w:r>
            <w:r w:rsidR="00310D06" w:rsidRPr="00310D06">
              <w:rPr>
                <w:rFonts w:ascii="Arial" w:hAnsi="Arial" w:cs="Arial"/>
                <w:b/>
                <w:i/>
                <w:iCs/>
                <w:sz w:val="20"/>
                <w:szCs w:val="20"/>
                <w:lang w:val="sk-SK"/>
              </w:rPr>
              <w:t>ĺň</w:t>
            </w:r>
            <w:r w:rsidR="00310D06" w:rsidRPr="00310D06">
              <w:rPr>
                <w:rFonts w:ascii="Arial" w:hAnsi="Arial" w:cs="Arial"/>
                <w:b/>
                <w:bCs/>
                <w:i/>
                <w:iCs/>
                <w:sz w:val="20"/>
                <w:szCs w:val="20"/>
                <w:lang w:val="sk-SK"/>
              </w:rPr>
              <w:t>a</w:t>
            </w:r>
            <w:r>
              <w:rPr>
                <w:rFonts w:ascii="Arial" w:hAnsi="Arial" w:cs="Arial"/>
                <w:b/>
                <w:bCs/>
                <w:i/>
                <w:iCs/>
                <w:sz w:val="20"/>
                <w:szCs w:val="20"/>
                <w:lang w:val="sk-SK"/>
              </w:rPr>
              <w:t xml:space="preserve"> </w:t>
            </w:r>
            <w:r w:rsidR="00310D06" w:rsidRPr="00310D06">
              <w:rPr>
                <w:rFonts w:ascii="Arial" w:hAnsi="Arial" w:cs="Arial"/>
                <w:b/>
                <w:bCs/>
                <w:i/>
                <w:iCs/>
                <w:sz w:val="20"/>
                <w:szCs w:val="20"/>
                <w:lang w:val="sk-SK"/>
              </w:rPr>
              <w:t>/</w:t>
            </w:r>
          </w:p>
          <w:p w14:paraId="6ECA3939" w14:textId="66764996" w:rsidR="00310D06" w:rsidRPr="00310D06" w:rsidRDefault="00310D06" w:rsidP="00E60FDC">
            <w:pPr>
              <w:pStyle w:val="Default"/>
              <w:rPr>
                <w:rFonts w:ascii="Arial" w:hAnsi="Arial" w:cs="Arial"/>
                <w:b/>
                <w:sz w:val="20"/>
                <w:szCs w:val="20"/>
                <w:lang w:val="sk-SK"/>
              </w:rPr>
            </w:pPr>
            <w:r w:rsidRPr="00310D06">
              <w:rPr>
                <w:rFonts w:ascii="Arial" w:hAnsi="Arial" w:cs="Arial"/>
                <w:b/>
                <w:bCs/>
                <w:i/>
                <w:iCs/>
                <w:sz w:val="20"/>
                <w:szCs w:val="20"/>
                <w:lang w:val="sk-SK"/>
              </w:rPr>
              <w:t>nesp</w:t>
            </w:r>
            <w:r w:rsidRPr="00310D06">
              <w:rPr>
                <w:rFonts w:ascii="Arial" w:hAnsi="Arial" w:cs="Arial"/>
                <w:b/>
                <w:i/>
                <w:iCs/>
                <w:sz w:val="20"/>
                <w:szCs w:val="20"/>
                <w:lang w:val="sk-SK"/>
              </w:rPr>
              <w:t>ĺň</w:t>
            </w:r>
            <w:r w:rsidRPr="00310D06">
              <w:rPr>
                <w:rFonts w:ascii="Arial" w:hAnsi="Arial" w:cs="Arial"/>
                <w:b/>
                <w:bCs/>
                <w:i/>
                <w:iCs/>
                <w:sz w:val="20"/>
                <w:szCs w:val="20"/>
                <w:lang w:val="sk-SK"/>
              </w:rPr>
              <w:t xml:space="preserve">a </w:t>
            </w:r>
          </w:p>
        </w:tc>
        <w:tc>
          <w:tcPr>
            <w:tcW w:w="5357"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F0241A2"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i/>
                <w:iCs/>
                <w:sz w:val="20"/>
                <w:szCs w:val="20"/>
                <w:lang w:val="sk-SK"/>
              </w:rPr>
              <w:t>spôsob splnenia (stru</w:t>
            </w:r>
            <w:r w:rsidRPr="00BA6453">
              <w:rPr>
                <w:rFonts w:ascii="Arial" w:hAnsi="Arial" w:cs="Arial"/>
                <w:i/>
                <w:iCs/>
                <w:sz w:val="20"/>
                <w:szCs w:val="20"/>
                <w:lang w:val="sk-SK"/>
              </w:rPr>
              <w:t>č</w:t>
            </w:r>
            <w:r w:rsidRPr="00BA6453">
              <w:rPr>
                <w:rFonts w:ascii="Arial" w:hAnsi="Arial" w:cs="Arial"/>
                <w:b/>
                <w:bCs/>
                <w:i/>
                <w:iCs/>
                <w:sz w:val="20"/>
                <w:szCs w:val="20"/>
                <w:lang w:val="sk-SK"/>
              </w:rPr>
              <w:t xml:space="preserve">ný popis) </w:t>
            </w:r>
          </w:p>
        </w:tc>
      </w:tr>
      <w:tr w:rsidR="00310D06" w:rsidRPr="00774798" w14:paraId="7DBCC113"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3BF8030B"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1. rovnosť akcionárov a ich hlasovacieho práva </w:t>
            </w:r>
          </w:p>
        </w:tc>
        <w:tc>
          <w:tcPr>
            <w:tcW w:w="1021" w:type="dxa"/>
            <w:tcBorders>
              <w:top w:val="single" w:sz="4" w:space="0" w:color="000000"/>
              <w:left w:val="single" w:sz="4" w:space="0" w:color="000000"/>
              <w:bottom w:val="single" w:sz="4" w:space="0" w:color="000000"/>
              <w:right w:val="single" w:sz="4" w:space="0" w:color="000000"/>
            </w:tcBorders>
            <w:vAlign w:val="center"/>
          </w:tcPr>
          <w:p w14:paraId="34998BBF"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0192F48F"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Nie sú emitované prioritné akcie a neexistujú žiadne hlasovacie stropy (bez ohľadu na balík akcií), jednoznačne sa uplatňuje princíp proporcionality.</w:t>
            </w:r>
          </w:p>
        </w:tc>
      </w:tr>
      <w:tr w:rsidR="00310D06" w:rsidRPr="00774798" w14:paraId="2CEB3F73"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4D47FFC5"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2. ochrana práv minoritných akcionárov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5E2C1656"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5C61BF0D"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Pri emitovaní nových cenných papierov je garantované predkupné právo (právo upísania)všetkých akcionárov a to v pomere hodnoty cenných papierov ktoré vlastnia k základnému imaniu spoločnosti. Uplatňuje sa právo rozhodovať o určitých otázkach kvalifikovanou väčšinou. V rámci právneho poriadku sa musí rešpektovať povinná ponuka aj súdna ochrana minoritných akcionárov.</w:t>
            </w:r>
          </w:p>
        </w:tc>
      </w:tr>
      <w:tr w:rsidR="00310D06" w:rsidRPr="00774798" w14:paraId="23AB6D7D"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57EDDD91"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3. hlasovanie správcov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5B59E5C1"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22D01467"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Nemáme žiadne informácie o existencii správcov akcionárskych práv, doteraz sa v praxi táto forma nevyskytla, uplatňuje sa len inštitút zastúpenia na základe plnej moci.</w:t>
            </w:r>
          </w:p>
        </w:tc>
      </w:tr>
      <w:tr w:rsidR="00310D06" w:rsidRPr="00774798" w14:paraId="4413921F" w14:textId="77777777" w:rsidTr="003D4619">
        <w:trPr>
          <w:trHeight w:val="773"/>
        </w:trPr>
        <w:tc>
          <w:tcPr>
            <w:tcW w:w="3369" w:type="dxa"/>
            <w:tcBorders>
              <w:top w:val="single" w:sz="4" w:space="0" w:color="000000"/>
              <w:left w:val="single" w:sz="4" w:space="0" w:color="000000"/>
              <w:bottom w:val="single" w:sz="4" w:space="0" w:color="000000"/>
              <w:right w:val="single" w:sz="4" w:space="0" w:color="000000"/>
            </w:tcBorders>
            <w:vAlign w:val="center"/>
          </w:tcPr>
          <w:p w14:paraId="0294257D"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4. odstránenie prekážok cezhraničného hlasovania </w:t>
            </w:r>
          </w:p>
        </w:tc>
        <w:tc>
          <w:tcPr>
            <w:tcW w:w="1021" w:type="dxa"/>
            <w:tcBorders>
              <w:top w:val="single" w:sz="4" w:space="0" w:color="000000"/>
              <w:left w:val="single" w:sz="4" w:space="0" w:color="000000"/>
              <w:bottom w:val="single" w:sz="4" w:space="0" w:color="000000"/>
              <w:right w:val="single" w:sz="4" w:space="0" w:color="000000"/>
            </w:tcBorders>
            <w:vAlign w:val="center"/>
          </w:tcPr>
          <w:p w14:paraId="086ECE0F"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1DE3B7E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Komunikácia so zahraničným akcionárom nie je negatívne ovplyvnená vzdialenosťou, jazykom ani inými prekážkami znevýhodňujúcimi akcionárov.</w:t>
            </w:r>
          </w:p>
        </w:tc>
      </w:tr>
      <w:tr w:rsidR="00310D06" w:rsidRPr="00774798" w14:paraId="07883119"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3DD97F19"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5. procesné postupy valných zhromaždení </w:t>
            </w:r>
          </w:p>
        </w:tc>
        <w:tc>
          <w:tcPr>
            <w:tcW w:w="1021" w:type="dxa"/>
            <w:tcBorders>
              <w:top w:val="single" w:sz="4" w:space="0" w:color="000000"/>
              <w:left w:val="single" w:sz="4" w:space="0" w:color="000000"/>
              <w:bottom w:val="single" w:sz="4" w:space="0" w:color="000000"/>
              <w:right w:val="single" w:sz="4" w:space="0" w:color="000000"/>
            </w:tcBorders>
            <w:vAlign w:val="center"/>
          </w:tcPr>
          <w:p w14:paraId="5BEDBD58"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A85BBF3"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Neexistujú žiadne umelé či procesné prekážky brániace uplatňovať akcionárom ich základné práva.</w:t>
            </w:r>
          </w:p>
        </w:tc>
      </w:tr>
      <w:tr w:rsidR="00310D06" w:rsidRPr="00774798" w14:paraId="22E0653B"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0ED03B11"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B. Zákaz zneužívania dôverných informácií </w:t>
            </w:r>
          </w:p>
        </w:tc>
        <w:tc>
          <w:tcPr>
            <w:tcW w:w="1021" w:type="dxa"/>
            <w:tcBorders>
              <w:top w:val="single" w:sz="4" w:space="0" w:color="000000"/>
              <w:left w:val="single" w:sz="4" w:space="0" w:color="000000"/>
              <w:bottom w:val="single" w:sz="4" w:space="0" w:color="000000"/>
              <w:right w:val="single" w:sz="4" w:space="0" w:color="000000"/>
            </w:tcBorders>
            <w:vAlign w:val="center"/>
          </w:tcPr>
          <w:p w14:paraId="6576AA61"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147335B7"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Zamestnanci nemajú možnosť zneužívať dôverné informácie o obchodovaní s cennými papiermi, nie je potrebné deklarovať takýto zákaz.</w:t>
            </w:r>
          </w:p>
        </w:tc>
      </w:tr>
      <w:tr w:rsidR="00310D06" w:rsidRPr="00774798" w14:paraId="6B75FDBF"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1598414F"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C. </w:t>
            </w:r>
            <w:r w:rsidRPr="00134B9A">
              <w:rPr>
                <w:rFonts w:ascii="Arial" w:hAnsi="Arial" w:cs="Arial"/>
                <w:b/>
                <w:bCs/>
                <w:sz w:val="20"/>
                <w:szCs w:val="20"/>
                <w:lang w:val="sk-SK"/>
              </w:rPr>
              <w:t>Transparentnos</w:t>
            </w:r>
            <w:r w:rsidRPr="00134B9A">
              <w:rPr>
                <w:rFonts w:ascii="Arial" w:hAnsi="Arial" w:cs="Arial"/>
                <w:b/>
                <w:sz w:val="20"/>
                <w:szCs w:val="20"/>
                <w:lang w:val="sk-SK"/>
              </w:rPr>
              <w:t>ť</w:t>
            </w:r>
            <w:r w:rsidR="00134B9A">
              <w:rPr>
                <w:rFonts w:ascii="Arial" w:hAnsi="Arial" w:cs="Arial"/>
                <w:b/>
                <w:sz w:val="20"/>
                <w:szCs w:val="20"/>
                <w:lang w:val="sk-SK"/>
              </w:rPr>
              <w:t xml:space="preserve"> </w:t>
            </w:r>
            <w:r w:rsidRPr="00134B9A">
              <w:rPr>
                <w:rFonts w:ascii="Arial" w:hAnsi="Arial" w:cs="Arial"/>
                <w:b/>
                <w:bCs/>
                <w:sz w:val="20"/>
                <w:szCs w:val="20"/>
                <w:lang w:val="sk-SK"/>
              </w:rPr>
              <w:t xml:space="preserve">pri </w:t>
            </w:r>
            <w:r w:rsidRPr="00BA6453">
              <w:rPr>
                <w:rFonts w:ascii="Arial" w:hAnsi="Arial" w:cs="Arial"/>
                <w:b/>
                <w:bCs/>
                <w:sz w:val="20"/>
                <w:szCs w:val="20"/>
                <w:lang w:val="sk-SK"/>
              </w:rPr>
              <w:t xml:space="preserve">konflikte záujmov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0D0E2202"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723B63F1"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Členovia orgánov nie sú v konflikte záujmov a nebol nikdy preukázaný žiaden priamy ani nepriamy záujem či pochybnosť v prospech tretích osôb na transakciách spoločnosti</w:t>
            </w:r>
          </w:p>
        </w:tc>
      </w:tr>
    </w:tbl>
    <w:p w14:paraId="2894897D" w14:textId="77777777" w:rsidR="00310D06" w:rsidRPr="00774798" w:rsidRDefault="00310D06" w:rsidP="00310D06">
      <w:pPr>
        <w:pStyle w:val="Default"/>
        <w:rPr>
          <w:rFonts w:ascii="Arial" w:hAnsi="Arial" w:cs="Arial"/>
          <w:color w:val="auto"/>
          <w:lang w:val="sk-SK"/>
        </w:rPr>
      </w:pPr>
    </w:p>
    <w:p w14:paraId="656B590C" w14:textId="77777777" w:rsidR="00310D06" w:rsidRPr="00A27789" w:rsidRDefault="00310D06" w:rsidP="00310D06">
      <w:pPr>
        <w:jc w:val="both"/>
        <w:rPr>
          <w:rFonts w:cs="Arial"/>
          <w:b/>
        </w:rPr>
      </w:pPr>
      <w:r w:rsidRPr="00A27789">
        <w:rPr>
          <w:rFonts w:cs="Arial"/>
          <w:b/>
        </w:rPr>
        <w:t>III.PRINCÍP: ÚLOHA ZÁUJMOVÝCH SKUPÍN V SPRÁVE A RIADENÍ SPOLOČNOSTÍ</w:t>
      </w:r>
    </w:p>
    <w:p w14:paraId="6A190ADF" w14:textId="3FCC6F56" w:rsidR="00310D06" w:rsidRPr="003D4619" w:rsidRDefault="00310D06" w:rsidP="003D4619">
      <w:pPr>
        <w:jc w:val="both"/>
        <w:rPr>
          <w:rFonts w:cs="Arial"/>
          <w:b/>
        </w:rPr>
      </w:pPr>
      <w:r w:rsidRPr="00A27789">
        <w:rPr>
          <w:rFonts w:cs="Arial"/>
          <w:b/>
        </w:rPr>
        <w:t>Rámec správy a riadenia spoločnosti by mal uznávať práva záujmových skupín, stanovené zákonom, alebo prostredníctvom zmlúv a podporovať aktívnu spoluprácu medzi spoločnosťou a záujmovými skupinami pri vytváraní duševných a materiálnych hodnôt, pracovných miest a udržateľnosti finančne zdravých spoločností.</w:t>
      </w:r>
    </w:p>
    <w:tbl>
      <w:tblPr>
        <w:tblW w:w="9747" w:type="dxa"/>
        <w:tblLayout w:type="fixed"/>
        <w:tblLook w:val="0000" w:firstRow="0" w:lastRow="0" w:firstColumn="0" w:lastColumn="0" w:noHBand="0" w:noVBand="0"/>
      </w:tblPr>
      <w:tblGrid>
        <w:gridCol w:w="3369"/>
        <w:gridCol w:w="1021"/>
        <w:gridCol w:w="5357"/>
      </w:tblGrid>
      <w:tr w:rsidR="00310D06" w:rsidRPr="00774798" w14:paraId="7E96D605" w14:textId="77777777" w:rsidTr="003D4619">
        <w:trPr>
          <w:trHeight w:val="103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DC2FB9B" w14:textId="77777777" w:rsidR="00310D06" w:rsidRPr="00BA6453" w:rsidRDefault="00310D06" w:rsidP="00E60FDC">
            <w:pPr>
              <w:pStyle w:val="Default"/>
              <w:ind w:right="-42"/>
              <w:rPr>
                <w:rFonts w:ascii="Arial" w:hAnsi="Arial" w:cs="Arial"/>
                <w:color w:val="auto"/>
                <w:sz w:val="20"/>
                <w:szCs w:val="20"/>
                <w:lang w:val="sk-SK"/>
              </w:rPr>
            </w:pPr>
          </w:p>
        </w:tc>
        <w:tc>
          <w:tcPr>
            <w:tcW w:w="102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2E72BF4" w14:textId="0A56D23F" w:rsidR="003D4619" w:rsidRDefault="003D4619" w:rsidP="00E60FDC">
            <w:pPr>
              <w:pStyle w:val="Default"/>
              <w:ind w:right="-42"/>
              <w:rPr>
                <w:rFonts w:ascii="Arial" w:hAnsi="Arial" w:cs="Arial"/>
                <w:b/>
                <w:bCs/>
                <w:i/>
                <w:iCs/>
                <w:sz w:val="20"/>
                <w:szCs w:val="20"/>
                <w:lang w:val="sk-SK"/>
              </w:rPr>
            </w:pPr>
            <w:r>
              <w:rPr>
                <w:rFonts w:ascii="Arial" w:hAnsi="Arial" w:cs="Arial"/>
                <w:b/>
                <w:bCs/>
                <w:i/>
                <w:iCs/>
                <w:sz w:val="20"/>
                <w:szCs w:val="20"/>
                <w:lang w:val="sk-SK"/>
              </w:rPr>
              <w:t>s</w:t>
            </w:r>
            <w:r w:rsidR="00310D06" w:rsidRPr="00310D06">
              <w:rPr>
                <w:rFonts w:ascii="Arial" w:hAnsi="Arial" w:cs="Arial"/>
                <w:b/>
                <w:bCs/>
                <w:i/>
                <w:iCs/>
                <w:sz w:val="20"/>
                <w:szCs w:val="20"/>
                <w:lang w:val="sk-SK"/>
              </w:rPr>
              <w:t>p</w:t>
            </w:r>
            <w:r w:rsidR="00310D06" w:rsidRPr="00310D06">
              <w:rPr>
                <w:rFonts w:ascii="Arial" w:hAnsi="Arial" w:cs="Arial"/>
                <w:b/>
                <w:i/>
                <w:iCs/>
                <w:sz w:val="20"/>
                <w:szCs w:val="20"/>
                <w:lang w:val="sk-SK"/>
              </w:rPr>
              <w:t>ĺň</w:t>
            </w:r>
            <w:r w:rsidR="00310D06" w:rsidRPr="00310D06">
              <w:rPr>
                <w:rFonts w:ascii="Arial" w:hAnsi="Arial" w:cs="Arial"/>
                <w:b/>
                <w:bCs/>
                <w:i/>
                <w:iCs/>
                <w:sz w:val="20"/>
                <w:szCs w:val="20"/>
                <w:lang w:val="sk-SK"/>
              </w:rPr>
              <w:t>a</w:t>
            </w:r>
            <w:r>
              <w:rPr>
                <w:rFonts w:ascii="Arial" w:hAnsi="Arial" w:cs="Arial"/>
                <w:b/>
                <w:bCs/>
                <w:i/>
                <w:iCs/>
                <w:sz w:val="20"/>
                <w:szCs w:val="20"/>
                <w:lang w:val="sk-SK"/>
              </w:rPr>
              <w:t xml:space="preserve"> </w:t>
            </w:r>
            <w:r w:rsidR="00310D06" w:rsidRPr="00310D06">
              <w:rPr>
                <w:rFonts w:ascii="Arial" w:hAnsi="Arial" w:cs="Arial"/>
                <w:b/>
                <w:bCs/>
                <w:i/>
                <w:iCs/>
                <w:sz w:val="20"/>
                <w:szCs w:val="20"/>
                <w:lang w:val="sk-SK"/>
              </w:rPr>
              <w:t>/</w:t>
            </w:r>
          </w:p>
          <w:p w14:paraId="1C3B470C" w14:textId="198DE777" w:rsidR="00310D06" w:rsidRPr="00310D06" w:rsidRDefault="00310D06" w:rsidP="00E60FDC">
            <w:pPr>
              <w:pStyle w:val="Default"/>
              <w:ind w:right="-42"/>
              <w:rPr>
                <w:rFonts w:ascii="Arial" w:hAnsi="Arial" w:cs="Arial"/>
                <w:b/>
                <w:sz w:val="20"/>
                <w:szCs w:val="20"/>
                <w:lang w:val="sk-SK"/>
              </w:rPr>
            </w:pPr>
            <w:r w:rsidRPr="00310D06">
              <w:rPr>
                <w:rFonts w:ascii="Arial" w:hAnsi="Arial" w:cs="Arial"/>
                <w:b/>
                <w:bCs/>
                <w:i/>
                <w:iCs/>
                <w:sz w:val="20"/>
                <w:szCs w:val="20"/>
                <w:lang w:val="sk-SK"/>
              </w:rPr>
              <w:t>nesp</w:t>
            </w:r>
            <w:r w:rsidRPr="00310D06">
              <w:rPr>
                <w:rFonts w:ascii="Arial" w:hAnsi="Arial" w:cs="Arial"/>
                <w:b/>
                <w:i/>
                <w:iCs/>
                <w:sz w:val="20"/>
                <w:szCs w:val="20"/>
                <w:lang w:val="sk-SK"/>
              </w:rPr>
              <w:t>ĺň</w:t>
            </w:r>
            <w:r w:rsidRPr="00310D06">
              <w:rPr>
                <w:rFonts w:ascii="Arial" w:hAnsi="Arial" w:cs="Arial"/>
                <w:b/>
                <w:bCs/>
                <w:i/>
                <w:iCs/>
                <w:sz w:val="20"/>
                <w:szCs w:val="20"/>
                <w:lang w:val="sk-SK"/>
              </w:rPr>
              <w:t xml:space="preserve">a </w:t>
            </w:r>
          </w:p>
        </w:tc>
        <w:tc>
          <w:tcPr>
            <w:tcW w:w="5357"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92153C1" w14:textId="77777777" w:rsidR="00310D06" w:rsidRPr="00BA6453" w:rsidRDefault="00310D06" w:rsidP="00E60FDC">
            <w:pPr>
              <w:pStyle w:val="Default"/>
              <w:ind w:right="-42"/>
              <w:rPr>
                <w:rFonts w:ascii="Arial" w:hAnsi="Arial" w:cs="Arial"/>
                <w:sz w:val="20"/>
                <w:szCs w:val="20"/>
                <w:lang w:val="sk-SK"/>
              </w:rPr>
            </w:pPr>
            <w:r w:rsidRPr="00BA6453">
              <w:rPr>
                <w:rFonts w:ascii="Arial" w:hAnsi="Arial" w:cs="Arial"/>
                <w:b/>
                <w:bCs/>
                <w:i/>
                <w:iCs/>
                <w:sz w:val="20"/>
                <w:szCs w:val="20"/>
                <w:lang w:val="sk-SK"/>
              </w:rPr>
              <w:t>spôsob splnenia (stru</w:t>
            </w:r>
            <w:r w:rsidRPr="00BA6453">
              <w:rPr>
                <w:rFonts w:ascii="Arial" w:hAnsi="Arial" w:cs="Arial"/>
                <w:i/>
                <w:iCs/>
                <w:sz w:val="20"/>
                <w:szCs w:val="20"/>
                <w:lang w:val="sk-SK"/>
              </w:rPr>
              <w:t>č</w:t>
            </w:r>
            <w:r w:rsidRPr="00BA6453">
              <w:rPr>
                <w:rFonts w:ascii="Arial" w:hAnsi="Arial" w:cs="Arial"/>
                <w:b/>
                <w:bCs/>
                <w:i/>
                <w:iCs/>
                <w:sz w:val="20"/>
                <w:szCs w:val="20"/>
                <w:lang w:val="sk-SK"/>
              </w:rPr>
              <w:t xml:space="preserve">ný popis) </w:t>
            </w:r>
          </w:p>
        </w:tc>
      </w:tr>
      <w:tr w:rsidR="00310D06" w:rsidRPr="00774798" w14:paraId="3F235EDC"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7B9D85E2" w14:textId="77777777" w:rsidR="00310D06" w:rsidRPr="00BA6453" w:rsidRDefault="00310D06" w:rsidP="00E60FDC">
            <w:pPr>
              <w:pStyle w:val="Default"/>
              <w:ind w:right="-42"/>
              <w:rPr>
                <w:rFonts w:ascii="Arial" w:hAnsi="Arial" w:cs="Arial"/>
                <w:sz w:val="20"/>
                <w:szCs w:val="20"/>
                <w:lang w:val="sk-SK"/>
              </w:rPr>
            </w:pPr>
            <w:r w:rsidRPr="00BA6453">
              <w:rPr>
                <w:rFonts w:ascii="Arial" w:hAnsi="Arial" w:cs="Arial"/>
                <w:b/>
                <w:bCs/>
                <w:sz w:val="20"/>
                <w:szCs w:val="20"/>
                <w:lang w:val="sk-SK"/>
              </w:rPr>
              <w:t xml:space="preserve">A. Rešpektovanie práv záujmových skupín </w:t>
            </w:r>
          </w:p>
        </w:tc>
        <w:tc>
          <w:tcPr>
            <w:tcW w:w="1021" w:type="dxa"/>
            <w:tcBorders>
              <w:top w:val="single" w:sz="4" w:space="0" w:color="000000"/>
              <w:left w:val="single" w:sz="4" w:space="0" w:color="000000"/>
              <w:bottom w:val="single" w:sz="4" w:space="0" w:color="000000"/>
              <w:right w:val="single" w:sz="4" w:space="0" w:color="000000"/>
            </w:tcBorders>
            <w:vAlign w:val="center"/>
          </w:tcPr>
          <w:p w14:paraId="652629E8"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04229E66"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V praxi sa uplatňuje na lokálnom princípe osobitná politika spoločnosti k obyvateľom mesta ( bezplatné vecné bremená vo verejnom záujme</w:t>
            </w:r>
            <w:r w:rsidR="0026498A">
              <w:rPr>
                <w:rFonts w:ascii="Arial" w:hAnsi="Arial" w:cs="Arial"/>
                <w:color w:val="auto"/>
                <w:sz w:val="20"/>
                <w:szCs w:val="20"/>
                <w:lang w:val="sk-SK"/>
              </w:rPr>
              <w:t>, zvýhodnené vstupné na kúpalisku</w:t>
            </w:r>
            <w:r w:rsidRPr="00BA6453">
              <w:rPr>
                <w:rFonts w:ascii="Arial" w:hAnsi="Arial" w:cs="Arial"/>
                <w:color w:val="auto"/>
                <w:sz w:val="20"/>
                <w:szCs w:val="20"/>
                <w:lang w:val="sk-SK"/>
              </w:rPr>
              <w:t>).</w:t>
            </w:r>
            <w:r w:rsidR="0026498A">
              <w:rPr>
                <w:rFonts w:ascii="Arial" w:hAnsi="Arial" w:cs="Arial"/>
                <w:color w:val="auto"/>
                <w:sz w:val="20"/>
                <w:szCs w:val="20"/>
                <w:lang w:val="sk-SK"/>
              </w:rPr>
              <w:t xml:space="preserve"> V rámci obchodnej politiky máme vytvorený program pre seniorské skupiny, podporujeme šport, občianske združenia</w:t>
            </w:r>
            <w:r w:rsidR="00801E8F">
              <w:rPr>
                <w:rFonts w:ascii="Arial" w:hAnsi="Arial" w:cs="Arial"/>
                <w:color w:val="auto"/>
                <w:sz w:val="20"/>
                <w:szCs w:val="20"/>
                <w:lang w:val="sk-SK"/>
              </w:rPr>
              <w:t>,</w:t>
            </w:r>
            <w:r w:rsidR="0026498A">
              <w:rPr>
                <w:rFonts w:ascii="Arial" w:hAnsi="Arial" w:cs="Arial"/>
                <w:color w:val="auto"/>
                <w:sz w:val="20"/>
                <w:szCs w:val="20"/>
                <w:lang w:val="sk-SK"/>
              </w:rPr>
              <w:t xml:space="preserve"> zdravotne postihnutých. Sme členmi Oblastnej organizácie cestovného ruchu, prostredníctvom ktorej </w:t>
            </w:r>
            <w:r w:rsidR="00801E8F">
              <w:rPr>
                <w:rFonts w:ascii="Arial" w:hAnsi="Arial" w:cs="Arial"/>
                <w:color w:val="auto"/>
                <w:sz w:val="20"/>
                <w:szCs w:val="20"/>
                <w:lang w:val="sk-SK"/>
              </w:rPr>
              <w:t xml:space="preserve">nepriamo </w:t>
            </w:r>
            <w:r w:rsidR="0026498A">
              <w:rPr>
                <w:rFonts w:ascii="Arial" w:hAnsi="Arial" w:cs="Arial"/>
                <w:color w:val="auto"/>
                <w:sz w:val="20"/>
                <w:szCs w:val="20"/>
                <w:lang w:val="sk-SK"/>
              </w:rPr>
              <w:t>presadzujeme politiku záujmových skupín (podpora ku</w:t>
            </w:r>
            <w:r w:rsidRPr="00BA6453">
              <w:rPr>
                <w:rFonts w:ascii="Arial" w:hAnsi="Arial" w:cs="Arial"/>
                <w:color w:val="auto"/>
                <w:sz w:val="20"/>
                <w:szCs w:val="20"/>
                <w:lang w:val="sk-SK"/>
              </w:rPr>
              <w:t>ltúrn</w:t>
            </w:r>
            <w:r w:rsidR="0026498A">
              <w:rPr>
                <w:rFonts w:ascii="Arial" w:hAnsi="Arial" w:cs="Arial"/>
                <w:color w:val="auto"/>
                <w:sz w:val="20"/>
                <w:szCs w:val="20"/>
                <w:lang w:val="sk-SK"/>
              </w:rPr>
              <w:t>ych</w:t>
            </w:r>
            <w:r w:rsidRPr="00BA6453">
              <w:rPr>
                <w:rFonts w:ascii="Arial" w:hAnsi="Arial" w:cs="Arial"/>
                <w:color w:val="auto"/>
                <w:sz w:val="20"/>
                <w:szCs w:val="20"/>
                <w:lang w:val="sk-SK"/>
              </w:rPr>
              <w:t xml:space="preserve"> a športov</w:t>
            </w:r>
            <w:r w:rsidR="0026498A">
              <w:rPr>
                <w:rFonts w:ascii="Arial" w:hAnsi="Arial" w:cs="Arial"/>
                <w:color w:val="auto"/>
                <w:sz w:val="20"/>
                <w:szCs w:val="20"/>
                <w:lang w:val="sk-SK"/>
              </w:rPr>
              <w:t>ých</w:t>
            </w:r>
            <w:r w:rsidRPr="00BA6453">
              <w:rPr>
                <w:rFonts w:ascii="Arial" w:hAnsi="Arial" w:cs="Arial"/>
                <w:color w:val="auto"/>
                <w:sz w:val="20"/>
                <w:szCs w:val="20"/>
                <w:lang w:val="sk-SK"/>
              </w:rPr>
              <w:t xml:space="preserve"> podujat</w:t>
            </w:r>
            <w:r w:rsidR="0026498A">
              <w:rPr>
                <w:rFonts w:ascii="Arial" w:hAnsi="Arial" w:cs="Arial"/>
                <w:color w:val="auto"/>
                <w:sz w:val="20"/>
                <w:szCs w:val="20"/>
                <w:lang w:val="sk-SK"/>
              </w:rPr>
              <w:t>í).</w:t>
            </w:r>
            <w:r w:rsidRPr="00BA6453">
              <w:rPr>
                <w:rFonts w:ascii="Arial" w:hAnsi="Arial" w:cs="Arial"/>
                <w:color w:val="auto"/>
                <w:sz w:val="20"/>
                <w:szCs w:val="20"/>
                <w:lang w:val="sk-SK"/>
              </w:rPr>
              <w:t xml:space="preserve"> </w:t>
            </w:r>
          </w:p>
        </w:tc>
      </w:tr>
      <w:tr w:rsidR="00310D06" w:rsidRPr="00774798" w14:paraId="79133EA5"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4AFAF36A" w14:textId="77777777" w:rsidR="00310D06" w:rsidRPr="00BA6453" w:rsidRDefault="00310D06" w:rsidP="00E60FDC">
            <w:pPr>
              <w:pStyle w:val="Default"/>
              <w:ind w:right="-42"/>
              <w:rPr>
                <w:rFonts w:ascii="Arial" w:hAnsi="Arial" w:cs="Arial"/>
                <w:sz w:val="20"/>
                <w:szCs w:val="20"/>
                <w:lang w:val="sk-SK"/>
              </w:rPr>
            </w:pPr>
            <w:r w:rsidRPr="00BA6453">
              <w:rPr>
                <w:rFonts w:ascii="Arial" w:hAnsi="Arial" w:cs="Arial"/>
                <w:b/>
                <w:bCs/>
                <w:sz w:val="20"/>
                <w:szCs w:val="20"/>
                <w:lang w:val="sk-SK"/>
              </w:rPr>
              <w:t xml:space="preserve">B. Možnosti efektívnej ochrany práv záujmových skupín </w:t>
            </w:r>
          </w:p>
        </w:tc>
        <w:tc>
          <w:tcPr>
            <w:tcW w:w="1021" w:type="dxa"/>
            <w:tcBorders>
              <w:top w:val="single" w:sz="4" w:space="0" w:color="000000"/>
              <w:left w:val="single" w:sz="4" w:space="0" w:color="000000"/>
              <w:bottom w:val="single" w:sz="4" w:space="0" w:color="000000"/>
              <w:right w:val="single" w:sz="4" w:space="0" w:color="000000"/>
            </w:tcBorders>
            <w:vAlign w:val="center"/>
          </w:tcPr>
          <w:p w14:paraId="18590D04"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2B550E53"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Práva záujmových skupín sú zmluvne garantované – viď Zmluva o zriadení vecného bremena na stavbu športového areálu. Nadácia uzatvára Zmluvy o darovaní.</w:t>
            </w:r>
          </w:p>
        </w:tc>
      </w:tr>
      <w:tr w:rsidR="00310D06" w:rsidRPr="00774798" w14:paraId="7C37C99F"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72573E7E" w14:textId="77777777" w:rsidR="00310D06" w:rsidRPr="00BA6453" w:rsidRDefault="00310D06" w:rsidP="00E60FDC">
            <w:pPr>
              <w:pStyle w:val="Default"/>
              <w:ind w:right="-42"/>
              <w:rPr>
                <w:rFonts w:ascii="Arial" w:hAnsi="Arial" w:cs="Arial"/>
                <w:sz w:val="20"/>
                <w:szCs w:val="20"/>
                <w:lang w:val="sk-SK"/>
              </w:rPr>
            </w:pPr>
            <w:r w:rsidRPr="00BA6453">
              <w:rPr>
                <w:rFonts w:ascii="Arial" w:hAnsi="Arial" w:cs="Arial"/>
                <w:b/>
                <w:bCs/>
                <w:sz w:val="20"/>
                <w:szCs w:val="20"/>
                <w:lang w:val="sk-SK"/>
              </w:rPr>
              <w:t xml:space="preserve">C. </w:t>
            </w:r>
            <w:r w:rsidRPr="00134B9A">
              <w:rPr>
                <w:rFonts w:ascii="Arial" w:hAnsi="Arial" w:cs="Arial"/>
                <w:b/>
                <w:bCs/>
                <w:sz w:val="20"/>
                <w:szCs w:val="20"/>
                <w:lang w:val="sk-SK"/>
              </w:rPr>
              <w:t>Ú</w:t>
            </w:r>
            <w:r w:rsidRPr="00134B9A">
              <w:rPr>
                <w:rFonts w:ascii="Arial" w:hAnsi="Arial" w:cs="Arial"/>
                <w:b/>
                <w:sz w:val="20"/>
                <w:szCs w:val="20"/>
                <w:lang w:val="sk-SK"/>
              </w:rPr>
              <w:t>č</w:t>
            </w:r>
            <w:r w:rsidRPr="00134B9A">
              <w:rPr>
                <w:rFonts w:ascii="Arial" w:hAnsi="Arial" w:cs="Arial"/>
                <w:b/>
                <w:bCs/>
                <w:sz w:val="20"/>
                <w:szCs w:val="20"/>
                <w:lang w:val="sk-SK"/>
              </w:rPr>
              <w:t>as</w:t>
            </w:r>
            <w:r w:rsidRPr="00134B9A">
              <w:rPr>
                <w:rFonts w:ascii="Arial" w:hAnsi="Arial" w:cs="Arial"/>
                <w:b/>
                <w:sz w:val="20"/>
                <w:szCs w:val="20"/>
                <w:lang w:val="sk-SK"/>
              </w:rPr>
              <w:t>ť</w:t>
            </w:r>
            <w:r w:rsidR="00134B9A">
              <w:rPr>
                <w:rFonts w:ascii="Arial" w:hAnsi="Arial" w:cs="Arial"/>
                <w:b/>
                <w:sz w:val="20"/>
                <w:szCs w:val="20"/>
                <w:lang w:val="sk-SK"/>
              </w:rPr>
              <w:t xml:space="preserve"> </w:t>
            </w:r>
            <w:r w:rsidRPr="00134B9A">
              <w:rPr>
                <w:rFonts w:ascii="Arial" w:hAnsi="Arial" w:cs="Arial"/>
                <w:b/>
                <w:bCs/>
                <w:sz w:val="20"/>
                <w:szCs w:val="20"/>
                <w:lang w:val="sk-SK"/>
              </w:rPr>
              <w:t>zamestnancov v</w:t>
            </w:r>
            <w:r w:rsidRPr="00BA6453">
              <w:rPr>
                <w:rFonts w:ascii="Arial" w:hAnsi="Arial" w:cs="Arial"/>
                <w:b/>
                <w:bCs/>
                <w:sz w:val="20"/>
                <w:szCs w:val="20"/>
                <w:lang w:val="sk-SK"/>
              </w:rPr>
              <w:t xml:space="preserve"> orgánoch spolo</w:t>
            </w:r>
            <w:r w:rsidRPr="00BA6453">
              <w:rPr>
                <w:rFonts w:ascii="Arial" w:hAnsi="Arial" w:cs="Arial"/>
                <w:sz w:val="20"/>
                <w:szCs w:val="20"/>
                <w:lang w:val="sk-SK"/>
              </w:rPr>
              <w:t>č</w:t>
            </w:r>
            <w:r w:rsidRPr="00BA6453">
              <w:rPr>
                <w:rFonts w:ascii="Arial" w:hAnsi="Arial" w:cs="Arial"/>
                <w:b/>
                <w:bCs/>
                <w:sz w:val="20"/>
                <w:szCs w:val="20"/>
                <w:lang w:val="sk-SK"/>
              </w:rPr>
              <w:t xml:space="preserve">nosti </w:t>
            </w:r>
          </w:p>
        </w:tc>
        <w:tc>
          <w:tcPr>
            <w:tcW w:w="1021" w:type="dxa"/>
            <w:tcBorders>
              <w:top w:val="single" w:sz="4" w:space="0" w:color="000000"/>
              <w:left w:val="single" w:sz="4" w:space="0" w:color="000000"/>
              <w:bottom w:val="single" w:sz="4" w:space="0" w:color="000000"/>
              <w:right w:val="single" w:sz="4" w:space="0" w:color="000000"/>
            </w:tcBorders>
            <w:vAlign w:val="center"/>
          </w:tcPr>
          <w:p w14:paraId="18056009"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21420147"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Zamestnanci sú zastúpení v dozornej rade, ich práva sa presadzujú prostredníctvom kolektívneho vyjednávania, komunikácia prebieha na úrovni rôznych porád, neformálnych stretnutí, motivačných systémov a podobne . Jedným z významných nástrojov je aj politika tvorby a rozdeľovania Sociálneho fondu.</w:t>
            </w:r>
          </w:p>
        </w:tc>
      </w:tr>
      <w:tr w:rsidR="00310D06" w:rsidRPr="00774798" w14:paraId="65CC8316"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033EC7E2" w14:textId="77777777" w:rsidR="00310D06" w:rsidRPr="00BA6453" w:rsidRDefault="00310D06" w:rsidP="00E60FDC">
            <w:pPr>
              <w:pStyle w:val="Default"/>
              <w:ind w:right="-42"/>
              <w:rPr>
                <w:rFonts w:ascii="Arial" w:hAnsi="Arial" w:cs="Arial"/>
                <w:sz w:val="20"/>
                <w:szCs w:val="20"/>
                <w:lang w:val="sk-SK"/>
              </w:rPr>
            </w:pPr>
            <w:r w:rsidRPr="00BA6453">
              <w:rPr>
                <w:rFonts w:ascii="Arial" w:hAnsi="Arial" w:cs="Arial"/>
                <w:b/>
                <w:bCs/>
                <w:sz w:val="20"/>
                <w:szCs w:val="20"/>
                <w:lang w:val="sk-SK"/>
              </w:rPr>
              <w:t xml:space="preserve">D. Právo na prístup k informáciám </w:t>
            </w:r>
          </w:p>
        </w:tc>
        <w:tc>
          <w:tcPr>
            <w:tcW w:w="1021" w:type="dxa"/>
            <w:tcBorders>
              <w:top w:val="single" w:sz="4" w:space="0" w:color="000000"/>
              <w:left w:val="single" w:sz="4" w:space="0" w:color="000000"/>
              <w:bottom w:val="single" w:sz="4" w:space="0" w:color="000000"/>
              <w:right w:val="single" w:sz="4" w:space="0" w:color="000000"/>
            </w:tcBorders>
            <w:vAlign w:val="center"/>
          </w:tcPr>
          <w:p w14:paraId="1A86EAF7"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4F0D29C"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Presadzuje sa priama komunikácia a je zabezpečená všeobecná dostupnosť dokumentov v rámci ISR.</w:t>
            </w:r>
          </w:p>
        </w:tc>
      </w:tr>
      <w:tr w:rsidR="00310D06" w:rsidRPr="00774798" w14:paraId="2192F674"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71CDC9B7" w14:textId="77777777" w:rsidR="00310D06" w:rsidRPr="00BA6453" w:rsidRDefault="00310D06" w:rsidP="00E60FDC">
            <w:pPr>
              <w:pStyle w:val="Default"/>
              <w:ind w:right="-42"/>
              <w:rPr>
                <w:rFonts w:ascii="Arial" w:hAnsi="Arial" w:cs="Arial"/>
                <w:sz w:val="20"/>
                <w:szCs w:val="20"/>
                <w:lang w:val="sk-SK"/>
              </w:rPr>
            </w:pPr>
            <w:r w:rsidRPr="00BA6453">
              <w:rPr>
                <w:rFonts w:ascii="Arial" w:hAnsi="Arial" w:cs="Arial"/>
                <w:b/>
                <w:bCs/>
                <w:sz w:val="20"/>
                <w:szCs w:val="20"/>
                <w:lang w:val="sk-SK"/>
              </w:rPr>
              <w:t xml:space="preserve">E. Kontrolné mechanizmy záujmových skupín </w:t>
            </w:r>
          </w:p>
        </w:tc>
        <w:tc>
          <w:tcPr>
            <w:tcW w:w="1021" w:type="dxa"/>
            <w:tcBorders>
              <w:top w:val="single" w:sz="4" w:space="0" w:color="000000"/>
              <w:left w:val="single" w:sz="4" w:space="0" w:color="000000"/>
              <w:bottom w:val="single" w:sz="4" w:space="0" w:color="000000"/>
              <w:right w:val="single" w:sz="4" w:space="0" w:color="000000"/>
            </w:tcBorders>
            <w:vAlign w:val="center"/>
          </w:tcPr>
          <w:p w14:paraId="7EC072CE"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38013675"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Sťažnosti zamestnancov sa môžu podávať aj anonymnou formou- osobitná schránka. Je vytvorený elektronický adresár na podnety , návrhy, pripomienky a sťažnosti zamestnancov.</w:t>
            </w:r>
            <w:r w:rsidR="00801E8F">
              <w:rPr>
                <w:rFonts w:ascii="Arial" w:hAnsi="Arial" w:cs="Arial"/>
                <w:color w:val="auto"/>
                <w:sz w:val="20"/>
                <w:szCs w:val="20"/>
                <w:lang w:val="sk-SK"/>
              </w:rPr>
              <w:t xml:space="preserve"> Nevidíme možnosť uplatnenia iných kontrolných mechanizmov.</w:t>
            </w:r>
          </w:p>
        </w:tc>
      </w:tr>
      <w:tr w:rsidR="00310D06" w:rsidRPr="00774798" w14:paraId="3A8BF1D6" w14:textId="77777777" w:rsidTr="003D4619">
        <w:trPr>
          <w:trHeight w:val="77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1E0592B7" w14:textId="77777777" w:rsidR="00310D06" w:rsidRPr="00BA6453" w:rsidRDefault="00310D06" w:rsidP="00E60FDC">
            <w:pPr>
              <w:pStyle w:val="Default"/>
              <w:ind w:right="-42"/>
              <w:rPr>
                <w:rFonts w:ascii="Arial" w:hAnsi="Arial" w:cs="Arial"/>
                <w:sz w:val="20"/>
                <w:szCs w:val="20"/>
                <w:lang w:val="sk-SK"/>
              </w:rPr>
            </w:pPr>
            <w:r w:rsidRPr="00BA6453">
              <w:rPr>
                <w:rFonts w:ascii="Arial" w:hAnsi="Arial" w:cs="Arial"/>
                <w:b/>
                <w:bCs/>
                <w:sz w:val="20"/>
                <w:szCs w:val="20"/>
                <w:lang w:val="sk-SK"/>
              </w:rPr>
              <w:t>F. Ochrana verite</w:t>
            </w:r>
            <w:r w:rsidRPr="00BA6453">
              <w:rPr>
                <w:rFonts w:ascii="Arial" w:hAnsi="Arial" w:cs="Arial"/>
                <w:sz w:val="20"/>
                <w:szCs w:val="20"/>
                <w:lang w:val="sk-SK"/>
              </w:rPr>
              <w:t>ľ</w:t>
            </w:r>
            <w:r w:rsidRPr="00BA6453">
              <w:rPr>
                <w:rFonts w:ascii="Arial" w:hAnsi="Arial" w:cs="Arial"/>
                <w:b/>
                <w:bCs/>
                <w:sz w:val="20"/>
                <w:szCs w:val="20"/>
                <w:lang w:val="sk-SK"/>
              </w:rPr>
              <w:t xml:space="preserve">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56DA3066"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0B7FA28F" w14:textId="77777777" w:rsidR="00310D06" w:rsidRPr="00BA6453" w:rsidRDefault="00310D06" w:rsidP="00E60FDC">
            <w:pPr>
              <w:pStyle w:val="Default"/>
              <w:ind w:right="-42"/>
              <w:rPr>
                <w:rFonts w:ascii="Arial" w:hAnsi="Arial" w:cs="Arial"/>
                <w:color w:val="auto"/>
                <w:sz w:val="20"/>
                <w:szCs w:val="20"/>
                <w:lang w:val="sk-SK"/>
              </w:rPr>
            </w:pPr>
            <w:r w:rsidRPr="00BA6453">
              <w:rPr>
                <w:rFonts w:ascii="Arial" w:hAnsi="Arial" w:cs="Arial"/>
                <w:color w:val="auto"/>
                <w:sz w:val="20"/>
                <w:szCs w:val="20"/>
                <w:lang w:val="sk-SK"/>
              </w:rPr>
              <w:t>Práva veriteľov sú plne rešpektované a povinnosti spoločnosti voči veriteľom sú riadne a včas plnené, nevykazujeme žiadne nesplnené záväzky po lehotách.</w:t>
            </w:r>
          </w:p>
        </w:tc>
      </w:tr>
    </w:tbl>
    <w:p w14:paraId="25C966D3" w14:textId="77777777" w:rsidR="00310D06" w:rsidRPr="00774798" w:rsidRDefault="00310D06" w:rsidP="00310D06">
      <w:pPr>
        <w:pStyle w:val="Default"/>
        <w:rPr>
          <w:rFonts w:ascii="Arial" w:hAnsi="Arial" w:cs="Arial"/>
          <w:color w:val="auto"/>
          <w:lang w:val="sk-SK"/>
        </w:rPr>
      </w:pPr>
    </w:p>
    <w:p w14:paraId="3A7A7C74" w14:textId="77777777" w:rsidR="00310D06" w:rsidRPr="00A27789" w:rsidRDefault="00310D06" w:rsidP="00310D06">
      <w:pPr>
        <w:jc w:val="both"/>
        <w:rPr>
          <w:rFonts w:cs="Arial"/>
          <w:b/>
        </w:rPr>
      </w:pPr>
      <w:r w:rsidRPr="00A27789">
        <w:rPr>
          <w:rFonts w:cs="Arial"/>
          <w:b/>
        </w:rPr>
        <w:t>IV. PRINCÍP: ZVEREJŇOVANIE INFORMÁCIÍ A TRANSPARENTNOSŤ</w:t>
      </w:r>
    </w:p>
    <w:p w14:paraId="080532C7" w14:textId="77777777" w:rsidR="00310D06" w:rsidRPr="00A27789" w:rsidRDefault="00310D06" w:rsidP="00310D06">
      <w:pPr>
        <w:jc w:val="both"/>
        <w:rPr>
          <w:rFonts w:cs="Arial"/>
          <w:b/>
        </w:rPr>
      </w:pPr>
      <w:r w:rsidRPr="00A27789">
        <w:rPr>
          <w:rFonts w:cs="Arial"/>
          <w:b/>
        </w:rPr>
        <w:t>Rámec správy a riadenia spoločnosti by mal zabezpečiť, aby sa zverejňovali včasné a presné informácie vo všetkých podstatných záležitostiach, týkajúcich sa spoločnosti, vrátane finančnej situácie, výkonnosti, vlastníctva a správy spoločnosti</w:t>
      </w:r>
    </w:p>
    <w:p w14:paraId="4A79BE74" w14:textId="77777777" w:rsidR="00310D06" w:rsidRPr="00A27789" w:rsidRDefault="00310D06" w:rsidP="00310D06">
      <w:pPr>
        <w:pStyle w:val="Default"/>
        <w:spacing w:after="260"/>
        <w:rPr>
          <w:rFonts w:ascii="Arial" w:hAnsi="Arial" w:cs="Arial"/>
          <w:color w:val="auto"/>
          <w:sz w:val="20"/>
          <w:szCs w:val="20"/>
          <w:lang w:val="sk-SK"/>
        </w:rPr>
      </w:pPr>
    </w:p>
    <w:tbl>
      <w:tblPr>
        <w:tblW w:w="9747" w:type="dxa"/>
        <w:tblLayout w:type="fixed"/>
        <w:tblLook w:val="0000" w:firstRow="0" w:lastRow="0" w:firstColumn="0" w:lastColumn="0" w:noHBand="0" w:noVBand="0"/>
      </w:tblPr>
      <w:tblGrid>
        <w:gridCol w:w="3369"/>
        <w:gridCol w:w="1021"/>
        <w:gridCol w:w="5357"/>
      </w:tblGrid>
      <w:tr w:rsidR="00310D06" w:rsidRPr="00BA6453" w14:paraId="49A9F5DA" w14:textId="77777777" w:rsidTr="003D4619">
        <w:trPr>
          <w:trHeight w:val="872"/>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B8C50E4"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A. Minimálne požiadavky na zverej</w:t>
            </w:r>
            <w:r w:rsidRPr="00BA6453">
              <w:rPr>
                <w:rFonts w:ascii="Arial" w:hAnsi="Arial" w:cs="Arial"/>
                <w:sz w:val="20"/>
                <w:szCs w:val="20"/>
                <w:lang w:val="sk-SK"/>
              </w:rPr>
              <w:t>ň</w:t>
            </w:r>
            <w:r w:rsidRPr="00BA6453">
              <w:rPr>
                <w:rFonts w:ascii="Arial" w:hAnsi="Arial" w:cs="Arial"/>
                <w:b/>
                <w:bCs/>
                <w:sz w:val="20"/>
                <w:szCs w:val="20"/>
                <w:lang w:val="sk-SK"/>
              </w:rPr>
              <w:t xml:space="preserve">ovanie </w:t>
            </w:r>
          </w:p>
        </w:tc>
        <w:tc>
          <w:tcPr>
            <w:tcW w:w="102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C11D2E2" w14:textId="67A281D2" w:rsidR="003D4619" w:rsidRDefault="003D4619" w:rsidP="00E60FDC">
            <w:pPr>
              <w:pStyle w:val="Default"/>
              <w:jc w:val="center"/>
              <w:rPr>
                <w:rFonts w:ascii="Arial" w:hAnsi="Arial" w:cs="Arial"/>
                <w:b/>
                <w:bCs/>
                <w:i/>
                <w:iCs/>
                <w:sz w:val="20"/>
                <w:szCs w:val="20"/>
                <w:lang w:val="sk-SK"/>
              </w:rPr>
            </w:pPr>
            <w:r>
              <w:rPr>
                <w:rFonts w:ascii="Arial" w:hAnsi="Arial" w:cs="Arial"/>
                <w:b/>
                <w:bCs/>
                <w:i/>
                <w:iCs/>
                <w:sz w:val="20"/>
                <w:szCs w:val="20"/>
                <w:lang w:val="sk-SK"/>
              </w:rPr>
              <w:t>s</w:t>
            </w:r>
            <w:r w:rsidR="00310D06" w:rsidRPr="00310D06">
              <w:rPr>
                <w:rFonts w:ascii="Arial" w:hAnsi="Arial" w:cs="Arial"/>
                <w:b/>
                <w:bCs/>
                <w:i/>
                <w:iCs/>
                <w:sz w:val="20"/>
                <w:szCs w:val="20"/>
                <w:lang w:val="sk-SK"/>
              </w:rPr>
              <w:t>p</w:t>
            </w:r>
            <w:r w:rsidR="00310D06" w:rsidRPr="00310D06">
              <w:rPr>
                <w:rFonts w:ascii="Arial" w:hAnsi="Arial" w:cs="Arial"/>
                <w:b/>
                <w:i/>
                <w:iCs/>
                <w:sz w:val="20"/>
                <w:szCs w:val="20"/>
                <w:lang w:val="sk-SK"/>
              </w:rPr>
              <w:t>ĺň</w:t>
            </w:r>
            <w:r w:rsidR="00310D06" w:rsidRPr="00310D06">
              <w:rPr>
                <w:rFonts w:ascii="Arial" w:hAnsi="Arial" w:cs="Arial"/>
                <w:b/>
                <w:bCs/>
                <w:i/>
                <w:iCs/>
                <w:sz w:val="20"/>
                <w:szCs w:val="20"/>
                <w:lang w:val="sk-SK"/>
              </w:rPr>
              <w:t>a</w:t>
            </w:r>
            <w:r>
              <w:rPr>
                <w:rFonts w:ascii="Arial" w:hAnsi="Arial" w:cs="Arial"/>
                <w:b/>
                <w:bCs/>
                <w:i/>
                <w:iCs/>
                <w:sz w:val="20"/>
                <w:szCs w:val="20"/>
                <w:lang w:val="sk-SK"/>
              </w:rPr>
              <w:t xml:space="preserve"> </w:t>
            </w:r>
            <w:r w:rsidR="00310D06" w:rsidRPr="00310D06">
              <w:rPr>
                <w:rFonts w:ascii="Arial" w:hAnsi="Arial" w:cs="Arial"/>
                <w:b/>
                <w:bCs/>
                <w:i/>
                <w:iCs/>
                <w:sz w:val="20"/>
                <w:szCs w:val="20"/>
                <w:lang w:val="sk-SK"/>
              </w:rPr>
              <w:t>/</w:t>
            </w:r>
          </w:p>
          <w:p w14:paraId="1108121F" w14:textId="32D42169" w:rsidR="00310D06" w:rsidRPr="00310D06" w:rsidRDefault="00310D06" w:rsidP="00E60FDC">
            <w:pPr>
              <w:pStyle w:val="Default"/>
              <w:jc w:val="center"/>
              <w:rPr>
                <w:rFonts w:ascii="Arial" w:hAnsi="Arial" w:cs="Arial"/>
                <w:b/>
                <w:sz w:val="20"/>
                <w:szCs w:val="20"/>
                <w:lang w:val="sk-SK"/>
              </w:rPr>
            </w:pPr>
            <w:r w:rsidRPr="00310D06">
              <w:rPr>
                <w:rFonts w:ascii="Arial" w:hAnsi="Arial" w:cs="Arial"/>
                <w:b/>
                <w:bCs/>
                <w:i/>
                <w:iCs/>
                <w:sz w:val="20"/>
                <w:szCs w:val="20"/>
                <w:lang w:val="sk-SK"/>
              </w:rPr>
              <w:t>nesp</w:t>
            </w:r>
            <w:r w:rsidRPr="00310D06">
              <w:rPr>
                <w:rFonts w:ascii="Arial" w:hAnsi="Arial" w:cs="Arial"/>
                <w:b/>
                <w:i/>
                <w:iCs/>
                <w:sz w:val="20"/>
                <w:szCs w:val="20"/>
                <w:lang w:val="sk-SK"/>
              </w:rPr>
              <w:t>ĺň</w:t>
            </w:r>
            <w:r w:rsidRPr="00310D06">
              <w:rPr>
                <w:rFonts w:ascii="Arial" w:hAnsi="Arial" w:cs="Arial"/>
                <w:b/>
                <w:bCs/>
                <w:i/>
                <w:iCs/>
                <w:sz w:val="20"/>
                <w:szCs w:val="20"/>
                <w:lang w:val="sk-SK"/>
              </w:rPr>
              <w:t xml:space="preserve">a </w:t>
            </w:r>
          </w:p>
        </w:tc>
        <w:tc>
          <w:tcPr>
            <w:tcW w:w="5357"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7DABFA30"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i/>
                <w:iCs/>
                <w:sz w:val="20"/>
                <w:szCs w:val="20"/>
                <w:lang w:val="sk-SK"/>
              </w:rPr>
              <w:t>spôsob splnenia (stru</w:t>
            </w:r>
            <w:r w:rsidRPr="00BA6453">
              <w:rPr>
                <w:rFonts w:ascii="Arial" w:hAnsi="Arial" w:cs="Arial"/>
                <w:i/>
                <w:iCs/>
                <w:sz w:val="20"/>
                <w:szCs w:val="20"/>
                <w:lang w:val="sk-SK"/>
              </w:rPr>
              <w:t>č</w:t>
            </w:r>
            <w:r w:rsidRPr="00BA6453">
              <w:rPr>
                <w:rFonts w:ascii="Arial" w:hAnsi="Arial" w:cs="Arial"/>
                <w:b/>
                <w:bCs/>
                <w:i/>
                <w:iCs/>
                <w:sz w:val="20"/>
                <w:szCs w:val="20"/>
                <w:lang w:val="sk-SK"/>
              </w:rPr>
              <w:t xml:space="preserve">ný popis) </w:t>
            </w:r>
          </w:p>
        </w:tc>
      </w:tr>
      <w:tr w:rsidR="00310D06" w:rsidRPr="00BA6453" w14:paraId="11C9C7E6"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18499420"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1. finančné a prevádzkové výsledky </w:t>
            </w:r>
          </w:p>
        </w:tc>
        <w:tc>
          <w:tcPr>
            <w:tcW w:w="1021" w:type="dxa"/>
            <w:tcBorders>
              <w:top w:val="single" w:sz="4" w:space="0" w:color="000000"/>
              <w:left w:val="single" w:sz="4" w:space="0" w:color="000000"/>
              <w:bottom w:val="single" w:sz="4" w:space="0" w:color="000000"/>
              <w:right w:val="single" w:sz="4" w:space="0" w:color="000000"/>
            </w:tcBorders>
            <w:vAlign w:val="center"/>
          </w:tcPr>
          <w:p w14:paraId="59C440A0" w14:textId="77777777" w:rsidR="00310D06" w:rsidRPr="00BA6453" w:rsidRDefault="00310D06" w:rsidP="00E60FDC">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58F03262"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Je vykonávaný pravidelný účtovný audit, predstavenstvo zverejňuje hodnoverný obraz o riadení a stave (finančnej situácie) spoločnosti. Všetky transakcie sú v súlade s</w:t>
            </w:r>
            <w:r w:rsidR="00801E8F">
              <w:rPr>
                <w:rFonts w:ascii="Arial" w:hAnsi="Arial" w:cs="Arial"/>
                <w:color w:val="auto"/>
                <w:sz w:val="20"/>
                <w:szCs w:val="20"/>
                <w:lang w:val="sk-SK"/>
              </w:rPr>
              <w:t> slovenskými účtovnými predpismi</w:t>
            </w:r>
            <w:r w:rsidRPr="00BA6453">
              <w:rPr>
                <w:rFonts w:ascii="Arial" w:hAnsi="Arial" w:cs="Arial"/>
                <w:color w:val="auto"/>
                <w:sz w:val="20"/>
                <w:szCs w:val="20"/>
                <w:lang w:val="sk-SK"/>
              </w:rPr>
              <w:t>.</w:t>
            </w:r>
          </w:p>
        </w:tc>
      </w:tr>
      <w:tr w:rsidR="00310D06" w:rsidRPr="00BA6453" w14:paraId="1D57F0B1"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0506846C"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2. predmet podnikania (činnosti) a širšie ciele </w:t>
            </w:r>
          </w:p>
        </w:tc>
        <w:tc>
          <w:tcPr>
            <w:tcW w:w="1021" w:type="dxa"/>
            <w:tcBorders>
              <w:top w:val="single" w:sz="4" w:space="0" w:color="000000"/>
              <w:left w:val="single" w:sz="4" w:space="0" w:color="000000"/>
              <w:bottom w:val="single" w:sz="4" w:space="0" w:color="000000"/>
              <w:right w:val="single" w:sz="4" w:space="0" w:color="000000"/>
            </w:tcBorders>
            <w:vAlign w:val="center"/>
          </w:tcPr>
          <w:p w14:paraId="6612C9BF" w14:textId="77777777" w:rsidR="00310D06" w:rsidRPr="00BA6453" w:rsidRDefault="00310D06" w:rsidP="00E60FDC">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79D28C29"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Prevádzkovanie prírodných liečebných kúpeľov. Širšie ciele a politiky spoločnosti sú definované v integrovanom systéme riadenia.</w:t>
            </w:r>
          </w:p>
        </w:tc>
      </w:tr>
      <w:tr w:rsidR="00310D06" w:rsidRPr="00BA6453" w14:paraId="59A6054C"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51B96A13"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3. štruktúra základného imania a kvalifikovaná účasť v spoločnosti podľa osobitného predpisu </w:t>
            </w:r>
            <w:r w:rsidRPr="009F5DB9">
              <w:rPr>
                <w:rFonts w:ascii="Arial" w:hAnsi="Arial" w:cs="Arial"/>
                <w:sz w:val="20"/>
                <w:szCs w:val="20"/>
                <w:vertAlign w:val="superscript"/>
                <w:lang w:val="sk-SK"/>
              </w:rPr>
              <w:t xml:space="preserve">8 </w:t>
            </w:r>
          </w:p>
        </w:tc>
        <w:tc>
          <w:tcPr>
            <w:tcW w:w="1021" w:type="dxa"/>
            <w:tcBorders>
              <w:top w:val="single" w:sz="4" w:space="0" w:color="000000"/>
              <w:left w:val="single" w:sz="4" w:space="0" w:color="000000"/>
              <w:bottom w:val="single" w:sz="4" w:space="0" w:color="000000"/>
              <w:right w:val="single" w:sz="4" w:space="0" w:color="000000"/>
            </w:tcBorders>
            <w:vAlign w:val="center"/>
          </w:tcPr>
          <w:p w14:paraId="51274872" w14:textId="77777777" w:rsidR="00310D06" w:rsidRPr="00BA6453" w:rsidRDefault="00310D06" w:rsidP="00E60FDC">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6B132CAE"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Akcionári sú informovaní o vlastníckej štruktúre vždy k rozhodujúcemu dňu pre konanie valného zhromaždenia, pretože akcie sú emitované na doručiteľa.</w:t>
            </w:r>
          </w:p>
        </w:tc>
      </w:tr>
      <w:tr w:rsidR="00310D06" w:rsidRPr="00BA6453" w14:paraId="0588C9C6"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512618A3"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4. stratégia odmeňovania, opis jej štruktúry a vysvetlenie </w:t>
            </w:r>
          </w:p>
        </w:tc>
        <w:tc>
          <w:tcPr>
            <w:tcW w:w="1021" w:type="dxa"/>
            <w:tcBorders>
              <w:top w:val="single" w:sz="4" w:space="0" w:color="000000"/>
              <w:left w:val="single" w:sz="4" w:space="0" w:color="000000"/>
              <w:bottom w:val="single" w:sz="4" w:space="0" w:color="000000"/>
              <w:right w:val="single" w:sz="4" w:space="0" w:color="000000"/>
            </w:tcBorders>
            <w:vAlign w:val="center"/>
          </w:tcPr>
          <w:p w14:paraId="3D8C11DD" w14:textId="77777777" w:rsidR="00310D06" w:rsidRPr="00BA6453" w:rsidRDefault="00310D06" w:rsidP="00E60FDC">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1960D4C"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O odmenách členov orgánov rozhoduje výhradne valné zhromaždenie. Pri odmeňovaní predstavenstva sa zohľadňuje v príslušnom účtovnom období výkonnosť spoločnosti, zisk, valné zhromaždenie rozhoduje o odmenách menovite každému členovi predstavenstva.</w:t>
            </w:r>
            <w:r w:rsidR="00801E8F">
              <w:rPr>
                <w:rFonts w:ascii="Arial" w:hAnsi="Arial" w:cs="Arial"/>
                <w:color w:val="auto"/>
                <w:sz w:val="20"/>
                <w:szCs w:val="20"/>
                <w:lang w:val="sk-SK"/>
              </w:rPr>
              <w:t xml:space="preserve"> Zamestnanci sú odmeňovaní v zmysle vnútorného predpisu – Odmeňovací poriadok a v súlade s platnými právnymi predpismi.</w:t>
            </w:r>
          </w:p>
          <w:p w14:paraId="3488F76C" w14:textId="77777777" w:rsidR="00310D06" w:rsidRPr="00BA6453" w:rsidRDefault="00310D06" w:rsidP="00E60FDC">
            <w:pPr>
              <w:pStyle w:val="Default"/>
              <w:rPr>
                <w:rFonts w:ascii="Arial" w:hAnsi="Arial" w:cs="Arial"/>
                <w:color w:val="auto"/>
                <w:sz w:val="20"/>
                <w:szCs w:val="20"/>
                <w:lang w:val="sk-SK"/>
              </w:rPr>
            </w:pPr>
          </w:p>
        </w:tc>
      </w:tr>
      <w:tr w:rsidR="00310D06" w:rsidRPr="00BA6453" w14:paraId="7782D71F" w14:textId="77777777" w:rsidTr="003D4619">
        <w:trPr>
          <w:trHeight w:val="1278"/>
        </w:trPr>
        <w:tc>
          <w:tcPr>
            <w:tcW w:w="3369" w:type="dxa"/>
            <w:tcBorders>
              <w:top w:val="single" w:sz="4" w:space="0" w:color="000000"/>
              <w:left w:val="single" w:sz="4" w:space="0" w:color="000000"/>
              <w:bottom w:val="single" w:sz="4" w:space="0" w:color="000000"/>
              <w:right w:val="single" w:sz="4" w:space="0" w:color="000000"/>
            </w:tcBorders>
            <w:vAlign w:val="center"/>
          </w:tcPr>
          <w:p w14:paraId="6BB154BE"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5. informácie o členoch orgánov spoločnosti, pravidlá upravujúce ich výber, vymenovanie a odvolanie a informácie o ich nezávislosti </w:t>
            </w:r>
            <w:r w:rsidRPr="009F5DB9">
              <w:rPr>
                <w:rFonts w:ascii="Arial" w:hAnsi="Arial" w:cs="Arial"/>
                <w:sz w:val="20"/>
                <w:szCs w:val="20"/>
                <w:vertAlign w:val="superscript"/>
                <w:lang w:val="sk-SK"/>
              </w:rPr>
              <w:t xml:space="preserve">9 </w:t>
            </w:r>
          </w:p>
        </w:tc>
        <w:tc>
          <w:tcPr>
            <w:tcW w:w="1021" w:type="dxa"/>
            <w:tcBorders>
              <w:top w:val="single" w:sz="4" w:space="0" w:color="000000"/>
              <w:left w:val="single" w:sz="4" w:space="0" w:color="000000"/>
              <w:bottom w:val="single" w:sz="4" w:space="0" w:color="000000"/>
              <w:right w:val="single" w:sz="4" w:space="0" w:color="000000"/>
            </w:tcBorders>
            <w:vAlign w:val="center"/>
          </w:tcPr>
          <w:p w14:paraId="0D0CF67C" w14:textId="77777777" w:rsidR="00310D06" w:rsidRPr="00BA6453" w:rsidRDefault="00310D06" w:rsidP="00E60FDC">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558B775"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 xml:space="preserve">Základné údaje o členoch orgánov sú k dispozícii na personálnom oddelení spoločnosti  a ich nezávislosť sa skúma najmä pri </w:t>
            </w:r>
            <w:r w:rsidR="00801E8F">
              <w:rPr>
                <w:rFonts w:ascii="Arial" w:hAnsi="Arial" w:cs="Arial"/>
                <w:color w:val="auto"/>
                <w:sz w:val="20"/>
                <w:szCs w:val="20"/>
                <w:lang w:val="sk-SK"/>
              </w:rPr>
              <w:t xml:space="preserve">voľbe a </w:t>
            </w:r>
            <w:r w:rsidRPr="00BA6453">
              <w:rPr>
                <w:rFonts w:ascii="Arial" w:hAnsi="Arial" w:cs="Arial"/>
                <w:color w:val="auto"/>
                <w:sz w:val="20"/>
                <w:szCs w:val="20"/>
                <w:lang w:val="sk-SK"/>
              </w:rPr>
              <w:t>menovaní do funkcií</w:t>
            </w:r>
            <w:r w:rsidR="00801E8F">
              <w:rPr>
                <w:rFonts w:ascii="Arial" w:hAnsi="Arial" w:cs="Arial"/>
                <w:color w:val="auto"/>
                <w:sz w:val="20"/>
                <w:szCs w:val="20"/>
                <w:lang w:val="sk-SK"/>
              </w:rPr>
              <w:t xml:space="preserve"> v zmysle stanov spoločnosti</w:t>
            </w:r>
            <w:r w:rsidRPr="00BA6453">
              <w:rPr>
                <w:rFonts w:ascii="Arial" w:hAnsi="Arial" w:cs="Arial"/>
                <w:color w:val="auto"/>
                <w:sz w:val="20"/>
                <w:szCs w:val="20"/>
                <w:lang w:val="sk-SK"/>
              </w:rPr>
              <w:t>.</w:t>
            </w:r>
          </w:p>
        </w:tc>
      </w:tr>
      <w:tr w:rsidR="00310D06" w:rsidRPr="00BA6453" w14:paraId="385CE1AD"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7183B55F"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6. transakcie so spriaznenými stranami </w:t>
            </w:r>
          </w:p>
        </w:tc>
        <w:tc>
          <w:tcPr>
            <w:tcW w:w="1021" w:type="dxa"/>
            <w:tcBorders>
              <w:top w:val="single" w:sz="4" w:space="0" w:color="000000"/>
              <w:left w:val="single" w:sz="4" w:space="0" w:color="000000"/>
              <w:bottom w:val="single" w:sz="4" w:space="0" w:color="000000"/>
              <w:right w:val="single" w:sz="4" w:space="0" w:color="000000"/>
            </w:tcBorders>
            <w:vAlign w:val="center"/>
          </w:tcPr>
          <w:p w14:paraId="64D1FA1E" w14:textId="77777777" w:rsidR="00310D06" w:rsidRPr="00BA6453" w:rsidRDefault="00310D06" w:rsidP="00E60FDC">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66752D6F" w14:textId="292568E1"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Všetky transakcie sú vyká</w:t>
            </w:r>
            <w:r w:rsidR="003D4619">
              <w:rPr>
                <w:rFonts w:ascii="Arial" w:hAnsi="Arial" w:cs="Arial"/>
                <w:color w:val="auto"/>
                <w:sz w:val="20"/>
                <w:szCs w:val="20"/>
                <w:lang w:val="sk-SK"/>
              </w:rPr>
              <w:t>zané v ročnej účtovnej závierke</w:t>
            </w:r>
            <w:r w:rsidRPr="00BA6453">
              <w:rPr>
                <w:rFonts w:ascii="Arial" w:hAnsi="Arial" w:cs="Arial"/>
                <w:color w:val="auto"/>
                <w:sz w:val="20"/>
                <w:szCs w:val="20"/>
                <w:lang w:val="sk-SK"/>
              </w:rPr>
              <w:t xml:space="preserve">, v podnikateľskom pláne, v registratúrnej dokumentácii, ktorá je všeobecne prístupná zamestnancom a členom orgánov. Všetky obchodné činnosti aj finančné transakcie sú v súlade s platnými právnymi predpismi. </w:t>
            </w:r>
          </w:p>
        </w:tc>
      </w:tr>
      <w:tr w:rsidR="00310D06" w:rsidRPr="00BA6453" w14:paraId="7B0EBAAE" w14:textId="77777777" w:rsidTr="003D4619">
        <w:trPr>
          <w:trHeight w:val="783"/>
        </w:trPr>
        <w:tc>
          <w:tcPr>
            <w:tcW w:w="3369" w:type="dxa"/>
            <w:tcBorders>
              <w:top w:val="single" w:sz="4" w:space="0" w:color="000000"/>
              <w:left w:val="single" w:sz="4" w:space="0" w:color="000000"/>
              <w:bottom w:val="single" w:sz="4" w:space="0" w:color="000000"/>
              <w:right w:val="single" w:sz="4" w:space="0" w:color="000000"/>
            </w:tcBorders>
            <w:vAlign w:val="center"/>
          </w:tcPr>
          <w:p w14:paraId="5E4A8855"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7. predvídateľné rizikové faktory </w:t>
            </w:r>
          </w:p>
        </w:tc>
        <w:tc>
          <w:tcPr>
            <w:tcW w:w="1021" w:type="dxa"/>
            <w:tcBorders>
              <w:top w:val="single" w:sz="4" w:space="0" w:color="000000"/>
              <w:left w:val="single" w:sz="4" w:space="0" w:color="000000"/>
              <w:bottom w:val="single" w:sz="4" w:space="0" w:color="000000"/>
              <w:right w:val="single" w:sz="4" w:space="0" w:color="000000"/>
            </w:tcBorders>
            <w:vAlign w:val="center"/>
          </w:tcPr>
          <w:p w14:paraId="6C5D0097" w14:textId="0F395770"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6EC8748"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 xml:space="preserve">Všetky rizikové faktory sú zdokumentované </w:t>
            </w:r>
            <w:r w:rsidR="00801E8F">
              <w:rPr>
                <w:rFonts w:ascii="Arial" w:hAnsi="Arial" w:cs="Arial"/>
                <w:color w:val="auto"/>
                <w:sz w:val="20"/>
                <w:szCs w:val="20"/>
                <w:lang w:val="sk-SK"/>
              </w:rPr>
              <w:t xml:space="preserve">a </w:t>
            </w:r>
            <w:r w:rsidRPr="00BA6453">
              <w:rPr>
                <w:rFonts w:ascii="Arial" w:hAnsi="Arial" w:cs="Arial"/>
                <w:color w:val="auto"/>
                <w:sz w:val="20"/>
                <w:szCs w:val="20"/>
                <w:lang w:val="sk-SK"/>
              </w:rPr>
              <w:t xml:space="preserve">obsiahnuté vo výkazoch a správach určených pre potenciálnych investorov </w:t>
            </w:r>
          </w:p>
        </w:tc>
      </w:tr>
      <w:tr w:rsidR="00310D06" w:rsidRPr="00BA6453" w14:paraId="2DACB719"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7F1CAA21"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 xml:space="preserve">8. záležitosti týkajúce sa zamestnancov a iných záujmových skupín </w:t>
            </w:r>
          </w:p>
        </w:tc>
        <w:tc>
          <w:tcPr>
            <w:tcW w:w="1021" w:type="dxa"/>
            <w:tcBorders>
              <w:top w:val="single" w:sz="4" w:space="0" w:color="000000"/>
              <w:left w:val="single" w:sz="4" w:space="0" w:color="000000"/>
              <w:bottom w:val="single" w:sz="4" w:space="0" w:color="000000"/>
              <w:right w:val="single" w:sz="4" w:space="0" w:color="000000"/>
            </w:tcBorders>
            <w:vAlign w:val="center"/>
          </w:tcPr>
          <w:p w14:paraId="09B7BD30"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68E17E07"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Dokumentácia je všeobecne prístupná vrátane sociálnych programov, vzdelávania a personálnej politiky.</w:t>
            </w:r>
            <w:r w:rsidR="00801E8F">
              <w:rPr>
                <w:rFonts w:ascii="Arial" w:hAnsi="Arial" w:cs="Arial"/>
                <w:color w:val="auto"/>
                <w:sz w:val="20"/>
                <w:szCs w:val="20"/>
                <w:lang w:val="sk-SK"/>
              </w:rPr>
              <w:t xml:space="preserve"> Ochrana informácií a osobných údajov je v súlade s bezpečnostným projektom spoločnosti. </w:t>
            </w:r>
          </w:p>
        </w:tc>
      </w:tr>
      <w:tr w:rsidR="00310D06" w:rsidRPr="00BA6453" w14:paraId="04C0C67A" w14:textId="77777777" w:rsidTr="003D4619">
        <w:trPr>
          <w:trHeight w:val="1273"/>
        </w:trPr>
        <w:tc>
          <w:tcPr>
            <w:tcW w:w="3369" w:type="dxa"/>
            <w:tcBorders>
              <w:top w:val="single" w:sz="4" w:space="0" w:color="000000"/>
              <w:left w:val="single" w:sz="4" w:space="0" w:color="000000"/>
              <w:bottom w:val="single" w:sz="4" w:space="0" w:color="000000"/>
              <w:right w:val="single" w:sz="4" w:space="0" w:color="000000"/>
            </w:tcBorders>
            <w:vAlign w:val="center"/>
          </w:tcPr>
          <w:p w14:paraId="55F90AC7"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9. stratégia v oblasti corporate governance a zloženie a činnosť orgánov spoločnosti a údaj o tom, kde sú tieto informácie zverejnené</w:t>
            </w:r>
            <w:r w:rsidRPr="009F5DB9">
              <w:rPr>
                <w:rFonts w:ascii="Arial" w:hAnsi="Arial" w:cs="Arial"/>
                <w:sz w:val="20"/>
                <w:szCs w:val="20"/>
                <w:vertAlign w:val="superscript"/>
                <w:lang w:val="sk-SK"/>
              </w:rPr>
              <w:t xml:space="preserve">10 </w:t>
            </w:r>
          </w:p>
        </w:tc>
        <w:tc>
          <w:tcPr>
            <w:tcW w:w="1021" w:type="dxa"/>
            <w:tcBorders>
              <w:top w:val="single" w:sz="4" w:space="0" w:color="000000"/>
              <w:left w:val="single" w:sz="4" w:space="0" w:color="000000"/>
              <w:bottom w:val="single" w:sz="4" w:space="0" w:color="000000"/>
              <w:right w:val="single" w:sz="4" w:space="0" w:color="000000"/>
            </w:tcBorders>
            <w:vAlign w:val="center"/>
          </w:tcPr>
          <w:p w14:paraId="4E1F662F"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259FF683"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Stanovisko Výboru pre audit k nezávislosti auditu je v kompetencii valného zhromaždenia, ďalším zdrojom je vyhlásenie štatutárneho orgánu uvedené vo Výročnej správe a Správe o podnikateľskej činnosti za predchádzajúce obdobie.</w:t>
            </w:r>
            <w:r w:rsidR="00801E8F">
              <w:rPr>
                <w:rFonts w:ascii="Arial" w:hAnsi="Arial" w:cs="Arial"/>
                <w:color w:val="auto"/>
                <w:sz w:val="20"/>
                <w:szCs w:val="20"/>
                <w:lang w:val="sk-SK"/>
              </w:rPr>
              <w:t xml:space="preserve"> Princípy riadenia sú zdokumentované v rámci ISR.</w:t>
            </w:r>
          </w:p>
        </w:tc>
      </w:tr>
      <w:tr w:rsidR="00310D06" w:rsidRPr="00BA6453" w14:paraId="410C3B26"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728AE359" w14:textId="77777777" w:rsidR="00310D06" w:rsidRPr="00BA6453" w:rsidRDefault="00310D06" w:rsidP="00E60FDC">
            <w:pPr>
              <w:pStyle w:val="Default"/>
              <w:rPr>
                <w:rFonts w:ascii="Arial" w:hAnsi="Arial" w:cs="Arial"/>
                <w:sz w:val="20"/>
                <w:szCs w:val="20"/>
                <w:lang w:val="sk-SK"/>
              </w:rPr>
            </w:pPr>
            <w:r w:rsidRPr="00BA6453">
              <w:rPr>
                <w:rFonts w:ascii="Arial" w:hAnsi="Arial" w:cs="Arial"/>
                <w:sz w:val="20"/>
                <w:szCs w:val="20"/>
                <w:lang w:val="sk-SK"/>
              </w:rPr>
              <w:t>10. opis systémov vnútornej kontroly a riadenia  rizík</w:t>
            </w:r>
            <w:r w:rsidRPr="009F5DB9">
              <w:rPr>
                <w:rFonts w:ascii="Arial" w:hAnsi="Arial" w:cs="Arial"/>
                <w:sz w:val="20"/>
                <w:szCs w:val="20"/>
                <w:vertAlign w:val="superscript"/>
                <w:lang w:val="sk-SK"/>
              </w:rPr>
              <w:t xml:space="preserve">11 </w:t>
            </w:r>
          </w:p>
        </w:tc>
        <w:tc>
          <w:tcPr>
            <w:tcW w:w="1021" w:type="dxa"/>
            <w:tcBorders>
              <w:top w:val="single" w:sz="4" w:space="0" w:color="000000"/>
              <w:left w:val="single" w:sz="4" w:space="0" w:color="000000"/>
              <w:bottom w:val="single" w:sz="4" w:space="0" w:color="000000"/>
              <w:right w:val="single" w:sz="4" w:space="0" w:color="000000"/>
            </w:tcBorders>
            <w:vAlign w:val="center"/>
          </w:tcPr>
          <w:p w14:paraId="5540D3E7"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330E2773"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Vnútorná kontrola je zabezpečená internými auditmi vykonávanými v zmysle procesov riadenia kvality, je meraná výkonnosť procesov, v elektronickej forme je vedená evidencia sťažností a spokojnosti klientov, ktorá sa pravidelne vyhodnocuje a spôsob vybavovania sťažností. Uplatňujú sa aj špeciálne kontroly ad hoc (vrátane pravidelných aj mimoriadnych inventarizácií).</w:t>
            </w:r>
          </w:p>
        </w:tc>
      </w:tr>
      <w:tr w:rsidR="00310D06" w:rsidRPr="00BA6453" w14:paraId="783737C0"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0D45E884"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B</w:t>
            </w:r>
            <w:r w:rsidRPr="009F5DB9">
              <w:rPr>
                <w:rFonts w:ascii="Arial" w:hAnsi="Arial" w:cs="Arial"/>
                <w:b/>
                <w:bCs/>
                <w:sz w:val="20"/>
                <w:szCs w:val="20"/>
                <w:lang w:val="sk-SK"/>
              </w:rPr>
              <w:t>. Úrove</w:t>
            </w:r>
            <w:r w:rsidRPr="009F5DB9">
              <w:rPr>
                <w:rFonts w:ascii="Arial" w:hAnsi="Arial" w:cs="Arial"/>
                <w:b/>
                <w:sz w:val="20"/>
                <w:szCs w:val="20"/>
                <w:lang w:val="sk-SK"/>
              </w:rPr>
              <w:t>ň</w:t>
            </w:r>
            <w:r w:rsidRPr="00BA6453">
              <w:rPr>
                <w:rFonts w:ascii="Arial" w:hAnsi="Arial" w:cs="Arial"/>
                <w:sz w:val="20"/>
                <w:szCs w:val="20"/>
                <w:lang w:val="sk-SK"/>
              </w:rPr>
              <w:t xml:space="preserve"> </w:t>
            </w:r>
            <w:r w:rsidRPr="00BA6453">
              <w:rPr>
                <w:rFonts w:ascii="Arial" w:hAnsi="Arial" w:cs="Arial"/>
                <w:b/>
                <w:bCs/>
                <w:sz w:val="20"/>
                <w:szCs w:val="20"/>
                <w:lang w:val="sk-SK"/>
              </w:rPr>
              <w:t xml:space="preserve">kvality informácií </w:t>
            </w:r>
          </w:p>
        </w:tc>
        <w:tc>
          <w:tcPr>
            <w:tcW w:w="1021" w:type="dxa"/>
            <w:tcBorders>
              <w:top w:val="single" w:sz="4" w:space="0" w:color="000000"/>
              <w:left w:val="single" w:sz="4" w:space="0" w:color="000000"/>
              <w:bottom w:val="single" w:sz="4" w:space="0" w:color="000000"/>
              <w:right w:val="single" w:sz="4" w:space="0" w:color="000000"/>
            </w:tcBorders>
            <w:vAlign w:val="center"/>
          </w:tcPr>
          <w:p w14:paraId="4DF5BCE9"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675D0FE2"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Základné informácie sú komplexne a prehľadne vedené elekt</w:t>
            </w:r>
            <w:r w:rsidR="009F5DB9">
              <w:rPr>
                <w:rFonts w:ascii="Arial" w:hAnsi="Arial" w:cs="Arial"/>
                <w:color w:val="auto"/>
                <w:sz w:val="20"/>
                <w:szCs w:val="20"/>
                <w:lang w:val="sk-SK"/>
              </w:rPr>
              <w:t>r</w:t>
            </w:r>
            <w:r w:rsidRPr="00BA6453">
              <w:rPr>
                <w:rFonts w:ascii="Arial" w:hAnsi="Arial" w:cs="Arial"/>
                <w:color w:val="auto"/>
                <w:sz w:val="20"/>
                <w:szCs w:val="20"/>
                <w:lang w:val="sk-SK"/>
              </w:rPr>
              <w:t>onickou formou, niektoré štatistické údaje sú medziročne (mesačne…) porovnávané v rámci systému ISR.</w:t>
            </w:r>
          </w:p>
        </w:tc>
      </w:tr>
      <w:tr w:rsidR="00310D06" w:rsidRPr="00BA6453" w14:paraId="41FE7A50" w14:textId="77777777" w:rsidTr="003D4619">
        <w:trPr>
          <w:trHeight w:val="77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7962BB1B"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C. Nezávislý audit </w:t>
            </w:r>
          </w:p>
        </w:tc>
        <w:tc>
          <w:tcPr>
            <w:tcW w:w="1021" w:type="dxa"/>
            <w:tcBorders>
              <w:top w:val="single" w:sz="4" w:space="0" w:color="000000"/>
              <w:left w:val="single" w:sz="4" w:space="0" w:color="000000"/>
              <w:bottom w:val="single" w:sz="4" w:space="0" w:color="000000"/>
              <w:right w:val="single" w:sz="4" w:space="0" w:color="000000"/>
            </w:tcBorders>
            <w:vAlign w:val="center"/>
          </w:tcPr>
          <w:p w14:paraId="5BB0EC79"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2D6CCCED"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Účtovný audit je vykonávaný dôsledne a vyjadruje aj názor na spôsob vypracovania ročnej účtovnej závierky. Audítor je menovaný valným zhromaždením na základe návrhu Výboru pre audit, čím je zabezpečená nezávislosť audítorov.</w:t>
            </w:r>
          </w:p>
        </w:tc>
      </w:tr>
      <w:tr w:rsidR="00310D06" w:rsidRPr="00BA6453" w14:paraId="3B49A07B"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AA71D36"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D. Zodpovednos</w:t>
            </w:r>
            <w:r w:rsidRPr="00BA6453">
              <w:rPr>
                <w:rFonts w:ascii="Arial" w:hAnsi="Arial" w:cs="Arial"/>
                <w:sz w:val="20"/>
                <w:szCs w:val="20"/>
                <w:lang w:val="sk-SK"/>
              </w:rPr>
              <w:t xml:space="preserve">ť </w:t>
            </w:r>
            <w:r w:rsidRPr="00BA6453">
              <w:rPr>
                <w:rFonts w:ascii="Arial" w:hAnsi="Arial" w:cs="Arial"/>
                <w:b/>
                <w:bCs/>
                <w:sz w:val="20"/>
                <w:szCs w:val="20"/>
                <w:lang w:val="sk-SK"/>
              </w:rPr>
              <w:t xml:space="preserve">audítora akcionárom </w:t>
            </w:r>
          </w:p>
        </w:tc>
        <w:tc>
          <w:tcPr>
            <w:tcW w:w="1021" w:type="dxa"/>
            <w:tcBorders>
              <w:top w:val="single" w:sz="4" w:space="0" w:color="000000"/>
              <w:left w:val="single" w:sz="4" w:space="0" w:color="000000"/>
              <w:bottom w:val="single" w:sz="4" w:space="0" w:color="000000"/>
              <w:right w:val="single" w:sz="4" w:space="0" w:color="000000"/>
            </w:tcBorders>
            <w:vAlign w:val="center"/>
          </w:tcPr>
          <w:p w14:paraId="58188BC3"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0B6AE4D"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Zodpovedá priamo valné</w:t>
            </w:r>
            <w:r w:rsidR="00801E8F">
              <w:rPr>
                <w:rFonts w:ascii="Arial" w:hAnsi="Arial" w:cs="Arial"/>
                <w:color w:val="auto"/>
                <w:sz w:val="20"/>
                <w:szCs w:val="20"/>
                <w:lang w:val="sk-SK"/>
              </w:rPr>
              <w:t>mu</w:t>
            </w:r>
            <w:r w:rsidRPr="00BA6453">
              <w:rPr>
                <w:rFonts w:ascii="Arial" w:hAnsi="Arial" w:cs="Arial"/>
                <w:color w:val="auto"/>
                <w:sz w:val="20"/>
                <w:szCs w:val="20"/>
                <w:lang w:val="sk-SK"/>
              </w:rPr>
              <w:t xml:space="preserve"> zhromaždeniu aj spoločnosti zastúpenej štatutárnym  orgánom v zmysle uzavretej zmluvy. Doteraz neboli v práci audítora zistené žiadne nedostatky.</w:t>
            </w:r>
          </w:p>
        </w:tc>
      </w:tr>
      <w:tr w:rsidR="00310D06" w:rsidRPr="00BA6453" w14:paraId="1438715B"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129E66BA"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E. Prístup akcionárov a záujmových skupín k informáciám v rovnakom </w:t>
            </w:r>
            <w:r w:rsidRPr="00BA6453">
              <w:rPr>
                <w:rFonts w:ascii="Arial" w:hAnsi="Arial" w:cs="Arial"/>
                <w:sz w:val="20"/>
                <w:szCs w:val="20"/>
                <w:lang w:val="sk-SK"/>
              </w:rPr>
              <w:t>č</w:t>
            </w:r>
            <w:r w:rsidRPr="00BA6453">
              <w:rPr>
                <w:rFonts w:ascii="Arial" w:hAnsi="Arial" w:cs="Arial"/>
                <w:b/>
                <w:bCs/>
                <w:sz w:val="20"/>
                <w:szCs w:val="20"/>
                <w:lang w:val="sk-SK"/>
              </w:rPr>
              <w:t xml:space="preserve">ase a rozsahu </w:t>
            </w:r>
          </w:p>
        </w:tc>
        <w:tc>
          <w:tcPr>
            <w:tcW w:w="1021" w:type="dxa"/>
            <w:tcBorders>
              <w:top w:val="single" w:sz="4" w:space="0" w:color="000000"/>
              <w:left w:val="single" w:sz="4" w:space="0" w:color="000000"/>
              <w:bottom w:val="single" w:sz="4" w:space="0" w:color="000000"/>
              <w:right w:val="single" w:sz="4" w:space="0" w:color="000000"/>
            </w:tcBorders>
            <w:vAlign w:val="center"/>
          </w:tcPr>
          <w:p w14:paraId="61D7B174"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2ABF9EB6"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Prístup k informáciám je komfortný – takmer neobmedzený najmä prostredníctvom elektronickej evidencie a webu.</w:t>
            </w:r>
          </w:p>
        </w:tc>
      </w:tr>
      <w:tr w:rsidR="00310D06" w:rsidRPr="00BA6453" w14:paraId="72B7E43E"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4615D3D" w14:textId="77777777" w:rsidR="00310D06" w:rsidRPr="00BA6453" w:rsidRDefault="00310D06" w:rsidP="00E60FDC">
            <w:pPr>
              <w:pStyle w:val="Default"/>
              <w:rPr>
                <w:rFonts w:ascii="Arial" w:hAnsi="Arial" w:cs="Arial"/>
                <w:sz w:val="20"/>
                <w:szCs w:val="20"/>
                <w:lang w:val="sk-SK"/>
              </w:rPr>
            </w:pPr>
            <w:r w:rsidRPr="00BA6453">
              <w:rPr>
                <w:rFonts w:ascii="Arial" w:hAnsi="Arial" w:cs="Arial"/>
                <w:b/>
                <w:bCs/>
                <w:sz w:val="20"/>
                <w:szCs w:val="20"/>
                <w:lang w:val="sk-SK"/>
              </w:rPr>
              <w:t xml:space="preserve">F. Nezávislé analýzy a poradenstvo </w:t>
            </w:r>
          </w:p>
        </w:tc>
        <w:tc>
          <w:tcPr>
            <w:tcW w:w="1021" w:type="dxa"/>
            <w:tcBorders>
              <w:top w:val="single" w:sz="4" w:space="0" w:color="000000"/>
              <w:left w:val="single" w:sz="4" w:space="0" w:color="000000"/>
              <w:bottom w:val="single" w:sz="4" w:space="0" w:color="000000"/>
              <w:right w:val="single" w:sz="4" w:space="0" w:color="000000"/>
            </w:tcBorders>
            <w:vAlign w:val="center"/>
          </w:tcPr>
          <w:p w14:paraId="3642DB4E" w14:textId="77777777" w:rsidR="00310D06" w:rsidRPr="00BA6453" w:rsidRDefault="00310D06" w:rsidP="003D4619">
            <w:pPr>
              <w:pStyle w:val="Default"/>
              <w:jc w:val="center"/>
              <w:rPr>
                <w:rFonts w:ascii="Arial" w:hAnsi="Arial" w:cs="Arial"/>
                <w:color w:val="auto"/>
                <w:sz w:val="20"/>
                <w:szCs w:val="20"/>
                <w:lang w:val="sk-SK"/>
              </w:rPr>
            </w:pPr>
            <w:r w:rsidRPr="00BA6453">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3DE419A0" w14:textId="77777777" w:rsidR="00310D06" w:rsidRPr="00BA6453" w:rsidRDefault="00310D06" w:rsidP="00E60FDC">
            <w:pPr>
              <w:pStyle w:val="Default"/>
              <w:rPr>
                <w:rFonts w:ascii="Arial" w:hAnsi="Arial" w:cs="Arial"/>
                <w:color w:val="auto"/>
                <w:sz w:val="20"/>
                <w:szCs w:val="20"/>
                <w:lang w:val="sk-SK"/>
              </w:rPr>
            </w:pPr>
            <w:r w:rsidRPr="00BA6453">
              <w:rPr>
                <w:rFonts w:ascii="Arial" w:hAnsi="Arial" w:cs="Arial"/>
                <w:color w:val="auto"/>
                <w:sz w:val="20"/>
                <w:szCs w:val="20"/>
                <w:lang w:val="sk-SK"/>
              </w:rPr>
              <w:t>Nezávislý audit, Myster</w:t>
            </w:r>
            <w:r w:rsidR="00801E8F">
              <w:rPr>
                <w:rFonts w:ascii="Arial" w:hAnsi="Arial" w:cs="Arial"/>
                <w:color w:val="auto"/>
                <w:sz w:val="20"/>
                <w:szCs w:val="20"/>
                <w:lang w:val="sk-SK"/>
              </w:rPr>
              <w:t>y</w:t>
            </w:r>
            <w:r w:rsidRPr="00BA6453">
              <w:rPr>
                <w:rFonts w:ascii="Arial" w:hAnsi="Arial" w:cs="Arial"/>
                <w:color w:val="auto"/>
                <w:sz w:val="20"/>
                <w:szCs w:val="20"/>
                <w:lang w:val="sk-SK"/>
              </w:rPr>
              <w:t xml:space="preserve"> shoping, Finančné an</w:t>
            </w:r>
            <w:r w:rsidR="00AC0A5A">
              <w:rPr>
                <w:rFonts w:ascii="Arial" w:hAnsi="Arial" w:cs="Arial"/>
                <w:color w:val="auto"/>
                <w:sz w:val="20"/>
                <w:szCs w:val="20"/>
                <w:lang w:val="sk-SK"/>
              </w:rPr>
              <w:t>alý</w:t>
            </w:r>
            <w:r w:rsidRPr="00BA6453">
              <w:rPr>
                <w:rFonts w:ascii="Arial" w:hAnsi="Arial" w:cs="Arial"/>
                <w:color w:val="auto"/>
                <w:sz w:val="20"/>
                <w:szCs w:val="20"/>
                <w:lang w:val="sk-SK"/>
              </w:rPr>
              <w:t>zy, Analýzy bánk, zmluvné poradenstvo v</w:t>
            </w:r>
            <w:r w:rsidR="00801E8F">
              <w:rPr>
                <w:rFonts w:ascii="Arial" w:hAnsi="Arial" w:cs="Arial"/>
                <w:color w:val="auto"/>
                <w:sz w:val="20"/>
                <w:szCs w:val="20"/>
                <w:lang w:val="sk-SK"/>
              </w:rPr>
              <w:t xml:space="preserve"> gastronomických, marketingových činnostiach a v </w:t>
            </w:r>
            <w:r w:rsidRPr="00BA6453">
              <w:rPr>
                <w:rFonts w:ascii="Arial" w:hAnsi="Arial" w:cs="Arial"/>
                <w:color w:val="auto"/>
                <w:sz w:val="20"/>
                <w:szCs w:val="20"/>
                <w:lang w:val="sk-SK"/>
              </w:rPr>
              <w:t> právnych veciach</w:t>
            </w:r>
          </w:p>
        </w:tc>
      </w:tr>
    </w:tbl>
    <w:p w14:paraId="13BC058E" w14:textId="77777777" w:rsidR="00310D06" w:rsidRPr="00774798" w:rsidRDefault="00310D06" w:rsidP="00310D06">
      <w:pPr>
        <w:pStyle w:val="Default"/>
        <w:rPr>
          <w:rFonts w:ascii="Arial" w:hAnsi="Arial" w:cs="Arial"/>
          <w:color w:val="auto"/>
          <w:lang w:val="sk-SK"/>
        </w:rPr>
      </w:pPr>
    </w:p>
    <w:p w14:paraId="2F2DC2C6" w14:textId="77777777" w:rsidR="00310D06" w:rsidRPr="00134B9A" w:rsidRDefault="00310D06" w:rsidP="00310D06">
      <w:pPr>
        <w:pStyle w:val="Default"/>
        <w:spacing w:line="231" w:lineRule="atLeast"/>
        <w:ind w:right="-158"/>
        <w:jc w:val="both"/>
        <w:rPr>
          <w:rFonts w:ascii="Arial" w:hAnsi="Arial" w:cs="Arial"/>
          <w:color w:val="auto"/>
          <w:sz w:val="13"/>
          <w:szCs w:val="13"/>
          <w:lang w:val="sk-SK"/>
        </w:rPr>
      </w:pPr>
      <w:r w:rsidRPr="00134B9A">
        <w:rPr>
          <w:rFonts w:ascii="Arial" w:hAnsi="Arial" w:cs="Arial"/>
          <w:color w:val="auto"/>
          <w:position w:val="9"/>
          <w:sz w:val="13"/>
          <w:szCs w:val="13"/>
          <w:vertAlign w:val="superscript"/>
          <w:lang w:val="sk-SK"/>
        </w:rPr>
        <w:t xml:space="preserve">10 </w:t>
      </w:r>
      <w:r w:rsidRPr="00134B9A">
        <w:rPr>
          <w:rFonts w:ascii="Arial" w:hAnsi="Arial" w:cs="Arial"/>
          <w:color w:val="auto"/>
          <w:sz w:val="13"/>
          <w:szCs w:val="13"/>
          <w:lang w:val="sk-SK"/>
        </w:rPr>
        <w:t xml:space="preserve">§ 20 ods. 6 písm. f) a b) Zákona </w:t>
      </w:r>
      <w:r w:rsidRPr="00134B9A">
        <w:rPr>
          <w:rFonts w:ascii="Arial" w:hAnsi="Arial" w:cs="Arial"/>
          <w:color w:val="auto"/>
          <w:position w:val="9"/>
          <w:sz w:val="13"/>
          <w:szCs w:val="13"/>
          <w:vertAlign w:val="superscript"/>
          <w:lang w:val="sk-SK"/>
        </w:rPr>
        <w:t xml:space="preserve">11 </w:t>
      </w:r>
      <w:r w:rsidRPr="00134B9A">
        <w:rPr>
          <w:rFonts w:ascii="Arial" w:hAnsi="Arial" w:cs="Arial"/>
          <w:color w:val="auto"/>
          <w:sz w:val="13"/>
          <w:szCs w:val="13"/>
          <w:lang w:val="sk-SK"/>
        </w:rPr>
        <w:t xml:space="preserve">§ 20 ods. 6 písm. d) Zákona </w:t>
      </w:r>
    </w:p>
    <w:p w14:paraId="0995E386" w14:textId="77777777" w:rsidR="00310D06" w:rsidRPr="00774798" w:rsidRDefault="00310D06" w:rsidP="00310D06">
      <w:pPr>
        <w:pStyle w:val="Default"/>
        <w:spacing w:line="231" w:lineRule="atLeast"/>
        <w:ind w:right="-158"/>
        <w:jc w:val="both"/>
        <w:rPr>
          <w:rFonts w:ascii="Arial" w:hAnsi="Arial" w:cs="Arial"/>
          <w:color w:val="auto"/>
          <w:sz w:val="20"/>
          <w:szCs w:val="20"/>
          <w:lang w:val="sk-SK"/>
        </w:rPr>
      </w:pPr>
    </w:p>
    <w:p w14:paraId="25DC2926" w14:textId="77777777" w:rsidR="003D4619" w:rsidRDefault="003D4619" w:rsidP="00310D06">
      <w:pPr>
        <w:jc w:val="both"/>
        <w:rPr>
          <w:rFonts w:cs="Arial"/>
          <w:b/>
        </w:rPr>
      </w:pPr>
    </w:p>
    <w:p w14:paraId="0A2358E5" w14:textId="77777777" w:rsidR="003D4619" w:rsidRDefault="003D4619" w:rsidP="00310D06">
      <w:pPr>
        <w:jc w:val="both"/>
        <w:rPr>
          <w:rFonts w:cs="Arial"/>
          <w:b/>
        </w:rPr>
      </w:pPr>
    </w:p>
    <w:p w14:paraId="0916049D" w14:textId="77777777" w:rsidR="003D4619" w:rsidRDefault="003D4619" w:rsidP="00310D06">
      <w:pPr>
        <w:jc w:val="both"/>
        <w:rPr>
          <w:rFonts w:cs="Arial"/>
          <w:b/>
        </w:rPr>
      </w:pPr>
    </w:p>
    <w:p w14:paraId="2CBBB016" w14:textId="77777777" w:rsidR="003D4619" w:rsidRDefault="003D4619" w:rsidP="00310D06">
      <w:pPr>
        <w:jc w:val="both"/>
        <w:rPr>
          <w:rFonts w:cs="Arial"/>
          <w:b/>
        </w:rPr>
      </w:pPr>
    </w:p>
    <w:p w14:paraId="375F068C" w14:textId="77777777" w:rsidR="003D4619" w:rsidRDefault="003D4619" w:rsidP="00310D06">
      <w:pPr>
        <w:jc w:val="both"/>
        <w:rPr>
          <w:rFonts w:cs="Arial"/>
          <w:b/>
        </w:rPr>
      </w:pPr>
    </w:p>
    <w:p w14:paraId="538AF86F" w14:textId="77777777" w:rsidR="003D4619" w:rsidRDefault="003D4619" w:rsidP="00310D06">
      <w:pPr>
        <w:jc w:val="both"/>
        <w:rPr>
          <w:rFonts w:cs="Arial"/>
          <w:b/>
        </w:rPr>
      </w:pPr>
    </w:p>
    <w:p w14:paraId="1569906B" w14:textId="77777777" w:rsidR="003D4619" w:rsidRDefault="003D4619" w:rsidP="00310D06">
      <w:pPr>
        <w:jc w:val="both"/>
        <w:rPr>
          <w:rFonts w:cs="Arial"/>
          <w:b/>
        </w:rPr>
      </w:pPr>
    </w:p>
    <w:p w14:paraId="0DD62766" w14:textId="77777777" w:rsidR="003D4619" w:rsidRDefault="003D4619" w:rsidP="00310D06">
      <w:pPr>
        <w:jc w:val="both"/>
        <w:rPr>
          <w:rFonts w:cs="Arial"/>
          <w:b/>
        </w:rPr>
      </w:pPr>
    </w:p>
    <w:p w14:paraId="6BB23551" w14:textId="77777777" w:rsidR="003D4619" w:rsidRDefault="003D4619" w:rsidP="00310D06">
      <w:pPr>
        <w:jc w:val="both"/>
        <w:rPr>
          <w:rFonts w:cs="Arial"/>
          <w:b/>
        </w:rPr>
      </w:pPr>
    </w:p>
    <w:p w14:paraId="2EB44649" w14:textId="77777777" w:rsidR="003D4619" w:rsidRDefault="003D4619" w:rsidP="00310D06">
      <w:pPr>
        <w:jc w:val="both"/>
        <w:rPr>
          <w:rFonts w:cs="Arial"/>
          <w:b/>
        </w:rPr>
      </w:pPr>
    </w:p>
    <w:p w14:paraId="54F91AB0" w14:textId="77777777" w:rsidR="003D4619" w:rsidRDefault="003D4619" w:rsidP="00310D06">
      <w:pPr>
        <w:jc w:val="both"/>
        <w:rPr>
          <w:rFonts w:cs="Arial"/>
          <w:b/>
        </w:rPr>
      </w:pPr>
    </w:p>
    <w:p w14:paraId="56464AFE" w14:textId="77777777" w:rsidR="00310D06" w:rsidRPr="00A27789" w:rsidRDefault="00310D06" w:rsidP="00310D06">
      <w:pPr>
        <w:jc w:val="both"/>
        <w:rPr>
          <w:rFonts w:cs="Arial"/>
          <w:b/>
        </w:rPr>
      </w:pPr>
      <w:r w:rsidRPr="00A27789">
        <w:rPr>
          <w:rFonts w:cs="Arial"/>
          <w:b/>
        </w:rPr>
        <w:t>V. PRINCÍP: ZODPOVEDNOSŤ ORGÁNOV SPOLOČNOSTI</w:t>
      </w:r>
    </w:p>
    <w:p w14:paraId="61B7DEC5" w14:textId="77777777" w:rsidR="00310D06" w:rsidRPr="00A27789" w:rsidRDefault="00310D06" w:rsidP="00310D06">
      <w:pPr>
        <w:jc w:val="both"/>
        <w:rPr>
          <w:b/>
        </w:rPr>
      </w:pPr>
      <w:r w:rsidRPr="00A27789">
        <w:rPr>
          <w:b/>
        </w:rPr>
        <w:t>Rámec správy a riadenia spoločnosti by mal zabezpečiť strategické vedenie spoločnosti, efektívne monitorovanie manažmentu zo strany orgánov spoločnosti a zodpovednosť orgánov spoločnosti voči spoločnosti a akcionárom.</w:t>
      </w:r>
    </w:p>
    <w:tbl>
      <w:tblPr>
        <w:tblW w:w="9747" w:type="dxa"/>
        <w:tblLayout w:type="fixed"/>
        <w:tblLook w:val="0000" w:firstRow="0" w:lastRow="0" w:firstColumn="0" w:lastColumn="0" w:noHBand="0" w:noVBand="0"/>
      </w:tblPr>
      <w:tblGrid>
        <w:gridCol w:w="3369"/>
        <w:gridCol w:w="1021"/>
        <w:gridCol w:w="5357"/>
      </w:tblGrid>
      <w:tr w:rsidR="00310D06" w:rsidRPr="00774798" w14:paraId="17131842" w14:textId="77777777" w:rsidTr="003D4619">
        <w:trPr>
          <w:trHeight w:val="684"/>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5EA0601" w14:textId="77777777" w:rsidR="00310D06" w:rsidRPr="0015173D" w:rsidRDefault="00310D06" w:rsidP="00E60FDC">
            <w:pPr>
              <w:pStyle w:val="Default"/>
              <w:rPr>
                <w:rFonts w:ascii="Arial" w:hAnsi="Arial" w:cs="Arial"/>
                <w:color w:val="auto"/>
                <w:sz w:val="20"/>
                <w:szCs w:val="20"/>
                <w:lang w:val="sk-SK"/>
              </w:rPr>
            </w:pPr>
          </w:p>
        </w:tc>
        <w:tc>
          <w:tcPr>
            <w:tcW w:w="102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8179D1E" w14:textId="554DED7D" w:rsidR="003D4619" w:rsidRDefault="003D4619" w:rsidP="00E60FDC">
            <w:pPr>
              <w:pStyle w:val="Default"/>
              <w:jc w:val="center"/>
              <w:rPr>
                <w:rFonts w:ascii="Arial" w:hAnsi="Arial" w:cs="Arial"/>
                <w:b/>
                <w:bCs/>
                <w:i/>
                <w:iCs/>
                <w:sz w:val="20"/>
                <w:szCs w:val="20"/>
                <w:lang w:val="sk-SK"/>
              </w:rPr>
            </w:pPr>
            <w:r w:rsidRPr="00310D06">
              <w:rPr>
                <w:rFonts w:ascii="Arial" w:hAnsi="Arial" w:cs="Arial"/>
                <w:b/>
                <w:bCs/>
                <w:i/>
                <w:iCs/>
                <w:sz w:val="20"/>
                <w:szCs w:val="20"/>
                <w:lang w:val="sk-SK"/>
              </w:rPr>
              <w:t>S</w:t>
            </w:r>
            <w:r w:rsidR="00310D06" w:rsidRPr="00310D06">
              <w:rPr>
                <w:rFonts w:ascii="Arial" w:hAnsi="Arial" w:cs="Arial"/>
                <w:b/>
                <w:bCs/>
                <w:i/>
                <w:iCs/>
                <w:sz w:val="20"/>
                <w:szCs w:val="20"/>
                <w:lang w:val="sk-SK"/>
              </w:rPr>
              <w:t>p</w:t>
            </w:r>
            <w:r w:rsidR="00310D06" w:rsidRPr="00310D06">
              <w:rPr>
                <w:rFonts w:ascii="Arial" w:hAnsi="Arial" w:cs="Arial"/>
                <w:b/>
                <w:i/>
                <w:iCs/>
                <w:sz w:val="20"/>
                <w:szCs w:val="20"/>
                <w:lang w:val="sk-SK"/>
              </w:rPr>
              <w:t>ĺň</w:t>
            </w:r>
            <w:r w:rsidR="00310D06" w:rsidRPr="00310D06">
              <w:rPr>
                <w:rFonts w:ascii="Arial" w:hAnsi="Arial" w:cs="Arial"/>
                <w:b/>
                <w:bCs/>
                <w:i/>
                <w:iCs/>
                <w:sz w:val="20"/>
                <w:szCs w:val="20"/>
                <w:lang w:val="sk-SK"/>
              </w:rPr>
              <w:t>a</w:t>
            </w:r>
            <w:r>
              <w:rPr>
                <w:rFonts w:ascii="Arial" w:hAnsi="Arial" w:cs="Arial"/>
                <w:b/>
                <w:bCs/>
                <w:i/>
                <w:iCs/>
                <w:sz w:val="20"/>
                <w:szCs w:val="20"/>
                <w:lang w:val="sk-SK"/>
              </w:rPr>
              <w:t xml:space="preserve"> </w:t>
            </w:r>
            <w:r w:rsidR="00310D06" w:rsidRPr="00310D06">
              <w:rPr>
                <w:rFonts w:ascii="Arial" w:hAnsi="Arial" w:cs="Arial"/>
                <w:b/>
                <w:bCs/>
                <w:i/>
                <w:iCs/>
                <w:sz w:val="20"/>
                <w:szCs w:val="20"/>
                <w:lang w:val="sk-SK"/>
              </w:rPr>
              <w:t>/</w:t>
            </w:r>
          </w:p>
          <w:p w14:paraId="5DF5376B" w14:textId="2CF35C45" w:rsidR="00310D06" w:rsidRPr="00310D06" w:rsidRDefault="00310D06" w:rsidP="00E60FDC">
            <w:pPr>
              <w:pStyle w:val="Default"/>
              <w:jc w:val="center"/>
              <w:rPr>
                <w:rFonts w:ascii="Arial" w:hAnsi="Arial" w:cs="Arial"/>
                <w:b/>
                <w:sz w:val="20"/>
                <w:szCs w:val="20"/>
                <w:lang w:val="sk-SK"/>
              </w:rPr>
            </w:pPr>
            <w:r w:rsidRPr="00310D06">
              <w:rPr>
                <w:rFonts w:ascii="Arial" w:hAnsi="Arial" w:cs="Arial"/>
                <w:b/>
                <w:bCs/>
                <w:i/>
                <w:iCs/>
                <w:sz w:val="20"/>
                <w:szCs w:val="20"/>
                <w:lang w:val="sk-SK"/>
              </w:rPr>
              <w:t>nesp</w:t>
            </w:r>
            <w:r w:rsidRPr="00310D06">
              <w:rPr>
                <w:rFonts w:ascii="Arial" w:hAnsi="Arial" w:cs="Arial"/>
                <w:b/>
                <w:i/>
                <w:iCs/>
                <w:sz w:val="20"/>
                <w:szCs w:val="20"/>
                <w:lang w:val="sk-SK"/>
              </w:rPr>
              <w:t>ĺň</w:t>
            </w:r>
            <w:r w:rsidRPr="00310D06">
              <w:rPr>
                <w:rFonts w:ascii="Arial" w:hAnsi="Arial" w:cs="Arial"/>
                <w:b/>
                <w:bCs/>
                <w:i/>
                <w:iCs/>
                <w:sz w:val="20"/>
                <w:szCs w:val="20"/>
                <w:lang w:val="sk-SK"/>
              </w:rPr>
              <w:t xml:space="preserve">a </w:t>
            </w:r>
          </w:p>
        </w:tc>
        <w:tc>
          <w:tcPr>
            <w:tcW w:w="5357"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35BE2A8"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i/>
                <w:iCs/>
                <w:sz w:val="20"/>
                <w:szCs w:val="20"/>
                <w:lang w:val="sk-SK"/>
              </w:rPr>
              <w:t>spôsob splnenia (stru</w:t>
            </w:r>
            <w:r w:rsidRPr="0015173D">
              <w:rPr>
                <w:rFonts w:ascii="Arial" w:hAnsi="Arial" w:cs="Arial"/>
                <w:i/>
                <w:iCs/>
                <w:sz w:val="20"/>
                <w:szCs w:val="20"/>
                <w:lang w:val="sk-SK"/>
              </w:rPr>
              <w:t>č</w:t>
            </w:r>
            <w:r w:rsidRPr="0015173D">
              <w:rPr>
                <w:rFonts w:ascii="Arial" w:hAnsi="Arial" w:cs="Arial"/>
                <w:b/>
                <w:bCs/>
                <w:i/>
                <w:iCs/>
                <w:sz w:val="20"/>
                <w:szCs w:val="20"/>
                <w:lang w:val="sk-SK"/>
              </w:rPr>
              <w:t xml:space="preserve">ný popis) </w:t>
            </w:r>
          </w:p>
        </w:tc>
      </w:tr>
      <w:tr w:rsidR="00310D06" w:rsidRPr="00774798" w14:paraId="224B1E66"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52964B8E"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sz w:val="20"/>
                <w:szCs w:val="20"/>
                <w:lang w:val="sk-SK"/>
              </w:rPr>
              <w:t xml:space="preserve">A. Konanie </w:t>
            </w:r>
            <w:r w:rsidRPr="0015173D">
              <w:rPr>
                <w:rFonts w:ascii="Arial" w:hAnsi="Arial" w:cs="Arial"/>
                <w:sz w:val="20"/>
                <w:szCs w:val="20"/>
                <w:lang w:val="sk-SK"/>
              </w:rPr>
              <w:t>č</w:t>
            </w:r>
            <w:r w:rsidRPr="0015173D">
              <w:rPr>
                <w:rFonts w:ascii="Arial" w:hAnsi="Arial" w:cs="Arial"/>
                <w:b/>
                <w:bCs/>
                <w:sz w:val="20"/>
                <w:szCs w:val="20"/>
                <w:lang w:val="sk-SK"/>
              </w:rPr>
              <w:t>lenov orgánov na základe úplných informácií v záujme spolo</w:t>
            </w:r>
            <w:r w:rsidRPr="0015173D">
              <w:rPr>
                <w:rFonts w:ascii="Arial" w:hAnsi="Arial" w:cs="Arial"/>
                <w:sz w:val="20"/>
                <w:szCs w:val="20"/>
                <w:lang w:val="sk-SK"/>
              </w:rPr>
              <w:t>č</w:t>
            </w:r>
            <w:r w:rsidRPr="0015173D">
              <w:rPr>
                <w:rFonts w:ascii="Arial" w:hAnsi="Arial" w:cs="Arial"/>
                <w:b/>
                <w:bCs/>
                <w:sz w:val="20"/>
                <w:szCs w:val="20"/>
                <w:lang w:val="sk-SK"/>
              </w:rPr>
              <w:t xml:space="preserve">nosti a akcionárov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6ADD6D89" w14:textId="77777777" w:rsidR="00310D06" w:rsidRPr="0015173D" w:rsidRDefault="00310D06" w:rsidP="00E60FDC">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BC010A3"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Povinnosť členov orgánov ich starostlivosť aj lojalita je upravená v zákonoch aj vnútorných normách. Kľúčové informácie sú dôveryhodné a zabezpečené Bezpečnostným projektom. Orgány spoločnosti konajú preukázateľne v záujme spoločnosti a akcionárov (zápisnice</w:t>
            </w:r>
            <w:r w:rsidR="00801E8F">
              <w:rPr>
                <w:rFonts w:ascii="Arial" w:hAnsi="Arial" w:cs="Arial"/>
                <w:color w:val="auto"/>
                <w:sz w:val="20"/>
                <w:szCs w:val="20"/>
                <w:lang w:val="sk-SK"/>
              </w:rPr>
              <w:t xml:space="preserve"> z porád vedenia </w:t>
            </w:r>
            <w:r w:rsidRPr="0015173D">
              <w:rPr>
                <w:rFonts w:ascii="Arial" w:hAnsi="Arial" w:cs="Arial"/>
                <w:color w:val="auto"/>
                <w:sz w:val="20"/>
                <w:szCs w:val="20"/>
                <w:lang w:val="sk-SK"/>
              </w:rPr>
              <w:t>a podobne).</w:t>
            </w:r>
          </w:p>
        </w:tc>
      </w:tr>
      <w:tr w:rsidR="00310D06" w:rsidRPr="00774798" w14:paraId="183B354B"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6D9F916"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sz w:val="20"/>
                <w:szCs w:val="20"/>
                <w:lang w:val="sk-SK"/>
              </w:rPr>
              <w:t xml:space="preserve">B. Poctivé zaobchádzanie </w:t>
            </w:r>
            <w:r w:rsidRPr="0015173D">
              <w:rPr>
                <w:rFonts w:ascii="Arial" w:hAnsi="Arial" w:cs="Arial"/>
                <w:sz w:val="20"/>
                <w:szCs w:val="20"/>
                <w:lang w:val="sk-SK"/>
              </w:rPr>
              <w:t>č</w:t>
            </w:r>
            <w:r w:rsidRPr="0015173D">
              <w:rPr>
                <w:rFonts w:ascii="Arial" w:hAnsi="Arial" w:cs="Arial"/>
                <w:b/>
                <w:bCs/>
                <w:sz w:val="20"/>
                <w:szCs w:val="20"/>
                <w:lang w:val="sk-SK"/>
              </w:rPr>
              <w:t xml:space="preserve">lenov orgánov s akcionármi </w:t>
            </w:r>
          </w:p>
        </w:tc>
        <w:tc>
          <w:tcPr>
            <w:tcW w:w="1021" w:type="dxa"/>
            <w:tcBorders>
              <w:top w:val="single" w:sz="4" w:space="0" w:color="000000"/>
              <w:left w:val="single" w:sz="4" w:space="0" w:color="000000"/>
              <w:bottom w:val="single" w:sz="4" w:space="0" w:color="000000"/>
              <w:right w:val="single" w:sz="4" w:space="0" w:color="000000"/>
            </w:tcBorders>
            <w:vAlign w:val="center"/>
          </w:tcPr>
          <w:p w14:paraId="63358626" w14:textId="77777777" w:rsidR="00310D06" w:rsidRPr="0015173D" w:rsidRDefault="00310D06" w:rsidP="00E60FDC">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176852BF"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Uplatňuje sa princíp rovnakého zaobchádzania s akcionármi a to nestranne a nezávisle bez ohľadu, ktorý člen orgánu je nominantom toho ktorého akcionára.</w:t>
            </w:r>
          </w:p>
        </w:tc>
      </w:tr>
      <w:tr w:rsidR="00310D06" w:rsidRPr="00774798" w14:paraId="64260C6A"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27831CC"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sz w:val="20"/>
                <w:szCs w:val="20"/>
                <w:lang w:val="sk-SK"/>
              </w:rPr>
              <w:t>C. Uplat</w:t>
            </w:r>
            <w:r w:rsidRPr="0015173D">
              <w:rPr>
                <w:rFonts w:ascii="Arial" w:hAnsi="Arial" w:cs="Arial"/>
                <w:sz w:val="20"/>
                <w:szCs w:val="20"/>
                <w:lang w:val="sk-SK"/>
              </w:rPr>
              <w:t>ň</w:t>
            </w:r>
            <w:r w:rsidRPr="0015173D">
              <w:rPr>
                <w:rFonts w:ascii="Arial" w:hAnsi="Arial" w:cs="Arial"/>
                <w:b/>
                <w:bCs/>
                <w:sz w:val="20"/>
                <w:szCs w:val="20"/>
                <w:lang w:val="sk-SK"/>
              </w:rPr>
              <w:t xml:space="preserve">ovanie etických štandardov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481B37C0" w14:textId="77777777" w:rsidR="00310D06" w:rsidRPr="0015173D" w:rsidRDefault="00310D06" w:rsidP="00E60FDC">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57369604"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Máme schválený vlastný etický kódex</w:t>
            </w:r>
          </w:p>
        </w:tc>
      </w:tr>
      <w:tr w:rsidR="00310D06" w:rsidRPr="00774798" w14:paraId="5DB40581" w14:textId="77777777" w:rsidTr="003D4619">
        <w:trPr>
          <w:trHeight w:val="547"/>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2B72D1B"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sz w:val="20"/>
                <w:szCs w:val="20"/>
                <w:lang w:val="sk-SK"/>
              </w:rPr>
              <w:t>D. Zabezpe</w:t>
            </w:r>
            <w:r w:rsidRPr="0015173D">
              <w:rPr>
                <w:rFonts w:ascii="Arial" w:hAnsi="Arial" w:cs="Arial"/>
                <w:sz w:val="20"/>
                <w:szCs w:val="20"/>
                <w:lang w:val="sk-SK"/>
              </w:rPr>
              <w:t>č</w:t>
            </w:r>
            <w:r w:rsidRPr="0015173D">
              <w:rPr>
                <w:rFonts w:ascii="Arial" w:hAnsi="Arial" w:cs="Arial"/>
                <w:b/>
                <w:bCs/>
                <w:sz w:val="20"/>
                <w:szCs w:val="20"/>
                <w:lang w:val="sk-SK"/>
              </w:rPr>
              <w:t>enie k</w:t>
            </w:r>
            <w:r w:rsidRPr="0015173D">
              <w:rPr>
                <w:rFonts w:ascii="Arial" w:hAnsi="Arial" w:cs="Arial"/>
                <w:sz w:val="20"/>
                <w:szCs w:val="20"/>
                <w:lang w:val="sk-SK"/>
              </w:rPr>
              <w:t>ľ</w:t>
            </w:r>
            <w:r w:rsidRPr="0015173D">
              <w:rPr>
                <w:rFonts w:ascii="Arial" w:hAnsi="Arial" w:cs="Arial"/>
                <w:b/>
                <w:bCs/>
                <w:sz w:val="20"/>
                <w:szCs w:val="20"/>
                <w:lang w:val="sk-SK"/>
              </w:rPr>
              <w:t>ú</w:t>
            </w:r>
            <w:r w:rsidRPr="0015173D">
              <w:rPr>
                <w:rFonts w:ascii="Arial" w:hAnsi="Arial" w:cs="Arial"/>
                <w:sz w:val="20"/>
                <w:szCs w:val="20"/>
                <w:lang w:val="sk-SK"/>
              </w:rPr>
              <w:t>č</w:t>
            </w:r>
            <w:r w:rsidRPr="0015173D">
              <w:rPr>
                <w:rFonts w:ascii="Arial" w:hAnsi="Arial" w:cs="Arial"/>
                <w:b/>
                <w:bCs/>
                <w:sz w:val="20"/>
                <w:szCs w:val="20"/>
                <w:lang w:val="sk-SK"/>
              </w:rPr>
              <w:t xml:space="preserve">ových funkcií: 12 </w:t>
            </w:r>
          </w:p>
        </w:tc>
        <w:tc>
          <w:tcPr>
            <w:tcW w:w="102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84A1C2E" w14:textId="77777777" w:rsidR="00310D06" w:rsidRPr="0015173D" w:rsidRDefault="00310D06" w:rsidP="00E60FDC">
            <w:pPr>
              <w:pStyle w:val="Default"/>
              <w:jc w:val="center"/>
              <w:rPr>
                <w:rFonts w:ascii="Arial" w:hAnsi="Arial" w:cs="Arial"/>
                <w:color w:val="auto"/>
                <w:sz w:val="20"/>
                <w:szCs w:val="20"/>
                <w:lang w:val="sk-SK"/>
              </w:rPr>
            </w:pPr>
          </w:p>
        </w:tc>
        <w:tc>
          <w:tcPr>
            <w:tcW w:w="5357"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7E27F377" w14:textId="77777777" w:rsidR="00310D06" w:rsidRPr="0015173D" w:rsidRDefault="00310D06" w:rsidP="00E60FDC">
            <w:pPr>
              <w:pStyle w:val="Default"/>
              <w:rPr>
                <w:rFonts w:ascii="Arial" w:hAnsi="Arial" w:cs="Arial"/>
                <w:color w:val="auto"/>
                <w:sz w:val="20"/>
                <w:szCs w:val="20"/>
                <w:lang w:val="sk-SK"/>
              </w:rPr>
            </w:pPr>
          </w:p>
        </w:tc>
      </w:tr>
      <w:tr w:rsidR="00310D06" w:rsidRPr="00774798" w14:paraId="5C3B0FAF"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5E4407A5"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1. majetková a ekonomická stratégia </w:t>
            </w:r>
          </w:p>
        </w:tc>
        <w:tc>
          <w:tcPr>
            <w:tcW w:w="1021" w:type="dxa"/>
            <w:tcBorders>
              <w:top w:val="single" w:sz="4" w:space="0" w:color="000000"/>
              <w:left w:val="single" w:sz="4" w:space="0" w:color="000000"/>
              <w:bottom w:val="single" w:sz="4" w:space="0" w:color="000000"/>
              <w:right w:val="single" w:sz="4" w:space="0" w:color="000000"/>
            </w:tcBorders>
            <w:vAlign w:val="center"/>
          </w:tcPr>
          <w:p w14:paraId="72E6205A" w14:textId="77777777" w:rsidR="00310D06" w:rsidRPr="0015173D" w:rsidRDefault="00310D06" w:rsidP="00E60FDC">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01740D9E"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Kľúčové funkcie sú  vyjadrené v mape procesov a vykonáva sa ich neustále monitorovanie. Stratégia je schválená v Podnikateľskom pláne vo výko</w:t>
            </w:r>
            <w:r w:rsidR="00AC0A5A">
              <w:rPr>
                <w:rFonts w:ascii="Arial" w:hAnsi="Arial" w:cs="Arial"/>
                <w:color w:val="auto"/>
                <w:sz w:val="20"/>
                <w:szCs w:val="20"/>
                <w:lang w:val="sk-SK"/>
              </w:rPr>
              <w:t>n</w:t>
            </w:r>
            <w:r w:rsidRPr="0015173D">
              <w:rPr>
                <w:rFonts w:ascii="Arial" w:hAnsi="Arial" w:cs="Arial"/>
                <w:color w:val="auto"/>
                <w:sz w:val="20"/>
                <w:szCs w:val="20"/>
                <w:lang w:val="sk-SK"/>
              </w:rPr>
              <w:t>nostných cieľoch, v operatívnom riadení nákladov a v reálnej starostlivosti o majetok (evidencia, údržba, zhodnocovanie, kontrola) . Vykonávaná je  preukázateľne evidencia závad a porúch a servisných výkonov (elektronicky).</w:t>
            </w:r>
          </w:p>
        </w:tc>
      </w:tr>
      <w:tr w:rsidR="00310D06" w:rsidRPr="00774798" w14:paraId="42A06DBC" w14:textId="77777777" w:rsidTr="003D4619">
        <w:trPr>
          <w:trHeight w:val="773"/>
        </w:trPr>
        <w:tc>
          <w:tcPr>
            <w:tcW w:w="3369" w:type="dxa"/>
            <w:tcBorders>
              <w:top w:val="single" w:sz="4" w:space="0" w:color="000000"/>
              <w:left w:val="single" w:sz="4" w:space="0" w:color="000000"/>
              <w:bottom w:val="single" w:sz="4" w:space="0" w:color="000000"/>
              <w:right w:val="single" w:sz="4" w:space="0" w:color="000000"/>
            </w:tcBorders>
            <w:vAlign w:val="center"/>
          </w:tcPr>
          <w:p w14:paraId="60D589A2"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2. monitorovanie efektívnosti správy a riadenia </w:t>
            </w:r>
          </w:p>
        </w:tc>
        <w:tc>
          <w:tcPr>
            <w:tcW w:w="1021" w:type="dxa"/>
            <w:tcBorders>
              <w:top w:val="single" w:sz="4" w:space="0" w:color="000000"/>
              <w:left w:val="single" w:sz="4" w:space="0" w:color="000000"/>
              <w:bottom w:val="single" w:sz="4" w:space="0" w:color="000000"/>
              <w:right w:val="single" w:sz="4" w:space="0" w:color="000000"/>
            </w:tcBorders>
            <w:vAlign w:val="center"/>
          </w:tcPr>
          <w:p w14:paraId="7B0E0814" w14:textId="77777777" w:rsidR="00310D06" w:rsidRPr="0015173D" w:rsidRDefault="00310D06" w:rsidP="00E60FDC">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6458ED9C"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 xml:space="preserve">Zlepšovanie procesov – kontrola a meranie – opatrenia a zmeny v organizačno - </w:t>
            </w:r>
            <w:smartTag w:uri="urn:schemas-microsoft-com:office:smarttags" w:element="PersonName">
              <w:r w:rsidRPr="0015173D">
                <w:rPr>
                  <w:rFonts w:ascii="Arial" w:hAnsi="Arial" w:cs="Arial"/>
                  <w:color w:val="auto"/>
                  <w:sz w:val="20"/>
                  <w:szCs w:val="20"/>
                  <w:lang w:val="sk-SK"/>
                </w:rPr>
                <w:t>admin</w:t>
              </w:r>
            </w:smartTag>
            <w:r w:rsidRPr="0015173D">
              <w:rPr>
                <w:rFonts w:ascii="Arial" w:hAnsi="Arial" w:cs="Arial"/>
                <w:color w:val="auto"/>
                <w:sz w:val="20"/>
                <w:szCs w:val="20"/>
                <w:lang w:val="sk-SK"/>
              </w:rPr>
              <w:t>istratívnych aktoch – sledovanie účinnosti.</w:t>
            </w:r>
          </w:p>
        </w:tc>
      </w:tr>
    </w:tbl>
    <w:p w14:paraId="1F9EAD00" w14:textId="77777777" w:rsidR="00310D06" w:rsidRPr="00774798" w:rsidRDefault="00310D06" w:rsidP="00310D06">
      <w:pPr>
        <w:pStyle w:val="Default"/>
        <w:rPr>
          <w:rFonts w:ascii="Arial" w:hAnsi="Arial" w:cs="Arial"/>
          <w:color w:val="auto"/>
          <w:lang w:val="sk-SK"/>
        </w:rPr>
      </w:pPr>
    </w:p>
    <w:p w14:paraId="255F9B77" w14:textId="77777777" w:rsidR="00310D06" w:rsidRPr="00774798" w:rsidRDefault="00310D06" w:rsidP="00310D06">
      <w:pPr>
        <w:pStyle w:val="Default"/>
        <w:tabs>
          <w:tab w:val="left" w:pos="6120"/>
        </w:tabs>
        <w:ind w:right="382"/>
        <w:rPr>
          <w:rFonts w:ascii="Arial" w:hAnsi="Arial" w:cs="Arial"/>
          <w:color w:val="auto"/>
          <w:sz w:val="20"/>
          <w:szCs w:val="20"/>
          <w:lang w:val="sk-SK"/>
        </w:rPr>
      </w:pPr>
      <w:r w:rsidRPr="00774798">
        <w:rPr>
          <w:rFonts w:ascii="Arial" w:hAnsi="Arial" w:cs="Arial"/>
          <w:color w:val="auto"/>
          <w:position w:val="9"/>
          <w:sz w:val="13"/>
          <w:szCs w:val="13"/>
          <w:vertAlign w:val="superscript"/>
          <w:lang w:val="sk-SK"/>
        </w:rPr>
        <w:t xml:space="preserve">12 </w:t>
      </w:r>
      <w:r w:rsidRPr="00774798">
        <w:rPr>
          <w:rFonts w:ascii="Arial" w:hAnsi="Arial" w:cs="Arial"/>
          <w:color w:val="auto"/>
          <w:sz w:val="20"/>
          <w:szCs w:val="20"/>
          <w:lang w:val="sk-SK"/>
        </w:rPr>
        <w:t xml:space="preserve">§ 20 ods. 6 písm. b) a f) a § 20 ods. 7 písm. i) Zákona </w:t>
      </w:r>
    </w:p>
    <w:tbl>
      <w:tblPr>
        <w:tblW w:w="9747" w:type="dxa"/>
        <w:tblLook w:val="0000" w:firstRow="0" w:lastRow="0" w:firstColumn="0" w:lastColumn="0" w:noHBand="0" w:noVBand="0"/>
      </w:tblPr>
      <w:tblGrid>
        <w:gridCol w:w="3369"/>
        <w:gridCol w:w="1021"/>
        <w:gridCol w:w="5357"/>
      </w:tblGrid>
      <w:tr w:rsidR="00310D06" w:rsidRPr="00774798" w14:paraId="7EC35618" w14:textId="77777777" w:rsidTr="003D4619">
        <w:trPr>
          <w:trHeight w:val="1033"/>
        </w:trPr>
        <w:tc>
          <w:tcPr>
            <w:tcW w:w="3369" w:type="dxa"/>
            <w:tcBorders>
              <w:top w:val="single" w:sz="4" w:space="0" w:color="000000"/>
              <w:left w:val="single" w:sz="4" w:space="0" w:color="000000"/>
              <w:bottom w:val="single" w:sz="4" w:space="0" w:color="000000"/>
              <w:right w:val="single" w:sz="4" w:space="0" w:color="000000"/>
            </w:tcBorders>
            <w:vAlign w:val="center"/>
          </w:tcPr>
          <w:p w14:paraId="5FDBDC20"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3. personálna politika týkajúca sa vyššieho manažmentu </w:t>
            </w:r>
          </w:p>
        </w:tc>
        <w:tc>
          <w:tcPr>
            <w:tcW w:w="1021" w:type="dxa"/>
            <w:tcBorders>
              <w:top w:val="single" w:sz="4" w:space="0" w:color="000000"/>
              <w:left w:val="single" w:sz="4" w:space="0" w:color="000000"/>
              <w:bottom w:val="single" w:sz="4" w:space="0" w:color="000000"/>
              <w:right w:val="single" w:sz="4" w:space="0" w:color="000000"/>
            </w:tcBorders>
            <w:vAlign w:val="center"/>
          </w:tcPr>
          <w:p w14:paraId="1098A4CC"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4AF6F289"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O členoch predstavenstva a dozornej rade rozhoduje výlučne valné zhromaždenie, kontroluje dozorná rada. Predstavenstvo ďalej rozhoduje o uzatváraní zmlúv s ostatnými manažérmi v rámci platnej organizačnej štruktúry so štandardnými pracovnoprávnymi podmienkami v zmysle zákonníka práce.</w:t>
            </w:r>
          </w:p>
        </w:tc>
      </w:tr>
      <w:tr w:rsidR="00310D06" w:rsidRPr="00774798" w14:paraId="0F336880"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26CADF3D"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4. odmeňovanie v súlade s dlhodobými záujmami spoločnosti a akcionárov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4FE2FF33"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526531C6"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 xml:space="preserve">Na základe plnenia podnikateľského plánu rozhoduje valné zhromaždenie o konkrétnych odmenách  (pohyblivej zložke)jednotlivým členom predstavenstva. Odmeňovací poriadok je determinovaný  objemom  skutočných tržieb k stanovenému koeficientu osobných nákladov (princíp spravodlivého vzťahu medzi  tvorbou zdrojov a  nákladmi na prácu – zásluhovosť) </w:t>
            </w:r>
          </w:p>
        </w:tc>
      </w:tr>
      <w:tr w:rsidR="00310D06" w:rsidRPr="00774798" w14:paraId="64DC1D89"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423CBBBC"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5. transparentnosť procesu menovania a voľby členov orgánov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2EFAEED8"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6BA99C3F"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Návrhy na zmeny môžu uplatniť všetci akcionári a sú včas k dispozícii pre všetkých akcionárov.</w:t>
            </w:r>
          </w:p>
        </w:tc>
      </w:tr>
      <w:tr w:rsidR="00310D06" w:rsidRPr="00774798" w14:paraId="092DABE5"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6B660C53"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6. monitorovanie a riadenie potenciálnych konfliktov záujmov členov orgánov a manažmentu </w:t>
            </w:r>
          </w:p>
        </w:tc>
        <w:tc>
          <w:tcPr>
            <w:tcW w:w="1021" w:type="dxa"/>
            <w:tcBorders>
              <w:top w:val="single" w:sz="4" w:space="0" w:color="000000"/>
              <w:left w:val="single" w:sz="4" w:space="0" w:color="000000"/>
              <w:bottom w:val="single" w:sz="4" w:space="0" w:color="000000"/>
              <w:right w:val="single" w:sz="4" w:space="0" w:color="000000"/>
            </w:tcBorders>
            <w:vAlign w:val="center"/>
          </w:tcPr>
          <w:p w14:paraId="44F3BA26"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55391028"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 xml:space="preserve">Možnosť anonymného nahlasovania neetického správania, prijatý etický kódex. Predstavenstvo </w:t>
            </w:r>
            <w:r w:rsidR="00801E8F">
              <w:rPr>
                <w:rFonts w:ascii="Arial" w:hAnsi="Arial" w:cs="Arial"/>
                <w:color w:val="auto"/>
                <w:sz w:val="20"/>
                <w:szCs w:val="20"/>
                <w:lang w:val="sk-SK"/>
              </w:rPr>
              <w:t xml:space="preserve">a dozorná rada </w:t>
            </w:r>
            <w:r w:rsidRPr="0015173D">
              <w:rPr>
                <w:rFonts w:ascii="Arial" w:hAnsi="Arial" w:cs="Arial"/>
                <w:color w:val="auto"/>
                <w:sz w:val="20"/>
                <w:szCs w:val="20"/>
                <w:lang w:val="sk-SK"/>
              </w:rPr>
              <w:t>monitoruje túto oblasť.</w:t>
            </w:r>
          </w:p>
        </w:tc>
      </w:tr>
      <w:tr w:rsidR="00310D06" w:rsidRPr="00774798" w14:paraId="584087AC"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3828301B"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7. zabezpečenie integrity systému účtovníctva, vrátane nezávislého auditu a systému riadenia rizika </w:t>
            </w:r>
          </w:p>
        </w:tc>
        <w:tc>
          <w:tcPr>
            <w:tcW w:w="1021" w:type="dxa"/>
            <w:tcBorders>
              <w:top w:val="single" w:sz="4" w:space="0" w:color="000000"/>
              <w:left w:val="single" w:sz="4" w:space="0" w:color="000000"/>
              <w:bottom w:val="single" w:sz="4" w:space="0" w:color="000000"/>
              <w:right w:val="single" w:sz="4" w:space="0" w:color="000000"/>
            </w:tcBorders>
            <w:vAlign w:val="center"/>
          </w:tcPr>
          <w:p w14:paraId="78CA5352"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04EB76FD"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Rozdelenie kompetencií a právomocí + zodpovednosť je upravená vo všetkých procesoch, v popisoch pracovných činností a v ďalších dokumentoch. Systém účtovníctva je porovnávaný</w:t>
            </w:r>
            <w:r w:rsidR="00801E8F">
              <w:rPr>
                <w:rFonts w:ascii="Arial" w:hAnsi="Arial" w:cs="Arial"/>
                <w:color w:val="auto"/>
                <w:sz w:val="20"/>
                <w:szCs w:val="20"/>
                <w:lang w:val="sk-SK"/>
              </w:rPr>
              <w:t xml:space="preserve"> s</w:t>
            </w:r>
            <w:r w:rsidRPr="0015173D">
              <w:rPr>
                <w:rFonts w:ascii="Arial" w:hAnsi="Arial" w:cs="Arial"/>
                <w:color w:val="auto"/>
                <w:sz w:val="20"/>
                <w:szCs w:val="20"/>
                <w:lang w:val="sk-SK"/>
              </w:rPr>
              <w:t xml:space="preserve"> inými štatistickými informáciami, pričom je neustále overovaná hodnovernosť údajov.</w:t>
            </w:r>
          </w:p>
        </w:tc>
      </w:tr>
      <w:tr w:rsidR="00310D06" w:rsidRPr="00774798" w14:paraId="4387D80A"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3EA1C16D"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8. dohľad nad zverejňovaním informácií a komunikáciou s okolím </w:t>
            </w:r>
          </w:p>
        </w:tc>
        <w:tc>
          <w:tcPr>
            <w:tcW w:w="1021" w:type="dxa"/>
            <w:tcBorders>
              <w:top w:val="single" w:sz="4" w:space="0" w:color="000000"/>
              <w:left w:val="single" w:sz="4" w:space="0" w:color="000000"/>
              <w:bottom w:val="single" w:sz="4" w:space="0" w:color="000000"/>
              <w:right w:val="single" w:sz="4" w:space="0" w:color="000000"/>
            </w:tcBorders>
            <w:vAlign w:val="center"/>
          </w:tcPr>
          <w:p w14:paraId="5E865AAC"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63515DC9"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Úplný dohľad je zabezpečený  najmä formou centrálnej elektronickej evidencie internej a externej komunikácie a sy</w:t>
            </w:r>
            <w:r w:rsidR="00801E8F">
              <w:rPr>
                <w:rFonts w:ascii="Arial" w:hAnsi="Arial" w:cs="Arial"/>
                <w:color w:val="auto"/>
                <w:sz w:val="20"/>
                <w:szCs w:val="20"/>
                <w:lang w:val="sk-SK"/>
              </w:rPr>
              <w:t>s</w:t>
            </w:r>
            <w:r w:rsidRPr="0015173D">
              <w:rPr>
                <w:rFonts w:ascii="Arial" w:hAnsi="Arial" w:cs="Arial"/>
                <w:color w:val="auto"/>
                <w:sz w:val="20"/>
                <w:szCs w:val="20"/>
                <w:lang w:val="sk-SK"/>
              </w:rPr>
              <w:t>témom sledovania lehôt na vybavenie.</w:t>
            </w:r>
          </w:p>
        </w:tc>
      </w:tr>
      <w:tr w:rsidR="00310D06" w:rsidRPr="00774798" w14:paraId="54A21C87"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4D77C050"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9. právomoc rozhodnúť o vydaní akcií alebo spätnom odkúpení akcií </w:t>
            </w:r>
          </w:p>
        </w:tc>
        <w:tc>
          <w:tcPr>
            <w:tcW w:w="1021" w:type="dxa"/>
            <w:tcBorders>
              <w:top w:val="single" w:sz="4" w:space="0" w:color="000000"/>
              <w:left w:val="single" w:sz="4" w:space="0" w:color="000000"/>
              <w:bottom w:val="single" w:sz="4" w:space="0" w:color="000000"/>
              <w:right w:val="single" w:sz="4" w:space="0" w:color="000000"/>
            </w:tcBorders>
            <w:vAlign w:val="center"/>
          </w:tcPr>
          <w:p w14:paraId="06199E40"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1FD8A0EB"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Túto právomoc má výhradne valné zhromaždenie.</w:t>
            </w:r>
          </w:p>
        </w:tc>
      </w:tr>
      <w:tr w:rsidR="00310D06" w:rsidRPr="00774798" w14:paraId="26E303F1" w14:textId="77777777" w:rsidTr="003D4619">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6A2D59FB"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10. iné právomoci štatutárneho orgánu </w:t>
            </w:r>
          </w:p>
        </w:tc>
        <w:tc>
          <w:tcPr>
            <w:tcW w:w="1021" w:type="dxa"/>
            <w:tcBorders>
              <w:top w:val="single" w:sz="4" w:space="0" w:color="000000"/>
              <w:left w:val="single" w:sz="4" w:space="0" w:color="000000"/>
              <w:bottom w:val="single" w:sz="4" w:space="0" w:color="000000"/>
              <w:right w:val="single" w:sz="4" w:space="0" w:color="000000"/>
            </w:tcBorders>
            <w:vAlign w:val="center"/>
          </w:tcPr>
          <w:p w14:paraId="68E1E472"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3D05E9B1"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Všetky právomoci vychádzajú z taxatívnej právnej úpravy - dodržanie ustanovení obchodného zákonníka a platných stanov.</w:t>
            </w:r>
          </w:p>
        </w:tc>
      </w:tr>
      <w:tr w:rsidR="00310D06" w:rsidRPr="00774798" w14:paraId="6332670E" w14:textId="77777777" w:rsidTr="003D4619">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E1B09D1"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sz w:val="20"/>
                <w:szCs w:val="20"/>
                <w:lang w:val="sk-SK"/>
              </w:rPr>
              <w:t>E. Objektívnos</w:t>
            </w:r>
            <w:r w:rsidRPr="0015173D">
              <w:rPr>
                <w:rFonts w:ascii="Arial" w:hAnsi="Arial" w:cs="Arial"/>
                <w:sz w:val="20"/>
                <w:szCs w:val="20"/>
                <w:lang w:val="sk-SK"/>
              </w:rPr>
              <w:t xml:space="preserve">ť </w:t>
            </w:r>
            <w:r w:rsidRPr="0015173D">
              <w:rPr>
                <w:rFonts w:ascii="Arial" w:hAnsi="Arial" w:cs="Arial"/>
                <w:b/>
                <w:bCs/>
                <w:sz w:val="20"/>
                <w:szCs w:val="20"/>
                <w:lang w:val="sk-SK"/>
              </w:rPr>
              <w:t>a nezávislos</w:t>
            </w:r>
            <w:r w:rsidRPr="0015173D">
              <w:rPr>
                <w:rFonts w:ascii="Arial" w:hAnsi="Arial" w:cs="Arial"/>
                <w:sz w:val="20"/>
                <w:szCs w:val="20"/>
                <w:lang w:val="sk-SK"/>
              </w:rPr>
              <w:t xml:space="preserve">ť </w:t>
            </w:r>
            <w:r w:rsidRPr="0015173D">
              <w:rPr>
                <w:rFonts w:ascii="Arial" w:hAnsi="Arial" w:cs="Arial"/>
                <w:b/>
                <w:bCs/>
                <w:sz w:val="20"/>
                <w:szCs w:val="20"/>
                <w:lang w:val="sk-SK"/>
              </w:rPr>
              <w:t>orgánov spolo</w:t>
            </w:r>
            <w:r w:rsidRPr="0015173D">
              <w:rPr>
                <w:rFonts w:ascii="Arial" w:hAnsi="Arial" w:cs="Arial"/>
                <w:sz w:val="20"/>
                <w:szCs w:val="20"/>
                <w:lang w:val="sk-SK"/>
              </w:rPr>
              <w:t>č</w:t>
            </w:r>
            <w:r w:rsidRPr="0015173D">
              <w:rPr>
                <w:rFonts w:ascii="Arial" w:hAnsi="Arial" w:cs="Arial"/>
                <w:b/>
                <w:bCs/>
                <w:sz w:val="20"/>
                <w:szCs w:val="20"/>
                <w:lang w:val="sk-SK"/>
              </w:rPr>
              <w:t xml:space="preserve">nosti </w:t>
            </w:r>
          </w:p>
        </w:tc>
        <w:tc>
          <w:tcPr>
            <w:tcW w:w="102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1E548BE4" w14:textId="77777777" w:rsidR="00310D06" w:rsidRPr="0015173D" w:rsidRDefault="00310D06" w:rsidP="00E60FDC">
            <w:pPr>
              <w:pStyle w:val="Default"/>
              <w:rPr>
                <w:rFonts w:ascii="Arial" w:hAnsi="Arial" w:cs="Arial"/>
                <w:color w:val="auto"/>
                <w:sz w:val="20"/>
                <w:szCs w:val="20"/>
                <w:lang w:val="sk-SK"/>
              </w:rPr>
            </w:pPr>
          </w:p>
        </w:tc>
        <w:tc>
          <w:tcPr>
            <w:tcW w:w="5357"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C877223" w14:textId="77777777" w:rsidR="00310D06" w:rsidRPr="0015173D" w:rsidRDefault="00310D06" w:rsidP="00E60FDC">
            <w:pPr>
              <w:pStyle w:val="Default"/>
              <w:rPr>
                <w:rFonts w:ascii="Arial" w:hAnsi="Arial" w:cs="Arial"/>
                <w:color w:val="auto"/>
                <w:sz w:val="20"/>
                <w:szCs w:val="20"/>
                <w:lang w:val="sk-SK"/>
              </w:rPr>
            </w:pPr>
          </w:p>
        </w:tc>
      </w:tr>
    </w:tbl>
    <w:p w14:paraId="1FA862B9" w14:textId="77777777" w:rsidR="00310D06" w:rsidRPr="00774798" w:rsidRDefault="00310D06" w:rsidP="00310D06">
      <w:pPr>
        <w:pStyle w:val="Default"/>
        <w:rPr>
          <w:rFonts w:ascii="Arial" w:hAnsi="Arial" w:cs="Arial"/>
          <w:color w:val="auto"/>
          <w:lang w:val="sk-SK"/>
        </w:rPr>
      </w:pPr>
    </w:p>
    <w:tbl>
      <w:tblPr>
        <w:tblW w:w="9747" w:type="dxa"/>
        <w:tblLayout w:type="fixed"/>
        <w:tblLook w:val="0000" w:firstRow="0" w:lastRow="0" w:firstColumn="0" w:lastColumn="0" w:noHBand="0" w:noVBand="0"/>
      </w:tblPr>
      <w:tblGrid>
        <w:gridCol w:w="3369"/>
        <w:gridCol w:w="1021"/>
        <w:gridCol w:w="5357"/>
      </w:tblGrid>
      <w:tr w:rsidR="00310D06" w:rsidRPr="00774798" w14:paraId="4AE92FCD" w14:textId="77777777" w:rsidTr="0003605A">
        <w:trPr>
          <w:trHeight w:val="783"/>
        </w:trPr>
        <w:tc>
          <w:tcPr>
            <w:tcW w:w="3369" w:type="dxa"/>
            <w:tcBorders>
              <w:top w:val="single" w:sz="4" w:space="0" w:color="000000"/>
              <w:left w:val="single" w:sz="4" w:space="0" w:color="000000"/>
              <w:bottom w:val="single" w:sz="4" w:space="0" w:color="000000"/>
              <w:right w:val="single" w:sz="4" w:space="0" w:color="000000"/>
            </w:tcBorders>
            <w:vAlign w:val="center"/>
          </w:tcPr>
          <w:p w14:paraId="19E0167F"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1. nezávislosť členov dozornej rady </w:t>
            </w:r>
          </w:p>
        </w:tc>
        <w:tc>
          <w:tcPr>
            <w:tcW w:w="1021" w:type="dxa"/>
            <w:tcBorders>
              <w:top w:val="single" w:sz="4" w:space="0" w:color="000000"/>
              <w:left w:val="single" w:sz="4" w:space="0" w:color="000000"/>
              <w:bottom w:val="single" w:sz="4" w:space="0" w:color="000000"/>
              <w:right w:val="single" w:sz="4" w:space="0" w:color="000000"/>
            </w:tcBorders>
            <w:vAlign w:val="center"/>
          </w:tcPr>
          <w:p w14:paraId="44CBBDF5"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57434634"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Dozorná rada má 5 členov, z toho 2 členovia zastupujú minoritných akcionárov (z verejného sektora)a 2 členovia sú volení zamestnancami.</w:t>
            </w:r>
          </w:p>
        </w:tc>
      </w:tr>
      <w:tr w:rsidR="00310D06" w:rsidRPr="00774798" w14:paraId="57CF217B" w14:textId="77777777" w:rsidTr="0003605A">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6EDBAF6D"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2. ponímanie nezávislosti </w:t>
            </w:r>
          </w:p>
        </w:tc>
        <w:tc>
          <w:tcPr>
            <w:tcW w:w="1021" w:type="dxa"/>
            <w:tcBorders>
              <w:top w:val="single" w:sz="4" w:space="0" w:color="000000"/>
              <w:left w:val="single" w:sz="4" w:space="0" w:color="000000"/>
              <w:bottom w:val="single" w:sz="4" w:space="0" w:color="000000"/>
              <w:right w:val="single" w:sz="4" w:space="0" w:color="000000"/>
            </w:tcBorders>
            <w:vAlign w:val="center"/>
          </w:tcPr>
          <w:p w14:paraId="7CE5CE46"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17274001"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V spoločnosti neexistuje žiadna vnútorná interpretácia tohto pojmu a dozorná rada sa týmto doteraz nezaoberala</w:t>
            </w:r>
          </w:p>
        </w:tc>
      </w:tr>
      <w:tr w:rsidR="00310D06" w:rsidRPr="00774798" w14:paraId="1643B7DE" w14:textId="77777777" w:rsidTr="0003605A">
        <w:trPr>
          <w:trHeight w:val="602"/>
        </w:trPr>
        <w:tc>
          <w:tcPr>
            <w:tcW w:w="3369" w:type="dxa"/>
            <w:tcBorders>
              <w:top w:val="single" w:sz="4" w:space="0" w:color="000000"/>
              <w:left w:val="single" w:sz="4" w:space="0" w:color="000000"/>
              <w:bottom w:val="single" w:sz="4" w:space="0" w:color="000000"/>
              <w:right w:val="single" w:sz="4" w:space="0" w:color="000000"/>
            </w:tcBorders>
            <w:vAlign w:val="center"/>
          </w:tcPr>
          <w:p w14:paraId="40445196"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3. informovanie o nezávislosti členov orgánov </w:t>
            </w:r>
          </w:p>
        </w:tc>
        <w:tc>
          <w:tcPr>
            <w:tcW w:w="1021" w:type="dxa"/>
            <w:tcBorders>
              <w:top w:val="single" w:sz="4" w:space="0" w:color="000000"/>
              <w:left w:val="single" w:sz="4" w:space="0" w:color="000000"/>
              <w:bottom w:val="single" w:sz="4" w:space="0" w:color="000000"/>
              <w:right w:val="single" w:sz="4" w:space="0" w:color="000000"/>
            </w:tcBorders>
            <w:vAlign w:val="center"/>
          </w:tcPr>
          <w:p w14:paraId="17FAC288"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0A05A97C"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Táto informácia sa oznamuje najmä pri návrhoch na zmeny v orgánoch spoločnosti</w:t>
            </w:r>
          </w:p>
        </w:tc>
      </w:tr>
      <w:tr w:rsidR="00310D06" w:rsidRPr="00774798" w14:paraId="1ED9FC05" w14:textId="77777777" w:rsidTr="0003605A">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3EF16D81"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4. existencia, zloženie a činnosť výborov 13 </w:t>
            </w:r>
          </w:p>
        </w:tc>
        <w:tc>
          <w:tcPr>
            <w:tcW w:w="1021" w:type="dxa"/>
            <w:tcBorders>
              <w:top w:val="single" w:sz="4" w:space="0" w:color="000000"/>
              <w:left w:val="single" w:sz="4" w:space="0" w:color="000000"/>
              <w:bottom w:val="single" w:sz="4" w:space="0" w:color="000000"/>
              <w:right w:val="single" w:sz="4" w:space="0" w:color="000000"/>
            </w:tcBorders>
            <w:vAlign w:val="center"/>
          </w:tcPr>
          <w:p w14:paraId="4F02CDFF"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39A58B33" w14:textId="77777777" w:rsidR="00310D06" w:rsidRPr="0015173D" w:rsidRDefault="00310D06" w:rsidP="00E60FDC">
            <w:pPr>
              <w:pStyle w:val="Default"/>
              <w:rPr>
                <w:rFonts w:ascii="Arial" w:hAnsi="Arial" w:cs="Arial"/>
                <w:color w:val="auto"/>
                <w:sz w:val="20"/>
                <w:szCs w:val="20"/>
                <w:lang w:val="sk-SK"/>
              </w:rPr>
            </w:pPr>
          </w:p>
        </w:tc>
      </w:tr>
      <w:tr w:rsidR="00310D06" w:rsidRPr="00774798" w14:paraId="38ADD5CD" w14:textId="77777777" w:rsidTr="0003605A">
        <w:trPr>
          <w:trHeight w:val="773"/>
        </w:trPr>
        <w:tc>
          <w:tcPr>
            <w:tcW w:w="3369" w:type="dxa"/>
            <w:tcBorders>
              <w:top w:val="single" w:sz="4" w:space="0" w:color="000000"/>
              <w:left w:val="single" w:sz="4" w:space="0" w:color="000000"/>
              <w:bottom w:val="single" w:sz="4" w:space="0" w:color="000000"/>
              <w:right w:val="single" w:sz="4" w:space="0" w:color="000000"/>
            </w:tcBorders>
            <w:vAlign w:val="center"/>
          </w:tcPr>
          <w:p w14:paraId="2BA61326"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i/>
                <w:iCs/>
                <w:sz w:val="20"/>
                <w:szCs w:val="20"/>
                <w:lang w:val="sk-SK"/>
              </w:rPr>
              <w:t xml:space="preserve">a) Výbor pre menovanie </w:t>
            </w:r>
          </w:p>
        </w:tc>
        <w:tc>
          <w:tcPr>
            <w:tcW w:w="1021" w:type="dxa"/>
            <w:tcBorders>
              <w:top w:val="single" w:sz="4" w:space="0" w:color="000000"/>
              <w:left w:val="single" w:sz="4" w:space="0" w:color="000000"/>
              <w:bottom w:val="single" w:sz="4" w:space="0" w:color="000000"/>
              <w:right w:val="single" w:sz="4" w:space="0" w:color="000000"/>
            </w:tcBorders>
            <w:vAlign w:val="center"/>
          </w:tcPr>
          <w:p w14:paraId="1D396FA6"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nespĺňa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3F7CFAC9"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Z hľadiska typu spoločnosti a požiadaviek akcionárov nie je takýto Výbor potrebný. Nebola doteraz požiadavka zo strany žiadneho akcionára.</w:t>
            </w:r>
          </w:p>
        </w:tc>
      </w:tr>
      <w:tr w:rsidR="00310D06" w:rsidRPr="00774798" w14:paraId="0413240E" w14:textId="77777777" w:rsidTr="0003605A">
        <w:trPr>
          <w:trHeight w:val="768"/>
        </w:trPr>
        <w:tc>
          <w:tcPr>
            <w:tcW w:w="3369" w:type="dxa"/>
            <w:tcBorders>
              <w:top w:val="single" w:sz="4" w:space="0" w:color="000000"/>
              <w:left w:val="single" w:sz="4" w:space="0" w:color="000000"/>
              <w:bottom w:val="single" w:sz="4" w:space="0" w:color="000000"/>
              <w:right w:val="single" w:sz="4" w:space="0" w:color="000000"/>
            </w:tcBorders>
            <w:vAlign w:val="center"/>
          </w:tcPr>
          <w:p w14:paraId="7FEFD8B5"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i/>
                <w:iCs/>
                <w:sz w:val="20"/>
                <w:szCs w:val="20"/>
                <w:lang w:val="sk-SK"/>
              </w:rPr>
              <w:t>b) Výbor pre odme</w:t>
            </w:r>
            <w:r w:rsidRPr="0015173D">
              <w:rPr>
                <w:rFonts w:ascii="Arial" w:hAnsi="Arial" w:cs="Arial"/>
                <w:i/>
                <w:iCs/>
                <w:sz w:val="20"/>
                <w:szCs w:val="20"/>
                <w:lang w:val="sk-SK"/>
              </w:rPr>
              <w:t>ň</w:t>
            </w:r>
            <w:r w:rsidRPr="0015173D">
              <w:rPr>
                <w:rFonts w:ascii="Arial" w:hAnsi="Arial" w:cs="Arial"/>
                <w:b/>
                <w:bCs/>
                <w:i/>
                <w:iCs/>
                <w:sz w:val="20"/>
                <w:szCs w:val="20"/>
                <w:lang w:val="sk-SK"/>
              </w:rPr>
              <w:t xml:space="preserve">ovanie </w:t>
            </w:r>
          </w:p>
        </w:tc>
        <w:tc>
          <w:tcPr>
            <w:tcW w:w="1021" w:type="dxa"/>
            <w:tcBorders>
              <w:top w:val="single" w:sz="4" w:space="0" w:color="000000"/>
              <w:left w:val="single" w:sz="4" w:space="0" w:color="000000"/>
              <w:bottom w:val="single" w:sz="4" w:space="0" w:color="000000"/>
              <w:right w:val="single" w:sz="4" w:space="0" w:color="000000"/>
            </w:tcBorders>
            <w:vAlign w:val="center"/>
          </w:tcPr>
          <w:p w14:paraId="2F59A3A5" w14:textId="77777777" w:rsidR="00310D06" w:rsidRPr="0015173D" w:rsidRDefault="00310D06" w:rsidP="0003605A">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nespĺňa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1CE7CF94"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Z hľadiska typu spoločnosti a požiadaviek akcionárov nie je takýto Výbor potrebný. Nebola doteraz požiadavka zo strany žiadneho akcionára</w:t>
            </w:r>
          </w:p>
        </w:tc>
      </w:tr>
      <w:tr w:rsidR="00310D06" w:rsidRPr="00774798" w14:paraId="0E5E4A2D" w14:textId="77777777" w:rsidTr="0003605A">
        <w:trPr>
          <w:trHeight w:val="721"/>
        </w:trPr>
        <w:tc>
          <w:tcPr>
            <w:tcW w:w="3369" w:type="dxa"/>
            <w:tcBorders>
              <w:top w:val="single" w:sz="4" w:space="0" w:color="000000"/>
              <w:left w:val="single" w:sz="4" w:space="0" w:color="000000"/>
              <w:bottom w:val="single" w:sz="4" w:space="0" w:color="000000"/>
              <w:right w:val="single" w:sz="4" w:space="0" w:color="000000"/>
            </w:tcBorders>
            <w:vAlign w:val="center"/>
          </w:tcPr>
          <w:p w14:paraId="6D5AE4E8"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i/>
                <w:iCs/>
                <w:sz w:val="20"/>
                <w:szCs w:val="20"/>
                <w:lang w:val="sk-SK"/>
              </w:rPr>
              <w:t xml:space="preserve">c) Výbor pre audit </w:t>
            </w:r>
          </w:p>
        </w:tc>
        <w:tc>
          <w:tcPr>
            <w:tcW w:w="1021" w:type="dxa"/>
            <w:tcBorders>
              <w:top w:val="single" w:sz="4" w:space="0" w:color="000000"/>
              <w:left w:val="single" w:sz="4" w:space="0" w:color="000000"/>
              <w:bottom w:val="single" w:sz="4" w:space="0" w:color="000000"/>
              <w:right w:val="single" w:sz="4" w:space="0" w:color="000000"/>
            </w:tcBorders>
            <w:vAlign w:val="center"/>
          </w:tcPr>
          <w:p w14:paraId="530C7E7C" w14:textId="77777777" w:rsidR="00310D06" w:rsidRPr="0015173D" w:rsidRDefault="00310D06" w:rsidP="00E44F1F">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215D2B99"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 xml:space="preserve">Spoločnosť má zriadený výbor pre audit. </w:t>
            </w:r>
          </w:p>
        </w:tc>
      </w:tr>
      <w:tr w:rsidR="00310D06" w:rsidRPr="00774798" w14:paraId="373E36D6" w14:textId="77777777" w:rsidTr="0003605A">
        <w:trPr>
          <w:trHeight w:val="1023"/>
        </w:trPr>
        <w:tc>
          <w:tcPr>
            <w:tcW w:w="3369" w:type="dxa"/>
            <w:tcBorders>
              <w:top w:val="single" w:sz="4" w:space="0" w:color="000000"/>
              <w:left w:val="single" w:sz="4" w:space="0" w:color="000000"/>
              <w:bottom w:val="single" w:sz="4" w:space="0" w:color="000000"/>
              <w:right w:val="single" w:sz="4" w:space="0" w:color="000000"/>
            </w:tcBorders>
            <w:vAlign w:val="center"/>
          </w:tcPr>
          <w:p w14:paraId="52505FA9" w14:textId="77777777" w:rsidR="00310D06" w:rsidRPr="0015173D" w:rsidRDefault="00310D06" w:rsidP="00E60FDC">
            <w:pPr>
              <w:pStyle w:val="Default"/>
              <w:rPr>
                <w:rFonts w:ascii="Arial" w:hAnsi="Arial" w:cs="Arial"/>
                <w:sz w:val="20"/>
                <w:szCs w:val="20"/>
                <w:lang w:val="sk-SK"/>
              </w:rPr>
            </w:pPr>
            <w:r w:rsidRPr="0015173D">
              <w:rPr>
                <w:rFonts w:ascii="Arial" w:hAnsi="Arial" w:cs="Arial"/>
                <w:sz w:val="20"/>
                <w:szCs w:val="20"/>
                <w:lang w:val="sk-SK"/>
              </w:rPr>
              <w:t xml:space="preserve">5. kvalifikácia a skúsenosti členov orgánov spoločnosti a funkcie v iných spoločnostiach </w:t>
            </w:r>
          </w:p>
        </w:tc>
        <w:tc>
          <w:tcPr>
            <w:tcW w:w="1021" w:type="dxa"/>
            <w:tcBorders>
              <w:top w:val="single" w:sz="4" w:space="0" w:color="000000"/>
              <w:left w:val="single" w:sz="4" w:space="0" w:color="000000"/>
              <w:bottom w:val="single" w:sz="4" w:space="0" w:color="000000"/>
              <w:right w:val="single" w:sz="4" w:space="0" w:color="000000"/>
            </w:tcBorders>
            <w:vAlign w:val="center"/>
          </w:tcPr>
          <w:p w14:paraId="7072C2E3" w14:textId="77777777" w:rsidR="00310D06" w:rsidRPr="0015173D" w:rsidRDefault="00310D06" w:rsidP="00E44F1F">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7DAB7F43"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Kvalifikácia členov orgánov zodpovedá požiadavkám interných predpisov spoločnosti. Členovia majú dlhodobé skúsenosti v oblasti riadenia a špeciálne kúpeľníctva. Nie</w:t>
            </w:r>
            <w:r w:rsidR="00801E8F">
              <w:rPr>
                <w:rFonts w:ascii="Arial" w:hAnsi="Arial" w:cs="Arial"/>
                <w:color w:val="auto"/>
                <w:sz w:val="20"/>
                <w:szCs w:val="20"/>
                <w:lang w:val="sk-SK"/>
              </w:rPr>
              <w:t>ktorí členovia sú členmi orgánov partnerských a prepojených podnikov.</w:t>
            </w:r>
          </w:p>
        </w:tc>
      </w:tr>
      <w:tr w:rsidR="00310D06" w:rsidRPr="00774798" w14:paraId="767F0C22" w14:textId="77777777" w:rsidTr="0003605A">
        <w:trPr>
          <w:trHeight w:val="1023"/>
        </w:trPr>
        <w:tc>
          <w:tcPr>
            <w:tcW w:w="3369"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8CA6F34" w14:textId="77777777" w:rsidR="00310D06" w:rsidRPr="0015173D" w:rsidRDefault="00310D06" w:rsidP="00E60FDC">
            <w:pPr>
              <w:pStyle w:val="Default"/>
              <w:rPr>
                <w:rFonts w:ascii="Arial" w:hAnsi="Arial" w:cs="Arial"/>
                <w:sz w:val="20"/>
                <w:szCs w:val="20"/>
                <w:lang w:val="sk-SK"/>
              </w:rPr>
            </w:pPr>
            <w:r w:rsidRPr="0015173D">
              <w:rPr>
                <w:rFonts w:ascii="Arial" w:hAnsi="Arial" w:cs="Arial"/>
                <w:b/>
                <w:bCs/>
                <w:sz w:val="20"/>
                <w:szCs w:val="20"/>
                <w:lang w:val="sk-SK"/>
              </w:rPr>
              <w:t xml:space="preserve">F. Právo </w:t>
            </w:r>
            <w:r w:rsidRPr="00134B9A">
              <w:rPr>
                <w:rFonts w:ascii="Arial" w:hAnsi="Arial" w:cs="Arial"/>
                <w:b/>
                <w:sz w:val="20"/>
                <w:szCs w:val="20"/>
                <w:lang w:val="sk-SK"/>
              </w:rPr>
              <w:t>č</w:t>
            </w:r>
            <w:r w:rsidRPr="0015173D">
              <w:rPr>
                <w:rFonts w:ascii="Arial" w:hAnsi="Arial" w:cs="Arial"/>
                <w:b/>
                <w:bCs/>
                <w:sz w:val="20"/>
                <w:szCs w:val="20"/>
                <w:lang w:val="sk-SK"/>
              </w:rPr>
              <w:t>lenov orgánov na prístup k presným, relevantným a v</w:t>
            </w:r>
            <w:r w:rsidRPr="0015173D">
              <w:rPr>
                <w:rFonts w:ascii="Arial" w:hAnsi="Arial" w:cs="Arial"/>
                <w:sz w:val="20"/>
                <w:szCs w:val="20"/>
                <w:lang w:val="sk-SK"/>
              </w:rPr>
              <w:t>č</w:t>
            </w:r>
            <w:r w:rsidRPr="0015173D">
              <w:rPr>
                <w:rFonts w:ascii="Arial" w:hAnsi="Arial" w:cs="Arial"/>
                <w:b/>
                <w:bCs/>
                <w:sz w:val="20"/>
                <w:szCs w:val="20"/>
                <w:lang w:val="sk-SK"/>
              </w:rPr>
              <w:t xml:space="preserve">asným informáciám </w:t>
            </w:r>
          </w:p>
        </w:tc>
        <w:tc>
          <w:tcPr>
            <w:tcW w:w="1021" w:type="dxa"/>
            <w:tcBorders>
              <w:top w:val="single" w:sz="4" w:space="0" w:color="000000"/>
              <w:left w:val="single" w:sz="4" w:space="0" w:color="000000"/>
              <w:bottom w:val="single" w:sz="4" w:space="0" w:color="000000"/>
              <w:right w:val="single" w:sz="4" w:space="0" w:color="000000"/>
            </w:tcBorders>
            <w:vAlign w:val="center"/>
          </w:tcPr>
          <w:p w14:paraId="39191853" w14:textId="77777777" w:rsidR="00310D06" w:rsidRPr="0015173D" w:rsidRDefault="00310D06" w:rsidP="00E44F1F">
            <w:pPr>
              <w:pStyle w:val="Default"/>
              <w:jc w:val="center"/>
              <w:rPr>
                <w:rFonts w:ascii="Arial" w:hAnsi="Arial" w:cs="Arial"/>
                <w:color w:val="auto"/>
                <w:sz w:val="20"/>
                <w:szCs w:val="20"/>
                <w:lang w:val="sk-SK"/>
              </w:rPr>
            </w:pPr>
            <w:r w:rsidRPr="0015173D">
              <w:rPr>
                <w:rFonts w:ascii="Arial" w:hAnsi="Arial" w:cs="Arial"/>
                <w:color w:val="auto"/>
                <w:sz w:val="20"/>
                <w:szCs w:val="20"/>
                <w:lang w:val="sk-SK"/>
              </w:rPr>
              <w:t>spĺňa</w:t>
            </w:r>
          </w:p>
        </w:tc>
        <w:tc>
          <w:tcPr>
            <w:tcW w:w="5357" w:type="dxa"/>
            <w:tcBorders>
              <w:top w:val="single" w:sz="4" w:space="0" w:color="000000"/>
              <w:left w:val="single" w:sz="4" w:space="0" w:color="000000"/>
              <w:bottom w:val="single" w:sz="4" w:space="0" w:color="000000"/>
              <w:right w:val="single" w:sz="4" w:space="0" w:color="000000"/>
            </w:tcBorders>
            <w:vAlign w:val="center"/>
          </w:tcPr>
          <w:p w14:paraId="12C6FA5A" w14:textId="77777777" w:rsidR="00310D06" w:rsidRPr="0015173D" w:rsidRDefault="00310D06" w:rsidP="00E60FDC">
            <w:pPr>
              <w:pStyle w:val="Default"/>
              <w:rPr>
                <w:rFonts w:ascii="Arial" w:hAnsi="Arial" w:cs="Arial"/>
                <w:color w:val="auto"/>
                <w:sz w:val="20"/>
                <w:szCs w:val="20"/>
                <w:lang w:val="sk-SK"/>
              </w:rPr>
            </w:pPr>
            <w:r w:rsidRPr="0015173D">
              <w:rPr>
                <w:rFonts w:ascii="Arial" w:hAnsi="Arial" w:cs="Arial"/>
                <w:color w:val="auto"/>
                <w:sz w:val="20"/>
                <w:szCs w:val="20"/>
                <w:lang w:val="sk-SK"/>
              </w:rPr>
              <w:t>Všetkým členom orgánov sú pri sprístupnení informácií vytvorené rovnaké podmienky.</w:t>
            </w:r>
          </w:p>
        </w:tc>
      </w:tr>
    </w:tbl>
    <w:p w14:paraId="03017276" w14:textId="77777777" w:rsidR="00310D06" w:rsidRPr="00134B9A" w:rsidRDefault="00310D06" w:rsidP="00310D06">
      <w:pPr>
        <w:pStyle w:val="CM1"/>
        <w:ind w:right="4342"/>
        <w:rPr>
          <w:rFonts w:ascii="Arial" w:hAnsi="Arial" w:cs="Arial"/>
          <w:sz w:val="13"/>
          <w:szCs w:val="13"/>
          <w:lang w:val="sk-SK"/>
        </w:rPr>
      </w:pPr>
      <w:r w:rsidRPr="00134B9A">
        <w:rPr>
          <w:rFonts w:ascii="Arial" w:hAnsi="Arial" w:cs="Arial"/>
          <w:position w:val="9"/>
          <w:sz w:val="13"/>
          <w:szCs w:val="13"/>
          <w:vertAlign w:val="superscript"/>
          <w:lang w:val="sk-SK"/>
        </w:rPr>
        <w:t xml:space="preserve">13 </w:t>
      </w:r>
      <w:r w:rsidRPr="00134B9A">
        <w:rPr>
          <w:rFonts w:ascii="Arial" w:hAnsi="Arial" w:cs="Arial"/>
          <w:sz w:val="13"/>
          <w:szCs w:val="13"/>
          <w:lang w:val="sk-SK"/>
        </w:rPr>
        <w:t xml:space="preserve">§ 20 ods. 6 písm. f) Zákona </w:t>
      </w:r>
    </w:p>
    <w:p w14:paraId="6990C0F4" w14:textId="77777777" w:rsidR="00310D06" w:rsidRDefault="00310D06" w:rsidP="00310D06">
      <w:pPr>
        <w:pStyle w:val="Default"/>
        <w:rPr>
          <w:lang w:val="sk-SK"/>
        </w:rPr>
      </w:pPr>
    </w:p>
    <w:p w14:paraId="7147314C" w14:textId="77777777" w:rsidR="00E24A35" w:rsidRDefault="00E24A35" w:rsidP="00310D06">
      <w:pPr>
        <w:pStyle w:val="Default"/>
        <w:rPr>
          <w:lang w:val="sk-SK"/>
        </w:rPr>
      </w:pPr>
    </w:p>
    <w:p w14:paraId="533B2D97" w14:textId="77777777" w:rsidR="00E24A35" w:rsidRDefault="00E24A35" w:rsidP="00310D06">
      <w:pPr>
        <w:pStyle w:val="Default"/>
        <w:rPr>
          <w:lang w:val="sk-SK"/>
        </w:rPr>
      </w:pPr>
    </w:p>
    <w:p w14:paraId="2050D2CC" w14:textId="77777777" w:rsidR="00E93571" w:rsidRPr="003D4619" w:rsidRDefault="00E93571" w:rsidP="003D4619">
      <w:pPr>
        <w:pStyle w:val="Nadpis2"/>
        <w:numPr>
          <w:ilvl w:val="1"/>
          <w:numId w:val="14"/>
        </w:numPr>
        <w:ind w:hanging="765"/>
        <w:rPr>
          <w:rFonts w:cs="Arial"/>
          <w:szCs w:val="24"/>
        </w:rPr>
      </w:pPr>
      <w:bookmarkStart w:id="43" w:name="_Toc418070649"/>
      <w:r w:rsidRPr="003D4619">
        <w:rPr>
          <w:rFonts w:cs="Arial"/>
          <w:szCs w:val="24"/>
        </w:rPr>
        <w:t>SPRÁVA NEZÁVISLÉHO AUDÍTORA</w:t>
      </w:r>
      <w:bookmarkEnd w:id="43"/>
    </w:p>
    <w:p w14:paraId="57B3A6E3" w14:textId="77777777" w:rsidR="00E24A35" w:rsidRDefault="00E24A35" w:rsidP="00310D06">
      <w:pPr>
        <w:pStyle w:val="Default"/>
        <w:rPr>
          <w:lang w:val="sk-SK"/>
        </w:rPr>
      </w:pPr>
    </w:p>
    <w:p w14:paraId="4946ABA5" w14:textId="54BD2E7A" w:rsidR="00E24A35" w:rsidRPr="00A20CA2" w:rsidRDefault="00A20CA2" w:rsidP="00A20CA2">
      <w:pPr>
        <w:pStyle w:val="Default"/>
        <w:ind w:firstLine="708"/>
        <w:rPr>
          <w:rFonts w:ascii="Arial" w:hAnsi="Arial" w:cs="Arial"/>
          <w:sz w:val="20"/>
          <w:szCs w:val="20"/>
          <w:lang w:val="sk-SK"/>
        </w:rPr>
      </w:pPr>
      <w:r w:rsidRPr="00A20CA2">
        <w:rPr>
          <w:rFonts w:ascii="Arial" w:hAnsi="Arial" w:cs="Arial"/>
          <w:sz w:val="20"/>
          <w:szCs w:val="20"/>
          <w:lang w:val="sk-SK"/>
        </w:rPr>
        <w:t>Správa</w:t>
      </w:r>
      <w:r>
        <w:rPr>
          <w:rFonts w:ascii="Arial" w:hAnsi="Arial" w:cs="Arial"/>
          <w:sz w:val="20"/>
          <w:szCs w:val="20"/>
          <w:lang w:val="sk-SK"/>
        </w:rPr>
        <w:t xml:space="preserve"> nezávislého audítora tvorí samostatnú prílohu výročnej správy 2014.</w:t>
      </w:r>
    </w:p>
    <w:p w14:paraId="3733A897" w14:textId="77777777" w:rsidR="00E24A35" w:rsidRPr="00A20CA2" w:rsidRDefault="00E24A35" w:rsidP="00310D06">
      <w:pPr>
        <w:pStyle w:val="Default"/>
        <w:rPr>
          <w:rFonts w:ascii="Arial" w:hAnsi="Arial" w:cs="Arial"/>
          <w:sz w:val="20"/>
          <w:szCs w:val="20"/>
          <w:lang w:val="sk-SK"/>
        </w:rPr>
      </w:pPr>
    </w:p>
    <w:p w14:paraId="53D785EA" w14:textId="77777777" w:rsidR="00E24A35" w:rsidRDefault="00E24A35" w:rsidP="00310D06">
      <w:pPr>
        <w:pStyle w:val="Default"/>
        <w:rPr>
          <w:lang w:val="sk-SK"/>
        </w:rPr>
      </w:pPr>
    </w:p>
    <w:p w14:paraId="0E3952C7" w14:textId="77777777" w:rsidR="00E24A35" w:rsidRDefault="00E24A35" w:rsidP="00310D06">
      <w:pPr>
        <w:pStyle w:val="Default"/>
        <w:rPr>
          <w:lang w:val="sk-SK"/>
        </w:rPr>
      </w:pPr>
    </w:p>
    <w:p w14:paraId="48295DEE" w14:textId="77777777" w:rsidR="00E24A35" w:rsidRDefault="00E24A35" w:rsidP="00310D06">
      <w:pPr>
        <w:pStyle w:val="Default"/>
        <w:rPr>
          <w:lang w:val="sk-SK"/>
        </w:rPr>
      </w:pPr>
    </w:p>
    <w:p w14:paraId="760551CB" w14:textId="77777777" w:rsidR="00E24A35" w:rsidRDefault="00E24A35" w:rsidP="00310D06">
      <w:pPr>
        <w:pStyle w:val="Default"/>
        <w:rPr>
          <w:lang w:val="sk-SK"/>
        </w:rPr>
      </w:pPr>
    </w:p>
    <w:p w14:paraId="451FCCE3" w14:textId="77777777" w:rsidR="00E24A35" w:rsidRDefault="00E24A35" w:rsidP="00310D06">
      <w:pPr>
        <w:pStyle w:val="Default"/>
        <w:rPr>
          <w:lang w:val="sk-SK"/>
        </w:rPr>
      </w:pPr>
    </w:p>
    <w:p w14:paraId="7003E8EB" w14:textId="77777777" w:rsidR="00E24A35" w:rsidRDefault="00E24A35" w:rsidP="00310D06">
      <w:pPr>
        <w:pStyle w:val="Default"/>
        <w:rPr>
          <w:lang w:val="sk-SK"/>
        </w:rPr>
      </w:pPr>
    </w:p>
    <w:p w14:paraId="610B7202" w14:textId="77777777" w:rsidR="00E24A35" w:rsidRDefault="00E24A35" w:rsidP="00310D06">
      <w:pPr>
        <w:pStyle w:val="Default"/>
        <w:rPr>
          <w:lang w:val="sk-SK"/>
        </w:rPr>
      </w:pPr>
    </w:p>
    <w:p w14:paraId="0F21B3A3" w14:textId="77777777" w:rsidR="00E24A35" w:rsidRDefault="00E24A35" w:rsidP="00310D06">
      <w:pPr>
        <w:pStyle w:val="Default"/>
        <w:rPr>
          <w:lang w:val="sk-SK"/>
        </w:rPr>
      </w:pPr>
    </w:p>
    <w:p w14:paraId="1AF51FD3" w14:textId="77777777" w:rsidR="00E24A35" w:rsidRDefault="00E24A35" w:rsidP="00310D06">
      <w:pPr>
        <w:pStyle w:val="Default"/>
        <w:rPr>
          <w:lang w:val="sk-SK"/>
        </w:rPr>
      </w:pPr>
    </w:p>
    <w:p w14:paraId="48D2B08D" w14:textId="77777777" w:rsidR="00E24A35" w:rsidRDefault="00E24A35" w:rsidP="00310D06">
      <w:pPr>
        <w:pStyle w:val="Default"/>
        <w:rPr>
          <w:lang w:val="sk-SK"/>
        </w:rPr>
      </w:pPr>
    </w:p>
    <w:p w14:paraId="55CBF553" w14:textId="77777777" w:rsidR="00E24A35" w:rsidRDefault="00E24A35" w:rsidP="00310D06">
      <w:pPr>
        <w:pStyle w:val="Default"/>
        <w:rPr>
          <w:lang w:val="sk-SK"/>
        </w:rPr>
      </w:pPr>
    </w:p>
    <w:p w14:paraId="0C8F64C5" w14:textId="77777777" w:rsidR="00E24A35" w:rsidRDefault="00E24A35" w:rsidP="00310D06">
      <w:pPr>
        <w:pStyle w:val="Default"/>
        <w:rPr>
          <w:lang w:val="sk-SK"/>
        </w:rPr>
      </w:pPr>
    </w:p>
    <w:p w14:paraId="74199774" w14:textId="77777777" w:rsidR="00E24A35" w:rsidRDefault="00E24A35" w:rsidP="00310D06">
      <w:pPr>
        <w:pStyle w:val="Default"/>
        <w:rPr>
          <w:lang w:val="sk-SK"/>
        </w:rPr>
      </w:pPr>
    </w:p>
    <w:sectPr w:rsidR="00E24A35" w:rsidSect="008D2F19">
      <w:headerReference w:type="default" r:id="rId53"/>
      <w:pgSz w:w="11907" w:h="16840" w:code="9"/>
      <w:pgMar w:top="851" w:right="1106" w:bottom="1979" w:left="1418" w:header="1134" w:footer="284" w:gutter="0"/>
      <w:cols w:space="708"/>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1" w:author="pam1" w:date="2015-04-16T14:14:00Z" w:initials="p">
    <w:p w14:paraId="5AB337C0" w14:textId="77777777" w:rsidR="00094C9E" w:rsidRDefault="00094C9E" w:rsidP="000B1158">
      <w:pPr>
        <w:pStyle w:val="Textkomentra"/>
      </w:pPr>
      <w:r>
        <w:rPr>
          <w:rStyle w:val="Odkaznakomentr"/>
        </w:rPr>
        <w:annotationRef/>
      </w:r>
      <w:r>
        <w:t xml:space="preserve">Toto , čo som vyznačila žltým - porovnanie bv som tam nedala, pretože je dosť negatívne, nie je zaznamenaný nárast ale pokles výplaty pohyblivej zložky mzdy </w:t>
      </w:r>
    </w:p>
    <w:p w14:paraId="18BE4C50" w14:textId="77777777" w:rsidR="0099337A" w:rsidRDefault="0099337A" w:rsidP="000B1158">
      <w:pPr>
        <w:pStyle w:val="Textkomentra"/>
      </w:pPr>
      <w:r>
        <w:t>Dame to, lebo je to pravda Brza</w:t>
      </w:r>
    </w:p>
    <w:p w14:paraId="08507339" w14:textId="57826ACF" w:rsidR="0099337A" w:rsidRDefault="0099337A" w:rsidP="000B1158">
      <w:pPr>
        <w:pStyle w:val="Textkomentra"/>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850733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51C674" w14:textId="77777777" w:rsidR="00094C9E" w:rsidRDefault="00094C9E">
      <w:pPr>
        <w:pStyle w:val="Pta"/>
      </w:pPr>
      <w:r>
        <w:separator/>
      </w:r>
    </w:p>
  </w:endnote>
  <w:endnote w:type="continuationSeparator" w:id="0">
    <w:p w14:paraId="2E0C268A" w14:textId="77777777" w:rsidR="00094C9E" w:rsidRDefault="00094C9E">
      <w:pPr>
        <w:pStyle w:val="Pt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ZapfCalligr AT">
    <w:altName w:val="Times New Roman"/>
    <w:charset w:val="00"/>
    <w:family w:val="auto"/>
    <w:pitch w:val="variable"/>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381144" w14:textId="77777777" w:rsidR="00094C9E" w:rsidRDefault="00094C9E">
      <w:pPr>
        <w:pStyle w:val="Pta"/>
      </w:pPr>
      <w:r>
        <w:separator/>
      </w:r>
    </w:p>
  </w:footnote>
  <w:footnote w:type="continuationSeparator" w:id="0">
    <w:p w14:paraId="5C834D32" w14:textId="77777777" w:rsidR="00094C9E" w:rsidRDefault="00094C9E">
      <w:pPr>
        <w:pStyle w:val="Pta"/>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5745"/>
      <w:gridCol w:w="2835"/>
    </w:tblGrid>
    <w:tr w:rsidR="00094C9E" w14:paraId="6B4F2BB9" w14:textId="77777777" w:rsidTr="00585C03">
      <w:trPr>
        <w:cantSplit/>
      </w:trPr>
      <w:tc>
        <w:tcPr>
          <w:tcW w:w="1059" w:type="dxa"/>
          <w:vMerge w:val="restart"/>
        </w:tcPr>
        <w:p w14:paraId="1AC24334" w14:textId="170F6301" w:rsidR="00094C9E" w:rsidRDefault="00094C9E">
          <w:pPr>
            <w:pStyle w:val="Hlavika"/>
            <w:spacing w:before="120"/>
            <w:rPr>
              <w:b/>
              <w:sz w:val="10"/>
            </w:rPr>
          </w:pPr>
          <w:r>
            <w:rPr>
              <w:b/>
              <w:noProof/>
              <w:sz w:val="10"/>
              <w:lang w:eastAsia="sk-SK"/>
            </w:rPr>
            <w:drawing>
              <wp:anchor distT="0" distB="0" distL="114300" distR="114300" simplePos="0" relativeHeight="251658240" behindDoc="0" locked="0" layoutInCell="1" allowOverlap="1" wp14:anchorId="37ADCCE9" wp14:editId="4853386A">
                <wp:simplePos x="0" y="0"/>
                <wp:positionH relativeFrom="column">
                  <wp:posOffset>-59054</wp:posOffset>
                </wp:positionH>
                <wp:positionV relativeFrom="paragraph">
                  <wp:posOffset>-2539</wp:posOffset>
                </wp:positionV>
                <wp:extent cx="742950" cy="742950"/>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KD.jpg"/>
                        <pic:cNvPicPr/>
                      </pic:nvPicPr>
                      <pic:blipFill>
                        <a:blip r:embed="rId1">
                          <a:extLst>
                            <a:ext uri="{28A0092B-C50C-407E-A947-70E740481C1C}">
                              <a14:useLocalDpi xmlns:a14="http://schemas.microsoft.com/office/drawing/2010/main" val="0"/>
                            </a:ext>
                          </a:extLst>
                        </a:blip>
                        <a:stretch>
                          <a:fillRect/>
                        </a:stretch>
                      </pic:blipFill>
                      <pic:spPr>
                        <a:xfrm>
                          <a:off x="0" y="0"/>
                          <a:ext cx="743039" cy="743039"/>
                        </a:xfrm>
                        <a:prstGeom prst="rect">
                          <a:avLst/>
                        </a:prstGeom>
                      </pic:spPr>
                    </pic:pic>
                  </a:graphicData>
                </a:graphic>
                <wp14:sizeRelH relativeFrom="page">
                  <wp14:pctWidth>0</wp14:pctWidth>
                </wp14:sizeRelH>
                <wp14:sizeRelV relativeFrom="page">
                  <wp14:pctHeight>0</wp14:pctHeight>
                </wp14:sizeRelV>
              </wp:anchor>
            </w:drawing>
          </w:r>
        </w:p>
      </w:tc>
      <w:tc>
        <w:tcPr>
          <w:tcW w:w="5745" w:type="dxa"/>
          <w:vMerge w:val="restart"/>
          <w:vAlign w:val="center"/>
        </w:tcPr>
        <w:p w14:paraId="2998D299" w14:textId="74B4D36D" w:rsidR="00094C9E" w:rsidRPr="000E0A95" w:rsidRDefault="00094C9E" w:rsidP="00824575">
          <w:pPr>
            <w:pStyle w:val="Hlavika"/>
            <w:spacing w:before="120"/>
            <w:jc w:val="center"/>
            <w:rPr>
              <w:b/>
              <w:sz w:val="24"/>
              <w:szCs w:val="24"/>
            </w:rPr>
          </w:pPr>
          <w:r>
            <w:rPr>
              <w:b/>
              <w:sz w:val="44"/>
              <w:szCs w:val="44"/>
            </w:rPr>
            <w:t xml:space="preserve">Výročná správa </w:t>
          </w:r>
          <w:r w:rsidRPr="006050CC">
            <w:rPr>
              <w:b/>
              <w:sz w:val="44"/>
              <w:szCs w:val="44"/>
            </w:rPr>
            <w:t>20</w:t>
          </w:r>
          <w:r>
            <w:rPr>
              <w:b/>
              <w:sz w:val="44"/>
              <w:szCs w:val="44"/>
            </w:rPr>
            <w:t>14</w:t>
          </w:r>
        </w:p>
      </w:tc>
      <w:tc>
        <w:tcPr>
          <w:tcW w:w="2835" w:type="dxa"/>
        </w:tcPr>
        <w:p w14:paraId="66D3ED9A" w14:textId="5D3AD0FE" w:rsidR="00094C9E" w:rsidRDefault="00094C9E" w:rsidP="001703A0">
          <w:pPr>
            <w:pStyle w:val="Hlavika"/>
            <w:spacing w:before="60" w:after="60"/>
          </w:pPr>
          <w:r>
            <w:t xml:space="preserve">Strana číslo: </w:t>
          </w:r>
          <w:r>
            <w:rPr>
              <w:rStyle w:val="slostrany"/>
            </w:rPr>
            <w:fldChar w:fldCharType="begin"/>
          </w:r>
          <w:r>
            <w:rPr>
              <w:rStyle w:val="slostrany"/>
            </w:rPr>
            <w:instrText xml:space="preserve"> PAGE  </w:instrText>
          </w:r>
          <w:r>
            <w:rPr>
              <w:rStyle w:val="slostrany"/>
            </w:rPr>
            <w:fldChar w:fldCharType="separate"/>
          </w:r>
          <w:r w:rsidR="00DF7075">
            <w:rPr>
              <w:rStyle w:val="slostrany"/>
              <w:noProof/>
            </w:rPr>
            <w:t>20</w:t>
          </w:r>
          <w:r>
            <w:rPr>
              <w:rStyle w:val="slostrany"/>
            </w:rPr>
            <w:fldChar w:fldCharType="end"/>
          </w:r>
          <w:r>
            <w:rPr>
              <w:rStyle w:val="slostrany"/>
            </w:rPr>
            <w:t>/67</w:t>
          </w:r>
        </w:p>
      </w:tc>
    </w:tr>
    <w:tr w:rsidR="00094C9E" w14:paraId="4F38E29A" w14:textId="77777777" w:rsidTr="00585C03">
      <w:trPr>
        <w:cantSplit/>
      </w:trPr>
      <w:tc>
        <w:tcPr>
          <w:tcW w:w="1059" w:type="dxa"/>
          <w:vMerge/>
        </w:tcPr>
        <w:p w14:paraId="574D3EEF" w14:textId="77777777" w:rsidR="00094C9E" w:rsidRDefault="00094C9E">
          <w:pPr>
            <w:pStyle w:val="Hlavika"/>
          </w:pPr>
        </w:p>
      </w:tc>
      <w:tc>
        <w:tcPr>
          <w:tcW w:w="5745" w:type="dxa"/>
          <w:vMerge/>
        </w:tcPr>
        <w:p w14:paraId="497431DD" w14:textId="77777777" w:rsidR="00094C9E" w:rsidRDefault="00094C9E">
          <w:pPr>
            <w:pStyle w:val="Hlavika"/>
          </w:pPr>
        </w:p>
      </w:tc>
      <w:tc>
        <w:tcPr>
          <w:tcW w:w="2835" w:type="dxa"/>
        </w:tcPr>
        <w:p w14:paraId="09A9B95D" w14:textId="77777777" w:rsidR="00094C9E" w:rsidRDefault="00094C9E">
          <w:pPr>
            <w:pStyle w:val="Hlavika"/>
            <w:spacing w:before="60" w:after="60"/>
          </w:pPr>
          <w:r>
            <w:t>Vydanie číslo: 1</w:t>
          </w:r>
        </w:p>
      </w:tc>
    </w:tr>
    <w:tr w:rsidR="00094C9E" w14:paraId="3153EB52" w14:textId="77777777" w:rsidTr="00585C03">
      <w:trPr>
        <w:cantSplit/>
        <w:trHeight w:val="404"/>
      </w:trPr>
      <w:tc>
        <w:tcPr>
          <w:tcW w:w="1059" w:type="dxa"/>
          <w:vMerge/>
        </w:tcPr>
        <w:p w14:paraId="545A022A" w14:textId="77777777" w:rsidR="00094C9E" w:rsidRDefault="00094C9E">
          <w:pPr>
            <w:pStyle w:val="Hlavika"/>
          </w:pPr>
        </w:p>
      </w:tc>
      <w:tc>
        <w:tcPr>
          <w:tcW w:w="5745" w:type="dxa"/>
          <w:vMerge/>
        </w:tcPr>
        <w:p w14:paraId="1C11E565" w14:textId="77777777" w:rsidR="00094C9E" w:rsidRDefault="00094C9E">
          <w:pPr>
            <w:pStyle w:val="Hlavika"/>
          </w:pPr>
        </w:p>
      </w:tc>
      <w:tc>
        <w:tcPr>
          <w:tcW w:w="2835" w:type="dxa"/>
        </w:tcPr>
        <w:p w14:paraId="759A08E3" w14:textId="6768CF87" w:rsidR="00094C9E" w:rsidRDefault="00094C9E" w:rsidP="00824575">
          <w:pPr>
            <w:pStyle w:val="Hlavika"/>
            <w:spacing w:before="60" w:after="60"/>
          </w:pPr>
          <w:r>
            <w:t>Spracované dňa: 15. 4. 2015</w:t>
          </w:r>
        </w:p>
      </w:tc>
    </w:tr>
  </w:tbl>
  <w:p w14:paraId="7B777031" w14:textId="77777777" w:rsidR="00094C9E" w:rsidRDefault="00094C9E">
    <w:pPr>
      <w:pStyle w:val="Hlavika"/>
      <w:rPr>
        <w:sz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F6BABF16"/>
    <w:lvl w:ilvl="0">
      <w:start w:val="1"/>
      <w:numFmt w:val="bullet"/>
      <w:pStyle w:val="Zoznamsodrkami5"/>
      <w:lvlText w:val=""/>
      <w:lvlJc w:val="left"/>
      <w:pPr>
        <w:tabs>
          <w:tab w:val="num" w:pos="1492"/>
        </w:tabs>
        <w:ind w:left="1492" w:hanging="360"/>
      </w:pPr>
      <w:rPr>
        <w:rFonts w:ascii="Symbol" w:hAnsi="Symbol" w:hint="default"/>
      </w:rPr>
    </w:lvl>
  </w:abstractNum>
  <w:abstractNum w:abstractNumId="1">
    <w:nsid w:val="FFFFFF81"/>
    <w:multiLevelType w:val="singleLevel"/>
    <w:tmpl w:val="EFAA0B1A"/>
    <w:lvl w:ilvl="0">
      <w:start w:val="1"/>
      <w:numFmt w:val="bullet"/>
      <w:pStyle w:val="Zoznamsodrkami4"/>
      <w:lvlText w:val=""/>
      <w:lvlJc w:val="left"/>
      <w:pPr>
        <w:tabs>
          <w:tab w:val="num" w:pos="1209"/>
        </w:tabs>
        <w:ind w:left="1209" w:hanging="360"/>
      </w:pPr>
      <w:rPr>
        <w:rFonts w:ascii="Symbol" w:hAnsi="Symbol" w:hint="default"/>
      </w:rPr>
    </w:lvl>
  </w:abstractNum>
  <w:abstractNum w:abstractNumId="2">
    <w:nsid w:val="FFFFFF82"/>
    <w:multiLevelType w:val="singleLevel"/>
    <w:tmpl w:val="EFB0D406"/>
    <w:lvl w:ilvl="0">
      <w:start w:val="1"/>
      <w:numFmt w:val="bullet"/>
      <w:pStyle w:val="Zoznamsodrkami3"/>
      <w:lvlText w:val=""/>
      <w:lvlJc w:val="left"/>
      <w:pPr>
        <w:tabs>
          <w:tab w:val="num" w:pos="926"/>
        </w:tabs>
        <w:ind w:left="926" w:hanging="360"/>
      </w:pPr>
      <w:rPr>
        <w:rFonts w:ascii="Symbol" w:hAnsi="Symbol" w:hint="default"/>
      </w:rPr>
    </w:lvl>
  </w:abstractNum>
  <w:abstractNum w:abstractNumId="3">
    <w:nsid w:val="FFFFFF83"/>
    <w:multiLevelType w:val="singleLevel"/>
    <w:tmpl w:val="9E768BC6"/>
    <w:lvl w:ilvl="0">
      <w:start w:val="1"/>
      <w:numFmt w:val="bullet"/>
      <w:pStyle w:val="Zoznamsodrkami2"/>
      <w:lvlText w:val=""/>
      <w:lvlJc w:val="left"/>
      <w:pPr>
        <w:tabs>
          <w:tab w:val="num" w:pos="643"/>
        </w:tabs>
        <w:ind w:left="643" w:hanging="360"/>
      </w:pPr>
      <w:rPr>
        <w:rFonts w:ascii="Symbol" w:hAnsi="Symbol" w:hint="default"/>
      </w:rPr>
    </w:lvl>
  </w:abstractNum>
  <w:abstractNum w:abstractNumId="4">
    <w:nsid w:val="018B66E6"/>
    <w:multiLevelType w:val="hybridMultilevel"/>
    <w:tmpl w:val="32E86730"/>
    <w:lvl w:ilvl="0" w:tplc="E2740B06">
      <w:start w:val="7"/>
      <w:numFmt w:val="bullet"/>
      <w:lvlText w:val="-"/>
      <w:lvlJc w:val="left"/>
      <w:pPr>
        <w:tabs>
          <w:tab w:val="num" w:pos="720"/>
        </w:tabs>
        <w:ind w:left="720" w:hanging="360"/>
      </w:pPr>
      <w:rPr>
        <w:rFonts w:ascii="Arial" w:eastAsia="Times New Roman" w:hAnsi="Arial" w:cs="Aria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078E7994"/>
    <w:multiLevelType w:val="multilevel"/>
    <w:tmpl w:val="A83C7678"/>
    <w:lvl w:ilvl="0">
      <w:start w:val="1"/>
      <w:numFmt w:val="decimal"/>
      <w:lvlText w:val="%1."/>
      <w:lvlJc w:val="left"/>
      <w:pPr>
        <w:tabs>
          <w:tab w:val="num" w:pos="495"/>
        </w:tabs>
        <w:ind w:left="495" w:hanging="495"/>
      </w:pPr>
      <w:rPr>
        <w:rFonts w:hint="default"/>
      </w:rPr>
    </w:lvl>
    <w:lvl w:ilvl="1">
      <w:start w:val="3"/>
      <w:numFmt w:val="decimal"/>
      <w:lvlText w:val="%1.%2."/>
      <w:lvlJc w:val="left"/>
      <w:pPr>
        <w:tabs>
          <w:tab w:val="num" w:pos="765"/>
        </w:tabs>
        <w:ind w:left="765" w:hanging="495"/>
      </w:pPr>
      <w:rPr>
        <w:rFonts w:hint="default"/>
      </w:rPr>
    </w:lvl>
    <w:lvl w:ilvl="2">
      <w:start w:val="7"/>
      <w:numFmt w:val="decimal"/>
      <w:lvlText w:val="%1.%2.%3."/>
      <w:lvlJc w:val="left"/>
      <w:pPr>
        <w:tabs>
          <w:tab w:val="num" w:pos="900"/>
        </w:tabs>
        <w:ind w:left="90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6">
    <w:nsid w:val="083C25AA"/>
    <w:multiLevelType w:val="multilevel"/>
    <w:tmpl w:val="68B0AEF2"/>
    <w:lvl w:ilvl="0">
      <w:start w:val="1"/>
      <w:numFmt w:val="decimal"/>
      <w:lvlText w:val="%1."/>
      <w:lvlJc w:val="left"/>
      <w:pPr>
        <w:tabs>
          <w:tab w:val="num" w:pos="495"/>
        </w:tabs>
        <w:ind w:left="495" w:hanging="495"/>
      </w:pPr>
      <w:rPr>
        <w:rFonts w:hint="default"/>
      </w:rPr>
    </w:lvl>
    <w:lvl w:ilvl="1">
      <w:start w:val="2"/>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08DB6854"/>
    <w:multiLevelType w:val="hybridMultilevel"/>
    <w:tmpl w:val="0CF45F34"/>
    <w:lvl w:ilvl="0" w:tplc="041B000F">
      <w:start w:val="1"/>
      <w:numFmt w:val="decimal"/>
      <w:lvlText w:val="%1."/>
      <w:lvlJc w:val="left"/>
      <w:pPr>
        <w:ind w:left="720" w:hanging="360"/>
      </w:pPr>
      <w:rPr>
        <w:rFonts w:hint="default"/>
      </w:rPr>
    </w:lvl>
    <w:lvl w:ilvl="1" w:tplc="A51E1A36">
      <w:start w:val="14"/>
      <w:numFmt w:val="bullet"/>
      <w:lvlText w:val="-"/>
      <w:lvlJc w:val="left"/>
      <w:pPr>
        <w:tabs>
          <w:tab w:val="num" w:pos="1440"/>
        </w:tabs>
        <w:ind w:left="1440" w:hanging="360"/>
      </w:pPr>
      <w:rPr>
        <w:rFonts w:ascii="Arial" w:eastAsia="Times New Roman"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D9F3247"/>
    <w:multiLevelType w:val="hybridMultilevel"/>
    <w:tmpl w:val="8CE224B6"/>
    <w:lvl w:ilvl="0" w:tplc="D8FCCA6E">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nsid w:val="17AD6CA1"/>
    <w:multiLevelType w:val="hybridMultilevel"/>
    <w:tmpl w:val="9140C7E4"/>
    <w:lvl w:ilvl="0" w:tplc="30684F62">
      <w:start w:val="15"/>
      <w:numFmt w:val="bullet"/>
      <w:lvlText w:val="-"/>
      <w:lvlJc w:val="left"/>
      <w:pPr>
        <w:tabs>
          <w:tab w:val="num" w:pos="360"/>
        </w:tabs>
        <w:ind w:left="360" w:hanging="360"/>
      </w:pPr>
      <w:rPr>
        <w:rFonts w:ascii="Arial" w:eastAsia="Times New Roman" w:hAnsi="Arial" w:cs="Arial"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18B873F7"/>
    <w:multiLevelType w:val="hybridMultilevel"/>
    <w:tmpl w:val="4628C4C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1FD96D60"/>
    <w:multiLevelType w:val="multilevel"/>
    <w:tmpl w:val="3D8CAB36"/>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765"/>
        </w:tabs>
        <w:ind w:left="765" w:hanging="495"/>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12">
    <w:nsid w:val="2A3743D6"/>
    <w:multiLevelType w:val="hybridMultilevel"/>
    <w:tmpl w:val="62D4F9DA"/>
    <w:lvl w:ilvl="0" w:tplc="60145FB8">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01B2EC3"/>
    <w:multiLevelType w:val="hybridMultilevel"/>
    <w:tmpl w:val="64184FF8"/>
    <w:lvl w:ilvl="0" w:tplc="FCCE28EA">
      <w:numFmt w:val="bullet"/>
      <w:lvlText w:val="-"/>
      <w:lvlJc w:val="left"/>
      <w:pPr>
        <w:tabs>
          <w:tab w:val="num" w:pos="720"/>
        </w:tabs>
        <w:ind w:left="720" w:hanging="360"/>
      </w:pPr>
      <w:rPr>
        <w:rFonts w:ascii="Arial" w:eastAsia="Times New Roman" w:hAnsi="Arial" w:cs="Aria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
    <w:nsid w:val="30C06520"/>
    <w:multiLevelType w:val="hybridMultilevel"/>
    <w:tmpl w:val="531CD67E"/>
    <w:lvl w:ilvl="0" w:tplc="E414883E">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35A418C6"/>
    <w:multiLevelType w:val="hybridMultilevel"/>
    <w:tmpl w:val="CAACD0A6"/>
    <w:lvl w:ilvl="0" w:tplc="1F9C0BC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38D04C17"/>
    <w:multiLevelType w:val="hybridMultilevel"/>
    <w:tmpl w:val="C1322B30"/>
    <w:lvl w:ilvl="0" w:tplc="8670081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nsid w:val="392B5738"/>
    <w:multiLevelType w:val="hybridMultilevel"/>
    <w:tmpl w:val="81922FC2"/>
    <w:lvl w:ilvl="0" w:tplc="F418D84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A1C0CBF"/>
    <w:multiLevelType w:val="hybridMultilevel"/>
    <w:tmpl w:val="4B0A44DE"/>
    <w:lvl w:ilvl="0" w:tplc="60145FB8">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CBA745F"/>
    <w:multiLevelType w:val="hybridMultilevel"/>
    <w:tmpl w:val="5AFE45CA"/>
    <w:lvl w:ilvl="0" w:tplc="1F9C0BCA">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3CD90952"/>
    <w:multiLevelType w:val="hybridMultilevel"/>
    <w:tmpl w:val="CA024FD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nsid w:val="450D4DA8"/>
    <w:multiLevelType w:val="hybridMultilevel"/>
    <w:tmpl w:val="BE98584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2">
    <w:nsid w:val="56F06C6E"/>
    <w:multiLevelType w:val="multilevel"/>
    <w:tmpl w:val="A83C7678"/>
    <w:lvl w:ilvl="0">
      <w:start w:val="1"/>
      <w:numFmt w:val="decimal"/>
      <w:lvlText w:val="%1."/>
      <w:lvlJc w:val="left"/>
      <w:pPr>
        <w:tabs>
          <w:tab w:val="num" w:pos="495"/>
        </w:tabs>
        <w:ind w:left="495" w:hanging="495"/>
      </w:pPr>
      <w:rPr>
        <w:rFonts w:hint="default"/>
      </w:rPr>
    </w:lvl>
    <w:lvl w:ilvl="1">
      <w:start w:val="3"/>
      <w:numFmt w:val="decimal"/>
      <w:lvlText w:val="%1.%2."/>
      <w:lvlJc w:val="left"/>
      <w:pPr>
        <w:tabs>
          <w:tab w:val="num" w:pos="765"/>
        </w:tabs>
        <w:ind w:left="765" w:hanging="495"/>
      </w:pPr>
      <w:rPr>
        <w:rFonts w:hint="default"/>
      </w:rPr>
    </w:lvl>
    <w:lvl w:ilvl="2">
      <w:start w:val="8"/>
      <w:numFmt w:val="decimal"/>
      <w:lvlText w:val="%1.%2.%3."/>
      <w:lvlJc w:val="left"/>
      <w:pPr>
        <w:tabs>
          <w:tab w:val="num" w:pos="900"/>
        </w:tabs>
        <w:ind w:left="90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23">
    <w:nsid w:val="58707ECC"/>
    <w:multiLevelType w:val="hybridMultilevel"/>
    <w:tmpl w:val="4F782CC4"/>
    <w:lvl w:ilvl="0" w:tplc="1F9C0BCA">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A775DF6"/>
    <w:multiLevelType w:val="hybridMultilevel"/>
    <w:tmpl w:val="47FE4C46"/>
    <w:lvl w:ilvl="0" w:tplc="2C58AF58">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5">
    <w:nsid w:val="60224762"/>
    <w:multiLevelType w:val="hybridMultilevel"/>
    <w:tmpl w:val="AECAF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4A31C9E"/>
    <w:multiLevelType w:val="multilevel"/>
    <w:tmpl w:val="A83C7678"/>
    <w:lvl w:ilvl="0">
      <w:start w:val="1"/>
      <w:numFmt w:val="decimal"/>
      <w:lvlText w:val="%1."/>
      <w:lvlJc w:val="left"/>
      <w:pPr>
        <w:tabs>
          <w:tab w:val="num" w:pos="495"/>
        </w:tabs>
        <w:ind w:left="495" w:hanging="495"/>
      </w:pPr>
      <w:rPr>
        <w:rFonts w:hint="default"/>
      </w:rPr>
    </w:lvl>
    <w:lvl w:ilvl="1">
      <w:start w:val="6"/>
      <w:numFmt w:val="decimal"/>
      <w:lvlText w:val="%1.%2."/>
      <w:lvlJc w:val="left"/>
      <w:pPr>
        <w:tabs>
          <w:tab w:val="num" w:pos="765"/>
        </w:tabs>
        <w:ind w:left="765" w:hanging="49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27">
    <w:nsid w:val="68665ECA"/>
    <w:multiLevelType w:val="hybridMultilevel"/>
    <w:tmpl w:val="8F368A94"/>
    <w:lvl w:ilvl="0" w:tplc="E10E7EDE">
      <w:start w:val="1"/>
      <w:numFmt w:val="lowerLetter"/>
      <w:lvlText w:val="%1.)"/>
      <w:lvlJc w:val="left"/>
      <w:pPr>
        <w:ind w:left="1866" w:hanging="360"/>
      </w:pPr>
      <w:rPr>
        <w:rFonts w:hint="default"/>
      </w:rPr>
    </w:lvl>
    <w:lvl w:ilvl="1" w:tplc="041B0019" w:tentative="1">
      <w:start w:val="1"/>
      <w:numFmt w:val="lowerLetter"/>
      <w:lvlText w:val="%2."/>
      <w:lvlJc w:val="left"/>
      <w:pPr>
        <w:ind w:left="2586" w:hanging="360"/>
      </w:pPr>
    </w:lvl>
    <w:lvl w:ilvl="2" w:tplc="041B001B" w:tentative="1">
      <w:start w:val="1"/>
      <w:numFmt w:val="lowerRoman"/>
      <w:lvlText w:val="%3."/>
      <w:lvlJc w:val="right"/>
      <w:pPr>
        <w:ind w:left="3306" w:hanging="180"/>
      </w:pPr>
    </w:lvl>
    <w:lvl w:ilvl="3" w:tplc="041B000F" w:tentative="1">
      <w:start w:val="1"/>
      <w:numFmt w:val="decimal"/>
      <w:lvlText w:val="%4."/>
      <w:lvlJc w:val="left"/>
      <w:pPr>
        <w:ind w:left="4026" w:hanging="360"/>
      </w:pPr>
    </w:lvl>
    <w:lvl w:ilvl="4" w:tplc="041B0019" w:tentative="1">
      <w:start w:val="1"/>
      <w:numFmt w:val="lowerLetter"/>
      <w:lvlText w:val="%5."/>
      <w:lvlJc w:val="left"/>
      <w:pPr>
        <w:ind w:left="4746" w:hanging="360"/>
      </w:pPr>
    </w:lvl>
    <w:lvl w:ilvl="5" w:tplc="041B001B" w:tentative="1">
      <w:start w:val="1"/>
      <w:numFmt w:val="lowerRoman"/>
      <w:lvlText w:val="%6."/>
      <w:lvlJc w:val="right"/>
      <w:pPr>
        <w:ind w:left="5466" w:hanging="180"/>
      </w:pPr>
    </w:lvl>
    <w:lvl w:ilvl="6" w:tplc="041B000F" w:tentative="1">
      <w:start w:val="1"/>
      <w:numFmt w:val="decimal"/>
      <w:lvlText w:val="%7."/>
      <w:lvlJc w:val="left"/>
      <w:pPr>
        <w:ind w:left="6186" w:hanging="360"/>
      </w:pPr>
    </w:lvl>
    <w:lvl w:ilvl="7" w:tplc="041B0019" w:tentative="1">
      <w:start w:val="1"/>
      <w:numFmt w:val="lowerLetter"/>
      <w:lvlText w:val="%8."/>
      <w:lvlJc w:val="left"/>
      <w:pPr>
        <w:ind w:left="6906" w:hanging="360"/>
      </w:pPr>
    </w:lvl>
    <w:lvl w:ilvl="8" w:tplc="041B001B" w:tentative="1">
      <w:start w:val="1"/>
      <w:numFmt w:val="lowerRoman"/>
      <w:lvlText w:val="%9."/>
      <w:lvlJc w:val="right"/>
      <w:pPr>
        <w:ind w:left="7626" w:hanging="180"/>
      </w:pPr>
    </w:lvl>
  </w:abstractNum>
  <w:abstractNum w:abstractNumId="28">
    <w:nsid w:val="6A382C8B"/>
    <w:multiLevelType w:val="hybridMultilevel"/>
    <w:tmpl w:val="F3D0FEC6"/>
    <w:lvl w:ilvl="0" w:tplc="1F9C0BCA">
      <w:numFmt w:val="bullet"/>
      <w:lvlText w:val="-"/>
      <w:lvlJc w:val="left"/>
      <w:pPr>
        <w:ind w:left="1080" w:hanging="360"/>
      </w:pPr>
      <w:rPr>
        <w:rFonts w:ascii="Calibri" w:eastAsia="Calibri" w:hAnsi="Calibri"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nsid w:val="6B740949"/>
    <w:multiLevelType w:val="hybridMultilevel"/>
    <w:tmpl w:val="1522270E"/>
    <w:lvl w:ilvl="0" w:tplc="B07403A2">
      <w:start w:val="1"/>
      <w:numFmt w:val="upperRoman"/>
      <w:lvlText w:val="%1."/>
      <w:lvlJc w:val="left"/>
      <w:pPr>
        <w:tabs>
          <w:tab w:val="num" w:pos="1080"/>
        </w:tabs>
        <w:ind w:left="1080" w:hanging="720"/>
      </w:pPr>
      <w:rPr>
        <w:rFonts w:hint="default"/>
      </w:rPr>
    </w:lvl>
    <w:lvl w:ilvl="1" w:tplc="ACC6D5A8">
      <w:numFmt w:val="none"/>
      <w:lvlText w:val=""/>
      <w:lvlJc w:val="left"/>
      <w:pPr>
        <w:tabs>
          <w:tab w:val="num" w:pos="360"/>
        </w:tabs>
      </w:pPr>
    </w:lvl>
    <w:lvl w:ilvl="2" w:tplc="3232FDD4">
      <w:numFmt w:val="none"/>
      <w:lvlText w:val=""/>
      <w:lvlJc w:val="left"/>
      <w:pPr>
        <w:tabs>
          <w:tab w:val="num" w:pos="360"/>
        </w:tabs>
      </w:pPr>
    </w:lvl>
    <w:lvl w:ilvl="3" w:tplc="53CC1BAA">
      <w:numFmt w:val="none"/>
      <w:lvlText w:val=""/>
      <w:lvlJc w:val="left"/>
      <w:pPr>
        <w:tabs>
          <w:tab w:val="num" w:pos="360"/>
        </w:tabs>
      </w:pPr>
    </w:lvl>
    <w:lvl w:ilvl="4" w:tplc="AF980B4E">
      <w:numFmt w:val="none"/>
      <w:lvlText w:val=""/>
      <w:lvlJc w:val="left"/>
      <w:pPr>
        <w:tabs>
          <w:tab w:val="num" w:pos="360"/>
        </w:tabs>
      </w:pPr>
    </w:lvl>
    <w:lvl w:ilvl="5" w:tplc="1C182254">
      <w:numFmt w:val="none"/>
      <w:lvlText w:val=""/>
      <w:lvlJc w:val="left"/>
      <w:pPr>
        <w:tabs>
          <w:tab w:val="num" w:pos="360"/>
        </w:tabs>
      </w:pPr>
    </w:lvl>
    <w:lvl w:ilvl="6" w:tplc="76145D8C">
      <w:numFmt w:val="none"/>
      <w:lvlText w:val=""/>
      <w:lvlJc w:val="left"/>
      <w:pPr>
        <w:tabs>
          <w:tab w:val="num" w:pos="360"/>
        </w:tabs>
      </w:pPr>
    </w:lvl>
    <w:lvl w:ilvl="7" w:tplc="446EA832">
      <w:numFmt w:val="none"/>
      <w:lvlText w:val=""/>
      <w:lvlJc w:val="left"/>
      <w:pPr>
        <w:tabs>
          <w:tab w:val="num" w:pos="360"/>
        </w:tabs>
      </w:pPr>
    </w:lvl>
    <w:lvl w:ilvl="8" w:tplc="FA9CE81E">
      <w:numFmt w:val="none"/>
      <w:lvlText w:val=""/>
      <w:lvlJc w:val="left"/>
      <w:pPr>
        <w:tabs>
          <w:tab w:val="num" w:pos="360"/>
        </w:tabs>
      </w:pPr>
    </w:lvl>
  </w:abstractNum>
  <w:abstractNum w:abstractNumId="30">
    <w:nsid w:val="72347D61"/>
    <w:multiLevelType w:val="hybridMultilevel"/>
    <w:tmpl w:val="D53CE4E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CC526B"/>
    <w:multiLevelType w:val="hybridMultilevel"/>
    <w:tmpl w:val="A738AC70"/>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nsid w:val="75D70433"/>
    <w:multiLevelType w:val="hybridMultilevel"/>
    <w:tmpl w:val="FB74485E"/>
    <w:lvl w:ilvl="0" w:tplc="72F2294C">
      <w:numFmt w:val="bullet"/>
      <w:lvlText w:val="-"/>
      <w:lvlJc w:val="left"/>
      <w:pPr>
        <w:ind w:left="1069" w:hanging="360"/>
      </w:pPr>
      <w:rPr>
        <w:rFonts w:ascii="Arial" w:eastAsia="Times New Roman" w:hAnsi="Arial" w:cs="Arial"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3">
    <w:nsid w:val="7A7C290E"/>
    <w:multiLevelType w:val="multilevel"/>
    <w:tmpl w:val="A82885BA"/>
    <w:lvl w:ilvl="0">
      <w:start w:val="1"/>
      <w:numFmt w:val="decimal"/>
      <w:lvlText w:val="%1."/>
      <w:lvlJc w:val="left"/>
      <w:pPr>
        <w:tabs>
          <w:tab w:val="num" w:pos="600"/>
        </w:tabs>
        <w:ind w:left="600" w:hanging="600"/>
      </w:pPr>
      <w:rPr>
        <w:rFonts w:hint="default"/>
      </w:rPr>
    </w:lvl>
    <w:lvl w:ilvl="1">
      <w:start w:val="3"/>
      <w:numFmt w:val="decimal"/>
      <w:lvlText w:val="%1.%2."/>
      <w:lvlJc w:val="left"/>
      <w:pPr>
        <w:tabs>
          <w:tab w:val="num" w:pos="870"/>
        </w:tabs>
        <w:ind w:left="870" w:hanging="600"/>
      </w:pPr>
      <w:rPr>
        <w:rFonts w:hint="default"/>
      </w:rPr>
    </w:lvl>
    <w:lvl w:ilvl="2">
      <w:start w:val="11"/>
      <w:numFmt w:val="decimal"/>
      <w:lvlText w:val="%1.%2.%3."/>
      <w:lvlJc w:val="left"/>
      <w:pPr>
        <w:tabs>
          <w:tab w:val="num" w:pos="1260"/>
        </w:tabs>
        <w:ind w:left="126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34">
    <w:nsid w:val="7EDE56C2"/>
    <w:multiLevelType w:val="multilevel"/>
    <w:tmpl w:val="89A88A34"/>
    <w:lvl w:ilvl="0">
      <w:start w:val="1"/>
      <w:numFmt w:val="decimal"/>
      <w:pStyle w:val="Nadpis1"/>
      <w:lvlText w:val="%1"/>
      <w:lvlJc w:val="left"/>
      <w:pPr>
        <w:tabs>
          <w:tab w:val="num" w:pos="705"/>
        </w:tabs>
        <w:ind w:left="705" w:hanging="705"/>
      </w:pPr>
      <w:rPr>
        <w:caps/>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Nadpis2"/>
      <w:lvlText w:val="%1.%2"/>
      <w:lvlJc w:val="left"/>
      <w:pPr>
        <w:tabs>
          <w:tab w:val="num" w:pos="705"/>
        </w:tabs>
        <w:ind w:left="705" w:hanging="705"/>
      </w:pPr>
      <w:rPr>
        <w:rFonts w:hint="default"/>
        <w:i w:val="0"/>
      </w:rPr>
    </w:lvl>
    <w:lvl w:ilvl="2">
      <w:start w:val="1"/>
      <w:numFmt w:val="decimal"/>
      <w:pStyle w:val="Nadpis3"/>
      <w:lvlText w:val="%1.%2.%3"/>
      <w:lvlJc w:val="left"/>
      <w:pPr>
        <w:tabs>
          <w:tab w:val="num" w:pos="720"/>
        </w:tabs>
        <w:ind w:left="720" w:hanging="720"/>
      </w:pPr>
      <w:rPr>
        <w:rFonts w:hint="default"/>
        <w:sz w:val="24"/>
        <w:szCs w:val="24"/>
      </w:rPr>
    </w:lvl>
    <w:lvl w:ilvl="3">
      <w:start w:val="1"/>
      <w:numFmt w:val="decimal"/>
      <w:pStyle w:val="Nadpis4"/>
      <w:suff w:val="space"/>
      <w:lvlText w:val="%1.%2.%3.%4"/>
      <w:lvlJc w:val="left"/>
      <w:pPr>
        <w:ind w:left="720" w:hanging="720"/>
      </w:pPr>
      <w:rPr>
        <w:rFonts w:hint="default"/>
      </w:rPr>
    </w:lvl>
    <w:lvl w:ilvl="4">
      <w:start w:val="1"/>
      <w:numFmt w:val="decimal"/>
      <w:lvlText w:val="%1.%2.%3.%4"/>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4"/>
  </w:num>
  <w:num w:numId="2">
    <w:abstractNumId w:val="3"/>
  </w:num>
  <w:num w:numId="3">
    <w:abstractNumId w:val="2"/>
  </w:num>
  <w:num w:numId="4">
    <w:abstractNumId w:val="1"/>
  </w:num>
  <w:num w:numId="5">
    <w:abstractNumId w:val="0"/>
  </w:num>
  <w:num w:numId="6">
    <w:abstractNumId w:val="20"/>
  </w:num>
  <w:num w:numId="7">
    <w:abstractNumId w:val="4"/>
  </w:num>
  <w:num w:numId="8">
    <w:abstractNumId w:val="13"/>
  </w:num>
  <w:num w:numId="9">
    <w:abstractNumId w:val="24"/>
  </w:num>
  <w:num w:numId="10">
    <w:abstractNumId w:val="9"/>
  </w:num>
  <w:num w:numId="11">
    <w:abstractNumId w:val="17"/>
  </w:num>
  <w:num w:numId="12">
    <w:abstractNumId w:val="30"/>
  </w:num>
  <w:num w:numId="13">
    <w:abstractNumId w:val="22"/>
  </w:num>
  <w:num w:numId="14">
    <w:abstractNumId w:val="26"/>
  </w:num>
  <w:num w:numId="15">
    <w:abstractNumId w:val="5"/>
  </w:num>
  <w:num w:numId="16">
    <w:abstractNumId w:val="33"/>
  </w:num>
  <w:num w:numId="17">
    <w:abstractNumId w:val="34"/>
    <w:lvlOverride w:ilvl="0">
      <w:startOverride w:val="1"/>
    </w:lvlOverride>
    <w:lvlOverride w:ilvl="1">
      <w:startOverride w:val="3"/>
    </w:lvlOverride>
    <w:lvlOverride w:ilvl="2">
      <w:startOverride w:val="10"/>
    </w:lvlOverride>
  </w:num>
  <w:num w:numId="18">
    <w:abstractNumId w:val="8"/>
  </w:num>
  <w:num w:numId="19">
    <w:abstractNumId w:val="14"/>
  </w:num>
  <w:num w:numId="20">
    <w:abstractNumId w:val="32"/>
  </w:num>
  <w:num w:numId="21">
    <w:abstractNumId w:val="29"/>
  </w:num>
  <w:num w:numId="22">
    <w:abstractNumId w:val="31"/>
  </w:num>
  <w:num w:numId="23">
    <w:abstractNumId w:val="7"/>
  </w:num>
  <w:num w:numId="24">
    <w:abstractNumId w:val="6"/>
  </w:num>
  <w:num w:numId="25">
    <w:abstractNumId w:val="25"/>
  </w:num>
  <w:num w:numId="26">
    <w:abstractNumId w:val="11"/>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16"/>
  </w:num>
  <w:num w:numId="31">
    <w:abstractNumId w:val="27"/>
  </w:num>
  <w:num w:numId="32">
    <w:abstractNumId w:val="10"/>
  </w:num>
  <w:num w:numId="33">
    <w:abstractNumId w:val="21"/>
  </w:num>
  <w:num w:numId="34">
    <w:abstractNumId w:val="18"/>
  </w:num>
  <w:num w:numId="35">
    <w:abstractNumId w:val="12"/>
  </w:num>
  <w:num w:numId="36">
    <w:abstractNumId w:val="28"/>
  </w:num>
  <w:num w:numId="37">
    <w:abstractNumId w:val="23"/>
  </w:num>
  <w:num w:numId="38">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249"/>
    <w:rsid w:val="000003BD"/>
    <w:rsid w:val="000004D8"/>
    <w:rsid w:val="00003B73"/>
    <w:rsid w:val="00006710"/>
    <w:rsid w:val="00012CB1"/>
    <w:rsid w:val="000135C7"/>
    <w:rsid w:val="0001382D"/>
    <w:rsid w:val="00013CC5"/>
    <w:rsid w:val="00014FEC"/>
    <w:rsid w:val="00020CF5"/>
    <w:rsid w:val="000210A8"/>
    <w:rsid w:val="00021CE8"/>
    <w:rsid w:val="00022045"/>
    <w:rsid w:val="000226DC"/>
    <w:rsid w:val="00022720"/>
    <w:rsid w:val="00023807"/>
    <w:rsid w:val="00023BD3"/>
    <w:rsid w:val="00031414"/>
    <w:rsid w:val="00035313"/>
    <w:rsid w:val="00035B6E"/>
    <w:rsid w:val="0003605A"/>
    <w:rsid w:val="00040DC9"/>
    <w:rsid w:val="00041662"/>
    <w:rsid w:val="000428A9"/>
    <w:rsid w:val="00043C91"/>
    <w:rsid w:val="00043E66"/>
    <w:rsid w:val="0004409B"/>
    <w:rsid w:val="00046445"/>
    <w:rsid w:val="00046756"/>
    <w:rsid w:val="0005099D"/>
    <w:rsid w:val="00050C0B"/>
    <w:rsid w:val="000543D4"/>
    <w:rsid w:val="00056F87"/>
    <w:rsid w:val="00057E30"/>
    <w:rsid w:val="000606FB"/>
    <w:rsid w:val="00062413"/>
    <w:rsid w:val="000629A4"/>
    <w:rsid w:val="00062DB2"/>
    <w:rsid w:val="00063269"/>
    <w:rsid w:val="00064234"/>
    <w:rsid w:val="0006499B"/>
    <w:rsid w:val="00073A69"/>
    <w:rsid w:val="00075FD5"/>
    <w:rsid w:val="00076A24"/>
    <w:rsid w:val="000826E2"/>
    <w:rsid w:val="00083E9B"/>
    <w:rsid w:val="000850D5"/>
    <w:rsid w:val="00086C49"/>
    <w:rsid w:val="00086CCB"/>
    <w:rsid w:val="000910ED"/>
    <w:rsid w:val="00091D1A"/>
    <w:rsid w:val="000939B3"/>
    <w:rsid w:val="00094263"/>
    <w:rsid w:val="00094C9E"/>
    <w:rsid w:val="00096693"/>
    <w:rsid w:val="0009715E"/>
    <w:rsid w:val="00097893"/>
    <w:rsid w:val="00097A8E"/>
    <w:rsid w:val="000A10C1"/>
    <w:rsid w:val="000A174E"/>
    <w:rsid w:val="000A2C3B"/>
    <w:rsid w:val="000A3E7C"/>
    <w:rsid w:val="000A445C"/>
    <w:rsid w:val="000A6B70"/>
    <w:rsid w:val="000A721B"/>
    <w:rsid w:val="000B1158"/>
    <w:rsid w:val="000B1508"/>
    <w:rsid w:val="000B1C31"/>
    <w:rsid w:val="000B25A0"/>
    <w:rsid w:val="000B41AE"/>
    <w:rsid w:val="000B53B2"/>
    <w:rsid w:val="000B62CB"/>
    <w:rsid w:val="000B6774"/>
    <w:rsid w:val="000B7044"/>
    <w:rsid w:val="000B7055"/>
    <w:rsid w:val="000B7911"/>
    <w:rsid w:val="000C0FFB"/>
    <w:rsid w:val="000C21EE"/>
    <w:rsid w:val="000C3334"/>
    <w:rsid w:val="000C5570"/>
    <w:rsid w:val="000C5705"/>
    <w:rsid w:val="000C6B3B"/>
    <w:rsid w:val="000C6BF4"/>
    <w:rsid w:val="000D0102"/>
    <w:rsid w:val="000D3671"/>
    <w:rsid w:val="000D43AF"/>
    <w:rsid w:val="000D77C3"/>
    <w:rsid w:val="000D7CB5"/>
    <w:rsid w:val="000E0A95"/>
    <w:rsid w:val="000E12AD"/>
    <w:rsid w:val="000E2FF0"/>
    <w:rsid w:val="000E3020"/>
    <w:rsid w:val="000E42B1"/>
    <w:rsid w:val="000E520E"/>
    <w:rsid w:val="000E540A"/>
    <w:rsid w:val="000E6C2C"/>
    <w:rsid w:val="000F399D"/>
    <w:rsid w:val="001026A8"/>
    <w:rsid w:val="00102711"/>
    <w:rsid w:val="00115C91"/>
    <w:rsid w:val="00117959"/>
    <w:rsid w:val="00117D22"/>
    <w:rsid w:val="00117EA6"/>
    <w:rsid w:val="001214E1"/>
    <w:rsid w:val="0012434B"/>
    <w:rsid w:val="00126941"/>
    <w:rsid w:val="00126AB8"/>
    <w:rsid w:val="0013057E"/>
    <w:rsid w:val="00130FE0"/>
    <w:rsid w:val="0013132E"/>
    <w:rsid w:val="00132A91"/>
    <w:rsid w:val="001331F9"/>
    <w:rsid w:val="001340C0"/>
    <w:rsid w:val="00134B9A"/>
    <w:rsid w:val="00141AA4"/>
    <w:rsid w:val="001424A7"/>
    <w:rsid w:val="001444B7"/>
    <w:rsid w:val="001471CC"/>
    <w:rsid w:val="00151117"/>
    <w:rsid w:val="00151248"/>
    <w:rsid w:val="00154BC2"/>
    <w:rsid w:val="00156F54"/>
    <w:rsid w:val="00157940"/>
    <w:rsid w:val="001605F8"/>
    <w:rsid w:val="001615F2"/>
    <w:rsid w:val="00165399"/>
    <w:rsid w:val="00165682"/>
    <w:rsid w:val="0016645B"/>
    <w:rsid w:val="001667F0"/>
    <w:rsid w:val="00167412"/>
    <w:rsid w:val="001703A0"/>
    <w:rsid w:val="00170AB6"/>
    <w:rsid w:val="00173CCF"/>
    <w:rsid w:val="001768F3"/>
    <w:rsid w:val="00177496"/>
    <w:rsid w:val="00181758"/>
    <w:rsid w:val="00182A70"/>
    <w:rsid w:val="00184B90"/>
    <w:rsid w:val="00187302"/>
    <w:rsid w:val="0019060D"/>
    <w:rsid w:val="00191149"/>
    <w:rsid w:val="00192000"/>
    <w:rsid w:val="00192077"/>
    <w:rsid w:val="00194B5B"/>
    <w:rsid w:val="001974D0"/>
    <w:rsid w:val="001A6349"/>
    <w:rsid w:val="001B753D"/>
    <w:rsid w:val="001C15A0"/>
    <w:rsid w:val="001C3006"/>
    <w:rsid w:val="001C3651"/>
    <w:rsid w:val="001C5572"/>
    <w:rsid w:val="001D0D6F"/>
    <w:rsid w:val="001D4412"/>
    <w:rsid w:val="001D4862"/>
    <w:rsid w:val="001D7795"/>
    <w:rsid w:val="001E09CF"/>
    <w:rsid w:val="001E15B2"/>
    <w:rsid w:val="001E1ED2"/>
    <w:rsid w:val="001E44EF"/>
    <w:rsid w:val="001E4DD5"/>
    <w:rsid w:val="001E6588"/>
    <w:rsid w:val="001E66F7"/>
    <w:rsid w:val="001F2ED9"/>
    <w:rsid w:val="00200D41"/>
    <w:rsid w:val="00200F54"/>
    <w:rsid w:val="002026FA"/>
    <w:rsid w:val="00202B35"/>
    <w:rsid w:val="00210B87"/>
    <w:rsid w:val="00213699"/>
    <w:rsid w:val="00214277"/>
    <w:rsid w:val="00215953"/>
    <w:rsid w:val="00217088"/>
    <w:rsid w:val="00220C1C"/>
    <w:rsid w:val="00224A17"/>
    <w:rsid w:val="00225790"/>
    <w:rsid w:val="00226FDF"/>
    <w:rsid w:val="002270F8"/>
    <w:rsid w:val="002306FC"/>
    <w:rsid w:val="00232831"/>
    <w:rsid w:val="00233838"/>
    <w:rsid w:val="0023523D"/>
    <w:rsid w:val="002364FC"/>
    <w:rsid w:val="00243F30"/>
    <w:rsid w:val="00244E17"/>
    <w:rsid w:val="0024516B"/>
    <w:rsid w:val="0024592C"/>
    <w:rsid w:val="00253AF2"/>
    <w:rsid w:val="002551AB"/>
    <w:rsid w:val="002579FC"/>
    <w:rsid w:val="0026148C"/>
    <w:rsid w:val="00262A66"/>
    <w:rsid w:val="00262DC7"/>
    <w:rsid w:val="00263B14"/>
    <w:rsid w:val="00264947"/>
    <w:rsid w:val="0026498A"/>
    <w:rsid w:val="00265765"/>
    <w:rsid w:val="00266019"/>
    <w:rsid w:val="00266CF5"/>
    <w:rsid w:val="00267512"/>
    <w:rsid w:val="00270C10"/>
    <w:rsid w:val="00270EDC"/>
    <w:rsid w:val="0027126C"/>
    <w:rsid w:val="00272BA4"/>
    <w:rsid w:val="002768B3"/>
    <w:rsid w:val="00276D75"/>
    <w:rsid w:val="002776C9"/>
    <w:rsid w:val="002801B9"/>
    <w:rsid w:val="0028142E"/>
    <w:rsid w:val="00281D5A"/>
    <w:rsid w:val="00285428"/>
    <w:rsid w:val="00285714"/>
    <w:rsid w:val="00290770"/>
    <w:rsid w:val="002914BB"/>
    <w:rsid w:val="0029588D"/>
    <w:rsid w:val="002963DE"/>
    <w:rsid w:val="00296E0A"/>
    <w:rsid w:val="002973FF"/>
    <w:rsid w:val="00297B50"/>
    <w:rsid w:val="002A04D6"/>
    <w:rsid w:val="002A07F5"/>
    <w:rsid w:val="002A2C59"/>
    <w:rsid w:val="002A3523"/>
    <w:rsid w:val="002A37A1"/>
    <w:rsid w:val="002A48BB"/>
    <w:rsid w:val="002A5419"/>
    <w:rsid w:val="002A65DC"/>
    <w:rsid w:val="002A68A5"/>
    <w:rsid w:val="002A7231"/>
    <w:rsid w:val="002B0537"/>
    <w:rsid w:val="002B0558"/>
    <w:rsid w:val="002B05C0"/>
    <w:rsid w:val="002B062A"/>
    <w:rsid w:val="002B0ED7"/>
    <w:rsid w:val="002B34D8"/>
    <w:rsid w:val="002B40CB"/>
    <w:rsid w:val="002C18A7"/>
    <w:rsid w:val="002C20CC"/>
    <w:rsid w:val="002C27DE"/>
    <w:rsid w:val="002C2A90"/>
    <w:rsid w:val="002C4C25"/>
    <w:rsid w:val="002C5FA0"/>
    <w:rsid w:val="002C6E8E"/>
    <w:rsid w:val="002D4FEC"/>
    <w:rsid w:val="002D5BCD"/>
    <w:rsid w:val="002D6585"/>
    <w:rsid w:val="002D6A11"/>
    <w:rsid w:val="002E10ED"/>
    <w:rsid w:val="002E1431"/>
    <w:rsid w:val="002E1ADA"/>
    <w:rsid w:val="002E6024"/>
    <w:rsid w:val="002E63F4"/>
    <w:rsid w:val="002E69A8"/>
    <w:rsid w:val="002F0E0E"/>
    <w:rsid w:val="002F0F8A"/>
    <w:rsid w:val="002F21A0"/>
    <w:rsid w:val="002F23A2"/>
    <w:rsid w:val="002F2FB0"/>
    <w:rsid w:val="002F432C"/>
    <w:rsid w:val="002F70E4"/>
    <w:rsid w:val="003024B4"/>
    <w:rsid w:val="003038B9"/>
    <w:rsid w:val="003058A7"/>
    <w:rsid w:val="00305EBA"/>
    <w:rsid w:val="00310D06"/>
    <w:rsid w:val="003110D7"/>
    <w:rsid w:val="0031205B"/>
    <w:rsid w:val="003129D6"/>
    <w:rsid w:val="003153EC"/>
    <w:rsid w:val="0031626B"/>
    <w:rsid w:val="0031747F"/>
    <w:rsid w:val="00317DB2"/>
    <w:rsid w:val="0032071E"/>
    <w:rsid w:val="003223FE"/>
    <w:rsid w:val="00323093"/>
    <w:rsid w:val="00325873"/>
    <w:rsid w:val="003305FF"/>
    <w:rsid w:val="00333196"/>
    <w:rsid w:val="00333820"/>
    <w:rsid w:val="00334AAB"/>
    <w:rsid w:val="00334C20"/>
    <w:rsid w:val="0033537B"/>
    <w:rsid w:val="00335E62"/>
    <w:rsid w:val="003360A5"/>
    <w:rsid w:val="00337D3F"/>
    <w:rsid w:val="00337DAC"/>
    <w:rsid w:val="0034186F"/>
    <w:rsid w:val="003435D6"/>
    <w:rsid w:val="00344EC2"/>
    <w:rsid w:val="00344ED7"/>
    <w:rsid w:val="00344EE6"/>
    <w:rsid w:val="0034601C"/>
    <w:rsid w:val="00351FA4"/>
    <w:rsid w:val="00352EC4"/>
    <w:rsid w:val="00354067"/>
    <w:rsid w:val="00354330"/>
    <w:rsid w:val="003608E2"/>
    <w:rsid w:val="00363392"/>
    <w:rsid w:val="00363600"/>
    <w:rsid w:val="00364777"/>
    <w:rsid w:val="0036532B"/>
    <w:rsid w:val="00365C9A"/>
    <w:rsid w:val="00374B2C"/>
    <w:rsid w:val="003760A7"/>
    <w:rsid w:val="00376589"/>
    <w:rsid w:val="00376684"/>
    <w:rsid w:val="003766DD"/>
    <w:rsid w:val="00376846"/>
    <w:rsid w:val="00377243"/>
    <w:rsid w:val="003822A7"/>
    <w:rsid w:val="00382E36"/>
    <w:rsid w:val="00384609"/>
    <w:rsid w:val="003853FD"/>
    <w:rsid w:val="003859C0"/>
    <w:rsid w:val="00387DB5"/>
    <w:rsid w:val="003919EC"/>
    <w:rsid w:val="003922F9"/>
    <w:rsid w:val="00395626"/>
    <w:rsid w:val="003962D8"/>
    <w:rsid w:val="003963DD"/>
    <w:rsid w:val="00397CBB"/>
    <w:rsid w:val="003A0351"/>
    <w:rsid w:val="003A0D2D"/>
    <w:rsid w:val="003A1D35"/>
    <w:rsid w:val="003A3E17"/>
    <w:rsid w:val="003A5CCE"/>
    <w:rsid w:val="003A5F03"/>
    <w:rsid w:val="003B0183"/>
    <w:rsid w:val="003B1F6C"/>
    <w:rsid w:val="003B2C1A"/>
    <w:rsid w:val="003B5FB0"/>
    <w:rsid w:val="003B628B"/>
    <w:rsid w:val="003C04B6"/>
    <w:rsid w:val="003C2B58"/>
    <w:rsid w:val="003C45B8"/>
    <w:rsid w:val="003C51D3"/>
    <w:rsid w:val="003C6500"/>
    <w:rsid w:val="003D2BD2"/>
    <w:rsid w:val="003D4619"/>
    <w:rsid w:val="003D652A"/>
    <w:rsid w:val="003E32EC"/>
    <w:rsid w:val="003E3854"/>
    <w:rsid w:val="003E3A2F"/>
    <w:rsid w:val="003E5C95"/>
    <w:rsid w:val="003E69C7"/>
    <w:rsid w:val="003E7A32"/>
    <w:rsid w:val="003E7E15"/>
    <w:rsid w:val="003F0003"/>
    <w:rsid w:val="003F00F8"/>
    <w:rsid w:val="003F0AF4"/>
    <w:rsid w:val="003F15A9"/>
    <w:rsid w:val="003F2A4F"/>
    <w:rsid w:val="003F3D0A"/>
    <w:rsid w:val="003F42DE"/>
    <w:rsid w:val="003F63F0"/>
    <w:rsid w:val="003F661F"/>
    <w:rsid w:val="003F707A"/>
    <w:rsid w:val="003F73EB"/>
    <w:rsid w:val="003F79AA"/>
    <w:rsid w:val="00400D1C"/>
    <w:rsid w:val="00403930"/>
    <w:rsid w:val="00404ACA"/>
    <w:rsid w:val="0040551F"/>
    <w:rsid w:val="00406238"/>
    <w:rsid w:val="00406C00"/>
    <w:rsid w:val="00406E53"/>
    <w:rsid w:val="00407EF3"/>
    <w:rsid w:val="00412777"/>
    <w:rsid w:val="00414FEE"/>
    <w:rsid w:val="004157AE"/>
    <w:rsid w:val="00416013"/>
    <w:rsid w:val="00417A16"/>
    <w:rsid w:val="00417EFE"/>
    <w:rsid w:val="00417F93"/>
    <w:rsid w:val="00421495"/>
    <w:rsid w:val="00421546"/>
    <w:rsid w:val="00421B78"/>
    <w:rsid w:val="00423CE1"/>
    <w:rsid w:val="00423CE9"/>
    <w:rsid w:val="0042661E"/>
    <w:rsid w:val="004307BD"/>
    <w:rsid w:val="00432057"/>
    <w:rsid w:val="004320FA"/>
    <w:rsid w:val="00432C2D"/>
    <w:rsid w:val="004346E9"/>
    <w:rsid w:val="00435105"/>
    <w:rsid w:val="004379F0"/>
    <w:rsid w:val="0044035D"/>
    <w:rsid w:val="0044075E"/>
    <w:rsid w:val="00442AFA"/>
    <w:rsid w:val="004440DD"/>
    <w:rsid w:val="004451C7"/>
    <w:rsid w:val="004456D8"/>
    <w:rsid w:val="00446090"/>
    <w:rsid w:val="004464AD"/>
    <w:rsid w:val="00446A4B"/>
    <w:rsid w:val="00450660"/>
    <w:rsid w:val="00451080"/>
    <w:rsid w:val="004575FC"/>
    <w:rsid w:val="00461525"/>
    <w:rsid w:val="00463A56"/>
    <w:rsid w:val="00464F57"/>
    <w:rsid w:val="0046639A"/>
    <w:rsid w:val="00466A56"/>
    <w:rsid w:val="0047066A"/>
    <w:rsid w:val="00470776"/>
    <w:rsid w:val="00470C12"/>
    <w:rsid w:val="004718FD"/>
    <w:rsid w:val="00474F87"/>
    <w:rsid w:val="00475D62"/>
    <w:rsid w:val="00477547"/>
    <w:rsid w:val="00483D58"/>
    <w:rsid w:val="00485C5F"/>
    <w:rsid w:val="004901AA"/>
    <w:rsid w:val="0049296D"/>
    <w:rsid w:val="00493596"/>
    <w:rsid w:val="004937E0"/>
    <w:rsid w:val="00495495"/>
    <w:rsid w:val="00497632"/>
    <w:rsid w:val="004A09D3"/>
    <w:rsid w:val="004A173A"/>
    <w:rsid w:val="004A2306"/>
    <w:rsid w:val="004A37EB"/>
    <w:rsid w:val="004A3D25"/>
    <w:rsid w:val="004A44CC"/>
    <w:rsid w:val="004A4643"/>
    <w:rsid w:val="004A4E3E"/>
    <w:rsid w:val="004A661A"/>
    <w:rsid w:val="004A6966"/>
    <w:rsid w:val="004B07FD"/>
    <w:rsid w:val="004B126E"/>
    <w:rsid w:val="004B1485"/>
    <w:rsid w:val="004B1C2C"/>
    <w:rsid w:val="004B26AF"/>
    <w:rsid w:val="004B4F35"/>
    <w:rsid w:val="004C068B"/>
    <w:rsid w:val="004C1266"/>
    <w:rsid w:val="004C2CAD"/>
    <w:rsid w:val="004C5A74"/>
    <w:rsid w:val="004C5B21"/>
    <w:rsid w:val="004C6A9B"/>
    <w:rsid w:val="004C78B4"/>
    <w:rsid w:val="004D1EB5"/>
    <w:rsid w:val="004D54B0"/>
    <w:rsid w:val="004D6308"/>
    <w:rsid w:val="004D6C28"/>
    <w:rsid w:val="004D7B33"/>
    <w:rsid w:val="004E10A1"/>
    <w:rsid w:val="004E3CD8"/>
    <w:rsid w:val="004E47EB"/>
    <w:rsid w:val="004E4BEB"/>
    <w:rsid w:val="004E6459"/>
    <w:rsid w:val="004E7983"/>
    <w:rsid w:val="004F39F7"/>
    <w:rsid w:val="004F3CF3"/>
    <w:rsid w:val="004F4FF8"/>
    <w:rsid w:val="004F59AF"/>
    <w:rsid w:val="004F71BB"/>
    <w:rsid w:val="004F7C55"/>
    <w:rsid w:val="004F7FF1"/>
    <w:rsid w:val="00500530"/>
    <w:rsid w:val="00500ED7"/>
    <w:rsid w:val="00504B5D"/>
    <w:rsid w:val="005055D7"/>
    <w:rsid w:val="00505F1C"/>
    <w:rsid w:val="005078D4"/>
    <w:rsid w:val="00510DAF"/>
    <w:rsid w:val="00511452"/>
    <w:rsid w:val="00516B9E"/>
    <w:rsid w:val="00520D07"/>
    <w:rsid w:val="00522679"/>
    <w:rsid w:val="00522ED0"/>
    <w:rsid w:val="005235F7"/>
    <w:rsid w:val="00525FD0"/>
    <w:rsid w:val="00527C97"/>
    <w:rsid w:val="0053062A"/>
    <w:rsid w:val="00530DC1"/>
    <w:rsid w:val="00531415"/>
    <w:rsid w:val="0053177E"/>
    <w:rsid w:val="00532F97"/>
    <w:rsid w:val="00533BB6"/>
    <w:rsid w:val="00533E12"/>
    <w:rsid w:val="0053539C"/>
    <w:rsid w:val="00537241"/>
    <w:rsid w:val="0054305B"/>
    <w:rsid w:val="00546B05"/>
    <w:rsid w:val="00547355"/>
    <w:rsid w:val="00547505"/>
    <w:rsid w:val="005506AE"/>
    <w:rsid w:val="00553FAC"/>
    <w:rsid w:val="005614BC"/>
    <w:rsid w:val="00562AF5"/>
    <w:rsid w:val="00562F63"/>
    <w:rsid w:val="00563C44"/>
    <w:rsid w:val="00563D1C"/>
    <w:rsid w:val="00563FC6"/>
    <w:rsid w:val="00566AB7"/>
    <w:rsid w:val="00566FE8"/>
    <w:rsid w:val="00570857"/>
    <w:rsid w:val="0057303C"/>
    <w:rsid w:val="00574201"/>
    <w:rsid w:val="0057438F"/>
    <w:rsid w:val="005749A5"/>
    <w:rsid w:val="00574C90"/>
    <w:rsid w:val="005772AA"/>
    <w:rsid w:val="0057799D"/>
    <w:rsid w:val="005813DC"/>
    <w:rsid w:val="00581B80"/>
    <w:rsid w:val="005820D9"/>
    <w:rsid w:val="0058247A"/>
    <w:rsid w:val="0058403F"/>
    <w:rsid w:val="00585C03"/>
    <w:rsid w:val="00586EF1"/>
    <w:rsid w:val="00590F38"/>
    <w:rsid w:val="00591AD7"/>
    <w:rsid w:val="00593AFB"/>
    <w:rsid w:val="0059633B"/>
    <w:rsid w:val="00596B5D"/>
    <w:rsid w:val="005A1B32"/>
    <w:rsid w:val="005A1F81"/>
    <w:rsid w:val="005A2170"/>
    <w:rsid w:val="005A3E1C"/>
    <w:rsid w:val="005A7249"/>
    <w:rsid w:val="005A7541"/>
    <w:rsid w:val="005B45F3"/>
    <w:rsid w:val="005B7D08"/>
    <w:rsid w:val="005C4B5F"/>
    <w:rsid w:val="005C7396"/>
    <w:rsid w:val="005D1898"/>
    <w:rsid w:val="005D2515"/>
    <w:rsid w:val="005D3C45"/>
    <w:rsid w:val="005D415C"/>
    <w:rsid w:val="005D539D"/>
    <w:rsid w:val="005D542A"/>
    <w:rsid w:val="005D5F6E"/>
    <w:rsid w:val="005D632E"/>
    <w:rsid w:val="005D7597"/>
    <w:rsid w:val="005E29F5"/>
    <w:rsid w:val="005E4250"/>
    <w:rsid w:val="005E4C46"/>
    <w:rsid w:val="005E5A20"/>
    <w:rsid w:val="005E5F36"/>
    <w:rsid w:val="005E6384"/>
    <w:rsid w:val="005F0170"/>
    <w:rsid w:val="005F1AB5"/>
    <w:rsid w:val="005F4ABF"/>
    <w:rsid w:val="005F6FBF"/>
    <w:rsid w:val="005F77B7"/>
    <w:rsid w:val="0060056C"/>
    <w:rsid w:val="00602436"/>
    <w:rsid w:val="006050CC"/>
    <w:rsid w:val="00610A78"/>
    <w:rsid w:val="006115A0"/>
    <w:rsid w:val="006118B8"/>
    <w:rsid w:val="00612112"/>
    <w:rsid w:val="00615CCC"/>
    <w:rsid w:val="006162DD"/>
    <w:rsid w:val="00620DFF"/>
    <w:rsid w:val="0062471E"/>
    <w:rsid w:val="00625992"/>
    <w:rsid w:val="0062621F"/>
    <w:rsid w:val="00627A11"/>
    <w:rsid w:val="0063361A"/>
    <w:rsid w:val="006415A8"/>
    <w:rsid w:val="00641DC3"/>
    <w:rsid w:val="006428FE"/>
    <w:rsid w:val="0064368F"/>
    <w:rsid w:val="00645C89"/>
    <w:rsid w:val="00647883"/>
    <w:rsid w:val="00650056"/>
    <w:rsid w:val="0065178F"/>
    <w:rsid w:val="0065290F"/>
    <w:rsid w:val="00653480"/>
    <w:rsid w:val="00656F3A"/>
    <w:rsid w:val="00657622"/>
    <w:rsid w:val="006617E0"/>
    <w:rsid w:val="006624C7"/>
    <w:rsid w:val="006626B7"/>
    <w:rsid w:val="006677B0"/>
    <w:rsid w:val="0067272C"/>
    <w:rsid w:val="00672A4D"/>
    <w:rsid w:val="006731DD"/>
    <w:rsid w:val="006732DD"/>
    <w:rsid w:val="00674D4C"/>
    <w:rsid w:val="00676CDB"/>
    <w:rsid w:val="006801CD"/>
    <w:rsid w:val="00687230"/>
    <w:rsid w:val="00687500"/>
    <w:rsid w:val="006916C3"/>
    <w:rsid w:val="0069317C"/>
    <w:rsid w:val="006938AD"/>
    <w:rsid w:val="00697836"/>
    <w:rsid w:val="006A04A9"/>
    <w:rsid w:val="006A1420"/>
    <w:rsid w:val="006A3363"/>
    <w:rsid w:val="006A55F6"/>
    <w:rsid w:val="006A5CFD"/>
    <w:rsid w:val="006A6B81"/>
    <w:rsid w:val="006B0A37"/>
    <w:rsid w:val="006B1A3A"/>
    <w:rsid w:val="006B345C"/>
    <w:rsid w:val="006B6D04"/>
    <w:rsid w:val="006B72A6"/>
    <w:rsid w:val="006B795A"/>
    <w:rsid w:val="006C25C5"/>
    <w:rsid w:val="006C339C"/>
    <w:rsid w:val="006C5634"/>
    <w:rsid w:val="006C6683"/>
    <w:rsid w:val="006D49A2"/>
    <w:rsid w:val="006D5725"/>
    <w:rsid w:val="006D7292"/>
    <w:rsid w:val="006E140F"/>
    <w:rsid w:val="006E2955"/>
    <w:rsid w:val="006E2E1C"/>
    <w:rsid w:val="006E3E01"/>
    <w:rsid w:val="006F0BF2"/>
    <w:rsid w:val="006F0F52"/>
    <w:rsid w:val="006F2C04"/>
    <w:rsid w:val="006F2CFC"/>
    <w:rsid w:val="006F35D5"/>
    <w:rsid w:val="006F4FCD"/>
    <w:rsid w:val="0070017E"/>
    <w:rsid w:val="00701309"/>
    <w:rsid w:val="00701997"/>
    <w:rsid w:val="007019A6"/>
    <w:rsid w:val="00702A0A"/>
    <w:rsid w:val="00705CFC"/>
    <w:rsid w:val="00706093"/>
    <w:rsid w:val="00706D22"/>
    <w:rsid w:val="00711E1C"/>
    <w:rsid w:val="0071358C"/>
    <w:rsid w:val="00716BDA"/>
    <w:rsid w:val="00717A48"/>
    <w:rsid w:val="00722356"/>
    <w:rsid w:val="00722A2A"/>
    <w:rsid w:val="007233C1"/>
    <w:rsid w:val="00723664"/>
    <w:rsid w:val="00730CEF"/>
    <w:rsid w:val="00732841"/>
    <w:rsid w:val="00732E39"/>
    <w:rsid w:val="00733C66"/>
    <w:rsid w:val="00734795"/>
    <w:rsid w:val="00734DEE"/>
    <w:rsid w:val="0074057E"/>
    <w:rsid w:val="007405E8"/>
    <w:rsid w:val="00741F2E"/>
    <w:rsid w:val="00742318"/>
    <w:rsid w:val="00742650"/>
    <w:rsid w:val="00742A6A"/>
    <w:rsid w:val="00742D4C"/>
    <w:rsid w:val="007430D2"/>
    <w:rsid w:val="00745355"/>
    <w:rsid w:val="007458D7"/>
    <w:rsid w:val="0074625F"/>
    <w:rsid w:val="0074665D"/>
    <w:rsid w:val="00751244"/>
    <w:rsid w:val="00752DAC"/>
    <w:rsid w:val="00752FAA"/>
    <w:rsid w:val="007536B8"/>
    <w:rsid w:val="00753C5F"/>
    <w:rsid w:val="00757F91"/>
    <w:rsid w:val="00762157"/>
    <w:rsid w:val="00763D11"/>
    <w:rsid w:val="00766823"/>
    <w:rsid w:val="00766C09"/>
    <w:rsid w:val="00767698"/>
    <w:rsid w:val="00773560"/>
    <w:rsid w:val="0077392F"/>
    <w:rsid w:val="00774A0D"/>
    <w:rsid w:val="00775DE5"/>
    <w:rsid w:val="00776262"/>
    <w:rsid w:val="00776AFC"/>
    <w:rsid w:val="00780992"/>
    <w:rsid w:val="007809F2"/>
    <w:rsid w:val="00782650"/>
    <w:rsid w:val="00783E63"/>
    <w:rsid w:val="007844C2"/>
    <w:rsid w:val="00786D4E"/>
    <w:rsid w:val="00786D6C"/>
    <w:rsid w:val="00786F53"/>
    <w:rsid w:val="00787CAB"/>
    <w:rsid w:val="007913F6"/>
    <w:rsid w:val="00793916"/>
    <w:rsid w:val="00794293"/>
    <w:rsid w:val="00794B80"/>
    <w:rsid w:val="0079567B"/>
    <w:rsid w:val="00796FE8"/>
    <w:rsid w:val="00797FBF"/>
    <w:rsid w:val="007A0A6D"/>
    <w:rsid w:val="007A2386"/>
    <w:rsid w:val="007A2D4F"/>
    <w:rsid w:val="007A3378"/>
    <w:rsid w:val="007A3991"/>
    <w:rsid w:val="007A4E72"/>
    <w:rsid w:val="007A611E"/>
    <w:rsid w:val="007B0040"/>
    <w:rsid w:val="007B0046"/>
    <w:rsid w:val="007B00A3"/>
    <w:rsid w:val="007B133A"/>
    <w:rsid w:val="007B2CDA"/>
    <w:rsid w:val="007B4362"/>
    <w:rsid w:val="007B4ECC"/>
    <w:rsid w:val="007B64BD"/>
    <w:rsid w:val="007B6A65"/>
    <w:rsid w:val="007C1578"/>
    <w:rsid w:val="007C29C9"/>
    <w:rsid w:val="007C2A2C"/>
    <w:rsid w:val="007C2C10"/>
    <w:rsid w:val="007C4A5C"/>
    <w:rsid w:val="007C72B9"/>
    <w:rsid w:val="007D08EF"/>
    <w:rsid w:val="007D09A3"/>
    <w:rsid w:val="007D0AFF"/>
    <w:rsid w:val="007D13E0"/>
    <w:rsid w:val="007D4808"/>
    <w:rsid w:val="007D4BBF"/>
    <w:rsid w:val="007D5DBF"/>
    <w:rsid w:val="007D6E4E"/>
    <w:rsid w:val="007D70C5"/>
    <w:rsid w:val="007D72DE"/>
    <w:rsid w:val="007D74A6"/>
    <w:rsid w:val="007D7E71"/>
    <w:rsid w:val="007E1EBE"/>
    <w:rsid w:val="007E383C"/>
    <w:rsid w:val="007E6727"/>
    <w:rsid w:val="007E738B"/>
    <w:rsid w:val="007F165F"/>
    <w:rsid w:val="007F6E4E"/>
    <w:rsid w:val="007F6EEF"/>
    <w:rsid w:val="00800204"/>
    <w:rsid w:val="00801E8F"/>
    <w:rsid w:val="00802118"/>
    <w:rsid w:val="008026E9"/>
    <w:rsid w:val="00802ACF"/>
    <w:rsid w:val="00807587"/>
    <w:rsid w:val="00817686"/>
    <w:rsid w:val="00822846"/>
    <w:rsid w:val="008233E1"/>
    <w:rsid w:val="00824575"/>
    <w:rsid w:val="00824C81"/>
    <w:rsid w:val="00826CDD"/>
    <w:rsid w:val="00830137"/>
    <w:rsid w:val="0083205B"/>
    <w:rsid w:val="00837ADC"/>
    <w:rsid w:val="008422DB"/>
    <w:rsid w:val="00842D87"/>
    <w:rsid w:val="00842F9E"/>
    <w:rsid w:val="00844229"/>
    <w:rsid w:val="00845325"/>
    <w:rsid w:val="00845424"/>
    <w:rsid w:val="00845B7B"/>
    <w:rsid w:val="008507B0"/>
    <w:rsid w:val="008507BB"/>
    <w:rsid w:val="00850E37"/>
    <w:rsid w:val="008520E3"/>
    <w:rsid w:val="00852D6B"/>
    <w:rsid w:val="00853BF2"/>
    <w:rsid w:val="00853FF3"/>
    <w:rsid w:val="00864D9C"/>
    <w:rsid w:val="00864F0E"/>
    <w:rsid w:val="00865B7A"/>
    <w:rsid w:val="00867458"/>
    <w:rsid w:val="00867FEF"/>
    <w:rsid w:val="00874622"/>
    <w:rsid w:val="00874F76"/>
    <w:rsid w:val="00876DC7"/>
    <w:rsid w:val="008822C6"/>
    <w:rsid w:val="00884295"/>
    <w:rsid w:val="00885702"/>
    <w:rsid w:val="00886BDF"/>
    <w:rsid w:val="00887C90"/>
    <w:rsid w:val="0089106E"/>
    <w:rsid w:val="00891330"/>
    <w:rsid w:val="00891E72"/>
    <w:rsid w:val="00893E7C"/>
    <w:rsid w:val="00893E9A"/>
    <w:rsid w:val="008942E5"/>
    <w:rsid w:val="008951EE"/>
    <w:rsid w:val="008952FE"/>
    <w:rsid w:val="008A14E3"/>
    <w:rsid w:val="008A26D1"/>
    <w:rsid w:val="008A548F"/>
    <w:rsid w:val="008B0386"/>
    <w:rsid w:val="008B549D"/>
    <w:rsid w:val="008C0B0E"/>
    <w:rsid w:val="008C16A4"/>
    <w:rsid w:val="008C2EBE"/>
    <w:rsid w:val="008C340D"/>
    <w:rsid w:val="008C354E"/>
    <w:rsid w:val="008D22B7"/>
    <w:rsid w:val="008D2F19"/>
    <w:rsid w:val="008D4126"/>
    <w:rsid w:val="008D574E"/>
    <w:rsid w:val="008D7439"/>
    <w:rsid w:val="008E059C"/>
    <w:rsid w:val="008E0C4A"/>
    <w:rsid w:val="008E1E6A"/>
    <w:rsid w:val="008E2002"/>
    <w:rsid w:val="008E2794"/>
    <w:rsid w:val="008E32AF"/>
    <w:rsid w:val="008E3759"/>
    <w:rsid w:val="008E45B0"/>
    <w:rsid w:val="008E5C8E"/>
    <w:rsid w:val="008E6285"/>
    <w:rsid w:val="008E7B2E"/>
    <w:rsid w:val="008F06D4"/>
    <w:rsid w:val="008F2915"/>
    <w:rsid w:val="008F320B"/>
    <w:rsid w:val="008F49DE"/>
    <w:rsid w:val="008F63AD"/>
    <w:rsid w:val="008F74AC"/>
    <w:rsid w:val="00900E19"/>
    <w:rsid w:val="0090478B"/>
    <w:rsid w:val="00904C75"/>
    <w:rsid w:val="00905617"/>
    <w:rsid w:val="00906D7E"/>
    <w:rsid w:val="00907432"/>
    <w:rsid w:val="0091066D"/>
    <w:rsid w:val="00910D45"/>
    <w:rsid w:val="009147E7"/>
    <w:rsid w:val="00927A35"/>
    <w:rsid w:val="00931226"/>
    <w:rsid w:val="009318AA"/>
    <w:rsid w:val="00932D15"/>
    <w:rsid w:val="0093379E"/>
    <w:rsid w:val="009369EC"/>
    <w:rsid w:val="009375AF"/>
    <w:rsid w:val="00942F94"/>
    <w:rsid w:val="00956C92"/>
    <w:rsid w:val="00956F89"/>
    <w:rsid w:val="009572B4"/>
    <w:rsid w:val="00957315"/>
    <w:rsid w:val="009576BA"/>
    <w:rsid w:val="00960018"/>
    <w:rsid w:val="0096147F"/>
    <w:rsid w:val="00961BAD"/>
    <w:rsid w:val="00962555"/>
    <w:rsid w:val="009627C4"/>
    <w:rsid w:val="009639C0"/>
    <w:rsid w:val="00964E7D"/>
    <w:rsid w:val="00972595"/>
    <w:rsid w:val="00974895"/>
    <w:rsid w:val="00975CCA"/>
    <w:rsid w:val="00976373"/>
    <w:rsid w:val="00976800"/>
    <w:rsid w:val="00976CF8"/>
    <w:rsid w:val="00983C61"/>
    <w:rsid w:val="00985B8A"/>
    <w:rsid w:val="0098778F"/>
    <w:rsid w:val="009926B5"/>
    <w:rsid w:val="0099337A"/>
    <w:rsid w:val="00993D4A"/>
    <w:rsid w:val="00995457"/>
    <w:rsid w:val="009A14C1"/>
    <w:rsid w:val="009A1DC4"/>
    <w:rsid w:val="009A1E33"/>
    <w:rsid w:val="009A2584"/>
    <w:rsid w:val="009A2E39"/>
    <w:rsid w:val="009A62F9"/>
    <w:rsid w:val="009A7256"/>
    <w:rsid w:val="009B000F"/>
    <w:rsid w:val="009B0B9C"/>
    <w:rsid w:val="009B3601"/>
    <w:rsid w:val="009B6069"/>
    <w:rsid w:val="009B7466"/>
    <w:rsid w:val="009C03CD"/>
    <w:rsid w:val="009C135C"/>
    <w:rsid w:val="009C27E4"/>
    <w:rsid w:val="009C3202"/>
    <w:rsid w:val="009C4327"/>
    <w:rsid w:val="009C5A94"/>
    <w:rsid w:val="009C720E"/>
    <w:rsid w:val="009C7555"/>
    <w:rsid w:val="009D3684"/>
    <w:rsid w:val="009E1C4E"/>
    <w:rsid w:val="009E49DC"/>
    <w:rsid w:val="009E5A89"/>
    <w:rsid w:val="009E5EF1"/>
    <w:rsid w:val="009E698F"/>
    <w:rsid w:val="009E7566"/>
    <w:rsid w:val="009E761C"/>
    <w:rsid w:val="009F017E"/>
    <w:rsid w:val="009F1FA6"/>
    <w:rsid w:val="009F33F5"/>
    <w:rsid w:val="009F461B"/>
    <w:rsid w:val="009F48D5"/>
    <w:rsid w:val="009F5D51"/>
    <w:rsid w:val="009F5DB9"/>
    <w:rsid w:val="009F7A89"/>
    <w:rsid w:val="00A00DA1"/>
    <w:rsid w:val="00A01DC2"/>
    <w:rsid w:val="00A02A68"/>
    <w:rsid w:val="00A06E0D"/>
    <w:rsid w:val="00A110BE"/>
    <w:rsid w:val="00A13A91"/>
    <w:rsid w:val="00A13F99"/>
    <w:rsid w:val="00A15C92"/>
    <w:rsid w:val="00A15D0B"/>
    <w:rsid w:val="00A175E0"/>
    <w:rsid w:val="00A17B6D"/>
    <w:rsid w:val="00A20054"/>
    <w:rsid w:val="00A20585"/>
    <w:rsid w:val="00A20A50"/>
    <w:rsid w:val="00A20CA2"/>
    <w:rsid w:val="00A248B3"/>
    <w:rsid w:val="00A268ED"/>
    <w:rsid w:val="00A27789"/>
    <w:rsid w:val="00A27C26"/>
    <w:rsid w:val="00A30955"/>
    <w:rsid w:val="00A32796"/>
    <w:rsid w:val="00A340FD"/>
    <w:rsid w:val="00A36B6B"/>
    <w:rsid w:val="00A41DAB"/>
    <w:rsid w:val="00A42050"/>
    <w:rsid w:val="00A428A3"/>
    <w:rsid w:val="00A445AF"/>
    <w:rsid w:val="00A473CD"/>
    <w:rsid w:val="00A47576"/>
    <w:rsid w:val="00A4782D"/>
    <w:rsid w:val="00A5184B"/>
    <w:rsid w:val="00A533B2"/>
    <w:rsid w:val="00A55783"/>
    <w:rsid w:val="00A55BBE"/>
    <w:rsid w:val="00A60976"/>
    <w:rsid w:val="00A62633"/>
    <w:rsid w:val="00A67772"/>
    <w:rsid w:val="00A71780"/>
    <w:rsid w:val="00A756B1"/>
    <w:rsid w:val="00A761C1"/>
    <w:rsid w:val="00A768A0"/>
    <w:rsid w:val="00A779EB"/>
    <w:rsid w:val="00A9104B"/>
    <w:rsid w:val="00A91351"/>
    <w:rsid w:val="00A95C15"/>
    <w:rsid w:val="00AA1612"/>
    <w:rsid w:val="00AA1FF3"/>
    <w:rsid w:val="00AA742E"/>
    <w:rsid w:val="00AB3C2C"/>
    <w:rsid w:val="00AB5652"/>
    <w:rsid w:val="00AB5937"/>
    <w:rsid w:val="00AB7960"/>
    <w:rsid w:val="00AB7F59"/>
    <w:rsid w:val="00AC0A5A"/>
    <w:rsid w:val="00AC1B60"/>
    <w:rsid w:val="00AC3A37"/>
    <w:rsid w:val="00AC3F6A"/>
    <w:rsid w:val="00AC472C"/>
    <w:rsid w:val="00AC6AFE"/>
    <w:rsid w:val="00AC6F69"/>
    <w:rsid w:val="00AD012F"/>
    <w:rsid w:val="00AD079B"/>
    <w:rsid w:val="00AD36B1"/>
    <w:rsid w:val="00AD76BB"/>
    <w:rsid w:val="00AD7E0A"/>
    <w:rsid w:val="00AE05BD"/>
    <w:rsid w:val="00AE181B"/>
    <w:rsid w:val="00AE1B5E"/>
    <w:rsid w:val="00AE1BAA"/>
    <w:rsid w:val="00AE2184"/>
    <w:rsid w:val="00AE5142"/>
    <w:rsid w:val="00AF1048"/>
    <w:rsid w:val="00AF1FA6"/>
    <w:rsid w:val="00AF3B37"/>
    <w:rsid w:val="00AF3F33"/>
    <w:rsid w:val="00AF4ACD"/>
    <w:rsid w:val="00AF6ACC"/>
    <w:rsid w:val="00B020E1"/>
    <w:rsid w:val="00B02467"/>
    <w:rsid w:val="00B02C10"/>
    <w:rsid w:val="00B02F73"/>
    <w:rsid w:val="00B04FEC"/>
    <w:rsid w:val="00B05013"/>
    <w:rsid w:val="00B0533B"/>
    <w:rsid w:val="00B06349"/>
    <w:rsid w:val="00B0709D"/>
    <w:rsid w:val="00B1071E"/>
    <w:rsid w:val="00B10FD6"/>
    <w:rsid w:val="00B12063"/>
    <w:rsid w:val="00B1450F"/>
    <w:rsid w:val="00B14BA5"/>
    <w:rsid w:val="00B1684F"/>
    <w:rsid w:val="00B16FF0"/>
    <w:rsid w:val="00B23C94"/>
    <w:rsid w:val="00B24034"/>
    <w:rsid w:val="00B306F8"/>
    <w:rsid w:val="00B31495"/>
    <w:rsid w:val="00B33DCA"/>
    <w:rsid w:val="00B34B44"/>
    <w:rsid w:val="00B379C3"/>
    <w:rsid w:val="00B41B6C"/>
    <w:rsid w:val="00B43557"/>
    <w:rsid w:val="00B44157"/>
    <w:rsid w:val="00B44BDA"/>
    <w:rsid w:val="00B4503A"/>
    <w:rsid w:val="00B4586D"/>
    <w:rsid w:val="00B475CA"/>
    <w:rsid w:val="00B50231"/>
    <w:rsid w:val="00B516AC"/>
    <w:rsid w:val="00B51D24"/>
    <w:rsid w:val="00B5469F"/>
    <w:rsid w:val="00B60415"/>
    <w:rsid w:val="00B60720"/>
    <w:rsid w:val="00B61CFD"/>
    <w:rsid w:val="00B62E05"/>
    <w:rsid w:val="00B64032"/>
    <w:rsid w:val="00B647D6"/>
    <w:rsid w:val="00B656C0"/>
    <w:rsid w:val="00B66665"/>
    <w:rsid w:val="00B66953"/>
    <w:rsid w:val="00B716DC"/>
    <w:rsid w:val="00B74F6E"/>
    <w:rsid w:val="00B76F5E"/>
    <w:rsid w:val="00B77FD8"/>
    <w:rsid w:val="00B801DA"/>
    <w:rsid w:val="00B80C48"/>
    <w:rsid w:val="00B826B6"/>
    <w:rsid w:val="00B83865"/>
    <w:rsid w:val="00B910CD"/>
    <w:rsid w:val="00B93686"/>
    <w:rsid w:val="00B95572"/>
    <w:rsid w:val="00B95A1E"/>
    <w:rsid w:val="00B95A22"/>
    <w:rsid w:val="00BA0977"/>
    <w:rsid w:val="00BA1574"/>
    <w:rsid w:val="00BA1B0C"/>
    <w:rsid w:val="00BA2E08"/>
    <w:rsid w:val="00BA3D66"/>
    <w:rsid w:val="00BA504E"/>
    <w:rsid w:val="00BA6389"/>
    <w:rsid w:val="00BA64FA"/>
    <w:rsid w:val="00BA70ED"/>
    <w:rsid w:val="00BA75BC"/>
    <w:rsid w:val="00BB0A4A"/>
    <w:rsid w:val="00BB0D26"/>
    <w:rsid w:val="00BB1F1E"/>
    <w:rsid w:val="00BB206A"/>
    <w:rsid w:val="00BB46D4"/>
    <w:rsid w:val="00BC3686"/>
    <w:rsid w:val="00BC540E"/>
    <w:rsid w:val="00BC7D06"/>
    <w:rsid w:val="00BD0CD7"/>
    <w:rsid w:val="00BD2501"/>
    <w:rsid w:val="00BD34B9"/>
    <w:rsid w:val="00BD3687"/>
    <w:rsid w:val="00BD4192"/>
    <w:rsid w:val="00BD4DCA"/>
    <w:rsid w:val="00BD56FD"/>
    <w:rsid w:val="00BD59F6"/>
    <w:rsid w:val="00BD61DE"/>
    <w:rsid w:val="00BD7A08"/>
    <w:rsid w:val="00BE1255"/>
    <w:rsid w:val="00BE1733"/>
    <w:rsid w:val="00BE2D83"/>
    <w:rsid w:val="00BE4059"/>
    <w:rsid w:val="00BE4DD6"/>
    <w:rsid w:val="00BE5A89"/>
    <w:rsid w:val="00BE6A9F"/>
    <w:rsid w:val="00BF00DD"/>
    <w:rsid w:val="00BF26F0"/>
    <w:rsid w:val="00BF2CAC"/>
    <w:rsid w:val="00BF3E28"/>
    <w:rsid w:val="00BF606F"/>
    <w:rsid w:val="00BF6A76"/>
    <w:rsid w:val="00BF6F5E"/>
    <w:rsid w:val="00BF76E0"/>
    <w:rsid w:val="00BF79D9"/>
    <w:rsid w:val="00C002A7"/>
    <w:rsid w:val="00C00A1E"/>
    <w:rsid w:val="00C011D5"/>
    <w:rsid w:val="00C01321"/>
    <w:rsid w:val="00C03508"/>
    <w:rsid w:val="00C06903"/>
    <w:rsid w:val="00C07AFC"/>
    <w:rsid w:val="00C11A6A"/>
    <w:rsid w:val="00C11DEF"/>
    <w:rsid w:val="00C11E02"/>
    <w:rsid w:val="00C126AA"/>
    <w:rsid w:val="00C15F59"/>
    <w:rsid w:val="00C1627D"/>
    <w:rsid w:val="00C16CC6"/>
    <w:rsid w:val="00C17F51"/>
    <w:rsid w:val="00C220D4"/>
    <w:rsid w:val="00C23B8A"/>
    <w:rsid w:val="00C23BB0"/>
    <w:rsid w:val="00C2672D"/>
    <w:rsid w:val="00C3334C"/>
    <w:rsid w:val="00C34E98"/>
    <w:rsid w:val="00C351AC"/>
    <w:rsid w:val="00C40644"/>
    <w:rsid w:val="00C43DE5"/>
    <w:rsid w:val="00C46938"/>
    <w:rsid w:val="00C46F49"/>
    <w:rsid w:val="00C47004"/>
    <w:rsid w:val="00C5341A"/>
    <w:rsid w:val="00C53D98"/>
    <w:rsid w:val="00C5595B"/>
    <w:rsid w:val="00C56141"/>
    <w:rsid w:val="00C565B1"/>
    <w:rsid w:val="00C56AC2"/>
    <w:rsid w:val="00C606C7"/>
    <w:rsid w:val="00C6096A"/>
    <w:rsid w:val="00C61758"/>
    <w:rsid w:val="00C62650"/>
    <w:rsid w:val="00C62CDE"/>
    <w:rsid w:val="00C66C63"/>
    <w:rsid w:val="00C673FD"/>
    <w:rsid w:val="00C67497"/>
    <w:rsid w:val="00C67A9D"/>
    <w:rsid w:val="00C70329"/>
    <w:rsid w:val="00C7187B"/>
    <w:rsid w:val="00C731F2"/>
    <w:rsid w:val="00C751BC"/>
    <w:rsid w:val="00C75440"/>
    <w:rsid w:val="00C80415"/>
    <w:rsid w:val="00C81F73"/>
    <w:rsid w:val="00C84F9D"/>
    <w:rsid w:val="00C855C6"/>
    <w:rsid w:val="00C901CB"/>
    <w:rsid w:val="00C958DE"/>
    <w:rsid w:val="00C9732C"/>
    <w:rsid w:val="00CA21F0"/>
    <w:rsid w:val="00CA2A82"/>
    <w:rsid w:val="00CA3BCA"/>
    <w:rsid w:val="00CA5340"/>
    <w:rsid w:val="00CA7D73"/>
    <w:rsid w:val="00CB15A2"/>
    <w:rsid w:val="00CB2D0D"/>
    <w:rsid w:val="00CB438B"/>
    <w:rsid w:val="00CB5106"/>
    <w:rsid w:val="00CB6338"/>
    <w:rsid w:val="00CB6EBB"/>
    <w:rsid w:val="00CB6F78"/>
    <w:rsid w:val="00CC07E6"/>
    <w:rsid w:val="00CC2073"/>
    <w:rsid w:val="00CC6AF9"/>
    <w:rsid w:val="00CC7C01"/>
    <w:rsid w:val="00CD1221"/>
    <w:rsid w:val="00CD1321"/>
    <w:rsid w:val="00CD1ED7"/>
    <w:rsid w:val="00CD36FD"/>
    <w:rsid w:val="00CD3F6E"/>
    <w:rsid w:val="00CD49CD"/>
    <w:rsid w:val="00CD4E65"/>
    <w:rsid w:val="00CD758F"/>
    <w:rsid w:val="00CE0BFE"/>
    <w:rsid w:val="00CE4658"/>
    <w:rsid w:val="00CE6081"/>
    <w:rsid w:val="00CE6B9B"/>
    <w:rsid w:val="00CF0DD3"/>
    <w:rsid w:val="00CF0E7C"/>
    <w:rsid w:val="00CF362C"/>
    <w:rsid w:val="00CF36FF"/>
    <w:rsid w:val="00CF3A6E"/>
    <w:rsid w:val="00CF6235"/>
    <w:rsid w:val="00D00840"/>
    <w:rsid w:val="00D025F3"/>
    <w:rsid w:val="00D04953"/>
    <w:rsid w:val="00D04F81"/>
    <w:rsid w:val="00D13693"/>
    <w:rsid w:val="00D14A9C"/>
    <w:rsid w:val="00D155E7"/>
    <w:rsid w:val="00D2057E"/>
    <w:rsid w:val="00D20F48"/>
    <w:rsid w:val="00D23557"/>
    <w:rsid w:val="00D235E2"/>
    <w:rsid w:val="00D24845"/>
    <w:rsid w:val="00D24DC7"/>
    <w:rsid w:val="00D25E65"/>
    <w:rsid w:val="00D2658F"/>
    <w:rsid w:val="00D274B1"/>
    <w:rsid w:val="00D309D6"/>
    <w:rsid w:val="00D3122E"/>
    <w:rsid w:val="00D33169"/>
    <w:rsid w:val="00D336CB"/>
    <w:rsid w:val="00D34556"/>
    <w:rsid w:val="00D34721"/>
    <w:rsid w:val="00D4078D"/>
    <w:rsid w:val="00D407BF"/>
    <w:rsid w:val="00D4084B"/>
    <w:rsid w:val="00D40F3F"/>
    <w:rsid w:val="00D41199"/>
    <w:rsid w:val="00D41F92"/>
    <w:rsid w:val="00D4370F"/>
    <w:rsid w:val="00D4774A"/>
    <w:rsid w:val="00D5042B"/>
    <w:rsid w:val="00D516B9"/>
    <w:rsid w:val="00D561FE"/>
    <w:rsid w:val="00D562BE"/>
    <w:rsid w:val="00D60FF4"/>
    <w:rsid w:val="00D61698"/>
    <w:rsid w:val="00D63589"/>
    <w:rsid w:val="00D63EDB"/>
    <w:rsid w:val="00D706FA"/>
    <w:rsid w:val="00D71F88"/>
    <w:rsid w:val="00D72172"/>
    <w:rsid w:val="00D732AC"/>
    <w:rsid w:val="00D73C35"/>
    <w:rsid w:val="00D74409"/>
    <w:rsid w:val="00D77C7F"/>
    <w:rsid w:val="00D81B42"/>
    <w:rsid w:val="00D830E6"/>
    <w:rsid w:val="00D90882"/>
    <w:rsid w:val="00D91693"/>
    <w:rsid w:val="00D929A4"/>
    <w:rsid w:val="00D93EBB"/>
    <w:rsid w:val="00D93EE0"/>
    <w:rsid w:val="00D94335"/>
    <w:rsid w:val="00D943CC"/>
    <w:rsid w:val="00DA0D8F"/>
    <w:rsid w:val="00DA149E"/>
    <w:rsid w:val="00DA185A"/>
    <w:rsid w:val="00DA1A74"/>
    <w:rsid w:val="00DA1F91"/>
    <w:rsid w:val="00DA248E"/>
    <w:rsid w:val="00DA3C7F"/>
    <w:rsid w:val="00DA43CE"/>
    <w:rsid w:val="00DA6809"/>
    <w:rsid w:val="00DB202B"/>
    <w:rsid w:val="00DC2E0C"/>
    <w:rsid w:val="00DC2F05"/>
    <w:rsid w:val="00DC598A"/>
    <w:rsid w:val="00DD0D6F"/>
    <w:rsid w:val="00DD0FB2"/>
    <w:rsid w:val="00DD22E9"/>
    <w:rsid w:val="00DD3620"/>
    <w:rsid w:val="00DD6225"/>
    <w:rsid w:val="00DD7598"/>
    <w:rsid w:val="00DE2E93"/>
    <w:rsid w:val="00DE3265"/>
    <w:rsid w:val="00DE7B36"/>
    <w:rsid w:val="00DF02FD"/>
    <w:rsid w:val="00DF0F4F"/>
    <w:rsid w:val="00DF639C"/>
    <w:rsid w:val="00DF7075"/>
    <w:rsid w:val="00E00C47"/>
    <w:rsid w:val="00E01E8D"/>
    <w:rsid w:val="00E025D7"/>
    <w:rsid w:val="00E03E97"/>
    <w:rsid w:val="00E03FD3"/>
    <w:rsid w:val="00E04D9C"/>
    <w:rsid w:val="00E0790C"/>
    <w:rsid w:val="00E125E2"/>
    <w:rsid w:val="00E13169"/>
    <w:rsid w:val="00E13492"/>
    <w:rsid w:val="00E1435D"/>
    <w:rsid w:val="00E16E16"/>
    <w:rsid w:val="00E222C9"/>
    <w:rsid w:val="00E223B9"/>
    <w:rsid w:val="00E22427"/>
    <w:rsid w:val="00E234A1"/>
    <w:rsid w:val="00E2395B"/>
    <w:rsid w:val="00E23DD6"/>
    <w:rsid w:val="00E24A35"/>
    <w:rsid w:val="00E2509D"/>
    <w:rsid w:val="00E26310"/>
    <w:rsid w:val="00E26519"/>
    <w:rsid w:val="00E26781"/>
    <w:rsid w:val="00E30DBC"/>
    <w:rsid w:val="00E32712"/>
    <w:rsid w:val="00E32DD3"/>
    <w:rsid w:val="00E358B0"/>
    <w:rsid w:val="00E35A00"/>
    <w:rsid w:val="00E35E2D"/>
    <w:rsid w:val="00E35FCE"/>
    <w:rsid w:val="00E403D1"/>
    <w:rsid w:val="00E404DA"/>
    <w:rsid w:val="00E409C6"/>
    <w:rsid w:val="00E41101"/>
    <w:rsid w:val="00E44F1F"/>
    <w:rsid w:val="00E475EF"/>
    <w:rsid w:val="00E4790E"/>
    <w:rsid w:val="00E517B6"/>
    <w:rsid w:val="00E527FA"/>
    <w:rsid w:val="00E54A50"/>
    <w:rsid w:val="00E55662"/>
    <w:rsid w:val="00E56E1A"/>
    <w:rsid w:val="00E57470"/>
    <w:rsid w:val="00E5783E"/>
    <w:rsid w:val="00E60CB4"/>
    <w:rsid w:val="00E60D37"/>
    <w:rsid w:val="00E60FDC"/>
    <w:rsid w:val="00E6280D"/>
    <w:rsid w:val="00E64C5D"/>
    <w:rsid w:val="00E71F36"/>
    <w:rsid w:val="00E73172"/>
    <w:rsid w:val="00E747C6"/>
    <w:rsid w:val="00E75BE1"/>
    <w:rsid w:val="00E77750"/>
    <w:rsid w:val="00E778A2"/>
    <w:rsid w:val="00E8136C"/>
    <w:rsid w:val="00E813A3"/>
    <w:rsid w:val="00E81BEC"/>
    <w:rsid w:val="00E81D26"/>
    <w:rsid w:val="00E82778"/>
    <w:rsid w:val="00E83ADD"/>
    <w:rsid w:val="00E868E8"/>
    <w:rsid w:val="00E86C7B"/>
    <w:rsid w:val="00E877F8"/>
    <w:rsid w:val="00E87C9B"/>
    <w:rsid w:val="00E87FCA"/>
    <w:rsid w:val="00E907B9"/>
    <w:rsid w:val="00E909B5"/>
    <w:rsid w:val="00E90A89"/>
    <w:rsid w:val="00E93571"/>
    <w:rsid w:val="00E9453A"/>
    <w:rsid w:val="00E97489"/>
    <w:rsid w:val="00EA24CC"/>
    <w:rsid w:val="00EA3127"/>
    <w:rsid w:val="00EA3D92"/>
    <w:rsid w:val="00EA4179"/>
    <w:rsid w:val="00EA5678"/>
    <w:rsid w:val="00EA69D0"/>
    <w:rsid w:val="00EA7742"/>
    <w:rsid w:val="00EB50A9"/>
    <w:rsid w:val="00EB65FF"/>
    <w:rsid w:val="00EC0C83"/>
    <w:rsid w:val="00EC1525"/>
    <w:rsid w:val="00EC329B"/>
    <w:rsid w:val="00EC5ABA"/>
    <w:rsid w:val="00EC62E2"/>
    <w:rsid w:val="00EC72CC"/>
    <w:rsid w:val="00EC74C5"/>
    <w:rsid w:val="00ED1750"/>
    <w:rsid w:val="00ED1DDA"/>
    <w:rsid w:val="00ED294C"/>
    <w:rsid w:val="00ED4427"/>
    <w:rsid w:val="00ED45B7"/>
    <w:rsid w:val="00ED4F02"/>
    <w:rsid w:val="00ED6DDD"/>
    <w:rsid w:val="00ED6F10"/>
    <w:rsid w:val="00ED753E"/>
    <w:rsid w:val="00EE240F"/>
    <w:rsid w:val="00EE3C41"/>
    <w:rsid w:val="00EE44FF"/>
    <w:rsid w:val="00EE5F0C"/>
    <w:rsid w:val="00EE7EF7"/>
    <w:rsid w:val="00EF0412"/>
    <w:rsid w:val="00EF4BA0"/>
    <w:rsid w:val="00EF56AB"/>
    <w:rsid w:val="00EF595A"/>
    <w:rsid w:val="00EF78F9"/>
    <w:rsid w:val="00F008EF"/>
    <w:rsid w:val="00F05657"/>
    <w:rsid w:val="00F0754F"/>
    <w:rsid w:val="00F126D5"/>
    <w:rsid w:val="00F142EA"/>
    <w:rsid w:val="00F14BBF"/>
    <w:rsid w:val="00F14FB2"/>
    <w:rsid w:val="00F17A0D"/>
    <w:rsid w:val="00F224E3"/>
    <w:rsid w:val="00F23F35"/>
    <w:rsid w:val="00F24585"/>
    <w:rsid w:val="00F245FB"/>
    <w:rsid w:val="00F3046E"/>
    <w:rsid w:val="00F30DCE"/>
    <w:rsid w:val="00F3261E"/>
    <w:rsid w:val="00F35490"/>
    <w:rsid w:val="00F40626"/>
    <w:rsid w:val="00F407F7"/>
    <w:rsid w:val="00F413A5"/>
    <w:rsid w:val="00F417AE"/>
    <w:rsid w:val="00F4372D"/>
    <w:rsid w:val="00F45E9E"/>
    <w:rsid w:val="00F46A14"/>
    <w:rsid w:val="00F47450"/>
    <w:rsid w:val="00F50262"/>
    <w:rsid w:val="00F50268"/>
    <w:rsid w:val="00F504E1"/>
    <w:rsid w:val="00F50E44"/>
    <w:rsid w:val="00F52CF3"/>
    <w:rsid w:val="00F53973"/>
    <w:rsid w:val="00F56249"/>
    <w:rsid w:val="00F57214"/>
    <w:rsid w:val="00F576C2"/>
    <w:rsid w:val="00F60876"/>
    <w:rsid w:val="00F63BDD"/>
    <w:rsid w:val="00F63C52"/>
    <w:rsid w:val="00F63C87"/>
    <w:rsid w:val="00F63D7E"/>
    <w:rsid w:val="00F63ECF"/>
    <w:rsid w:val="00F6528D"/>
    <w:rsid w:val="00F652D0"/>
    <w:rsid w:val="00F65618"/>
    <w:rsid w:val="00F66738"/>
    <w:rsid w:val="00F70EE7"/>
    <w:rsid w:val="00F73A80"/>
    <w:rsid w:val="00F73ABE"/>
    <w:rsid w:val="00F748CC"/>
    <w:rsid w:val="00F8290F"/>
    <w:rsid w:val="00F84887"/>
    <w:rsid w:val="00F84F1E"/>
    <w:rsid w:val="00F850FC"/>
    <w:rsid w:val="00F916FC"/>
    <w:rsid w:val="00F960CF"/>
    <w:rsid w:val="00F96B75"/>
    <w:rsid w:val="00F96F67"/>
    <w:rsid w:val="00FA02AF"/>
    <w:rsid w:val="00FA2721"/>
    <w:rsid w:val="00FA5430"/>
    <w:rsid w:val="00FA56E4"/>
    <w:rsid w:val="00FA6B5C"/>
    <w:rsid w:val="00FB05A4"/>
    <w:rsid w:val="00FB1CB5"/>
    <w:rsid w:val="00FB2807"/>
    <w:rsid w:val="00FB3ED0"/>
    <w:rsid w:val="00FB40A5"/>
    <w:rsid w:val="00FB4513"/>
    <w:rsid w:val="00FB5696"/>
    <w:rsid w:val="00FB7FCB"/>
    <w:rsid w:val="00FC00BA"/>
    <w:rsid w:val="00FC010E"/>
    <w:rsid w:val="00FC14CA"/>
    <w:rsid w:val="00FC1581"/>
    <w:rsid w:val="00FC228A"/>
    <w:rsid w:val="00FC28DD"/>
    <w:rsid w:val="00FC364E"/>
    <w:rsid w:val="00FC393D"/>
    <w:rsid w:val="00FC4371"/>
    <w:rsid w:val="00FC5E82"/>
    <w:rsid w:val="00FD153E"/>
    <w:rsid w:val="00FD1CB1"/>
    <w:rsid w:val="00FD24D3"/>
    <w:rsid w:val="00FD2679"/>
    <w:rsid w:val="00FD3AAD"/>
    <w:rsid w:val="00FE231E"/>
    <w:rsid w:val="00FE3A22"/>
    <w:rsid w:val="00FE4154"/>
    <w:rsid w:val="00FE587D"/>
    <w:rsid w:val="00FE6174"/>
    <w:rsid w:val="00FE733B"/>
    <w:rsid w:val="00FE7BA5"/>
    <w:rsid w:val="00FF3BBA"/>
    <w:rsid w:val="00FF7648"/>
    <w:rsid w:val="00FF78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7E7120E2"/>
  <w15:chartTrackingRefBased/>
  <w15:docId w15:val="{A00A951C-DEC9-42A2-B4F4-8442D0C09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Arial" w:hAnsi="Arial"/>
      <w:lang w:eastAsia="cs-CZ"/>
    </w:rPr>
  </w:style>
  <w:style w:type="paragraph" w:styleId="Nadpis1">
    <w:name w:val="heading 1"/>
    <w:basedOn w:val="Normlny"/>
    <w:next w:val="Normlny"/>
    <w:qFormat/>
    <w:pPr>
      <w:numPr>
        <w:numId w:val="1"/>
      </w:numPr>
      <w:spacing w:before="240" w:after="60"/>
      <w:outlineLvl w:val="0"/>
    </w:pPr>
    <w:rPr>
      <w:b/>
      <w:caps/>
      <w:kern w:val="28"/>
      <w:sz w:val="24"/>
      <w:lang w:val="cs-CZ"/>
    </w:rPr>
  </w:style>
  <w:style w:type="paragraph" w:styleId="Nadpis2">
    <w:name w:val="heading 2"/>
    <w:basedOn w:val="Normlny"/>
    <w:next w:val="Normlny"/>
    <w:qFormat/>
    <w:pPr>
      <w:keepNext/>
      <w:numPr>
        <w:ilvl w:val="1"/>
        <w:numId w:val="1"/>
      </w:numPr>
      <w:spacing w:before="120"/>
      <w:outlineLvl w:val="1"/>
    </w:pPr>
    <w:rPr>
      <w:b/>
      <w:sz w:val="24"/>
    </w:rPr>
  </w:style>
  <w:style w:type="paragraph" w:styleId="Nadpis3">
    <w:name w:val="heading 3"/>
    <w:basedOn w:val="Normlny"/>
    <w:next w:val="Normlny"/>
    <w:link w:val="Nadpis3Char"/>
    <w:qFormat/>
    <w:pPr>
      <w:keepNext/>
      <w:numPr>
        <w:ilvl w:val="2"/>
        <w:numId w:val="1"/>
      </w:numPr>
      <w:spacing w:before="120"/>
      <w:outlineLvl w:val="2"/>
    </w:pPr>
    <w:rPr>
      <w:b/>
      <w:sz w:val="22"/>
    </w:rPr>
  </w:style>
  <w:style w:type="paragraph" w:styleId="Nadpis4">
    <w:name w:val="heading 4"/>
    <w:basedOn w:val="Normlny"/>
    <w:next w:val="Normlny"/>
    <w:qFormat/>
    <w:pPr>
      <w:keepNext/>
      <w:numPr>
        <w:ilvl w:val="3"/>
        <w:numId w:val="1"/>
      </w:numPr>
      <w:spacing w:before="120"/>
      <w:outlineLvl w:val="3"/>
    </w:pPr>
    <w:rPr>
      <w:sz w:val="22"/>
    </w:rPr>
  </w:style>
  <w:style w:type="paragraph" w:styleId="Nadpis5">
    <w:name w:val="heading 5"/>
    <w:basedOn w:val="Normlny"/>
    <w:next w:val="Normlny"/>
    <w:qFormat/>
    <w:pPr>
      <w:spacing w:before="240" w:after="60"/>
      <w:outlineLvl w:val="4"/>
    </w:pPr>
    <w:rPr>
      <w:sz w:val="22"/>
    </w:rPr>
  </w:style>
  <w:style w:type="paragraph" w:styleId="Nadpis6">
    <w:name w:val="heading 6"/>
    <w:basedOn w:val="Normlny"/>
    <w:next w:val="Normlny"/>
    <w:qFormat/>
    <w:pPr>
      <w:spacing w:before="240" w:after="60"/>
      <w:outlineLvl w:val="5"/>
    </w:pPr>
    <w:rPr>
      <w:i/>
      <w:sz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rPr>
  </w:style>
  <w:style w:type="paragraph" w:styleId="Nadpis9">
    <w:name w:val="heading 9"/>
    <w:basedOn w:val="Normlny"/>
    <w:next w:val="Normlny"/>
    <w:qFormat/>
    <w:pPr>
      <w:spacing w:before="240" w:after="60"/>
      <w:outlineLvl w:val="8"/>
    </w:pPr>
    <w:rPr>
      <w:i/>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bsah1">
    <w:name w:val="toc 1"/>
    <w:next w:val="Normlny"/>
    <w:semiHidden/>
    <w:pPr>
      <w:spacing w:before="60"/>
    </w:pPr>
    <w:rPr>
      <w:rFonts w:ascii="Arial" w:hAnsi="Arial"/>
      <w:caps/>
      <w:sz w:val="22"/>
      <w:lang w:eastAsia="cs-CZ"/>
    </w:rPr>
  </w:style>
  <w:style w:type="paragraph" w:styleId="Pta">
    <w:name w:val="footer"/>
    <w:basedOn w:val="Normlny"/>
    <w:pPr>
      <w:tabs>
        <w:tab w:val="center" w:pos="4536"/>
        <w:tab w:val="right" w:pos="9072"/>
      </w:tabs>
    </w:pPr>
    <w:rPr>
      <w:lang w:val="cs-CZ"/>
    </w:rPr>
  </w:style>
  <w:style w:type="paragraph" w:styleId="Hlavika">
    <w:name w:val="header"/>
    <w:basedOn w:val="Normlny"/>
    <w:pPr>
      <w:tabs>
        <w:tab w:val="center" w:pos="4536"/>
        <w:tab w:val="right" w:pos="9072"/>
      </w:tabs>
    </w:pPr>
  </w:style>
  <w:style w:type="character" w:styleId="slostrany">
    <w:name w:val="page number"/>
    <w:basedOn w:val="Predvolenpsmoodseku"/>
  </w:style>
  <w:style w:type="paragraph" w:styleId="Popis">
    <w:name w:val="caption"/>
    <w:basedOn w:val="Normlny"/>
    <w:qFormat/>
    <w:rPr>
      <w:b/>
      <w:lang w:val="cs-CZ"/>
    </w:rPr>
  </w:style>
  <w:style w:type="paragraph" w:styleId="Obsah3">
    <w:name w:val="toc 3"/>
    <w:next w:val="Normlny"/>
    <w:uiPriority w:val="39"/>
    <w:pPr>
      <w:ind w:left="200"/>
    </w:pPr>
    <w:rPr>
      <w:lang w:eastAsia="cs-CZ"/>
    </w:rPr>
  </w:style>
  <w:style w:type="paragraph" w:styleId="Obsah4">
    <w:name w:val="toc 4"/>
    <w:next w:val="Normlny"/>
    <w:semiHidden/>
    <w:pPr>
      <w:ind w:left="400"/>
    </w:pPr>
    <w:rPr>
      <w:lang w:eastAsia="cs-CZ"/>
    </w:rPr>
  </w:style>
  <w:style w:type="paragraph" w:styleId="Obsah2">
    <w:name w:val="toc 2"/>
    <w:basedOn w:val="Normlny"/>
    <w:next w:val="Normlny"/>
    <w:uiPriority w:val="39"/>
    <w:pPr>
      <w:spacing w:before="240"/>
    </w:pPr>
    <w:rPr>
      <w:rFonts w:ascii="Times New Roman" w:hAnsi="Times New Roman"/>
      <w:b/>
    </w:rPr>
  </w:style>
  <w:style w:type="paragraph" w:styleId="Zkladntext">
    <w:name w:val="Body Text"/>
    <w:basedOn w:val="Normlny"/>
    <w:pPr>
      <w:spacing w:line="240" w:lineRule="atLeast"/>
    </w:pPr>
    <w:rPr>
      <w:snapToGrid w:val="0"/>
      <w:color w:val="000000"/>
      <w:sz w:val="18"/>
      <w:lang w:val="cs-CZ"/>
    </w:rPr>
  </w:style>
  <w:style w:type="paragraph" w:styleId="Zarkazkladnhotextu2">
    <w:name w:val="Body Text Indent 2"/>
    <w:basedOn w:val="Normlny"/>
    <w:pPr>
      <w:ind w:left="2268" w:hanging="141"/>
    </w:pPr>
    <w:rPr>
      <w:snapToGrid w:val="0"/>
      <w:color w:val="000000"/>
      <w:lang w:val="cs-CZ"/>
    </w:rPr>
  </w:style>
  <w:style w:type="paragraph" w:styleId="Zarkazkladnhotextu3">
    <w:name w:val="Body Text Indent 3"/>
    <w:basedOn w:val="Normlny"/>
    <w:pPr>
      <w:ind w:left="426" w:hanging="142"/>
    </w:pPr>
    <w:rPr>
      <w:snapToGrid w:val="0"/>
      <w:color w:val="000000"/>
    </w:rPr>
  </w:style>
  <w:style w:type="paragraph" w:styleId="Zkladntext2">
    <w:name w:val="Body Text 2"/>
    <w:basedOn w:val="Normlny"/>
    <w:pPr>
      <w:tabs>
        <w:tab w:val="left" w:pos="990"/>
      </w:tabs>
      <w:spacing w:line="240" w:lineRule="atLeast"/>
    </w:pPr>
    <w:rPr>
      <w:snapToGrid w:val="0"/>
      <w:color w:val="000000"/>
    </w:rPr>
  </w:style>
  <w:style w:type="paragraph" w:styleId="Zkladntext3">
    <w:name w:val="Body Text 3"/>
    <w:basedOn w:val="Normlny"/>
    <w:pPr>
      <w:spacing w:line="240" w:lineRule="atLeast"/>
    </w:pPr>
    <w:rPr>
      <w:snapToGrid w:val="0"/>
      <w:color w:val="000000"/>
      <w:sz w:val="16"/>
    </w:rPr>
  </w:style>
  <w:style w:type="paragraph" w:customStyle="1" w:styleId="normal3">
    <w:name w:val="normal3"/>
    <w:basedOn w:val="Normlny"/>
    <w:pPr>
      <w:ind w:left="170" w:hanging="170"/>
    </w:pPr>
    <w:rPr>
      <w:rFonts w:ascii="Times New Roman" w:hAnsi="Times New Roman"/>
    </w:rPr>
  </w:style>
  <w:style w:type="paragraph" w:customStyle="1" w:styleId="02Odsadentext">
    <w:name w:val="02 Odsadený text"/>
    <w:pPr>
      <w:spacing w:before="60"/>
      <w:ind w:firstLine="680"/>
      <w:jc w:val="both"/>
    </w:pPr>
    <w:rPr>
      <w:rFonts w:ascii="ZapfCalligr AT" w:hAnsi="ZapfCalligr AT"/>
    </w:rPr>
  </w:style>
  <w:style w:type="paragraph" w:styleId="Zarkazkladnhotextu">
    <w:name w:val="Body Text Indent"/>
    <w:basedOn w:val="Normlny"/>
    <w:pPr>
      <w:tabs>
        <w:tab w:val="left" w:pos="23"/>
        <w:tab w:val="left" w:pos="743"/>
        <w:tab w:val="left" w:pos="1463"/>
        <w:tab w:val="left" w:pos="2183"/>
        <w:tab w:val="left" w:pos="2903"/>
        <w:tab w:val="left" w:pos="3623"/>
        <w:tab w:val="left" w:pos="4343"/>
      </w:tabs>
      <w:spacing w:line="240" w:lineRule="atLeast"/>
      <w:ind w:left="23"/>
      <w:jc w:val="both"/>
    </w:pPr>
    <w:rPr>
      <w:rFonts w:ascii="Arial Narrow" w:hAnsi="Arial Narrow"/>
      <w:snapToGrid w:val="0"/>
      <w:color w:val="000000"/>
      <w:spacing w:val="-4"/>
    </w:rPr>
  </w:style>
  <w:style w:type="paragraph" w:customStyle="1" w:styleId="FootStyle2">
    <w:name w:val="Foot Style 2"/>
    <w:basedOn w:val="Pta"/>
    <w:pPr>
      <w:tabs>
        <w:tab w:val="clear" w:pos="4536"/>
        <w:tab w:val="clear" w:pos="9072"/>
        <w:tab w:val="left" w:pos="1985"/>
        <w:tab w:val="right" w:pos="8306"/>
      </w:tabs>
      <w:spacing w:before="240" w:line="240" w:lineRule="atLeast"/>
    </w:pPr>
    <w:rPr>
      <w:b/>
      <w:sz w:val="24"/>
      <w:lang w:val="en-US"/>
    </w:rPr>
  </w:style>
  <w:style w:type="paragraph" w:styleId="Obsah5">
    <w:name w:val="toc 5"/>
    <w:basedOn w:val="Normlny"/>
    <w:next w:val="Normlny"/>
    <w:autoRedefine/>
    <w:semiHidden/>
    <w:pPr>
      <w:ind w:left="600"/>
    </w:pPr>
    <w:rPr>
      <w:rFonts w:ascii="Times New Roman" w:hAnsi="Times New Roman"/>
    </w:rPr>
  </w:style>
  <w:style w:type="paragraph" w:styleId="Obsah6">
    <w:name w:val="toc 6"/>
    <w:basedOn w:val="Normlny"/>
    <w:next w:val="Normlny"/>
    <w:autoRedefine/>
    <w:semiHidden/>
    <w:pPr>
      <w:ind w:left="800"/>
    </w:pPr>
    <w:rPr>
      <w:rFonts w:ascii="Times New Roman" w:hAnsi="Times New Roman"/>
    </w:rPr>
  </w:style>
  <w:style w:type="paragraph" w:styleId="Obsah7">
    <w:name w:val="toc 7"/>
    <w:basedOn w:val="Normlny"/>
    <w:next w:val="Normlny"/>
    <w:autoRedefine/>
    <w:semiHidden/>
    <w:pPr>
      <w:ind w:left="1000"/>
    </w:pPr>
    <w:rPr>
      <w:rFonts w:ascii="Times New Roman" w:hAnsi="Times New Roman"/>
    </w:rPr>
  </w:style>
  <w:style w:type="paragraph" w:styleId="Obsah8">
    <w:name w:val="toc 8"/>
    <w:basedOn w:val="Normlny"/>
    <w:next w:val="Normlny"/>
    <w:autoRedefine/>
    <w:semiHidden/>
    <w:pPr>
      <w:ind w:left="1200"/>
    </w:pPr>
    <w:rPr>
      <w:rFonts w:ascii="Times New Roman" w:hAnsi="Times New Roman"/>
    </w:rPr>
  </w:style>
  <w:style w:type="paragraph" w:styleId="Obsah9">
    <w:name w:val="toc 9"/>
    <w:basedOn w:val="Normlny"/>
    <w:next w:val="Normlny"/>
    <w:autoRedefine/>
    <w:semiHidden/>
    <w:pPr>
      <w:ind w:left="1400"/>
    </w:pPr>
    <w:rPr>
      <w:rFonts w:ascii="Times New Roman" w:hAnsi="Times New Roman"/>
    </w:rPr>
  </w:style>
  <w:style w:type="paragraph" w:styleId="Obyajntext">
    <w:name w:val="Plain Text"/>
    <w:basedOn w:val="Normlny"/>
    <w:rPr>
      <w:rFonts w:ascii="Courier New" w:hAnsi="Courier New"/>
    </w:rPr>
  </w:style>
  <w:style w:type="paragraph" w:customStyle="1" w:styleId="Normlny1">
    <w:name w:val="Normálny1"/>
    <w:basedOn w:val="Normlny"/>
    <w:link w:val="NormalChar"/>
    <w:pPr>
      <w:suppressAutoHyphens/>
      <w:spacing w:line="230" w:lineRule="auto"/>
    </w:pPr>
    <w:rPr>
      <w:rFonts w:ascii="Times New Roman" w:hAnsi="Times New Roman"/>
    </w:rPr>
  </w:style>
  <w:style w:type="character" w:styleId="Hypertextovprepojenie">
    <w:name w:val="Hyperlink"/>
    <w:basedOn w:val="Predvolenpsmoodseku"/>
    <w:uiPriority w:val="99"/>
    <w:rPr>
      <w:color w:val="0000FF"/>
      <w:u w:val="single"/>
    </w:rPr>
  </w:style>
  <w:style w:type="character" w:styleId="PouitHypertextovPrepojenie">
    <w:name w:val="FollowedHyperlink"/>
    <w:basedOn w:val="Predvolenpsmoodseku"/>
    <w:rPr>
      <w:color w:val="800080"/>
      <w:u w:val="single"/>
    </w:rPr>
  </w:style>
  <w:style w:type="paragraph" w:styleId="Zoznam">
    <w:name w:val="List"/>
    <w:basedOn w:val="Normlny"/>
    <w:pPr>
      <w:ind w:left="283" w:hanging="283"/>
    </w:pPr>
  </w:style>
  <w:style w:type="paragraph" w:styleId="Zoznam2">
    <w:name w:val="List 2"/>
    <w:basedOn w:val="Normlny"/>
    <w:pPr>
      <w:ind w:left="566" w:hanging="283"/>
    </w:pPr>
  </w:style>
  <w:style w:type="paragraph" w:styleId="Zoznam3">
    <w:name w:val="List 3"/>
    <w:basedOn w:val="Normlny"/>
    <w:pPr>
      <w:ind w:left="849" w:hanging="283"/>
    </w:pPr>
  </w:style>
  <w:style w:type="paragraph" w:styleId="Zoznam4">
    <w:name w:val="List 4"/>
    <w:basedOn w:val="Normlny"/>
    <w:pPr>
      <w:ind w:left="1132" w:hanging="283"/>
    </w:pPr>
  </w:style>
  <w:style w:type="paragraph" w:styleId="Zoznam5">
    <w:name w:val="List 5"/>
    <w:basedOn w:val="Normlny"/>
    <w:pPr>
      <w:ind w:left="1415" w:hanging="283"/>
    </w:pPr>
  </w:style>
  <w:style w:type="paragraph" w:styleId="Zoznamsodrkami2">
    <w:name w:val="List Bullet 2"/>
    <w:basedOn w:val="Normlny"/>
    <w:pPr>
      <w:numPr>
        <w:numId w:val="2"/>
      </w:numPr>
    </w:pPr>
  </w:style>
  <w:style w:type="paragraph" w:styleId="Zoznamsodrkami3">
    <w:name w:val="List Bullet 3"/>
    <w:basedOn w:val="Normlny"/>
    <w:pPr>
      <w:numPr>
        <w:numId w:val="3"/>
      </w:numPr>
    </w:pPr>
  </w:style>
  <w:style w:type="paragraph" w:styleId="Zoznamsodrkami4">
    <w:name w:val="List Bullet 4"/>
    <w:basedOn w:val="Normlny"/>
    <w:pPr>
      <w:numPr>
        <w:numId w:val="4"/>
      </w:numPr>
    </w:pPr>
  </w:style>
  <w:style w:type="paragraph" w:styleId="Zoznamsodrkami5">
    <w:name w:val="List Bullet 5"/>
    <w:basedOn w:val="Normlny"/>
    <w:pPr>
      <w:numPr>
        <w:numId w:val="5"/>
      </w:numPr>
    </w:pPr>
  </w:style>
  <w:style w:type="paragraph" w:styleId="Pokraovaniezoznamu3">
    <w:name w:val="List Continue 3"/>
    <w:basedOn w:val="Normlny"/>
    <w:pPr>
      <w:spacing w:after="120"/>
      <w:ind w:left="849"/>
    </w:pPr>
  </w:style>
  <w:style w:type="paragraph" w:styleId="Pokraovaniezoznamu5">
    <w:name w:val="List Continue 5"/>
    <w:basedOn w:val="Normlny"/>
    <w:pPr>
      <w:spacing w:after="120"/>
      <w:ind w:left="1415"/>
    </w:pPr>
  </w:style>
  <w:style w:type="paragraph" w:styleId="Nzov">
    <w:name w:val="Title"/>
    <w:basedOn w:val="Normlny"/>
    <w:link w:val="NzovChar"/>
    <w:qFormat/>
    <w:pPr>
      <w:spacing w:before="240" w:after="60"/>
      <w:jc w:val="center"/>
      <w:outlineLvl w:val="0"/>
    </w:pPr>
    <w:rPr>
      <w:rFonts w:cs="Arial"/>
      <w:b/>
      <w:bCs/>
      <w:kern w:val="28"/>
      <w:sz w:val="32"/>
      <w:szCs w:val="32"/>
    </w:rPr>
  </w:style>
  <w:style w:type="paragraph" w:styleId="Podtitul">
    <w:name w:val="Subtitle"/>
    <w:basedOn w:val="Normlny"/>
    <w:qFormat/>
    <w:pPr>
      <w:spacing w:after="60"/>
      <w:jc w:val="center"/>
      <w:outlineLvl w:val="1"/>
    </w:pPr>
    <w:rPr>
      <w:rFonts w:cs="Arial"/>
      <w:sz w:val="24"/>
      <w:szCs w:val="24"/>
    </w:rPr>
  </w:style>
  <w:style w:type="paragraph" w:styleId="Prvzarkazkladnhotextu">
    <w:name w:val="Body Text First Indent"/>
    <w:basedOn w:val="Zkladntext"/>
    <w:pPr>
      <w:spacing w:after="120" w:line="240" w:lineRule="auto"/>
      <w:ind w:firstLine="210"/>
    </w:pPr>
    <w:rPr>
      <w:snapToGrid/>
      <w:color w:val="auto"/>
      <w:sz w:val="20"/>
      <w:lang w:val="sk-SK"/>
    </w:rPr>
  </w:style>
  <w:style w:type="paragraph" w:styleId="Prvzarkazkladnhotextu2">
    <w:name w:val="Body Text First Indent 2"/>
    <w:basedOn w:val="Zarkazkladnhotextu"/>
    <w:pPr>
      <w:tabs>
        <w:tab w:val="clear" w:pos="23"/>
        <w:tab w:val="clear" w:pos="743"/>
        <w:tab w:val="clear" w:pos="1463"/>
        <w:tab w:val="clear" w:pos="2183"/>
        <w:tab w:val="clear" w:pos="2903"/>
        <w:tab w:val="clear" w:pos="3623"/>
        <w:tab w:val="clear" w:pos="4343"/>
      </w:tabs>
      <w:spacing w:after="120" w:line="240" w:lineRule="auto"/>
      <w:ind w:left="283" w:firstLine="210"/>
      <w:jc w:val="left"/>
    </w:pPr>
    <w:rPr>
      <w:rFonts w:ascii="Arial" w:hAnsi="Arial"/>
      <w:snapToGrid/>
      <w:color w:val="auto"/>
      <w:spacing w:val="0"/>
    </w:rPr>
  </w:style>
  <w:style w:type="character" w:customStyle="1" w:styleId="Nadpis5Char">
    <w:name w:val="Nadpis 5 Char"/>
    <w:basedOn w:val="Predvolenpsmoodseku"/>
    <w:rPr>
      <w:rFonts w:ascii="Arial" w:hAnsi="Arial"/>
      <w:sz w:val="22"/>
      <w:lang w:val="sk-SK" w:eastAsia="cs-CZ" w:bidi="ar-SA"/>
    </w:rPr>
  </w:style>
  <w:style w:type="character" w:styleId="sloriadka">
    <w:name w:val="line number"/>
    <w:basedOn w:val="Predvolenpsmoodseku"/>
  </w:style>
  <w:style w:type="table" w:styleId="Mriekatabuky">
    <w:name w:val="Table Grid"/>
    <w:basedOn w:val="Normlnatabuka"/>
    <w:rsid w:val="006050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semiHidden/>
    <w:rsid w:val="006050CC"/>
    <w:rPr>
      <w:rFonts w:ascii="Tahoma" w:hAnsi="Tahoma" w:cs="Tahoma"/>
      <w:sz w:val="16"/>
      <w:szCs w:val="16"/>
    </w:rPr>
  </w:style>
  <w:style w:type="paragraph" w:styleId="Spiatonadresanaoblke">
    <w:name w:val="envelope return"/>
    <w:basedOn w:val="Normlny"/>
    <w:rsid w:val="00CF36FF"/>
    <w:rPr>
      <w:rFonts w:ascii="Century Gothic" w:hAnsi="Century Gothic"/>
      <w:sz w:val="16"/>
      <w:lang w:val="en-US" w:eastAsia="sk-SK"/>
    </w:rPr>
  </w:style>
  <w:style w:type="paragraph" w:customStyle="1" w:styleId="Nadp3">
    <w:name w:val="Nadp3"/>
    <w:basedOn w:val="Normlny"/>
    <w:rsid w:val="00CF36FF"/>
    <w:pPr>
      <w:keepNext/>
      <w:jc w:val="center"/>
    </w:pPr>
    <w:rPr>
      <w:rFonts w:ascii="Times New Roman" w:hAnsi="Times New Roman"/>
      <w:b/>
      <w:lang w:eastAsia="sk-SK"/>
    </w:rPr>
  </w:style>
  <w:style w:type="paragraph" w:styleId="Odsekzoznamu">
    <w:name w:val="List Paragraph"/>
    <w:basedOn w:val="Normlny"/>
    <w:uiPriority w:val="34"/>
    <w:qFormat/>
    <w:rsid w:val="007B0040"/>
    <w:pPr>
      <w:ind w:left="720"/>
      <w:contextualSpacing/>
    </w:pPr>
    <w:rPr>
      <w:rFonts w:ascii="Times New Roman" w:hAnsi="Times New Roman"/>
      <w:sz w:val="24"/>
      <w:szCs w:val="24"/>
      <w:lang w:eastAsia="sk-SK"/>
    </w:rPr>
  </w:style>
  <w:style w:type="paragraph" w:customStyle="1" w:styleId="Default">
    <w:name w:val="Default"/>
    <w:link w:val="DefaultChar"/>
    <w:rsid w:val="003A0D2D"/>
    <w:pPr>
      <w:widowControl w:val="0"/>
      <w:autoSpaceDE w:val="0"/>
      <w:autoSpaceDN w:val="0"/>
      <w:adjustRightInd w:val="0"/>
    </w:pPr>
    <w:rPr>
      <w:color w:val="000000"/>
      <w:sz w:val="24"/>
      <w:szCs w:val="24"/>
      <w:lang w:val="cs-CZ" w:eastAsia="cs-CZ"/>
    </w:rPr>
  </w:style>
  <w:style w:type="paragraph" w:customStyle="1" w:styleId="CM1">
    <w:name w:val="CM1"/>
    <w:basedOn w:val="Default"/>
    <w:next w:val="Default"/>
    <w:rsid w:val="003A0D2D"/>
    <w:rPr>
      <w:color w:val="auto"/>
    </w:rPr>
  </w:style>
  <w:style w:type="paragraph" w:customStyle="1" w:styleId="CM2">
    <w:name w:val="CM2"/>
    <w:basedOn w:val="Default"/>
    <w:next w:val="Default"/>
    <w:rsid w:val="003A0D2D"/>
    <w:rPr>
      <w:color w:val="auto"/>
    </w:rPr>
  </w:style>
  <w:style w:type="character" w:customStyle="1" w:styleId="NormalChar">
    <w:name w:val="Normal Char"/>
    <w:basedOn w:val="Predvolenpsmoodseku"/>
    <w:link w:val="Normlny1"/>
    <w:rsid w:val="000543D4"/>
    <w:rPr>
      <w:lang w:val="sk-SK" w:eastAsia="cs-CZ" w:bidi="ar-SA"/>
    </w:rPr>
  </w:style>
  <w:style w:type="character" w:customStyle="1" w:styleId="NzovChar">
    <w:name w:val="Názov Char"/>
    <w:basedOn w:val="Predvolenpsmoodseku"/>
    <w:link w:val="Nzov"/>
    <w:locked/>
    <w:rsid w:val="00753C5F"/>
    <w:rPr>
      <w:rFonts w:ascii="Arial" w:hAnsi="Arial" w:cs="Arial"/>
      <w:b/>
      <w:bCs/>
      <w:kern w:val="28"/>
      <w:sz w:val="32"/>
      <w:szCs w:val="32"/>
      <w:lang w:val="sk-SK" w:eastAsia="cs-CZ" w:bidi="ar-SA"/>
    </w:rPr>
  </w:style>
  <w:style w:type="paragraph" w:customStyle="1" w:styleId="TopHeader">
    <w:name w:val="Top Header"/>
    <w:basedOn w:val="Normlny"/>
    <w:rsid w:val="00753C5F"/>
    <w:pPr>
      <w:jc w:val="center"/>
    </w:pPr>
    <w:rPr>
      <w:rFonts w:ascii="Arial Narrow" w:hAnsi="Arial Narrow"/>
      <w:b/>
      <w:bCs/>
      <w:sz w:val="22"/>
      <w:szCs w:val="22"/>
      <w:lang w:eastAsia="en-US"/>
    </w:rPr>
  </w:style>
  <w:style w:type="character" w:customStyle="1" w:styleId="DefaultChar">
    <w:name w:val="Default Char"/>
    <w:basedOn w:val="Predvolenpsmoodseku"/>
    <w:link w:val="Default"/>
    <w:rsid w:val="00310D06"/>
    <w:rPr>
      <w:color w:val="000000"/>
      <w:sz w:val="24"/>
      <w:szCs w:val="24"/>
      <w:lang w:val="cs-CZ" w:eastAsia="cs-CZ" w:bidi="ar-SA"/>
    </w:rPr>
  </w:style>
  <w:style w:type="paragraph" w:customStyle="1" w:styleId="Obsahtabuky">
    <w:name w:val="Obsah tabuľky"/>
    <w:basedOn w:val="Normlny"/>
    <w:rsid w:val="00D24845"/>
    <w:pPr>
      <w:widowControl w:val="0"/>
      <w:suppressLineNumbers/>
      <w:suppressAutoHyphens/>
    </w:pPr>
    <w:rPr>
      <w:rFonts w:ascii="Times New Roman" w:eastAsia="SimSun" w:hAnsi="Times New Roman" w:cs="Mangal"/>
      <w:kern w:val="1"/>
      <w:sz w:val="24"/>
      <w:szCs w:val="24"/>
      <w:lang w:eastAsia="zh-CN" w:bidi="hi-IN"/>
    </w:rPr>
  </w:style>
  <w:style w:type="character" w:customStyle="1" w:styleId="Nadpis3Char">
    <w:name w:val="Nadpis 3 Char"/>
    <w:link w:val="Nadpis3"/>
    <w:rsid w:val="00B60415"/>
    <w:rPr>
      <w:rFonts w:ascii="Arial" w:hAnsi="Arial"/>
      <w:b/>
      <w:sz w:val="22"/>
      <w:lang w:eastAsia="cs-CZ"/>
    </w:rPr>
  </w:style>
  <w:style w:type="character" w:styleId="Odkaznakomentr">
    <w:name w:val="annotation reference"/>
    <w:basedOn w:val="Predvolenpsmoodseku"/>
    <w:rsid w:val="000B1158"/>
    <w:rPr>
      <w:sz w:val="16"/>
      <w:szCs w:val="16"/>
    </w:rPr>
  </w:style>
  <w:style w:type="paragraph" w:styleId="Textkomentra">
    <w:name w:val="annotation text"/>
    <w:basedOn w:val="Normlny"/>
    <w:link w:val="TextkomentraChar"/>
    <w:rsid w:val="000B1158"/>
  </w:style>
  <w:style w:type="character" w:customStyle="1" w:styleId="TextkomentraChar">
    <w:name w:val="Text komentára Char"/>
    <w:basedOn w:val="Predvolenpsmoodseku"/>
    <w:link w:val="Textkomentra"/>
    <w:rsid w:val="000B1158"/>
    <w:rPr>
      <w:rFonts w:ascii="Arial" w:hAnsi="Arial"/>
      <w:lang w:eastAsia="cs-CZ"/>
    </w:rPr>
  </w:style>
  <w:style w:type="paragraph" w:styleId="Predmetkomentra">
    <w:name w:val="annotation subject"/>
    <w:basedOn w:val="Textkomentra"/>
    <w:next w:val="Textkomentra"/>
    <w:link w:val="PredmetkomentraChar"/>
    <w:rsid w:val="00094C9E"/>
    <w:rPr>
      <w:b/>
      <w:bCs/>
    </w:rPr>
  </w:style>
  <w:style w:type="character" w:customStyle="1" w:styleId="PredmetkomentraChar">
    <w:name w:val="Predmet komentára Char"/>
    <w:basedOn w:val="TextkomentraChar"/>
    <w:link w:val="Predmetkomentra"/>
    <w:rsid w:val="00094C9E"/>
    <w:rPr>
      <w:rFonts w:ascii="Arial" w:hAnsi="Arial"/>
      <w:b/>
      <w:bCs/>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00746">
      <w:bodyDiv w:val="1"/>
      <w:marLeft w:val="0"/>
      <w:marRight w:val="0"/>
      <w:marTop w:val="0"/>
      <w:marBottom w:val="0"/>
      <w:divBdr>
        <w:top w:val="none" w:sz="0" w:space="0" w:color="auto"/>
        <w:left w:val="none" w:sz="0" w:space="0" w:color="auto"/>
        <w:bottom w:val="none" w:sz="0" w:space="0" w:color="auto"/>
        <w:right w:val="none" w:sz="0" w:space="0" w:color="auto"/>
      </w:divBdr>
    </w:div>
    <w:div w:id="32464078">
      <w:bodyDiv w:val="1"/>
      <w:marLeft w:val="0"/>
      <w:marRight w:val="0"/>
      <w:marTop w:val="0"/>
      <w:marBottom w:val="0"/>
      <w:divBdr>
        <w:top w:val="none" w:sz="0" w:space="0" w:color="auto"/>
        <w:left w:val="none" w:sz="0" w:space="0" w:color="auto"/>
        <w:bottom w:val="none" w:sz="0" w:space="0" w:color="auto"/>
        <w:right w:val="none" w:sz="0" w:space="0" w:color="auto"/>
      </w:divBdr>
    </w:div>
    <w:div w:id="33042777">
      <w:bodyDiv w:val="1"/>
      <w:marLeft w:val="0"/>
      <w:marRight w:val="0"/>
      <w:marTop w:val="0"/>
      <w:marBottom w:val="0"/>
      <w:divBdr>
        <w:top w:val="none" w:sz="0" w:space="0" w:color="auto"/>
        <w:left w:val="none" w:sz="0" w:space="0" w:color="auto"/>
        <w:bottom w:val="none" w:sz="0" w:space="0" w:color="auto"/>
        <w:right w:val="none" w:sz="0" w:space="0" w:color="auto"/>
      </w:divBdr>
    </w:div>
    <w:div w:id="35280336">
      <w:bodyDiv w:val="1"/>
      <w:marLeft w:val="0"/>
      <w:marRight w:val="0"/>
      <w:marTop w:val="0"/>
      <w:marBottom w:val="0"/>
      <w:divBdr>
        <w:top w:val="none" w:sz="0" w:space="0" w:color="auto"/>
        <w:left w:val="none" w:sz="0" w:space="0" w:color="auto"/>
        <w:bottom w:val="none" w:sz="0" w:space="0" w:color="auto"/>
        <w:right w:val="none" w:sz="0" w:space="0" w:color="auto"/>
      </w:divBdr>
    </w:div>
    <w:div w:id="40053725">
      <w:bodyDiv w:val="1"/>
      <w:marLeft w:val="0"/>
      <w:marRight w:val="0"/>
      <w:marTop w:val="0"/>
      <w:marBottom w:val="0"/>
      <w:divBdr>
        <w:top w:val="none" w:sz="0" w:space="0" w:color="auto"/>
        <w:left w:val="none" w:sz="0" w:space="0" w:color="auto"/>
        <w:bottom w:val="none" w:sz="0" w:space="0" w:color="auto"/>
        <w:right w:val="none" w:sz="0" w:space="0" w:color="auto"/>
      </w:divBdr>
    </w:div>
    <w:div w:id="43451944">
      <w:bodyDiv w:val="1"/>
      <w:marLeft w:val="0"/>
      <w:marRight w:val="0"/>
      <w:marTop w:val="0"/>
      <w:marBottom w:val="0"/>
      <w:divBdr>
        <w:top w:val="none" w:sz="0" w:space="0" w:color="auto"/>
        <w:left w:val="none" w:sz="0" w:space="0" w:color="auto"/>
        <w:bottom w:val="none" w:sz="0" w:space="0" w:color="auto"/>
        <w:right w:val="none" w:sz="0" w:space="0" w:color="auto"/>
      </w:divBdr>
    </w:div>
    <w:div w:id="51466507">
      <w:bodyDiv w:val="1"/>
      <w:marLeft w:val="0"/>
      <w:marRight w:val="0"/>
      <w:marTop w:val="0"/>
      <w:marBottom w:val="0"/>
      <w:divBdr>
        <w:top w:val="none" w:sz="0" w:space="0" w:color="auto"/>
        <w:left w:val="none" w:sz="0" w:space="0" w:color="auto"/>
        <w:bottom w:val="none" w:sz="0" w:space="0" w:color="auto"/>
        <w:right w:val="none" w:sz="0" w:space="0" w:color="auto"/>
      </w:divBdr>
    </w:div>
    <w:div w:id="54084842">
      <w:bodyDiv w:val="1"/>
      <w:marLeft w:val="0"/>
      <w:marRight w:val="0"/>
      <w:marTop w:val="0"/>
      <w:marBottom w:val="0"/>
      <w:divBdr>
        <w:top w:val="none" w:sz="0" w:space="0" w:color="auto"/>
        <w:left w:val="none" w:sz="0" w:space="0" w:color="auto"/>
        <w:bottom w:val="none" w:sz="0" w:space="0" w:color="auto"/>
        <w:right w:val="none" w:sz="0" w:space="0" w:color="auto"/>
      </w:divBdr>
    </w:div>
    <w:div w:id="81681422">
      <w:bodyDiv w:val="1"/>
      <w:marLeft w:val="0"/>
      <w:marRight w:val="0"/>
      <w:marTop w:val="0"/>
      <w:marBottom w:val="0"/>
      <w:divBdr>
        <w:top w:val="none" w:sz="0" w:space="0" w:color="auto"/>
        <w:left w:val="none" w:sz="0" w:space="0" w:color="auto"/>
        <w:bottom w:val="none" w:sz="0" w:space="0" w:color="auto"/>
        <w:right w:val="none" w:sz="0" w:space="0" w:color="auto"/>
      </w:divBdr>
    </w:div>
    <w:div w:id="141696187">
      <w:bodyDiv w:val="1"/>
      <w:marLeft w:val="0"/>
      <w:marRight w:val="0"/>
      <w:marTop w:val="0"/>
      <w:marBottom w:val="0"/>
      <w:divBdr>
        <w:top w:val="none" w:sz="0" w:space="0" w:color="auto"/>
        <w:left w:val="none" w:sz="0" w:space="0" w:color="auto"/>
        <w:bottom w:val="none" w:sz="0" w:space="0" w:color="auto"/>
        <w:right w:val="none" w:sz="0" w:space="0" w:color="auto"/>
      </w:divBdr>
    </w:div>
    <w:div w:id="175928801">
      <w:bodyDiv w:val="1"/>
      <w:marLeft w:val="0"/>
      <w:marRight w:val="0"/>
      <w:marTop w:val="0"/>
      <w:marBottom w:val="0"/>
      <w:divBdr>
        <w:top w:val="none" w:sz="0" w:space="0" w:color="auto"/>
        <w:left w:val="none" w:sz="0" w:space="0" w:color="auto"/>
        <w:bottom w:val="none" w:sz="0" w:space="0" w:color="auto"/>
        <w:right w:val="none" w:sz="0" w:space="0" w:color="auto"/>
      </w:divBdr>
    </w:div>
    <w:div w:id="185532805">
      <w:bodyDiv w:val="1"/>
      <w:marLeft w:val="0"/>
      <w:marRight w:val="0"/>
      <w:marTop w:val="0"/>
      <w:marBottom w:val="0"/>
      <w:divBdr>
        <w:top w:val="none" w:sz="0" w:space="0" w:color="auto"/>
        <w:left w:val="none" w:sz="0" w:space="0" w:color="auto"/>
        <w:bottom w:val="none" w:sz="0" w:space="0" w:color="auto"/>
        <w:right w:val="none" w:sz="0" w:space="0" w:color="auto"/>
      </w:divBdr>
    </w:div>
    <w:div w:id="198321946">
      <w:bodyDiv w:val="1"/>
      <w:marLeft w:val="0"/>
      <w:marRight w:val="0"/>
      <w:marTop w:val="0"/>
      <w:marBottom w:val="0"/>
      <w:divBdr>
        <w:top w:val="none" w:sz="0" w:space="0" w:color="auto"/>
        <w:left w:val="none" w:sz="0" w:space="0" w:color="auto"/>
        <w:bottom w:val="none" w:sz="0" w:space="0" w:color="auto"/>
        <w:right w:val="none" w:sz="0" w:space="0" w:color="auto"/>
      </w:divBdr>
    </w:div>
    <w:div w:id="202600532">
      <w:bodyDiv w:val="1"/>
      <w:marLeft w:val="0"/>
      <w:marRight w:val="0"/>
      <w:marTop w:val="0"/>
      <w:marBottom w:val="0"/>
      <w:divBdr>
        <w:top w:val="none" w:sz="0" w:space="0" w:color="auto"/>
        <w:left w:val="none" w:sz="0" w:space="0" w:color="auto"/>
        <w:bottom w:val="none" w:sz="0" w:space="0" w:color="auto"/>
        <w:right w:val="none" w:sz="0" w:space="0" w:color="auto"/>
      </w:divBdr>
    </w:div>
    <w:div w:id="205413436">
      <w:bodyDiv w:val="1"/>
      <w:marLeft w:val="0"/>
      <w:marRight w:val="0"/>
      <w:marTop w:val="0"/>
      <w:marBottom w:val="0"/>
      <w:divBdr>
        <w:top w:val="none" w:sz="0" w:space="0" w:color="auto"/>
        <w:left w:val="none" w:sz="0" w:space="0" w:color="auto"/>
        <w:bottom w:val="none" w:sz="0" w:space="0" w:color="auto"/>
        <w:right w:val="none" w:sz="0" w:space="0" w:color="auto"/>
      </w:divBdr>
    </w:div>
    <w:div w:id="295644854">
      <w:bodyDiv w:val="1"/>
      <w:marLeft w:val="0"/>
      <w:marRight w:val="0"/>
      <w:marTop w:val="0"/>
      <w:marBottom w:val="0"/>
      <w:divBdr>
        <w:top w:val="none" w:sz="0" w:space="0" w:color="auto"/>
        <w:left w:val="none" w:sz="0" w:space="0" w:color="auto"/>
        <w:bottom w:val="none" w:sz="0" w:space="0" w:color="auto"/>
        <w:right w:val="none" w:sz="0" w:space="0" w:color="auto"/>
      </w:divBdr>
    </w:div>
    <w:div w:id="305010784">
      <w:bodyDiv w:val="1"/>
      <w:marLeft w:val="0"/>
      <w:marRight w:val="0"/>
      <w:marTop w:val="0"/>
      <w:marBottom w:val="0"/>
      <w:divBdr>
        <w:top w:val="none" w:sz="0" w:space="0" w:color="auto"/>
        <w:left w:val="none" w:sz="0" w:space="0" w:color="auto"/>
        <w:bottom w:val="none" w:sz="0" w:space="0" w:color="auto"/>
        <w:right w:val="none" w:sz="0" w:space="0" w:color="auto"/>
      </w:divBdr>
    </w:div>
    <w:div w:id="306592697">
      <w:bodyDiv w:val="1"/>
      <w:marLeft w:val="0"/>
      <w:marRight w:val="0"/>
      <w:marTop w:val="0"/>
      <w:marBottom w:val="0"/>
      <w:divBdr>
        <w:top w:val="none" w:sz="0" w:space="0" w:color="auto"/>
        <w:left w:val="none" w:sz="0" w:space="0" w:color="auto"/>
        <w:bottom w:val="none" w:sz="0" w:space="0" w:color="auto"/>
        <w:right w:val="none" w:sz="0" w:space="0" w:color="auto"/>
      </w:divBdr>
    </w:div>
    <w:div w:id="321006647">
      <w:bodyDiv w:val="1"/>
      <w:marLeft w:val="0"/>
      <w:marRight w:val="0"/>
      <w:marTop w:val="0"/>
      <w:marBottom w:val="0"/>
      <w:divBdr>
        <w:top w:val="none" w:sz="0" w:space="0" w:color="auto"/>
        <w:left w:val="none" w:sz="0" w:space="0" w:color="auto"/>
        <w:bottom w:val="none" w:sz="0" w:space="0" w:color="auto"/>
        <w:right w:val="none" w:sz="0" w:space="0" w:color="auto"/>
      </w:divBdr>
    </w:div>
    <w:div w:id="341855973">
      <w:bodyDiv w:val="1"/>
      <w:marLeft w:val="0"/>
      <w:marRight w:val="0"/>
      <w:marTop w:val="0"/>
      <w:marBottom w:val="0"/>
      <w:divBdr>
        <w:top w:val="none" w:sz="0" w:space="0" w:color="auto"/>
        <w:left w:val="none" w:sz="0" w:space="0" w:color="auto"/>
        <w:bottom w:val="none" w:sz="0" w:space="0" w:color="auto"/>
        <w:right w:val="none" w:sz="0" w:space="0" w:color="auto"/>
      </w:divBdr>
    </w:div>
    <w:div w:id="353843571">
      <w:bodyDiv w:val="1"/>
      <w:marLeft w:val="0"/>
      <w:marRight w:val="0"/>
      <w:marTop w:val="0"/>
      <w:marBottom w:val="0"/>
      <w:divBdr>
        <w:top w:val="none" w:sz="0" w:space="0" w:color="auto"/>
        <w:left w:val="none" w:sz="0" w:space="0" w:color="auto"/>
        <w:bottom w:val="none" w:sz="0" w:space="0" w:color="auto"/>
        <w:right w:val="none" w:sz="0" w:space="0" w:color="auto"/>
      </w:divBdr>
    </w:div>
    <w:div w:id="391923433">
      <w:bodyDiv w:val="1"/>
      <w:marLeft w:val="0"/>
      <w:marRight w:val="0"/>
      <w:marTop w:val="0"/>
      <w:marBottom w:val="0"/>
      <w:divBdr>
        <w:top w:val="none" w:sz="0" w:space="0" w:color="auto"/>
        <w:left w:val="none" w:sz="0" w:space="0" w:color="auto"/>
        <w:bottom w:val="none" w:sz="0" w:space="0" w:color="auto"/>
        <w:right w:val="none" w:sz="0" w:space="0" w:color="auto"/>
      </w:divBdr>
    </w:div>
    <w:div w:id="402458621">
      <w:bodyDiv w:val="1"/>
      <w:marLeft w:val="0"/>
      <w:marRight w:val="0"/>
      <w:marTop w:val="0"/>
      <w:marBottom w:val="0"/>
      <w:divBdr>
        <w:top w:val="none" w:sz="0" w:space="0" w:color="auto"/>
        <w:left w:val="none" w:sz="0" w:space="0" w:color="auto"/>
        <w:bottom w:val="none" w:sz="0" w:space="0" w:color="auto"/>
        <w:right w:val="none" w:sz="0" w:space="0" w:color="auto"/>
      </w:divBdr>
    </w:div>
    <w:div w:id="418138122">
      <w:bodyDiv w:val="1"/>
      <w:marLeft w:val="0"/>
      <w:marRight w:val="0"/>
      <w:marTop w:val="0"/>
      <w:marBottom w:val="0"/>
      <w:divBdr>
        <w:top w:val="none" w:sz="0" w:space="0" w:color="auto"/>
        <w:left w:val="none" w:sz="0" w:space="0" w:color="auto"/>
        <w:bottom w:val="none" w:sz="0" w:space="0" w:color="auto"/>
        <w:right w:val="none" w:sz="0" w:space="0" w:color="auto"/>
      </w:divBdr>
    </w:div>
    <w:div w:id="448089819">
      <w:bodyDiv w:val="1"/>
      <w:marLeft w:val="0"/>
      <w:marRight w:val="0"/>
      <w:marTop w:val="0"/>
      <w:marBottom w:val="0"/>
      <w:divBdr>
        <w:top w:val="none" w:sz="0" w:space="0" w:color="auto"/>
        <w:left w:val="none" w:sz="0" w:space="0" w:color="auto"/>
        <w:bottom w:val="none" w:sz="0" w:space="0" w:color="auto"/>
        <w:right w:val="none" w:sz="0" w:space="0" w:color="auto"/>
      </w:divBdr>
    </w:div>
    <w:div w:id="467286790">
      <w:bodyDiv w:val="1"/>
      <w:marLeft w:val="0"/>
      <w:marRight w:val="0"/>
      <w:marTop w:val="0"/>
      <w:marBottom w:val="0"/>
      <w:divBdr>
        <w:top w:val="none" w:sz="0" w:space="0" w:color="auto"/>
        <w:left w:val="none" w:sz="0" w:space="0" w:color="auto"/>
        <w:bottom w:val="none" w:sz="0" w:space="0" w:color="auto"/>
        <w:right w:val="none" w:sz="0" w:space="0" w:color="auto"/>
      </w:divBdr>
    </w:div>
    <w:div w:id="482813227">
      <w:bodyDiv w:val="1"/>
      <w:marLeft w:val="0"/>
      <w:marRight w:val="0"/>
      <w:marTop w:val="0"/>
      <w:marBottom w:val="0"/>
      <w:divBdr>
        <w:top w:val="none" w:sz="0" w:space="0" w:color="auto"/>
        <w:left w:val="none" w:sz="0" w:space="0" w:color="auto"/>
        <w:bottom w:val="none" w:sz="0" w:space="0" w:color="auto"/>
        <w:right w:val="none" w:sz="0" w:space="0" w:color="auto"/>
      </w:divBdr>
    </w:div>
    <w:div w:id="495078013">
      <w:bodyDiv w:val="1"/>
      <w:marLeft w:val="0"/>
      <w:marRight w:val="0"/>
      <w:marTop w:val="0"/>
      <w:marBottom w:val="0"/>
      <w:divBdr>
        <w:top w:val="none" w:sz="0" w:space="0" w:color="auto"/>
        <w:left w:val="none" w:sz="0" w:space="0" w:color="auto"/>
        <w:bottom w:val="none" w:sz="0" w:space="0" w:color="auto"/>
        <w:right w:val="none" w:sz="0" w:space="0" w:color="auto"/>
      </w:divBdr>
    </w:div>
    <w:div w:id="507527904">
      <w:bodyDiv w:val="1"/>
      <w:marLeft w:val="0"/>
      <w:marRight w:val="0"/>
      <w:marTop w:val="0"/>
      <w:marBottom w:val="0"/>
      <w:divBdr>
        <w:top w:val="none" w:sz="0" w:space="0" w:color="auto"/>
        <w:left w:val="none" w:sz="0" w:space="0" w:color="auto"/>
        <w:bottom w:val="none" w:sz="0" w:space="0" w:color="auto"/>
        <w:right w:val="none" w:sz="0" w:space="0" w:color="auto"/>
      </w:divBdr>
    </w:div>
    <w:div w:id="516700471">
      <w:bodyDiv w:val="1"/>
      <w:marLeft w:val="0"/>
      <w:marRight w:val="0"/>
      <w:marTop w:val="0"/>
      <w:marBottom w:val="0"/>
      <w:divBdr>
        <w:top w:val="none" w:sz="0" w:space="0" w:color="auto"/>
        <w:left w:val="none" w:sz="0" w:space="0" w:color="auto"/>
        <w:bottom w:val="none" w:sz="0" w:space="0" w:color="auto"/>
        <w:right w:val="none" w:sz="0" w:space="0" w:color="auto"/>
      </w:divBdr>
    </w:div>
    <w:div w:id="524441816">
      <w:bodyDiv w:val="1"/>
      <w:marLeft w:val="0"/>
      <w:marRight w:val="0"/>
      <w:marTop w:val="0"/>
      <w:marBottom w:val="0"/>
      <w:divBdr>
        <w:top w:val="none" w:sz="0" w:space="0" w:color="auto"/>
        <w:left w:val="none" w:sz="0" w:space="0" w:color="auto"/>
        <w:bottom w:val="none" w:sz="0" w:space="0" w:color="auto"/>
        <w:right w:val="none" w:sz="0" w:space="0" w:color="auto"/>
      </w:divBdr>
    </w:div>
    <w:div w:id="524445009">
      <w:bodyDiv w:val="1"/>
      <w:marLeft w:val="0"/>
      <w:marRight w:val="0"/>
      <w:marTop w:val="0"/>
      <w:marBottom w:val="0"/>
      <w:divBdr>
        <w:top w:val="none" w:sz="0" w:space="0" w:color="auto"/>
        <w:left w:val="none" w:sz="0" w:space="0" w:color="auto"/>
        <w:bottom w:val="none" w:sz="0" w:space="0" w:color="auto"/>
        <w:right w:val="none" w:sz="0" w:space="0" w:color="auto"/>
      </w:divBdr>
    </w:div>
    <w:div w:id="566452967">
      <w:bodyDiv w:val="1"/>
      <w:marLeft w:val="0"/>
      <w:marRight w:val="0"/>
      <w:marTop w:val="0"/>
      <w:marBottom w:val="0"/>
      <w:divBdr>
        <w:top w:val="none" w:sz="0" w:space="0" w:color="auto"/>
        <w:left w:val="none" w:sz="0" w:space="0" w:color="auto"/>
        <w:bottom w:val="none" w:sz="0" w:space="0" w:color="auto"/>
        <w:right w:val="none" w:sz="0" w:space="0" w:color="auto"/>
      </w:divBdr>
    </w:div>
    <w:div w:id="601961983">
      <w:bodyDiv w:val="1"/>
      <w:marLeft w:val="0"/>
      <w:marRight w:val="0"/>
      <w:marTop w:val="0"/>
      <w:marBottom w:val="0"/>
      <w:divBdr>
        <w:top w:val="none" w:sz="0" w:space="0" w:color="auto"/>
        <w:left w:val="none" w:sz="0" w:space="0" w:color="auto"/>
        <w:bottom w:val="none" w:sz="0" w:space="0" w:color="auto"/>
        <w:right w:val="none" w:sz="0" w:space="0" w:color="auto"/>
      </w:divBdr>
    </w:div>
    <w:div w:id="606696870">
      <w:bodyDiv w:val="1"/>
      <w:marLeft w:val="0"/>
      <w:marRight w:val="0"/>
      <w:marTop w:val="0"/>
      <w:marBottom w:val="0"/>
      <w:divBdr>
        <w:top w:val="none" w:sz="0" w:space="0" w:color="auto"/>
        <w:left w:val="none" w:sz="0" w:space="0" w:color="auto"/>
        <w:bottom w:val="none" w:sz="0" w:space="0" w:color="auto"/>
        <w:right w:val="none" w:sz="0" w:space="0" w:color="auto"/>
      </w:divBdr>
    </w:div>
    <w:div w:id="609816942">
      <w:bodyDiv w:val="1"/>
      <w:marLeft w:val="0"/>
      <w:marRight w:val="0"/>
      <w:marTop w:val="0"/>
      <w:marBottom w:val="0"/>
      <w:divBdr>
        <w:top w:val="none" w:sz="0" w:space="0" w:color="auto"/>
        <w:left w:val="none" w:sz="0" w:space="0" w:color="auto"/>
        <w:bottom w:val="none" w:sz="0" w:space="0" w:color="auto"/>
        <w:right w:val="none" w:sz="0" w:space="0" w:color="auto"/>
      </w:divBdr>
    </w:div>
    <w:div w:id="663318207">
      <w:bodyDiv w:val="1"/>
      <w:marLeft w:val="0"/>
      <w:marRight w:val="0"/>
      <w:marTop w:val="0"/>
      <w:marBottom w:val="0"/>
      <w:divBdr>
        <w:top w:val="none" w:sz="0" w:space="0" w:color="auto"/>
        <w:left w:val="none" w:sz="0" w:space="0" w:color="auto"/>
        <w:bottom w:val="none" w:sz="0" w:space="0" w:color="auto"/>
        <w:right w:val="none" w:sz="0" w:space="0" w:color="auto"/>
      </w:divBdr>
    </w:div>
    <w:div w:id="684942660">
      <w:bodyDiv w:val="1"/>
      <w:marLeft w:val="0"/>
      <w:marRight w:val="0"/>
      <w:marTop w:val="0"/>
      <w:marBottom w:val="0"/>
      <w:divBdr>
        <w:top w:val="none" w:sz="0" w:space="0" w:color="auto"/>
        <w:left w:val="none" w:sz="0" w:space="0" w:color="auto"/>
        <w:bottom w:val="none" w:sz="0" w:space="0" w:color="auto"/>
        <w:right w:val="none" w:sz="0" w:space="0" w:color="auto"/>
      </w:divBdr>
    </w:div>
    <w:div w:id="704865033">
      <w:bodyDiv w:val="1"/>
      <w:marLeft w:val="0"/>
      <w:marRight w:val="0"/>
      <w:marTop w:val="0"/>
      <w:marBottom w:val="0"/>
      <w:divBdr>
        <w:top w:val="none" w:sz="0" w:space="0" w:color="auto"/>
        <w:left w:val="none" w:sz="0" w:space="0" w:color="auto"/>
        <w:bottom w:val="none" w:sz="0" w:space="0" w:color="auto"/>
        <w:right w:val="none" w:sz="0" w:space="0" w:color="auto"/>
      </w:divBdr>
    </w:div>
    <w:div w:id="752432116">
      <w:bodyDiv w:val="1"/>
      <w:marLeft w:val="0"/>
      <w:marRight w:val="0"/>
      <w:marTop w:val="0"/>
      <w:marBottom w:val="0"/>
      <w:divBdr>
        <w:top w:val="none" w:sz="0" w:space="0" w:color="auto"/>
        <w:left w:val="none" w:sz="0" w:space="0" w:color="auto"/>
        <w:bottom w:val="none" w:sz="0" w:space="0" w:color="auto"/>
        <w:right w:val="none" w:sz="0" w:space="0" w:color="auto"/>
      </w:divBdr>
    </w:div>
    <w:div w:id="758064465">
      <w:bodyDiv w:val="1"/>
      <w:marLeft w:val="0"/>
      <w:marRight w:val="0"/>
      <w:marTop w:val="0"/>
      <w:marBottom w:val="0"/>
      <w:divBdr>
        <w:top w:val="none" w:sz="0" w:space="0" w:color="auto"/>
        <w:left w:val="none" w:sz="0" w:space="0" w:color="auto"/>
        <w:bottom w:val="none" w:sz="0" w:space="0" w:color="auto"/>
        <w:right w:val="none" w:sz="0" w:space="0" w:color="auto"/>
      </w:divBdr>
    </w:div>
    <w:div w:id="765346292">
      <w:bodyDiv w:val="1"/>
      <w:marLeft w:val="0"/>
      <w:marRight w:val="0"/>
      <w:marTop w:val="0"/>
      <w:marBottom w:val="0"/>
      <w:divBdr>
        <w:top w:val="none" w:sz="0" w:space="0" w:color="auto"/>
        <w:left w:val="none" w:sz="0" w:space="0" w:color="auto"/>
        <w:bottom w:val="none" w:sz="0" w:space="0" w:color="auto"/>
        <w:right w:val="none" w:sz="0" w:space="0" w:color="auto"/>
      </w:divBdr>
    </w:div>
    <w:div w:id="766314299">
      <w:bodyDiv w:val="1"/>
      <w:marLeft w:val="0"/>
      <w:marRight w:val="0"/>
      <w:marTop w:val="0"/>
      <w:marBottom w:val="0"/>
      <w:divBdr>
        <w:top w:val="none" w:sz="0" w:space="0" w:color="auto"/>
        <w:left w:val="none" w:sz="0" w:space="0" w:color="auto"/>
        <w:bottom w:val="none" w:sz="0" w:space="0" w:color="auto"/>
        <w:right w:val="none" w:sz="0" w:space="0" w:color="auto"/>
      </w:divBdr>
    </w:div>
    <w:div w:id="772438376">
      <w:bodyDiv w:val="1"/>
      <w:marLeft w:val="0"/>
      <w:marRight w:val="0"/>
      <w:marTop w:val="0"/>
      <w:marBottom w:val="0"/>
      <w:divBdr>
        <w:top w:val="none" w:sz="0" w:space="0" w:color="auto"/>
        <w:left w:val="none" w:sz="0" w:space="0" w:color="auto"/>
        <w:bottom w:val="none" w:sz="0" w:space="0" w:color="auto"/>
        <w:right w:val="none" w:sz="0" w:space="0" w:color="auto"/>
      </w:divBdr>
    </w:div>
    <w:div w:id="799807437">
      <w:bodyDiv w:val="1"/>
      <w:marLeft w:val="0"/>
      <w:marRight w:val="0"/>
      <w:marTop w:val="0"/>
      <w:marBottom w:val="0"/>
      <w:divBdr>
        <w:top w:val="none" w:sz="0" w:space="0" w:color="auto"/>
        <w:left w:val="none" w:sz="0" w:space="0" w:color="auto"/>
        <w:bottom w:val="none" w:sz="0" w:space="0" w:color="auto"/>
        <w:right w:val="none" w:sz="0" w:space="0" w:color="auto"/>
      </w:divBdr>
    </w:div>
    <w:div w:id="816655167">
      <w:bodyDiv w:val="1"/>
      <w:marLeft w:val="0"/>
      <w:marRight w:val="0"/>
      <w:marTop w:val="0"/>
      <w:marBottom w:val="0"/>
      <w:divBdr>
        <w:top w:val="none" w:sz="0" w:space="0" w:color="auto"/>
        <w:left w:val="none" w:sz="0" w:space="0" w:color="auto"/>
        <w:bottom w:val="none" w:sz="0" w:space="0" w:color="auto"/>
        <w:right w:val="none" w:sz="0" w:space="0" w:color="auto"/>
      </w:divBdr>
    </w:div>
    <w:div w:id="825515490">
      <w:bodyDiv w:val="1"/>
      <w:marLeft w:val="0"/>
      <w:marRight w:val="0"/>
      <w:marTop w:val="0"/>
      <w:marBottom w:val="0"/>
      <w:divBdr>
        <w:top w:val="none" w:sz="0" w:space="0" w:color="auto"/>
        <w:left w:val="none" w:sz="0" w:space="0" w:color="auto"/>
        <w:bottom w:val="none" w:sz="0" w:space="0" w:color="auto"/>
        <w:right w:val="none" w:sz="0" w:space="0" w:color="auto"/>
      </w:divBdr>
    </w:div>
    <w:div w:id="848641063">
      <w:bodyDiv w:val="1"/>
      <w:marLeft w:val="0"/>
      <w:marRight w:val="0"/>
      <w:marTop w:val="0"/>
      <w:marBottom w:val="0"/>
      <w:divBdr>
        <w:top w:val="none" w:sz="0" w:space="0" w:color="auto"/>
        <w:left w:val="none" w:sz="0" w:space="0" w:color="auto"/>
        <w:bottom w:val="none" w:sz="0" w:space="0" w:color="auto"/>
        <w:right w:val="none" w:sz="0" w:space="0" w:color="auto"/>
      </w:divBdr>
    </w:div>
    <w:div w:id="857502382">
      <w:bodyDiv w:val="1"/>
      <w:marLeft w:val="0"/>
      <w:marRight w:val="0"/>
      <w:marTop w:val="0"/>
      <w:marBottom w:val="0"/>
      <w:divBdr>
        <w:top w:val="none" w:sz="0" w:space="0" w:color="auto"/>
        <w:left w:val="none" w:sz="0" w:space="0" w:color="auto"/>
        <w:bottom w:val="none" w:sz="0" w:space="0" w:color="auto"/>
        <w:right w:val="none" w:sz="0" w:space="0" w:color="auto"/>
      </w:divBdr>
    </w:div>
    <w:div w:id="862129764">
      <w:bodyDiv w:val="1"/>
      <w:marLeft w:val="0"/>
      <w:marRight w:val="0"/>
      <w:marTop w:val="0"/>
      <w:marBottom w:val="0"/>
      <w:divBdr>
        <w:top w:val="none" w:sz="0" w:space="0" w:color="auto"/>
        <w:left w:val="none" w:sz="0" w:space="0" w:color="auto"/>
        <w:bottom w:val="none" w:sz="0" w:space="0" w:color="auto"/>
        <w:right w:val="none" w:sz="0" w:space="0" w:color="auto"/>
      </w:divBdr>
    </w:div>
    <w:div w:id="875847250">
      <w:bodyDiv w:val="1"/>
      <w:marLeft w:val="0"/>
      <w:marRight w:val="0"/>
      <w:marTop w:val="0"/>
      <w:marBottom w:val="0"/>
      <w:divBdr>
        <w:top w:val="none" w:sz="0" w:space="0" w:color="auto"/>
        <w:left w:val="none" w:sz="0" w:space="0" w:color="auto"/>
        <w:bottom w:val="none" w:sz="0" w:space="0" w:color="auto"/>
        <w:right w:val="none" w:sz="0" w:space="0" w:color="auto"/>
      </w:divBdr>
    </w:div>
    <w:div w:id="880871748">
      <w:bodyDiv w:val="1"/>
      <w:marLeft w:val="0"/>
      <w:marRight w:val="0"/>
      <w:marTop w:val="0"/>
      <w:marBottom w:val="0"/>
      <w:divBdr>
        <w:top w:val="none" w:sz="0" w:space="0" w:color="auto"/>
        <w:left w:val="none" w:sz="0" w:space="0" w:color="auto"/>
        <w:bottom w:val="none" w:sz="0" w:space="0" w:color="auto"/>
        <w:right w:val="none" w:sz="0" w:space="0" w:color="auto"/>
      </w:divBdr>
    </w:div>
    <w:div w:id="886258459">
      <w:bodyDiv w:val="1"/>
      <w:marLeft w:val="0"/>
      <w:marRight w:val="0"/>
      <w:marTop w:val="0"/>
      <w:marBottom w:val="0"/>
      <w:divBdr>
        <w:top w:val="none" w:sz="0" w:space="0" w:color="auto"/>
        <w:left w:val="none" w:sz="0" w:space="0" w:color="auto"/>
        <w:bottom w:val="none" w:sz="0" w:space="0" w:color="auto"/>
        <w:right w:val="none" w:sz="0" w:space="0" w:color="auto"/>
      </w:divBdr>
    </w:div>
    <w:div w:id="890530795">
      <w:bodyDiv w:val="1"/>
      <w:marLeft w:val="0"/>
      <w:marRight w:val="0"/>
      <w:marTop w:val="0"/>
      <w:marBottom w:val="0"/>
      <w:divBdr>
        <w:top w:val="none" w:sz="0" w:space="0" w:color="auto"/>
        <w:left w:val="none" w:sz="0" w:space="0" w:color="auto"/>
        <w:bottom w:val="none" w:sz="0" w:space="0" w:color="auto"/>
        <w:right w:val="none" w:sz="0" w:space="0" w:color="auto"/>
      </w:divBdr>
    </w:div>
    <w:div w:id="987856578">
      <w:bodyDiv w:val="1"/>
      <w:marLeft w:val="0"/>
      <w:marRight w:val="0"/>
      <w:marTop w:val="0"/>
      <w:marBottom w:val="0"/>
      <w:divBdr>
        <w:top w:val="none" w:sz="0" w:space="0" w:color="auto"/>
        <w:left w:val="none" w:sz="0" w:space="0" w:color="auto"/>
        <w:bottom w:val="none" w:sz="0" w:space="0" w:color="auto"/>
        <w:right w:val="none" w:sz="0" w:space="0" w:color="auto"/>
      </w:divBdr>
    </w:div>
    <w:div w:id="995377789">
      <w:bodyDiv w:val="1"/>
      <w:marLeft w:val="0"/>
      <w:marRight w:val="0"/>
      <w:marTop w:val="0"/>
      <w:marBottom w:val="0"/>
      <w:divBdr>
        <w:top w:val="none" w:sz="0" w:space="0" w:color="auto"/>
        <w:left w:val="none" w:sz="0" w:space="0" w:color="auto"/>
        <w:bottom w:val="none" w:sz="0" w:space="0" w:color="auto"/>
        <w:right w:val="none" w:sz="0" w:space="0" w:color="auto"/>
      </w:divBdr>
    </w:div>
    <w:div w:id="1004669759">
      <w:bodyDiv w:val="1"/>
      <w:marLeft w:val="0"/>
      <w:marRight w:val="0"/>
      <w:marTop w:val="0"/>
      <w:marBottom w:val="0"/>
      <w:divBdr>
        <w:top w:val="none" w:sz="0" w:space="0" w:color="auto"/>
        <w:left w:val="none" w:sz="0" w:space="0" w:color="auto"/>
        <w:bottom w:val="none" w:sz="0" w:space="0" w:color="auto"/>
        <w:right w:val="none" w:sz="0" w:space="0" w:color="auto"/>
      </w:divBdr>
    </w:div>
    <w:div w:id="1013534254">
      <w:bodyDiv w:val="1"/>
      <w:marLeft w:val="0"/>
      <w:marRight w:val="0"/>
      <w:marTop w:val="0"/>
      <w:marBottom w:val="0"/>
      <w:divBdr>
        <w:top w:val="none" w:sz="0" w:space="0" w:color="auto"/>
        <w:left w:val="none" w:sz="0" w:space="0" w:color="auto"/>
        <w:bottom w:val="none" w:sz="0" w:space="0" w:color="auto"/>
        <w:right w:val="none" w:sz="0" w:space="0" w:color="auto"/>
      </w:divBdr>
    </w:div>
    <w:div w:id="1023633401">
      <w:bodyDiv w:val="1"/>
      <w:marLeft w:val="0"/>
      <w:marRight w:val="0"/>
      <w:marTop w:val="0"/>
      <w:marBottom w:val="0"/>
      <w:divBdr>
        <w:top w:val="none" w:sz="0" w:space="0" w:color="auto"/>
        <w:left w:val="none" w:sz="0" w:space="0" w:color="auto"/>
        <w:bottom w:val="none" w:sz="0" w:space="0" w:color="auto"/>
        <w:right w:val="none" w:sz="0" w:space="0" w:color="auto"/>
      </w:divBdr>
    </w:div>
    <w:div w:id="1039624192">
      <w:bodyDiv w:val="1"/>
      <w:marLeft w:val="0"/>
      <w:marRight w:val="0"/>
      <w:marTop w:val="0"/>
      <w:marBottom w:val="0"/>
      <w:divBdr>
        <w:top w:val="none" w:sz="0" w:space="0" w:color="auto"/>
        <w:left w:val="none" w:sz="0" w:space="0" w:color="auto"/>
        <w:bottom w:val="none" w:sz="0" w:space="0" w:color="auto"/>
        <w:right w:val="none" w:sz="0" w:space="0" w:color="auto"/>
      </w:divBdr>
    </w:div>
    <w:div w:id="1050616518">
      <w:bodyDiv w:val="1"/>
      <w:marLeft w:val="0"/>
      <w:marRight w:val="0"/>
      <w:marTop w:val="0"/>
      <w:marBottom w:val="0"/>
      <w:divBdr>
        <w:top w:val="none" w:sz="0" w:space="0" w:color="auto"/>
        <w:left w:val="none" w:sz="0" w:space="0" w:color="auto"/>
        <w:bottom w:val="none" w:sz="0" w:space="0" w:color="auto"/>
        <w:right w:val="none" w:sz="0" w:space="0" w:color="auto"/>
      </w:divBdr>
    </w:div>
    <w:div w:id="1055472933">
      <w:bodyDiv w:val="1"/>
      <w:marLeft w:val="0"/>
      <w:marRight w:val="0"/>
      <w:marTop w:val="0"/>
      <w:marBottom w:val="0"/>
      <w:divBdr>
        <w:top w:val="none" w:sz="0" w:space="0" w:color="auto"/>
        <w:left w:val="none" w:sz="0" w:space="0" w:color="auto"/>
        <w:bottom w:val="none" w:sz="0" w:space="0" w:color="auto"/>
        <w:right w:val="none" w:sz="0" w:space="0" w:color="auto"/>
      </w:divBdr>
      <w:divsChild>
        <w:div w:id="64763192">
          <w:marLeft w:val="0"/>
          <w:marRight w:val="0"/>
          <w:marTop w:val="0"/>
          <w:marBottom w:val="0"/>
          <w:divBdr>
            <w:top w:val="none" w:sz="0" w:space="0" w:color="auto"/>
            <w:left w:val="none" w:sz="0" w:space="0" w:color="auto"/>
            <w:bottom w:val="none" w:sz="0" w:space="0" w:color="auto"/>
            <w:right w:val="none" w:sz="0" w:space="0" w:color="auto"/>
          </w:divBdr>
          <w:divsChild>
            <w:div w:id="899290554">
              <w:marLeft w:val="0"/>
              <w:marRight w:val="0"/>
              <w:marTop w:val="0"/>
              <w:marBottom w:val="0"/>
              <w:divBdr>
                <w:top w:val="none" w:sz="0" w:space="0" w:color="auto"/>
                <w:left w:val="none" w:sz="0" w:space="0" w:color="auto"/>
                <w:bottom w:val="none" w:sz="0" w:space="0" w:color="auto"/>
                <w:right w:val="none" w:sz="0" w:space="0" w:color="auto"/>
              </w:divBdr>
              <w:divsChild>
                <w:div w:id="33935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654323">
      <w:bodyDiv w:val="1"/>
      <w:marLeft w:val="0"/>
      <w:marRight w:val="0"/>
      <w:marTop w:val="0"/>
      <w:marBottom w:val="0"/>
      <w:divBdr>
        <w:top w:val="none" w:sz="0" w:space="0" w:color="auto"/>
        <w:left w:val="none" w:sz="0" w:space="0" w:color="auto"/>
        <w:bottom w:val="none" w:sz="0" w:space="0" w:color="auto"/>
        <w:right w:val="none" w:sz="0" w:space="0" w:color="auto"/>
      </w:divBdr>
    </w:div>
    <w:div w:id="1089035345">
      <w:bodyDiv w:val="1"/>
      <w:marLeft w:val="0"/>
      <w:marRight w:val="0"/>
      <w:marTop w:val="0"/>
      <w:marBottom w:val="0"/>
      <w:divBdr>
        <w:top w:val="none" w:sz="0" w:space="0" w:color="auto"/>
        <w:left w:val="none" w:sz="0" w:space="0" w:color="auto"/>
        <w:bottom w:val="none" w:sz="0" w:space="0" w:color="auto"/>
        <w:right w:val="none" w:sz="0" w:space="0" w:color="auto"/>
      </w:divBdr>
    </w:div>
    <w:div w:id="1107852792">
      <w:bodyDiv w:val="1"/>
      <w:marLeft w:val="0"/>
      <w:marRight w:val="0"/>
      <w:marTop w:val="0"/>
      <w:marBottom w:val="0"/>
      <w:divBdr>
        <w:top w:val="none" w:sz="0" w:space="0" w:color="auto"/>
        <w:left w:val="none" w:sz="0" w:space="0" w:color="auto"/>
        <w:bottom w:val="none" w:sz="0" w:space="0" w:color="auto"/>
        <w:right w:val="none" w:sz="0" w:space="0" w:color="auto"/>
      </w:divBdr>
    </w:div>
    <w:div w:id="1127818273">
      <w:bodyDiv w:val="1"/>
      <w:marLeft w:val="0"/>
      <w:marRight w:val="0"/>
      <w:marTop w:val="0"/>
      <w:marBottom w:val="0"/>
      <w:divBdr>
        <w:top w:val="none" w:sz="0" w:space="0" w:color="auto"/>
        <w:left w:val="none" w:sz="0" w:space="0" w:color="auto"/>
        <w:bottom w:val="none" w:sz="0" w:space="0" w:color="auto"/>
        <w:right w:val="none" w:sz="0" w:space="0" w:color="auto"/>
      </w:divBdr>
    </w:div>
    <w:div w:id="1137065929">
      <w:bodyDiv w:val="1"/>
      <w:marLeft w:val="0"/>
      <w:marRight w:val="0"/>
      <w:marTop w:val="0"/>
      <w:marBottom w:val="0"/>
      <w:divBdr>
        <w:top w:val="none" w:sz="0" w:space="0" w:color="auto"/>
        <w:left w:val="none" w:sz="0" w:space="0" w:color="auto"/>
        <w:bottom w:val="none" w:sz="0" w:space="0" w:color="auto"/>
        <w:right w:val="none" w:sz="0" w:space="0" w:color="auto"/>
      </w:divBdr>
    </w:div>
    <w:div w:id="1140073916">
      <w:bodyDiv w:val="1"/>
      <w:marLeft w:val="0"/>
      <w:marRight w:val="0"/>
      <w:marTop w:val="0"/>
      <w:marBottom w:val="0"/>
      <w:divBdr>
        <w:top w:val="none" w:sz="0" w:space="0" w:color="auto"/>
        <w:left w:val="none" w:sz="0" w:space="0" w:color="auto"/>
        <w:bottom w:val="none" w:sz="0" w:space="0" w:color="auto"/>
        <w:right w:val="none" w:sz="0" w:space="0" w:color="auto"/>
      </w:divBdr>
    </w:div>
    <w:div w:id="1164471671">
      <w:bodyDiv w:val="1"/>
      <w:marLeft w:val="0"/>
      <w:marRight w:val="0"/>
      <w:marTop w:val="0"/>
      <w:marBottom w:val="0"/>
      <w:divBdr>
        <w:top w:val="none" w:sz="0" w:space="0" w:color="auto"/>
        <w:left w:val="none" w:sz="0" w:space="0" w:color="auto"/>
        <w:bottom w:val="none" w:sz="0" w:space="0" w:color="auto"/>
        <w:right w:val="none" w:sz="0" w:space="0" w:color="auto"/>
      </w:divBdr>
    </w:div>
    <w:div w:id="1210461627">
      <w:bodyDiv w:val="1"/>
      <w:marLeft w:val="0"/>
      <w:marRight w:val="0"/>
      <w:marTop w:val="0"/>
      <w:marBottom w:val="0"/>
      <w:divBdr>
        <w:top w:val="none" w:sz="0" w:space="0" w:color="auto"/>
        <w:left w:val="none" w:sz="0" w:space="0" w:color="auto"/>
        <w:bottom w:val="none" w:sz="0" w:space="0" w:color="auto"/>
        <w:right w:val="none" w:sz="0" w:space="0" w:color="auto"/>
      </w:divBdr>
    </w:div>
    <w:div w:id="1215847988">
      <w:bodyDiv w:val="1"/>
      <w:marLeft w:val="0"/>
      <w:marRight w:val="0"/>
      <w:marTop w:val="0"/>
      <w:marBottom w:val="0"/>
      <w:divBdr>
        <w:top w:val="none" w:sz="0" w:space="0" w:color="auto"/>
        <w:left w:val="none" w:sz="0" w:space="0" w:color="auto"/>
        <w:bottom w:val="none" w:sz="0" w:space="0" w:color="auto"/>
        <w:right w:val="none" w:sz="0" w:space="0" w:color="auto"/>
      </w:divBdr>
    </w:div>
    <w:div w:id="1291011423">
      <w:bodyDiv w:val="1"/>
      <w:marLeft w:val="0"/>
      <w:marRight w:val="0"/>
      <w:marTop w:val="0"/>
      <w:marBottom w:val="0"/>
      <w:divBdr>
        <w:top w:val="none" w:sz="0" w:space="0" w:color="auto"/>
        <w:left w:val="none" w:sz="0" w:space="0" w:color="auto"/>
        <w:bottom w:val="none" w:sz="0" w:space="0" w:color="auto"/>
        <w:right w:val="none" w:sz="0" w:space="0" w:color="auto"/>
      </w:divBdr>
    </w:div>
    <w:div w:id="1297103212">
      <w:bodyDiv w:val="1"/>
      <w:marLeft w:val="0"/>
      <w:marRight w:val="0"/>
      <w:marTop w:val="0"/>
      <w:marBottom w:val="0"/>
      <w:divBdr>
        <w:top w:val="none" w:sz="0" w:space="0" w:color="auto"/>
        <w:left w:val="none" w:sz="0" w:space="0" w:color="auto"/>
        <w:bottom w:val="none" w:sz="0" w:space="0" w:color="auto"/>
        <w:right w:val="none" w:sz="0" w:space="0" w:color="auto"/>
      </w:divBdr>
    </w:div>
    <w:div w:id="1312707426">
      <w:bodyDiv w:val="1"/>
      <w:marLeft w:val="0"/>
      <w:marRight w:val="0"/>
      <w:marTop w:val="0"/>
      <w:marBottom w:val="0"/>
      <w:divBdr>
        <w:top w:val="none" w:sz="0" w:space="0" w:color="auto"/>
        <w:left w:val="none" w:sz="0" w:space="0" w:color="auto"/>
        <w:bottom w:val="none" w:sz="0" w:space="0" w:color="auto"/>
        <w:right w:val="none" w:sz="0" w:space="0" w:color="auto"/>
      </w:divBdr>
    </w:div>
    <w:div w:id="1312827075">
      <w:bodyDiv w:val="1"/>
      <w:marLeft w:val="0"/>
      <w:marRight w:val="0"/>
      <w:marTop w:val="0"/>
      <w:marBottom w:val="0"/>
      <w:divBdr>
        <w:top w:val="none" w:sz="0" w:space="0" w:color="auto"/>
        <w:left w:val="none" w:sz="0" w:space="0" w:color="auto"/>
        <w:bottom w:val="none" w:sz="0" w:space="0" w:color="auto"/>
        <w:right w:val="none" w:sz="0" w:space="0" w:color="auto"/>
      </w:divBdr>
    </w:div>
    <w:div w:id="1325936649">
      <w:bodyDiv w:val="1"/>
      <w:marLeft w:val="0"/>
      <w:marRight w:val="0"/>
      <w:marTop w:val="0"/>
      <w:marBottom w:val="0"/>
      <w:divBdr>
        <w:top w:val="none" w:sz="0" w:space="0" w:color="auto"/>
        <w:left w:val="none" w:sz="0" w:space="0" w:color="auto"/>
        <w:bottom w:val="none" w:sz="0" w:space="0" w:color="auto"/>
        <w:right w:val="none" w:sz="0" w:space="0" w:color="auto"/>
      </w:divBdr>
    </w:div>
    <w:div w:id="1403140947">
      <w:bodyDiv w:val="1"/>
      <w:marLeft w:val="0"/>
      <w:marRight w:val="0"/>
      <w:marTop w:val="0"/>
      <w:marBottom w:val="0"/>
      <w:divBdr>
        <w:top w:val="none" w:sz="0" w:space="0" w:color="auto"/>
        <w:left w:val="none" w:sz="0" w:space="0" w:color="auto"/>
        <w:bottom w:val="none" w:sz="0" w:space="0" w:color="auto"/>
        <w:right w:val="none" w:sz="0" w:space="0" w:color="auto"/>
      </w:divBdr>
    </w:div>
    <w:div w:id="1406300488">
      <w:bodyDiv w:val="1"/>
      <w:marLeft w:val="0"/>
      <w:marRight w:val="0"/>
      <w:marTop w:val="0"/>
      <w:marBottom w:val="0"/>
      <w:divBdr>
        <w:top w:val="none" w:sz="0" w:space="0" w:color="auto"/>
        <w:left w:val="none" w:sz="0" w:space="0" w:color="auto"/>
        <w:bottom w:val="none" w:sz="0" w:space="0" w:color="auto"/>
        <w:right w:val="none" w:sz="0" w:space="0" w:color="auto"/>
      </w:divBdr>
    </w:div>
    <w:div w:id="1418794584">
      <w:bodyDiv w:val="1"/>
      <w:marLeft w:val="0"/>
      <w:marRight w:val="0"/>
      <w:marTop w:val="0"/>
      <w:marBottom w:val="0"/>
      <w:divBdr>
        <w:top w:val="none" w:sz="0" w:space="0" w:color="auto"/>
        <w:left w:val="none" w:sz="0" w:space="0" w:color="auto"/>
        <w:bottom w:val="none" w:sz="0" w:space="0" w:color="auto"/>
        <w:right w:val="none" w:sz="0" w:space="0" w:color="auto"/>
      </w:divBdr>
    </w:div>
    <w:div w:id="1420058365">
      <w:bodyDiv w:val="1"/>
      <w:marLeft w:val="0"/>
      <w:marRight w:val="0"/>
      <w:marTop w:val="0"/>
      <w:marBottom w:val="0"/>
      <w:divBdr>
        <w:top w:val="none" w:sz="0" w:space="0" w:color="auto"/>
        <w:left w:val="none" w:sz="0" w:space="0" w:color="auto"/>
        <w:bottom w:val="none" w:sz="0" w:space="0" w:color="auto"/>
        <w:right w:val="none" w:sz="0" w:space="0" w:color="auto"/>
      </w:divBdr>
    </w:div>
    <w:div w:id="1461529149">
      <w:bodyDiv w:val="1"/>
      <w:marLeft w:val="0"/>
      <w:marRight w:val="0"/>
      <w:marTop w:val="0"/>
      <w:marBottom w:val="0"/>
      <w:divBdr>
        <w:top w:val="none" w:sz="0" w:space="0" w:color="auto"/>
        <w:left w:val="none" w:sz="0" w:space="0" w:color="auto"/>
        <w:bottom w:val="none" w:sz="0" w:space="0" w:color="auto"/>
        <w:right w:val="none" w:sz="0" w:space="0" w:color="auto"/>
      </w:divBdr>
    </w:div>
    <w:div w:id="1464499685">
      <w:bodyDiv w:val="1"/>
      <w:marLeft w:val="0"/>
      <w:marRight w:val="0"/>
      <w:marTop w:val="0"/>
      <w:marBottom w:val="0"/>
      <w:divBdr>
        <w:top w:val="none" w:sz="0" w:space="0" w:color="auto"/>
        <w:left w:val="none" w:sz="0" w:space="0" w:color="auto"/>
        <w:bottom w:val="none" w:sz="0" w:space="0" w:color="auto"/>
        <w:right w:val="none" w:sz="0" w:space="0" w:color="auto"/>
      </w:divBdr>
    </w:div>
    <w:div w:id="1515195256">
      <w:bodyDiv w:val="1"/>
      <w:marLeft w:val="0"/>
      <w:marRight w:val="0"/>
      <w:marTop w:val="0"/>
      <w:marBottom w:val="0"/>
      <w:divBdr>
        <w:top w:val="none" w:sz="0" w:space="0" w:color="auto"/>
        <w:left w:val="none" w:sz="0" w:space="0" w:color="auto"/>
        <w:bottom w:val="none" w:sz="0" w:space="0" w:color="auto"/>
        <w:right w:val="none" w:sz="0" w:space="0" w:color="auto"/>
      </w:divBdr>
    </w:div>
    <w:div w:id="1521435856">
      <w:bodyDiv w:val="1"/>
      <w:marLeft w:val="0"/>
      <w:marRight w:val="0"/>
      <w:marTop w:val="0"/>
      <w:marBottom w:val="0"/>
      <w:divBdr>
        <w:top w:val="none" w:sz="0" w:space="0" w:color="auto"/>
        <w:left w:val="none" w:sz="0" w:space="0" w:color="auto"/>
        <w:bottom w:val="none" w:sz="0" w:space="0" w:color="auto"/>
        <w:right w:val="none" w:sz="0" w:space="0" w:color="auto"/>
      </w:divBdr>
    </w:div>
    <w:div w:id="1522157608">
      <w:bodyDiv w:val="1"/>
      <w:marLeft w:val="0"/>
      <w:marRight w:val="0"/>
      <w:marTop w:val="0"/>
      <w:marBottom w:val="0"/>
      <w:divBdr>
        <w:top w:val="none" w:sz="0" w:space="0" w:color="auto"/>
        <w:left w:val="none" w:sz="0" w:space="0" w:color="auto"/>
        <w:bottom w:val="none" w:sz="0" w:space="0" w:color="auto"/>
        <w:right w:val="none" w:sz="0" w:space="0" w:color="auto"/>
      </w:divBdr>
    </w:div>
    <w:div w:id="1523275250">
      <w:bodyDiv w:val="1"/>
      <w:marLeft w:val="0"/>
      <w:marRight w:val="0"/>
      <w:marTop w:val="0"/>
      <w:marBottom w:val="0"/>
      <w:divBdr>
        <w:top w:val="none" w:sz="0" w:space="0" w:color="auto"/>
        <w:left w:val="none" w:sz="0" w:space="0" w:color="auto"/>
        <w:bottom w:val="none" w:sz="0" w:space="0" w:color="auto"/>
        <w:right w:val="none" w:sz="0" w:space="0" w:color="auto"/>
      </w:divBdr>
    </w:div>
    <w:div w:id="1549221980">
      <w:bodyDiv w:val="1"/>
      <w:marLeft w:val="0"/>
      <w:marRight w:val="0"/>
      <w:marTop w:val="0"/>
      <w:marBottom w:val="0"/>
      <w:divBdr>
        <w:top w:val="none" w:sz="0" w:space="0" w:color="auto"/>
        <w:left w:val="none" w:sz="0" w:space="0" w:color="auto"/>
        <w:bottom w:val="none" w:sz="0" w:space="0" w:color="auto"/>
        <w:right w:val="none" w:sz="0" w:space="0" w:color="auto"/>
      </w:divBdr>
    </w:div>
    <w:div w:id="1568877837">
      <w:bodyDiv w:val="1"/>
      <w:marLeft w:val="0"/>
      <w:marRight w:val="0"/>
      <w:marTop w:val="0"/>
      <w:marBottom w:val="0"/>
      <w:divBdr>
        <w:top w:val="none" w:sz="0" w:space="0" w:color="auto"/>
        <w:left w:val="none" w:sz="0" w:space="0" w:color="auto"/>
        <w:bottom w:val="none" w:sz="0" w:space="0" w:color="auto"/>
        <w:right w:val="none" w:sz="0" w:space="0" w:color="auto"/>
      </w:divBdr>
    </w:div>
    <w:div w:id="1587886173">
      <w:bodyDiv w:val="1"/>
      <w:marLeft w:val="0"/>
      <w:marRight w:val="0"/>
      <w:marTop w:val="0"/>
      <w:marBottom w:val="0"/>
      <w:divBdr>
        <w:top w:val="none" w:sz="0" w:space="0" w:color="auto"/>
        <w:left w:val="none" w:sz="0" w:space="0" w:color="auto"/>
        <w:bottom w:val="none" w:sz="0" w:space="0" w:color="auto"/>
        <w:right w:val="none" w:sz="0" w:space="0" w:color="auto"/>
      </w:divBdr>
    </w:div>
    <w:div w:id="1588885382">
      <w:bodyDiv w:val="1"/>
      <w:marLeft w:val="0"/>
      <w:marRight w:val="0"/>
      <w:marTop w:val="0"/>
      <w:marBottom w:val="0"/>
      <w:divBdr>
        <w:top w:val="none" w:sz="0" w:space="0" w:color="auto"/>
        <w:left w:val="none" w:sz="0" w:space="0" w:color="auto"/>
        <w:bottom w:val="none" w:sz="0" w:space="0" w:color="auto"/>
        <w:right w:val="none" w:sz="0" w:space="0" w:color="auto"/>
      </w:divBdr>
    </w:div>
    <w:div w:id="1590042559">
      <w:bodyDiv w:val="1"/>
      <w:marLeft w:val="0"/>
      <w:marRight w:val="0"/>
      <w:marTop w:val="0"/>
      <w:marBottom w:val="0"/>
      <w:divBdr>
        <w:top w:val="none" w:sz="0" w:space="0" w:color="auto"/>
        <w:left w:val="none" w:sz="0" w:space="0" w:color="auto"/>
        <w:bottom w:val="none" w:sz="0" w:space="0" w:color="auto"/>
        <w:right w:val="none" w:sz="0" w:space="0" w:color="auto"/>
      </w:divBdr>
    </w:div>
    <w:div w:id="1599291584">
      <w:bodyDiv w:val="1"/>
      <w:marLeft w:val="0"/>
      <w:marRight w:val="0"/>
      <w:marTop w:val="0"/>
      <w:marBottom w:val="0"/>
      <w:divBdr>
        <w:top w:val="none" w:sz="0" w:space="0" w:color="auto"/>
        <w:left w:val="none" w:sz="0" w:space="0" w:color="auto"/>
        <w:bottom w:val="none" w:sz="0" w:space="0" w:color="auto"/>
        <w:right w:val="none" w:sz="0" w:space="0" w:color="auto"/>
      </w:divBdr>
    </w:div>
    <w:div w:id="1601797276">
      <w:bodyDiv w:val="1"/>
      <w:marLeft w:val="0"/>
      <w:marRight w:val="0"/>
      <w:marTop w:val="0"/>
      <w:marBottom w:val="0"/>
      <w:divBdr>
        <w:top w:val="none" w:sz="0" w:space="0" w:color="auto"/>
        <w:left w:val="none" w:sz="0" w:space="0" w:color="auto"/>
        <w:bottom w:val="none" w:sz="0" w:space="0" w:color="auto"/>
        <w:right w:val="none" w:sz="0" w:space="0" w:color="auto"/>
      </w:divBdr>
    </w:div>
    <w:div w:id="1604264401">
      <w:bodyDiv w:val="1"/>
      <w:marLeft w:val="0"/>
      <w:marRight w:val="0"/>
      <w:marTop w:val="0"/>
      <w:marBottom w:val="0"/>
      <w:divBdr>
        <w:top w:val="none" w:sz="0" w:space="0" w:color="auto"/>
        <w:left w:val="none" w:sz="0" w:space="0" w:color="auto"/>
        <w:bottom w:val="none" w:sz="0" w:space="0" w:color="auto"/>
        <w:right w:val="none" w:sz="0" w:space="0" w:color="auto"/>
      </w:divBdr>
    </w:div>
    <w:div w:id="1645237441">
      <w:bodyDiv w:val="1"/>
      <w:marLeft w:val="0"/>
      <w:marRight w:val="0"/>
      <w:marTop w:val="0"/>
      <w:marBottom w:val="0"/>
      <w:divBdr>
        <w:top w:val="none" w:sz="0" w:space="0" w:color="auto"/>
        <w:left w:val="none" w:sz="0" w:space="0" w:color="auto"/>
        <w:bottom w:val="none" w:sz="0" w:space="0" w:color="auto"/>
        <w:right w:val="none" w:sz="0" w:space="0" w:color="auto"/>
      </w:divBdr>
    </w:div>
    <w:div w:id="1720981359">
      <w:bodyDiv w:val="1"/>
      <w:marLeft w:val="0"/>
      <w:marRight w:val="0"/>
      <w:marTop w:val="0"/>
      <w:marBottom w:val="0"/>
      <w:divBdr>
        <w:top w:val="none" w:sz="0" w:space="0" w:color="auto"/>
        <w:left w:val="none" w:sz="0" w:space="0" w:color="auto"/>
        <w:bottom w:val="none" w:sz="0" w:space="0" w:color="auto"/>
        <w:right w:val="none" w:sz="0" w:space="0" w:color="auto"/>
      </w:divBdr>
    </w:div>
    <w:div w:id="1728449378">
      <w:bodyDiv w:val="1"/>
      <w:marLeft w:val="0"/>
      <w:marRight w:val="0"/>
      <w:marTop w:val="0"/>
      <w:marBottom w:val="0"/>
      <w:divBdr>
        <w:top w:val="none" w:sz="0" w:space="0" w:color="auto"/>
        <w:left w:val="none" w:sz="0" w:space="0" w:color="auto"/>
        <w:bottom w:val="none" w:sz="0" w:space="0" w:color="auto"/>
        <w:right w:val="none" w:sz="0" w:space="0" w:color="auto"/>
      </w:divBdr>
    </w:div>
    <w:div w:id="1747803676">
      <w:bodyDiv w:val="1"/>
      <w:marLeft w:val="0"/>
      <w:marRight w:val="0"/>
      <w:marTop w:val="0"/>
      <w:marBottom w:val="0"/>
      <w:divBdr>
        <w:top w:val="none" w:sz="0" w:space="0" w:color="auto"/>
        <w:left w:val="none" w:sz="0" w:space="0" w:color="auto"/>
        <w:bottom w:val="none" w:sz="0" w:space="0" w:color="auto"/>
        <w:right w:val="none" w:sz="0" w:space="0" w:color="auto"/>
      </w:divBdr>
    </w:div>
    <w:div w:id="1772772987">
      <w:bodyDiv w:val="1"/>
      <w:marLeft w:val="0"/>
      <w:marRight w:val="0"/>
      <w:marTop w:val="0"/>
      <w:marBottom w:val="0"/>
      <w:divBdr>
        <w:top w:val="none" w:sz="0" w:space="0" w:color="auto"/>
        <w:left w:val="none" w:sz="0" w:space="0" w:color="auto"/>
        <w:bottom w:val="none" w:sz="0" w:space="0" w:color="auto"/>
        <w:right w:val="none" w:sz="0" w:space="0" w:color="auto"/>
      </w:divBdr>
    </w:div>
    <w:div w:id="1851797504">
      <w:bodyDiv w:val="1"/>
      <w:marLeft w:val="0"/>
      <w:marRight w:val="0"/>
      <w:marTop w:val="0"/>
      <w:marBottom w:val="0"/>
      <w:divBdr>
        <w:top w:val="none" w:sz="0" w:space="0" w:color="auto"/>
        <w:left w:val="none" w:sz="0" w:space="0" w:color="auto"/>
        <w:bottom w:val="none" w:sz="0" w:space="0" w:color="auto"/>
        <w:right w:val="none" w:sz="0" w:space="0" w:color="auto"/>
      </w:divBdr>
    </w:div>
    <w:div w:id="1859467919">
      <w:bodyDiv w:val="1"/>
      <w:marLeft w:val="0"/>
      <w:marRight w:val="0"/>
      <w:marTop w:val="0"/>
      <w:marBottom w:val="0"/>
      <w:divBdr>
        <w:top w:val="none" w:sz="0" w:space="0" w:color="auto"/>
        <w:left w:val="none" w:sz="0" w:space="0" w:color="auto"/>
        <w:bottom w:val="none" w:sz="0" w:space="0" w:color="auto"/>
        <w:right w:val="none" w:sz="0" w:space="0" w:color="auto"/>
      </w:divBdr>
    </w:div>
    <w:div w:id="1875383228">
      <w:bodyDiv w:val="1"/>
      <w:marLeft w:val="0"/>
      <w:marRight w:val="0"/>
      <w:marTop w:val="0"/>
      <w:marBottom w:val="0"/>
      <w:divBdr>
        <w:top w:val="none" w:sz="0" w:space="0" w:color="auto"/>
        <w:left w:val="none" w:sz="0" w:space="0" w:color="auto"/>
        <w:bottom w:val="none" w:sz="0" w:space="0" w:color="auto"/>
        <w:right w:val="none" w:sz="0" w:space="0" w:color="auto"/>
      </w:divBdr>
    </w:div>
    <w:div w:id="1898197717">
      <w:bodyDiv w:val="1"/>
      <w:marLeft w:val="0"/>
      <w:marRight w:val="0"/>
      <w:marTop w:val="0"/>
      <w:marBottom w:val="0"/>
      <w:divBdr>
        <w:top w:val="none" w:sz="0" w:space="0" w:color="auto"/>
        <w:left w:val="none" w:sz="0" w:space="0" w:color="auto"/>
        <w:bottom w:val="none" w:sz="0" w:space="0" w:color="auto"/>
        <w:right w:val="none" w:sz="0" w:space="0" w:color="auto"/>
      </w:divBdr>
    </w:div>
    <w:div w:id="1900939419">
      <w:bodyDiv w:val="1"/>
      <w:marLeft w:val="0"/>
      <w:marRight w:val="0"/>
      <w:marTop w:val="0"/>
      <w:marBottom w:val="0"/>
      <w:divBdr>
        <w:top w:val="none" w:sz="0" w:space="0" w:color="auto"/>
        <w:left w:val="none" w:sz="0" w:space="0" w:color="auto"/>
        <w:bottom w:val="none" w:sz="0" w:space="0" w:color="auto"/>
        <w:right w:val="none" w:sz="0" w:space="0" w:color="auto"/>
      </w:divBdr>
    </w:div>
    <w:div w:id="1909026210">
      <w:bodyDiv w:val="1"/>
      <w:marLeft w:val="0"/>
      <w:marRight w:val="0"/>
      <w:marTop w:val="0"/>
      <w:marBottom w:val="0"/>
      <w:divBdr>
        <w:top w:val="none" w:sz="0" w:space="0" w:color="auto"/>
        <w:left w:val="none" w:sz="0" w:space="0" w:color="auto"/>
        <w:bottom w:val="none" w:sz="0" w:space="0" w:color="auto"/>
        <w:right w:val="none" w:sz="0" w:space="0" w:color="auto"/>
      </w:divBdr>
    </w:div>
    <w:div w:id="1934973274">
      <w:bodyDiv w:val="1"/>
      <w:marLeft w:val="0"/>
      <w:marRight w:val="0"/>
      <w:marTop w:val="0"/>
      <w:marBottom w:val="0"/>
      <w:divBdr>
        <w:top w:val="none" w:sz="0" w:space="0" w:color="auto"/>
        <w:left w:val="none" w:sz="0" w:space="0" w:color="auto"/>
        <w:bottom w:val="none" w:sz="0" w:space="0" w:color="auto"/>
        <w:right w:val="none" w:sz="0" w:space="0" w:color="auto"/>
      </w:divBdr>
    </w:div>
    <w:div w:id="1983073831">
      <w:bodyDiv w:val="1"/>
      <w:marLeft w:val="0"/>
      <w:marRight w:val="0"/>
      <w:marTop w:val="0"/>
      <w:marBottom w:val="0"/>
      <w:divBdr>
        <w:top w:val="none" w:sz="0" w:space="0" w:color="auto"/>
        <w:left w:val="none" w:sz="0" w:space="0" w:color="auto"/>
        <w:bottom w:val="none" w:sz="0" w:space="0" w:color="auto"/>
        <w:right w:val="none" w:sz="0" w:space="0" w:color="auto"/>
      </w:divBdr>
    </w:div>
    <w:div w:id="2022580158">
      <w:bodyDiv w:val="1"/>
      <w:marLeft w:val="0"/>
      <w:marRight w:val="0"/>
      <w:marTop w:val="0"/>
      <w:marBottom w:val="0"/>
      <w:divBdr>
        <w:top w:val="none" w:sz="0" w:space="0" w:color="auto"/>
        <w:left w:val="none" w:sz="0" w:space="0" w:color="auto"/>
        <w:bottom w:val="none" w:sz="0" w:space="0" w:color="auto"/>
        <w:right w:val="none" w:sz="0" w:space="0" w:color="auto"/>
      </w:divBdr>
    </w:div>
    <w:div w:id="2023193207">
      <w:bodyDiv w:val="1"/>
      <w:marLeft w:val="0"/>
      <w:marRight w:val="0"/>
      <w:marTop w:val="0"/>
      <w:marBottom w:val="0"/>
      <w:divBdr>
        <w:top w:val="none" w:sz="0" w:space="0" w:color="auto"/>
        <w:left w:val="none" w:sz="0" w:space="0" w:color="auto"/>
        <w:bottom w:val="none" w:sz="0" w:space="0" w:color="auto"/>
        <w:right w:val="none" w:sz="0" w:space="0" w:color="auto"/>
      </w:divBdr>
    </w:div>
    <w:div w:id="2042241063">
      <w:bodyDiv w:val="1"/>
      <w:marLeft w:val="0"/>
      <w:marRight w:val="0"/>
      <w:marTop w:val="0"/>
      <w:marBottom w:val="0"/>
      <w:divBdr>
        <w:top w:val="none" w:sz="0" w:space="0" w:color="auto"/>
        <w:left w:val="none" w:sz="0" w:space="0" w:color="auto"/>
        <w:bottom w:val="none" w:sz="0" w:space="0" w:color="auto"/>
        <w:right w:val="none" w:sz="0" w:space="0" w:color="auto"/>
      </w:divBdr>
    </w:div>
    <w:div w:id="2074231961">
      <w:bodyDiv w:val="1"/>
      <w:marLeft w:val="0"/>
      <w:marRight w:val="0"/>
      <w:marTop w:val="0"/>
      <w:marBottom w:val="0"/>
      <w:divBdr>
        <w:top w:val="none" w:sz="0" w:space="0" w:color="auto"/>
        <w:left w:val="none" w:sz="0" w:space="0" w:color="auto"/>
        <w:bottom w:val="none" w:sz="0" w:space="0" w:color="auto"/>
        <w:right w:val="none" w:sz="0" w:space="0" w:color="auto"/>
      </w:divBdr>
    </w:div>
    <w:div w:id="2088573359">
      <w:bodyDiv w:val="1"/>
      <w:marLeft w:val="0"/>
      <w:marRight w:val="0"/>
      <w:marTop w:val="0"/>
      <w:marBottom w:val="0"/>
      <w:divBdr>
        <w:top w:val="none" w:sz="0" w:space="0" w:color="auto"/>
        <w:left w:val="none" w:sz="0" w:space="0" w:color="auto"/>
        <w:bottom w:val="none" w:sz="0" w:space="0" w:color="auto"/>
        <w:right w:val="none" w:sz="0" w:space="0" w:color="auto"/>
      </w:divBdr>
    </w:div>
    <w:div w:id="2097633527">
      <w:bodyDiv w:val="1"/>
      <w:marLeft w:val="0"/>
      <w:marRight w:val="0"/>
      <w:marTop w:val="0"/>
      <w:marBottom w:val="0"/>
      <w:divBdr>
        <w:top w:val="none" w:sz="0" w:space="0" w:color="auto"/>
        <w:left w:val="none" w:sz="0" w:space="0" w:color="auto"/>
        <w:bottom w:val="none" w:sz="0" w:space="0" w:color="auto"/>
        <w:right w:val="none" w:sz="0" w:space="0" w:color="auto"/>
      </w:divBdr>
    </w:div>
    <w:div w:id="2102069952">
      <w:bodyDiv w:val="1"/>
      <w:marLeft w:val="0"/>
      <w:marRight w:val="0"/>
      <w:marTop w:val="0"/>
      <w:marBottom w:val="0"/>
      <w:divBdr>
        <w:top w:val="none" w:sz="0" w:space="0" w:color="auto"/>
        <w:left w:val="none" w:sz="0" w:space="0" w:color="auto"/>
        <w:bottom w:val="none" w:sz="0" w:space="0" w:color="auto"/>
        <w:right w:val="none" w:sz="0" w:space="0" w:color="auto"/>
      </w:divBdr>
    </w:div>
    <w:div w:id="2108036794">
      <w:bodyDiv w:val="1"/>
      <w:marLeft w:val="0"/>
      <w:marRight w:val="0"/>
      <w:marTop w:val="0"/>
      <w:marBottom w:val="0"/>
      <w:divBdr>
        <w:top w:val="none" w:sz="0" w:space="0" w:color="auto"/>
        <w:left w:val="none" w:sz="0" w:space="0" w:color="auto"/>
        <w:bottom w:val="none" w:sz="0" w:space="0" w:color="auto"/>
        <w:right w:val="none" w:sz="0" w:space="0" w:color="auto"/>
      </w:divBdr>
    </w:div>
    <w:div w:id="212954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5.xml"/><Relationship Id="rId26" Type="http://schemas.openxmlformats.org/officeDocument/2006/relationships/chart" Target="charts/chart13.xml"/><Relationship Id="rId39" Type="http://schemas.openxmlformats.org/officeDocument/2006/relationships/chart" Target="charts/chart25.xml"/><Relationship Id="rId21" Type="http://schemas.openxmlformats.org/officeDocument/2006/relationships/chart" Target="charts/chart8.xml"/><Relationship Id="rId34" Type="http://schemas.openxmlformats.org/officeDocument/2006/relationships/chart" Target="charts/chart21.xml"/><Relationship Id="rId42" Type="http://schemas.openxmlformats.org/officeDocument/2006/relationships/chart" Target="charts/chart28.xml"/><Relationship Id="rId47" Type="http://schemas.openxmlformats.org/officeDocument/2006/relationships/chart" Target="charts/chart33.xml"/><Relationship Id="rId50" Type="http://schemas.openxmlformats.org/officeDocument/2006/relationships/chart" Target="charts/chart36.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kupeledudince.sk" TargetMode="Externa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chart" Target="charts/chart20.xml"/><Relationship Id="rId38" Type="http://schemas.openxmlformats.org/officeDocument/2006/relationships/chart" Target="charts/chart24.xml"/><Relationship Id="rId46" Type="http://schemas.openxmlformats.org/officeDocument/2006/relationships/chart" Target="charts/chart32.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6.xml"/><Relationship Id="rId41" Type="http://schemas.openxmlformats.org/officeDocument/2006/relationships/chart" Target="charts/chart27.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11.xml"/><Relationship Id="rId32" Type="http://schemas.openxmlformats.org/officeDocument/2006/relationships/chart" Target="charts/chart19.xml"/><Relationship Id="rId37" Type="http://schemas.openxmlformats.org/officeDocument/2006/relationships/image" Target="media/image5.png"/><Relationship Id="rId40" Type="http://schemas.openxmlformats.org/officeDocument/2006/relationships/chart" Target="charts/chart26.xml"/><Relationship Id="rId45" Type="http://schemas.openxmlformats.org/officeDocument/2006/relationships/chart" Target="charts/chart31.xm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chart" Target="charts/chart23.xml"/><Relationship Id="rId49" Type="http://schemas.openxmlformats.org/officeDocument/2006/relationships/chart" Target="charts/chart35.xml"/><Relationship Id="rId10" Type="http://schemas.openxmlformats.org/officeDocument/2006/relationships/hyperlink" Target="http://www.kupeledudince.sk" TargetMode="External"/><Relationship Id="rId19" Type="http://schemas.openxmlformats.org/officeDocument/2006/relationships/chart" Target="charts/chart6.xml"/><Relationship Id="rId31" Type="http://schemas.openxmlformats.org/officeDocument/2006/relationships/chart" Target="charts/chart18.xml"/><Relationship Id="rId44" Type="http://schemas.openxmlformats.org/officeDocument/2006/relationships/chart" Target="charts/chart30.xml"/><Relationship Id="rId52"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chart" Target="charts/chart17.xml"/><Relationship Id="rId35" Type="http://schemas.openxmlformats.org/officeDocument/2006/relationships/chart" Target="charts/chart22.xml"/><Relationship Id="rId43" Type="http://schemas.openxmlformats.org/officeDocument/2006/relationships/chart" Target="charts/chart29.xml"/><Relationship Id="rId48" Type="http://schemas.openxmlformats.org/officeDocument/2006/relationships/chart" Target="charts/chart34.xml"/><Relationship Id="rId8" Type="http://schemas.openxmlformats.org/officeDocument/2006/relationships/image" Target="media/image1.png"/><Relationship Id="rId51" Type="http://schemas.openxmlformats.org/officeDocument/2006/relationships/comments" Target="comments.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6.jp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9.bin"/></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10.bin"/></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11.bin"/></Relationships>
</file>

<file path=word/charts/_rels/chart14.xml.rels><?xml version="1.0" encoding="UTF-8" standalone="yes"?>
<Relationships xmlns="http://schemas.openxmlformats.org/package/2006/relationships"><Relationship Id="rId2" Type="http://schemas.openxmlformats.org/officeDocument/2006/relationships/oleObject" Target="../embeddings/oleObject12.bin"/><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embeddings/oleObject13.bin"/><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embeddings/oleObject14.bin"/><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embeddings/oleObject15.bin"/><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embeddings/oleObject16.bin"/><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oleObject" Target="../embeddings/oleObject17.bin"/><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embeddings/oleObject18.bin"/><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1" Type="http://schemas.openxmlformats.org/officeDocument/2006/relationships/oleObject" Target="file:///D:\osobn&#233;%20dokumenty\K&#250;pele\Vyu&#382;itie%20produktov-nov&#253;%20n&#225;vrh%20KP%2017.4.2015.xls" TargetMode="External"/></Relationships>
</file>

<file path=word/charts/_rels/chart22.xml.rels><?xml version="1.0" encoding="UTF-8" standalone="yes"?>
<Relationships xmlns="http://schemas.openxmlformats.org/package/2006/relationships"><Relationship Id="rId2" Type="http://schemas.openxmlformats.org/officeDocument/2006/relationships/oleObject" Target="../embeddings/oleObject19.bin"/><Relationship Id="rId1" Type="http://schemas.openxmlformats.org/officeDocument/2006/relationships/themeOverride" Target="../theme/themeOverride21.xm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ctaren1\Documents\2014\podklady%20k%20VS-2014.xls"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ctaren1\Documents\2014\podklady%20k%20VS-2014.xls"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uctaren1\Documents\2014\podklady%20k%20VS-2014.xls"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uctaren1\Documents\2014\podklady%20k%20VS-2014.xls"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uctaren1\Documents\2014\podklady%20k%20VS-2014.xls" TargetMode="External"/></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29.xml.rels><?xml version="1.0" encoding="UTF-8" standalone="yes"?>
<Relationships xmlns="http://schemas.openxmlformats.org/package/2006/relationships"><Relationship Id="rId1" Type="http://schemas.openxmlformats.org/officeDocument/2006/relationships/oleObject" Target="file:///C:\Users\uctaren1\Documents\2014\podklady%20k%20VS-2014.xls"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7.bin"/></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8.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Rozdelenie celkového počtu klientov za rok 2014  </a:t>
            </a:r>
          </a:p>
          <a:p>
            <a:pPr>
              <a:defRPr/>
            </a:pPr>
            <a:r>
              <a:rPr lang="sk-SK"/>
              <a:t>(spolu 14</a:t>
            </a:r>
            <a:r>
              <a:rPr lang="sk-SK" baseline="0"/>
              <a:t> 958)</a:t>
            </a:r>
            <a:endParaRPr lang="sk-SK"/>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4.8261694958883203E-2"/>
                  <c:y val="-5.106650530499493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7475258674977363E-2"/>
                  <c:y val="7.1717059885404236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4804068930963272E-2"/>
                  <c:y val="-4.0125255969789615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9.1783267704660353E-3"/>
                  <c:y val="-2.1038533232446144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1804521400884996E-2"/>
                  <c:y val="-1.9198105839890532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'[oblečko Lily.xlsx]Hárok3'!$A$2:$A$6</c:f>
              <c:strCache>
                <c:ptCount val="5"/>
                <c:pt idx="0">
                  <c:v>liečebné, relaxačné a víkendové pobyty</c:v>
                </c:pt>
                <c:pt idx="1">
                  <c:v>prenocovanie športovcov - Dudinská 50ka</c:v>
                </c:pt>
                <c:pt idx="2">
                  <c:v>pobyty s lekárskou starostlivosťou - Hotel Minerál </c:v>
                </c:pt>
                <c:pt idx="3">
                  <c:v>pobyty bez lekárskej starostlivosti - Hotel Minerál </c:v>
                </c:pt>
                <c:pt idx="4">
                  <c:v>ambulantná liečba - Rubín </c:v>
                </c:pt>
              </c:strCache>
            </c:strRef>
          </c:cat>
          <c:val>
            <c:numRef>
              <c:f>'[oblečko Lily.xlsx]Hárok3'!$B$2:$B$6</c:f>
              <c:numCache>
                <c:formatCode>General</c:formatCode>
                <c:ptCount val="5"/>
                <c:pt idx="0">
                  <c:v>13176</c:v>
                </c:pt>
                <c:pt idx="1">
                  <c:v>59</c:v>
                </c:pt>
                <c:pt idx="2">
                  <c:v>817</c:v>
                </c:pt>
                <c:pt idx="3">
                  <c:v>367</c:v>
                </c:pt>
                <c:pt idx="4">
                  <c:v>539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sz="1401"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Hárok2!$A$112</c:f>
              <c:strCache>
                <c:ptCount val="1"/>
                <c:pt idx="0">
                  <c:v>Počet ošetrovacích a pobytových dní - samoplatci zahraničie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1"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Hárok2!$B$111:$F$111</c:f>
              <c:numCache>
                <c:formatCode>General</c:formatCode>
                <c:ptCount val="5"/>
                <c:pt idx="0">
                  <c:v>2010</c:v>
                </c:pt>
                <c:pt idx="1">
                  <c:v>2011</c:v>
                </c:pt>
                <c:pt idx="2">
                  <c:v>2012</c:v>
                </c:pt>
                <c:pt idx="3">
                  <c:v>2013</c:v>
                </c:pt>
                <c:pt idx="4">
                  <c:v>2014</c:v>
                </c:pt>
              </c:numCache>
            </c:numRef>
          </c:cat>
          <c:val>
            <c:numRef>
              <c:f>Hárok2!$B$112:$F$112</c:f>
              <c:numCache>
                <c:formatCode>General</c:formatCode>
                <c:ptCount val="5"/>
                <c:pt idx="0">
                  <c:v>14559</c:v>
                </c:pt>
                <c:pt idx="1">
                  <c:v>11457</c:v>
                </c:pt>
                <c:pt idx="2">
                  <c:v>13732</c:v>
                </c:pt>
                <c:pt idx="3">
                  <c:v>20551</c:v>
                </c:pt>
                <c:pt idx="4">
                  <c:v>17293</c:v>
                </c:pt>
              </c:numCache>
            </c:numRef>
          </c:val>
        </c:ser>
        <c:dLbls>
          <c:showLegendKey val="0"/>
          <c:showVal val="0"/>
          <c:showCatName val="0"/>
          <c:showSerName val="0"/>
          <c:showPercent val="0"/>
          <c:showBubbleSize val="0"/>
        </c:dLbls>
        <c:gapWidth val="219"/>
        <c:overlap val="-27"/>
        <c:axId val="246330312"/>
        <c:axId val="246330704"/>
      </c:barChart>
      <c:catAx>
        <c:axId val="246330312"/>
        <c:scaling>
          <c:orientation val="minMax"/>
        </c:scaling>
        <c:delete val="0"/>
        <c:axPos val="b"/>
        <c:numFmt formatCode="General" sourceLinked="1"/>
        <c:majorTickMark val="none"/>
        <c:minorTickMark val="none"/>
        <c:tickLblPos val="nextTo"/>
        <c:spPr>
          <a:noFill/>
          <a:ln w="9531" cap="flat" cmpd="sng" algn="ctr">
            <a:solidFill>
              <a:schemeClr val="tx1">
                <a:lumMod val="15000"/>
                <a:lumOff val="85000"/>
              </a:schemeClr>
            </a:solidFill>
            <a:round/>
          </a:ln>
          <a:effectLst/>
        </c:spPr>
        <c:txPr>
          <a:bodyPr rot="-60000000" spcFirstLastPara="1" vertOverflow="ellipsis" vert="horz" wrap="square" anchor="ctr" anchorCtr="1"/>
          <a:lstStyle/>
          <a:p>
            <a:pPr>
              <a:defRPr sz="901" b="0" i="0" u="none" strike="noStrike" kern="1200" baseline="0">
                <a:solidFill>
                  <a:schemeClr val="tx1">
                    <a:lumMod val="65000"/>
                    <a:lumOff val="35000"/>
                  </a:schemeClr>
                </a:solidFill>
                <a:latin typeface="+mn-lt"/>
                <a:ea typeface="+mn-ea"/>
                <a:cs typeface="+mn-cs"/>
              </a:defRPr>
            </a:pPr>
            <a:endParaRPr lang="sk-SK"/>
          </a:p>
        </c:txPr>
        <c:crossAx val="246330704"/>
        <c:crosses val="autoZero"/>
        <c:auto val="1"/>
        <c:lblAlgn val="ctr"/>
        <c:lblOffset val="100"/>
        <c:noMultiLvlLbl val="0"/>
      </c:catAx>
      <c:valAx>
        <c:axId val="246330704"/>
        <c:scaling>
          <c:orientation val="minMax"/>
        </c:scaling>
        <c:delete val="0"/>
        <c:axPos val="l"/>
        <c:majorGridlines>
          <c:spPr>
            <a:ln w="9531"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1" b="0" i="0" u="none" strike="noStrike" kern="1200" baseline="0">
                <a:solidFill>
                  <a:schemeClr val="tx1">
                    <a:lumMod val="65000"/>
                    <a:lumOff val="35000"/>
                  </a:schemeClr>
                </a:solidFill>
                <a:latin typeface="+mn-lt"/>
                <a:ea typeface="+mn-ea"/>
                <a:cs typeface="+mn-cs"/>
              </a:defRPr>
            </a:pPr>
            <a:endParaRPr lang="sk-SK"/>
          </a:p>
        </c:txPr>
        <c:crossAx val="246330312"/>
        <c:crosses val="autoZero"/>
        <c:crossBetween val="between"/>
      </c:valAx>
      <c:spPr>
        <a:noFill/>
        <a:ln w="25415">
          <a:noFill/>
        </a:ln>
      </c:spPr>
    </c:plotArea>
    <c:plotVisOnly val="1"/>
    <c:dispBlanksAs val="gap"/>
    <c:showDLblsOverMax val="0"/>
  </c:chart>
  <c:spPr>
    <a:solidFill>
      <a:schemeClr val="bg1"/>
    </a:solidFill>
    <a:ln w="9531" cap="flat" cmpd="sng" algn="ctr">
      <a:solidFill>
        <a:schemeClr val="tx1">
          <a:lumMod val="15000"/>
          <a:lumOff val="85000"/>
        </a:schemeClr>
      </a:solidFill>
      <a:round/>
    </a:ln>
    <a:effectLst/>
  </c:spPr>
  <c:txPr>
    <a:bodyPr/>
    <a:lstStyle/>
    <a:p>
      <a:pPr>
        <a:defRPr/>
      </a:pPr>
      <a:endParaRPr lang="sk-SK"/>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tx>
            <c:strRef>
              <c:f>'[oblečko Lily.xlsx]Hárok2'!$A$96</c:f>
              <c:strCache>
                <c:ptCount val="1"/>
                <c:pt idx="0">
                  <c:v>Počet ošetrovacích dní - poisťovne SR</c:v>
                </c:pt>
              </c:strCache>
            </c:strRef>
          </c:tx>
          <c:spPr>
            <a:solidFill>
              <a:srgbClr val="996633"/>
            </a:solidFill>
            <a:ln>
              <a:noFill/>
            </a:ln>
            <a:effectLst/>
          </c:spPr>
          <c:invertIfNegative val="0"/>
          <c:dLbls>
            <c:dLbl>
              <c:idx val="2"/>
              <c:layout>
                <c:manualLayout>
                  <c:x val="-1.0185067526415994E-16"/>
                  <c:y val="1.3888888888888888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'[oblečko Lily.xlsx]Hárok2'!$B$95:$F$95</c:f>
              <c:numCache>
                <c:formatCode>General</c:formatCode>
                <c:ptCount val="5"/>
                <c:pt idx="0">
                  <c:v>2010</c:v>
                </c:pt>
                <c:pt idx="1">
                  <c:v>2011</c:v>
                </c:pt>
                <c:pt idx="2">
                  <c:v>2012</c:v>
                </c:pt>
                <c:pt idx="3">
                  <c:v>2013</c:v>
                </c:pt>
                <c:pt idx="4">
                  <c:v>2014</c:v>
                </c:pt>
              </c:numCache>
            </c:numRef>
          </c:cat>
          <c:val>
            <c:numRef>
              <c:f>'[oblečko Lily.xlsx]Hárok2'!$B$96:$F$96</c:f>
              <c:numCache>
                <c:formatCode>General</c:formatCode>
                <c:ptCount val="5"/>
                <c:pt idx="0">
                  <c:v>75910</c:v>
                </c:pt>
                <c:pt idx="1">
                  <c:v>79262</c:v>
                </c:pt>
                <c:pt idx="2">
                  <c:v>73258</c:v>
                </c:pt>
                <c:pt idx="3">
                  <c:v>87434</c:v>
                </c:pt>
                <c:pt idx="4">
                  <c:v>91633</c:v>
                </c:pt>
              </c:numCache>
            </c:numRef>
          </c:val>
        </c:ser>
        <c:dLbls>
          <c:showLegendKey val="0"/>
          <c:showVal val="0"/>
          <c:showCatName val="0"/>
          <c:showSerName val="0"/>
          <c:showPercent val="0"/>
          <c:showBubbleSize val="0"/>
        </c:dLbls>
        <c:gapWidth val="219"/>
        <c:overlap val="-27"/>
        <c:axId val="246331488"/>
        <c:axId val="246331880"/>
      </c:barChart>
      <c:catAx>
        <c:axId val="246331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46331880"/>
        <c:crosses val="autoZero"/>
        <c:auto val="1"/>
        <c:lblAlgn val="ctr"/>
        <c:lblOffset val="100"/>
        <c:noMultiLvlLbl val="0"/>
      </c:catAx>
      <c:valAx>
        <c:axId val="246331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46331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LD</a:t>
            </a:r>
            <a:r>
              <a:rPr lang="sk-SK" baseline="0"/>
              <a:t> Rubín - zastúpenie klientov podľa ošetrovacích a pobytových dní </a:t>
            </a:r>
            <a:endParaRPr lang="sk-SK"/>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1.4817475940507436E-2"/>
                  <c:y val="-3.1028361038203559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666043307086614E-2"/>
                  <c:y val="-1.2842665500145815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2007655293088362E-2"/>
                  <c:y val="-3.6624015748031535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'[Využitie produktov-nový návrh KP 20.4.2015.xls]Hárok1'!$A$37:$A$39</c:f>
              <c:strCache>
                <c:ptCount val="3"/>
                <c:pt idx="0">
                  <c:v>klienti poisťovní - poukaz A</c:v>
                </c:pt>
                <c:pt idx="1">
                  <c:v>klienti poisťovní - poukaz B</c:v>
                </c:pt>
                <c:pt idx="2">
                  <c:v>slovenskí a zahraniční samoplatci + hoteloví hostia </c:v>
                </c:pt>
              </c:strCache>
            </c:strRef>
          </c:cat>
          <c:val>
            <c:numRef>
              <c:f>'[Využitie produktov-nový návrh KP 20.4.2015.xls]Hárok1'!$B$37:$B$39</c:f>
              <c:numCache>
                <c:formatCode>0%</c:formatCode>
                <c:ptCount val="3"/>
                <c:pt idx="0">
                  <c:v>0.3</c:v>
                </c:pt>
                <c:pt idx="1">
                  <c:v>0.23</c:v>
                </c:pt>
                <c:pt idx="2">
                  <c:v>0.47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LD</a:t>
            </a:r>
            <a:r>
              <a:rPr lang="sk-SK" baseline="0"/>
              <a:t> Smaragd - zastúpenie klientov podľa ošetrovacích a pobytových dní </a:t>
            </a:r>
            <a:endParaRPr lang="sk-SK"/>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1.4817475940507436E-2"/>
                  <c:y val="-3.1028361038203559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666043307086614E-2"/>
                  <c:y val="-1.2842665500145815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2007655293088362E-2"/>
                  <c:y val="-3.6624015748031535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'[Využitie produktov-nový návrh KP 20.4.2015.xls]Hárok1'!$A$37:$A$39</c:f>
              <c:strCache>
                <c:ptCount val="3"/>
                <c:pt idx="0">
                  <c:v>klienti poisťovní - poukaz A</c:v>
                </c:pt>
                <c:pt idx="1">
                  <c:v>klienti poisťovní - poukaz B</c:v>
                </c:pt>
                <c:pt idx="2">
                  <c:v>slovenskí a zahraniční samoplatci + hoteloví hostia </c:v>
                </c:pt>
              </c:strCache>
            </c:strRef>
          </c:cat>
          <c:val>
            <c:numRef>
              <c:f>'[Využitie produktov-nový návrh KP 20.4.2015.xls]Hárok1'!$B$37:$B$39</c:f>
              <c:numCache>
                <c:formatCode>0%</c:formatCode>
                <c:ptCount val="3"/>
                <c:pt idx="0">
                  <c:v>0.5</c:v>
                </c:pt>
                <c:pt idx="1">
                  <c:v>0.25</c:v>
                </c:pt>
                <c:pt idx="2">
                  <c:v>0.25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Hotel</a:t>
            </a:r>
            <a:r>
              <a:rPr lang="sk-SK" baseline="0"/>
              <a:t> Minerál - zastúpenie klientov podľa ošetrovacích a pobytových dní </a:t>
            </a:r>
            <a:endParaRPr lang="sk-SK"/>
          </a:p>
        </c:rich>
      </c:tx>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1.4817475940507436E-2"/>
                  <c:y val="-3.1028361038203559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2.666043307086614E-2"/>
                  <c:y val="-1.2842665500145815E-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3.2007655293088362E-2"/>
                  <c:y val="-3.6624015748031535E-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'[Využitie produktov-nový návrh KP 20.4.2015.xls]Hárok1'!$A$37:$A$39</c:f>
              <c:strCache>
                <c:ptCount val="3"/>
                <c:pt idx="1">
                  <c:v>klienti poisťovní - poukaz B</c:v>
                </c:pt>
                <c:pt idx="2">
                  <c:v>slovenskí a zahraniční samoplatci + hoteloví hostia </c:v>
                </c:pt>
              </c:strCache>
            </c:strRef>
          </c:cat>
          <c:val>
            <c:numRef>
              <c:f>'[Využitie produktov-nový návrh KP 20.4.2015.xls]Hárok1'!$B$37:$B$39</c:f>
              <c:numCache>
                <c:formatCode>0%</c:formatCode>
                <c:ptCount val="3"/>
                <c:pt idx="1">
                  <c:v>0.4</c:v>
                </c:pt>
                <c:pt idx="2">
                  <c:v>0.6</c:v>
                </c:pt>
              </c:numCache>
            </c:numRef>
          </c:val>
        </c:ser>
        <c:dLbls>
          <c:showLegendKey val="0"/>
          <c:showVal val="0"/>
          <c:showCatName val="0"/>
          <c:showSerName val="0"/>
          <c:showPercent val="0"/>
          <c:showBubbleSize val="0"/>
          <c:showLeaderLines val="1"/>
        </c:dLbls>
        <c:firstSliceAng val="0"/>
      </c:pieChart>
      <c:spPr>
        <a:noFill/>
        <a:ln w="25400">
          <a:noFill/>
        </a:ln>
      </c:spPr>
    </c:plotArea>
    <c:legend>
      <c:legendPos val="b"/>
      <c:legendEntry>
        <c:idx val="0"/>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sk-SK"/>
              <a:t>Medical </a:t>
            </a:r>
          </a:p>
        </c:rich>
      </c:tx>
      <c:layout/>
      <c:overlay val="0"/>
      <c:spPr>
        <a:noFill/>
        <a:ln w="25400">
          <a:noFill/>
        </a:ln>
      </c:spPr>
    </c:title>
    <c:autoTitleDeleted val="0"/>
    <c:plotArea>
      <c:layout>
        <c:manualLayout>
          <c:layoutTarget val="inner"/>
          <c:xMode val="edge"/>
          <c:yMode val="edge"/>
          <c:x val="0.13988376452943382"/>
          <c:y val="0.30552293251479157"/>
          <c:w val="0.59008168621779422"/>
          <c:h val="0.43198184972641129"/>
        </c:manualLayout>
      </c:layout>
      <c:lineChart>
        <c:grouping val="standard"/>
        <c:varyColors val="0"/>
        <c:ser>
          <c:idx val="0"/>
          <c:order val="0"/>
          <c:tx>
            <c:strRef>
              <c:f>'[Využitie produktov nový návrh Kika KP2042015.xls]zaklad'!$E$2</c:f>
              <c:strCache>
                <c:ptCount val="1"/>
                <c:pt idx="0">
                  <c:v>Medical</c:v>
                </c:pt>
              </c:strCache>
            </c:strRef>
          </c:tx>
          <c:marker>
            <c:symbol val="none"/>
          </c:marker>
          <c:cat>
            <c:numRef>
              <c:f>'[Využitie produktov nový návrh Kika KP2042015.xls]zaklad'!$B$3:$B$9</c:f>
              <c:numCache>
                <c:formatCode>General</c:formatCode>
                <c:ptCount val="7"/>
                <c:pt idx="0">
                  <c:v>2008</c:v>
                </c:pt>
                <c:pt idx="1">
                  <c:v>2009</c:v>
                </c:pt>
                <c:pt idx="2">
                  <c:v>2010</c:v>
                </c:pt>
                <c:pt idx="3">
                  <c:v>2011</c:v>
                </c:pt>
                <c:pt idx="4">
                  <c:v>2012</c:v>
                </c:pt>
                <c:pt idx="5">
                  <c:v>2013</c:v>
                </c:pt>
                <c:pt idx="6">
                  <c:v>2014</c:v>
                </c:pt>
              </c:numCache>
            </c:numRef>
          </c:cat>
          <c:val>
            <c:numRef>
              <c:f>'[Využitie produktov nový návrh Kika KP2042015.xls]zaklad'!$E$3:$E$9</c:f>
              <c:numCache>
                <c:formatCode>General</c:formatCode>
                <c:ptCount val="7"/>
                <c:pt idx="0">
                  <c:v>42081</c:v>
                </c:pt>
                <c:pt idx="1">
                  <c:v>34547</c:v>
                </c:pt>
                <c:pt idx="2">
                  <c:v>32820</c:v>
                </c:pt>
                <c:pt idx="3">
                  <c:v>30986</c:v>
                </c:pt>
                <c:pt idx="4">
                  <c:v>30173</c:v>
                </c:pt>
                <c:pt idx="5">
                  <c:v>35080</c:v>
                </c:pt>
                <c:pt idx="6">
                  <c:v>38269</c:v>
                </c:pt>
              </c:numCache>
            </c:numRef>
          </c:val>
          <c:smooth val="0"/>
        </c:ser>
        <c:dLbls>
          <c:showLegendKey val="0"/>
          <c:showVal val="0"/>
          <c:showCatName val="0"/>
          <c:showSerName val="0"/>
          <c:showPercent val="0"/>
          <c:showBubbleSize val="0"/>
        </c:dLbls>
        <c:smooth val="0"/>
        <c:axId val="246333840"/>
        <c:axId val="288624736"/>
      </c:lineChart>
      <c:catAx>
        <c:axId val="246333840"/>
        <c:scaling>
          <c:orientation val="minMax"/>
        </c:scaling>
        <c:delete val="0"/>
        <c:axPos val="b"/>
        <c:title>
          <c:tx>
            <c:rich>
              <a:bodyPr/>
              <a:lstStyle/>
              <a:p>
                <a:pPr>
                  <a:defRPr/>
                </a:pPr>
                <a:r>
                  <a:rPr lang="sk-SK"/>
                  <a:t>Počet </a:t>
                </a:r>
              </a:p>
              <a:p>
                <a:pPr>
                  <a:defRPr/>
                </a:pPr>
                <a:r>
                  <a:rPr lang="sk-SK"/>
                  <a:t>ošetrovacích</a:t>
                </a:r>
                <a:r>
                  <a:rPr lang="sk-SK" baseline="0"/>
                  <a:t> dní </a:t>
                </a:r>
                <a:endParaRPr lang="sk-SK"/>
              </a:p>
            </c:rich>
          </c:tx>
          <c:layout>
            <c:manualLayout>
              <c:xMode val="edge"/>
              <c:yMode val="edge"/>
              <c:x val="2.7901869409180991E-3"/>
              <c:y val="5.9830508474576272E-2"/>
            </c:manualLayout>
          </c:layout>
          <c:overlay val="0"/>
        </c:title>
        <c:numFmt formatCode="General" sourceLinked="1"/>
        <c:majorTickMark val="out"/>
        <c:minorTickMark val="none"/>
        <c:tickLblPos val="nextTo"/>
        <c:crossAx val="288624736"/>
        <c:crosses val="autoZero"/>
        <c:auto val="1"/>
        <c:lblAlgn val="ctr"/>
        <c:lblOffset val="100"/>
        <c:noMultiLvlLbl val="0"/>
      </c:catAx>
      <c:valAx>
        <c:axId val="288624736"/>
        <c:scaling>
          <c:orientation val="minMax"/>
          <c:min val="25000"/>
        </c:scaling>
        <c:delete val="0"/>
        <c:axPos val="l"/>
        <c:majorGridlines/>
        <c:numFmt formatCode="General" sourceLinked="1"/>
        <c:majorTickMark val="out"/>
        <c:minorTickMark val="none"/>
        <c:tickLblPos val="nextTo"/>
        <c:crossAx val="246333840"/>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400">
          <a:noFill/>
        </a:ln>
      </c:spPr>
    </c:title>
    <c:autoTitleDeleted val="0"/>
    <c:plotArea>
      <c:layout>
        <c:manualLayout>
          <c:layoutTarget val="inner"/>
          <c:xMode val="edge"/>
          <c:yMode val="edge"/>
          <c:x val="0.12263886657025014"/>
          <c:y val="0.3154855643044619"/>
          <c:w val="0.64327923295302369"/>
          <c:h val="0.43437855078241799"/>
        </c:manualLayout>
      </c:layout>
      <c:lineChart>
        <c:grouping val="standard"/>
        <c:varyColors val="0"/>
        <c:ser>
          <c:idx val="0"/>
          <c:order val="0"/>
          <c:tx>
            <c:strRef>
              <c:f>'[Využitie produktov nový návrh Kika KP2042015.xls]zaklad'!$J$2</c:f>
              <c:strCache>
                <c:ptCount val="1"/>
                <c:pt idx="0">
                  <c:v>Relax</c:v>
                </c:pt>
              </c:strCache>
            </c:strRef>
          </c:tx>
          <c:marker>
            <c:symbol val="none"/>
          </c:marker>
          <c:cat>
            <c:numRef>
              <c:f>'[Využitie produktov nový návrh Kika KP2042015.xls]zaklad'!$B$3:$B$9</c:f>
              <c:numCache>
                <c:formatCode>General</c:formatCode>
                <c:ptCount val="7"/>
                <c:pt idx="0">
                  <c:v>2008</c:v>
                </c:pt>
                <c:pt idx="1">
                  <c:v>2009</c:v>
                </c:pt>
                <c:pt idx="2">
                  <c:v>2010</c:v>
                </c:pt>
                <c:pt idx="3">
                  <c:v>2011</c:v>
                </c:pt>
                <c:pt idx="4">
                  <c:v>2012</c:v>
                </c:pt>
                <c:pt idx="5">
                  <c:v>2013</c:v>
                </c:pt>
                <c:pt idx="6">
                  <c:v>2014</c:v>
                </c:pt>
              </c:numCache>
            </c:numRef>
          </c:cat>
          <c:val>
            <c:numRef>
              <c:f>'[Využitie produktov nový návrh Kika KP2042015.xls]zaklad'!$J$3:$J$9</c:f>
              <c:numCache>
                <c:formatCode>General</c:formatCode>
                <c:ptCount val="7"/>
                <c:pt idx="0">
                  <c:v>1087</c:v>
                </c:pt>
                <c:pt idx="1">
                  <c:v>1161</c:v>
                </c:pt>
                <c:pt idx="2">
                  <c:v>742</c:v>
                </c:pt>
                <c:pt idx="3">
                  <c:v>865</c:v>
                </c:pt>
                <c:pt idx="4">
                  <c:v>1285</c:v>
                </c:pt>
                <c:pt idx="5">
                  <c:v>2714</c:v>
                </c:pt>
                <c:pt idx="6">
                  <c:v>2164</c:v>
                </c:pt>
              </c:numCache>
            </c:numRef>
          </c:val>
          <c:smooth val="0"/>
        </c:ser>
        <c:dLbls>
          <c:showLegendKey val="0"/>
          <c:showVal val="0"/>
          <c:showCatName val="0"/>
          <c:showSerName val="0"/>
          <c:showPercent val="0"/>
          <c:showBubbleSize val="0"/>
        </c:dLbls>
        <c:smooth val="0"/>
        <c:axId val="288625520"/>
        <c:axId val="288625912"/>
      </c:lineChart>
      <c:catAx>
        <c:axId val="288625520"/>
        <c:scaling>
          <c:orientation val="minMax"/>
        </c:scaling>
        <c:delete val="0"/>
        <c:axPos val="b"/>
        <c:title>
          <c:tx>
            <c:rich>
              <a:bodyPr/>
              <a:lstStyle/>
              <a:p>
                <a:pPr>
                  <a:defRPr/>
                </a:pPr>
                <a:r>
                  <a:rPr lang="sk-SK"/>
                  <a:t>Počet </a:t>
                </a:r>
              </a:p>
              <a:p>
                <a:pPr>
                  <a:defRPr/>
                </a:pPr>
                <a:r>
                  <a:rPr lang="sk-SK"/>
                  <a:t>ošetrovacích dní</a:t>
                </a:r>
              </a:p>
            </c:rich>
          </c:tx>
          <c:layout>
            <c:manualLayout>
              <c:xMode val="edge"/>
              <c:yMode val="edge"/>
              <c:x val="1.9398468048636775E-3"/>
              <c:y val="6.9423347398030938E-2"/>
            </c:manualLayout>
          </c:layout>
          <c:overlay val="0"/>
        </c:title>
        <c:numFmt formatCode="General" sourceLinked="1"/>
        <c:majorTickMark val="out"/>
        <c:minorTickMark val="none"/>
        <c:tickLblPos val="nextTo"/>
        <c:crossAx val="288625912"/>
        <c:crosses val="autoZero"/>
        <c:auto val="1"/>
        <c:lblAlgn val="ctr"/>
        <c:lblOffset val="100"/>
        <c:noMultiLvlLbl val="0"/>
      </c:catAx>
      <c:valAx>
        <c:axId val="288625912"/>
        <c:scaling>
          <c:orientation val="minMax"/>
        </c:scaling>
        <c:delete val="0"/>
        <c:axPos val="l"/>
        <c:majorGridlines/>
        <c:numFmt formatCode="General" sourceLinked="1"/>
        <c:majorTickMark val="out"/>
        <c:minorTickMark val="none"/>
        <c:tickLblPos val="nextTo"/>
        <c:crossAx val="288625520"/>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400">
          <a:noFill/>
        </a:ln>
      </c:spPr>
    </c:title>
    <c:autoTitleDeleted val="0"/>
    <c:plotArea>
      <c:layout>
        <c:manualLayout>
          <c:layoutTarget val="inner"/>
          <c:xMode val="edge"/>
          <c:yMode val="edge"/>
          <c:x val="0.12263886657025014"/>
          <c:y val="0.32111144334806252"/>
          <c:w val="0.62225828914242864"/>
          <c:h val="0.43437855078241799"/>
        </c:manualLayout>
      </c:layout>
      <c:lineChart>
        <c:grouping val="standard"/>
        <c:varyColors val="0"/>
        <c:ser>
          <c:idx val="0"/>
          <c:order val="0"/>
          <c:tx>
            <c:strRef>
              <c:f>'[Využitie produktov nový návrh Kika KP2042015.xls]zaklad'!$F$2</c:f>
              <c:strCache>
                <c:ptCount val="1"/>
                <c:pt idx="0">
                  <c:v>Víkend</c:v>
                </c:pt>
              </c:strCache>
            </c:strRef>
          </c:tx>
          <c:marker>
            <c:symbol val="none"/>
          </c:marker>
          <c:cat>
            <c:numRef>
              <c:f>'[Využitie produktov nový návrh Kika KP2042015.xls]zaklad'!$B$3:$B$9</c:f>
              <c:numCache>
                <c:formatCode>General</c:formatCode>
                <c:ptCount val="7"/>
                <c:pt idx="0">
                  <c:v>2008</c:v>
                </c:pt>
                <c:pt idx="1">
                  <c:v>2009</c:v>
                </c:pt>
                <c:pt idx="2">
                  <c:v>2010</c:v>
                </c:pt>
                <c:pt idx="3">
                  <c:v>2011</c:v>
                </c:pt>
                <c:pt idx="4">
                  <c:v>2012</c:v>
                </c:pt>
                <c:pt idx="5">
                  <c:v>2013</c:v>
                </c:pt>
                <c:pt idx="6">
                  <c:v>2014</c:v>
                </c:pt>
              </c:numCache>
            </c:numRef>
          </c:cat>
          <c:val>
            <c:numRef>
              <c:f>'[Využitie produktov nový návrh Kika KP2042015.xls]zaklad'!$F$3:$F$9</c:f>
              <c:numCache>
                <c:formatCode>General</c:formatCode>
                <c:ptCount val="7"/>
                <c:pt idx="0">
                  <c:v>3375</c:v>
                </c:pt>
                <c:pt idx="1">
                  <c:v>2283</c:v>
                </c:pt>
                <c:pt idx="2">
                  <c:v>2253</c:v>
                </c:pt>
                <c:pt idx="3">
                  <c:v>1964</c:v>
                </c:pt>
                <c:pt idx="4">
                  <c:v>3926</c:v>
                </c:pt>
                <c:pt idx="5">
                  <c:v>6089</c:v>
                </c:pt>
                <c:pt idx="6">
                  <c:v>7142</c:v>
                </c:pt>
              </c:numCache>
            </c:numRef>
          </c:val>
          <c:smooth val="0"/>
        </c:ser>
        <c:dLbls>
          <c:showLegendKey val="0"/>
          <c:showVal val="0"/>
          <c:showCatName val="0"/>
          <c:showSerName val="0"/>
          <c:showPercent val="0"/>
          <c:showBubbleSize val="0"/>
        </c:dLbls>
        <c:smooth val="0"/>
        <c:axId val="288626696"/>
        <c:axId val="288627088"/>
      </c:lineChart>
      <c:catAx>
        <c:axId val="288626696"/>
        <c:scaling>
          <c:orientation val="minMax"/>
        </c:scaling>
        <c:delete val="0"/>
        <c:axPos val="b"/>
        <c:title>
          <c:tx>
            <c:rich>
              <a:bodyPr/>
              <a:lstStyle/>
              <a:p>
                <a:pPr>
                  <a:defRPr/>
                </a:pPr>
                <a:r>
                  <a:rPr lang="sk-SK"/>
                  <a:t>Počet </a:t>
                </a:r>
              </a:p>
              <a:p>
                <a:pPr>
                  <a:defRPr/>
                </a:pPr>
                <a:r>
                  <a:rPr lang="sk-SK"/>
                  <a:t>ošetrovacích dní</a:t>
                </a:r>
              </a:p>
            </c:rich>
          </c:tx>
          <c:layout>
            <c:manualLayout>
              <c:xMode val="edge"/>
              <c:yMode val="edge"/>
              <c:x val="5.0348170764368738E-3"/>
              <c:y val="8.6300984528832628E-2"/>
            </c:manualLayout>
          </c:layout>
          <c:overlay val="0"/>
        </c:title>
        <c:numFmt formatCode="General" sourceLinked="1"/>
        <c:majorTickMark val="out"/>
        <c:minorTickMark val="none"/>
        <c:tickLblPos val="nextTo"/>
        <c:crossAx val="288627088"/>
        <c:crosses val="autoZero"/>
        <c:auto val="1"/>
        <c:lblAlgn val="ctr"/>
        <c:lblOffset val="100"/>
        <c:noMultiLvlLbl val="0"/>
      </c:catAx>
      <c:valAx>
        <c:axId val="288627088"/>
        <c:scaling>
          <c:orientation val="minMax"/>
        </c:scaling>
        <c:delete val="0"/>
        <c:axPos val="l"/>
        <c:majorGridlines/>
        <c:numFmt formatCode="General" sourceLinked="1"/>
        <c:majorTickMark val="out"/>
        <c:minorTickMark val="none"/>
        <c:tickLblPos val="nextTo"/>
        <c:crossAx val="288626696"/>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400">
          <a:noFill/>
        </a:ln>
      </c:spPr>
    </c:title>
    <c:autoTitleDeleted val="0"/>
    <c:plotArea>
      <c:layout>
        <c:manualLayout>
          <c:layoutTarget val="inner"/>
          <c:xMode val="edge"/>
          <c:yMode val="edge"/>
          <c:x val="0.12295252096045538"/>
          <c:y val="0.30295551291382694"/>
          <c:w val="0.60437830181713215"/>
          <c:h val="0.43675511149341628"/>
        </c:manualLayout>
      </c:layout>
      <c:lineChart>
        <c:grouping val="standard"/>
        <c:varyColors val="0"/>
        <c:ser>
          <c:idx val="0"/>
          <c:order val="0"/>
          <c:tx>
            <c:strRef>
              <c:f>'[Využitie produktov nový návrh Kika KP2042015.xls]zaklad'!$H$2</c:f>
              <c:strCache>
                <c:ptCount val="1"/>
                <c:pt idx="0">
                  <c:v>Špeciály</c:v>
                </c:pt>
              </c:strCache>
            </c:strRef>
          </c:tx>
          <c:marker>
            <c:symbol val="none"/>
          </c:marker>
          <c:cat>
            <c:numRef>
              <c:f>'[Využitie produktov nový návrh Kika KP2042015.xls]zaklad'!$B$3:$B$9</c:f>
              <c:numCache>
                <c:formatCode>General</c:formatCode>
                <c:ptCount val="7"/>
                <c:pt idx="0">
                  <c:v>2008</c:v>
                </c:pt>
                <c:pt idx="1">
                  <c:v>2009</c:v>
                </c:pt>
                <c:pt idx="2">
                  <c:v>2010</c:v>
                </c:pt>
                <c:pt idx="3">
                  <c:v>2011</c:v>
                </c:pt>
                <c:pt idx="4">
                  <c:v>2012</c:v>
                </c:pt>
                <c:pt idx="5">
                  <c:v>2013</c:v>
                </c:pt>
                <c:pt idx="6">
                  <c:v>2014</c:v>
                </c:pt>
              </c:numCache>
            </c:numRef>
          </c:cat>
          <c:val>
            <c:numRef>
              <c:f>'[Využitie produktov nový návrh Kika KP2042015.xls]zaklad'!$H$3:$H$9</c:f>
              <c:numCache>
                <c:formatCode>General</c:formatCode>
                <c:ptCount val="7"/>
                <c:pt idx="0">
                  <c:v>612</c:v>
                </c:pt>
                <c:pt idx="1">
                  <c:v>420</c:v>
                </c:pt>
                <c:pt idx="2">
                  <c:v>248</c:v>
                </c:pt>
                <c:pt idx="3">
                  <c:v>548</c:v>
                </c:pt>
                <c:pt idx="4">
                  <c:v>4130</c:v>
                </c:pt>
                <c:pt idx="5">
                  <c:v>3659</c:v>
                </c:pt>
                <c:pt idx="6">
                  <c:v>2449</c:v>
                </c:pt>
              </c:numCache>
            </c:numRef>
          </c:val>
          <c:smooth val="0"/>
        </c:ser>
        <c:dLbls>
          <c:showLegendKey val="0"/>
          <c:showVal val="0"/>
          <c:showCatName val="0"/>
          <c:showSerName val="0"/>
          <c:showPercent val="0"/>
          <c:showBubbleSize val="0"/>
        </c:dLbls>
        <c:smooth val="0"/>
        <c:axId val="288627872"/>
        <c:axId val="288628264"/>
      </c:lineChart>
      <c:catAx>
        <c:axId val="288627872"/>
        <c:scaling>
          <c:orientation val="minMax"/>
        </c:scaling>
        <c:delete val="0"/>
        <c:axPos val="b"/>
        <c:title>
          <c:tx>
            <c:rich>
              <a:bodyPr/>
              <a:lstStyle/>
              <a:p>
                <a:pPr>
                  <a:defRPr/>
                </a:pPr>
                <a:r>
                  <a:rPr lang="sk-SK"/>
                  <a:t>Počet</a:t>
                </a:r>
              </a:p>
              <a:p>
                <a:pPr>
                  <a:defRPr/>
                </a:pPr>
                <a:r>
                  <a:rPr lang="sk-SK"/>
                  <a:t>ošetrovacích</a:t>
                </a:r>
                <a:r>
                  <a:rPr lang="sk-SK" baseline="0"/>
                  <a:t> dní</a:t>
                </a:r>
                <a:endParaRPr lang="sk-SK"/>
              </a:p>
            </c:rich>
          </c:tx>
          <c:layout>
            <c:manualLayout>
              <c:xMode val="edge"/>
              <c:yMode val="edge"/>
              <c:x val="2.1322270777533879E-3"/>
              <c:y val="7.8935574229691871E-2"/>
            </c:manualLayout>
          </c:layout>
          <c:overlay val="0"/>
        </c:title>
        <c:numFmt formatCode="General" sourceLinked="1"/>
        <c:majorTickMark val="out"/>
        <c:minorTickMark val="none"/>
        <c:tickLblPos val="nextTo"/>
        <c:crossAx val="288628264"/>
        <c:crosses val="autoZero"/>
        <c:auto val="1"/>
        <c:lblAlgn val="ctr"/>
        <c:lblOffset val="100"/>
        <c:noMultiLvlLbl val="0"/>
      </c:catAx>
      <c:valAx>
        <c:axId val="288628264"/>
        <c:scaling>
          <c:orientation val="minMax"/>
        </c:scaling>
        <c:delete val="0"/>
        <c:axPos val="l"/>
        <c:majorGridlines/>
        <c:numFmt formatCode="General" sourceLinked="1"/>
        <c:majorTickMark val="out"/>
        <c:minorTickMark val="none"/>
        <c:tickLblPos val="nextTo"/>
        <c:crossAx val="288627872"/>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400">
          <a:noFill/>
        </a:ln>
      </c:spPr>
    </c:title>
    <c:autoTitleDeleted val="0"/>
    <c:plotArea>
      <c:layout>
        <c:manualLayout>
          <c:layoutTarget val="inner"/>
          <c:xMode val="edge"/>
          <c:yMode val="edge"/>
          <c:x val="0.12604022711446783"/>
          <c:y val="0.29735327201746842"/>
          <c:w val="0.63329583802024747"/>
          <c:h val="0.43675511149341628"/>
        </c:manualLayout>
      </c:layout>
      <c:lineChart>
        <c:grouping val="standard"/>
        <c:varyColors val="0"/>
        <c:ser>
          <c:idx val="0"/>
          <c:order val="0"/>
          <c:tx>
            <c:strRef>
              <c:f>'[Využitie produktov nový návrh Kika KP2042015.xls]zaklad'!$K$2</c:f>
              <c:strCache>
                <c:ptCount val="1"/>
                <c:pt idx="0">
                  <c:v>Junior</c:v>
                </c:pt>
              </c:strCache>
            </c:strRef>
          </c:tx>
          <c:marker>
            <c:symbol val="none"/>
          </c:marker>
          <c:cat>
            <c:numRef>
              <c:f>'[Využitie produktov nový návrh Kika KP2042015.xls]zaklad'!$B$3:$B$9</c:f>
              <c:numCache>
                <c:formatCode>General</c:formatCode>
                <c:ptCount val="7"/>
                <c:pt idx="0">
                  <c:v>2008</c:v>
                </c:pt>
                <c:pt idx="1">
                  <c:v>2009</c:v>
                </c:pt>
                <c:pt idx="2">
                  <c:v>2010</c:v>
                </c:pt>
                <c:pt idx="3">
                  <c:v>2011</c:v>
                </c:pt>
                <c:pt idx="4">
                  <c:v>2012</c:v>
                </c:pt>
                <c:pt idx="5">
                  <c:v>2013</c:v>
                </c:pt>
                <c:pt idx="6">
                  <c:v>2014</c:v>
                </c:pt>
              </c:numCache>
            </c:numRef>
          </c:cat>
          <c:val>
            <c:numRef>
              <c:f>'[Využitie produktov nový návrh Kika KP2042015.xls]zaklad'!$K$3:$K$9</c:f>
              <c:numCache>
                <c:formatCode>General</c:formatCode>
                <c:ptCount val="7"/>
                <c:pt idx="0">
                  <c:v>80</c:v>
                </c:pt>
                <c:pt idx="1">
                  <c:v>522</c:v>
                </c:pt>
                <c:pt idx="2">
                  <c:v>248</c:v>
                </c:pt>
                <c:pt idx="3">
                  <c:v>168</c:v>
                </c:pt>
                <c:pt idx="4">
                  <c:v>566</c:v>
                </c:pt>
                <c:pt idx="5">
                  <c:v>960</c:v>
                </c:pt>
                <c:pt idx="6">
                  <c:v>392</c:v>
                </c:pt>
              </c:numCache>
            </c:numRef>
          </c:val>
          <c:smooth val="0"/>
        </c:ser>
        <c:dLbls>
          <c:showLegendKey val="0"/>
          <c:showVal val="0"/>
          <c:showCatName val="0"/>
          <c:showSerName val="0"/>
          <c:showPercent val="0"/>
          <c:showBubbleSize val="0"/>
        </c:dLbls>
        <c:smooth val="0"/>
        <c:axId val="288811016"/>
        <c:axId val="288811408"/>
      </c:lineChart>
      <c:catAx>
        <c:axId val="288811016"/>
        <c:scaling>
          <c:orientation val="minMax"/>
        </c:scaling>
        <c:delete val="0"/>
        <c:axPos val="b"/>
        <c:title>
          <c:tx>
            <c:rich>
              <a:bodyPr/>
              <a:lstStyle/>
              <a:p>
                <a:pPr>
                  <a:defRPr/>
                </a:pPr>
                <a:r>
                  <a:rPr lang="sk-SK"/>
                  <a:t>Počet</a:t>
                </a:r>
              </a:p>
              <a:p>
                <a:pPr>
                  <a:defRPr/>
                </a:pPr>
                <a:r>
                  <a:rPr lang="sk-SK"/>
                  <a:t>ošetrovacích dní</a:t>
                </a:r>
              </a:p>
            </c:rich>
          </c:tx>
          <c:layout>
            <c:manualLayout>
              <c:xMode val="edge"/>
              <c:yMode val="edge"/>
              <c:x val="7.1522309711286158E-3"/>
              <c:y val="6.2128851540616259E-2"/>
            </c:manualLayout>
          </c:layout>
          <c:overlay val="0"/>
        </c:title>
        <c:numFmt formatCode="General" sourceLinked="1"/>
        <c:majorTickMark val="out"/>
        <c:minorTickMark val="none"/>
        <c:tickLblPos val="nextTo"/>
        <c:crossAx val="288811408"/>
        <c:crosses val="autoZero"/>
        <c:auto val="1"/>
        <c:lblAlgn val="ctr"/>
        <c:lblOffset val="100"/>
        <c:noMultiLvlLbl val="0"/>
      </c:catAx>
      <c:valAx>
        <c:axId val="288811408"/>
        <c:scaling>
          <c:orientation val="minMax"/>
        </c:scaling>
        <c:delete val="0"/>
        <c:axPos val="l"/>
        <c:majorGridlines/>
        <c:numFmt formatCode="General" sourceLinked="1"/>
        <c:majorTickMark val="out"/>
        <c:minorTickMark val="none"/>
        <c:tickLblPos val="nextTo"/>
        <c:crossAx val="288811016"/>
        <c:crosses val="autoZero"/>
        <c:crossBetween val="between"/>
      </c:valAx>
    </c:plotArea>
    <c:legend>
      <c:legendPos val="r"/>
      <c:layout>
        <c:manualLayout>
          <c:xMode val="edge"/>
          <c:yMode val="edge"/>
          <c:x val="0.80612244897959184"/>
          <c:y val="0.38655550409140033"/>
          <c:w val="0.18367346938775508"/>
          <c:h val="8.8235294117647078E-2"/>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barChart>
        <c:barDir val="col"/>
        <c:grouping val="stacked"/>
        <c:varyColors val="0"/>
        <c:ser>
          <c:idx val="0"/>
          <c:order val="0"/>
          <c:tx>
            <c:strRef>
              <c:f>'[oblečko Lily.xlsx]Hárok2'!$A$10</c:f>
              <c:strCache>
                <c:ptCount val="1"/>
                <c:pt idx="0">
                  <c:v>Počet klientov </c:v>
                </c:pt>
              </c:strCache>
            </c:strRef>
          </c:tx>
          <c:invertIfNegative val="0"/>
          <c:dLbls>
            <c:dLbl>
              <c:idx val="0"/>
              <c:layout>
                <c:manualLayout>
                  <c:x val="0"/>
                  <c:y val="-0.25462962962962965"/>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26388888888888895"/>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5.5555555555555046E-3"/>
                  <c:y val="-0.31481481481481488"/>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34722222222222221"/>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
                  <c:y val="-0.34722222222222221"/>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'[oblečko Lily.xlsx]Hárok2'!$B$9:$F$9</c:f>
              <c:numCache>
                <c:formatCode>General</c:formatCode>
                <c:ptCount val="5"/>
                <c:pt idx="0">
                  <c:v>2010</c:v>
                </c:pt>
                <c:pt idx="1">
                  <c:v>2011</c:v>
                </c:pt>
                <c:pt idx="2">
                  <c:v>2012</c:v>
                </c:pt>
                <c:pt idx="3">
                  <c:v>2013</c:v>
                </c:pt>
                <c:pt idx="4">
                  <c:v>2014</c:v>
                </c:pt>
              </c:numCache>
            </c:numRef>
          </c:cat>
          <c:val>
            <c:numRef>
              <c:f>'[oblečko Lily.xlsx]Hárok2'!$B$10:$F$10</c:f>
              <c:numCache>
                <c:formatCode>General</c:formatCode>
                <c:ptCount val="5"/>
                <c:pt idx="0">
                  <c:v>9755</c:v>
                </c:pt>
                <c:pt idx="1">
                  <c:v>9901</c:v>
                </c:pt>
                <c:pt idx="2">
                  <c:v>11073</c:v>
                </c:pt>
                <c:pt idx="3">
                  <c:v>14583</c:v>
                </c:pt>
                <c:pt idx="4">
                  <c:v>14958</c:v>
                </c:pt>
              </c:numCache>
            </c:numRef>
          </c:val>
        </c:ser>
        <c:dLbls>
          <c:showLegendKey val="0"/>
          <c:showVal val="0"/>
          <c:showCatName val="0"/>
          <c:showSerName val="0"/>
          <c:showPercent val="0"/>
          <c:showBubbleSize val="0"/>
        </c:dLbls>
        <c:gapWidth val="150"/>
        <c:overlap val="100"/>
        <c:axId val="151667584"/>
        <c:axId val="151667976"/>
      </c:barChart>
      <c:catAx>
        <c:axId val="151667584"/>
        <c:scaling>
          <c:orientation val="minMax"/>
        </c:scaling>
        <c:delete val="0"/>
        <c:axPos val="b"/>
        <c:numFmt formatCode="General" sourceLinked="1"/>
        <c:majorTickMark val="out"/>
        <c:minorTickMark val="none"/>
        <c:tickLblPos val="nextTo"/>
        <c:crossAx val="151667976"/>
        <c:crosses val="autoZero"/>
        <c:auto val="0"/>
        <c:lblAlgn val="ctr"/>
        <c:lblOffset val="100"/>
        <c:tickLblSkip val="1"/>
        <c:noMultiLvlLbl val="0"/>
      </c:catAx>
      <c:valAx>
        <c:axId val="151667976"/>
        <c:scaling>
          <c:orientation val="minMax"/>
        </c:scaling>
        <c:delete val="0"/>
        <c:axPos val="l"/>
        <c:majorGridlines/>
        <c:numFmt formatCode="General" sourceLinked="1"/>
        <c:majorTickMark val="out"/>
        <c:minorTickMark val="none"/>
        <c:tickLblPos val="nextTo"/>
        <c:crossAx val="151667584"/>
        <c:crosses val="autoZero"/>
        <c:crossBetween val="between"/>
      </c:valAx>
    </c:plotArea>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400">
          <a:noFill/>
        </a:ln>
      </c:spPr>
    </c:title>
    <c:autoTitleDeleted val="0"/>
    <c:plotArea>
      <c:layout>
        <c:manualLayout>
          <c:layoutTarget val="inner"/>
          <c:xMode val="edge"/>
          <c:yMode val="edge"/>
          <c:x val="0.12263886657025014"/>
          <c:y val="0.28614879022475131"/>
          <c:w val="0.83994616744335526"/>
          <c:h val="0.43675511149341628"/>
        </c:manualLayout>
      </c:layout>
      <c:lineChart>
        <c:grouping val="standard"/>
        <c:varyColors val="0"/>
        <c:ser>
          <c:idx val="0"/>
          <c:order val="0"/>
          <c:tx>
            <c:strRef>
              <c:f>'[Využitie produktov nový návrh Kika KP2042015.xls]zaklad'!$I$2</c:f>
              <c:strCache>
                <c:ptCount val="1"/>
                <c:pt idx="0">
                  <c:v>Partner na liečení</c:v>
                </c:pt>
              </c:strCache>
            </c:strRef>
          </c:tx>
          <c:marker>
            <c:symbol val="none"/>
          </c:marker>
          <c:cat>
            <c:numRef>
              <c:f>'[Využitie produktov nový návrh Kika KP2042015.xls]zaklad'!$B$3:$B$9</c:f>
              <c:numCache>
                <c:formatCode>General</c:formatCode>
                <c:ptCount val="7"/>
                <c:pt idx="0">
                  <c:v>2008</c:v>
                </c:pt>
                <c:pt idx="1">
                  <c:v>2009</c:v>
                </c:pt>
                <c:pt idx="2">
                  <c:v>2010</c:v>
                </c:pt>
                <c:pt idx="3">
                  <c:v>2011</c:v>
                </c:pt>
                <c:pt idx="4">
                  <c:v>2012</c:v>
                </c:pt>
                <c:pt idx="5">
                  <c:v>2013</c:v>
                </c:pt>
                <c:pt idx="6">
                  <c:v>2014</c:v>
                </c:pt>
              </c:numCache>
            </c:numRef>
          </c:cat>
          <c:val>
            <c:numRef>
              <c:f>'[Využitie produktov nový návrh Kika KP2042015.xls]zaklad'!$I$3:$I$9</c:f>
              <c:numCache>
                <c:formatCode>General</c:formatCode>
                <c:ptCount val="7"/>
                <c:pt idx="0">
                  <c:v>0</c:v>
                </c:pt>
                <c:pt idx="1">
                  <c:v>0</c:v>
                </c:pt>
                <c:pt idx="2">
                  <c:v>0</c:v>
                </c:pt>
                <c:pt idx="3">
                  <c:v>0</c:v>
                </c:pt>
                <c:pt idx="4">
                  <c:v>0</c:v>
                </c:pt>
                <c:pt idx="5">
                  <c:v>0</c:v>
                </c:pt>
                <c:pt idx="6">
                  <c:v>1662</c:v>
                </c:pt>
              </c:numCache>
            </c:numRef>
          </c:val>
          <c:smooth val="0"/>
        </c:ser>
        <c:dLbls>
          <c:showLegendKey val="0"/>
          <c:showVal val="0"/>
          <c:showCatName val="0"/>
          <c:showSerName val="0"/>
          <c:showPercent val="0"/>
          <c:showBubbleSize val="0"/>
        </c:dLbls>
        <c:smooth val="0"/>
        <c:axId val="288812192"/>
        <c:axId val="288812584"/>
      </c:lineChart>
      <c:catAx>
        <c:axId val="288812192"/>
        <c:scaling>
          <c:orientation val="minMax"/>
        </c:scaling>
        <c:delete val="0"/>
        <c:axPos val="b"/>
        <c:title>
          <c:tx>
            <c:rich>
              <a:bodyPr/>
              <a:lstStyle/>
              <a:p>
                <a:pPr>
                  <a:defRPr/>
                </a:pPr>
                <a:r>
                  <a:rPr lang="sk-SK"/>
                  <a:t>Počet</a:t>
                </a:r>
              </a:p>
              <a:p>
                <a:pPr>
                  <a:defRPr/>
                </a:pPr>
                <a:r>
                  <a:rPr lang="sk-SK"/>
                  <a:t>ošetrovacích dní</a:t>
                </a:r>
              </a:p>
            </c:rich>
          </c:tx>
          <c:layout>
            <c:manualLayout>
              <c:xMode val="edge"/>
              <c:yMode val="edge"/>
              <c:x val="5.0353527237666758E-3"/>
              <c:y val="5.0924369747899184E-2"/>
            </c:manualLayout>
          </c:layout>
          <c:overlay val="0"/>
        </c:title>
        <c:numFmt formatCode="General" sourceLinked="1"/>
        <c:majorTickMark val="out"/>
        <c:minorTickMark val="none"/>
        <c:tickLblPos val="nextTo"/>
        <c:crossAx val="288812584"/>
        <c:crosses val="autoZero"/>
        <c:auto val="1"/>
        <c:lblAlgn val="ctr"/>
        <c:lblOffset val="100"/>
        <c:noMultiLvlLbl val="0"/>
      </c:catAx>
      <c:valAx>
        <c:axId val="288812584"/>
        <c:scaling>
          <c:orientation val="minMax"/>
        </c:scaling>
        <c:delete val="0"/>
        <c:axPos val="l"/>
        <c:majorGridlines/>
        <c:numFmt formatCode="General" sourceLinked="1"/>
        <c:majorTickMark val="out"/>
        <c:minorTickMark val="none"/>
        <c:tickLblPos val="nextTo"/>
        <c:crossAx val="288812192"/>
        <c:crosses val="autoZero"/>
        <c:crossBetween val="between"/>
      </c:valAx>
    </c:plotArea>
    <c:plotVisOnly val="1"/>
    <c:dispBlanksAs val="span"/>
    <c:showDLblsOverMax val="0"/>
  </c:chart>
  <c:spPr>
    <a:ln>
      <a:solidFill>
        <a:schemeClr val="bg1">
          <a:lumMod val="50000"/>
        </a:schemeClr>
      </a:solidFill>
    </a:ln>
  </c:sp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423840769903745"/>
          <c:y val="7.4548702245552642E-2"/>
          <c:w val="0.62192825896762904"/>
          <c:h val="0.8326195683872849"/>
        </c:manualLayout>
      </c:layout>
      <c:lineChart>
        <c:grouping val="standard"/>
        <c:varyColors val="1"/>
        <c:ser>
          <c:idx val="0"/>
          <c:order val="0"/>
          <c:tx>
            <c:strRef>
              <c:f>zaklad!$C$2</c:f>
              <c:strCache>
                <c:ptCount val="1"/>
                <c:pt idx="0">
                  <c:v>Poisťovňa A</c:v>
                </c:pt>
              </c:strCache>
            </c:strRef>
          </c:tx>
          <c:marker>
            <c:symbol val="none"/>
          </c:marker>
          <c:cat>
            <c:numRef>
              <c:f>zaklad!$B$3:$B$9</c:f>
              <c:numCache>
                <c:formatCode>General</c:formatCode>
                <c:ptCount val="7"/>
                <c:pt idx="0">
                  <c:v>2008</c:v>
                </c:pt>
                <c:pt idx="1">
                  <c:v>2009</c:v>
                </c:pt>
                <c:pt idx="2">
                  <c:v>2010</c:v>
                </c:pt>
                <c:pt idx="3">
                  <c:v>2011</c:v>
                </c:pt>
                <c:pt idx="4">
                  <c:v>2012</c:v>
                </c:pt>
                <c:pt idx="5">
                  <c:v>2013</c:v>
                </c:pt>
                <c:pt idx="6">
                  <c:v>2014</c:v>
                </c:pt>
              </c:numCache>
            </c:numRef>
          </c:cat>
          <c:val>
            <c:numRef>
              <c:f>zaklad!$C$3:$C$9</c:f>
              <c:numCache>
                <c:formatCode>General</c:formatCode>
                <c:ptCount val="7"/>
                <c:pt idx="0">
                  <c:v>38476</c:v>
                </c:pt>
                <c:pt idx="1">
                  <c:v>47771</c:v>
                </c:pt>
                <c:pt idx="2">
                  <c:v>55737</c:v>
                </c:pt>
                <c:pt idx="3">
                  <c:v>62145</c:v>
                </c:pt>
                <c:pt idx="4">
                  <c:v>43222</c:v>
                </c:pt>
                <c:pt idx="5">
                  <c:v>51138</c:v>
                </c:pt>
                <c:pt idx="6">
                  <c:v>52851</c:v>
                </c:pt>
              </c:numCache>
            </c:numRef>
          </c:val>
          <c:smooth val="1"/>
        </c:ser>
        <c:ser>
          <c:idx val="1"/>
          <c:order val="1"/>
          <c:tx>
            <c:strRef>
              <c:f>zaklad!$D$2</c:f>
              <c:strCache>
                <c:ptCount val="1"/>
                <c:pt idx="0">
                  <c:v>Poisťovňa B</c:v>
                </c:pt>
              </c:strCache>
            </c:strRef>
          </c:tx>
          <c:marker>
            <c:symbol val="none"/>
          </c:marker>
          <c:cat>
            <c:numRef>
              <c:f>zaklad!$B$3:$B$9</c:f>
              <c:numCache>
                <c:formatCode>General</c:formatCode>
                <c:ptCount val="7"/>
                <c:pt idx="0">
                  <c:v>2008</c:v>
                </c:pt>
                <c:pt idx="1">
                  <c:v>2009</c:v>
                </c:pt>
                <c:pt idx="2">
                  <c:v>2010</c:v>
                </c:pt>
                <c:pt idx="3">
                  <c:v>2011</c:v>
                </c:pt>
                <c:pt idx="4">
                  <c:v>2012</c:v>
                </c:pt>
                <c:pt idx="5">
                  <c:v>2013</c:v>
                </c:pt>
                <c:pt idx="6">
                  <c:v>2014</c:v>
                </c:pt>
              </c:numCache>
            </c:numRef>
          </c:cat>
          <c:val>
            <c:numRef>
              <c:f>zaklad!$D$3:$D$9</c:f>
              <c:numCache>
                <c:formatCode>General</c:formatCode>
                <c:ptCount val="7"/>
                <c:pt idx="0">
                  <c:v>41451</c:v>
                </c:pt>
                <c:pt idx="1">
                  <c:v>22293</c:v>
                </c:pt>
                <c:pt idx="2">
                  <c:v>18525</c:v>
                </c:pt>
                <c:pt idx="3">
                  <c:v>16966</c:v>
                </c:pt>
                <c:pt idx="4">
                  <c:v>30828</c:v>
                </c:pt>
                <c:pt idx="5">
                  <c:v>36548</c:v>
                </c:pt>
                <c:pt idx="6">
                  <c:v>38424</c:v>
                </c:pt>
              </c:numCache>
            </c:numRef>
          </c:val>
          <c:smooth val="1"/>
        </c:ser>
        <c:ser>
          <c:idx val="2"/>
          <c:order val="2"/>
          <c:tx>
            <c:strRef>
              <c:f>zaklad!$M$2</c:f>
              <c:strCache>
                <c:ptCount val="1"/>
                <c:pt idx="0">
                  <c:v>Poisťovňa A+B</c:v>
                </c:pt>
              </c:strCache>
            </c:strRef>
          </c:tx>
          <c:marker>
            <c:symbol val="none"/>
          </c:marker>
          <c:cat>
            <c:numRef>
              <c:f>zaklad!$B$3:$B$9</c:f>
              <c:numCache>
                <c:formatCode>General</c:formatCode>
                <c:ptCount val="7"/>
                <c:pt idx="0">
                  <c:v>2008</c:v>
                </c:pt>
                <c:pt idx="1">
                  <c:v>2009</c:v>
                </c:pt>
                <c:pt idx="2">
                  <c:v>2010</c:v>
                </c:pt>
                <c:pt idx="3">
                  <c:v>2011</c:v>
                </c:pt>
                <c:pt idx="4">
                  <c:v>2012</c:v>
                </c:pt>
                <c:pt idx="5">
                  <c:v>2013</c:v>
                </c:pt>
                <c:pt idx="6">
                  <c:v>2014</c:v>
                </c:pt>
              </c:numCache>
            </c:numRef>
          </c:cat>
          <c:val>
            <c:numRef>
              <c:f>zaklad!$M$3:$M$9</c:f>
              <c:numCache>
                <c:formatCode>General</c:formatCode>
                <c:ptCount val="7"/>
                <c:pt idx="0">
                  <c:v>79927</c:v>
                </c:pt>
                <c:pt idx="1">
                  <c:v>70064</c:v>
                </c:pt>
                <c:pt idx="2">
                  <c:v>74262</c:v>
                </c:pt>
                <c:pt idx="3">
                  <c:v>79111</c:v>
                </c:pt>
                <c:pt idx="4">
                  <c:v>74050</c:v>
                </c:pt>
                <c:pt idx="5">
                  <c:v>87686</c:v>
                </c:pt>
                <c:pt idx="6">
                  <c:v>91275</c:v>
                </c:pt>
              </c:numCache>
            </c:numRef>
          </c:val>
          <c:smooth val="1"/>
        </c:ser>
        <c:dLbls>
          <c:showLegendKey val="0"/>
          <c:showVal val="0"/>
          <c:showCatName val="0"/>
          <c:showSerName val="0"/>
          <c:showPercent val="0"/>
          <c:showBubbleSize val="0"/>
        </c:dLbls>
        <c:smooth val="0"/>
        <c:axId val="288813368"/>
        <c:axId val="288813760"/>
      </c:lineChart>
      <c:catAx>
        <c:axId val="288813368"/>
        <c:scaling>
          <c:orientation val="minMax"/>
        </c:scaling>
        <c:delete val="1"/>
        <c:axPos val="b"/>
        <c:numFmt formatCode="General" sourceLinked="1"/>
        <c:majorTickMark val="cross"/>
        <c:minorTickMark val="cross"/>
        <c:tickLblPos val="nextTo"/>
        <c:crossAx val="288813760"/>
        <c:crosses val="autoZero"/>
        <c:auto val="1"/>
        <c:lblAlgn val="ctr"/>
        <c:lblOffset val="100"/>
        <c:noMultiLvlLbl val="1"/>
      </c:catAx>
      <c:valAx>
        <c:axId val="288813760"/>
        <c:scaling>
          <c:orientation val="minMax"/>
        </c:scaling>
        <c:delete val="1"/>
        <c:axPos val="l"/>
        <c:majorGridlines/>
        <c:numFmt formatCode="General" sourceLinked="1"/>
        <c:majorTickMark val="cross"/>
        <c:minorTickMark val="cross"/>
        <c:tickLblPos val="nextTo"/>
        <c:crossAx val="288813368"/>
        <c:crosses val="autoZero"/>
        <c:crossBetween val="between"/>
      </c:valAx>
    </c:plotArea>
    <c:legend>
      <c:legendPos val="r"/>
      <c:layout/>
      <c:overlay val="1"/>
    </c:legend>
    <c:plotVisOnly val="1"/>
    <c:dispBlanksAs val="gap"/>
    <c:showDLblsOverMax val="1"/>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400">
          <a:noFill/>
        </a:ln>
      </c:spPr>
    </c:title>
    <c:autoTitleDeleted val="0"/>
    <c:plotArea>
      <c:layout/>
      <c:lineChart>
        <c:grouping val="standard"/>
        <c:varyColors val="0"/>
        <c:ser>
          <c:idx val="0"/>
          <c:order val="0"/>
          <c:tx>
            <c:strRef>
              <c:f>'[Využitie produktov nový návrh Kika KP2042015.xls]zaklad'!$N$2</c:f>
              <c:strCache>
                <c:ptCount val="1"/>
                <c:pt idx="0">
                  <c:v>Ošetrovacie dni SPOLU</c:v>
                </c:pt>
              </c:strCache>
            </c:strRef>
          </c:tx>
          <c:marker>
            <c:symbol val="none"/>
          </c:marker>
          <c:cat>
            <c:numRef>
              <c:f>'[Využitie produktov nový návrh Kika KP2042015.xls]zaklad'!$B$3:$B$9</c:f>
              <c:numCache>
                <c:formatCode>General</c:formatCode>
                <c:ptCount val="7"/>
                <c:pt idx="0">
                  <c:v>2008</c:v>
                </c:pt>
                <c:pt idx="1">
                  <c:v>2009</c:v>
                </c:pt>
                <c:pt idx="2">
                  <c:v>2010</c:v>
                </c:pt>
                <c:pt idx="3">
                  <c:v>2011</c:v>
                </c:pt>
                <c:pt idx="4">
                  <c:v>2012</c:v>
                </c:pt>
                <c:pt idx="5">
                  <c:v>2013</c:v>
                </c:pt>
                <c:pt idx="6">
                  <c:v>2014</c:v>
                </c:pt>
              </c:numCache>
            </c:numRef>
          </c:cat>
          <c:val>
            <c:numRef>
              <c:f>'[Využitie produktov nový návrh Kika KP2042015.xls]zaklad'!$N$3:$N$9</c:f>
              <c:numCache>
                <c:formatCode>General</c:formatCode>
                <c:ptCount val="7"/>
                <c:pt idx="0">
                  <c:v>140624</c:v>
                </c:pt>
                <c:pt idx="1">
                  <c:v>119139</c:v>
                </c:pt>
                <c:pt idx="2">
                  <c:v>120282</c:v>
                </c:pt>
                <c:pt idx="3">
                  <c:v>124061</c:v>
                </c:pt>
                <c:pt idx="4">
                  <c:v>123040</c:v>
                </c:pt>
                <c:pt idx="5">
                  <c:v>149578</c:v>
                </c:pt>
                <c:pt idx="6">
                  <c:v>151924</c:v>
                </c:pt>
              </c:numCache>
            </c:numRef>
          </c:val>
          <c:smooth val="0"/>
        </c:ser>
        <c:dLbls>
          <c:showLegendKey val="0"/>
          <c:showVal val="0"/>
          <c:showCatName val="0"/>
          <c:showSerName val="0"/>
          <c:showPercent val="0"/>
          <c:showBubbleSize val="0"/>
        </c:dLbls>
        <c:smooth val="0"/>
        <c:axId val="246766752"/>
        <c:axId val="246767144"/>
      </c:lineChart>
      <c:catAx>
        <c:axId val="246766752"/>
        <c:scaling>
          <c:orientation val="minMax"/>
        </c:scaling>
        <c:delete val="0"/>
        <c:axPos val="b"/>
        <c:numFmt formatCode="General" sourceLinked="1"/>
        <c:majorTickMark val="out"/>
        <c:minorTickMark val="none"/>
        <c:tickLblPos val="nextTo"/>
        <c:crossAx val="246767144"/>
        <c:crosses val="autoZero"/>
        <c:auto val="1"/>
        <c:lblAlgn val="ctr"/>
        <c:lblOffset val="100"/>
        <c:noMultiLvlLbl val="0"/>
      </c:catAx>
      <c:valAx>
        <c:axId val="246767144"/>
        <c:scaling>
          <c:orientation val="minMax"/>
          <c:min val="110000"/>
        </c:scaling>
        <c:delete val="0"/>
        <c:axPos val="l"/>
        <c:majorGridlines/>
        <c:numFmt formatCode="General" sourceLinked="1"/>
        <c:majorTickMark val="out"/>
        <c:minorTickMark val="none"/>
        <c:tickLblPos val="nextTo"/>
        <c:crossAx val="246766752"/>
        <c:crosses val="autoZero"/>
        <c:crossBetween val="between"/>
      </c:valAx>
    </c:plotArea>
    <c:plotVisOnly val="1"/>
    <c:dispBlanksAs val="gap"/>
    <c:showDLblsOverMax val="0"/>
  </c:chart>
  <c:spPr>
    <a:ln>
      <a:solidFill>
        <a:schemeClr val="bg1">
          <a:lumMod val="50000"/>
        </a:schemeClr>
      </a:solidFill>
    </a:ln>
  </c:sp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422535211267595E-2"/>
          <c:y val="0.3125"/>
          <c:w val="0.73487986743993372"/>
          <c:h val="0.61548913043478259"/>
        </c:manualLayout>
      </c:layout>
      <c:barChart>
        <c:barDir val="col"/>
        <c:grouping val="clustered"/>
        <c:varyColors val="0"/>
        <c:ser>
          <c:idx val="0"/>
          <c:order val="0"/>
          <c:tx>
            <c:strRef>
              <c:f>obsadenosť!$A$3</c:f>
              <c:strCache>
                <c:ptCount val="1"/>
                <c:pt idx="0">
                  <c:v>priemerná obsadenosť počas dní prevádzky </c:v>
                </c:pt>
              </c:strCache>
            </c:strRef>
          </c:tx>
          <c:spPr>
            <a:solidFill>
              <a:srgbClr val="9999FF"/>
            </a:solidFill>
            <a:ln w="12700">
              <a:solidFill>
                <a:srgbClr val="000000"/>
              </a:solidFill>
              <a:prstDash val="solid"/>
            </a:ln>
          </c:spPr>
          <c:invertIfNegative val="0"/>
          <c:cat>
            <c:numRef>
              <c:f>obsadenosť!$B$2:$F$2</c:f>
              <c:numCache>
                <c:formatCode>General</c:formatCode>
                <c:ptCount val="5"/>
                <c:pt idx="0">
                  <c:v>2010</c:v>
                </c:pt>
                <c:pt idx="1">
                  <c:v>2011</c:v>
                </c:pt>
                <c:pt idx="2">
                  <c:v>2012</c:v>
                </c:pt>
                <c:pt idx="3">
                  <c:v>2013</c:v>
                </c:pt>
                <c:pt idx="4">
                  <c:v>2014</c:v>
                </c:pt>
              </c:numCache>
            </c:numRef>
          </c:cat>
          <c:val>
            <c:numRef>
              <c:f>obsadenosť!$B$3:$F$3</c:f>
              <c:numCache>
                <c:formatCode>0.00%</c:formatCode>
                <c:ptCount val="5"/>
                <c:pt idx="0">
                  <c:v>0.60370000000000001</c:v>
                </c:pt>
                <c:pt idx="1">
                  <c:v>0.6028</c:v>
                </c:pt>
                <c:pt idx="2">
                  <c:v>0.57869999999999999</c:v>
                </c:pt>
                <c:pt idx="3">
                  <c:v>0.68710000000000004</c:v>
                </c:pt>
                <c:pt idx="4">
                  <c:v>0.71530000000000005</c:v>
                </c:pt>
              </c:numCache>
            </c:numRef>
          </c:val>
        </c:ser>
        <c:ser>
          <c:idx val="1"/>
          <c:order val="1"/>
          <c:tx>
            <c:strRef>
              <c:f>obsadenosť!$A$4</c:f>
              <c:strCache>
                <c:ptCount val="1"/>
                <c:pt idx="0">
                  <c:v>priemerná obsadenosť prepočítaná na celý rok</c:v>
                </c:pt>
              </c:strCache>
            </c:strRef>
          </c:tx>
          <c:spPr>
            <a:solidFill>
              <a:srgbClr val="993366"/>
            </a:solidFill>
            <a:ln w="12700">
              <a:solidFill>
                <a:srgbClr val="000000"/>
              </a:solidFill>
              <a:prstDash val="solid"/>
            </a:ln>
          </c:spPr>
          <c:invertIfNegative val="0"/>
          <c:cat>
            <c:numRef>
              <c:f>obsadenosť!$B$2:$F$2</c:f>
              <c:numCache>
                <c:formatCode>General</c:formatCode>
                <c:ptCount val="5"/>
                <c:pt idx="0">
                  <c:v>2010</c:v>
                </c:pt>
                <c:pt idx="1">
                  <c:v>2011</c:v>
                </c:pt>
                <c:pt idx="2">
                  <c:v>2012</c:v>
                </c:pt>
                <c:pt idx="3">
                  <c:v>2013</c:v>
                </c:pt>
                <c:pt idx="4">
                  <c:v>2014</c:v>
                </c:pt>
              </c:numCache>
            </c:numRef>
          </c:cat>
          <c:val>
            <c:numRef>
              <c:f>obsadenosť!$B$4:$F$4</c:f>
              <c:numCache>
                <c:formatCode>0.00%</c:formatCode>
                <c:ptCount val="5"/>
                <c:pt idx="0">
                  <c:v>0.51429999999999998</c:v>
                </c:pt>
                <c:pt idx="1">
                  <c:v>0.53159999999999996</c:v>
                </c:pt>
                <c:pt idx="2">
                  <c:v>0.51519999999999999</c:v>
                </c:pt>
                <c:pt idx="3">
                  <c:v>0.61520000000000008</c:v>
                </c:pt>
                <c:pt idx="4">
                  <c:v>0.61580000000000001</c:v>
                </c:pt>
              </c:numCache>
            </c:numRef>
          </c:val>
        </c:ser>
        <c:dLbls>
          <c:showLegendKey val="0"/>
          <c:showVal val="0"/>
          <c:showCatName val="0"/>
          <c:showSerName val="0"/>
          <c:showPercent val="0"/>
          <c:showBubbleSize val="0"/>
        </c:dLbls>
        <c:gapWidth val="150"/>
        <c:axId val="246767928"/>
        <c:axId val="246768320"/>
      </c:barChart>
      <c:catAx>
        <c:axId val="246767928"/>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246768320"/>
        <c:crosses val="autoZero"/>
        <c:auto val="1"/>
        <c:lblAlgn val="ctr"/>
        <c:lblOffset val="100"/>
        <c:tickLblSkip val="1"/>
        <c:tickMarkSkip val="1"/>
        <c:noMultiLvlLbl val="0"/>
      </c:catAx>
      <c:valAx>
        <c:axId val="246768320"/>
        <c:scaling>
          <c:orientation val="minMax"/>
          <c:max val="0.8"/>
          <c:min val="0"/>
        </c:scaling>
        <c:delete val="0"/>
        <c:axPos val="l"/>
        <c:numFmt formatCode="0.00%"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246767928"/>
        <c:crosses val="autoZero"/>
        <c:crossBetween val="between"/>
        <c:majorUnit val="0.2"/>
        <c:minorUnit val="0.1"/>
      </c:valAx>
      <c:dTable>
        <c:showHorzBorder val="1"/>
        <c:showVertBorder val="1"/>
        <c:showOutline val="1"/>
        <c:showKeys val="1"/>
      </c:dTable>
      <c:spPr>
        <a:noFill/>
        <a:ln w="25400">
          <a:noFill/>
        </a:ln>
      </c:spPr>
    </c:plotArea>
    <c:legend>
      <c:legendPos val="r"/>
      <c:layout>
        <c:manualLayout>
          <c:xMode val="edge"/>
          <c:yMode val="edge"/>
          <c:x val="0.68102737923644041"/>
          <c:y val="0.72282616062593508"/>
          <c:w val="0.30903060570662622"/>
          <c:h val="7.3369508995996924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sk-SK"/>
        </a:p>
      </c:txPr>
    </c:legend>
    <c:plotVisOnly val="1"/>
    <c:dispBlanksAs val="gap"/>
    <c:showDLblsOverMax val="0"/>
  </c:chart>
  <c:spPr>
    <a:noFill/>
    <a:ln w="6350">
      <a:noFill/>
    </a:ln>
  </c:spPr>
  <c:txPr>
    <a:bodyPr/>
    <a:lstStyle/>
    <a:p>
      <a:pPr>
        <a:defRPr sz="1000" b="0" i="0" u="none" strike="noStrike" baseline="0">
          <a:solidFill>
            <a:srgbClr val="000000"/>
          </a:solidFill>
          <a:latin typeface="Arial"/>
          <a:ea typeface="Arial"/>
          <a:cs typeface="Arial"/>
        </a:defRPr>
      </a:pPr>
      <a:endParaRPr lang="sk-SK"/>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0" i="0" u="none" strike="noStrike" baseline="0">
                <a:solidFill>
                  <a:srgbClr val="000000"/>
                </a:solidFill>
                <a:latin typeface="Arial"/>
                <a:ea typeface="Arial"/>
                <a:cs typeface="Arial"/>
              </a:defRPr>
            </a:pPr>
            <a:r>
              <a:rPr lang="sk-SK"/>
              <a:t>Vývoj hospodárskeho výsledku za roky 2002-2014</a:t>
            </a:r>
          </a:p>
        </c:rich>
      </c:tx>
      <c:layout>
        <c:manualLayout>
          <c:xMode val="edge"/>
          <c:yMode val="edge"/>
          <c:x val="0.34631320214037792"/>
          <c:y val="2.0380360471457287E-2"/>
        </c:manualLayout>
      </c:layout>
      <c:overlay val="0"/>
      <c:spPr>
        <a:noFill/>
        <a:ln w="25400">
          <a:noFill/>
        </a:ln>
      </c:spPr>
    </c:title>
    <c:autoTitleDeleted val="0"/>
    <c:plotArea>
      <c:layout>
        <c:manualLayout>
          <c:layoutTarget val="inner"/>
          <c:xMode val="edge"/>
          <c:yMode val="edge"/>
          <c:x val="0.11350455675227836"/>
          <c:y val="0.125"/>
          <c:w val="0.87655343827671905"/>
          <c:h val="0.79076086956521729"/>
        </c:manualLayout>
      </c:layout>
      <c:lineChart>
        <c:grouping val="standard"/>
        <c:varyColors val="0"/>
        <c:ser>
          <c:idx val="0"/>
          <c:order val="0"/>
          <c:tx>
            <c:strRef>
              <c:f>'Vývoj HV'!$A$18</c:f>
              <c:strCache>
                <c:ptCount val="1"/>
                <c:pt idx="0">
                  <c:v>Vývoj hospodárskeho výsledku za roky 2002-2014</c:v>
                </c:pt>
              </c:strCache>
            </c:strRef>
          </c:tx>
          <c:spPr>
            <a:ln w="12700">
              <a:solidFill>
                <a:srgbClr val="000080"/>
              </a:solidFill>
              <a:prstDash val="solid"/>
            </a:ln>
          </c:spPr>
          <c:marker>
            <c:symbol val="none"/>
          </c:marker>
          <c:cat>
            <c:numRef>
              <c:f>'Vývoj HV'!$B$19:$N$19</c:f>
              <c:numCache>
                <c:formatCode>@</c:formatCode>
                <c:ptCount val="13"/>
                <c:pt idx="0">
                  <c:v>2002</c:v>
                </c:pt>
                <c:pt idx="1">
                  <c:v>2003</c:v>
                </c:pt>
                <c:pt idx="2">
                  <c:v>2004</c:v>
                </c:pt>
                <c:pt idx="3">
                  <c:v>2005</c:v>
                </c:pt>
                <c:pt idx="4">
                  <c:v>2006</c:v>
                </c:pt>
                <c:pt idx="5">
                  <c:v>2007</c:v>
                </c:pt>
                <c:pt idx="6">
                  <c:v>2008</c:v>
                </c:pt>
                <c:pt idx="7">
                  <c:v>2009</c:v>
                </c:pt>
                <c:pt idx="8">
                  <c:v>2010</c:v>
                </c:pt>
                <c:pt idx="9" formatCode="General">
                  <c:v>2011</c:v>
                </c:pt>
                <c:pt idx="10">
                  <c:v>2012</c:v>
                </c:pt>
                <c:pt idx="11">
                  <c:v>2013</c:v>
                </c:pt>
                <c:pt idx="12">
                  <c:v>2014</c:v>
                </c:pt>
              </c:numCache>
            </c:numRef>
          </c:cat>
          <c:val>
            <c:numRef>
              <c:f>'Vývoj HV'!$B$20:$N$20</c:f>
              <c:numCache>
                <c:formatCode>#,##0</c:formatCode>
                <c:ptCount val="13"/>
                <c:pt idx="0">
                  <c:v>-23235.74321184359</c:v>
                </c:pt>
                <c:pt idx="1">
                  <c:v>40629.356701852223</c:v>
                </c:pt>
                <c:pt idx="2">
                  <c:v>36953.495319657435</c:v>
                </c:pt>
                <c:pt idx="3">
                  <c:v>-553594.27072960231</c:v>
                </c:pt>
                <c:pt idx="4">
                  <c:v>-912796.95279824734</c:v>
                </c:pt>
                <c:pt idx="5">
                  <c:v>617694.41678284539</c:v>
                </c:pt>
                <c:pt idx="6">
                  <c:v>1110909.612958906</c:v>
                </c:pt>
                <c:pt idx="7">
                  <c:v>1081656</c:v>
                </c:pt>
                <c:pt idx="8">
                  <c:v>1032979</c:v>
                </c:pt>
                <c:pt idx="9">
                  <c:v>676040</c:v>
                </c:pt>
                <c:pt idx="10">
                  <c:v>311603</c:v>
                </c:pt>
                <c:pt idx="11">
                  <c:v>905015</c:v>
                </c:pt>
                <c:pt idx="12">
                  <c:v>1039747</c:v>
                </c:pt>
              </c:numCache>
            </c:numRef>
          </c:val>
          <c:smooth val="0"/>
        </c:ser>
        <c:dLbls>
          <c:showLegendKey val="0"/>
          <c:showVal val="0"/>
          <c:showCatName val="0"/>
          <c:showSerName val="0"/>
          <c:showPercent val="0"/>
          <c:showBubbleSize val="0"/>
        </c:dLbls>
        <c:smooth val="0"/>
        <c:axId val="246769888"/>
        <c:axId val="246770280"/>
      </c:lineChart>
      <c:catAx>
        <c:axId val="246769888"/>
        <c:scaling>
          <c:orientation val="minMax"/>
        </c:scaling>
        <c:delete val="0"/>
        <c:axPos val="b"/>
        <c:numFmt formatCode="@"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246770280"/>
        <c:crosses val="autoZero"/>
        <c:auto val="1"/>
        <c:lblAlgn val="ctr"/>
        <c:lblOffset val="100"/>
        <c:tickLblSkip val="1"/>
        <c:tickMarkSkip val="1"/>
        <c:noMultiLvlLbl val="0"/>
      </c:catAx>
      <c:valAx>
        <c:axId val="246770280"/>
        <c:scaling>
          <c:orientation val="minMax"/>
        </c:scaling>
        <c:delete val="0"/>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sk-SK"/>
                  <a:t>v eurách</a:t>
                </a:r>
              </a:p>
            </c:rich>
          </c:tx>
          <c:layout>
            <c:manualLayout>
              <c:xMode val="edge"/>
              <c:yMode val="edge"/>
              <c:x val="9.9420317945112073E-3"/>
              <c:y val="0.47010866805780499"/>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246769888"/>
        <c:crosses val="autoZero"/>
        <c:crossBetween val="between"/>
      </c:valAx>
      <c:spPr>
        <a:solidFill>
          <a:srgbClr val="C0C0C0"/>
        </a:solidFill>
        <a:ln w="12700">
          <a:solidFill>
            <a:srgbClr val="808080"/>
          </a:solidFill>
          <a:prstDash val="solid"/>
        </a:ln>
      </c:spPr>
    </c:plotArea>
    <c:legend>
      <c:legendPos val="b"/>
      <c:layout>
        <c:manualLayout>
          <c:xMode val="edge"/>
          <c:yMode val="edge"/>
          <c:x val="0.3852526999173001"/>
          <c:y val="0.9592391009039668"/>
          <c:w val="0.58009725441748905"/>
          <c:h val="3.8043529576713531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sk-SK"/>
        </a:p>
      </c:txPr>
    </c:legend>
    <c:plotVisOnly val="1"/>
    <c:dispBlanksAs val="gap"/>
    <c:showDLblsOverMax val="0"/>
  </c:chart>
  <c:spPr>
    <a:noFill/>
    <a:ln w="6350">
      <a:noFill/>
    </a:ln>
  </c:spPr>
  <c:txPr>
    <a:bodyPr/>
    <a:lstStyle/>
    <a:p>
      <a:pPr>
        <a:defRPr sz="1000" b="0" i="0" u="none" strike="noStrike" baseline="0">
          <a:solidFill>
            <a:srgbClr val="000000"/>
          </a:solidFill>
          <a:latin typeface="Arial"/>
          <a:ea typeface="Arial"/>
          <a:cs typeface="Arial"/>
        </a:defRPr>
      </a:pPr>
      <a:endParaRPr lang="sk-SK"/>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a:t>Vývoj tržieb za roky 2002-2014</a:t>
            </a:r>
          </a:p>
        </c:rich>
      </c:tx>
      <c:layout>
        <c:manualLayout>
          <c:xMode val="edge"/>
          <c:yMode val="edge"/>
          <c:x val="0.37862464250622202"/>
          <c:y val="2.0380360471457287E-2"/>
        </c:manualLayout>
      </c:layout>
      <c:overlay val="0"/>
      <c:spPr>
        <a:noFill/>
        <a:ln w="25400">
          <a:noFill/>
        </a:ln>
      </c:spPr>
    </c:title>
    <c:autoTitleDeleted val="0"/>
    <c:plotArea>
      <c:layout>
        <c:manualLayout>
          <c:layoutTarget val="inner"/>
          <c:xMode val="edge"/>
          <c:yMode val="edge"/>
          <c:x val="0.21678985471661461"/>
          <c:y val="0.12137874836388629"/>
          <c:w val="0.77547638773819383"/>
          <c:h val="0.66440217391304357"/>
        </c:manualLayout>
      </c:layout>
      <c:lineChart>
        <c:grouping val="standard"/>
        <c:varyColors val="0"/>
        <c:ser>
          <c:idx val="0"/>
          <c:order val="0"/>
          <c:tx>
            <c:strRef>
              <c:f>'Vývoj HV'!$A$9</c:f>
              <c:strCache>
                <c:ptCount val="1"/>
                <c:pt idx="0">
                  <c:v>Tržby z predaja tovaru</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cat>
            <c:numRef>
              <c:f>'Vývoj HV'!$B$8:$N$8</c:f>
              <c:numCache>
                <c:formatCode>General</c:formatCode>
                <c:ptCount val="1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numCache>
            </c:numRef>
          </c:cat>
          <c:val>
            <c:numRef>
              <c:f>'Vývoj HV'!$B$9:$N$9</c:f>
              <c:numCache>
                <c:formatCode>#,##0</c:formatCode>
                <c:ptCount val="13"/>
                <c:pt idx="0">
                  <c:v>129091.15050122817</c:v>
                </c:pt>
                <c:pt idx="1">
                  <c:v>24131.979021443272</c:v>
                </c:pt>
                <c:pt idx="2">
                  <c:v>122564.2302330213</c:v>
                </c:pt>
                <c:pt idx="3">
                  <c:v>177440.3505277833</c:v>
                </c:pt>
                <c:pt idx="4">
                  <c:v>254802.23063134833</c:v>
                </c:pt>
                <c:pt idx="5">
                  <c:v>246333.69846644092</c:v>
                </c:pt>
                <c:pt idx="6">
                  <c:v>179118.56867821814</c:v>
                </c:pt>
                <c:pt idx="7">
                  <c:v>140035</c:v>
                </c:pt>
                <c:pt idx="8">
                  <c:v>128549</c:v>
                </c:pt>
                <c:pt idx="9">
                  <c:v>142887</c:v>
                </c:pt>
                <c:pt idx="10">
                  <c:v>170837</c:v>
                </c:pt>
                <c:pt idx="11">
                  <c:v>184546</c:v>
                </c:pt>
                <c:pt idx="12">
                  <c:v>181829</c:v>
                </c:pt>
              </c:numCache>
            </c:numRef>
          </c:val>
          <c:smooth val="0"/>
        </c:ser>
        <c:ser>
          <c:idx val="1"/>
          <c:order val="1"/>
          <c:tx>
            <c:strRef>
              <c:f>'Vývoj HV'!$A$10</c:f>
              <c:strCache>
                <c:ptCount val="1"/>
                <c:pt idx="0">
                  <c:v>Tržby z predaja služieb</c:v>
                </c:pt>
              </c:strCache>
            </c:strRef>
          </c:tx>
          <c:spPr>
            <a:ln w="12700">
              <a:solidFill>
                <a:srgbClr val="FF00FF"/>
              </a:solidFill>
              <a:prstDash val="solid"/>
            </a:ln>
          </c:spPr>
          <c:marker>
            <c:symbol val="square"/>
            <c:size val="5"/>
            <c:spPr>
              <a:solidFill>
                <a:srgbClr val="FF00FF"/>
              </a:solidFill>
              <a:ln>
                <a:solidFill>
                  <a:srgbClr val="FF00FF"/>
                </a:solidFill>
                <a:prstDash val="solid"/>
              </a:ln>
            </c:spPr>
          </c:marker>
          <c:cat>
            <c:numRef>
              <c:f>'Vývoj HV'!$B$8:$N$8</c:f>
              <c:numCache>
                <c:formatCode>General</c:formatCode>
                <c:ptCount val="1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numCache>
            </c:numRef>
          </c:cat>
          <c:val>
            <c:numRef>
              <c:f>'Vývoj HV'!$B$10:$N$10</c:f>
              <c:numCache>
                <c:formatCode>#,##0</c:formatCode>
                <c:ptCount val="13"/>
                <c:pt idx="0">
                  <c:v>4262099.1834295951</c:v>
                </c:pt>
                <c:pt idx="1">
                  <c:v>4180641.3065126468</c:v>
                </c:pt>
                <c:pt idx="2">
                  <c:v>4022840.0716988645</c:v>
                </c:pt>
                <c:pt idx="3">
                  <c:v>3904396.1694217618</c:v>
                </c:pt>
                <c:pt idx="4">
                  <c:v>4978598.7519086497</c:v>
                </c:pt>
                <c:pt idx="5">
                  <c:v>5805208.7565557985</c:v>
                </c:pt>
                <c:pt idx="6">
                  <c:v>6671336.9846644094</c:v>
                </c:pt>
                <c:pt idx="7">
                  <c:v>5972131</c:v>
                </c:pt>
                <c:pt idx="8">
                  <c:v>5978208</c:v>
                </c:pt>
                <c:pt idx="9">
                  <c:v>5894077</c:v>
                </c:pt>
                <c:pt idx="10">
                  <c:v>5845373</c:v>
                </c:pt>
                <c:pt idx="11">
                  <c:v>6961017</c:v>
                </c:pt>
                <c:pt idx="12">
                  <c:v>7050885</c:v>
                </c:pt>
              </c:numCache>
            </c:numRef>
          </c:val>
          <c:smooth val="0"/>
        </c:ser>
        <c:ser>
          <c:idx val="2"/>
          <c:order val="2"/>
          <c:tx>
            <c:strRef>
              <c:f>'Vývoj HV'!$A$11</c:f>
              <c:strCache>
                <c:ptCount val="1"/>
                <c:pt idx="0">
                  <c:v>Spolu</c:v>
                </c:pt>
              </c:strCache>
            </c:strRef>
          </c:tx>
          <c:spPr>
            <a:ln w="12700">
              <a:solidFill>
                <a:srgbClr val="FFFF00"/>
              </a:solidFill>
              <a:prstDash val="solid"/>
            </a:ln>
          </c:spPr>
          <c:marker>
            <c:symbol val="triangle"/>
            <c:size val="5"/>
            <c:spPr>
              <a:solidFill>
                <a:srgbClr val="FFFF00"/>
              </a:solidFill>
              <a:ln>
                <a:solidFill>
                  <a:srgbClr val="FFFF00"/>
                </a:solidFill>
                <a:prstDash val="solid"/>
              </a:ln>
            </c:spPr>
          </c:marker>
          <c:cat>
            <c:numRef>
              <c:f>'Vývoj HV'!$B$8:$N$8</c:f>
              <c:numCache>
                <c:formatCode>General</c:formatCode>
                <c:ptCount val="1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numCache>
            </c:numRef>
          </c:cat>
          <c:val>
            <c:numRef>
              <c:f>'Vývoj HV'!$B$11:$N$11</c:f>
              <c:numCache>
                <c:formatCode>#,##0</c:formatCode>
                <c:ptCount val="13"/>
                <c:pt idx="0">
                  <c:v>4391190.333930823</c:v>
                </c:pt>
                <c:pt idx="1">
                  <c:v>4204773.2855340904</c:v>
                </c:pt>
                <c:pt idx="2">
                  <c:v>4145404.3019318855</c:v>
                </c:pt>
                <c:pt idx="3">
                  <c:v>4081836.5199495452</c:v>
                </c:pt>
                <c:pt idx="4">
                  <c:v>5233400.9825399984</c:v>
                </c:pt>
                <c:pt idx="5">
                  <c:v>6051542.4550222391</c:v>
                </c:pt>
                <c:pt idx="6">
                  <c:v>6850455.5533426274</c:v>
                </c:pt>
                <c:pt idx="7">
                  <c:v>6112166</c:v>
                </c:pt>
                <c:pt idx="8">
                  <c:v>6106757</c:v>
                </c:pt>
                <c:pt idx="9">
                  <c:v>6036964</c:v>
                </c:pt>
                <c:pt idx="10">
                  <c:v>6016210</c:v>
                </c:pt>
                <c:pt idx="11">
                  <c:v>7145563</c:v>
                </c:pt>
                <c:pt idx="12">
                  <c:v>7232714</c:v>
                </c:pt>
              </c:numCache>
            </c:numRef>
          </c:val>
          <c:smooth val="0"/>
        </c:ser>
        <c:dLbls>
          <c:showLegendKey val="0"/>
          <c:showVal val="0"/>
          <c:showCatName val="0"/>
          <c:showSerName val="0"/>
          <c:showPercent val="0"/>
          <c:showBubbleSize val="0"/>
        </c:dLbls>
        <c:marker val="1"/>
        <c:smooth val="0"/>
        <c:axId val="288738768"/>
        <c:axId val="288739160"/>
      </c:lineChart>
      <c:catAx>
        <c:axId val="288738768"/>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sk-SK"/>
          </a:p>
        </c:txPr>
        <c:crossAx val="288739160"/>
        <c:crosses val="autoZero"/>
        <c:auto val="1"/>
        <c:lblAlgn val="ctr"/>
        <c:lblOffset val="100"/>
        <c:tickMarkSkip val="1"/>
        <c:noMultiLvlLbl val="0"/>
      </c:catAx>
      <c:valAx>
        <c:axId val="288739160"/>
        <c:scaling>
          <c:orientation val="minMax"/>
        </c:scaling>
        <c:delete val="0"/>
        <c:axPos val="l"/>
        <c:majorGridlines>
          <c:spPr>
            <a:ln w="3175">
              <a:solidFill>
                <a:srgbClr val="000000"/>
              </a:solidFill>
              <a:prstDash val="solid"/>
            </a:ln>
          </c:spPr>
        </c:majorGridlines>
        <c:title>
          <c:tx>
            <c:rich>
              <a:bodyPr/>
              <a:lstStyle/>
              <a:p>
                <a:pPr>
                  <a:defRPr/>
                </a:pPr>
                <a:r>
                  <a:rPr lang="sk-SK"/>
                  <a:t>v eurách</a:t>
                </a:r>
              </a:p>
            </c:rich>
          </c:tx>
          <c:layout>
            <c:manualLayout>
              <c:xMode val="edge"/>
              <c:yMode val="edge"/>
              <c:x val="9.9420317945112073E-3"/>
              <c:y val="0.40489126513477552"/>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a:pPr>
            <a:endParaRPr lang="sk-SK"/>
          </a:p>
        </c:txPr>
        <c:crossAx val="288738768"/>
        <c:crosses val="autoZero"/>
        <c:crossBetween val="between"/>
      </c:valAx>
      <c:dTable>
        <c:showHorzBorder val="1"/>
        <c:showVertBorder val="1"/>
        <c:showOutline val="1"/>
        <c:showKeys val="1"/>
        <c:spPr>
          <a:ln w="3175">
            <a:solidFill>
              <a:srgbClr val="000000"/>
            </a:solidFill>
            <a:prstDash val="solid"/>
          </a:ln>
        </c:spPr>
      </c:dTable>
      <c:spPr>
        <a:solidFill>
          <a:srgbClr val="C0C0C0"/>
        </a:solidFill>
        <a:ln w="12700">
          <a:solidFill>
            <a:srgbClr val="808080"/>
          </a:solidFill>
          <a:prstDash val="solid"/>
        </a:ln>
      </c:spPr>
    </c:plotArea>
    <c:legend>
      <c:legendPos val="b"/>
      <c:layout>
        <c:manualLayout>
          <c:xMode val="edge"/>
          <c:yMode val="edge"/>
          <c:x val="0.39022371581455567"/>
          <c:y val="0.95788050522086621"/>
          <c:w val="0.42584923920804457"/>
          <c:h val="3.8043529576713531E-2"/>
        </c:manualLayout>
      </c:layout>
      <c:overlay val="0"/>
      <c:spPr>
        <a:solidFill>
          <a:srgbClr val="FFFFFF"/>
        </a:solidFill>
        <a:ln w="3175">
          <a:solidFill>
            <a:srgbClr val="000000"/>
          </a:solidFill>
          <a:prstDash val="solid"/>
        </a:ln>
      </c:spPr>
    </c:legend>
    <c:plotVisOnly val="1"/>
    <c:dispBlanksAs val="gap"/>
    <c:showDLblsOverMax val="0"/>
  </c:chart>
  <c:spPr>
    <a:noFill/>
    <a:ln w="6350">
      <a:noFill/>
    </a:ln>
  </c:spPr>
  <c:txPr>
    <a:bodyPr/>
    <a:lstStyle/>
    <a:p>
      <a:pPr>
        <a:defRPr sz="600" b="0" i="0" u="none" strike="noStrike" baseline="0">
          <a:solidFill>
            <a:srgbClr val="000000"/>
          </a:solidFill>
          <a:latin typeface="Arial"/>
          <a:ea typeface="Arial"/>
          <a:cs typeface="Arial"/>
        </a:defRPr>
      </a:pPr>
      <a:endParaRPr lang="sk-SK"/>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56031586703974945"/>
          <c:y val="3.4474760422389061E-2"/>
        </c:manualLayout>
      </c:layout>
      <c:overlay val="0"/>
      <c:spPr>
        <a:noFill/>
        <a:ln w="25400">
          <a:noFill/>
        </a:ln>
      </c:spPr>
      <c:txPr>
        <a:bodyPr/>
        <a:lstStyle/>
        <a:p>
          <a:pPr>
            <a:defRPr sz="1000" b="0" i="0" u="none" strike="noStrike" baseline="0">
              <a:solidFill>
                <a:srgbClr val="000000"/>
              </a:solidFill>
              <a:latin typeface="Arial"/>
              <a:ea typeface="Arial"/>
              <a:cs typeface="Arial"/>
            </a:defRPr>
          </a:pPr>
          <a:endParaRPr lang="sk-SK"/>
        </a:p>
      </c:txPr>
    </c:title>
    <c:autoTitleDeleted val="0"/>
    <c:plotArea>
      <c:layout>
        <c:manualLayout>
          <c:layoutTarget val="inner"/>
          <c:xMode val="edge"/>
          <c:yMode val="edge"/>
          <c:x val="0.31565865782932889"/>
          <c:y val="0.24048913043478259"/>
          <c:w val="0.36785418392709196"/>
          <c:h val="0.60326086956521741"/>
        </c:manualLayout>
      </c:layout>
      <c:pieChart>
        <c:varyColors val="1"/>
        <c:ser>
          <c:idx val="0"/>
          <c:order val="0"/>
          <c:tx>
            <c:strRef>
              <c:f>'Štruktúra V z HČ'!$A$4</c:f>
              <c:strCache>
                <c:ptCount val="1"/>
                <c:pt idx="0">
                  <c:v>Tržby z komplexnej kúpeľnej starostlivosti</c:v>
                </c:pt>
              </c:strCache>
            </c:strRef>
          </c:tx>
          <c:spPr>
            <a:solidFill>
              <a:srgbClr val="9999FF"/>
            </a:solidFill>
            <a:ln w="12700">
              <a:solidFill>
                <a:srgbClr val="000000"/>
              </a:solidFill>
              <a:prstDash val="solid"/>
            </a:ln>
          </c:spPr>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Lbls>
            <c:numFmt formatCode="0%" sourceLinked="0"/>
            <c:spPr>
              <a:noFill/>
              <a:ln w="25400">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sk-SK"/>
              </a:p>
            </c:txPr>
            <c:showLegendKey val="0"/>
            <c:showVal val="0"/>
            <c:showCatName val="1"/>
            <c:showSerName val="0"/>
            <c:showPercent val="1"/>
            <c:showBubbleSize val="0"/>
            <c:showLeaderLines val="1"/>
            <c:extLst>
              <c:ext xmlns:c15="http://schemas.microsoft.com/office/drawing/2012/chart" uri="{CE6537A1-D6FC-4f65-9D91-7224C49458BB}"/>
            </c:extLst>
          </c:dLbls>
          <c:cat>
            <c:strRef>
              <c:f>'Štruktúra V z HČ'!$A$49:$A$51</c:f>
              <c:strCache>
                <c:ptCount val="3"/>
                <c:pt idx="0">
                  <c:v>zdravotné poisťovne</c:v>
                </c:pt>
                <c:pt idx="1">
                  <c:v>samoplatci</c:v>
                </c:pt>
                <c:pt idx="2">
                  <c:v>firmy, cestovné kancelárie</c:v>
                </c:pt>
              </c:strCache>
            </c:strRef>
          </c:cat>
          <c:val>
            <c:numRef>
              <c:f>'Štruktúra V z HČ'!$D$5:$D$7</c:f>
              <c:numCache>
                <c:formatCode>#,##0</c:formatCode>
                <c:ptCount val="3"/>
                <c:pt idx="0">
                  <c:v>2839713</c:v>
                </c:pt>
                <c:pt idx="1">
                  <c:v>2664648</c:v>
                </c:pt>
                <c:pt idx="2">
                  <c:v>901163</c:v>
                </c:pt>
              </c:numCache>
            </c:numRef>
          </c:val>
        </c:ser>
        <c:dLbls>
          <c:showLegendKey val="0"/>
          <c:showVal val="0"/>
          <c:showCatName val="0"/>
          <c:showSerName val="0"/>
          <c:showPercent val="0"/>
          <c:showBubbleSize val="0"/>
          <c:showLeaderLines val="1"/>
        </c:dLbls>
        <c:firstSliceAng val="0"/>
      </c:pieChart>
      <c:spPr>
        <a:noFill/>
        <a:ln w="25400">
          <a:noFill/>
        </a:ln>
      </c:spPr>
    </c:plotArea>
    <c:plotVisOnly val="1"/>
    <c:dispBlanksAs val="zero"/>
    <c:showDLblsOverMax val="0"/>
  </c:chart>
  <c:spPr>
    <a:noFill/>
    <a:ln w="6350">
      <a:noFill/>
    </a:ln>
  </c:spPr>
  <c:txPr>
    <a:bodyPr/>
    <a:lstStyle/>
    <a:p>
      <a:pPr>
        <a:defRPr sz="1000" b="0" i="0" u="none" strike="noStrike" baseline="0">
          <a:solidFill>
            <a:srgbClr val="000000"/>
          </a:solidFill>
          <a:latin typeface="Arial"/>
          <a:ea typeface="Arial"/>
          <a:cs typeface="Arial"/>
        </a:defRPr>
      </a:pPr>
      <a:endParaRPr lang="sk-SK"/>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sz="1000" b="0"/>
              <a:t>Vývoj tržieb z komplexnej kúpeľnej starostlovosti za roky 2002-2014</a:t>
            </a:r>
          </a:p>
        </c:rich>
      </c:tx>
      <c:layout>
        <c:manualLayout>
          <c:xMode val="edge"/>
          <c:yMode val="edge"/>
          <c:x val="0.1674960551806024"/>
          <c:y val="3.2592943997204908E-2"/>
        </c:manualLayout>
      </c:layout>
      <c:overlay val="0"/>
      <c:spPr>
        <a:noFill/>
        <a:ln w="25400">
          <a:noFill/>
        </a:ln>
      </c:spPr>
    </c:title>
    <c:autoTitleDeleted val="0"/>
    <c:plotArea>
      <c:layout>
        <c:manualLayout>
          <c:layoutTarget val="inner"/>
          <c:xMode val="edge"/>
          <c:yMode val="edge"/>
          <c:x val="0.10853355426677712"/>
          <c:y val="0.12364130434782607"/>
          <c:w val="0.88235294117647056"/>
          <c:h val="0.76222826086956508"/>
        </c:manualLayout>
      </c:layout>
      <c:lineChart>
        <c:grouping val="standard"/>
        <c:varyColors val="0"/>
        <c:ser>
          <c:idx val="0"/>
          <c:order val="0"/>
          <c:tx>
            <c:strRef>
              <c:f>Hárok1!$A$3</c:f>
              <c:strCache>
                <c:ptCount val="1"/>
                <c:pt idx="0">
                  <c:v>Tržby od zdravotných poisťovní</c:v>
                </c:pt>
              </c:strCache>
            </c:strRef>
          </c:tx>
          <c:spPr>
            <a:ln w="12700">
              <a:solidFill>
                <a:srgbClr val="000080"/>
              </a:solidFill>
              <a:prstDash val="solid"/>
            </a:ln>
          </c:spPr>
          <c:marker>
            <c:symbol val="diamond"/>
            <c:size val="5"/>
            <c:spPr>
              <a:solidFill>
                <a:srgbClr val="000080"/>
              </a:solidFill>
              <a:ln>
                <a:solidFill>
                  <a:srgbClr val="000080"/>
                </a:solidFill>
                <a:prstDash val="solid"/>
              </a:ln>
            </c:spPr>
          </c:marker>
          <c:cat>
            <c:numRef>
              <c:f>Hárok1!$B$2:$N$2</c:f>
              <c:numCache>
                <c:formatCode>General</c:formatCode>
                <c:ptCount val="1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numCache>
            </c:numRef>
          </c:cat>
          <c:val>
            <c:numRef>
              <c:f>Hárok1!$B$3:$N$3</c:f>
              <c:numCache>
                <c:formatCode>#,##0</c:formatCode>
                <c:ptCount val="13"/>
                <c:pt idx="0">
                  <c:v>2230133</c:v>
                </c:pt>
                <c:pt idx="1">
                  <c:v>2374427</c:v>
                </c:pt>
                <c:pt idx="2">
                  <c:v>1863872</c:v>
                </c:pt>
                <c:pt idx="3">
                  <c:v>1121158</c:v>
                </c:pt>
                <c:pt idx="4">
                  <c:v>1154650</c:v>
                </c:pt>
                <c:pt idx="5">
                  <c:v>1426044</c:v>
                </c:pt>
                <c:pt idx="6">
                  <c:v>2291509</c:v>
                </c:pt>
                <c:pt idx="7">
                  <c:v>2307437</c:v>
                </c:pt>
                <c:pt idx="8">
                  <c:v>2620604</c:v>
                </c:pt>
                <c:pt idx="9">
                  <c:v>2670680</c:v>
                </c:pt>
                <c:pt idx="10">
                  <c:v>2273321</c:v>
                </c:pt>
                <c:pt idx="11">
                  <c:v>2720083</c:v>
                </c:pt>
                <c:pt idx="12">
                  <c:v>2839713</c:v>
                </c:pt>
              </c:numCache>
            </c:numRef>
          </c:val>
          <c:smooth val="0"/>
        </c:ser>
        <c:ser>
          <c:idx val="1"/>
          <c:order val="1"/>
          <c:tx>
            <c:strRef>
              <c:f>Hárok1!$A$4</c:f>
              <c:strCache>
                <c:ptCount val="1"/>
                <c:pt idx="0">
                  <c:v>Tržby od samoplatcov</c:v>
                </c:pt>
              </c:strCache>
            </c:strRef>
          </c:tx>
          <c:spPr>
            <a:ln w="12700">
              <a:solidFill>
                <a:srgbClr val="FF00FF"/>
              </a:solidFill>
              <a:prstDash val="solid"/>
            </a:ln>
          </c:spPr>
          <c:marker>
            <c:symbol val="square"/>
            <c:size val="5"/>
            <c:spPr>
              <a:solidFill>
                <a:srgbClr val="FF00FF"/>
              </a:solidFill>
              <a:ln>
                <a:solidFill>
                  <a:srgbClr val="FF00FF"/>
                </a:solidFill>
                <a:prstDash val="solid"/>
              </a:ln>
            </c:spPr>
          </c:marker>
          <c:cat>
            <c:numRef>
              <c:f>Hárok1!$B$2:$N$2</c:f>
              <c:numCache>
                <c:formatCode>General</c:formatCode>
                <c:ptCount val="1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numCache>
            </c:numRef>
          </c:cat>
          <c:val>
            <c:numRef>
              <c:f>Hárok1!$B$4:$N$4</c:f>
              <c:numCache>
                <c:formatCode>#,##0</c:formatCode>
                <c:ptCount val="13"/>
                <c:pt idx="0">
                  <c:v>468632</c:v>
                </c:pt>
                <c:pt idx="1">
                  <c:v>646949</c:v>
                </c:pt>
                <c:pt idx="2">
                  <c:v>898626</c:v>
                </c:pt>
                <c:pt idx="3">
                  <c:v>1408584</c:v>
                </c:pt>
                <c:pt idx="4">
                  <c:v>1946724</c:v>
                </c:pt>
                <c:pt idx="5">
                  <c:v>2360851</c:v>
                </c:pt>
                <c:pt idx="6">
                  <c:v>2677355</c:v>
                </c:pt>
                <c:pt idx="7">
                  <c:v>2060492</c:v>
                </c:pt>
                <c:pt idx="8">
                  <c:v>1919476</c:v>
                </c:pt>
                <c:pt idx="9">
                  <c:v>1877510</c:v>
                </c:pt>
                <c:pt idx="10">
                  <c:v>2143387</c:v>
                </c:pt>
                <c:pt idx="11">
                  <c:v>2512277</c:v>
                </c:pt>
                <c:pt idx="12">
                  <c:v>2664649</c:v>
                </c:pt>
              </c:numCache>
            </c:numRef>
          </c:val>
          <c:smooth val="0"/>
        </c:ser>
        <c:ser>
          <c:idx val="2"/>
          <c:order val="2"/>
          <c:tx>
            <c:strRef>
              <c:f>Hárok1!$A$5</c:f>
              <c:strCache>
                <c:ptCount val="1"/>
                <c:pt idx="0">
                  <c:v>Tržby od CK,CA,firiem</c:v>
                </c:pt>
              </c:strCache>
            </c:strRef>
          </c:tx>
          <c:spPr>
            <a:ln w="12700">
              <a:solidFill>
                <a:srgbClr val="FFFF00"/>
              </a:solidFill>
              <a:prstDash val="solid"/>
            </a:ln>
          </c:spPr>
          <c:marker>
            <c:symbol val="triangle"/>
            <c:size val="5"/>
            <c:spPr>
              <a:solidFill>
                <a:srgbClr val="FFFF00"/>
              </a:solidFill>
              <a:ln>
                <a:solidFill>
                  <a:srgbClr val="FFFF00"/>
                </a:solidFill>
                <a:prstDash val="solid"/>
              </a:ln>
            </c:spPr>
          </c:marker>
          <c:cat>
            <c:numRef>
              <c:f>Hárok1!$B$2:$N$2</c:f>
              <c:numCache>
                <c:formatCode>General</c:formatCode>
                <c:ptCount val="1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numCache>
            </c:numRef>
          </c:cat>
          <c:val>
            <c:numRef>
              <c:f>Hárok1!$B$5:$N$5</c:f>
              <c:numCache>
                <c:formatCode>#,##0</c:formatCode>
                <c:ptCount val="13"/>
                <c:pt idx="0">
                  <c:v>1243776</c:v>
                </c:pt>
                <c:pt idx="1">
                  <c:v>817433</c:v>
                </c:pt>
                <c:pt idx="2">
                  <c:v>800405</c:v>
                </c:pt>
                <c:pt idx="3">
                  <c:v>892651</c:v>
                </c:pt>
                <c:pt idx="4">
                  <c:v>1456649</c:v>
                </c:pt>
                <c:pt idx="5">
                  <c:v>1468864</c:v>
                </c:pt>
                <c:pt idx="6">
                  <c:v>1165140</c:v>
                </c:pt>
                <c:pt idx="7">
                  <c:v>1038459</c:v>
                </c:pt>
                <c:pt idx="8">
                  <c:v>855072</c:v>
                </c:pt>
                <c:pt idx="9">
                  <c:v>803194</c:v>
                </c:pt>
                <c:pt idx="10">
                  <c:v>794206</c:v>
                </c:pt>
                <c:pt idx="11">
                  <c:v>1031600</c:v>
                </c:pt>
                <c:pt idx="12">
                  <c:v>901163</c:v>
                </c:pt>
              </c:numCache>
            </c:numRef>
          </c:val>
          <c:smooth val="0"/>
        </c:ser>
        <c:ser>
          <c:idx val="3"/>
          <c:order val="3"/>
          <c:tx>
            <c:strRef>
              <c:f>Hárok1!$A$6</c:f>
              <c:strCache>
                <c:ptCount val="1"/>
                <c:pt idx="0">
                  <c:v>Spolu</c:v>
                </c:pt>
              </c:strCache>
            </c:strRef>
          </c:tx>
          <c:spPr>
            <a:ln w="12700">
              <a:solidFill>
                <a:srgbClr val="00FFFF"/>
              </a:solidFill>
              <a:prstDash val="solid"/>
            </a:ln>
          </c:spPr>
          <c:marker>
            <c:symbol val="x"/>
            <c:size val="5"/>
            <c:spPr>
              <a:noFill/>
              <a:ln>
                <a:solidFill>
                  <a:srgbClr val="00FFFF"/>
                </a:solidFill>
                <a:prstDash val="solid"/>
              </a:ln>
            </c:spPr>
          </c:marker>
          <c:cat>
            <c:numRef>
              <c:f>Hárok1!$B$2:$N$2</c:f>
              <c:numCache>
                <c:formatCode>General</c:formatCode>
                <c:ptCount val="13"/>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numCache>
            </c:numRef>
          </c:cat>
          <c:val>
            <c:numRef>
              <c:f>Hárok1!$B$6:$N$6</c:f>
              <c:numCache>
                <c:formatCode>#,##0</c:formatCode>
                <c:ptCount val="13"/>
                <c:pt idx="0">
                  <c:v>3942541</c:v>
                </c:pt>
                <c:pt idx="1">
                  <c:v>3838809</c:v>
                </c:pt>
                <c:pt idx="2">
                  <c:v>3562903</c:v>
                </c:pt>
                <c:pt idx="3">
                  <c:v>3422393</c:v>
                </c:pt>
                <c:pt idx="4">
                  <c:v>4558023</c:v>
                </c:pt>
                <c:pt idx="5">
                  <c:v>5255759</c:v>
                </c:pt>
                <c:pt idx="6">
                  <c:v>6134004</c:v>
                </c:pt>
                <c:pt idx="7">
                  <c:v>5406388</c:v>
                </c:pt>
                <c:pt idx="8">
                  <c:v>5395152</c:v>
                </c:pt>
                <c:pt idx="9">
                  <c:v>5351384</c:v>
                </c:pt>
                <c:pt idx="10">
                  <c:v>5210914</c:v>
                </c:pt>
                <c:pt idx="11">
                  <c:v>6263960</c:v>
                </c:pt>
                <c:pt idx="12">
                  <c:v>6405525</c:v>
                </c:pt>
              </c:numCache>
            </c:numRef>
          </c:val>
          <c:smooth val="0"/>
        </c:ser>
        <c:dLbls>
          <c:showLegendKey val="0"/>
          <c:showVal val="0"/>
          <c:showCatName val="0"/>
          <c:showSerName val="0"/>
          <c:showPercent val="0"/>
          <c:showBubbleSize val="0"/>
        </c:dLbls>
        <c:marker val="1"/>
        <c:smooth val="0"/>
        <c:axId val="288740728"/>
        <c:axId val="288741120"/>
      </c:lineChart>
      <c:catAx>
        <c:axId val="288740728"/>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288741120"/>
        <c:crosses val="autoZero"/>
        <c:auto val="1"/>
        <c:lblAlgn val="ctr"/>
        <c:lblOffset val="100"/>
        <c:tickLblSkip val="1"/>
        <c:tickMarkSkip val="1"/>
        <c:noMultiLvlLbl val="0"/>
      </c:catAx>
      <c:valAx>
        <c:axId val="288741120"/>
        <c:scaling>
          <c:orientation val="minMax"/>
        </c:scaling>
        <c:delete val="0"/>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a:ea typeface="Arial"/>
                    <a:cs typeface="Arial"/>
                  </a:defRPr>
                </a:pPr>
                <a:r>
                  <a:rPr lang="sk-SK"/>
                  <a:t>v eurách</a:t>
                </a:r>
              </a:p>
            </c:rich>
          </c:tx>
          <c:layout>
            <c:manualLayout>
              <c:xMode val="edge"/>
              <c:yMode val="edge"/>
              <c:x val="2.2342714973128355E-2"/>
              <c:y val="0.80796665122742006"/>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288740728"/>
        <c:crosses val="autoZero"/>
        <c:crossBetween val="between"/>
      </c:valAx>
      <c:spPr>
        <a:solidFill>
          <a:srgbClr val="C0C0C0"/>
        </a:solidFill>
        <a:ln w="12700">
          <a:solidFill>
            <a:srgbClr val="808080"/>
          </a:solidFill>
          <a:prstDash val="solid"/>
        </a:ln>
      </c:spPr>
    </c:plotArea>
    <c:legend>
      <c:legendPos val="b"/>
      <c:layout>
        <c:manualLayout>
          <c:xMode val="edge"/>
          <c:yMode val="edge"/>
          <c:x val="0.22535216013396306"/>
          <c:y val="0.95788051329869384"/>
          <c:w val="0.64788736527796775"/>
          <c:h val="3.8043482138207074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sk-SK"/>
        </a:p>
      </c:txPr>
    </c:legend>
    <c:plotVisOnly val="1"/>
    <c:dispBlanksAs val="gap"/>
    <c:showDLblsOverMax val="0"/>
  </c:chart>
  <c:spPr>
    <a:noFill/>
    <a:ln w="6350">
      <a:noFill/>
    </a:ln>
  </c:spPr>
  <c:txPr>
    <a:bodyPr/>
    <a:lstStyle/>
    <a:p>
      <a:pPr>
        <a:defRPr sz="1000" b="0" i="0" u="none" strike="noStrike" baseline="0">
          <a:solidFill>
            <a:srgbClr val="000000"/>
          </a:solidFill>
          <a:latin typeface="Arial"/>
          <a:ea typeface="Arial"/>
          <a:cs typeface="Arial"/>
        </a:defRPr>
      </a:pPr>
      <a:endParaRPr lang="sk-SK"/>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sz="1000" b="0"/>
              <a:t>Tržby od samoplatcov v €</a:t>
            </a:r>
          </a:p>
        </c:rich>
      </c:tx>
      <c:layout>
        <c:manualLayout>
          <c:xMode val="edge"/>
          <c:yMode val="edge"/>
          <c:x val="0.32285714285714284"/>
          <c:y val="0"/>
        </c:manualLayout>
      </c:layout>
      <c:overlay val="0"/>
      <c:spPr>
        <a:noFill/>
        <a:ln w="25400">
          <a:noFill/>
        </a:ln>
      </c:spPr>
    </c:title>
    <c:autoTitleDeleted val="0"/>
    <c:plotArea>
      <c:layout>
        <c:manualLayout>
          <c:layoutTarget val="inner"/>
          <c:xMode val="edge"/>
          <c:yMode val="edge"/>
          <c:x val="0.12728049974488739"/>
          <c:y val="8.1550786543838877E-2"/>
          <c:w val="0.87271950025511258"/>
          <c:h val="0.70631970260223043"/>
        </c:manualLayout>
      </c:layout>
      <c:barChart>
        <c:barDir val="col"/>
        <c:grouping val="clustered"/>
        <c:varyColors val="0"/>
        <c:ser>
          <c:idx val="0"/>
          <c:order val="0"/>
          <c:tx>
            <c:strRef>
              <c:f>Sheet1!$A$2</c:f>
              <c:strCache>
                <c:ptCount val="1"/>
                <c:pt idx="0">
                  <c:v>tržby od samoplatcov spolu, v tom :</c:v>
                </c:pt>
              </c:strCache>
            </c:strRef>
          </c:tx>
          <c:spPr>
            <a:solidFill>
              <a:srgbClr val="9999FF"/>
            </a:solidFill>
            <a:ln w="12700">
              <a:solidFill>
                <a:srgbClr val="000000"/>
              </a:solidFill>
              <a:prstDash val="solid"/>
            </a:ln>
          </c:spPr>
          <c:invertIfNegative val="0"/>
          <c:dLbls>
            <c:dLbl>
              <c:idx val="0"/>
              <c:layout>
                <c:manualLayout>
                  <c:x val="2.6352625361409528E-2"/>
                  <c:y val="4.02268997421074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146200857992552E-3"/>
                  <c:y val="5.1125278315111156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5748576524257105E-3"/>
                  <c:y val="5.368992359688074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1.1461877247830321E-3"/>
                  <c:y val="5.9532165957934535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2.8229833792670078E-4"/>
                  <c:y val="1.1618184180071711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2.8021015761821366E-2"/>
                  <c:y val="4.357298474945534E-2"/>
                </c:manualLayout>
              </c:layout>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400">
                <a:noFill/>
              </a:ln>
            </c:spPr>
            <c:txPr>
              <a:bodyPr rot="-5400000" vert="horz" wrap="square" lIns="38100" tIns="19050" rIns="38100" bIns="19050" anchor="ctr">
                <a:spAutoFit/>
              </a:bodyPr>
              <a:lstStyle/>
              <a:p>
                <a:pPr algn="ctr">
                  <a:defRPr sz="700" b="0"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Sheet1!$B$1:$H$1</c:f>
              <c:numCache>
                <c:formatCode>General</c:formatCode>
                <c:ptCount val="7"/>
                <c:pt idx="0">
                  <c:v>2008</c:v>
                </c:pt>
                <c:pt idx="1">
                  <c:v>2009</c:v>
                </c:pt>
                <c:pt idx="2">
                  <c:v>2010</c:v>
                </c:pt>
                <c:pt idx="3">
                  <c:v>2011</c:v>
                </c:pt>
                <c:pt idx="4">
                  <c:v>2012</c:v>
                </c:pt>
                <c:pt idx="5">
                  <c:v>2013</c:v>
                </c:pt>
                <c:pt idx="6">
                  <c:v>2014</c:v>
                </c:pt>
              </c:numCache>
            </c:numRef>
          </c:cat>
          <c:val>
            <c:numRef>
              <c:f>Sheet1!$B$2:$H$2</c:f>
              <c:numCache>
                <c:formatCode>General</c:formatCode>
                <c:ptCount val="7"/>
                <c:pt idx="0">
                  <c:v>2677368</c:v>
                </c:pt>
                <c:pt idx="1">
                  <c:v>2060492</c:v>
                </c:pt>
                <c:pt idx="2">
                  <c:v>1919476</c:v>
                </c:pt>
                <c:pt idx="3">
                  <c:v>1803536</c:v>
                </c:pt>
                <c:pt idx="4">
                  <c:v>2143387</c:v>
                </c:pt>
                <c:pt idx="5">
                  <c:v>2512277</c:v>
                </c:pt>
                <c:pt idx="6">
                  <c:v>2664649</c:v>
                </c:pt>
              </c:numCache>
            </c:numRef>
          </c:val>
        </c:ser>
        <c:ser>
          <c:idx val="1"/>
          <c:order val="1"/>
          <c:tx>
            <c:strRef>
              <c:f>Sheet1!$A$3</c:f>
              <c:strCache>
                <c:ptCount val="1"/>
                <c:pt idx="0">
                  <c:v>tržby za pobyty</c:v>
                </c:pt>
              </c:strCache>
            </c:strRef>
          </c:tx>
          <c:spPr>
            <a:solidFill>
              <a:srgbClr val="993366"/>
            </a:solidFill>
            <a:ln w="12700">
              <a:solidFill>
                <a:srgbClr val="000000"/>
              </a:solidFill>
              <a:prstDash val="solid"/>
            </a:ln>
          </c:spPr>
          <c:invertIfNegative val="0"/>
          <c:dLbls>
            <c:dLbl>
              <c:idx val="0"/>
              <c:layout>
                <c:manualLayout>
                  <c:x val="1.3901443142724484E-2"/>
                  <c:y val="-1.3173260891529703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3901357776862855E-2"/>
                  <c:y val="-6.6117384062322482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1044313418791141E-2"/>
                  <c:y val="-6.1837658076106528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6.7585137672151463E-3"/>
                  <c:y val="-9.6900214659308426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6.758612266286379E-3"/>
                  <c:y val="-6.6770253956368042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8.1870983289962229E-3"/>
                  <c:y val="-2.359375365029337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1.4010507880910683E-2"/>
                  <c:y val="-2.9048656499636892E-3"/>
                </c:manualLayout>
              </c:layout>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400">
                <a:noFill/>
              </a:ln>
            </c:spPr>
            <c:txPr>
              <a:bodyPr rot="-5400000" vert="horz" wrap="square" lIns="38100" tIns="19050" rIns="38100" bIns="19050" anchor="ctr">
                <a:spAutoFit/>
              </a:bodyPr>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Sheet1!$B$1:$H$1</c:f>
              <c:numCache>
                <c:formatCode>General</c:formatCode>
                <c:ptCount val="7"/>
                <c:pt idx="0">
                  <c:v>2008</c:v>
                </c:pt>
                <c:pt idx="1">
                  <c:v>2009</c:v>
                </c:pt>
                <c:pt idx="2">
                  <c:v>2010</c:v>
                </c:pt>
                <c:pt idx="3">
                  <c:v>2011</c:v>
                </c:pt>
                <c:pt idx="4">
                  <c:v>2012</c:v>
                </c:pt>
                <c:pt idx="5">
                  <c:v>2013</c:v>
                </c:pt>
                <c:pt idx="6">
                  <c:v>2014</c:v>
                </c:pt>
              </c:numCache>
            </c:numRef>
          </c:cat>
          <c:val>
            <c:numRef>
              <c:f>Sheet1!$B$3:$H$3</c:f>
              <c:numCache>
                <c:formatCode>General</c:formatCode>
                <c:ptCount val="7"/>
                <c:pt idx="0">
                  <c:v>1619667</c:v>
                </c:pt>
                <c:pt idx="1">
                  <c:v>1197536</c:v>
                </c:pt>
                <c:pt idx="2">
                  <c:v>1151986</c:v>
                </c:pt>
                <c:pt idx="3">
                  <c:v>1097620</c:v>
                </c:pt>
                <c:pt idx="4">
                  <c:v>1252522</c:v>
                </c:pt>
                <c:pt idx="5">
                  <c:v>1460335</c:v>
                </c:pt>
                <c:pt idx="6">
                  <c:v>1558316</c:v>
                </c:pt>
              </c:numCache>
            </c:numRef>
          </c:val>
        </c:ser>
        <c:ser>
          <c:idx val="2"/>
          <c:order val="2"/>
          <c:tx>
            <c:strRef>
              <c:f>Sheet1!$A$4</c:f>
              <c:strCache>
                <c:ptCount val="1"/>
                <c:pt idx="0">
                  <c:v>doplatky skupiny B</c:v>
                </c:pt>
              </c:strCache>
            </c:strRef>
          </c:tx>
          <c:spPr>
            <a:solidFill>
              <a:srgbClr val="FFFFCC"/>
            </a:solidFill>
            <a:ln w="12700">
              <a:solidFill>
                <a:srgbClr val="000000"/>
              </a:solidFill>
              <a:prstDash val="solid"/>
            </a:ln>
          </c:spPr>
          <c:invertIfNegative val="0"/>
          <c:dLbls>
            <c:dLbl>
              <c:idx val="0"/>
              <c:layout>
                <c:manualLayout>
                  <c:x val="7.5204303490085112E-3"/>
                  <c:y val="1.0925849930735865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1806059268861135E-2"/>
                  <c:y val="-7.6007200390132423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3.7758633936085806E-4"/>
                  <c:y val="1.3160376358791304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3.7750097349908973E-4"/>
                  <c:y val="7.4528272347033075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3.7759947257021143E-4"/>
                  <c:y val="3.8048804047221552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1.1806085535280064E-2"/>
                  <c:y val="-6.9374233923324979E-4"/>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400">
                <a:noFill/>
              </a:ln>
            </c:spPr>
            <c:txPr>
              <a:bodyPr rot="-5400000" vert="horz" wrap="square" lIns="38100" tIns="19050" rIns="38100" bIns="19050" anchor="ctr">
                <a:spAutoFit/>
              </a:bodyPr>
              <a:lstStyle/>
              <a:p>
                <a:pPr algn="ctr">
                  <a:defRPr sz="700" b="0"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Sheet1!$B$1:$H$1</c:f>
              <c:numCache>
                <c:formatCode>General</c:formatCode>
                <c:ptCount val="7"/>
                <c:pt idx="0">
                  <c:v>2008</c:v>
                </c:pt>
                <c:pt idx="1">
                  <c:v>2009</c:v>
                </c:pt>
                <c:pt idx="2">
                  <c:v>2010</c:v>
                </c:pt>
                <c:pt idx="3">
                  <c:v>2011</c:v>
                </c:pt>
                <c:pt idx="4">
                  <c:v>2012</c:v>
                </c:pt>
                <c:pt idx="5">
                  <c:v>2013</c:v>
                </c:pt>
                <c:pt idx="6">
                  <c:v>2014</c:v>
                </c:pt>
              </c:numCache>
            </c:numRef>
          </c:cat>
          <c:val>
            <c:numRef>
              <c:f>Sheet1!$B$4:$H$4</c:f>
              <c:numCache>
                <c:formatCode>General</c:formatCode>
                <c:ptCount val="7"/>
                <c:pt idx="0">
                  <c:v>846711</c:v>
                </c:pt>
                <c:pt idx="1">
                  <c:v>602232</c:v>
                </c:pt>
                <c:pt idx="2">
                  <c:v>508833</c:v>
                </c:pt>
                <c:pt idx="3">
                  <c:v>445117</c:v>
                </c:pt>
                <c:pt idx="4">
                  <c:v>650676</c:v>
                </c:pt>
                <c:pt idx="5">
                  <c:v>742095</c:v>
                </c:pt>
                <c:pt idx="6">
                  <c:v>749936</c:v>
                </c:pt>
              </c:numCache>
            </c:numRef>
          </c:val>
        </c:ser>
        <c:ser>
          <c:idx val="3"/>
          <c:order val="3"/>
          <c:tx>
            <c:strRef>
              <c:f>Sheet1!$A$5</c:f>
              <c:strCache>
                <c:ptCount val="1"/>
                <c:pt idx="0">
                  <c:v>príplatky za 1/1, LD Rubín</c:v>
                </c:pt>
              </c:strCache>
            </c:strRef>
          </c:tx>
          <c:spPr>
            <a:solidFill>
              <a:srgbClr val="CCFFFF"/>
            </a:solidFill>
            <a:ln w="12700">
              <a:solidFill>
                <a:srgbClr val="000000"/>
              </a:solidFill>
              <a:prstDash val="solid"/>
            </a:ln>
          </c:spPr>
          <c:invertIfNegative val="0"/>
          <c:dLbls>
            <c:dLbl>
              <c:idx val="0"/>
              <c:layout>
                <c:manualLayout>
                  <c:x val="2.5679889838638725E-3"/>
                  <c:y val="6.2443570382842983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7176268027792596E-3"/>
                  <c:y val="9.2118248685639781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8914074006947121E-4"/>
                  <c:y val="9.2589431617837725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2.8904224099834952E-4"/>
                  <c:y val="7.5035830934914172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2.568015250282718E-3"/>
                  <c:y val="8.018990337046783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400">
                <a:noFill/>
              </a:ln>
            </c:spPr>
            <c:txPr>
              <a:bodyPr rot="-5400000" vert="horz" wrap="square" lIns="38100" tIns="19050" rIns="38100" bIns="19050" anchor="ctr">
                <a:spAutoFit/>
              </a:bodyPr>
              <a:lstStyle/>
              <a:p>
                <a:pPr algn="ctr">
                  <a:defRPr sz="700" b="0"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Sheet1!$B$1:$H$1</c:f>
              <c:numCache>
                <c:formatCode>General</c:formatCode>
                <c:ptCount val="7"/>
                <c:pt idx="0">
                  <c:v>2008</c:v>
                </c:pt>
                <c:pt idx="1">
                  <c:v>2009</c:v>
                </c:pt>
                <c:pt idx="2">
                  <c:v>2010</c:v>
                </c:pt>
                <c:pt idx="3">
                  <c:v>2011</c:v>
                </c:pt>
                <c:pt idx="4">
                  <c:v>2012</c:v>
                </c:pt>
                <c:pt idx="5">
                  <c:v>2013</c:v>
                </c:pt>
                <c:pt idx="6">
                  <c:v>2014</c:v>
                </c:pt>
              </c:numCache>
            </c:numRef>
          </c:cat>
          <c:val>
            <c:numRef>
              <c:f>Sheet1!$B$5:$H$5</c:f>
              <c:numCache>
                <c:formatCode>General</c:formatCode>
                <c:ptCount val="7"/>
                <c:pt idx="0">
                  <c:v>108406</c:v>
                </c:pt>
                <c:pt idx="1">
                  <c:v>105220</c:v>
                </c:pt>
                <c:pt idx="2">
                  <c:v>105420</c:v>
                </c:pt>
                <c:pt idx="3">
                  <c:v>129544</c:v>
                </c:pt>
                <c:pt idx="4">
                  <c:v>123838</c:v>
                </c:pt>
                <c:pt idx="5">
                  <c:v>153618</c:v>
                </c:pt>
                <c:pt idx="6">
                  <c:v>193866</c:v>
                </c:pt>
              </c:numCache>
            </c:numRef>
          </c:val>
        </c:ser>
        <c:ser>
          <c:idx val="4"/>
          <c:order val="4"/>
          <c:tx>
            <c:strRef>
              <c:f>Sheet1!$A$6</c:f>
              <c:strCache>
                <c:ptCount val="1"/>
                <c:pt idx="0">
                  <c:v>príplatok za ústavnú kúpeľnú starostlivosť</c:v>
                </c:pt>
              </c:strCache>
            </c:strRef>
          </c:tx>
          <c:spPr>
            <a:solidFill>
              <a:srgbClr val="660066"/>
            </a:solidFill>
            <a:ln w="12700">
              <a:solidFill>
                <a:srgbClr val="000000"/>
              </a:solidFill>
              <a:prstDash val="solid"/>
            </a:ln>
          </c:spPr>
          <c:invertIfNegative val="0"/>
          <c:dLbls>
            <c:dLbl>
              <c:idx val="0"/>
              <c:layout>
                <c:manualLayout>
                  <c:x val="7.6157314836521051E-3"/>
                  <c:y val="-6.1931722052492866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4.7278897493324701E-4"/>
                  <c:y val="1.0110771226609749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3.3300303311473156E-3"/>
                  <c:y val="1.7039452302346492E-3"/>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4.7280210814293344E-4"/>
                  <c:y val="1.0757071735059021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4.7290060721394411E-4"/>
                  <c:y val="1.0511276718978779E-2"/>
                </c:manualLayout>
              </c:layout>
              <c:numFmt formatCode="#,##0" sourceLinked="0"/>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400">
                <a:noFill/>
              </a:ln>
            </c:spPr>
            <c:txPr>
              <a:bodyPr rot="-5400000" vert="horz" wrap="square" lIns="38100" tIns="19050" rIns="38100" bIns="19050" anchor="ctr">
                <a:spAutoFit/>
              </a:bodyPr>
              <a:lstStyle/>
              <a:p>
                <a:pPr algn="ctr">
                  <a:defRPr sz="700" b="0"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Sheet1!$B$1:$H$1</c:f>
              <c:numCache>
                <c:formatCode>General</c:formatCode>
                <c:ptCount val="7"/>
                <c:pt idx="0">
                  <c:v>2008</c:v>
                </c:pt>
                <c:pt idx="1">
                  <c:v>2009</c:v>
                </c:pt>
                <c:pt idx="2">
                  <c:v>2010</c:v>
                </c:pt>
                <c:pt idx="3">
                  <c:v>2011</c:v>
                </c:pt>
                <c:pt idx="4">
                  <c:v>2012</c:v>
                </c:pt>
                <c:pt idx="5">
                  <c:v>2013</c:v>
                </c:pt>
                <c:pt idx="6">
                  <c:v>2014</c:v>
                </c:pt>
              </c:numCache>
            </c:numRef>
          </c:cat>
          <c:val>
            <c:numRef>
              <c:f>Sheet1!$B$6:$H$6</c:f>
              <c:numCache>
                <c:formatCode>General</c:formatCode>
                <c:ptCount val="7"/>
                <c:pt idx="0">
                  <c:v>48372</c:v>
                </c:pt>
                <c:pt idx="1">
                  <c:v>62358</c:v>
                </c:pt>
                <c:pt idx="2">
                  <c:v>81914</c:v>
                </c:pt>
                <c:pt idx="3">
                  <c:v>96682</c:v>
                </c:pt>
                <c:pt idx="4">
                  <c:v>64059</c:v>
                </c:pt>
                <c:pt idx="5">
                  <c:v>77253</c:v>
                </c:pt>
                <c:pt idx="6">
                  <c:v>81177</c:v>
                </c:pt>
              </c:numCache>
            </c:numRef>
          </c:val>
        </c:ser>
        <c:ser>
          <c:idx val="5"/>
          <c:order val="5"/>
          <c:tx>
            <c:strRef>
              <c:f>Sheet1!$A$7</c:f>
              <c:strCache>
                <c:ptCount val="1"/>
                <c:pt idx="0">
                  <c:v>ostatné</c:v>
                </c:pt>
              </c:strCache>
            </c:strRef>
          </c:tx>
          <c:spPr>
            <a:solidFill>
              <a:srgbClr val="FF8080"/>
            </a:solidFill>
            <a:ln w="12700">
              <a:solidFill>
                <a:srgbClr val="000000"/>
              </a:solidFill>
              <a:prstDash val="solid"/>
            </a:ln>
          </c:spPr>
          <c:invertIfNegative val="0"/>
          <c:dLbls>
            <c:dLbl>
              <c:idx val="0"/>
              <c:layout>
                <c:manualLayout>
                  <c:x val="6.9490044042218035E-3"/>
                  <c:y val="6.8405959544914907E-4"/>
                </c:manualLayout>
              </c:layout>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8.3774904669315919E-3"/>
                  <c:y val="4.2746467440651914E-3"/>
                </c:manualLayout>
              </c:layout>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1234731823145494E-2"/>
                  <c:y val="9.952015467901143E-4"/>
                </c:manualLayout>
              </c:layout>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1.837750360014101E-2"/>
                  <c:y val="5.3539714586724463E-3"/>
                </c:manualLayout>
              </c:layout>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8.3776020992122335E-3"/>
                  <c:y val="3.9495620668232867E-3"/>
                </c:manualLayout>
              </c:layout>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4.0918024476361836E-3"/>
                  <c:y val="4.655869227562115E-3"/>
                </c:manualLayout>
              </c:layout>
              <c:spPr>
                <a:noFill/>
                <a:ln w="25400">
                  <a:noFill/>
                </a:ln>
              </c:spPr>
              <c:txPr>
                <a:bodyPr rot="-5400000" vert="horz"/>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spPr>
              <a:noFill/>
              <a:ln w="25400">
                <a:noFill/>
              </a:ln>
            </c:spPr>
            <c:txPr>
              <a:bodyPr rot="-5400000" vert="horz" wrap="square" lIns="38100" tIns="19050" rIns="38100" bIns="19050" anchor="ctr">
                <a:spAutoFit/>
              </a:bodyPr>
              <a:lstStyle/>
              <a:p>
                <a:pPr algn="ctr">
                  <a:defRPr sz="700" b="0"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Sheet1!$B$1:$H$1</c:f>
              <c:numCache>
                <c:formatCode>General</c:formatCode>
                <c:ptCount val="7"/>
                <c:pt idx="0">
                  <c:v>2008</c:v>
                </c:pt>
                <c:pt idx="1">
                  <c:v>2009</c:v>
                </c:pt>
                <c:pt idx="2">
                  <c:v>2010</c:v>
                </c:pt>
                <c:pt idx="3">
                  <c:v>2011</c:v>
                </c:pt>
                <c:pt idx="4">
                  <c:v>2012</c:v>
                </c:pt>
                <c:pt idx="5">
                  <c:v>2013</c:v>
                </c:pt>
                <c:pt idx="6">
                  <c:v>2014</c:v>
                </c:pt>
              </c:numCache>
            </c:numRef>
          </c:cat>
          <c:val>
            <c:numRef>
              <c:f>Sheet1!$B$7:$H$7</c:f>
              <c:numCache>
                <c:formatCode>General</c:formatCode>
                <c:ptCount val="7"/>
                <c:pt idx="0">
                  <c:v>54212</c:v>
                </c:pt>
                <c:pt idx="1">
                  <c:v>93146</c:v>
                </c:pt>
                <c:pt idx="2">
                  <c:v>71323</c:v>
                </c:pt>
                <c:pt idx="3">
                  <c:v>34573</c:v>
                </c:pt>
                <c:pt idx="4">
                  <c:v>52292</c:v>
                </c:pt>
                <c:pt idx="5">
                  <c:v>78976</c:v>
                </c:pt>
                <c:pt idx="6">
                  <c:v>81354</c:v>
                </c:pt>
              </c:numCache>
            </c:numRef>
          </c:val>
        </c:ser>
        <c:dLbls>
          <c:showLegendKey val="0"/>
          <c:showVal val="1"/>
          <c:showCatName val="0"/>
          <c:showSerName val="0"/>
          <c:showPercent val="0"/>
          <c:showBubbleSize val="0"/>
        </c:dLbls>
        <c:gapWidth val="150"/>
        <c:axId val="288741904"/>
        <c:axId val="289574824"/>
      </c:barChart>
      <c:catAx>
        <c:axId val="28874190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sk-SK"/>
          </a:p>
        </c:txPr>
        <c:crossAx val="289574824"/>
        <c:crosses val="autoZero"/>
        <c:auto val="1"/>
        <c:lblAlgn val="ctr"/>
        <c:lblOffset val="100"/>
        <c:tickLblSkip val="1"/>
        <c:tickMarkSkip val="1"/>
        <c:noMultiLvlLbl val="0"/>
      </c:catAx>
      <c:valAx>
        <c:axId val="289574824"/>
        <c:scaling>
          <c:orientation val="minMax"/>
          <c:max val="3000000"/>
        </c:scaling>
        <c:delete val="0"/>
        <c:axPos val="l"/>
        <c:numFmt formatCode="#,##0" sourceLinked="0"/>
        <c:majorTickMark val="out"/>
        <c:minorTickMark val="none"/>
        <c:tickLblPos val="nextTo"/>
        <c:spPr>
          <a:ln w="3175">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sk-SK"/>
          </a:p>
        </c:txPr>
        <c:crossAx val="288741904"/>
        <c:crosses val="autoZero"/>
        <c:crossBetween val="between"/>
        <c:majorUnit val="250000"/>
      </c:valAx>
      <c:spPr>
        <a:solidFill>
          <a:srgbClr val="FFFFFF"/>
        </a:solidFill>
        <a:ln w="12700">
          <a:solidFill>
            <a:srgbClr val="808080"/>
          </a:solidFill>
          <a:prstDash val="solid"/>
        </a:ln>
      </c:spPr>
    </c:plotArea>
    <c:legend>
      <c:legendPos val="r"/>
      <c:layout>
        <c:manualLayout>
          <c:xMode val="edge"/>
          <c:yMode val="edge"/>
          <c:x val="0.18142857142857144"/>
          <c:y val="0.84200743494423791"/>
          <c:w val="0.73428571428571421"/>
          <c:h val="0.12267657992565056"/>
        </c:manualLayout>
      </c:layout>
      <c:overlay val="0"/>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sk-SK"/>
        </a:p>
      </c:txPr>
    </c:legend>
    <c:plotVisOnly val="1"/>
    <c:dispBlanksAs val="gap"/>
    <c:showDLblsOverMax val="0"/>
  </c:chart>
  <c:spPr>
    <a:noFill/>
    <a:ln>
      <a:noFill/>
    </a:ln>
  </c:spPr>
  <c:txPr>
    <a:bodyPr/>
    <a:lstStyle/>
    <a:p>
      <a:pPr>
        <a:defRPr sz="1600" b="1" i="0" u="none" strike="noStrike" baseline="0">
          <a:solidFill>
            <a:srgbClr val="000000"/>
          </a:solidFill>
          <a:latin typeface="Arial"/>
          <a:ea typeface="Arial"/>
          <a:cs typeface="Arial"/>
        </a:defRPr>
      </a:pPr>
      <a:endParaRPr lang="sk-SK"/>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a:t>Štruktúra nákladov z hospodárskej činnosti</a:t>
            </a:r>
          </a:p>
        </c:rich>
      </c:tx>
      <c:layout>
        <c:manualLayout>
          <c:xMode val="edge"/>
          <c:yMode val="edge"/>
          <c:x val="0.32725770577361424"/>
          <c:y val="2.038037953054872E-2"/>
        </c:manualLayout>
      </c:layout>
      <c:overlay val="0"/>
      <c:spPr>
        <a:noFill/>
        <a:ln w="25400">
          <a:noFill/>
        </a:ln>
      </c:spPr>
    </c:title>
    <c:autoTitleDeleted val="0"/>
    <c:plotArea>
      <c:layout>
        <c:manualLayout>
          <c:layoutTarget val="inner"/>
          <c:xMode val="edge"/>
          <c:yMode val="edge"/>
          <c:x val="0.33554266777133385"/>
          <c:y val="0.28125"/>
          <c:w val="0.36371168185584085"/>
          <c:h val="0.59646739130434778"/>
        </c:manualLayout>
      </c:layout>
      <c:pieChart>
        <c:varyColors val="1"/>
        <c:ser>
          <c:idx val="0"/>
          <c:order val="0"/>
          <c:spPr>
            <a:solidFill>
              <a:srgbClr val="9999FF"/>
            </a:solidFill>
            <a:ln w="12700">
              <a:solidFill>
                <a:srgbClr val="000000"/>
              </a:solidFill>
              <a:prstDash val="solid"/>
            </a:ln>
          </c:spPr>
          <c:explosion val="13"/>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dPt>
            <c:idx val="6"/>
            <c:bubble3D val="0"/>
            <c:spPr>
              <a:solidFill>
                <a:srgbClr val="0066CC"/>
              </a:solidFill>
              <a:ln w="12700">
                <a:solidFill>
                  <a:srgbClr val="000000"/>
                </a:solidFill>
                <a:prstDash val="solid"/>
              </a:ln>
            </c:spPr>
          </c:dPt>
          <c:dPt>
            <c:idx val="7"/>
            <c:bubble3D val="0"/>
            <c:spPr>
              <a:solidFill>
                <a:srgbClr val="CCCCFF"/>
              </a:solidFill>
              <a:ln w="12700">
                <a:solidFill>
                  <a:srgbClr val="000000"/>
                </a:solidFill>
                <a:prstDash val="solid"/>
              </a:ln>
            </c:spPr>
          </c:dPt>
          <c:dPt>
            <c:idx val="8"/>
            <c:bubble3D val="0"/>
            <c:spPr>
              <a:solidFill>
                <a:srgbClr val="000080"/>
              </a:solidFill>
              <a:ln w="12700">
                <a:solidFill>
                  <a:srgbClr val="000000"/>
                </a:solidFill>
                <a:prstDash val="solid"/>
              </a:ln>
            </c:spPr>
          </c:dPt>
          <c:dPt>
            <c:idx val="9"/>
            <c:bubble3D val="0"/>
            <c:spPr>
              <a:solidFill>
                <a:srgbClr val="FF00FF"/>
              </a:solidFill>
              <a:ln w="12700">
                <a:solidFill>
                  <a:srgbClr val="000000"/>
                </a:solidFill>
                <a:prstDash val="solid"/>
              </a:ln>
            </c:spPr>
          </c:dPt>
          <c:dLbls>
            <c:dLbl>
              <c:idx val="0"/>
              <c:layout>
                <c:manualLayout>
                  <c:x val="-1.3802607438939031E-2"/>
                  <c:y val="-3.5575896724646346E-2"/>
                </c:manualLayout>
              </c:layout>
              <c:showLegendKey val="0"/>
              <c:showVal val="0"/>
              <c:showCatName val="1"/>
              <c:showSerName val="0"/>
              <c:showPercent val="1"/>
              <c:showBubbleSize val="0"/>
              <c:extLst>
                <c:ext xmlns:c15="http://schemas.microsoft.com/office/drawing/2012/chart" uri="{CE6537A1-D6FC-4f65-9D91-7224C49458BB}"/>
              </c:extLst>
            </c:dLbl>
            <c:dLbl>
              <c:idx val="1"/>
              <c:layout>
                <c:manualLayout>
                  <c:x val="4.4766574291195828E-2"/>
                  <c:y val="-1.3335830834684233E-2"/>
                </c:manualLayout>
              </c:layout>
              <c:showLegendKey val="0"/>
              <c:showVal val="0"/>
              <c:showCatName val="1"/>
              <c:showSerName val="0"/>
              <c:showPercent val="1"/>
              <c:showBubbleSize val="0"/>
              <c:extLst>
                <c:ext xmlns:c15="http://schemas.microsoft.com/office/drawing/2012/chart" uri="{CE6537A1-D6FC-4f65-9D91-7224C49458BB}">
                  <c15:layout>
                    <c:manualLayout>
                      <c:w val="0.20944361543380943"/>
                      <c:h val="9.7078887528424002E-2"/>
                    </c:manualLayout>
                  </c15:layout>
                </c:ext>
              </c:extLst>
            </c:dLbl>
            <c:dLbl>
              <c:idx val="2"/>
              <c:layout>
                <c:manualLayout>
                  <c:x val="5.0136213254733837E-3"/>
                  <c:y val="-2.9756534937243392E-2"/>
                </c:manualLayout>
              </c:layout>
              <c:showLegendKey val="0"/>
              <c:showVal val="0"/>
              <c:showCatName val="1"/>
              <c:showSerName val="0"/>
              <c:showPercent val="1"/>
              <c:showBubbleSize val="0"/>
              <c:extLst>
                <c:ext xmlns:c15="http://schemas.microsoft.com/office/drawing/2012/chart" uri="{CE6537A1-D6FC-4f65-9D91-7224C49458BB}"/>
              </c:extLst>
            </c:dLbl>
            <c:dLbl>
              <c:idx val="3"/>
              <c:layout>
                <c:manualLayout>
                  <c:x val="-4.3947489165347964E-3"/>
                  <c:y val="-1.8992675168321371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3.2255097296380909E-2"/>
                  <c:y val="4.5998741149135262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5"/>
              <c:layout>
                <c:manualLayout>
                  <c:x val="3.4063972391428048E-2"/>
                  <c:y val="-6.9093558512462487E-3"/>
                </c:manualLayout>
              </c:layout>
              <c:showLegendKey val="0"/>
              <c:showVal val="0"/>
              <c:showCatName val="1"/>
              <c:showSerName val="0"/>
              <c:showPercent val="1"/>
              <c:showBubbleSize val="0"/>
              <c:extLst>
                <c:ext xmlns:c15="http://schemas.microsoft.com/office/drawing/2012/chart" uri="{CE6537A1-D6FC-4f65-9D91-7224C49458BB}"/>
              </c:extLst>
            </c:dLbl>
            <c:dLbl>
              <c:idx val="6"/>
              <c:layout>
                <c:manualLayout>
                  <c:x val="-8.8070052051423653E-2"/>
                  <c:y val="-0.11001915822267887"/>
                </c:manualLayout>
              </c:layout>
              <c:showLegendKey val="0"/>
              <c:showVal val="0"/>
              <c:showCatName val="1"/>
              <c:showSerName val="0"/>
              <c:showPercent val="1"/>
              <c:showBubbleSize val="0"/>
              <c:extLst>
                <c:ext xmlns:c15="http://schemas.microsoft.com/office/drawing/2012/chart" uri="{CE6537A1-D6FC-4f65-9D91-7224C49458BB}"/>
              </c:extLst>
            </c:dLbl>
            <c:dLbl>
              <c:idx val="7"/>
              <c:layout>
                <c:manualLayout>
                  <c:x val="-3.0437242029888026E-2"/>
                  <c:y val="-2.8076230719542076E-2"/>
                </c:manualLayout>
              </c:layout>
              <c:showLegendKey val="0"/>
              <c:showVal val="0"/>
              <c:showCatName val="1"/>
              <c:showSerName val="0"/>
              <c:showPercent val="1"/>
              <c:showBubbleSize val="0"/>
              <c:extLst>
                <c:ext xmlns:c15="http://schemas.microsoft.com/office/drawing/2012/chart" uri="{CE6537A1-D6FC-4f65-9D91-7224C49458BB}"/>
              </c:extLst>
            </c:dLbl>
            <c:dLbl>
              <c:idx val="8"/>
              <c:layout>
                <c:manualLayout>
                  <c:x val="-2.8597062225034702E-2"/>
                  <c:y val="-4.8163303533183939E-2"/>
                </c:manualLayout>
              </c:layout>
              <c:showLegendKey val="0"/>
              <c:showVal val="0"/>
              <c:showCatName val="1"/>
              <c:showSerName val="0"/>
              <c:showPercent val="1"/>
              <c:showBubbleSize val="0"/>
              <c:extLst>
                <c:ext xmlns:c15="http://schemas.microsoft.com/office/drawing/2012/chart" uri="{CE6537A1-D6FC-4f65-9D91-7224C49458BB}"/>
              </c:extLst>
            </c:dLbl>
            <c:dLbl>
              <c:idx val="9"/>
              <c:layout>
                <c:manualLayout>
                  <c:x val="4.430615166922084E-2"/>
                  <c:y val="-6.1548717115275757E-2"/>
                </c:manualLayout>
              </c:layout>
              <c:showLegendKey val="0"/>
              <c:showVal val="0"/>
              <c:showCatName val="1"/>
              <c:showSerName val="0"/>
              <c:showPercent val="1"/>
              <c:showBubbleSize val="0"/>
              <c:extLst>
                <c:ext xmlns:c15="http://schemas.microsoft.com/office/drawing/2012/chart" uri="{CE6537A1-D6FC-4f65-9D91-7224C49458BB}"/>
              </c:extLst>
            </c:dLbl>
            <c:numFmt formatCode="0%" sourceLinked="0"/>
            <c:spPr>
              <a:noFill/>
              <a:ln w="25400">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'Štruktúra N z HČ'!$A$37:$A$46</c:f>
              <c:strCache>
                <c:ptCount val="10"/>
                <c:pt idx="0">
                  <c:v>Spotreba potravín</c:v>
                </c:pt>
                <c:pt idx="1">
                  <c:v>Spotreba ostatného materiálu</c:v>
                </c:pt>
                <c:pt idx="2">
                  <c:v>Spotreba energie</c:v>
                </c:pt>
                <c:pt idx="3">
                  <c:v>Náklady na predaný tovar</c:v>
                </c:pt>
                <c:pt idx="4">
                  <c:v>Opravy a udržovanie</c:v>
                </c:pt>
                <c:pt idx="5">
                  <c:v>Ostatné služby</c:v>
                </c:pt>
                <c:pt idx="6">
                  <c:v>Osobné náklady</c:v>
                </c:pt>
                <c:pt idx="7">
                  <c:v>Dane a poplatky</c:v>
                </c:pt>
                <c:pt idx="8">
                  <c:v>Ostatné náklady na hospodársku činnosť</c:v>
                </c:pt>
                <c:pt idx="9">
                  <c:v>Odpisy DHM a DHNM</c:v>
                </c:pt>
              </c:strCache>
            </c:strRef>
          </c:cat>
          <c:val>
            <c:numRef>
              <c:f>('Štruktúra N z HČ'!$D$4:$D$8,'Štruktúra N z HČ'!$D$11:$D$13,'Štruktúra N z HČ'!$D$20,'Štruktúra N z HČ'!$D$22)</c:f>
              <c:numCache>
                <c:formatCode>#,##0</c:formatCode>
                <c:ptCount val="10"/>
                <c:pt idx="0">
                  <c:v>656325</c:v>
                </c:pt>
                <c:pt idx="1">
                  <c:v>300677</c:v>
                </c:pt>
                <c:pt idx="2">
                  <c:v>646556</c:v>
                </c:pt>
                <c:pt idx="3">
                  <c:v>96611</c:v>
                </c:pt>
                <c:pt idx="4">
                  <c:v>115758</c:v>
                </c:pt>
                <c:pt idx="5">
                  <c:v>931951</c:v>
                </c:pt>
                <c:pt idx="6">
                  <c:v>2533588</c:v>
                </c:pt>
                <c:pt idx="7">
                  <c:v>72313</c:v>
                </c:pt>
                <c:pt idx="8">
                  <c:v>432564</c:v>
                </c:pt>
                <c:pt idx="9">
                  <c:v>722742</c:v>
                </c:pt>
              </c:numCache>
            </c:numRef>
          </c:val>
        </c:ser>
        <c:dLbls>
          <c:showLegendKey val="0"/>
          <c:showVal val="0"/>
          <c:showCatName val="0"/>
          <c:showSerName val="0"/>
          <c:showPercent val="0"/>
          <c:showBubbleSize val="0"/>
          <c:showLeaderLines val="1"/>
        </c:dLbls>
        <c:firstSliceAng val="0"/>
      </c:pieChart>
      <c:spPr>
        <a:noFill/>
        <a:ln w="25400">
          <a:noFill/>
        </a:ln>
      </c:spPr>
    </c:plotArea>
    <c:plotVisOnly val="1"/>
    <c:dispBlanksAs val="zero"/>
    <c:showDLblsOverMax val="0"/>
  </c:chart>
  <c:spPr>
    <a:noFill/>
    <a:ln w="6350">
      <a:noFill/>
    </a:ln>
  </c:spPr>
  <c:txPr>
    <a:bodyPr/>
    <a:lstStyle/>
    <a:p>
      <a:pPr>
        <a:defRPr sz="700" b="0" i="0" u="none" strike="noStrike" baseline="0">
          <a:solidFill>
            <a:srgbClr val="000000"/>
          </a:solidFill>
          <a:latin typeface="Arial"/>
          <a:ea typeface="Arial"/>
          <a:cs typeface="Arial"/>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barChart>
        <c:barDir val="col"/>
        <c:grouping val="clustered"/>
        <c:varyColors val="0"/>
        <c:ser>
          <c:idx val="0"/>
          <c:order val="0"/>
          <c:tx>
            <c:strRef>
              <c:f>Hárok2!$A$21</c:f>
              <c:strCache>
                <c:ptCount val="1"/>
                <c:pt idx="0">
                  <c:v>Poisťovne SR</c:v>
                </c:pt>
              </c:strCache>
            </c:strRef>
          </c:tx>
          <c:spPr>
            <a:solidFill>
              <a:srgbClr val="CC3300"/>
            </a:solidFill>
          </c:spPr>
          <c:invertIfNegative val="0"/>
          <c:dLbls>
            <c:dLbl>
              <c:idx val="2"/>
              <c:layout>
                <c:manualLayout>
                  <c:x val="0"/>
                  <c:y val="-2.7777777777777776E-2"/>
                </c:manualLayout>
              </c:layout>
              <c:spPr>
                <a:noFill/>
                <a:ln w="25398">
                  <a:noFill/>
                </a:ln>
              </c:spPr>
              <c:txPr>
                <a:bodyPr wrap="square" lIns="38100" tIns="19050" rIns="38100" bIns="19050" anchor="ctr">
                  <a:spAutoFit/>
                </a:bodyPr>
                <a:lstStyle/>
                <a:p>
                  <a:pPr>
                    <a:defRPr/>
                  </a:pPr>
                  <a:endParaRPr lang="sk-SK"/>
                </a:p>
              </c:txPr>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5.5555555555555558E-3"/>
                  <c:y val="-9.2592592592592587E-3"/>
                </c:manualLayout>
              </c:layout>
              <c:spPr>
                <a:noFill/>
                <a:ln w="25398">
                  <a:noFill/>
                </a:ln>
              </c:spPr>
              <c:txPr>
                <a:bodyPr wrap="square" lIns="38100" tIns="19050" rIns="38100" bIns="19050" anchor="ctr">
                  <a:spAutoFit/>
                </a:bodyPr>
                <a:lstStyle/>
                <a:p>
                  <a:pPr>
                    <a:defRPr/>
                  </a:pPr>
                  <a:endParaRPr lang="sk-SK"/>
                </a:p>
              </c:txPr>
              <c:dLblPos val="outEnd"/>
              <c:showLegendKey val="0"/>
              <c:showVal val="1"/>
              <c:showCatName val="0"/>
              <c:showSerName val="0"/>
              <c:showPercent val="0"/>
              <c:showBubbleSize val="0"/>
              <c:extLst>
                <c:ext xmlns:c15="http://schemas.microsoft.com/office/drawing/2012/chart" uri="{CE6537A1-D6FC-4f65-9D91-7224C49458BB}">
                  <c15:layout/>
                </c:ext>
              </c:extLst>
            </c:dLbl>
            <c:spPr>
              <a:noFill/>
              <a:ln w="25398">
                <a:noFill/>
              </a:ln>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Hárok2!$B$20:$F$20</c:f>
              <c:numCache>
                <c:formatCode>General</c:formatCode>
                <c:ptCount val="5"/>
                <c:pt idx="0">
                  <c:v>2010</c:v>
                </c:pt>
                <c:pt idx="1">
                  <c:v>2011</c:v>
                </c:pt>
                <c:pt idx="2">
                  <c:v>2012</c:v>
                </c:pt>
                <c:pt idx="3">
                  <c:v>2013</c:v>
                </c:pt>
                <c:pt idx="4">
                  <c:v>2014</c:v>
                </c:pt>
              </c:numCache>
            </c:numRef>
          </c:cat>
          <c:val>
            <c:numRef>
              <c:f>Hárok2!$B$21:$F$21</c:f>
              <c:numCache>
                <c:formatCode>General</c:formatCode>
                <c:ptCount val="5"/>
                <c:pt idx="0">
                  <c:v>3320</c:v>
                </c:pt>
                <c:pt idx="1">
                  <c:v>3475</c:v>
                </c:pt>
                <c:pt idx="2">
                  <c:v>3203</c:v>
                </c:pt>
                <c:pt idx="3">
                  <c:v>3792</c:v>
                </c:pt>
                <c:pt idx="4">
                  <c:v>3965</c:v>
                </c:pt>
              </c:numCache>
            </c:numRef>
          </c:val>
        </c:ser>
        <c:dLbls>
          <c:showLegendKey val="0"/>
          <c:showVal val="0"/>
          <c:showCatName val="0"/>
          <c:showSerName val="0"/>
          <c:showPercent val="0"/>
          <c:showBubbleSize val="0"/>
        </c:dLbls>
        <c:gapWidth val="150"/>
        <c:axId val="246116624"/>
        <c:axId val="246117016"/>
      </c:barChart>
      <c:catAx>
        <c:axId val="246116624"/>
        <c:scaling>
          <c:orientation val="minMax"/>
        </c:scaling>
        <c:delete val="0"/>
        <c:axPos val="b"/>
        <c:numFmt formatCode="General" sourceLinked="1"/>
        <c:majorTickMark val="out"/>
        <c:minorTickMark val="none"/>
        <c:tickLblPos val="nextTo"/>
        <c:crossAx val="246117016"/>
        <c:crosses val="autoZero"/>
        <c:auto val="1"/>
        <c:lblAlgn val="ctr"/>
        <c:lblOffset val="100"/>
        <c:noMultiLvlLbl val="0"/>
      </c:catAx>
      <c:valAx>
        <c:axId val="246117016"/>
        <c:scaling>
          <c:orientation val="minMax"/>
        </c:scaling>
        <c:delete val="0"/>
        <c:axPos val="l"/>
        <c:majorGridlines/>
        <c:numFmt formatCode="General" sourceLinked="1"/>
        <c:majorTickMark val="out"/>
        <c:minorTickMark val="none"/>
        <c:tickLblPos val="nextTo"/>
        <c:crossAx val="246116624"/>
        <c:crosses val="autoZero"/>
        <c:crossBetween val="between"/>
      </c:valAx>
    </c:plotArea>
    <c:plotVisOnly val="1"/>
    <c:dispBlanksAs val="gap"/>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baseline="0"/>
            </a:pPr>
            <a:r>
              <a:rPr lang="sk-SK" sz="1000" b="0" baseline="0"/>
              <a:t>Spotreba materiálu</a:t>
            </a:r>
          </a:p>
        </c:rich>
      </c:tx>
      <c:layout>
        <c:manualLayout>
          <c:xMode val="edge"/>
          <c:yMode val="edge"/>
          <c:x val="0.3800350262697022"/>
          <c:y val="1.9230769230769228E-2"/>
        </c:manualLayout>
      </c:layout>
      <c:overlay val="0"/>
      <c:spPr>
        <a:noFill/>
        <a:ln w="25380">
          <a:noFill/>
        </a:ln>
      </c:spPr>
    </c:title>
    <c:autoTitleDeleted val="0"/>
    <c:plotArea>
      <c:layout>
        <c:manualLayout>
          <c:layoutTarget val="inner"/>
          <c:xMode val="edge"/>
          <c:yMode val="edge"/>
          <c:x val="0.14185639229422067"/>
          <c:y val="0.18910256410256407"/>
          <c:w val="0.84063047285464088"/>
          <c:h val="0.6794871794871794"/>
        </c:manualLayout>
      </c:layout>
      <c:barChart>
        <c:barDir val="col"/>
        <c:grouping val="clustered"/>
        <c:varyColors val="0"/>
        <c:ser>
          <c:idx val="0"/>
          <c:order val="0"/>
          <c:tx>
            <c:strRef>
              <c:f>Sheet1!$A$2</c:f>
              <c:strCache>
                <c:ptCount val="1"/>
              </c:strCache>
            </c:strRef>
          </c:tx>
          <c:spPr>
            <a:solidFill>
              <a:srgbClr val="9999FF"/>
            </a:solidFill>
            <a:ln w="12690">
              <a:solidFill>
                <a:srgbClr val="000000"/>
              </a:solidFill>
              <a:prstDash val="solid"/>
            </a:ln>
          </c:spPr>
          <c:invertIfNegative val="0"/>
          <c:dLbls>
            <c:dLbl>
              <c:idx val="0"/>
              <c:layout>
                <c:manualLayout>
                  <c:x val="1.2339592480662853E-2"/>
                  <c:y val="-4.773809391098413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3.5831629537932952E-3"/>
                  <c:y val="-4.8063638694526067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3.5830765215598692E-3"/>
                  <c:y val="-4.1696579751504648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7.0858413904871798E-3"/>
                  <c:y val="-3.9254049414186601E-2"/>
                </c:manualLayout>
              </c:layout>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380">
                <a:noFill/>
              </a:ln>
            </c:spPr>
            <c:txPr>
              <a:bodyPr/>
              <a:lstStyle/>
              <a:p>
                <a:pPr>
                  <a:defRPr baseline="0"/>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Sheet1!$B$2:$F$2</c:f>
              <c:numCache>
                <c:formatCode>#,##0</c:formatCode>
                <c:ptCount val="5"/>
                <c:pt idx="0">
                  <c:v>777718</c:v>
                </c:pt>
                <c:pt idx="1">
                  <c:v>796107</c:v>
                </c:pt>
                <c:pt idx="2" formatCode="General">
                  <c:v>899817</c:v>
                </c:pt>
                <c:pt idx="3" formatCode="General">
                  <c:v>997751</c:v>
                </c:pt>
                <c:pt idx="4" formatCode="General">
                  <c:v>957002</c:v>
                </c:pt>
              </c:numCache>
            </c:numRef>
          </c:val>
        </c:ser>
        <c:dLbls>
          <c:showLegendKey val="0"/>
          <c:showVal val="1"/>
          <c:showCatName val="0"/>
          <c:showSerName val="0"/>
          <c:showPercent val="0"/>
          <c:showBubbleSize val="0"/>
        </c:dLbls>
        <c:gapWidth val="150"/>
        <c:axId val="289576000"/>
        <c:axId val="289576392"/>
      </c:barChart>
      <c:catAx>
        <c:axId val="289576000"/>
        <c:scaling>
          <c:orientation val="minMax"/>
        </c:scaling>
        <c:delete val="0"/>
        <c:axPos val="b"/>
        <c:numFmt formatCode="General" sourceLinked="1"/>
        <c:majorTickMark val="out"/>
        <c:minorTickMark val="none"/>
        <c:tickLblPos val="nextTo"/>
        <c:spPr>
          <a:ln w="3172">
            <a:solidFill>
              <a:srgbClr val="000000"/>
            </a:solidFill>
            <a:prstDash val="solid"/>
          </a:ln>
        </c:spPr>
        <c:txPr>
          <a:bodyPr rot="0" vert="horz"/>
          <a:lstStyle/>
          <a:p>
            <a:pPr>
              <a:defRPr/>
            </a:pPr>
            <a:endParaRPr lang="sk-SK"/>
          </a:p>
        </c:txPr>
        <c:crossAx val="289576392"/>
        <c:crosses val="autoZero"/>
        <c:auto val="1"/>
        <c:lblAlgn val="ctr"/>
        <c:lblOffset val="100"/>
        <c:tickLblSkip val="1"/>
        <c:tickMarkSkip val="1"/>
        <c:noMultiLvlLbl val="0"/>
      </c:catAx>
      <c:valAx>
        <c:axId val="289576392"/>
        <c:scaling>
          <c:orientation val="minMax"/>
          <c:max val="1000000"/>
          <c:min val="0"/>
        </c:scaling>
        <c:delete val="0"/>
        <c:axPos val="l"/>
        <c:majorGridlines>
          <c:spPr>
            <a:ln w="3172">
              <a:solidFill>
                <a:srgbClr val="000000"/>
              </a:solidFill>
              <a:prstDash val="solid"/>
            </a:ln>
          </c:spPr>
        </c:majorGridlines>
        <c:numFmt formatCode="#,##0" sourceLinked="1"/>
        <c:majorTickMark val="out"/>
        <c:minorTickMark val="none"/>
        <c:tickLblPos val="nextTo"/>
        <c:spPr>
          <a:ln w="3172">
            <a:solidFill>
              <a:srgbClr val="000000"/>
            </a:solidFill>
            <a:prstDash val="solid"/>
          </a:ln>
        </c:spPr>
        <c:txPr>
          <a:bodyPr rot="0" vert="horz"/>
          <a:lstStyle/>
          <a:p>
            <a:pPr>
              <a:defRPr/>
            </a:pPr>
            <a:endParaRPr lang="sk-SK"/>
          </a:p>
        </c:txPr>
        <c:crossAx val="289576000"/>
        <c:crosses val="autoZero"/>
        <c:crossBetween val="between"/>
        <c:majorUnit val="200000"/>
        <c:minorUnit val="100000"/>
      </c:valAx>
      <c:spPr>
        <a:solidFill>
          <a:srgbClr val="FFFFFF"/>
        </a:solidFill>
        <a:ln w="12690">
          <a:solidFill>
            <a:srgbClr val="808080"/>
          </a:solidFill>
          <a:prstDash val="solid"/>
        </a:ln>
      </c:spPr>
    </c:plotArea>
    <c:plotVisOnly val="1"/>
    <c:dispBlanksAs val="gap"/>
    <c:showDLblsOverMax val="0"/>
  </c:chart>
  <c:spPr>
    <a:noFill/>
    <a:ln>
      <a:noFill/>
    </a:ln>
  </c:spPr>
  <c:txPr>
    <a:bodyPr/>
    <a:lstStyle/>
    <a:p>
      <a:pPr>
        <a:defRPr sz="900" b="1" i="0" u="none" strike="noStrike" baseline="0">
          <a:solidFill>
            <a:srgbClr val="000000"/>
          </a:solidFill>
          <a:latin typeface="Arial"/>
          <a:ea typeface="Arial"/>
          <a:cs typeface="Arial"/>
        </a:defRPr>
      </a:pPr>
      <a:endParaRPr lang="sk-SK"/>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000" b="0"/>
              <a:t>z toho: náklady na potraviny</a:t>
            </a:r>
          </a:p>
        </c:rich>
      </c:tx>
      <c:layout>
        <c:manualLayout>
          <c:xMode val="edge"/>
          <c:yMode val="edge"/>
          <c:x val="0.32924693520140103"/>
          <c:y val="1.8691588785046731E-2"/>
        </c:manualLayout>
      </c:layout>
      <c:overlay val="0"/>
      <c:spPr>
        <a:noFill/>
        <a:ln w="25399">
          <a:noFill/>
        </a:ln>
      </c:spPr>
    </c:title>
    <c:autoTitleDeleted val="0"/>
    <c:plotArea>
      <c:layout>
        <c:manualLayout>
          <c:layoutTarget val="inner"/>
          <c:xMode val="edge"/>
          <c:yMode val="edge"/>
          <c:x val="0.12609457092819612"/>
          <c:y val="0.19626168224299068"/>
          <c:w val="0.85288966725043791"/>
          <c:h val="0.69781931464174463"/>
        </c:manualLayout>
      </c:layout>
      <c:barChart>
        <c:barDir val="col"/>
        <c:grouping val="clustered"/>
        <c:varyColors val="0"/>
        <c:ser>
          <c:idx val="0"/>
          <c:order val="0"/>
          <c:tx>
            <c:strRef>
              <c:f>Sheet1!$A$2</c:f>
              <c:strCache>
                <c:ptCount val="1"/>
              </c:strCache>
            </c:strRef>
          </c:tx>
          <c:spPr>
            <a:solidFill>
              <a:srgbClr val="9999FF"/>
            </a:solidFill>
            <a:ln w="12700">
              <a:solidFill>
                <a:srgbClr val="000000"/>
              </a:solidFill>
              <a:prstDash val="solid"/>
            </a:ln>
          </c:spPr>
          <c:invertIfNegative val="0"/>
          <c:dLbls>
            <c:dLbl>
              <c:idx val="0"/>
              <c:layout>
                <c:manualLayout>
                  <c:x val="-3.6177782775148604E-5"/>
                  <c:y val="-2.340145984332520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3495356055032159E-3"/>
                  <c:y val="-1.8841062184844437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9.1180427405035402E-4"/>
                  <c:y val="-9.4213676631194065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3.9764755818922914E-3"/>
                  <c:y val="1.6517237200559531E-3"/>
                </c:manualLayout>
              </c:layout>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39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Sheet1!$B$2:$F$2</c:f>
              <c:numCache>
                <c:formatCode>#,##0</c:formatCode>
                <c:ptCount val="5"/>
                <c:pt idx="0">
                  <c:v>546168</c:v>
                </c:pt>
                <c:pt idx="1">
                  <c:v>561632</c:v>
                </c:pt>
                <c:pt idx="2" formatCode="General">
                  <c:v>592988</c:v>
                </c:pt>
                <c:pt idx="3" formatCode="General">
                  <c:v>684749</c:v>
                </c:pt>
                <c:pt idx="4" formatCode="General">
                  <c:v>656325</c:v>
                </c:pt>
              </c:numCache>
            </c:numRef>
          </c:val>
        </c:ser>
        <c:ser>
          <c:idx val="1"/>
          <c:order val="1"/>
          <c:tx>
            <c:strRef>
              <c:f>Sheet1!$A$3</c:f>
              <c:strCache>
                <c:ptCount val="1"/>
              </c:strCache>
            </c:strRef>
          </c:tx>
          <c:spPr>
            <a:solidFill>
              <a:srgbClr val="993366"/>
            </a:solidFill>
            <a:ln w="12700">
              <a:solidFill>
                <a:srgbClr val="000000"/>
              </a:solidFill>
              <a:prstDash val="solid"/>
            </a:ln>
          </c:spPr>
          <c:invertIfNegative val="0"/>
          <c:dLbls>
            <c:spPr>
              <a:noFill/>
              <a:ln w="2539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Sheet1!$B$3:$F$3</c:f>
              <c:numCache>
                <c:formatCode>General</c:formatCode>
                <c:ptCount val="5"/>
              </c:numCache>
            </c:numRef>
          </c:val>
        </c:ser>
        <c:dLbls>
          <c:showLegendKey val="0"/>
          <c:showVal val="1"/>
          <c:showCatName val="0"/>
          <c:showSerName val="0"/>
          <c:showPercent val="0"/>
          <c:showBubbleSize val="0"/>
        </c:dLbls>
        <c:gapWidth val="150"/>
        <c:axId val="289577176"/>
        <c:axId val="289577568"/>
      </c:barChart>
      <c:catAx>
        <c:axId val="28957717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a:pPr>
            <a:endParaRPr lang="sk-SK"/>
          </a:p>
        </c:txPr>
        <c:crossAx val="289577568"/>
        <c:crosses val="autoZero"/>
        <c:auto val="1"/>
        <c:lblAlgn val="ctr"/>
        <c:lblOffset val="100"/>
        <c:tickLblSkip val="1"/>
        <c:tickMarkSkip val="1"/>
        <c:noMultiLvlLbl val="0"/>
      </c:catAx>
      <c:valAx>
        <c:axId val="289577568"/>
        <c:scaling>
          <c:orientation val="minMax"/>
          <c:max val="1000000"/>
          <c:min val="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a:pPr>
            <a:endParaRPr lang="sk-SK"/>
          </a:p>
        </c:txPr>
        <c:crossAx val="289577176"/>
        <c:crosses val="autoZero"/>
        <c:crossBetween val="between"/>
        <c:majorUnit val="200000"/>
        <c:minorUnit val="100000"/>
      </c:valAx>
      <c:spPr>
        <a:solidFill>
          <a:srgbClr val="FFFFFF"/>
        </a:solidFill>
        <a:ln w="12700">
          <a:solidFill>
            <a:srgbClr val="808080"/>
          </a:solidFill>
          <a:prstDash val="solid"/>
        </a:ln>
      </c:spPr>
    </c:plotArea>
    <c:plotVisOnly val="1"/>
    <c:dispBlanksAs val="gap"/>
    <c:showDLblsOverMax val="0"/>
  </c:chart>
  <c:spPr>
    <a:noFill/>
    <a:ln>
      <a:noFill/>
    </a:ln>
  </c:spPr>
  <c:txPr>
    <a:bodyPr/>
    <a:lstStyle/>
    <a:p>
      <a:pPr>
        <a:defRPr sz="900" b="1" i="0" u="none" strike="noStrike" baseline="0">
          <a:solidFill>
            <a:srgbClr val="000000"/>
          </a:solidFill>
          <a:latin typeface="Arial"/>
          <a:ea typeface="Arial"/>
          <a:cs typeface="Arial"/>
        </a:defRPr>
      </a:pPr>
      <a:endParaRPr lang="sk-SK"/>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000" b="0"/>
              <a:t>Spotreba energií</a:t>
            </a:r>
          </a:p>
        </c:rich>
      </c:tx>
      <c:layout>
        <c:manualLayout>
          <c:xMode val="edge"/>
          <c:yMode val="edge"/>
          <c:x val="0.40665434380776339"/>
          <c:y val="2.02020202020202E-2"/>
        </c:manualLayout>
      </c:layout>
      <c:overlay val="0"/>
      <c:spPr>
        <a:noFill/>
        <a:ln w="25381">
          <a:noFill/>
        </a:ln>
      </c:spPr>
    </c:title>
    <c:autoTitleDeleted val="0"/>
    <c:plotArea>
      <c:layout>
        <c:manualLayout>
          <c:layoutTarget val="inner"/>
          <c:xMode val="edge"/>
          <c:yMode val="edge"/>
          <c:x val="0.15341959334565616"/>
          <c:y val="0.21885521885521883"/>
          <c:w val="0.8243992606284658"/>
          <c:h val="0.63973063973063971"/>
        </c:manualLayout>
      </c:layout>
      <c:barChart>
        <c:barDir val="col"/>
        <c:grouping val="clustered"/>
        <c:varyColors val="0"/>
        <c:ser>
          <c:idx val="0"/>
          <c:order val="0"/>
          <c:tx>
            <c:strRef>
              <c:f>Sheet1!$A$2</c:f>
              <c:strCache>
                <c:ptCount val="1"/>
              </c:strCache>
            </c:strRef>
          </c:tx>
          <c:spPr>
            <a:solidFill>
              <a:srgbClr val="9999FF"/>
            </a:solidFill>
            <a:ln w="12690">
              <a:solidFill>
                <a:srgbClr val="000000"/>
              </a:solidFill>
              <a:prstDash val="solid"/>
            </a:ln>
          </c:spPr>
          <c:invertIfNegative val="0"/>
          <c:dLbls>
            <c:dLbl>
              <c:idx val="0"/>
              <c:layout>
                <c:manualLayout>
                  <c:x val="1.9161523728452836E-2"/>
                  <c:y val="1.6937995290781578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5.3037472828760257E-3"/>
                  <c:y val="-2.767631245743507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4.8626755621676843E-3"/>
                  <c:y val="8.8862990830228528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3.4554264046162686E-3"/>
                  <c:y val="-2.6148429292971953E-2"/>
                </c:manualLayout>
              </c:layout>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381">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Sheet1!$B$2:$F$2</c:f>
              <c:numCache>
                <c:formatCode>#,##0</c:formatCode>
                <c:ptCount val="5"/>
                <c:pt idx="0">
                  <c:v>680663</c:v>
                </c:pt>
                <c:pt idx="1">
                  <c:v>729490</c:v>
                </c:pt>
                <c:pt idx="2" formatCode="General">
                  <c:v>791906</c:v>
                </c:pt>
                <c:pt idx="3" formatCode="General">
                  <c:v>737141</c:v>
                </c:pt>
                <c:pt idx="4" formatCode="General">
                  <c:v>646556</c:v>
                </c:pt>
              </c:numCache>
            </c:numRef>
          </c:val>
        </c:ser>
        <c:ser>
          <c:idx val="1"/>
          <c:order val="1"/>
          <c:tx>
            <c:strRef>
              <c:f>Sheet1!$A$3</c:f>
              <c:strCache>
                <c:ptCount val="1"/>
              </c:strCache>
            </c:strRef>
          </c:tx>
          <c:spPr>
            <a:solidFill>
              <a:srgbClr val="993366"/>
            </a:solidFill>
            <a:ln w="12690">
              <a:solidFill>
                <a:srgbClr val="000000"/>
              </a:solidFill>
              <a:prstDash val="solid"/>
            </a:ln>
          </c:spPr>
          <c:invertIfNegative val="0"/>
          <c:dLbls>
            <c:spPr>
              <a:noFill/>
              <a:ln w="25381">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Sheet1!$B$3:$F$3</c:f>
              <c:numCache>
                <c:formatCode>General</c:formatCode>
                <c:ptCount val="5"/>
              </c:numCache>
            </c:numRef>
          </c:val>
        </c:ser>
        <c:ser>
          <c:idx val="2"/>
          <c:order val="2"/>
          <c:tx>
            <c:strRef>
              <c:f>Sheet1!$A$4</c:f>
              <c:strCache>
                <c:ptCount val="1"/>
              </c:strCache>
            </c:strRef>
          </c:tx>
          <c:spPr>
            <a:solidFill>
              <a:srgbClr val="FFFFCC"/>
            </a:solidFill>
            <a:ln w="12690">
              <a:solidFill>
                <a:srgbClr val="000000"/>
              </a:solidFill>
              <a:prstDash val="solid"/>
            </a:ln>
          </c:spPr>
          <c:invertIfNegative val="0"/>
          <c:dLbls>
            <c:spPr>
              <a:noFill/>
              <a:ln w="25381">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Sheet1!$B$4:$F$4</c:f>
              <c:numCache>
                <c:formatCode>General</c:formatCode>
                <c:ptCount val="5"/>
              </c:numCache>
            </c:numRef>
          </c:val>
        </c:ser>
        <c:dLbls>
          <c:showLegendKey val="0"/>
          <c:showVal val="1"/>
          <c:showCatName val="0"/>
          <c:showSerName val="0"/>
          <c:showPercent val="0"/>
          <c:showBubbleSize val="0"/>
        </c:dLbls>
        <c:gapWidth val="150"/>
        <c:axId val="289578352"/>
        <c:axId val="289812400"/>
      </c:barChart>
      <c:catAx>
        <c:axId val="289578352"/>
        <c:scaling>
          <c:orientation val="minMax"/>
        </c:scaling>
        <c:delete val="0"/>
        <c:axPos val="b"/>
        <c:numFmt formatCode="General" sourceLinked="1"/>
        <c:majorTickMark val="out"/>
        <c:minorTickMark val="none"/>
        <c:tickLblPos val="nextTo"/>
        <c:spPr>
          <a:ln w="3173">
            <a:solidFill>
              <a:srgbClr val="000000"/>
            </a:solidFill>
            <a:prstDash val="solid"/>
          </a:ln>
        </c:spPr>
        <c:txPr>
          <a:bodyPr rot="0" vert="horz"/>
          <a:lstStyle/>
          <a:p>
            <a:pPr>
              <a:defRPr/>
            </a:pPr>
            <a:endParaRPr lang="sk-SK"/>
          </a:p>
        </c:txPr>
        <c:crossAx val="289812400"/>
        <c:crosses val="autoZero"/>
        <c:auto val="1"/>
        <c:lblAlgn val="ctr"/>
        <c:lblOffset val="100"/>
        <c:tickLblSkip val="1"/>
        <c:tickMarkSkip val="1"/>
        <c:noMultiLvlLbl val="0"/>
      </c:catAx>
      <c:valAx>
        <c:axId val="289812400"/>
        <c:scaling>
          <c:orientation val="minMax"/>
          <c:max val="1000000"/>
          <c:min val="0"/>
        </c:scaling>
        <c:delete val="0"/>
        <c:axPos val="l"/>
        <c:majorGridlines>
          <c:spPr>
            <a:ln w="3173">
              <a:solidFill>
                <a:srgbClr val="000000"/>
              </a:solidFill>
              <a:prstDash val="solid"/>
            </a:ln>
          </c:spPr>
        </c:majorGridlines>
        <c:numFmt formatCode="#,##0" sourceLinked="1"/>
        <c:majorTickMark val="out"/>
        <c:minorTickMark val="none"/>
        <c:tickLblPos val="nextTo"/>
        <c:spPr>
          <a:ln w="3173">
            <a:solidFill>
              <a:srgbClr val="000000"/>
            </a:solidFill>
            <a:prstDash val="solid"/>
          </a:ln>
        </c:spPr>
        <c:txPr>
          <a:bodyPr rot="0" vert="horz"/>
          <a:lstStyle/>
          <a:p>
            <a:pPr>
              <a:defRPr/>
            </a:pPr>
            <a:endParaRPr lang="sk-SK"/>
          </a:p>
        </c:txPr>
        <c:crossAx val="289578352"/>
        <c:crosses val="autoZero"/>
        <c:crossBetween val="between"/>
        <c:majorUnit val="200000"/>
        <c:minorUnit val="100000"/>
      </c:valAx>
      <c:spPr>
        <a:solidFill>
          <a:srgbClr val="FFFFFF"/>
        </a:solidFill>
        <a:ln w="12690">
          <a:solidFill>
            <a:srgbClr val="808080"/>
          </a:solidFill>
          <a:prstDash val="solid"/>
        </a:ln>
      </c:spPr>
    </c:plotArea>
    <c:plotVisOnly val="1"/>
    <c:dispBlanksAs val="gap"/>
    <c:showDLblsOverMax val="0"/>
  </c:chart>
  <c:spPr>
    <a:noFill/>
    <a:ln>
      <a:noFill/>
    </a:ln>
  </c:spPr>
  <c:txPr>
    <a:bodyPr/>
    <a:lstStyle/>
    <a:p>
      <a:pPr>
        <a:defRPr sz="900" b="1" i="0" u="none" strike="noStrike" baseline="0">
          <a:solidFill>
            <a:srgbClr val="000000"/>
          </a:solidFill>
          <a:latin typeface="Arial"/>
          <a:ea typeface="Arial"/>
          <a:cs typeface="Arial"/>
        </a:defRPr>
      </a:pPr>
      <a:endParaRPr lang="sk-SK"/>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b="1" i="0" u="none" strike="noStrike" baseline="0">
                <a:solidFill>
                  <a:srgbClr val="000000"/>
                </a:solidFill>
                <a:latin typeface="Arial"/>
                <a:ea typeface="Arial"/>
                <a:cs typeface="Arial"/>
              </a:defRPr>
            </a:pPr>
            <a:r>
              <a:rPr lang="sk-SK" sz="1000" b="0" baseline="0"/>
              <a:t>Opravy a udržiavanie</a:t>
            </a:r>
          </a:p>
        </c:rich>
      </c:tx>
      <c:layout>
        <c:manualLayout>
          <c:xMode val="edge"/>
          <c:yMode val="edge"/>
          <c:x val="0.36783733826247689"/>
          <c:y val="1.8987341772151899E-2"/>
        </c:manualLayout>
      </c:layout>
      <c:overlay val="0"/>
      <c:spPr>
        <a:noFill/>
        <a:ln w="25399">
          <a:noFill/>
        </a:ln>
      </c:spPr>
    </c:title>
    <c:autoTitleDeleted val="0"/>
    <c:plotArea>
      <c:layout>
        <c:manualLayout>
          <c:layoutTarget val="inner"/>
          <c:xMode val="edge"/>
          <c:yMode val="edge"/>
          <c:x val="0.14209595422193844"/>
          <c:y val="0.22151912829078182"/>
          <c:w val="0.8447319778188539"/>
          <c:h val="0.64556962025316456"/>
        </c:manualLayout>
      </c:layout>
      <c:barChart>
        <c:barDir val="col"/>
        <c:grouping val="clustered"/>
        <c:varyColors val="0"/>
        <c:ser>
          <c:idx val="0"/>
          <c:order val="0"/>
          <c:tx>
            <c:strRef>
              <c:f>Sheet1!$A$2</c:f>
              <c:strCache>
                <c:ptCount val="1"/>
              </c:strCache>
            </c:strRef>
          </c:tx>
          <c:spPr>
            <a:solidFill>
              <a:srgbClr val="9999FF"/>
            </a:solidFill>
            <a:ln w="12699">
              <a:solidFill>
                <a:srgbClr val="000000"/>
              </a:solidFill>
              <a:prstDash val="solid"/>
            </a:ln>
          </c:spPr>
          <c:invertIfNegative val="0"/>
          <c:dLbls>
            <c:dLbl>
              <c:idx val="0"/>
              <c:layout>
                <c:manualLayout>
                  <c:x val="-6.7667373371305128E-4"/>
                  <c:y val="6.707763370775166E-4"/>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2750574522591993E-3"/>
                  <c:y val="-9.0048395849253726E-3"/>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3.9443992291591234E-3"/>
                  <c:y val="2.2595586081084473E-3"/>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3.9114228845988919E-3"/>
                  <c:y val="1.1225652317050694E-2"/>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399">
                <a:noFill/>
              </a:ln>
            </c:spPr>
            <c:txPr>
              <a:bodyPr wrap="square" lIns="38100" tIns="19050" rIns="38100" bIns="19050" anchor="ctr">
                <a:spAutoFit/>
              </a:bodyPr>
              <a:lstStyle/>
              <a:p>
                <a:pPr>
                  <a:defRPr sz="900"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Sheet1!$B$2:$F$2</c:f>
              <c:numCache>
                <c:formatCode>#,##0</c:formatCode>
                <c:ptCount val="5"/>
                <c:pt idx="0">
                  <c:v>154864</c:v>
                </c:pt>
                <c:pt idx="1">
                  <c:v>93043</c:v>
                </c:pt>
                <c:pt idx="2" formatCode="General">
                  <c:v>107317</c:v>
                </c:pt>
                <c:pt idx="3" formatCode="General">
                  <c:v>175781</c:v>
                </c:pt>
                <c:pt idx="4" formatCode="General">
                  <c:v>115758</c:v>
                </c:pt>
              </c:numCache>
            </c:numRef>
          </c:val>
        </c:ser>
        <c:ser>
          <c:idx val="1"/>
          <c:order val="1"/>
          <c:tx>
            <c:strRef>
              <c:f>Sheet1!$A$3</c:f>
              <c:strCache>
                <c:ptCount val="1"/>
              </c:strCache>
            </c:strRef>
          </c:tx>
          <c:spPr>
            <a:solidFill>
              <a:srgbClr val="993366"/>
            </a:solidFill>
            <a:ln w="12699">
              <a:solidFill>
                <a:srgbClr val="000000"/>
              </a:solidFill>
              <a:prstDash val="solid"/>
            </a:ln>
          </c:spPr>
          <c:invertIfNegative val="0"/>
          <c:dLbls>
            <c:spPr>
              <a:noFill/>
              <a:ln w="25399">
                <a:noFill/>
              </a:ln>
            </c:spPr>
            <c:txPr>
              <a:bodyPr wrap="square" lIns="38100" tIns="19050" rIns="38100" bIns="19050" anchor="ctr">
                <a:spAutoFit/>
              </a:bodyPr>
              <a:lstStyle/>
              <a:p>
                <a:pPr>
                  <a:defRPr sz="1100"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Sheet1!$B$3:$F$3</c:f>
              <c:numCache>
                <c:formatCode>General</c:formatCode>
                <c:ptCount val="5"/>
              </c:numCache>
            </c:numRef>
          </c:val>
        </c:ser>
        <c:dLbls>
          <c:showLegendKey val="0"/>
          <c:showVal val="1"/>
          <c:showCatName val="0"/>
          <c:showSerName val="0"/>
          <c:showPercent val="0"/>
          <c:showBubbleSize val="0"/>
        </c:dLbls>
        <c:gapWidth val="150"/>
        <c:axId val="289813184"/>
        <c:axId val="289813576"/>
      </c:barChart>
      <c:catAx>
        <c:axId val="28981318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sk-SK"/>
          </a:p>
        </c:txPr>
        <c:crossAx val="289813576"/>
        <c:crosses val="autoZero"/>
        <c:auto val="1"/>
        <c:lblAlgn val="ctr"/>
        <c:lblOffset val="100"/>
        <c:tickLblSkip val="1"/>
        <c:tickMarkSkip val="1"/>
        <c:noMultiLvlLbl val="0"/>
      </c:catAx>
      <c:valAx>
        <c:axId val="289813576"/>
        <c:scaling>
          <c:orientation val="minMax"/>
          <c:max val="200000"/>
          <c:min val="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sk-SK"/>
          </a:p>
        </c:txPr>
        <c:crossAx val="289813184"/>
        <c:crosses val="autoZero"/>
        <c:crossBetween val="between"/>
        <c:majorUnit val="50000"/>
        <c:minorUnit val="50000"/>
      </c:valAx>
      <c:spPr>
        <a:solidFill>
          <a:srgbClr val="FFFFFF"/>
        </a:solidFill>
        <a:ln w="12699">
          <a:solidFill>
            <a:srgbClr val="808080"/>
          </a:solidFill>
          <a:prstDash val="solid"/>
        </a:ln>
      </c:spPr>
    </c:plotArea>
    <c:plotVisOnly val="1"/>
    <c:dispBlanksAs val="gap"/>
    <c:showDLblsOverMax val="0"/>
  </c:chart>
  <c:spPr>
    <a:noFill/>
    <a:ln>
      <a:noFill/>
    </a:ln>
  </c:spPr>
  <c:txPr>
    <a:bodyPr/>
    <a:lstStyle/>
    <a:p>
      <a:pPr>
        <a:defRPr sz="1100" b="1" i="0" u="none" strike="noStrike" baseline="0">
          <a:solidFill>
            <a:srgbClr val="000000"/>
          </a:solidFill>
          <a:latin typeface="Arial"/>
          <a:ea typeface="Arial"/>
          <a:cs typeface="Arial"/>
        </a:defRPr>
      </a:pPr>
      <a:endParaRPr lang="sk-SK"/>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l">
              <a:defRPr sz="975" b="1" i="0" u="none" strike="noStrike" baseline="0">
                <a:solidFill>
                  <a:srgbClr val="000000"/>
                </a:solidFill>
                <a:latin typeface="Arial"/>
                <a:ea typeface="Arial"/>
                <a:cs typeface="Arial"/>
              </a:defRPr>
            </a:pPr>
            <a:r>
              <a:rPr lang="sk-SK" sz="1000" b="0"/>
              <a:t>Ostatné služby</a:t>
            </a:r>
          </a:p>
        </c:rich>
      </c:tx>
      <c:layout>
        <c:manualLayout>
          <c:xMode val="edge"/>
          <c:yMode val="edge"/>
          <c:x val="0.40672268907563019"/>
          <c:y val="1.9704433497536946E-2"/>
        </c:manualLayout>
      </c:layout>
      <c:overlay val="0"/>
      <c:spPr>
        <a:noFill/>
        <a:ln w="25401">
          <a:noFill/>
        </a:ln>
      </c:spPr>
    </c:title>
    <c:autoTitleDeleted val="0"/>
    <c:plotArea>
      <c:layout>
        <c:manualLayout>
          <c:layoutTarget val="inner"/>
          <c:xMode val="edge"/>
          <c:yMode val="edge"/>
          <c:x val="0.12374509220830154"/>
          <c:y val="0.18076084239470067"/>
          <c:w val="0.85882352941176476"/>
          <c:h val="0.71182266009852213"/>
        </c:manualLayout>
      </c:layout>
      <c:barChart>
        <c:barDir val="col"/>
        <c:grouping val="clustered"/>
        <c:varyColors val="0"/>
        <c:ser>
          <c:idx val="0"/>
          <c:order val="0"/>
          <c:tx>
            <c:strRef>
              <c:f>Sheet1!$A$2</c:f>
              <c:strCache>
                <c:ptCount val="1"/>
              </c:strCache>
            </c:strRef>
          </c:tx>
          <c:spPr>
            <a:solidFill>
              <a:srgbClr val="9999FF"/>
            </a:solidFill>
            <a:ln w="12700">
              <a:solidFill>
                <a:srgbClr val="000000"/>
              </a:solidFill>
              <a:prstDash val="solid"/>
            </a:ln>
          </c:spPr>
          <c:invertIfNegative val="0"/>
          <c:dLbls>
            <c:dLbl>
              <c:idx val="0"/>
              <c:layout>
                <c:manualLayout>
                  <c:x val="1.5950592382848695E-3"/>
                  <c:y val="-6.434195725534381E-3"/>
                </c:manualLayout>
              </c:layout>
              <c:numFmt formatCode="#,##0" sourceLinked="0"/>
              <c:spPr>
                <a:noFill/>
                <a:ln w="2540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5.3764324084236148E-3"/>
                  <c:y val="-3.2039486443504905E-2"/>
                </c:manualLayout>
              </c:layout>
              <c:numFmt formatCode="#,##0" sourceLinked="0"/>
              <c:spPr>
                <a:noFill/>
                <a:ln w="2540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1.8107650336811347E-3"/>
                  <c:y val="-5.4118235220598152E-3"/>
                </c:manualLayout>
              </c:layout>
              <c:numFmt formatCode="#,##0" sourceLinked="0"/>
              <c:spPr>
                <a:noFill/>
                <a:ln w="2540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9.5782525155957421E-3"/>
                  <c:y val="-1.6374278646203722E-2"/>
                </c:manualLayout>
              </c:layout>
              <c:numFmt formatCode="#,##0" sourceLinked="0"/>
              <c:spPr>
                <a:noFill/>
                <a:ln w="2540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2.7367268746579091E-3"/>
                  <c:y val="-4.3650793650793669E-2"/>
                </c:manualLayout>
              </c:layout>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401">
                <a:noFill/>
              </a:ln>
            </c:spPr>
            <c:txPr>
              <a:bodyPr wrap="square" lIns="38100" tIns="19050" rIns="38100" bIns="19050" anchor="ctr">
                <a:spAutoFit/>
              </a:bodyPr>
              <a:lstStyle/>
              <a:p>
                <a:pPr>
                  <a:defRPr sz="900"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Sheet1!$B$2:$F$2</c:f>
              <c:numCache>
                <c:formatCode>#,##0</c:formatCode>
                <c:ptCount val="5"/>
                <c:pt idx="0">
                  <c:v>497089</c:v>
                </c:pt>
                <c:pt idx="1">
                  <c:v>638093</c:v>
                </c:pt>
                <c:pt idx="2" formatCode="General">
                  <c:v>506543</c:v>
                </c:pt>
                <c:pt idx="3" formatCode="General">
                  <c:v>758121</c:v>
                </c:pt>
                <c:pt idx="4" formatCode="General">
                  <c:v>931951</c:v>
                </c:pt>
              </c:numCache>
            </c:numRef>
          </c:val>
        </c:ser>
        <c:ser>
          <c:idx val="1"/>
          <c:order val="1"/>
          <c:tx>
            <c:strRef>
              <c:f>Sheet1!$A$3</c:f>
              <c:strCache>
                <c:ptCount val="1"/>
              </c:strCache>
            </c:strRef>
          </c:tx>
          <c:spPr>
            <a:solidFill>
              <a:srgbClr val="993366"/>
            </a:solidFill>
            <a:ln w="12700">
              <a:solidFill>
                <a:srgbClr val="000000"/>
              </a:solidFill>
              <a:prstDash val="solid"/>
            </a:ln>
          </c:spPr>
          <c:invertIfNegative val="0"/>
          <c:dLbls>
            <c:spPr>
              <a:noFill/>
              <a:ln w="25401">
                <a:noFill/>
              </a:ln>
            </c:spPr>
            <c:txPr>
              <a:bodyPr wrap="square" lIns="38100" tIns="19050" rIns="38100" bIns="19050" anchor="ctr">
                <a:spAutoFit/>
              </a:bodyPr>
              <a:lstStyle/>
              <a:p>
                <a:pPr>
                  <a:defRPr sz="1200"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Sheet1!$B$3:$F$3</c:f>
              <c:numCache>
                <c:formatCode>General</c:formatCode>
                <c:ptCount val="5"/>
              </c:numCache>
            </c:numRef>
          </c:val>
        </c:ser>
        <c:dLbls>
          <c:showLegendKey val="0"/>
          <c:showVal val="1"/>
          <c:showCatName val="0"/>
          <c:showSerName val="0"/>
          <c:showPercent val="0"/>
          <c:showBubbleSize val="0"/>
        </c:dLbls>
        <c:gapWidth val="150"/>
        <c:axId val="289814360"/>
        <c:axId val="289814752"/>
      </c:barChart>
      <c:catAx>
        <c:axId val="28981436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1" i="0" u="none" strike="noStrike" baseline="0">
                <a:solidFill>
                  <a:srgbClr val="000000"/>
                </a:solidFill>
                <a:latin typeface="Arial"/>
                <a:ea typeface="Arial"/>
                <a:cs typeface="Arial"/>
              </a:defRPr>
            </a:pPr>
            <a:endParaRPr lang="sk-SK"/>
          </a:p>
        </c:txPr>
        <c:crossAx val="289814752"/>
        <c:crosses val="autoZero"/>
        <c:auto val="1"/>
        <c:lblAlgn val="ctr"/>
        <c:lblOffset val="100"/>
        <c:tickLblSkip val="1"/>
        <c:tickMarkSkip val="1"/>
        <c:noMultiLvlLbl val="0"/>
      </c:catAx>
      <c:valAx>
        <c:axId val="289814752"/>
        <c:scaling>
          <c:orientation val="minMax"/>
          <c:max val="1000000"/>
          <c:min val="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sk-SK"/>
          </a:p>
        </c:txPr>
        <c:crossAx val="289814360"/>
        <c:crosses val="autoZero"/>
        <c:crossBetween val="between"/>
        <c:majorUnit val="100000"/>
        <c:minorUnit val="50000"/>
      </c:valAx>
      <c:spPr>
        <a:solidFill>
          <a:srgbClr val="FFFFFF"/>
        </a:solidFill>
        <a:ln w="12700">
          <a:solidFill>
            <a:srgbClr val="808080"/>
          </a:solidFill>
          <a:prstDash val="solid"/>
        </a:ln>
      </c:spPr>
    </c:plotArea>
    <c:plotVisOnly val="1"/>
    <c:dispBlanksAs val="gap"/>
    <c:showDLblsOverMax val="0"/>
  </c:chart>
  <c:spPr>
    <a:noFill/>
    <a:ln>
      <a:noFill/>
    </a:ln>
  </c:spPr>
  <c:txPr>
    <a:bodyPr/>
    <a:lstStyle/>
    <a:p>
      <a:pPr>
        <a:defRPr sz="1200" b="1" i="0" u="none" strike="noStrike" baseline="0">
          <a:solidFill>
            <a:srgbClr val="000000"/>
          </a:solidFill>
          <a:latin typeface="Arial"/>
          <a:ea typeface="Arial"/>
          <a:cs typeface="Arial"/>
        </a:defRPr>
      </a:pPr>
      <a:endParaRPr lang="sk-SK"/>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b="1" i="0" u="none" strike="noStrike" baseline="0">
                <a:solidFill>
                  <a:srgbClr val="000000"/>
                </a:solidFill>
                <a:latin typeface="Arial"/>
                <a:ea typeface="Arial"/>
                <a:cs typeface="Arial"/>
              </a:defRPr>
            </a:pPr>
            <a:r>
              <a:rPr lang="sk-SK" sz="1000" b="0" baseline="0"/>
              <a:t>Osobné náklady</a:t>
            </a:r>
          </a:p>
        </c:rich>
      </c:tx>
      <c:layout>
        <c:manualLayout>
          <c:xMode val="edge"/>
          <c:yMode val="edge"/>
          <c:x val="0.39923954372623571"/>
          <c:y val="2.0134228187919462E-2"/>
        </c:manualLayout>
      </c:layout>
      <c:overlay val="0"/>
      <c:spPr>
        <a:noFill/>
        <a:ln w="25399">
          <a:noFill/>
        </a:ln>
      </c:spPr>
    </c:title>
    <c:autoTitleDeleted val="0"/>
    <c:plotArea>
      <c:layout>
        <c:manualLayout>
          <c:layoutTarget val="inner"/>
          <c:xMode val="edge"/>
          <c:yMode val="edge"/>
          <c:x val="0.155893536121673"/>
          <c:y val="0.2348993288590604"/>
          <c:w val="0.82319391634980987"/>
          <c:h val="0.62416107382550334"/>
        </c:manualLayout>
      </c:layout>
      <c:barChart>
        <c:barDir val="col"/>
        <c:grouping val="clustered"/>
        <c:varyColors val="0"/>
        <c:ser>
          <c:idx val="0"/>
          <c:order val="0"/>
          <c:tx>
            <c:strRef>
              <c:f>Sheet1!$A$2</c:f>
              <c:strCache>
                <c:ptCount val="1"/>
              </c:strCache>
            </c:strRef>
          </c:tx>
          <c:spPr>
            <a:solidFill>
              <a:srgbClr val="9999FF"/>
            </a:solidFill>
            <a:ln w="12700">
              <a:solidFill>
                <a:srgbClr val="000000"/>
              </a:solidFill>
              <a:prstDash val="solid"/>
            </a:ln>
          </c:spPr>
          <c:invertIfNegative val="0"/>
          <c:dLbls>
            <c:dLbl>
              <c:idx val="0"/>
              <c:layout>
                <c:manualLayout>
                  <c:x val="1.4635699714764194E-2"/>
                  <c:y val="-3.424948098332703E-2"/>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2.7537118168635688E-3"/>
                  <c:y val="7.6019248907220893E-3"/>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9940701856712355E-3"/>
                  <c:y val="-3.9570492985501415E-2"/>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9.7959475597875212E-5"/>
                  <c:y val="7.7360287026111418E-3"/>
                </c:manualLayout>
              </c:layout>
              <c:numFmt formatCode="#,##0" sourceLinked="0"/>
              <c:spPr>
                <a:noFill/>
                <a:ln w="25399">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399">
                <a:noFill/>
              </a:ln>
            </c:spPr>
            <c:txPr>
              <a:bodyPr wrap="square" lIns="38100" tIns="19050" rIns="38100" bIns="19050" anchor="ctr">
                <a:spAutoFit/>
              </a:bodyPr>
              <a:lstStyle/>
              <a:p>
                <a:pPr>
                  <a:defRPr sz="900"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Sheet1!$B$2:$F$2</c:f>
              <c:numCache>
                <c:formatCode>#,##0</c:formatCode>
                <c:ptCount val="5"/>
                <c:pt idx="0">
                  <c:v>1898101</c:v>
                </c:pt>
                <c:pt idx="1">
                  <c:v>2066999</c:v>
                </c:pt>
                <c:pt idx="2" formatCode="General">
                  <c:v>2211906</c:v>
                </c:pt>
                <c:pt idx="3" formatCode="General">
                  <c:v>2535386</c:v>
                </c:pt>
                <c:pt idx="4" formatCode="General">
                  <c:v>2533588</c:v>
                </c:pt>
              </c:numCache>
            </c:numRef>
          </c:val>
        </c:ser>
        <c:ser>
          <c:idx val="1"/>
          <c:order val="1"/>
          <c:tx>
            <c:strRef>
              <c:f>Sheet1!$A$3</c:f>
              <c:strCache>
                <c:ptCount val="1"/>
              </c:strCache>
            </c:strRef>
          </c:tx>
          <c:spPr>
            <a:solidFill>
              <a:srgbClr val="993366"/>
            </a:solidFill>
            <a:ln w="12700">
              <a:solidFill>
                <a:srgbClr val="000000"/>
              </a:solidFill>
              <a:prstDash val="solid"/>
            </a:ln>
          </c:spPr>
          <c:invertIfNegative val="0"/>
          <c:dLbls>
            <c:spPr>
              <a:noFill/>
              <a:ln w="25399">
                <a:noFill/>
              </a:ln>
            </c:spPr>
            <c:txPr>
              <a:bodyPr wrap="square" lIns="38100" tIns="19050" rIns="38100" bIns="19050" anchor="ctr">
                <a:spAutoFit/>
              </a:bodyPr>
              <a:lstStyle/>
              <a:p>
                <a:pPr>
                  <a:defRPr sz="1050"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Sheet1!$B$3:$F$3</c:f>
              <c:numCache>
                <c:formatCode>General</c:formatCode>
                <c:ptCount val="5"/>
              </c:numCache>
            </c:numRef>
          </c:val>
        </c:ser>
        <c:dLbls>
          <c:showLegendKey val="0"/>
          <c:showVal val="1"/>
          <c:showCatName val="0"/>
          <c:showSerName val="0"/>
          <c:showPercent val="0"/>
          <c:showBubbleSize val="0"/>
        </c:dLbls>
        <c:gapWidth val="150"/>
        <c:axId val="289815536"/>
        <c:axId val="289815928"/>
      </c:barChart>
      <c:catAx>
        <c:axId val="28981553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sk-SK"/>
          </a:p>
        </c:txPr>
        <c:crossAx val="289815928"/>
        <c:crosses val="autoZero"/>
        <c:auto val="1"/>
        <c:lblAlgn val="ctr"/>
        <c:lblOffset val="100"/>
        <c:tickLblSkip val="1"/>
        <c:tickMarkSkip val="1"/>
        <c:noMultiLvlLbl val="0"/>
      </c:catAx>
      <c:valAx>
        <c:axId val="289815928"/>
        <c:scaling>
          <c:orientation val="minMax"/>
          <c:max val="3000000"/>
          <c:min val="0"/>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sk-SK"/>
          </a:p>
        </c:txPr>
        <c:crossAx val="289815536"/>
        <c:crosses val="autoZero"/>
        <c:crossBetween val="between"/>
        <c:majorUnit val="500000"/>
        <c:minorUnit val="100000"/>
      </c:valAx>
      <c:spPr>
        <a:solidFill>
          <a:srgbClr val="FFFFFF"/>
        </a:solidFill>
        <a:ln w="25399">
          <a:noFill/>
        </a:ln>
      </c:spPr>
    </c:plotArea>
    <c:plotVisOnly val="1"/>
    <c:dispBlanksAs val="gap"/>
    <c:showDLblsOverMax val="0"/>
  </c:chart>
  <c:spPr>
    <a:noFill/>
    <a:ln>
      <a:noFill/>
    </a:ln>
  </c:spPr>
  <c:txPr>
    <a:bodyPr/>
    <a:lstStyle/>
    <a:p>
      <a:pPr>
        <a:defRPr sz="1050" b="1" i="0" u="none" strike="noStrike" baseline="0">
          <a:solidFill>
            <a:srgbClr val="000000"/>
          </a:solidFill>
          <a:latin typeface="Arial"/>
          <a:ea typeface="Arial"/>
          <a:cs typeface="Arial"/>
        </a:defRPr>
      </a:pPr>
      <a:endParaRPr lang="sk-SK"/>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b="1" i="0" u="none" strike="noStrike" baseline="0">
                <a:solidFill>
                  <a:srgbClr val="000000"/>
                </a:solidFill>
                <a:latin typeface="Arial"/>
                <a:ea typeface="Arial"/>
                <a:cs typeface="Arial"/>
              </a:defRPr>
            </a:pPr>
            <a:r>
              <a:rPr lang="sk-SK" sz="1000" b="0" baseline="0"/>
              <a:t>Odpisy DHM a DHNM</a:t>
            </a:r>
          </a:p>
        </c:rich>
      </c:tx>
      <c:layout>
        <c:manualLayout>
          <c:xMode val="edge"/>
          <c:yMode val="edge"/>
          <c:x val="0.36783733826247689"/>
          <c:y val="1.8927444794952682E-2"/>
        </c:manualLayout>
      </c:layout>
      <c:overlay val="0"/>
      <c:spPr>
        <a:noFill/>
        <a:ln w="25381">
          <a:noFill/>
        </a:ln>
      </c:spPr>
    </c:title>
    <c:autoTitleDeleted val="0"/>
    <c:plotArea>
      <c:layout>
        <c:manualLayout>
          <c:layoutTarget val="inner"/>
          <c:xMode val="edge"/>
          <c:yMode val="edge"/>
          <c:x val="0.15341959334565616"/>
          <c:y val="0.22082018927444796"/>
          <c:w val="0.8243992606284658"/>
          <c:h val="0.64668769716088337"/>
        </c:manualLayout>
      </c:layout>
      <c:barChart>
        <c:barDir val="col"/>
        <c:grouping val="clustered"/>
        <c:varyColors val="0"/>
        <c:ser>
          <c:idx val="0"/>
          <c:order val="0"/>
          <c:tx>
            <c:strRef>
              <c:f>Sheet1!$A$2</c:f>
              <c:strCache>
                <c:ptCount val="1"/>
              </c:strCache>
            </c:strRef>
          </c:tx>
          <c:spPr>
            <a:solidFill>
              <a:srgbClr val="9999FF"/>
            </a:solidFill>
            <a:ln w="12690">
              <a:solidFill>
                <a:srgbClr val="000000"/>
              </a:solidFill>
              <a:prstDash val="solid"/>
            </a:ln>
          </c:spPr>
          <c:invertIfNegative val="0"/>
          <c:dLbls>
            <c:dLbl>
              <c:idx val="0"/>
              <c:layout>
                <c:manualLayout>
                  <c:x val="1.1435057104348444E-3"/>
                  <c:y val="1.8233540293868099E-2"/>
                </c:manualLayout>
              </c:layout>
              <c:numFmt formatCode="#,##0" sourceLinked="0"/>
              <c:spPr>
                <a:noFill/>
                <a:ln w="2538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5.3037472828760257E-3"/>
                  <c:y val="-1.662473650284596E-2"/>
                </c:manualLayout>
              </c:layout>
              <c:numFmt formatCode="#,##0" sourceLinked="0"/>
              <c:spPr>
                <a:noFill/>
                <a:ln w="2538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6.8261094430188685E-4"/>
                  <c:y val="2.2270974193356829E-2"/>
                </c:manualLayout>
              </c:layout>
              <c:numFmt formatCode="#,##0" sourceLinked="0"/>
              <c:spPr>
                <a:noFill/>
                <a:ln w="2538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2.0898063417748459E-3"/>
                  <c:y val="-3.425950155022163E-2"/>
                </c:manualLayout>
              </c:layout>
              <c:numFmt formatCode="#,##0" sourceLinked="0"/>
              <c:spPr>
                <a:noFill/>
                <a:ln w="25381">
                  <a:noFill/>
                </a:ln>
              </c:spPr>
              <c:txPr>
                <a:bodyPr/>
                <a:lstStyle/>
                <a:p>
                  <a:pPr>
                    <a:defRPr sz="900" b="1" i="0" u="none" strike="noStrike" baseline="0">
                      <a:solidFill>
                        <a:srgbClr val="000000"/>
                      </a:solidFill>
                      <a:latin typeface="Arial"/>
                      <a:ea typeface="Arial"/>
                      <a:cs typeface="Arial"/>
                    </a:defRPr>
                  </a:pPr>
                  <a:endParaRPr lang="sk-SK"/>
                </a:p>
              </c:txPr>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0"/>
                  <c:y val="-3.5246727089627436E-2"/>
                </c:manualLayout>
              </c:layout>
              <c:showLegendKey val="0"/>
              <c:showVal val="1"/>
              <c:showCatName val="0"/>
              <c:showSerName val="0"/>
              <c:showPercent val="0"/>
              <c:showBubbleSize val="0"/>
              <c:extLst>
                <c:ext xmlns:c15="http://schemas.microsoft.com/office/drawing/2012/chart" uri="{CE6537A1-D6FC-4f65-9D91-7224C49458BB}"/>
              </c:extLst>
            </c:dLbl>
            <c:numFmt formatCode="#,##0" sourceLinked="0"/>
            <c:spPr>
              <a:noFill/>
              <a:ln w="25381">
                <a:noFill/>
              </a:ln>
            </c:spPr>
            <c:txPr>
              <a:bodyPr wrap="square" lIns="38100" tIns="19050" rIns="38100" bIns="19050" anchor="ctr">
                <a:spAutoFit/>
              </a:bodyPr>
              <a:lstStyle/>
              <a:p>
                <a:pPr>
                  <a:defRPr sz="900"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Sheet1!$B$2:$F$2</c:f>
              <c:numCache>
                <c:formatCode>#,##0</c:formatCode>
                <c:ptCount val="5"/>
                <c:pt idx="0">
                  <c:v>716771</c:v>
                </c:pt>
                <c:pt idx="1">
                  <c:v>748703</c:v>
                </c:pt>
                <c:pt idx="2" formatCode="General">
                  <c:v>721044</c:v>
                </c:pt>
                <c:pt idx="3" formatCode="General">
                  <c:v>721247</c:v>
                </c:pt>
                <c:pt idx="4" formatCode="General">
                  <c:v>722742</c:v>
                </c:pt>
              </c:numCache>
            </c:numRef>
          </c:val>
        </c:ser>
        <c:ser>
          <c:idx val="1"/>
          <c:order val="1"/>
          <c:tx>
            <c:strRef>
              <c:f>Sheet1!$A$3</c:f>
              <c:strCache>
                <c:ptCount val="1"/>
              </c:strCache>
            </c:strRef>
          </c:tx>
          <c:spPr>
            <a:solidFill>
              <a:srgbClr val="993366"/>
            </a:solidFill>
            <a:ln w="12690">
              <a:solidFill>
                <a:srgbClr val="000000"/>
              </a:solidFill>
              <a:prstDash val="solid"/>
            </a:ln>
          </c:spPr>
          <c:invertIfNegative val="0"/>
          <c:dLbls>
            <c:spPr>
              <a:noFill/>
              <a:ln w="25381">
                <a:noFill/>
              </a:ln>
            </c:spPr>
            <c:txPr>
              <a:bodyPr wrap="square" lIns="38100" tIns="19050" rIns="38100" bIns="19050" anchor="ctr">
                <a:spAutoFit/>
              </a:bodyPr>
              <a:lstStyle/>
              <a:p>
                <a:pPr>
                  <a:defRPr sz="1124" b="1" i="0" u="none" strike="noStrike" baseline="0">
                    <a:solidFill>
                      <a:srgbClr val="000000"/>
                    </a:solidFill>
                    <a:latin typeface="Arial"/>
                    <a:ea typeface="Arial"/>
                    <a:cs typeface="Arial"/>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2010</c:v>
                </c:pt>
                <c:pt idx="1">
                  <c:v>2011</c:v>
                </c:pt>
                <c:pt idx="2">
                  <c:v>2012</c:v>
                </c:pt>
                <c:pt idx="3">
                  <c:v>2013</c:v>
                </c:pt>
                <c:pt idx="4">
                  <c:v>2014</c:v>
                </c:pt>
              </c:numCache>
            </c:numRef>
          </c:cat>
          <c:val>
            <c:numRef>
              <c:f>Sheet1!$B$3:$F$3</c:f>
              <c:numCache>
                <c:formatCode>General</c:formatCode>
                <c:ptCount val="5"/>
              </c:numCache>
            </c:numRef>
          </c:val>
        </c:ser>
        <c:dLbls>
          <c:showLegendKey val="0"/>
          <c:showVal val="1"/>
          <c:showCatName val="0"/>
          <c:showSerName val="0"/>
          <c:showPercent val="0"/>
          <c:showBubbleSize val="0"/>
        </c:dLbls>
        <c:gapWidth val="150"/>
        <c:axId val="290140912"/>
        <c:axId val="290141304"/>
      </c:barChart>
      <c:catAx>
        <c:axId val="290140912"/>
        <c:scaling>
          <c:orientation val="minMax"/>
        </c:scaling>
        <c:delete val="0"/>
        <c:axPos val="b"/>
        <c:numFmt formatCode="General" sourceLinked="1"/>
        <c:majorTickMark val="out"/>
        <c:minorTickMark val="none"/>
        <c:tickLblPos val="nextTo"/>
        <c:spPr>
          <a:ln w="3173">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sk-SK"/>
          </a:p>
        </c:txPr>
        <c:crossAx val="290141304"/>
        <c:crosses val="autoZero"/>
        <c:auto val="1"/>
        <c:lblAlgn val="ctr"/>
        <c:lblOffset val="100"/>
        <c:tickLblSkip val="1"/>
        <c:tickMarkSkip val="1"/>
        <c:noMultiLvlLbl val="0"/>
      </c:catAx>
      <c:valAx>
        <c:axId val="290141304"/>
        <c:scaling>
          <c:orientation val="minMax"/>
          <c:max val="1000000"/>
          <c:min val="0"/>
        </c:scaling>
        <c:delete val="0"/>
        <c:axPos val="l"/>
        <c:majorGridlines>
          <c:spPr>
            <a:ln w="3173">
              <a:solidFill>
                <a:srgbClr val="000000"/>
              </a:solidFill>
              <a:prstDash val="solid"/>
            </a:ln>
          </c:spPr>
        </c:majorGridlines>
        <c:numFmt formatCode="#,##0" sourceLinked="1"/>
        <c:majorTickMark val="out"/>
        <c:minorTickMark val="none"/>
        <c:tickLblPos val="nextTo"/>
        <c:spPr>
          <a:ln w="3173">
            <a:solidFill>
              <a:srgbClr val="000000"/>
            </a:solidFill>
            <a:prstDash val="solid"/>
          </a:ln>
        </c:spPr>
        <c:txPr>
          <a:bodyPr rot="0" vert="horz"/>
          <a:lstStyle/>
          <a:p>
            <a:pPr>
              <a:defRPr sz="900" b="1" i="0" u="none" strike="noStrike" baseline="0">
                <a:solidFill>
                  <a:srgbClr val="000000"/>
                </a:solidFill>
                <a:latin typeface="Arial"/>
                <a:ea typeface="Arial"/>
                <a:cs typeface="Arial"/>
              </a:defRPr>
            </a:pPr>
            <a:endParaRPr lang="sk-SK"/>
          </a:p>
        </c:txPr>
        <c:crossAx val="290140912"/>
        <c:crosses val="autoZero"/>
        <c:crossBetween val="between"/>
        <c:majorUnit val="100000"/>
        <c:minorUnit val="100000"/>
      </c:valAx>
      <c:spPr>
        <a:solidFill>
          <a:srgbClr val="FFFFFF"/>
        </a:solidFill>
        <a:ln w="25381">
          <a:noFill/>
        </a:ln>
      </c:spPr>
    </c:plotArea>
    <c:plotVisOnly val="1"/>
    <c:dispBlanksAs val="gap"/>
    <c:showDLblsOverMax val="0"/>
  </c:chart>
  <c:spPr>
    <a:noFill/>
    <a:ln>
      <a:noFill/>
    </a:ln>
  </c:spPr>
  <c:txPr>
    <a:bodyPr/>
    <a:lstStyle/>
    <a:p>
      <a:pPr>
        <a:defRPr sz="1124" b="1" i="0" u="none" strike="noStrike" baseline="0">
          <a:solidFill>
            <a:srgbClr val="000000"/>
          </a:solidFill>
          <a:latin typeface="Arial"/>
          <a:ea typeface="Arial"/>
          <a:cs typeface="Arial"/>
        </a:defRPr>
      </a:pPr>
      <a:endParaRPr lang="sk-SK"/>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Počty poistencov</a:t>
            </a:r>
            <a:r>
              <a:rPr lang="sk-SK" baseline="0"/>
              <a:t> v jednotlivých</a:t>
            </a:r>
          </a:p>
          <a:p>
            <a:pPr>
              <a:defRPr sz="1400" b="0" i="0" u="none" strike="noStrike" kern="1200" spc="0" baseline="0">
                <a:solidFill>
                  <a:schemeClr val="tx1">
                    <a:lumMod val="65000"/>
                    <a:lumOff val="35000"/>
                  </a:schemeClr>
                </a:solidFill>
                <a:latin typeface="+mn-lt"/>
                <a:ea typeface="+mn-ea"/>
                <a:cs typeface="+mn-cs"/>
              </a:defRPr>
            </a:pPr>
            <a:r>
              <a:rPr lang="sk-SK" baseline="0"/>
              <a:t> liečebných domoch</a:t>
            </a:r>
            <a:endParaRPr lang="sk-SK"/>
          </a:p>
        </c:rich>
      </c:tx>
      <c:layout/>
      <c:overlay val="0"/>
      <c:spPr>
        <a:noFill/>
        <a:ln>
          <a:noFill/>
        </a:ln>
        <a:effectLst/>
      </c:spPr>
    </c:title>
    <c:autoTitleDeleted val="0"/>
    <c:plotArea>
      <c:layout/>
      <c:pieChart>
        <c:varyColors val="1"/>
        <c:ser>
          <c:idx val="0"/>
          <c:order val="0"/>
          <c:spPr>
            <a:solidFill>
              <a:srgbClr val="FF0000"/>
            </a:solidFill>
          </c:spPr>
          <c:dPt>
            <c:idx val="0"/>
            <c:bubble3D val="0"/>
            <c:spPr>
              <a:solidFill>
                <a:srgbClr val="FF0000"/>
              </a:solidFill>
              <a:ln w="19050">
                <a:solidFill>
                  <a:schemeClr val="lt1"/>
                </a:solidFill>
              </a:ln>
              <a:effectLst/>
            </c:spPr>
          </c:dPt>
          <c:dPt>
            <c:idx val="1"/>
            <c:bubble3D val="0"/>
            <c:spPr>
              <a:solidFill>
                <a:srgbClr val="00B050"/>
              </a:solidFill>
              <a:ln w="19050">
                <a:solidFill>
                  <a:schemeClr val="lt1"/>
                </a:solidFill>
              </a:ln>
              <a:effectLst/>
            </c:spPr>
          </c:dPt>
          <c:dPt>
            <c:idx val="2"/>
            <c:bubble3D val="0"/>
            <c:spPr>
              <a:solidFill>
                <a:srgbClr val="660033"/>
              </a:solidFill>
              <a:ln w="19050">
                <a:solidFill>
                  <a:schemeClr val="lt1"/>
                </a:solidFill>
              </a:ln>
              <a:effectLst/>
            </c:spPr>
          </c:dPt>
          <c:dLbls>
            <c:dLbl>
              <c:idx val="0"/>
              <c:layout>
                <c:manualLayout>
                  <c:x val="5.1669072615922906E-2"/>
                  <c:y val="5.3408428113152523E-2"/>
                </c:manualLayout>
              </c:layout>
              <c:tx>
                <c:rich>
                  <a:bodyPr/>
                  <a:lstStyle/>
                  <a:p>
                    <a:r>
                      <a:rPr lang="en-US"/>
                      <a:t>2130 (53,72%)</a:t>
                    </a:r>
                  </a:p>
                </c:rich>
              </c:tx>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4932633420822397E-2"/>
                  <c:y val="4.1951006124234472E-3"/>
                </c:manualLayout>
              </c:layout>
              <c:tx>
                <c:rich>
                  <a:bodyPr/>
                  <a:lstStyle/>
                  <a:p>
                    <a:fld id="{4493B1CB-9BA6-4A6C-8C2E-D6223B56F538}" type="VALUE">
                      <a:rPr lang="en-US"/>
                      <a:pPr/>
                      <a:t>[HODNOTA]</a:t>
                    </a:fld>
                    <a:r>
                      <a:rPr lang="en-US"/>
                      <a:t> (41,79%)</a:t>
                    </a:r>
                  </a:p>
                </c:rich>
              </c:tx>
              <c:dLblPos val="bestFit"/>
              <c:showLegendKey val="0"/>
              <c:showVal val="1"/>
              <c:showCatName val="0"/>
              <c:showSerName val="0"/>
              <c:showPercent val="0"/>
              <c:showBubbleSize val="0"/>
              <c:extLst>
                <c:ext xmlns:c15="http://schemas.microsoft.com/office/drawing/2012/chart" uri="{CE6537A1-D6FC-4f65-9D91-7224C49458BB}">
                  <c15:layout/>
                  <c15:dlblFieldTable/>
                  <c15:showDataLabelsRange val="0"/>
                </c:ext>
              </c:extLst>
            </c:dLbl>
            <c:dLbl>
              <c:idx val="2"/>
              <c:layout>
                <c:manualLayout>
                  <c:x val="-7.4808398950131236E-2"/>
                  <c:y val="-4.4094488188976379E-3"/>
                </c:manualLayout>
              </c:layout>
              <c:tx>
                <c:rich>
                  <a:bodyPr/>
                  <a:lstStyle/>
                  <a:p>
                    <a:r>
                      <a:rPr lang="en-US"/>
                      <a:t>  178</a:t>
                    </a:r>
                    <a:r>
                      <a:rPr lang="en-US" baseline="0"/>
                      <a:t> (4,49%)</a:t>
                    </a:r>
                    <a:endParaRPr lang="en-US"/>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'[Využitie produktov-nový návrh KP 20.4.2015.xls]Hárok1'!$K$11:$K$13</c:f>
              <c:strCache>
                <c:ptCount val="3"/>
                <c:pt idx="0">
                  <c:v>Rubín </c:v>
                </c:pt>
                <c:pt idx="1">
                  <c:v>Smaragd </c:v>
                </c:pt>
                <c:pt idx="2">
                  <c:v>Minerál </c:v>
                </c:pt>
              </c:strCache>
            </c:strRef>
          </c:cat>
          <c:val>
            <c:numRef>
              <c:f>'[Využitie produktov-nový návrh KP 20.4.2015.xls]Hárok1'!$L$11:$L$13</c:f>
              <c:numCache>
                <c:formatCode>General</c:formatCode>
                <c:ptCount val="3"/>
                <c:pt idx="0">
                  <c:v>2130</c:v>
                </c:pt>
                <c:pt idx="1">
                  <c:v>1657</c:v>
                </c:pt>
                <c:pt idx="2">
                  <c:v>178</c:v>
                </c:pt>
              </c:numCache>
            </c:numRef>
          </c:val>
        </c:ser>
        <c:dLbls>
          <c:showLegendKey val="0"/>
          <c:showVal val="0"/>
          <c:showCatName val="0"/>
          <c:showSerName val="0"/>
          <c:showPercent val="0"/>
          <c:showBubbleSize val="0"/>
          <c:showLeaderLines val="1"/>
        </c:dLbls>
        <c:firstSliceAng val="0"/>
      </c:pieChart>
      <c:spPr>
        <a:noFill/>
        <a:ln w="25400">
          <a:noFill/>
        </a:ln>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barChart>
        <c:barDir val="col"/>
        <c:grouping val="clustered"/>
        <c:varyColors val="0"/>
        <c:ser>
          <c:idx val="0"/>
          <c:order val="0"/>
          <c:tx>
            <c:strRef>
              <c:f>'[oblečko Lily.xlsx]Hárok2'!$A$37</c:f>
              <c:strCache>
                <c:ptCount val="1"/>
                <c:pt idx="0">
                  <c:v>Samoplatci SR</c:v>
                </c:pt>
              </c:strCache>
            </c:strRef>
          </c:tx>
          <c:spPr>
            <a:solidFill>
              <a:srgbClr val="FFC000"/>
            </a:solidFill>
          </c:spPr>
          <c:invertIfNegative val="0"/>
          <c:dLbls>
            <c:dLbl>
              <c:idx val="2"/>
              <c:layout>
                <c:manualLayout>
                  <c:x val="0"/>
                  <c:y val="-2.3148148148148105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7777777777779813E-3"/>
                  <c:y val="-3.7037037037037035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'[oblečko Lily.xlsx]Hárok2'!$B$36:$F$36</c:f>
              <c:numCache>
                <c:formatCode>General</c:formatCode>
                <c:ptCount val="5"/>
                <c:pt idx="0">
                  <c:v>2010</c:v>
                </c:pt>
                <c:pt idx="1">
                  <c:v>2011</c:v>
                </c:pt>
                <c:pt idx="2">
                  <c:v>2012</c:v>
                </c:pt>
                <c:pt idx="3">
                  <c:v>2013</c:v>
                </c:pt>
                <c:pt idx="4">
                  <c:v>2014</c:v>
                </c:pt>
              </c:numCache>
            </c:numRef>
          </c:cat>
          <c:val>
            <c:numRef>
              <c:f>'[oblečko Lily.xlsx]Hárok2'!$B$37:$F$37</c:f>
              <c:numCache>
                <c:formatCode>General</c:formatCode>
                <c:ptCount val="5"/>
                <c:pt idx="0">
                  <c:v>4971</c:v>
                </c:pt>
                <c:pt idx="1">
                  <c:v>5070</c:v>
                </c:pt>
                <c:pt idx="2">
                  <c:v>6420</c:v>
                </c:pt>
                <c:pt idx="3">
                  <c:v>7682</c:v>
                </c:pt>
                <c:pt idx="4">
                  <c:v>8333</c:v>
                </c:pt>
              </c:numCache>
            </c:numRef>
          </c:val>
        </c:ser>
        <c:dLbls>
          <c:showLegendKey val="0"/>
          <c:showVal val="0"/>
          <c:showCatName val="0"/>
          <c:showSerName val="0"/>
          <c:showPercent val="0"/>
          <c:showBubbleSize val="0"/>
        </c:dLbls>
        <c:gapWidth val="150"/>
        <c:axId val="246118192"/>
        <c:axId val="246118584"/>
      </c:barChart>
      <c:catAx>
        <c:axId val="246118192"/>
        <c:scaling>
          <c:orientation val="minMax"/>
        </c:scaling>
        <c:delete val="0"/>
        <c:axPos val="b"/>
        <c:numFmt formatCode="General" sourceLinked="1"/>
        <c:majorTickMark val="out"/>
        <c:minorTickMark val="none"/>
        <c:tickLblPos val="nextTo"/>
        <c:crossAx val="246118584"/>
        <c:crosses val="autoZero"/>
        <c:auto val="1"/>
        <c:lblAlgn val="ctr"/>
        <c:lblOffset val="100"/>
        <c:noMultiLvlLbl val="0"/>
      </c:catAx>
      <c:valAx>
        <c:axId val="246118584"/>
        <c:scaling>
          <c:orientation val="minMax"/>
        </c:scaling>
        <c:delete val="0"/>
        <c:axPos val="l"/>
        <c:majorGridlines/>
        <c:numFmt formatCode="General" sourceLinked="1"/>
        <c:majorTickMark val="out"/>
        <c:minorTickMark val="none"/>
        <c:tickLblPos val="nextTo"/>
        <c:crossAx val="246118192"/>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barChart>
        <c:barDir val="col"/>
        <c:grouping val="clustered"/>
        <c:varyColors val="0"/>
        <c:ser>
          <c:idx val="0"/>
          <c:order val="0"/>
          <c:tx>
            <c:strRef>
              <c:f>'[oblečko Lily.xlsx]Hárok2'!$A$53</c:f>
              <c:strCache>
                <c:ptCount val="1"/>
                <c:pt idx="0">
                  <c:v>Samoplatci zahraniční</c:v>
                </c:pt>
              </c:strCache>
            </c:strRef>
          </c:tx>
          <c:spPr>
            <a:solidFill>
              <a:srgbClr val="7030A0"/>
            </a:solidFill>
          </c:spPr>
          <c:invertIfNegative val="0"/>
          <c:dLbls>
            <c:dLbl>
              <c:idx val="1"/>
              <c:layout>
                <c:manualLayout>
                  <c:x val="0"/>
                  <c:y val="1.3888888888888888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val>
            <c:numRef>
              <c:f>'[oblečko Lily.xlsx]Hárok2'!$B$53:$F$53</c:f>
              <c:numCache>
                <c:formatCode>General</c:formatCode>
                <c:ptCount val="5"/>
                <c:pt idx="0">
                  <c:v>894</c:v>
                </c:pt>
                <c:pt idx="1">
                  <c:v>1195</c:v>
                </c:pt>
                <c:pt idx="2">
                  <c:v>945</c:v>
                </c:pt>
                <c:pt idx="3">
                  <c:v>3064</c:v>
                </c:pt>
                <c:pt idx="4">
                  <c:v>2660</c:v>
                </c:pt>
              </c:numCache>
            </c:numRef>
          </c:val>
        </c:ser>
        <c:dLbls>
          <c:showLegendKey val="0"/>
          <c:showVal val="0"/>
          <c:showCatName val="0"/>
          <c:showSerName val="0"/>
          <c:showPercent val="0"/>
          <c:showBubbleSize val="0"/>
        </c:dLbls>
        <c:gapWidth val="150"/>
        <c:axId val="246119760"/>
        <c:axId val="245403360"/>
      </c:barChart>
      <c:catAx>
        <c:axId val="246119760"/>
        <c:scaling>
          <c:orientation val="minMax"/>
        </c:scaling>
        <c:delete val="0"/>
        <c:axPos val="b"/>
        <c:majorTickMark val="out"/>
        <c:minorTickMark val="none"/>
        <c:tickLblPos val="nextTo"/>
        <c:crossAx val="245403360"/>
        <c:crosses val="autoZero"/>
        <c:auto val="1"/>
        <c:lblAlgn val="ctr"/>
        <c:lblOffset val="100"/>
        <c:noMultiLvlLbl val="0"/>
      </c:catAx>
      <c:valAx>
        <c:axId val="245403360"/>
        <c:scaling>
          <c:orientation val="minMax"/>
        </c:scaling>
        <c:delete val="0"/>
        <c:axPos val="l"/>
        <c:majorGridlines/>
        <c:numFmt formatCode="General" sourceLinked="1"/>
        <c:majorTickMark val="out"/>
        <c:minorTickMark val="none"/>
        <c:tickLblPos val="nextTo"/>
        <c:crossAx val="246119760"/>
        <c:crosses val="autoZero"/>
        <c:crossBetween val="between"/>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barChart>
        <c:barDir val="col"/>
        <c:grouping val="clustered"/>
        <c:varyColors val="0"/>
        <c:ser>
          <c:idx val="0"/>
          <c:order val="0"/>
          <c:tx>
            <c:strRef>
              <c:f>'[oblečko Lily.xlsx]Hárok2'!$A$72</c:f>
              <c:strCache>
                <c:ptCount val="1"/>
                <c:pt idx="0">
                  <c:v>Priemerná dĺžka pobytu</c:v>
                </c:pt>
              </c:strCache>
            </c:strRef>
          </c:tx>
          <c:spPr>
            <a:solidFill>
              <a:srgbClr val="FF3399"/>
            </a:solidFill>
          </c:spPr>
          <c:invertIfNegative val="0"/>
          <c:dLbls>
            <c:dLbl>
              <c:idx val="2"/>
              <c:layout>
                <c:manualLayout>
                  <c:x val="0"/>
                  <c:y val="9.2592592592592587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1872265966754156E-7"/>
                  <c:y val="1.3888888888888888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'[oblečko Lily.xlsx]Hárok2'!$B$71:$F$71</c:f>
              <c:numCache>
                <c:formatCode>General</c:formatCode>
                <c:ptCount val="5"/>
                <c:pt idx="0">
                  <c:v>2010</c:v>
                </c:pt>
                <c:pt idx="1">
                  <c:v>2011</c:v>
                </c:pt>
                <c:pt idx="2">
                  <c:v>2012</c:v>
                </c:pt>
                <c:pt idx="3">
                  <c:v>2013</c:v>
                </c:pt>
                <c:pt idx="4">
                  <c:v>2014</c:v>
                </c:pt>
              </c:numCache>
            </c:numRef>
          </c:cat>
          <c:val>
            <c:numRef>
              <c:f>'[oblečko Lily.xlsx]Hárok2'!$B$72:$F$72</c:f>
              <c:numCache>
                <c:formatCode>General</c:formatCode>
                <c:ptCount val="5"/>
                <c:pt idx="0">
                  <c:v>12.07</c:v>
                </c:pt>
                <c:pt idx="1">
                  <c:v>12.28</c:v>
                </c:pt>
                <c:pt idx="2">
                  <c:v>10.68</c:v>
                </c:pt>
                <c:pt idx="3">
                  <c:v>10.119999999999999</c:v>
                </c:pt>
                <c:pt idx="4">
                  <c:v>10.039999999999999</c:v>
                </c:pt>
              </c:numCache>
            </c:numRef>
          </c:val>
        </c:ser>
        <c:dLbls>
          <c:showLegendKey val="0"/>
          <c:showVal val="0"/>
          <c:showCatName val="0"/>
          <c:showSerName val="0"/>
          <c:showPercent val="0"/>
          <c:showBubbleSize val="0"/>
        </c:dLbls>
        <c:gapWidth val="150"/>
        <c:axId val="246119368"/>
        <c:axId val="245404144"/>
      </c:barChart>
      <c:catAx>
        <c:axId val="246119368"/>
        <c:scaling>
          <c:orientation val="minMax"/>
        </c:scaling>
        <c:delete val="0"/>
        <c:axPos val="b"/>
        <c:numFmt formatCode="General" sourceLinked="1"/>
        <c:majorTickMark val="out"/>
        <c:minorTickMark val="none"/>
        <c:tickLblPos val="nextTo"/>
        <c:crossAx val="245404144"/>
        <c:crosses val="autoZero"/>
        <c:auto val="1"/>
        <c:lblAlgn val="ctr"/>
        <c:lblOffset val="100"/>
        <c:noMultiLvlLbl val="0"/>
      </c:catAx>
      <c:valAx>
        <c:axId val="245404144"/>
        <c:scaling>
          <c:orientation val="minMax"/>
        </c:scaling>
        <c:delete val="0"/>
        <c:axPos val="l"/>
        <c:majorGridlines/>
        <c:numFmt formatCode="General" sourceLinked="1"/>
        <c:majorTickMark val="out"/>
        <c:minorTickMark val="none"/>
        <c:tickLblPos val="nextTo"/>
        <c:crossAx val="246119368"/>
        <c:crosses val="autoZero"/>
        <c:crossBetween val="between"/>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Počet ošetrovacích a pobytových dní spolu</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spPr>
            <a:solidFill>
              <a:srgbClr val="FFFF00"/>
            </a:solidFill>
            <a:ln>
              <a:solidFill>
                <a:srgbClr val="FFFF00"/>
              </a:solidFill>
            </a:ln>
            <a:effectLst/>
          </c:spPr>
          <c:invertIfNegative val="0"/>
          <c:dLbls>
            <c:dLbl>
              <c:idx val="3"/>
              <c:layout>
                <c:manualLayout>
                  <c:x val="-1.0185067526415994E-16"/>
                  <c:y val="9.2592592592592587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1.0185067526415994E-16"/>
                  <c:y val="2.3148148148148126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'[oblečko Lily.xlsx]Hárok2'!$B$9:$F$9</c:f>
              <c:numCache>
                <c:formatCode>General</c:formatCode>
                <c:ptCount val="5"/>
                <c:pt idx="0">
                  <c:v>2010</c:v>
                </c:pt>
                <c:pt idx="1">
                  <c:v>2011</c:v>
                </c:pt>
                <c:pt idx="2">
                  <c:v>2012</c:v>
                </c:pt>
                <c:pt idx="3">
                  <c:v>2013</c:v>
                </c:pt>
                <c:pt idx="4">
                  <c:v>2014</c:v>
                </c:pt>
              </c:numCache>
            </c:numRef>
          </c:cat>
          <c:val>
            <c:numRef>
              <c:f>'[oblečko Lily.xlsx]Hárok2'!$B$10:$F$10</c:f>
              <c:numCache>
                <c:formatCode>General</c:formatCode>
                <c:ptCount val="5"/>
                <c:pt idx="0">
                  <c:v>117708</c:v>
                </c:pt>
                <c:pt idx="1">
                  <c:v>121660</c:v>
                </c:pt>
                <c:pt idx="2">
                  <c:v>118248</c:v>
                </c:pt>
                <c:pt idx="3">
                  <c:v>147086</c:v>
                </c:pt>
                <c:pt idx="4">
                  <c:v>150173</c:v>
                </c:pt>
              </c:numCache>
            </c:numRef>
          </c:val>
        </c:ser>
        <c:ser>
          <c:idx val="1"/>
          <c:order val="1"/>
          <c:tx>
            <c:strRef>
              <c:f>'[oblečko Lily.xlsx]Hárok2'!$A$9:$F$9</c:f>
              <c:strCache>
                <c:ptCount val="6"/>
                <c:pt idx="0">
                  <c:v>Rok </c:v>
                </c:pt>
                <c:pt idx="1">
                  <c:v>2010</c:v>
                </c:pt>
                <c:pt idx="2">
                  <c:v>2011</c:v>
                </c:pt>
                <c:pt idx="3">
                  <c:v>2012</c:v>
                </c:pt>
                <c:pt idx="4">
                  <c:v>2013</c:v>
                </c:pt>
                <c:pt idx="5">
                  <c:v>2014</c:v>
                </c:pt>
              </c:strCache>
            </c:strRef>
          </c:tx>
          <c:spPr>
            <a:solidFill>
              <a:schemeClr val="accent2"/>
            </a:solidFill>
            <a:ln>
              <a:noFill/>
            </a:ln>
            <a:effectLst/>
          </c:spPr>
          <c:invertIfNegative val="0"/>
          <c:cat>
            <c:numRef>
              <c:f>'[oblečko Lily.xlsx]Hárok2'!$B$9:$F$9</c:f>
              <c:numCache>
                <c:formatCode>General</c:formatCode>
                <c:ptCount val="5"/>
                <c:pt idx="0">
                  <c:v>2010</c:v>
                </c:pt>
                <c:pt idx="1">
                  <c:v>2011</c:v>
                </c:pt>
                <c:pt idx="2">
                  <c:v>2012</c:v>
                </c:pt>
                <c:pt idx="3">
                  <c:v>2013</c:v>
                </c:pt>
                <c:pt idx="4">
                  <c:v>2014</c:v>
                </c:pt>
              </c:numCache>
            </c:numRef>
          </c:cat>
          <c:val>
            <c:numLit>
              <c:formatCode>General</c:formatCode>
              <c:ptCount val="1"/>
              <c:pt idx="0">
                <c:v>1</c:v>
              </c:pt>
            </c:numLit>
          </c:val>
        </c:ser>
        <c:dLbls>
          <c:showLegendKey val="0"/>
          <c:showVal val="0"/>
          <c:showCatName val="0"/>
          <c:showSerName val="0"/>
          <c:showPercent val="0"/>
          <c:showBubbleSize val="0"/>
        </c:dLbls>
        <c:gapWidth val="219"/>
        <c:overlap val="-27"/>
        <c:axId val="245404928"/>
        <c:axId val="245405320"/>
      </c:barChart>
      <c:dateAx>
        <c:axId val="245404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45405320"/>
        <c:crosses val="autoZero"/>
        <c:auto val="0"/>
        <c:lblOffset val="100"/>
        <c:baseTimeUnit val="days"/>
      </c:dateAx>
      <c:valAx>
        <c:axId val="245405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45404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tx>
            <c:strRef>
              <c:f>'[oblečko Lily.xlsx]Hárok2'!$A$107</c:f>
              <c:strCache>
                <c:ptCount val="1"/>
                <c:pt idx="0">
                  <c:v>Počet ošetrovacích a pobytových dní - samoplatci SR</c:v>
                </c:pt>
              </c:strCache>
            </c:strRef>
          </c:tx>
          <c:spPr>
            <a:solidFill>
              <a:srgbClr val="CC0099"/>
            </a:solidFill>
            <a:ln>
              <a:noFill/>
            </a:ln>
            <a:effectLst/>
          </c:spPr>
          <c:invertIfNegative val="0"/>
          <c:dLbls>
            <c:dLbl>
              <c:idx val="0"/>
              <c:layout>
                <c:manualLayout>
                  <c:x val="0"/>
                  <c:y val="-9.2592592592592587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1.8518518518518517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7777777777778798E-3"/>
                  <c:y val="1.8518518518518434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
                  <c:y val="1.3888888888888846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'[oblečko Lily.xlsx]Hárok2'!$B$106:$F$106</c:f>
              <c:numCache>
                <c:formatCode>General</c:formatCode>
                <c:ptCount val="5"/>
                <c:pt idx="0">
                  <c:v>2010</c:v>
                </c:pt>
                <c:pt idx="1">
                  <c:v>2011</c:v>
                </c:pt>
                <c:pt idx="2">
                  <c:v>2012</c:v>
                </c:pt>
                <c:pt idx="3">
                  <c:v>2013</c:v>
                </c:pt>
                <c:pt idx="4">
                  <c:v>2014</c:v>
                </c:pt>
              </c:numCache>
            </c:numRef>
          </c:cat>
          <c:val>
            <c:numRef>
              <c:f>'[oblečko Lily.xlsx]Hárok2'!$B$107:$F$107</c:f>
              <c:numCache>
                <c:formatCode>General</c:formatCode>
                <c:ptCount val="5"/>
                <c:pt idx="0">
                  <c:v>27239</c:v>
                </c:pt>
                <c:pt idx="1">
                  <c:v>30941</c:v>
                </c:pt>
                <c:pt idx="2">
                  <c:v>31258</c:v>
                </c:pt>
                <c:pt idx="3">
                  <c:v>39101</c:v>
                </c:pt>
                <c:pt idx="4">
                  <c:v>41247</c:v>
                </c:pt>
              </c:numCache>
            </c:numRef>
          </c:val>
        </c:ser>
        <c:dLbls>
          <c:showLegendKey val="0"/>
          <c:showVal val="0"/>
          <c:showCatName val="0"/>
          <c:showSerName val="0"/>
          <c:showPercent val="0"/>
          <c:showBubbleSize val="0"/>
        </c:dLbls>
        <c:gapWidth val="219"/>
        <c:overlap val="-27"/>
        <c:axId val="245406104"/>
        <c:axId val="245406496"/>
      </c:barChart>
      <c:catAx>
        <c:axId val="245406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45406496"/>
        <c:crosses val="autoZero"/>
        <c:auto val="1"/>
        <c:lblAlgn val="ctr"/>
        <c:lblOffset val="100"/>
        <c:noMultiLvlLbl val="0"/>
      </c:catAx>
      <c:valAx>
        <c:axId val="245406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45406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9C2D6B-E8BF-4104-9869-89419B606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19128</Words>
  <Characters>105667</Characters>
  <Application>Microsoft Office Word</Application>
  <DocSecurity>0</DocSecurity>
  <Lines>880</Lines>
  <Paragraphs>249</Paragraphs>
  <ScaleCrop>false</ScaleCrop>
  <HeadingPairs>
    <vt:vector size="2" baseType="variant">
      <vt:variant>
        <vt:lpstr>Názov</vt:lpstr>
      </vt:variant>
      <vt:variant>
        <vt:i4>1</vt:i4>
      </vt:variant>
    </vt:vector>
  </HeadingPairs>
  <TitlesOfParts>
    <vt:vector size="1" baseType="lpstr">
      <vt:lpstr> </vt:lpstr>
    </vt:vector>
  </TitlesOfParts>
  <Company>Kúpele Dudince, a.s.</Company>
  <LinksUpToDate>false</LinksUpToDate>
  <CharactersWithSpaces>124546</CharactersWithSpaces>
  <SharedDoc>false</SharedDoc>
  <HLinks>
    <vt:vector size="144" baseType="variant">
      <vt:variant>
        <vt:i4>1572918</vt:i4>
      </vt:variant>
      <vt:variant>
        <vt:i4>140</vt:i4>
      </vt:variant>
      <vt:variant>
        <vt:i4>0</vt:i4>
      </vt:variant>
      <vt:variant>
        <vt:i4>5</vt:i4>
      </vt:variant>
      <vt:variant>
        <vt:lpwstr/>
      </vt:variant>
      <vt:variant>
        <vt:lpwstr>_Toc389484471</vt:lpwstr>
      </vt:variant>
      <vt:variant>
        <vt:i4>1572918</vt:i4>
      </vt:variant>
      <vt:variant>
        <vt:i4>134</vt:i4>
      </vt:variant>
      <vt:variant>
        <vt:i4>0</vt:i4>
      </vt:variant>
      <vt:variant>
        <vt:i4>5</vt:i4>
      </vt:variant>
      <vt:variant>
        <vt:lpwstr/>
      </vt:variant>
      <vt:variant>
        <vt:lpwstr>_Toc389484470</vt:lpwstr>
      </vt:variant>
      <vt:variant>
        <vt:i4>1638454</vt:i4>
      </vt:variant>
      <vt:variant>
        <vt:i4>128</vt:i4>
      </vt:variant>
      <vt:variant>
        <vt:i4>0</vt:i4>
      </vt:variant>
      <vt:variant>
        <vt:i4>5</vt:i4>
      </vt:variant>
      <vt:variant>
        <vt:lpwstr/>
      </vt:variant>
      <vt:variant>
        <vt:lpwstr>_Toc389484469</vt:lpwstr>
      </vt:variant>
      <vt:variant>
        <vt:i4>1638454</vt:i4>
      </vt:variant>
      <vt:variant>
        <vt:i4>122</vt:i4>
      </vt:variant>
      <vt:variant>
        <vt:i4>0</vt:i4>
      </vt:variant>
      <vt:variant>
        <vt:i4>5</vt:i4>
      </vt:variant>
      <vt:variant>
        <vt:lpwstr/>
      </vt:variant>
      <vt:variant>
        <vt:lpwstr>_Toc389484468</vt:lpwstr>
      </vt:variant>
      <vt:variant>
        <vt:i4>1638454</vt:i4>
      </vt:variant>
      <vt:variant>
        <vt:i4>116</vt:i4>
      </vt:variant>
      <vt:variant>
        <vt:i4>0</vt:i4>
      </vt:variant>
      <vt:variant>
        <vt:i4>5</vt:i4>
      </vt:variant>
      <vt:variant>
        <vt:lpwstr/>
      </vt:variant>
      <vt:variant>
        <vt:lpwstr>_Toc389484467</vt:lpwstr>
      </vt:variant>
      <vt:variant>
        <vt:i4>1638454</vt:i4>
      </vt:variant>
      <vt:variant>
        <vt:i4>110</vt:i4>
      </vt:variant>
      <vt:variant>
        <vt:i4>0</vt:i4>
      </vt:variant>
      <vt:variant>
        <vt:i4>5</vt:i4>
      </vt:variant>
      <vt:variant>
        <vt:lpwstr/>
      </vt:variant>
      <vt:variant>
        <vt:lpwstr>_Toc389484466</vt:lpwstr>
      </vt:variant>
      <vt:variant>
        <vt:i4>1638454</vt:i4>
      </vt:variant>
      <vt:variant>
        <vt:i4>104</vt:i4>
      </vt:variant>
      <vt:variant>
        <vt:i4>0</vt:i4>
      </vt:variant>
      <vt:variant>
        <vt:i4>5</vt:i4>
      </vt:variant>
      <vt:variant>
        <vt:lpwstr/>
      </vt:variant>
      <vt:variant>
        <vt:lpwstr>_Toc389484465</vt:lpwstr>
      </vt:variant>
      <vt:variant>
        <vt:i4>1638454</vt:i4>
      </vt:variant>
      <vt:variant>
        <vt:i4>98</vt:i4>
      </vt:variant>
      <vt:variant>
        <vt:i4>0</vt:i4>
      </vt:variant>
      <vt:variant>
        <vt:i4>5</vt:i4>
      </vt:variant>
      <vt:variant>
        <vt:lpwstr/>
      </vt:variant>
      <vt:variant>
        <vt:lpwstr>_Toc389484464</vt:lpwstr>
      </vt:variant>
      <vt:variant>
        <vt:i4>1638454</vt:i4>
      </vt:variant>
      <vt:variant>
        <vt:i4>92</vt:i4>
      </vt:variant>
      <vt:variant>
        <vt:i4>0</vt:i4>
      </vt:variant>
      <vt:variant>
        <vt:i4>5</vt:i4>
      </vt:variant>
      <vt:variant>
        <vt:lpwstr/>
      </vt:variant>
      <vt:variant>
        <vt:lpwstr>_Toc389484463</vt:lpwstr>
      </vt:variant>
      <vt:variant>
        <vt:i4>1638454</vt:i4>
      </vt:variant>
      <vt:variant>
        <vt:i4>86</vt:i4>
      </vt:variant>
      <vt:variant>
        <vt:i4>0</vt:i4>
      </vt:variant>
      <vt:variant>
        <vt:i4>5</vt:i4>
      </vt:variant>
      <vt:variant>
        <vt:lpwstr/>
      </vt:variant>
      <vt:variant>
        <vt:lpwstr>_Toc389484462</vt:lpwstr>
      </vt:variant>
      <vt:variant>
        <vt:i4>1638454</vt:i4>
      </vt:variant>
      <vt:variant>
        <vt:i4>80</vt:i4>
      </vt:variant>
      <vt:variant>
        <vt:i4>0</vt:i4>
      </vt:variant>
      <vt:variant>
        <vt:i4>5</vt:i4>
      </vt:variant>
      <vt:variant>
        <vt:lpwstr/>
      </vt:variant>
      <vt:variant>
        <vt:lpwstr>_Toc389484461</vt:lpwstr>
      </vt:variant>
      <vt:variant>
        <vt:i4>1638454</vt:i4>
      </vt:variant>
      <vt:variant>
        <vt:i4>74</vt:i4>
      </vt:variant>
      <vt:variant>
        <vt:i4>0</vt:i4>
      </vt:variant>
      <vt:variant>
        <vt:i4>5</vt:i4>
      </vt:variant>
      <vt:variant>
        <vt:lpwstr/>
      </vt:variant>
      <vt:variant>
        <vt:lpwstr>_Toc389484460</vt:lpwstr>
      </vt:variant>
      <vt:variant>
        <vt:i4>1703990</vt:i4>
      </vt:variant>
      <vt:variant>
        <vt:i4>68</vt:i4>
      </vt:variant>
      <vt:variant>
        <vt:i4>0</vt:i4>
      </vt:variant>
      <vt:variant>
        <vt:i4>5</vt:i4>
      </vt:variant>
      <vt:variant>
        <vt:lpwstr/>
      </vt:variant>
      <vt:variant>
        <vt:lpwstr>_Toc389484459</vt:lpwstr>
      </vt:variant>
      <vt:variant>
        <vt:i4>1703990</vt:i4>
      </vt:variant>
      <vt:variant>
        <vt:i4>62</vt:i4>
      </vt:variant>
      <vt:variant>
        <vt:i4>0</vt:i4>
      </vt:variant>
      <vt:variant>
        <vt:i4>5</vt:i4>
      </vt:variant>
      <vt:variant>
        <vt:lpwstr/>
      </vt:variant>
      <vt:variant>
        <vt:lpwstr>_Toc389484458</vt:lpwstr>
      </vt:variant>
      <vt:variant>
        <vt:i4>1703990</vt:i4>
      </vt:variant>
      <vt:variant>
        <vt:i4>56</vt:i4>
      </vt:variant>
      <vt:variant>
        <vt:i4>0</vt:i4>
      </vt:variant>
      <vt:variant>
        <vt:i4>5</vt:i4>
      </vt:variant>
      <vt:variant>
        <vt:lpwstr/>
      </vt:variant>
      <vt:variant>
        <vt:lpwstr>_Toc389484457</vt:lpwstr>
      </vt:variant>
      <vt:variant>
        <vt:i4>1703990</vt:i4>
      </vt:variant>
      <vt:variant>
        <vt:i4>50</vt:i4>
      </vt:variant>
      <vt:variant>
        <vt:i4>0</vt:i4>
      </vt:variant>
      <vt:variant>
        <vt:i4>5</vt:i4>
      </vt:variant>
      <vt:variant>
        <vt:lpwstr/>
      </vt:variant>
      <vt:variant>
        <vt:lpwstr>_Toc389484456</vt:lpwstr>
      </vt:variant>
      <vt:variant>
        <vt:i4>1703990</vt:i4>
      </vt:variant>
      <vt:variant>
        <vt:i4>44</vt:i4>
      </vt:variant>
      <vt:variant>
        <vt:i4>0</vt:i4>
      </vt:variant>
      <vt:variant>
        <vt:i4>5</vt:i4>
      </vt:variant>
      <vt:variant>
        <vt:lpwstr/>
      </vt:variant>
      <vt:variant>
        <vt:lpwstr>_Toc389484455</vt:lpwstr>
      </vt:variant>
      <vt:variant>
        <vt:i4>1703990</vt:i4>
      </vt:variant>
      <vt:variant>
        <vt:i4>38</vt:i4>
      </vt:variant>
      <vt:variant>
        <vt:i4>0</vt:i4>
      </vt:variant>
      <vt:variant>
        <vt:i4>5</vt:i4>
      </vt:variant>
      <vt:variant>
        <vt:lpwstr/>
      </vt:variant>
      <vt:variant>
        <vt:lpwstr>_Toc389484454</vt:lpwstr>
      </vt:variant>
      <vt:variant>
        <vt:i4>1703990</vt:i4>
      </vt:variant>
      <vt:variant>
        <vt:i4>32</vt:i4>
      </vt:variant>
      <vt:variant>
        <vt:i4>0</vt:i4>
      </vt:variant>
      <vt:variant>
        <vt:i4>5</vt:i4>
      </vt:variant>
      <vt:variant>
        <vt:lpwstr/>
      </vt:variant>
      <vt:variant>
        <vt:lpwstr>_Toc389484453</vt:lpwstr>
      </vt:variant>
      <vt:variant>
        <vt:i4>1703990</vt:i4>
      </vt:variant>
      <vt:variant>
        <vt:i4>26</vt:i4>
      </vt:variant>
      <vt:variant>
        <vt:i4>0</vt:i4>
      </vt:variant>
      <vt:variant>
        <vt:i4>5</vt:i4>
      </vt:variant>
      <vt:variant>
        <vt:lpwstr/>
      </vt:variant>
      <vt:variant>
        <vt:lpwstr>_Toc389484452</vt:lpwstr>
      </vt:variant>
      <vt:variant>
        <vt:i4>1703990</vt:i4>
      </vt:variant>
      <vt:variant>
        <vt:i4>20</vt:i4>
      </vt:variant>
      <vt:variant>
        <vt:i4>0</vt:i4>
      </vt:variant>
      <vt:variant>
        <vt:i4>5</vt:i4>
      </vt:variant>
      <vt:variant>
        <vt:lpwstr/>
      </vt:variant>
      <vt:variant>
        <vt:lpwstr>_Toc389484451</vt:lpwstr>
      </vt:variant>
      <vt:variant>
        <vt:i4>1703990</vt:i4>
      </vt:variant>
      <vt:variant>
        <vt:i4>14</vt:i4>
      </vt:variant>
      <vt:variant>
        <vt:i4>0</vt:i4>
      </vt:variant>
      <vt:variant>
        <vt:i4>5</vt:i4>
      </vt:variant>
      <vt:variant>
        <vt:lpwstr/>
      </vt:variant>
      <vt:variant>
        <vt:lpwstr>_Toc389484450</vt:lpwstr>
      </vt:variant>
      <vt:variant>
        <vt:i4>1769526</vt:i4>
      </vt:variant>
      <vt:variant>
        <vt:i4>8</vt:i4>
      </vt:variant>
      <vt:variant>
        <vt:i4>0</vt:i4>
      </vt:variant>
      <vt:variant>
        <vt:i4>5</vt:i4>
      </vt:variant>
      <vt:variant>
        <vt:lpwstr/>
      </vt:variant>
      <vt:variant>
        <vt:lpwstr>_Toc389484449</vt:lpwstr>
      </vt:variant>
      <vt:variant>
        <vt:i4>1769526</vt:i4>
      </vt:variant>
      <vt:variant>
        <vt:i4>2</vt:i4>
      </vt:variant>
      <vt:variant>
        <vt:i4>0</vt:i4>
      </vt:variant>
      <vt:variant>
        <vt:i4>5</vt:i4>
      </vt:variant>
      <vt:variant>
        <vt:lpwstr/>
      </vt:variant>
      <vt:variant>
        <vt:lpwstr>_Toc389484448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uct4u</dc:creator>
  <cp:keywords/>
  <dc:description/>
  <cp:lastModifiedBy>uctaren1</cp:lastModifiedBy>
  <cp:revision>2</cp:revision>
  <cp:lastPrinted>2015-04-30T09:02:00Z</cp:lastPrinted>
  <dcterms:created xsi:type="dcterms:W3CDTF">2015-04-30T13:41:00Z</dcterms:created>
  <dcterms:modified xsi:type="dcterms:W3CDTF">2015-04-30T13:41:00Z</dcterms:modified>
</cp:coreProperties>
</file>