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CE3" w:rsidRPr="003A5476" w:rsidRDefault="00532CE3" w:rsidP="00532CE3">
      <w:pPr>
        <w:pStyle w:val="Hlavika"/>
      </w:pPr>
    </w:p>
    <w:tbl>
      <w:tblPr>
        <w:tblW w:w="5597" w:type="pct"/>
        <w:jc w:val="center"/>
        <w:tblLayout w:type="fixed"/>
        <w:tblCellMar>
          <w:left w:w="70" w:type="dxa"/>
          <w:right w:w="70" w:type="dxa"/>
        </w:tblCellMar>
        <w:tblLook w:val="04A0"/>
      </w:tblPr>
      <w:tblGrid>
        <w:gridCol w:w="7530"/>
        <w:gridCol w:w="2308"/>
        <w:gridCol w:w="632"/>
      </w:tblGrid>
      <w:tr w:rsidR="00532CE3" w:rsidRPr="00E46C27" w:rsidTr="00532CE3">
        <w:trPr>
          <w:trHeight w:val="57"/>
          <w:jc w:val="center"/>
        </w:trPr>
        <w:tc>
          <w:tcPr>
            <w:tcW w:w="3596" w:type="pct"/>
            <w:tcBorders>
              <w:top w:val="nil"/>
              <w:left w:val="nil"/>
              <w:bottom w:val="nil"/>
              <w:right w:val="single" w:sz="4" w:space="0" w:color="auto"/>
            </w:tcBorders>
            <w:noWrap/>
          </w:tcPr>
          <w:p w:rsidR="00532CE3" w:rsidRPr="00E46C27" w:rsidRDefault="00532CE3" w:rsidP="00532CE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532CE3" w:rsidRPr="00E46C27" w:rsidRDefault="00532CE3" w:rsidP="00532CE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532CE3" w:rsidRPr="00E46C27" w:rsidRDefault="00532CE3" w:rsidP="00532CE3">
            <w:pPr>
              <w:rPr>
                <w:rFonts w:cs="Arial"/>
                <w:szCs w:val="22"/>
                <w:lang w:eastAsia="sk-SK"/>
              </w:rPr>
            </w:pPr>
          </w:p>
        </w:tc>
      </w:tr>
    </w:tbl>
    <w:p w:rsidR="00532CE3" w:rsidRPr="00E46C27" w:rsidRDefault="00532CE3" w:rsidP="00532CE3">
      <w:pPr>
        <w:pStyle w:val="Zkladntext"/>
        <w:ind w:left="0"/>
        <w:jc w:val="center"/>
        <w:rPr>
          <w:b/>
          <w:sz w:val="20"/>
        </w:rPr>
      </w:pPr>
    </w:p>
    <w:p w:rsidR="00532CE3" w:rsidRPr="00A20DD0" w:rsidRDefault="00532CE3" w:rsidP="00532CE3">
      <w:pPr>
        <w:pStyle w:val="Zkladntext"/>
        <w:ind w:left="0"/>
        <w:jc w:val="center"/>
        <w:rPr>
          <w:b/>
          <w:sz w:val="22"/>
          <w:szCs w:val="22"/>
        </w:rPr>
      </w:pPr>
      <w:r w:rsidRPr="000C17C3">
        <w:rPr>
          <w:b/>
          <w:sz w:val="22"/>
          <w:szCs w:val="22"/>
        </w:rPr>
        <w:t>Poznámky</w:t>
      </w:r>
    </w:p>
    <w:p w:rsidR="00532CE3" w:rsidRPr="00A20DD0" w:rsidRDefault="00532CE3" w:rsidP="00532CE3">
      <w:pPr>
        <w:pStyle w:val="Zkladntext"/>
        <w:ind w:left="0"/>
        <w:jc w:val="center"/>
        <w:rPr>
          <w:b/>
          <w:sz w:val="22"/>
          <w:szCs w:val="22"/>
        </w:rPr>
      </w:pPr>
      <w:r w:rsidRPr="000C17C3">
        <w:rPr>
          <w:b/>
          <w:sz w:val="22"/>
          <w:szCs w:val="22"/>
        </w:rPr>
        <w:t xml:space="preserve">individuálnej účtovnej závierky </w:t>
      </w:r>
    </w:p>
    <w:p w:rsidR="00532CE3" w:rsidRPr="00A20DD0" w:rsidRDefault="00532CE3" w:rsidP="00532CE3">
      <w:pPr>
        <w:pStyle w:val="Zkladntext"/>
        <w:ind w:left="0"/>
        <w:jc w:val="center"/>
        <w:rPr>
          <w:b/>
          <w:sz w:val="22"/>
          <w:szCs w:val="22"/>
        </w:rPr>
      </w:pPr>
      <w:r w:rsidRPr="000C17C3">
        <w:rPr>
          <w:b/>
          <w:sz w:val="22"/>
          <w:szCs w:val="22"/>
        </w:rPr>
        <w:t>zostavenej k 31. decembru 201</w:t>
      </w:r>
      <w:r w:rsidR="00553CA4">
        <w:rPr>
          <w:b/>
          <w:sz w:val="22"/>
          <w:szCs w:val="22"/>
        </w:rPr>
        <w:t>4</w:t>
      </w:r>
    </w:p>
    <w:p w:rsidR="00532CE3" w:rsidRPr="00E46C27" w:rsidRDefault="00532CE3" w:rsidP="00532CE3">
      <w:pPr>
        <w:pStyle w:val="Zkladntext"/>
        <w:ind w:left="0"/>
        <w:rPr>
          <w:b/>
          <w:sz w:val="20"/>
        </w:rPr>
      </w:pPr>
    </w:p>
    <w:p w:rsidR="00532CE3" w:rsidRPr="00E46C27" w:rsidRDefault="00532CE3" w:rsidP="00532CE3">
      <w:pPr>
        <w:pStyle w:val="Zkladntext"/>
        <w:ind w:left="0"/>
        <w:rPr>
          <w:b/>
          <w:sz w:val="20"/>
        </w:rPr>
      </w:pPr>
    </w:p>
    <w:p w:rsidR="00532CE3" w:rsidRPr="00E46C27" w:rsidRDefault="00532CE3" w:rsidP="00532CE3">
      <w:pPr>
        <w:pStyle w:val="Zkladntext"/>
        <w:ind w:left="0"/>
        <w:rPr>
          <w:b/>
          <w:sz w:val="20"/>
        </w:rPr>
      </w:pPr>
    </w:p>
    <w:p w:rsidR="00532CE3" w:rsidRPr="001D5F78" w:rsidRDefault="00532CE3" w:rsidP="00532CE3">
      <w:pPr>
        <w:pStyle w:val="Zkladntext"/>
        <w:ind w:left="0"/>
        <w:rPr>
          <w:szCs w:val="18"/>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532CE3" w:rsidRPr="001D5F78" w:rsidTr="00532CE3">
        <w:trPr>
          <w:trHeight w:val="57"/>
          <w:jc w:val="center"/>
        </w:trPr>
        <w:tc>
          <w:tcPr>
            <w:tcW w:w="163"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52"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80"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27"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48"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0"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4"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49"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50"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40"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24" w:type="pct"/>
            <w:tcBorders>
              <w:top w:val="nil"/>
              <w:left w:val="nil"/>
              <w:bottom w:val="nil"/>
              <w:right w:val="nil"/>
            </w:tcBorders>
            <w:noWrap/>
          </w:tcPr>
          <w:p w:rsidR="00532CE3" w:rsidRPr="001D5F78" w:rsidRDefault="00532CE3" w:rsidP="00532CE3">
            <w:pPr>
              <w:ind w:left="426"/>
              <w:jc w:val="both"/>
              <w:rPr>
                <w:rFonts w:cs="Arial"/>
                <w:sz w:val="18"/>
                <w:szCs w:val="18"/>
                <w:lang w:eastAsia="sk-SK"/>
              </w:rPr>
            </w:pPr>
          </w:p>
        </w:tc>
        <w:tc>
          <w:tcPr>
            <w:tcW w:w="157" w:type="pct"/>
            <w:tcBorders>
              <w:top w:val="nil"/>
              <w:left w:val="nil"/>
              <w:bottom w:val="nil"/>
              <w:right w:val="nil"/>
            </w:tcBorders>
            <w:noWrap/>
          </w:tcPr>
          <w:p w:rsidR="00532CE3" w:rsidRPr="001D5F78" w:rsidRDefault="00532CE3" w:rsidP="00532CE3">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532CE3" w:rsidRPr="001D5F78" w:rsidRDefault="00532CE3" w:rsidP="00532CE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rPr>
                <w:rFonts w:cs="Arial"/>
                <w:sz w:val="18"/>
                <w:szCs w:val="18"/>
                <w:lang w:eastAsia="sk-SK"/>
              </w:rPr>
            </w:pPr>
          </w:p>
        </w:tc>
        <w:tc>
          <w:tcPr>
            <w:tcW w:w="127" w:type="pct"/>
            <w:tcBorders>
              <w:top w:val="nil"/>
              <w:left w:val="single" w:sz="6" w:space="0" w:color="auto"/>
              <w:bottom w:val="nil"/>
              <w:right w:val="nil"/>
            </w:tcBorders>
            <w:noWrap/>
          </w:tcPr>
          <w:p w:rsidR="00532CE3" w:rsidRPr="001D5F78" w:rsidRDefault="00532CE3" w:rsidP="00532CE3">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532CE3" w:rsidRPr="001D5F78" w:rsidRDefault="00532CE3" w:rsidP="00532CE3">
            <w:pPr>
              <w:rPr>
                <w:rFonts w:cs="Arial"/>
                <w:sz w:val="18"/>
                <w:szCs w:val="18"/>
                <w:lang w:eastAsia="sk-SK"/>
              </w:rPr>
            </w:pPr>
            <w:r>
              <w:rPr>
                <w:rFonts w:cs="Arial"/>
                <w:sz w:val="18"/>
                <w:szCs w:val="18"/>
                <w:lang w:eastAsia="sk-SK"/>
              </w:rPr>
              <w:t xml:space="preserve"> eurocentoch</w:t>
            </w:r>
          </w:p>
        </w:tc>
        <w:tc>
          <w:tcPr>
            <w:tcW w:w="139" w:type="pct"/>
            <w:gridSpan w:val="4"/>
            <w:noWrap/>
          </w:tcPr>
          <w:p w:rsidR="00532CE3" w:rsidRPr="001D5F78" w:rsidRDefault="00532CE3" w:rsidP="00532CE3">
            <w:pPr>
              <w:rPr>
                <w:rFonts w:cs="Arial"/>
                <w:sz w:val="18"/>
                <w:szCs w:val="18"/>
                <w:lang w:eastAsia="sk-SK"/>
              </w:rPr>
            </w:pPr>
          </w:p>
        </w:tc>
        <w:tc>
          <w:tcPr>
            <w:tcW w:w="141" w:type="pct"/>
            <w:gridSpan w:val="2"/>
            <w:tcBorders>
              <w:right w:val="single" w:sz="6" w:space="0" w:color="auto"/>
            </w:tcBorders>
            <w:noWrap/>
          </w:tcPr>
          <w:p w:rsidR="00532CE3" w:rsidRPr="001D5F78" w:rsidRDefault="00532CE3" w:rsidP="00532CE3">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532CE3" w:rsidRPr="001D5F78" w:rsidRDefault="00532CE3" w:rsidP="00532CE3">
            <w:pPr>
              <w:rPr>
                <w:rFonts w:cs="Arial"/>
                <w:sz w:val="18"/>
                <w:szCs w:val="18"/>
                <w:lang w:eastAsia="sk-SK"/>
              </w:rPr>
            </w:pPr>
            <w:r>
              <w:rPr>
                <w:rFonts w:cs="Arial"/>
                <w:sz w:val="18"/>
                <w:szCs w:val="18"/>
                <w:lang w:eastAsia="sk-SK"/>
              </w:rPr>
              <w:t>- celých eurách</w:t>
            </w:r>
          </w:p>
        </w:tc>
      </w:tr>
      <w:tr w:rsidR="00532CE3" w:rsidRPr="001D5F78" w:rsidTr="00532CE3">
        <w:trPr>
          <w:trHeight w:val="57"/>
          <w:jc w:val="center"/>
        </w:trPr>
        <w:tc>
          <w:tcPr>
            <w:tcW w:w="163" w:type="pct"/>
            <w:tcBorders>
              <w:left w:val="nil"/>
              <w:bottom w:val="nil"/>
              <w:right w:val="nil"/>
            </w:tcBorders>
            <w:noWrap/>
          </w:tcPr>
          <w:p w:rsidR="00532CE3" w:rsidRPr="001D5F78" w:rsidRDefault="00532CE3" w:rsidP="00532CE3">
            <w:pPr>
              <w:rPr>
                <w:rFonts w:cs="Arial"/>
                <w:sz w:val="18"/>
                <w:szCs w:val="18"/>
                <w:lang w:eastAsia="sk-SK"/>
              </w:rPr>
            </w:pPr>
          </w:p>
        </w:tc>
        <w:tc>
          <w:tcPr>
            <w:tcW w:w="152" w:type="pct"/>
            <w:tcBorders>
              <w:left w:val="nil"/>
              <w:bottom w:val="nil"/>
              <w:right w:val="nil"/>
            </w:tcBorders>
            <w:noWrap/>
          </w:tcPr>
          <w:p w:rsidR="00532CE3" w:rsidRPr="001D5F78" w:rsidRDefault="00532CE3" w:rsidP="00532CE3">
            <w:pPr>
              <w:rPr>
                <w:rFonts w:cs="Arial"/>
                <w:sz w:val="18"/>
                <w:szCs w:val="18"/>
                <w:lang w:eastAsia="sk-SK"/>
              </w:rPr>
            </w:pPr>
          </w:p>
          <w:p w:rsidR="00532CE3" w:rsidRPr="001D5F78" w:rsidRDefault="00532CE3" w:rsidP="00532CE3">
            <w:pPr>
              <w:rPr>
                <w:rFonts w:cs="Arial"/>
                <w:sz w:val="18"/>
                <w:szCs w:val="18"/>
                <w:lang w:eastAsia="sk-SK"/>
              </w:rPr>
            </w:pPr>
          </w:p>
        </w:tc>
        <w:tc>
          <w:tcPr>
            <w:tcW w:w="180" w:type="pct"/>
            <w:tcBorders>
              <w:left w:val="nil"/>
              <w:bottom w:val="nil"/>
              <w:right w:val="nil"/>
            </w:tcBorders>
            <w:noWrap/>
          </w:tcPr>
          <w:p w:rsidR="00532CE3" w:rsidRPr="001D5F78" w:rsidRDefault="00532CE3" w:rsidP="00532CE3">
            <w:pPr>
              <w:rPr>
                <w:rFonts w:cs="Arial"/>
                <w:sz w:val="18"/>
                <w:szCs w:val="18"/>
                <w:lang w:eastAsia="sk-SK"/>
              </w:rPr>
            </w:pPr>
          </w:p>
        </w:tc>
        <w:tc>
          <w:tcPr>
            <w:tcW w:w="127" w:type="pct"/>
            <w:tcBorders>
              <w:left w:val="nil"/>
              <w:bottom w:val="nil"/>
              <w:right w:val="nil"/>
            </w:tcBorders>
            <w:noWrap/>
          </w:tcPr>
          <w:p w:rsidR="00532CE3" w:rsidRPr="001D5F78" w:rsidRDefault="00532CE3" w:rsidP="00532CE3">
            <w:pPr>
              <w:rPr>
                <w:rFonts w:cs="Arial"/>
                <w:sz w:val="18"/>
                <w:szCs w:val="18"/>
                <w:lang w:eastAsia="sk-SK"/>
              </w:rPr>
            </w:pPr>
          </w:p>
        </w:tc>
        <w:tc>
          <w:tcPr>
            <w:tcW w:w="148" w:type="pct"/>
            <w:tcBorders>
              <w:left w:val="nil"/>
              <w:bottom w:val="nil"/>
              <w:right w:val="nil"/>
            </w:tcBorders>
            <w:noWrap/>
          </w:tcPr>
          <w:p w:rsidR="00532CE3" w:rsidRPr="001D5F78" w:rsidRDefault="00532CE3" w:rsidP="00532CE3">
            <w:pPr>
              <w:rPr>
                <w:rFonts w:cs="Arial"/>
                <w:sz w:val="18"/>
                <w:szCs w:val="18"/>
                <w:lang w:eastAsia="sk-SK"/>
              </w:rPr>
            </w:pPr>
          </w:p>
        </w:tc>
        <w:tc>
          <w:tcPr>
            <w:tcW w:w="130" w:type="pct"/>
            <w:tcBorders>
              <w:left w:val="nil"/>
              <w:bottom w:val="nil"/>
              <w:right w:val="nil"/>
            </w:tcBorders>
            <w:noWrap/>
          </w:tcPr>
          <w:p w:rsidR="00532CE3" w:rsidRPr="001D5F78" w:rsidRDefault="00532CE3" w:rsidP="00532CE3">
            <w:pPr>
              <w:rPr>
                <w:rFonts w:cs="Arial"/>
                <w:sz w:val="18"/>
                <w:szCs w:val="18"/>
                <w:lang w:eastAsia="sk-SK"/>
              </w:rPr>
            </w:pPr>
          </w:p>
        </w:tc>
        <w:tc>
          <w:tcPr>
            <w:tcW w:w="134" w:type="pct"/>
            <w:tcBorders>
              <w:left w:val="nil"/>
              <w:bottom w:val="nil"/>
              <w:right w:val="nil"/>
            </w:tcBorders>
            <w:noWrap/>
          </w:tcPr>
          <w:p w:rsidR="00532CE3" w:rsidRPr="001D5F78" w:rsidRDefault="00532CE3" w:rsidP="00532CE3">
            <w:pPr>
              <w:rPr>
                <w:rFonts w:cs="Arial"/>
                <w:sz w:val="18"/>
                <w:szCs w:val="18"/>
                <w:lang w:eastAsia="sk-SK"/>
              </w:rPr>
            </w:pPr>
          </w:p>
        </w:tc>
        <w:tc>
          <w:tcPr>
            <w:tcW w:w="131" w:type="pct"/>
            <w:tcBorders>
              <w:left w:val="nil"/>
              <w:bottom w:val="nil"/>
              <w:right w:val="nil"/>
            </w:tcBorders>
            <w:noWrap/>
          </w:tcPr>
          <w:p w:rsidR="00532CE3" w:rsidRPr="001D5F78" w:rsidRDefault="00532CE3" w:rsidP="00532CE3">
            <w:pPr>
              <w:rPr>
                <w:rFonts w:cs="Arial"/>
                <w:sz w:val="18"/>
                <w:szCs w:val="18"/>
                <w:lang w:eastAsia="sk-SK"/>
              </w:rPr>
            </w:pPr>
          </w:p>
        </w:tc>
        <w:tc>
          <w:tcPr>
            <w:tcW w:w="133" w:type="pct"/>
            <w:tcBorders>
              <w:left w:val="nil"/>
              <w:bottom w:val="nil"/>
              <w:right w:val="nil"/>
            </w:tcBorders>
            <w:noWrap/>
          </w:tcPr>
          <w:p w:rsidR="00532CE3" w:rsidRPr="001D5F78" w:rsidRDefault="00532CE3" w:rsidP="00532CE3">
            <w:pPr>
              <w:rPr>
                <w:rFonts w:cs="Arial"/>
                <w:sz w:val="18"/>
                <w:szCs w:val="18"/>
                <w:lang w:eastAsia="sk-SK"/>
              </w:rPr>
            </w:pPr>
          </w:p>
        </w:tc>
        <w:tc>
          <w:tcPr>
            <w:tcW w:w="149" w:type="pct"/>
            <w:tcBorders>
              <w:left w:val="nil"/>
              <w:bottom w:val="nil"/>
              <w:right w:val="nil"/>
            </w:tcBorders>
            <w:noWrap/>
          </w:tcPr>
          <w:p w:rsidR="00532CE3" w:rsidRPr="001D5F78" w:rsidRDefault="00532CE3" w:rsidP="00532CE3">
            <w:pPr>
              <w:rPr>
                <w:rFonts w:cs="Arial"/>
                <w:sz w:val="18"/>
                <w:szCs w:val="18"/>
                <w:lang w:eastAsia="sk-SK"/>
              </w:rPr>
            </w:pPr>
          </w:p>
        </w:tc>
        <w:tc>
          <w:tcPr>
            <w:tcW w:w="150" w:type="pct"/>
            <w:tcBorders>
              <w:left w:val="nil"/>
              <w:bottom w:val="nil"/>
              <w:right w:val="nil"/>
            </w:tcBorders>
            <w:noWrap/>
          </w:tcPr>
          <w:p w:rsidR="00532CE3" w:rsidRPr="001D5F78" w:rsidRDefault="00532CE3" w:rsidP="00532CE3">
            <w:pPr>
              <w:rPr>
                <w:rFonts w:cs="Arial"/>
                <w:sz w:val="18"/>
                <w:szCs w:val="18"/>
                <w:lang w:eastAsia="sk-SK"/>
              </w:rPr>
            </w:pPr>
          </w:p>
        </w:tc>
        <w:tc>
          <w:tcPr>
            <w:tcW w:w="133" w:type="pct"/>
            <w:tcBorders>
              <w:left w:val="nil"/>
              <w:bottom w:val="nil"/>
              <w:right w:val="nil"/>
            </w:tcBorders>
            <w:noWrap/>
          </w:tcPr>
          <w:p w:rsidR="00532CE3" w:rsidRPr="001D5F78" w:rsidRDefault="00532CE3" w:rsidP="00532CE3">
            <w:pPr>
              <w:rPr>
                <w:rFonts w:cs="Arial"/>
                <w:sz w:val="18"/>
                <w:szCs w:val="18"/>
                <w:lang w:eastAsia="sk-SK"/>
              </w:rPr>
            </w:pPr>
          </w:p>
        </w:tc>
        <w:tc>
          <w:tcPr>
            <w:tcW w:w="131" w:type="pct"/>
            <w:tcBorders>
              <w:left w:val="nil"/>
              <w:bottom w:val="nil"/>
              <w:right w:val="nil"/>
            </w:tcBorders>
            <w:noWrap/>
          </w:tcPr>
          <w:p w:rsidR="00532CE3" w:rsidRPr="001D5F78" w:rsidRDefault="00532CE3" w:rsidP="00532CE3">
            <w:pPr>
              <w:rPr>
                <w:rFonts w:cs="Arial"/>
                <w:sz w:val="18"/>
                <w:szCs w:val="18"/>
                <w:lang w:eastAsia="sk-SK"/>
              </w:rPr>
            </w:pPr>
          </w:p>
        </w:tc>
        <w:tc>
          <w:tcPr>
            <w:tcW w:w="140" w:type="pct"/>
            <w:tcBorders>
              <w:left w:val="nil"/>
              <w:bottom w:val="nil"/>
              <w:right w:val="nil"/>
            </w:tcBorders>
            <w:noWrap/>
          </w:tcPr>
          <w:p w:rsidR="00532CE3" w:rsidRPr="001D5F78" w:rsidRDefault="00532CE3" w:rsidP="00532CE3">
            <w:pPr>
              <w:rPr>
                <w:rFonts w:cs="Arial"/>
                <w:sz w:val="18"/>
                <w:szCs w:val="18"/>
                <w:lang w:eastAsia="sk-SK"/>
              </w:rPr>
            </w:pPr>
          </w:p>
        </w:tc>
        <w:tc>
          <w:tcPr>
            <w:tcW w:w="407"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441" w:type="pct"/>
            <w:gridSpan w:val="5"/>
            <w:tcBorders>
              <w:left w:val="nil"/>
              <w:right w:val="nil"/>
            </w:tcBorders>
            <w:noWrap/>
          </w:tcPr>
          <w:p w:rsidR="00532CE3" w:rsidRPr="001D5F78" w:rsidRDefault="00532CE3" w:rsidP="00532CE3">
            <w:pPr>
              <w:rPr>
                <w:rFonts w:cs="Arial"/>
                <w:sz w:val="18"/>
                <w:szCs w:val="18"/>
                <w:lang w:eastAsia="sk-SK"/>
              </w:rPr>
            </w:pPr>
          </w:p>
        </w:tc>
        <w:tc>
          <w:tcPr>
            <w:tcW w:w="115" w:type="pct"/>
            <w:gridSpan w:val="2"/>
            <w:tcBorders>
              <w:left w:val="nil"/>
              <w:right w:val="nil"/>
            </w:tcBorders>
            <w:noWrap/>
          </w:tcPr>
          <w:p w:rsidR="00532CE3" w:rsidRPr="001D5F78" w:rsidRDefault="00532CE3" w:rsidP="00532CE3">
            <w:pPr>
              <w:rPr>
                <w:rFonts w:cs="Arial"/>
                <w:sz w:val="18"/>
                <w:szCs w:val="18"/>
                <w:lang w:eastAsia="sk-SK"/>
              </w:rPr>
            </w:pPr>
          </w:p>
        </w:tc>
        <w:tc>
          <w:tcPr>
            <w:tcW w:w="547" w:type="pct"/>
            <w:gridSpan w:val="10"/>
            <w:tcBorders>
              <w:left w:val="nil"/>
              <w:right w:val="nil"/>
            </w:tcBorders>
            <w:noWrap/>
          </w:tcPr>
          <w:p w:rsidR="00532CE3" w:rsidRPr="001D5F78" w:rsidRDefault="00532CE3" w:rsidP="00532CE3">
            <w:pPr>
              <w:rPr>
                <w:rFonts w:cs="Arial"/>
                <w:sz w:val="18"/>
                <w:szCs w:val="18"/>
                <w:lang w:eastAsia="sk-SK"/>
              </w:rPr>
            </w:pPr>
          </w:p>
        </w:tc>
        <w:tc>
          <w:tcPr>
            <w:tcW w:w="407" w:type="pct"/>
            <w:gridSpan w:val="9"/>
            <w:tcBorders>
              <w:left w:val="nil"/>
              <w:right w:val="nil"/>
            </w:tcBorders>
            <w:noWrap/>
          </w:tcPr>
          <w:p w:rsidR="00532CE3" w:rsidRPr="001D5F78" w:rsidRDefault="00532CE3" w:rsidP="00532CE3">
            <w:pPr>
              <w:rPr>
                <w:rFonts w:cs="Arial"/>
                <w:sz w:val="18"/>
                <w:szCs w:val="18"/>
                <w:lang w:eastAsia="sk-SK"/>
              </w:rPr>
            </w:pPr>
          </w:p>
        </w:tc>
        <w:tc>
          <w:tcPr>
            <w:tcW w:w="493" w:type="pct"/>
            <w:gridSpan w:val="8"/>
            <w:tcBorders>
              <w:left w:val="nil"/>
              <w:right w:val="nil"/>
            </w:tcBorders>
            <w:noWrap/>
          </w:tcPr>
          <w:p w:rsidR="00532CE3" w:rsidRPr="001D5F78" w:rsidRDefault="00532CE3" w:rsidP="00532CE3">
            <w:pPr>
              <w:rPr>
                <w:rFonts w:cs="Arial"/>
                <w:sz w:val="18"/>
                <w:szCs w:val="18"/>
                <w:lang w:eastAsia="sk-SK"/>
              </w:rPr>
            </w:pPr>
          </w:p>
        </w:tc>
        <w:tc>
          <w:tcPr>
            <w:tcW w:w="134" w:type="pct"/>
            <w:gridSpan w:val="3"/>
            <w:tcBorders>
              <w:left w:val="nil"/>
              <w:right w:val="nil"/>
            </w:tcBorders>
            <w:noWrap/>
          </w:tcPr>
          <w:p w:rsidR="00532CE3" w:rsidRPr="001D5F78" w:rsidRDefault="00532CE3" w:rsidP="00532CE3">
            <w:pPr>
              <w:rPr>
                <w:rFonts w:cs="Arial"/>
                <w:sz w:val="18"/>
                <w:szCs w:val="18"/>
                <w:lang w:eastAsia="sk-SK"/>
              </w:rPr>
            </w:pPr>
          </w:p>
        </w:tc>
        <w:tc>
          <w:tcPr>
            <w:tcW w:w="454" w:type="pct"/>
            <w:gridSpan w:val="8"/>
            <w:tcBorders>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left w:val="nil"/>
              <w:bottom w:val="nil"/>
              <w:right w:val="nil"/>
            </w:tcBorders>
            <w:noWrap/>
          </w:tcPr>
          <w:p w:rsidR="00532CE3" w:rsidRPr="001D5F78" w:rsidRDefault="00532CE3" w:rsidP="00532CE3">
            <w:pPr>
              <w:rPr>
                <w:rFonts w:cs="Arial"/>
                <w:sz w:val="18"/>
                <w:szCs w:val="18"/>
                <w:lang w:eastAsia="sk-SK"/>
              </w:rPr>
            </w:pPr>
          </w:p>
        </w:tc>
        <w:tc>
          <w:tcPr>
            <w:tcW w:w="152" w:type="pct"/>
            <w:tcBorders>
              <w:left w:val="nil"/>
              <w:bottom w:val="nil"/>
              <w:right w:val="nil"/>
            </w:tcBorders>
            <w:noWrap/>
          </w:tcPr>
          <w:p w:rsidR="00532CE3" w:rsidRPr="001D5F78" w:rsidRDefault="00532CE3" w:rsidP="00532CE3">
            <w:pPr>
              <w:rPr>
                <w:rFonts w:cs="Arial"/>
                <w:sz w:val="18"/>
                <w:szCs w:val="18"/>
                <w:lang w:eastAsia="sk-SK"/>
              </w:rPr>
            </w:pPr>
          </w:p>
        </w:tc>
        <w:tc>
          <w:tcPr>
            <w:tcW w:w="180" w:type="pct"/>
            <w:tcBorders>
              <w:left w:val="nil"/>
              <w:bottom w:val="nil"/>
              <w:right w:val="nil"/>
            </w:tcBorders>
            <w:noWrap/>
          </w:tcPr>
          <w:p w:rsidR="00532CE3" w:rsidRPr="001D5F78" w:rsidRDefault="00532CE3" w:rsidP="00532CE3">
            <w:pPr>
              <w:rPr>
                <w:rFonts w:cs="Arial"/>
                <w:sz w:val="18"/>
                <w:szCs w:val="18"/>
                <w:lang w:eastAsia="sk-SK"/>
              </w:rPr>
            </w:pPr>
          </w:p>
        </w:tc>
        <w:tc>
          <w:tcPr>
            <w:tcW w:w="127" w:type="pct"/>
            <w:tcBorders>
              <w:left w:val="nil"/>
              <w:bottom w:val="nil"/>
              <w:right w:val="nil"/>
            </w:tcBorders>
            <w:noWrap/>
          </w:tcPr>
          <w:p w:rsidR="00532CE3" w:rsidRPr="001D5F78" w:rsidRDefault="00532CE3" w:rsidP="00532CE3">
            <w:pPr>
              <w:rPr>
                <w:rFonts w:cs="Arial"/>
                <w:sz w:val="18"/>
                <w:szCs w:val="18"/>
                <w:lang w:eastAsia="sk-SK"/>
              </w:rPr>
            </w:pPr>
          </w:p>
        </w:tc>
        <w:tc>
          <w:tcPr>
            <w:tcW w:w="148" w:type="pct"/>
            <w:tcBorders>
              <w:left w:val="nil"/>
              <w:bottom w:val="nil"/>
              <w:right w:val="nil"/>
            </w:tcBorders>
            <w:noWrap/>
          </w:tcPr>
          <w:p w:rsidR="00532CE3" w:rsidRPr="001D5F78" w:rsidRDefault="00532CE3" w:rsidP="00532CE3">
            <w:pPr>
              <w:rPr>
                <w:rFonts w:cs="Arial"/>
                <w:sz w:val="18"/>
                <w:szCs w:val="18"/>
                <w:lang w:eastAsia="sk-SK"/>
              </w:rPr>
            </w:pPr>
          </w:p>
        </w:tc>
        <w:tc>
          <w:tcPr>
            <w:tcW w:w="130" w:type="pct"/>
            <w:tcBorders>
              <w:left w:val="nil"/>
              <w:bottom w:val="nil"/>
              <w:right w:val="nil"/>
            </w:tcBorders>
            <w:noWrap/>
          </w:tcPr>
          <w:p w:rsidR="00532CE3" w:rsidRPr="001D5F78" w:rsidRDefault="00532CE3" w:rsidP="00532CE3">
            <w:pPr>
              <w:rPr>
                <w:rFonts w:cs="Arial"/>
                <w:sz w:val="18"/>
                <w:szCs w:val="18"/>
                <w:lang w:eastAsia="sk-SK"/>
              </w:rPr>
            </w:pPr>
          </w:p>
        </w:tc>
        <w:tc>
          <w:tcPr>
            <w:tcW w:w="134" w:type="pct"/>
            <w:tcBorders>
              <w:left w:val="nil"/>
              <w:bottom w:val="nil"/>
              <w:right w:val="nil"/>
            </w:tcBorders>
            <w:noWrap/>
          </w:tcPr>
          <w:p w:rsidR="00532CE3" w:rsidRPr="001D5F78" w:rsidRDefault="00532CE3" w:rsidP="00532CE3">
            <w:pPr>
              <w:rPr>
                <w:rFonts w:cs="Arial"/>
                <w:sz w:val="18"/>
                <w:szCs w:val="18"/>
                <w:lang w:eastAsia="sk-SK"/>
              </w:rPr>
            </w:pPr>
          </w:p>
        </w:tc>
        <w:tc>
          <w:tcPr>
            <w:tcW w:w="131" w:type="pct"/>
            <w:tcBorders>
              <w:left w:val="nil"/>
              <w:bottom w:val="nil"/>
              <w:right w:val="nil"/>
            </w:tcBorders>
            <w:noWrap/>
          </w:tcPr>
          <w:p w:rsidR="00532CE3" w:rsidRPr="001D5F78" w:rsidRDefault="00532CE3" w:rsidP="00532CE3">
            <w:pPr>
              <w:rPr>
                <w:rFonts w:cs="Arial"/>
                <w:sz w:val="18"/>
                <w:szCs w:val="18"/>
                <w:lang w:eastAsia="sk-SK"/>
              </w:rPr>
            </w:pPr>
          </w:p>
        </w:tc>
        <w:tc>
          <w:tcPr>
            <w:tcW w:w="133" w:type="pct"/>
            <w:tcBorders>
              <w:left w:val="nil"/>
              <w:bottom w:val="nil"/>
              <w:right w:val="nil"/>
            </w:tcBorders>
            <w:noWrap/>
          </w:tcPr>
          <w:p w:rsidR="00532CE3" w:rsidRPr="001D5F78" w:rsidRDefault="00532CE3" w:rsidP="00532CE3">
            <w:pPr>
              <w:rPr>
                <w:rFonts w:cs="Arial"/>
                <w:sz w:val="18"/>
                <w:szCs w:val="18"/>
                <w:lang w:eastAsia="sk-SK"/>
              </w:rPr>
            </w:pPr>
          </w:p>
        </w:tc>
        <w:tc>
          <w:tcPr>
            <w:tcW w:w="149" w:type="pct"/>
            <w:tcBorders>
              <w:left w:val="nil"/>
              <w:bottom w:val="nil"/>
              <w:right w:val="nil"/>
            </w:tcBorders>
            <w:noWrap/>
          </w:tcPr>
          <w:p w:rsidR="00532CE3" w:rsidRPr="001D5F78" w:rsidRDefault="00532CE3" w:rsidP="00532CE3">
            <w:pPr>
              <w:rPr>
                <w:rFonts w:cs="Arial"/>
                <w:sz w:val="18"/>
                <w:szCs w:val="18"/>
                <w:lang w:eastAsia="sk-SK"/>
              </w:rPr>
            </w:pPr>
          </w:p>
        </w:tc>
        <w:tc>
          <w:tcPr>
            <w:tcW w:w="150" w:type="pct"/>
            <w:tcBorders>
              <w:left w:val="nil"/>
              <w:bottom w:val="nil"/>
              <w:right w:val="nil"/>
            </w:tcBorders>
            <w:noWrap/>
          </w:tcPr>
          <w:p w:rsidR="00532CE3" w:rsidRPr="001D5F78" w:rsidRDefault="00532CE3" w:rsidP="00532CE3">
            <w:pPr>
              <w:rPr>
                <w:rFonts w:cs="Arial"/>
                <w:sz w:val="18"/>
                <w:szCs w:val="18"/>
                <w:lang w:eastAsia="sk-SK"/>
              </w:rPr>
            </w:pPr>
          </w:p>
        </w:tc>
        <w:tc>
          <w:tcPr>
            <w:tcW w:w="133" w:type="pct"/>
            <w:tcBorders>
              <w:left w:val="nil"/>
              <w:bottom w:val="nil"/>
              <w:right w:val="nil"/>
            </w:tcBorders>
            <w:noWrap/>
          </w:tcPr>
          <w:p w:rsidR="00532CE3" w:rsidRPr="001D5F78" w:rsidRDefault="00532CE3" w:rsidP="00532CE3">
            <w:pPr>
              <w:rPr>
                <w:rFonts w:cs="Arial"/>
                <w:sz w:val="18"/>
                <w:szCs w:val="18"/>
                <w:lang w:eastAsia="sk-SK"/>
              </w:rPr>
            </w:pPr>
          </w:p>
        </w:tc>
        <w:tc>
          <w:tcPr>
            <w:tcW w:w="131" w:type="pct"/>
            <w:tcBorders>
              <w:left w:val="nil"/>
              <w:bottom w:val="nil"/>
              <w:right w:val="nil"/>
            </w:tcBorders>
            <w:noWrap/>
          </w:tcPr>
          <w:p w:rsidR="00532CE3" w:rsidRPr="001D5F78" w:rsidRDefault="00532CE3" w:rsidP="00532CE3">
            <w:pPr>
              <w:rPr>
                <w:rFonts w:cs="Arial"/>
                <w:sz w:val="18"/>
                <w:szCs w:val="18"/>
                <w:lang w:eastAsia="sk-SK"/>
              </w:rPr>
            </w:pPr>
          </w:p>
        </w:tc>
        <w:tc>
          <w:tcPr>
            <w:tcW w:w="140" w:type="pct"/>
            <w:tcBorders>
              <w:left w:val="nil"/>
              <w:bottom w:val="nil"/>
              <w:right w:val="nil"/>
            </w:tcBorders>
            <w:noWrap/>
          </w:tcPr>
          <w:p w:rsidR="00532CE3" w:rsidRPr="001D5F78" w:rsidRDefault="00532CE3" w:rsidP="00532CE3">
            <w:pPr>
              <w:rPr>
                <w:rFonts w:cs="Arial"/>
                <w:sz w:val="18"/>
                <w:szCs w:val="18"/>
                <w:lang w:eastAsia="sk-SK"/>
              </w:rPr>
            </w:pPr>
          </w:p>
        </w:tc>
        <w:tc>
          <w:tcPr>
            <w:tcW w:w="407"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441" w:type="pct"/>
            <w:gridSpan w:val="5"/>
            <w:tcBorders>
              <w:left w:val="nil"/>
              <w:right w:val="nil"/>
            </w:tcBorders>
            <w:noWrap/>
          </w:tcPr>
          <w:p w:rsidR="00532CE3" w:rsidRPr="001D5F78" w:rsidRDefault="00532CE3" w:rsidP="00532CE3">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532CE3" w:rsidRPr="001D5F78" w:rsidRDefault="00532CE3" w:rsidP="00532CE3">
            <w:pPr>
              <w:rPr>
                <w:rFonts w:cs="Arial"/>
                <w:sz w:val="18"/>
                <w:szCs w:val="18"/>
                <w:lang w:eastAsia="sk-SK"/>
              </w:rPr>
            </w:pPr>
          </w:p>
        </w:tc>
        <w:tc>
          <w:tcPr>
            <w:tcW w:w="547" w:type="pct"/>
            <w:gridSpan w:val="10"/>
            <w:tcBorders>
              <w:left w:val="nil"/>
              <w:bottom w:val="single" w:sz="6" w:space="0" w:color="auto"/>
              <w:right w:val="nil"/>
            </w:tcBorders>
            <w:noWrap/>
          </w:tcPr>
          <w:p w:rsidR="00532CE3" w:rsidRPr="001D5F78" w:rsidRDefault="00532CE3" w:rsidP="00532CE3">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532CE3" w:rsidRPr="001D5F78" w:rsidRDefault="00532CE3" w:rsidP="00532CE3">
            <w:pPr>
              <w:rPr>
                <w:rFonts w:cs="Arial"/>
                <w:sz w:val="18"/>
                <w:szCs w:val="18"/>
                <w:lang w:eastAsia="sk-SK"/>
              </w:rPr>
            </w:pPr>
          </w:p>
        </w:tc>
        <w:tc>
          <w:tcPr>
            <w:tcW w:w="493" w:type="pct"/>
            <w:gridSpan w:val="8"/>
            <w:tcBorders>
              <w:left w:val="nil"/>
              <w:right w:val="nil"/>
            </w:tcBorders>
            <w:noWrap/>
          </w:tcPr>
          <w:p w:rsidR="00532CE3" w:rsidRPr="001D5F78" w:rsidRDefault="00532CE3" w:rsidP="00532CE3">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532CE3" w:rsidRPr="001D5F78" w:rsidRDefault="00532CE3" w:rsidP="00532CE3">
            <w:pPr>
              <w:ind w:firstLine="109"/>
              <w:rPr>
                <w:rFonts w:cs="Arial"/>
                <w:sz w:val="18"/>
                <w:szCs w:val="18"/>
                <w:lang w:eastAsia="sk-SK"/>
              </w:rPr>
            </w:pPr>
            <w:r>
              <w:rPr>
                <w:rFonts w:cs="Arial"/>
                <w:sz w:val="18"/>
                <w:szCs w:val="18"/>
                <w:lang w:eastAsia="sk-SK"/>
              </w:rPr>
              <w:t>rok</w:t>
            </w:r>
          </w:p>
        </w:tc>
      </w:tr>
      <w:tr w:rsidR="00532CE3" w:rsidRPr="001D5F78" w:rsidTr="00532CE3">
        <w:trPr>
          <w:trHeight w:val="57"/>
          <w:jc w:val="center"/>
        </w:trPr>
        <w:tc>
          <w:tcPr>
            <w:tcW w:w="1034" w:type="pct"/>
            <w:gridSpan w:val="7"/>
            <w:tcBorders>
              <w:top w:val="nil"/>
              <w:left w:val="nil"/>
              <w:right w:val="nil"/>
            </w:tcBorders>
            <w:noWrap/>
          </w:tcPr>
          <w:p w:rsidR="00532CE3" w:rsidRPr="001D5F78" w:rsidRDefault="00532CE3" w:rsidP="00532CE3">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532CE3" w:rsidRPr="001D5F78" w:rsidRDefault="00532CE3" w:rsidP="00532CE3">
            <w:pPr>
              <w:rPr>
                <w:rFonts w:cs="Arial"/>
                <w:sz w:val="18"/>
                <w:szCs w:val="18"/>
                <w:lang w:eastAsia="sk-SK"/>
              </w:rPr>
            </w:pPr>
          </w:p>
        </w:tc>
        <w:tc>
          <w:tcPr>
            <w:tcW w:w="133" w:type="pct"/>
            <w:tcBorders>
              <w:top w:val="nil"/>
              <w:left w:val="nil"/>
              <w:right w:val="nil"/>
            </w:tcBorders>
            <w:noWrap/>
          </w:tcPr>
          <w:p w:rsidR="00532CE3" w:rsidRPr="001D5F78" w:rsidRDefault="00532CE3" w:rsidP="00532CE3">
            <w:pPr>
              <w:rPr>
                <w:rFonts w:cs="Arial"/>
                <w:sz w:val="18"/>
                <w:szCs w:val="18"/>
                <w:lang w:eastAsia="sk-SK"/>
              </w:rPr>
            </w:pPr>
          </w:p>
        </w:tc>
        <w:tc>
          <w:tcPr>
            <w:tcW w:w="149" w:type="pct"/>
            <w:tcBorders>
              <w:top w:val="nil"/>
              <w:left w:val="nil"/>
              <w:right w:val="nil"/>
            </w:tcBorders>
            <w:noWrap/>
          </w:tcPr>
          <w:p w:rsidR="00532CE3" w:rsidRPr="001D5F78" w:rsidRDefault="00532CE3" w:rsidP="00532CE3">
            <w:pPr>
              <w:rPr>
                <w:rFonts w:cs="Arial"/>
                <w:sz w:val="18"/>
                <w:szCs w:val="18"/>
                <w:lang w:eastAsia="sk-SK"/>
              </w:rPr>
            </w:pPr>
          </w:p>
        </w:tc>
        <w:tc>
          <w:tcPr>
            <w:tcW w:w="150" w:type="pct"/>
            <w:tcBorders>
              <w:top w:val="nil"/>
              <w:left w:val="nil"/>
              <w:right w:val="nil"/>
            </w:tcBorders>
            <w:noWrap/>
          </w:tcPr>
          <w:p w:rsidR="00532CE3" w:rsidRPr="001D5F78" w:rsidRDefault="00532CE3" w:rsidP="00532CE3">
            <w:pPr>
              <w:rPr>
                <w:rFonts w:cs="Arial"/>
                <w:sz w:val="18"/>
                <w:szCs w:val="18"/>
                <w:lang w:eastAsia="sk-SK"/>
              </w:rPr>
            </w:pPr>
          </w:p>
        </w:tc>
        <w:tc>
          <w:tcPr>
            <w:tcW w:w="133" w:type="pct"/>
            <w:tcBorders>
              <w:top w:val="nil"/>
              <w:left w:val="nil"/>
              <w:right w:val="nil"/>
            </w:tcBorders>
            <w:noWrap/>
          </w:tcPr>
          <w:p w:rsidR="00532CE3" w:rsidRPr="001D5F78" w:rsidRDefault="00532CE3" w:rsidP="00532CE3">
            <w:pPr>
              <w:rPr>
                <w:rFonts w:cs="Arial"/>
                <w:sz w:val="18"/>
                <w:szCs w:val="18"/>
                <w:lang w:eastAsia="sk-SK"/>
              </w:rPr>
            </w:pPr>
          </w:p>
        </w:tc>
        <w:tc>
          <w:tcPr>
            <w:tcW w:w="131" w:type="pct"/>
            <w:tcBorders>
              <w:top w:val="nil"/>
              <w:left w:val="nil"/>
              <w:right w:val="nil"/>
            </w:tcBorders>
            <w:noWrap/>
          </w:tcPr>
          <w:p w:rsidR="00532CE3" w:rsidRPr="001D5F78" w:rsidRDefault="00532CE3" w:rsidP="00532CE3">
            <w:pPr>
              <w:rPr>
                <w:rFonts w:cs="Arial"/>
                <w:sz w:val="18"/>
                <w:szCs w:val="18"/>
                <w:lang w:eastAsia="sk-SK"/>
              </w:rPr>
            </w:pPr>
          </w:p>
        </w:tc>
        <w:tc>
          <w:tcPr>
            <w:tcW w:w="140" w:type="pct"/>
            <w:tcBorders>
              <w:top w:val="nil"/>
              <w:left w:val="nil"/>
            </w:tcBorders>
            <w:noWrap/>
          </w:tcPr>
          <w:p w:rsidR="00532CE3" w:rsidRPr="001D5F78" w:rsidRDefault="00532CE3" w:rsidP="00532CE3">
            <w:pPr>
              <w:rPr>
                <w:rFonts w:cs="Arial"/>
                <w:sz w:val="18"/>
                <w:szCs w:val="18"/>
                <w:lang w:eastAsia="sk-SK"/>
              </w:rPr>
            </w:pPr>
          </w:p>
        </w:tc>
        <w:tc>
          <w:tcPr>
            <w:tcW w:w="124" w:type="pct"/>
            <w:noWrap/>
          </w:tcPr>
          <w:p w:rsidR="00532CE3" w:rsidRPr="001D5F78" w:rsidRDefault="00532CE3" w:rsidP="00532CE3">
            <w:pPr>
              <w:rPr>
                <w:rFonts w:cs="Arial"/>
                <w:sz w:val="18"/>
                <w:szCs w:val="18"/>
                <w:lang w:eastAsia="sk-SK"/>
              </w:rPr>
            </w:pPr>
          </w:p>
        </w:tc>
        <w:tc>
          <w:tcPr>
            <w:tcW w:w="157" w:type="pct"/>
            <w:noWrap/>
          </w:tcPr>
          <w:p w:rsidR="00532CE3" w:rsidRPr="001D5F78" w:rsidRDefault="00532CE3" w:rsidP="00532CE3">
            <w:pPr>
              <w:rPr>
                <w:rFonts w:cs="Arial"/>
                <w:sz w:val="18"/>
                <w:szCs w:val="18"/>
                <w:lang w:eastAsia="sk-SK"/>
              </w:rPr>
            </w:pPr>
          </w:p>
        </w:tc>
        <w:tc>
          <w:tcPr>
            <w:tcW w:w="126" w:type="pct"/>
            <w:tcBorders>
              <w:top w:val="nil"/>
              <w:left w:val="nil"/>
              <w:right w:val="single" w:sz="6" w:space="0" w:color="auto"/>
            </w:tcBorders>
            <w:noWrap/>
          </w:tcPr>
          <w:p w:rsidR="00532CE3" w:rsidRPr="001D5F78" w:rsidRDefault="00532CE3" w:rsidP="00532CE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532CE3" w:rsidRPr="001D5F78" w:rsidRDefault="00532CE3" w:rsidP="00532CE3">
            <w:pPr>
              <w:jc w:val="center"/>
              <w:rPr>
                <w:rFonts w:cs="Arial"/>
                <w:sz w:val="18"/>
                <w:szCs w:val="18"/>
                <w:lang w:eastAsia="sk-SK"/>
              </w:rPr>
            </w:pPr>
          </w:p>
        </w:tc>
        <w:tc>
          <w:tcPr>
            <w:tcW w:w="115" w:type="pct"/>
            <w:gridSpan w:val="2"/>
            <w:tcBorders>
              <w:right w:val="single" w:sz="6" w:space="0" w:color="auto"/>
            </w:tcBorders>
            <w:noWrap/>
          </w:tcPr>
          <w:p w:rsidR="00532CE3" w:rsidRPr="001D5F78" w:rsidRDefault="00532CE3" w:rsidP="00532CE3">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532CE3" w:rsidRPr="001D5F78" w:rsidRDefault="00553CA4" w:rsidP="00532CE3">
            <w:pPr>
              <w:jc w:val="center"/>
              <w:rPr>
                <w:rFonts w:cs="Arial"/>
                <w:sz w:val="18"/>
                <w:szCs w:val="18"/>
                <w:lang w:eastAsia="sk-SK"/>
              </w:rPr>
            </w:pPr>
            <w:r>
              <w:rPr>
                <w:rFonts w:cs="Arial"/>
                <w:sz w:val="18"/>
                <w:szCs w:val="18"/>
                <w:lang w:val="en-US" w:eastAsia="sk-SK"/>
              </w:rPr>
              <w:t>4</w:t>
            </w:r>
          </w:p>
        </w:tc>
        <w:tc>
          <w:tcPr>
            <w:tcW w:w="315" w:type="pct"/>
            <w:gridSpan w:val="7"/>
            <w:tcBorders>
              <w:left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532CE3" w:rsidRPr="001D5F78" w:rsidRDefault="00532CE3" w:rsidP="00532CE3">
            <w:pPr>
              <w:jc w:val="center"/>
              <w:rPr>
                <w:rFonts w:cs="Arial"/>
                <w:sz w:val="18"/>
                <w:szCs w:val="18"/>
                <w:lang w:eastAsia="sk-SK"/>
              </w:rPr>
            </w:pPr>
          </w:p>
        </w:tc>
        <w:tc>
          <w:tcPr>
            <w:tcW w:w="163" w:type="pct"/>
            <w:gridSpan w:val="4"/>
            <w:tcBorders>
              <w:left w:val="nil"/>
              <w:right w:val="single" w:sz="6" w:space="0" w:color="auto"/>
            </w:tcBorders>
            <w:noWrap/>
          </w:tcPr>
          <w:p w:rsidR="00532CE3" w:rsidRPr="001D5F78" w:rsidRDefault="00532CE3" w:rsidP="00532CE3">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532CE3" w:rsidRPr="001D5F78" w:rsidRDefault="00553CA4" w:rsidP="00532CE3">
            <w:pPr>
              <w:jc w:val="center"/>
              <w:rPr>
                <w:rFonts w:cs="Arial"/>
                <w:sz w:val="18"/>
                <w:szCs w:val="18"/>
                <w:lang w:eastAsia="sk-SK"/>
              </w:rPr>
            </w:pPr>
            <w:r>
              <w:rPr>
                <w:rFonts w:cs="Arial"/>
                <w:sz w:val="18"/>
                <w:szCs w:val="18"/>
                <w:lang w:eastAsia="sk-SK"/>
              </w:rPr>
              <w:t>4</w:t>
            </w:r>
          </w:p>
        </w:tc>
      </w:tr>
      <w:tr w:rsidR="00532CE3" w:rsidRPr="001D5F78" w:rsidTr="00532CE3">
        <w:trPr>
          <w:trHeight w:val="57"/>
          <w:jc w:val="center"/>
        </w:trPr>
        <w:tc>
          <w:tcPr>
            <w:tcW w:w="2002" w:type="pct"/>
            <w:gridSpan w:val="14"/>
            <w:tcBorders>
              <w:top w:val="nil"/>
              <w:left w:val="nil"/>
            </w:tcBorders>
            <w:noWrap/>
          </w:tcPr>
          <w:p w:rsidR="00532CE3" w:rsidRPr="001D5F78" w:rsidRDefault="00532CE3" w:rsidP="00532CE3">
            <w:pPr>
              <w:rPr>
                <w:rFonts w:cs="Arial"/>
                <w:sz w:val="18"/>
                <w:szCs w:val="18"/>
                <w:lang w:eastAsia="sk-SK"/>
              </w:rPr>
            </w:pPr>
          </w:p>
          <w:p w:rsidR="00532CE3" w:rsidRPr="001D5F78" w:rsidRDefault="00532CE3" w:rsidP="00532CE3">
            <w:pPr>
              <w:rPr>
                <w:rFonts w:cs="Arial"/>
                <w:sz w:val="18"/>
                <w:szCs w:val="18"/>
                <w:lang w:eastAsia="sk-SK"/>
              </w:rPr>
            </w:pPr>
          </w:p>
        </w:tc>
        <w:tc>
          <w:tcPr>
            <w:tcW w:w="124" w:type="pct"/>
            <w:tcBorders>
              <w:top w:val="nil"/>
            </w:tcBorders>
            <w:noWrap/>
          </w:tcPr>
          <w:p w:rsidR="00532CE3" w:rsidRPr="001D5F78" w:rsidRDefault="00532CE3" w:rsidP="00532CE3">
            <w:pPr>
              <w:rPr>
                <w:rFonts w:cs="Arial"/>
                <w:sz w:val="18"/>
                <w:szCs w:val="18"/>
                <w:lang w:eastAsia="sk-SK"/>
              </w:rPr>
            </w:pPr>
          </w:p>
        </w:tc>
        <w:tc>
          <w:tcPr>
            <w:tcW w:w="157" w:type="pct"/>
            <w:tcBorders>
              <w:top w:val="nil"/>
            </w:tcBorders>
            <w:noWrap/>
          </w:tcPr>
          <w:p w:rsidR="00532CE3" w:rsidRPr="001D5F78" w:rsidRDefault="00532CE3" w:rsidP="00532CE3">
            <w:pPr>
              <w:rPr>
                <w:rFonts w:cs="Arial"/>
                <w:sz w:val="18"/>
                <w:szCs w:val="18"/>
                <w:lang w:eastAsia="sk-SK"/>
              </w:rPr>
            </w:pPr>
          </w:p>
        </w:tc>
        <w:tc>
          <w:tcPr>
            <w:tcW w:w="126" w:type="pct"/>
            <w:tcBorders>
              <w:top w:val="nil"/>
            </w:tcBorders>
            <w:noWrap/>
          </w:tcPr>
          <w:p w:rsidR="00532CE3" w:rsidRPr="001D5F78" w:rsidRDefault="00532CE3" w:rsidP="00532CE3">
            <w:pPr>
              <w:rPr>
                <w:rFonts w:cs="Arial"/>
                <w:sz w:val="18"/>
                <w:szCs w:val="18"/>
                <w:lang w:eastAsia="sk-SK"/>
              </w:rPr>
            </w:pPr>
          </w:p>
        </w:tc>
        <w:tc>
          <w:tcPr>
            <w:tcW w:w="126" w:type="pct"/>
            <w:gridSpan w:val="2"/>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27" w:type="pct"/>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88" w:type="pct"/>
            <w:gridSpan w:val="2"/>
            <w:tcBorders>
              <w:top w:val="nil"/>
            </w:tcBorders>
            <w:noWrap/>
          </w:tcPr>
          <w:p w:rsidR="00532CE3" w:rsidRPr="001D5F78" w:rsidRDefault="00532CE3" w:rsidP="00532CE3">
            <w:pPr>
              <w:jc w:val="center"/>
              <w:rPr>
                <w:rFonts w:cs="Arial"/>
                <w:sz w:val="18"/>
                <w:szCs w:val="18"/>
                <w:lang w:eastAsia="sk-SK"/>
              </w:rPr>
            </w:pPr>
          </w:p>
        </w:tc>
        <w:tc>
          <w:tcPr>
            <w:tcW w:w="115" w:type="pct"/>
            <w:gridSpan w:val="2"/>
            <w:tcBorders>
              <w:top w:val="nil"/>
            </w:tcBorders>
            <w:noWrap/>
          </w:tcPr>
          <w:p w:rsidR="00532CE3" w:rsidRPr="001D5F78" w:rsidRDefault="00532CE3" w:rsidP="00532CE3">
            <w:pPr>
              <w:jc w:val="center"/>
              <w:rPr>
                <w:rFonts w:cs="Arial"/>
                <w:sz w:val="18"/>
                <w:szCs w:val="18"/>
                <w:lang w:eastAsia="sk-SK"/>
              </w:rPr>
            </w:pPr>
          </w:p>
        </w:tc>
        <w:tc>
          <w:tcPr>
            <w:tcW w:w="133" w:type="pct"/>
            <w:gridSpan w:val="2"/>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69" w:type="pct"/>
            <w:gridSpan w:val="3"/>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77" w:type="pct"/>
            <w:gridSpan w:val="3"/>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60" w:type="pct"/>
            <w:gridSpan w:val="4"/>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71" w:type="pct"/>
            <w:gridSpan w:val="4"/>
            <w:tcBorders>
              <w:top w:val="nil"/>
            </w:tcBorders>
            <w:noWrap/>
          </w:tcPr>
          <w:p w:rsidR="00532CE3" w:rsidRPr="001D5F78" w:rsidRDefault="00532CE3" w:rsidP="00532CE3">
            <w:pPr>
              <w:jc w:val="center"/>
              <w:rPr>
                <w:rFonts w:cs="Arial"/>
                <w:sz w:val="18"/>
                <w:szCs w:val="18"/>
                <w:lang w:eastAsia="sk-SK"/>
              </w:rPr>
            </w:pPr>
          </w:p>
        </w:tc>
        <w:tc>
          <w:tcPr>
            <w:tcW w:w="144" w:type="pct"/>
            <w:gridSpan w:val="3"/>
            <w:tcBorders>
              <w:top w:val="nil"/>
            </w:tcBorders>
            <w:noWrap/>
          </w:tcPr>
          <w:p w:rsidR="00532CE3" w:rsidRPr="001D5F78" w:rsidRDefault="00532CE3" w:rsidP="00532CE3">
            <w:pPr>
              <w:jc w:val="center"/>
              <w:rPr>
                <w:rFonts w:cs="Arial"/>
                <w:sz w:val="18"/>
                <w:szCs w:val="18"/>
                <w:lang w:eastAsia="sk-SK"/>
              </w:rPr>
            </w:pPr>
          </w:p>
        </w:tc>
        <w:tc>
          <w:tcPr>
            <w:tcW w:w="150" w:type="pct"/>
            <w:gridSpan w:val="2"/>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40" w:type="pct"/>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34" w:type="pct"/>
            <w:gridSpan w:val="3"/>
            <w:noWrap/>
          </w:tcPr>
          <w:p w:rsidR="00532CE3" w:rsidRPr="001D5F78" w:rsidRDefault="00532CE3" w:rsidP="00532CE3">
            <w:pPr>
              <w:jc w:val="center"/>
              <w:rPr>
                <w:rFonts w:cs="Arial"/>
                <w:sz w:val="18"/>
                <w:szCs w:val="18"/>
                <w:lang w:eastAsia="sk-SK"/>
              </w:rPr>
            </w:pPr>
          </w:p>
        </w:tc>
        <w:tc>
          <w:tcPr>
            <w:tcW w:w="163" w:type="pct"/>
            <w:gridSpan w:val="4"/>
            <w:noWrap/>
          </w:tcPr>
          <w:p w:rsidR="00532CE3" w:rsidRPr="001D5F78" w:rsidRDefault="00532CE3" w:rsidP="00532CE3">
            <w:pPr>
              <w:jc w:val="center"/>
              <w:rPr>
                <w:rFonts w:cs="Arial"/>
                <w:sz w:val="18"/>
                <w:szCs w:val="18"/>
                <w:lang w:eastAsia="sk-SK"/>
              </w:rPr>
            </w:pPr>
          </w:p>
        </w:tc>
        <w:tc>
          <w:tcPr>
            <w:tcW w:w="137" w:type="pct"/>
            <w:gridSpan w:val="3"/>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30" w:type="pct"/>
            <w:gridSpan w:val="3"/>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135" w:type="pct"/>
            <w:gridSpan w:val="2"/>
            <w:tcBorders>
              <w:top w:val="nil"/>
              <w:bottom w:val="single" w:sz="6" w:space="0" w:color="auto"/>
            </w:tcBorders>
            <w:noWrap/>
          </w:tcPr>
          <w:p w:rsidR="00532CE3" w:rsidRPr="001D5F78" w:rsidRDefault="00532CE3" w:rsidP="00532CE3">
            <w:pPr>
              <w:jc w:val="center"/>
              <w:rPr>
                <w:rFonts w:cs="Arial"/>
                <w:sz w:val="18"/>
                <w:szCs w:val="18"/>
                <w:lang w:eastAsia="sk-SK"/>
              </w:rPr>
            </w:pPr>
          </w:p>
        </w:tc>
        <w:tc>
          <w:tcPr>
            <w:tcW w:w="92" w:type="pct"/>
            <w:tcBorders>
              <w:top w:val="nil"/>
              <w:bottom w:val="single" w:sz="6" w:space="0" w:color="auto"/>
              <w:right w:val="nil"/>
            </w:tcBorders>
            <w:noWrap/>
          </w:tcPr>
          <w:p w:rsidR="00532CE3" w:rsidRPr="001D5F78" w:rsidRDefault="00532CE3" w:rsidP="00532CE3">
            <w:pPr>
              <w:jc w:val="center"/>
              <w:rPr>
                <w:rFonts w:cs="Arial"/>
                <w:sz w:val="18"/>
                <w:szCs w:val="18"/>
                <w:lang w:eastAsia="sk-SK"/>
              </w:rPr>
            </w:pPr>
          </w:p>
        </w:tc>
      </w:tr>
      <w:tr w:rsidR="00532CE3" w:rsidRPr="001D5F78" w:rsidTr="00532CE3">
        <w:trPr>
          <w:trHeight w:val="57"/>
          <w:jc w:val="center"/>
        </w:trPr>
        <w:tc>
          <w:tcPr>
            <w:tcW w:w="2002" w:type="pct"/>
            <w:gridSpan w:val="14"/>
            <w:tcBorders>
              <w:left w:val="nil"/>
              <w:bottom w:val="nil"/>
            </w:tcBorders>
            <w:noWrap/>
          </w:tcPr>
          <w:p w:rsidR="00532CE3" w:rsidRPr="001D5F78" w:rsidRDefault="00532CE3" w:rsidP="00532CE3">
            <w:pPr>
              <w:rPr>
                <w:rFonts w:cs="Arial"/>
                <w:sz w:val="18"/>
                <w:szCs w:val="18"/>
                <w:lang w:eastAsia="sk-SK"/>
              </w:rPr>
            </w:pPr>
            <w:r>
              <w:rPr>
                <w:rFonts w:cs="Arial"/>
                <w:sz w:val="18"/>
                <w:szCs w:val="18"/>
                <w:lang w:eastAsia="sk-SK"/>
              </w:rPr>
              <w:t>Bezprostredne predchádzajúce obdobie od</w:t>
            </w:r>
          </w:p>
        </w:tc>
        <w:tc>
          <w:tcPr>
            <w:tcW w:w="124" w:type="pct"/>
            <w:noWrap/>
          </w:tcPr>
          <w:p w:rsidR="00532CE3" w:rsidRPr="001D5F78" w:rsidRDefault="00532CE3" w:rsidP="00532CE3">
            <w:pPr>
              <w:rPr>
                <w:rFonts w:cs="Arial"/>
                <w:sz w:val="18"/>
                <w:szCs w:val="18"/>
                <w:lang w:eastAsia="sk-SK"/>
              </w:rPr>
            </w:pPr>
          </w:p>
        </w:tc>
        <w:tc>
          <w:tcPr>
            <w:tcW w:w="157" w:type="pct"/>
            <w:noWrap/>
          </w:tcPr>
          <w:p w:rsidR="00532CE3" w:rsidRPr="001D5F78" w:rsidRDefault="00532CE3" w:rsidP="00532CE3">
            <w:pPr>
              <w:rPr>
                <w:rFonts w:cs="Arial"/>
                <w:sz w:val="18"/>
                <w:szCs w:val="18"/>
                <w:lang w:eastAsia="sk-SK"/>
              </w:rPr>
            </w:pPr>
          </w:p>
        </w:tc>
        <w:tc>
          <w:tcPr>
            <w:tcW w:w="126" w:type="pct"/>
            <w:tcBorders>
              <w:left w:val="nil"/>
              <w:bottom w:val="nil"/>
              <w:right w:val="single" w:sz="6" w:space="0" w:color="auto"/>
            </w:tcBorders>
            <w:noWrap/>
          </w:tcPr>
          <w:p w:rsidR="00532CE3" w:rsidRPr="001D5F78" w:rsidRDefault="00532CE3" w:rsidP="00532CE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532CE3" w:rsidRPr="001D5F78" w:rsidRDefault="00532CE3" w:rsidP="00532CE3">
            <w:pPr>
              <w:jc w:val="center"/>
              <w:rPr>
                <w:rFonts w:cs="Arial"/>
                <w:sz w:val="18"/>
                <w:szCs w:val="18"/>
                <w:lang w:eastAsia="sk-SK"/>
              </w:rPr>
            </w:pPr>
          </w:p>
        </w:tc>
        <w:tc>
          <w:tcPr>
            <w:tcW w:w="115" w:type="pct"/>
            <w:gridSpan w:val="2"/>
            <w:tcBorders>
              <w:right w:val="single" w:sz="6" w:space="0" w:color="auto"/>
            </w:tcBorders>
            <w:noWrap/>
          </w:tcPr>
          <w:p w:rsidR="00532CE3" w:rsidRPr="001D5F78" w:rsidRDefault="00532CE3" w:rsidP="00532CE3">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532CE3" w:rsidRPr="001D5F78" w:rsidRDefault="00553CA4" w:rsidP="00532CE3">
            <w:pPr>
              <w:jc w:val="center"/>
              <w:rPr>
                <w:rFonts w:cs="Arial"/>
                <w:sz w:val="18"/>
                <w:szCs w:val="18"/>
                <w:lang w:eastAsia="sk-SK"/>
              </w:rPr>
            </w:pPr>
            <w:r>
              <w:rPr>
                <w:rFonts w:cs="Arial"/>
                <w:sz w:val="18"/>
                <w:szCs w:val="18"/>
                <w:lang w:eastAsia="sk-SK"/>
              </w:rPr>
              <w:t>3</w:t>
            </w:r>
          </w:p>
        </w:tc>
        <w:tc>
          <w:tcPr>
            <w:tcW w:w="315" w:type="pct"/>
            <w:gridSpan w:val="7"/>
            <w:tcBorders>
              <w:left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532CE3" w:rsidRPr="001D5F78" w:rsidRDefault="00532CE3" w:rsidP="00532CE3">
            <w:pPr>
              <w:jc w:val="center"/>
              <w:rPr>
                <w:rFonts w:cs="Arial"/>
                <w:sz w:val="18"/>
                <w:szCs w:val="18"/>
                <w:lang w:eastAsia="sk-SK"/>
              </w:rPr>
            </w:pPr>
          </w:p>
        </w:tc>
        <w:tc>
          <w:tcPr>
            <w:tcW w:w="163" w:type="pct"/>
            <w:gridSpan w:val="4"/>
            <w:tcBorders>
              <w:left w:val="nil"/>
              <w:right w:val="single" w:sz="6" w:space="0" w:color="auto"/>
            </w:tcBorders>
            <w:noWrap/>
          </w:tcPr>
          <w:p w:rsidR="00532CE3" w:rsidRPr="001D5F78" w:rsidRDefault="00532CE3" w:rsidP="00532CE3">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532CE3" w:rsidRPr="001D5F78" w:rsidRDefault="00553CA4" w:rsidP="00532CE3">
            <w:pPr>
              <w:jc w:val="center"/>
              <w:rPr>
                <w:rFonts w:cs="Arial"/>
                <w:sz w:val="18"/>
                <w:szCs w:val="18"/>
                <w:lang w:eastAsia="sk-SK"/>
              </w:rPr>
            </w:pPr>
            <w:r>
              <w:rPr>
                <w:rFonts w:cs="Arial"/>
                <w:sz w:val="18"/>
                <w:szCs w:val="18"/>
                <w:lang w:eastAsia="sk-SK"/>
              </w:rPr>
              <w:t>3</w:t>
            </w:r>
          </w:p>
        </w:tc>
      </w:tr>
      <w:tr w:rsidR="00532CE3" w:rsidRPr="001D5F78" w:rsidTr="00532CE3">
        <w:trPr>
          <w:trHeight w:val="57"/>
          <w:jc w:val="center"/>
        </w:trPr>
        <w:tc>
          <w:tcPr>
            <w:tcW w:w="770" w:type="pct"/>
            <w:gridSpan w:val="5"/>
            <w:tcBorders>
              <w:top w:val="nil"/>
              <w:left w:val="nil"/>
              <w:bottom w:val="nil"/>
              <w:right w:val="nil"/>
            </w:tcBorders>
            <w:noWrap/>
          </w:tcPr>
          <w:p w:rsidR="00532CE3" w:rsidRPr="001D5F78" w:rsidRDefault="00532CE3" w:rsidP="00532CE3">
            <w:pPr>
              <w:rPr>
                <w:rFonts w:cs="Arial"/>
                <w:sz w:val="18"/>
                <w:szCs w:val="18"/>
                <w:lang w:eastAsia="sk-SK"/>
              </w:rPr>
            </w:pPr>
          </w:p>
          <w:p w:rsidR="00532CE3" w:rsidRPr="001D5F78" w:rsidRDefault="00532CE3" w:rsidP="00532CE3">
            <w:pPr>
              <w:rPr>
                <w:rFonts w:cs="Arial"/>
                <w:sz w:val="18"/>
                <w:szCs w:val="18"/>
                <w:lang w:eastAsia="sk-SK"/>
              </w:rPr>
            </w:pPr>
          </w:p>
          <w:p w:rsidR="00532CE3" w:rsidRPr="001D5F78" w:rsidRDefault="00532CE3" w:rsidP="00532CE3">
            <w:pPr>
              <w:rPr>
                <w:rFonts w:cs="Arial"/>
                <w:sz w:val="18"/>
                <w:szCs w:val="18"/>
                <w:lang w:eastAsia="sk-SK"/>
              </w:rPr>
            </w:pPr>
          </w:p>
        </w:tc>
        <w:tc>
          <w:tcPr>
            <w:tcW w:w="13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4"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9"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5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4" w:type="pct"/>
            <w:tcBorders>
              <w:left w:val="nil"/>
              <w:bottom w:val="nil"/>
              <w:right w:val="nil"/>
            </w:tcBorders>
            <w:noWrap/>
          </w:tcPr>
          <w:p w:rsidR="00532CE3" w:rsidRPr="001D5F78" w:rsidRDefault="00532CE3" w:rsidP="00532CE3">
            <w:pPr>
              <w:rPr>
                <w:rFonts w:cs="Arial"/>
                <w:sz w:val="18"/>
                <w:szCs w:val="18"/>
                <w:lang w:eastAsia="sk-SK"/>
              </w:rPr>
            </w:pPr>
          </w:p>
        </w:tc>
        <w:tc>
          <w:tcPr>
            <w:tcW w:w="157" w:type="pct"/>
            <w:tcBorders>
              <w:left w:val="nil"/>
              <w:bottom w:val="nil"/>
              <w:right w:val="nil"/>
            </w:tcBorders>
            <w:noWrap/>
          </w:tcPr>
          <w:p w:rsidR="00532CE3" w:rsidRPr="001D5F78" w:rsidRDefault="00532CE3" w:rsidP="00532CE3">
            <w:pPr>
              <w:rPr>
                <w:rFonts w:cs="Arial"/>
                <w:sz w:val="18"/>
                <w:szCs w:val="18"/>
                <w:lang w:eastAsia="sk-SK"/>
              </w:rPr>
            </w:pPr>
          </w:p>
        </w:tc>
        <w:tc>
          <w:tcPr>
            <w:tcW w:w="126"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gridSpan w:val="2"/>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127" w:type="pct"/>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188" w:type="pct"/>
            <w:gridSpan w:val="2"/>
            <w:tcBorders>
              <w:left w:val="nil"/>
              <w:bottom w:val="nil"/>
              <w:right w:val="nil"/>
            </w:tcBorders>
            <w:noWrap/>
          </w:tcPr>
          <w:p w:rsidR="00532CE3" w:rsidRPr="001D5F78" w:rsidRDefault="00532CE3" w:rsidP="00532CE3">
            <w:pPr>
              <w:rPr>
                <w:rFonts w:cs="Arial"/>
                <w:sz w:val="18"/>
                <w:szCs w:val="18"/>
                <w:lang w:eastAsia="sk-SK"/>
              </w:rPr>
            </w:pPr>
          </w:p>
        </w:tc>
        <w:tc>
          <w:tcPr>
            <w:tcW w:w="115" w:type="pct"/>
            <w:gridSpan w:val="2"/>
            <w:tcBorders>
              <w:left w:val="nil"/>
              <w:bottom w:val="nil"/>
              <w:right w:val="nil"/>
            </w:tcBorders>
            <w:noWrap/>
          </w:tcPr>
          <w:p w:rsidR="00532CE3" w:rsidRPr="001D5F78" w:rsidRDefault="00532CE3" w:rsidP="00532CE3">
            <w:pPr>
              <w:rPr>
                <w:rFonts w:cs="Arial"/>
                <w:sz w:val="18"/>
                <w:szCs w:val="18"/>
                <w:lang w:eastAsia="sk-SK"/>
              </w:rPr>
            </w:pPr>
          </w:p>
        </w:tc>
        <w:tc>
          <w:tcPr>
            <w:tcW w:w="149"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53"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118" w:type="pct"/>
            <w:gridSpan w:val="2"/>
            <w:tcBorders>
              <w:left w:val="nil"/>
              <w:bottom w:val="nil"/>
              <w:right w:val="nil"/>
            </w:tcBorders>
            <w:noWrap/>
          </w:tcPr>
          <w:p w:rsidR="00532CE3" w:rsidRPr="001D5F78" w:rsidRDefault="00532CE3" w:rsidP="00532CE3">
            <w:pPr>
              <w:rPr>
                <w:rFonts w:cs="Arial"/>
                <w:sz w:val="18"/>
                <w:szCs w:val="18"/>
                <w:lang w:eastAsia="sk-SK"/>
              </w:rPr>
            </w:pPr>
          </w:p>
        </w:tc>
        <w:tc>
          <w:tcPr>
            <w:tcW w:w="127"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27"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39" w:type="pct"/>
            <w:gridSpan w:val="4"/>
            <w:tcBorders>
              <w:left w:val="nil"/>
              <w:bottom w:val="nil"/>
              <w:right w:val="nil"/>
            </w:tcBorders>
            <w:noWrap/>
          </w:tcPr>
          <w:p w:rsidR="00532CE3" w:rsidRPr="001D5F78" w:rsidRDefault="00532CE3" w:rsidP="00532CE3">
            <w:pPr>
              <w:rPr>
                <w:rFonts w:cs="Arial"/>
                <w:sz w:val="18"/>
                <w:szCs w:val="18"/>
                <w:lang w:eastAsia="sk-SK"/>
              </w:rPr>
            </w:pPr>
          </w:p>
        </w:tc>
        <w:tc>
          <w:tcPr>
            <w:tcW w:w="141"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150" w:type="pct"/>
            <w:gridSpan w:val="2"/>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177"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66"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34" w:type="pct"/>
            <w:gridSpan w:val="3"/>
            <w:tcBorders>
              <w:left w:val="nil"/>
              <w:bottom w:val="nil"/>
              <w:right w:val="nil"/>
            </w:tcBorders>
            <w:noWrap/>
          </w:tcPr>
          <w:p w:rsidR="00532CE3" w:rsidRPr="001D5F78" w:rsidRDefault="00532CE3" w:rsidP="00532CE3">
            <w:pPr>
              <w:rPr>
                <w:rFonts w:cs="Arial"/>
                <w:sz w:val="18"/>
                <w:szCs w:val="18"/>
                <w:lang w:eastAsia="sk-SK"/>
              </w:rPr>
            </w:pPr>
          </w:p>
        </w:tc>
        <w:tc>
          <w:tcPr>
            <w:tcW w:w="136" w:type="pct"/>
            <w:gridSpan w:val="3"/>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91" w:type="pct"/>
            <w:gridSpan w:val="2"/>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135" w:type="pct"/>
            <w:gridSpan w:val="2"/>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c>
          <w:tcPr>
            <w:tcW w:w="92" w:type="pct"/>
            <w:tcBorders>
              <w:top w:val="single" w:sz="6" w:space="0" w:color="auto"/>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2002" w:type="pct"/>
            <w:gridSpan w:val="14"/>
            <w:tcBorders>
              <w:top w:val="nil"/>
              <w:left w:val="nil"/>
              <w:bottom w:val="nil"/>
              <w:right w:val="nil"/>
            </w:tcBorders>
            <w:noWrap/>
          </w:tcPr>
          <w:p w:rsidR="00532CE3" w:rsidRPr="001D5F78" w:rsidRDefault="00532CE3" w:rsidP="00532CE3">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57"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127"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113" w:type="pct"/>
            <w:gridSpan w:val="20"/>
            <w:tcBorders>
              <w:top w:val="nil"/>
              <w:left w:val="nil"/>
              <w:bottom w:val="nil"/>
              <w:right w:val="nil"/>
            </w:tcBorders>
            <w:noWrap/>
          </w:tcPr>
          <w:p w:rsidR="00532CE3" w:rsidRPr="001D5F78" w:rsidRDefault="00532CE3" w:rsidP="00532CE3">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532CE3" w:rsidRPr="001D5F78" w:rsidRDefault="00532CE3" w:rsidP="00532CE3">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92" w:type="pct"/>
            <w:tcBorders>
              <w:top w:val="nil"/>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top w:val="nil"/>
              <w:left w:val="nil"/>
              <w:bottom w:val="nil"/>
              <w:right w:val="nil"/>
            </w:tcBorders>
            <w:noWrap/>
          </w:tcPr>
          <w:p w:rsidR="00532CE3" w:rsidRPr="001D5F78" w:rsidRDefault="00532CE3" w:rsidP="00532CE3">
            <w:pPr>
              <w:rPr>
                <w:rFonts w:cs="Arial"/>
                <w:b/>
                <w:bCs/>
                <w:sz w:val="18"/>
                <w:szCs w:val="18"/>
                <w:lang w:eastAsia="sk-SK"/>
              </w:rPr>
            </w:pPr>
          </w:p>
        </w:tc>
        <w:tc>
          <w:tcPr>
            <w:tcW w:w="152" w:type="pct"/>
            <w:tcBorders>
              <w:top w:val="nil"/>
              <w:left w:val="nil"/>
              <w:bottom w:val="nil"/>
              <w:right w:val="nil"/>
            </w:tcBorders>
            <w:noWrap/>
          </w:tcPr>
          <w:p w:rsidR="00532CE3" w:rsidRPr="001D5F78" w:rsidRDefault="00532CE3" w:rsidP="00532CE3">
            <w:pPr>
              <w:rPr>
                <w:rFonts w:cs="Arial"/>
                <w:b/>
                <w:bCs/>
                <w:sz w:val="18"/>
                <w:szCs w:val="18"/>
                <w:lang w:eastAsia="sk-SK"/>
              </w:rPr>
            </w:pPr>
          </w:p>
        </w:tc>
        <w:tc>
          <w:tcPr>
            <w:tcW w:w="18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7"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8"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4"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9" w:type="pct"/>
            <w:tcBorders>
              <w:top w:val="nil"/>
              <w:left w:val="nil"/>
              <w:bottom w:val="single" w:sz="4" w:space="0" w:color="auto"/>
              <w:right w:val="nil"/>
            </w:tcBorders>
            <w:noWrap/>
          </w:tcPr>
          <w:p w:rsidR="00532CE3" w:rsidRPr="001D5F78" w:rsidRDefault="00532CE3" w:rsidP="00532CE3">
            <w:pPr>
              <w:rPr>
                <w:rFonts w:cs="Arial"/>
                <w:sz w:val="18"/>
                <w:szCs w:val="18"/>
                <w:lang w:eastAsia="sk-SK"/>
              </w:rPr>
            </w:pPr>
          </w:p>
        </w:tc>
        <w:tc>
          <w:tcPr>
            <w:tcW w:w="15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4"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57"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gridSpan w:val="2"/>
            <w:tcBorders>
              <w:top w:val="nil"/>
              <w:left w:val="nil"/>
              <w:right w:val="nil"/>
            </w:tcBorders>
            <w:noWrap/>
          </w:tcPr>
          <w:p w:rsidR="00532CE3" w:rsidRPr="001D5F78" w:rsidRDefault="00532CE3" w:rsidP="00532CE3">
            <w:pPr>
              <w:rPr>
                <w:rFonts w:cs="Arial"/>
                <w:sz w:val="18"/>
                <w:szCs w:val="18"/>
                <w:lang w:eastAsia="sk-SK"/>
              </w:rPr>
            </w:pPr>
          </w:p>
        </w:tc>
        <w:tc>
          <w:tcPr>
            <w:tcW w:w="127" w:type="pct"/>
            <w:tcBorders>
              <w:top w:val="nil"/>
              <w:left w:val="nil"/>
              <w:right w:val="nil"/>
            </w:tcBorders>
            <w:noWrap/>
          </w:tcPr>
          <w:p w:rsidR="00532CE3" w:rsidRPr="001D5F78" w:rsidRDefault="00532CE3" w:rsidP="00532CE3">
            <w:pPr>
              <w:rPr>
                <w:rFonts w:cs="Arial"/>
                <w:sz w:val="18"/>
                <w:szCs w:val="18"/>
                <w:lang w:eastAsia="sk-SK"/>
              </w:rPr>
            </w:pPr>
          </w:p>
        </w:tc>
        <w:tc>
          <w:tcPr>
            <w:tcW w:w="942" w:type="pct"/>
            <w:gridSpan w:val="16"/>
            <w:tcBorders>
              <w:top w:val="nil"/>
              <w:left w:val="nil"/>
              <w:right w:val="nil"/>
            </w:tcBorders>
            <w:noWrap/>
          </w:tcPr>
          <w:p w:rsidR="00532CE3" w:rsidRPr="001D5F78" w:rsidRDefault="00532CE3" w:rsidP="00532CE3">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532CE3" w:rsidRPr="001D5F78" w:rsidRDefault="00532CE3" w:rsidP="00532CE3">
            <w:pPr>
              <w:rPr>
                <w:rFonts w:cs="Arial"/>
                <w:sz w:val="18"/>
                <w:szCs w:val="18"/>
                <w:lang w:eastAsia="sk-SK"/>
              </w:rPr>
            </w:pPr>
          </w:p>
        </w:tc>
        <w:tc>
          <w:tcPr>
            <w:tcW w:w="295" w:type="pct"/>
            <w:gridSpan w:val="5"/>
            <w:tcBorders>
              <w:top w:val="nil"/>
              <w:left w:val="nil"/>
              <w:bottom w:val="nil"/>
              <w:right w:val="nil"/>
            </w:tcBorders>
            <w:noWrap/>
          </w:tcPr>
          <w:p w:rsidR="00532CE3" w:rsidRPr="001D5F78" w:rsidRDefault="00532CE3" w:rsidP="00532CE3">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1D5F78" w:rsidRDefault="00532CE3" w:rsidP="00532CE3">
            <w:pPr>
              <w:rPr>
                <w:rFonts w:cs="Arial"/>
                <w:sz w:val="18"/>
                <w:szCs w:val="18"/>
                <w:lang w:eastAsia="sk-SK"/>
              </w:rPr>
            </w:pPr>
          </w:p>
        </w:tc>
        <w:tc>
          <w:tcPr>
            <w:tcW w:w="163" w:type="pct"/>
            <w:gridSpan w:val="4"/>
            <w:tcBorders>
              <w:top w:val="nil"/>
              <w:left w:val="nil"/>
              <w:bottom w:val="nil"/>
              <w:right w:val="nil"/>
            </w:tcBorders>
            <w:noWrap/>
          </w:tcPr>
          <w:p w:rsidR="00532CE3" w:rsidRPr="001D5F78" w:rsidRDefault="00532CE3" w:rsidP="00532CE3">
            <w:pPr>
              <w:rPr>
                <w:rFonts w:cs="Arial"/>
                <w:sz w:val="18"/>
                <w:szCs w:val="18"/>
                <w:lang w:eastAsia="sk-SK"/>
              </w:rPr>
            </w:pPr>
          </w:p>
        </w:tc>
        <w:tc>
          <w:tcPr>
            <w:tcW w:w="137" w:type="pct"/>
            <w:gridSpan w:val="3"/>
            <w:tcBorders>
              <w:top w:val="nil"/>
              <w:left w:val="nil"/>
              <w:bottom w:val="nil"/>
              <w:right w:val="nil"/>
            </w:tcBorders>
            <w:noWrap/>
          </w:tcPr>
          <w:p w:rsidR="00532CE3" w:rsidRPr="001D5F78" w:rsidRDefault="00532CE3" w:rsidP="00532CE3">
            <w:pPr>
              <w:rPr>
                <w:rFonts w:cs="Arial"/>
                <w:sz w:val="18"/>
                <w:szCs w:val="18"/>
                <w:lang w:eastAsia="sk-SK"/>
              </w:rPr>
            </w:pPr>
          </w:p>
        </w:tc>
        <w:tc>
          <w:tcPr>
            <w:tcW w:w="130" w:type="pct"/>
            <w:gridSpan w:val="3"/>
            <w:tcBorders>
              <w:top w:val="nil"/>
              <w:left w:val="nil"/>
              <w:bottom w:val="nil"/>
              <w:right w:val="nil"/>
            </w:tcBorders>
            <w:noWrap/>
          </w:tcPr>
          <w:p w:rsidR="00532CE3" w:rsidRPr="001D5F78"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92" w:type="pct"/>
            <w:tcBorders>
              <w:top w:val="nil"/>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532CE3" w:rsidRPr="001D5F78" w:rsidRDefault="00553CA4" w:rsidP="00532CE3">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532CE3" w:rsidRPr="001D5F78" w:rsidRDefault="00532CE3" w:rsidP="00532CE3">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532CE3" w:rsidRPr="001D5F78" w:rsidRDefault="00553CA4" w:rsidP="00532CE3">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532CE3" w:rsidRPr="001D5F78" w:rsidRDefault="00532CE3" w:rsidP="00532CE3">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532CE3" w:rsidRPr="001D5F78" w:rsidRDefault="00532CE3" w:rsidP="00532CE3">
            <w:pPr>
              <w:rPr>
                <w:rFonts w:cs="Arial"/>
                <w:sz w:val="18"/>
                <w:szCs w:val="18"/>
                <w:lang w:eastAsia="sk-SK"/>
              </w:rPr>
            </w:pPr>
          </w:p>
        </w:tc>
        <w:tc>
          <w:tcPr>
            <w:tcW w:w="133"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31"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40"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4"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57"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gridSpan w:val="2"/>
            <w:tcBorders>
              <w:left w:val="nil"/>
            </w:tcBorders>
            <w:noWrap/>
          </w:tcPr>
          <w:p w:rsidR="00532CE3" w:rsidRPr="001D5F78" w:rsidRDefault="00532CE3" w:rsidP="00532CE3">
            <w:pPr>
              <w:rPr>
                <w:rFonts w:cs="Arial"/>
                <w:sz w:val="18"/>
                <w:szCs w:val="18"/>
                <w:lang w:eastAsia="sk-SK"/>
              </w:rPr>
            </w:pPr>
          </w:p>
        </w:tc>
        <w:tc>
          <w:tcPr>
            <w:tcW w:w="127" w:type="pct"/>
            <w:tcBorders>
              <w:right w:val="single" w:sz="6" w:space="0" w:color="auto"/>
            </w:tcBorders>
            <w:noWrap/>
          </w:tcPr>
          <w:p w:rsidR="00532CE3" w:rsidRPr="001D5F78" w:rsidRDefault="00532CE3" w:rsidP="00532CE3">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532CE3" w:rsidRPr="001D5F78" w:rsidRDefault="00532CE3" w:rsidP="00532CE3">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532CE3" w:rsidRPr="001D5F78" w:rsidRDefault="00532CE3" w:rsidP="00532CE3">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532CE3" w:rsidRPr="001D5F78" w:rsidRDefault="00532CE3" w:rsidP="00532CE3">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532CE3" w:rsidRPr="001D5F78"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92" w:type="pct"/>
            <w:tcBorders>
              <w:top w:val="nil"/>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top w:val="nil"/>
              <w:left w:val="nil"/>
              <w:bottom w:val="nil"/>
              <w:right w:val="nil"/>
            </w:tcBorders>
            <w:noWrap/>
          </w:tcPr>
          <w:p w:rsidR="00532CE3" w:rsidRPr="001D5F78" w:rsidRDefault="00532CE3" w:rsidP="00532CE3">
            <w:pPr>
              <w:rPr>
                <w:rFonts w:cs="Arial"/>
                <w:b/>
                <w:bCs/>
                <w:sz w:val="18"/>
                <w:szCs w:val="18"/>
                <w:lang w:eastAsia="sk-SK"/>
              </w:rPr>
            </w:pPr>
          </w:p>
        </w:tc>
        <w:tc>
          <w:tcPr>
            <w:tcW w:w="2120" w:type="pct"/>
            <w:gridSpan w:val="15"/>
            <w:tcBorders>
              <w:top w:val="nil"/>
              <w:left w:val="nil"/>
              <w:bottom w:val="nil"/>
              <w:right w:val="nil"/>
            </w:tcBorders>
            <w:noWrap/>
          </w:tcPr>
          <w:p w:rsidR="00532CE3" w:rsidRPr="001D5F78" w:rsidRDefault="00532CE3" w:rsidP="00532CE3">
            <w:pPr>
              <w:rPr>
                <w:rFonts w:cs="Arial"/>
                <w:b/>
                <w:bCs/>
                <w:sz w:val="18"/>
                <w:szCs w:val="18"/>
                <w:lang w:eastAsia="sk-SK"/>
              </w:rPr>
            </w:pPr>
          </w:p>
        </w:tc>
        <w:tc>
          <w:tcPr>
            <w:tcW w:w="126" w:type="pct"/>
            <w:tcBorders>
              <w:top w:val="nil"/>
              <w:left w:val="nil"/>
              <w:bottom w:val="nil"/>
              <w:right w:val="nil"/>
            </w:tcBorders>
            <w:noWrap/>
          </w:tcPr>
          <w:p w:rsidR="00532CE3" w:rsidRPr="001D5F78" w:rsidRDefault="00532CE3" w:rsidP="00532CE3">
            <w:pPr>
              <w:rPr>
                <w:rFonts w:cs="Arial"/>
                <w:sz w:val="18"/>
                <w:szCs w:val="18"/>
                <w:lang w:eastAsia="sk-SK"/>
              </w:rPr>
            </w:pPr>
          </w:p>
        </w:tc>
        <w:tc>
          <w:tcPr>
            <w:tcW w:w="126" w:type="pct"/>
            <w:gridSpan w:val="2"/>
            <w:tcBorders>
              <w:left w:val="nil"/>
            </w:tcBorders>
            <w:noWrap/>
          </w:tcPr>
          <w:p w:rsidR="00532CE3" w:rsidRPr="001D5F78" w:rsidRDefault="00532CE3" w:rsidP="00532CE3">
            <w:pPr>
              <w:rPr>
                <w:rFonts w:cs="Arial"/>
                <w:sz w:val="18"/>
                <w:szCs w:val="18"/>
                <w:lang w:eastAsia="sk-SK"/>
              </w:rPr>
            </w:pPr>
          </w:p>
        </w:tc>
        <w:tc>
          <w:tcPr>
            <w:tcW w:w="127" w:type="pct"/>
            <w:tcBorders>
              <w:right w:val="single" w:sz="6" w:space="0" w:color="auto"/>
            </w:tcBorders>
            <w:noWrap/>
          </w:tcPr>
          <w:p w:rsidR="00532CE3" w:rsidRPr="001D5F78" w:rsidRDefault="00532CE3" w:rsidP="00532CE3">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532CE3" w:rsidRPr="001D5F78" w:rsidRDefault="00532CE3" w:rsidP="00532CE3">
            <w:pPr>
              <w:jc w:val="center"/>
              <w:rPr>
                <w:rFonts w:cs="Arial"/>
                <w:sz w:val="18"/>
                <w:szCs w:val="18"/>
                <w:lang w:eastAsia="sk-SK"/>
              </w:rPr>
            </w:pPr>
          </w:p>
        </w:tc>
        <w:tc>
          <w:tcPr>
            <w:tcW w:w="754" w:type="pct"/>
            <w:gridSpan w:val="14"/>
            <w:tcBorders>
              <w:left w:val="single" w:sz="6" w:space="0" w:color="auto"/>
            </w:tcBorders>
            <w:noWrap/>
          </w:tcPr>
          <w:p w:rsidR="00532CE3" w:rsidRPr="001D5F78" w:rsidRDefault="00532CE3" w:rsidP="00532CE3">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532CE3" w:rsidRPr="001D5F78" w:rsidRDefault="00532CE3" w:rsidP="00532CE3">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p>
        </w:tc>
        <w:tc>
          <w:tcPr>
            <w:tcW w:w="724" w:type="pct"/>
            <w:gridSpan w:val="13"/>
            <w:tcBorders>
              <w:top w:val="nil"/>
              <w:left w:val="single" w:sz="4" w:space="0" w:color="auto"/>
              <w:right w:val="nil"/>
            </w:tcBorders>
            <w:noWrap/>
          </w:tcPr>
          <w:p w:rsidR="00532CE3" w:rsidRPr="001D5F78" w:rsidRDefault="00532CE3" w:rsidP="00532CE3">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532CE3" w:rsidRPr="001D5F78"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1D5F78" w:rsidRDefault="00532CE3" w:rsidP="00532CE3">
            <w:pPr>
              <w:rPr>
                <w:rFonts w:cs="Arial"/>
                <w:sz w:val="18"/>
                <w:szCs w:val="18"/>
                <w:lang w:eastAsia="sk-SK"/>
              </w:rPr>
            </w:pPr>
          </w:p>
        </w:tc>
        <w:tc>
          <w:tcPr>
            <w:tcW w:w="92" w:type="pct"/>
            <w:tcBorders>
              <w:top w:val="nil"/>
              <w:left w:val="nil"/>
              <w:bottom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top w:val="nil"/>
              <w:left w:val="nil"/>
              <w:right w:val="nil"/>
            </w:tcBorders>
            <w:noWrap/>
          </w:tcPr>
          <w:p w:rsidR="00532CE3" w:rsidRPr="001D5F78" w:rsidRDefault="00532CE3" w:rsidP="00532CE3">
            <w:pPr>
              <w:rPr>
                <w:rFonts w:cs="Arial"/>
                <w:b/>
                <w:bCs/>
                <w:sz w:val="18"/>
                <w:szCs w:val="18"/>
                <w:lang w:eastAsia="sk-SK"/>
              </w:rPr>
            </w:pPr>
          </w:p>
        </w:tc>
        <w:tc>
          <w:tcPr>
            <w:tcW w:w="2120" w:type="pct"/>
            <w:gridSpan w:val="15"/>
            <w:tcBorders>
              <w:top w:val="nil"/>
              <w:left w:val="nil"/>
              <w:right w:val="nil"/>
            </w:tcBorders>
            <w:noWrap/>
          </w:tcPr>
          <w:p w:rsidR="00532CE3" w:rsidRPr="001D5F78" w:rsidRDefault="00532CE3" w:rsidP="00532CE3">
            <w:pPr>
              <w:rPr>
                <w:rFonts w:cs="Arial"/>
                <w:b/>
                <w:bCs/>
                <w:sz w:val="18"/>
                <w:szCs w:val="18"/>
                <w:lang w:eastAsia="sk-SK"/>
              </w:rPr>
            </w:pPr>
          </w:p>
        </w:tc>
        <w:tc>
          <w:tcPr>
            <w:tcW w:w="126" w:type="pct"/>
            <w:tcBorders>
              <w:top w:val="nil"/>
              <w:left w:val="nil"/>
              <w:right w:val="nil"/>
            </w:tcBorders>
            <w:noWrap/>
          </w:tcPr>
          <w:p w:rsidR="00532CE3" w:rsidRPr="001D5F78" w:rsidRDefault="00532CE3" w:rsidP="00532CE3">
            <w:pPr>
              <w:rPr>
                <w:rFonts w:cs="Arial"/>
                <w:sz w:val="18"/>
                <w:szCs w:val="18"/>
                <w:lang w:eastAsia="sk-SK"/>
              </w:rPr>
            </w:pPr>
          </w:p>
        </w:tc>
        <w:tc>
          <w:tcPr>
            <w:tcW w:w="126" w:type="pct"/>
            <w:gridSpan w:val="2"/>
            <w:tcBorders>
              <w:left w:val="nil"/>
            </w:tcBorders>
            <w:noWrap/>
          </w:tcPr>
          <w:p w:rsidR="00532CE3" w:rsidRPr="001D5F78" w:rsidRDefault="00532CE3" w:rsidP="00532CE3">
            <w:pPr>
              <w:rPr>
                <w:rFonts w:cs="Arial"/>
                <w:sz w:val="18"/>
                <w:szCs w:val="18"/>
                <w:lang w:eastAsia="sk-SK"/>
              </w:rPr>
            </w:pPr>
          </w:p>
        </w:tc>
        <w:tc>
          <w:tcPr>
            <w:tcW w:w="127" w:type="pct"/>
            <w:tcBorders>
              <w:right w:val="single" w:sz="4" w:space="0" w:color="auto"/>
            </w:tcBorders>
            <w:noWrap/>
          </w:tcPr>
          <w:p w:rsidR="00532CE3" w:rsidRPr="001D5F78" w:rsidRDefault="00532CE3" w:rsidP="00532CE3">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532CE3" w:rsidRPr="001D5F78" w:rsidRDefault="00532CE3" w:rsidP="00532CE3">
            <w:pPr>
              <w:jc w:val="center"/>
              <w:rPr>
                <w:rFonts w:cs="Arial"/>
                <w:sz w:val="18"/>
                <w:szCs w:val="18"/>
                <w:lang w:eastAsia="sk-SK"/>
              </w:rPr>
            </w:pPr>
          </w:p>
        </w:tc>
        <w:tc>
          <w:tcPr>
            <w:tcW w:w="754" w:type="pct"/>
            <w:gridSpan w:val="14"/>
            <w:tcBorders>
              <w:left w:val="single" w:sz="4" w:space="0" w:color="auto"/>
            </w:tcBorders>
            <w:noWrap/>
          </w:tcPr>
          <w:p w:rsidR="00532CE3" w:rsidRPr="001D5F78" w:rsidRDefault="00532CE3" w:rsidP="00532CE3">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532CE3" w:rsidRPr="001D5F78" w:rsidRDefault="00532CE3" w:rsidP="00532CE3">
            <w:pPr>
              <w:rPr>
                <w:rFonts w:cs="Arial"/>
                <w:sz w:val="18"/>
                <w:szCs w:val="18"/>
                <w:lang w:eastAsia="sk-SK"/>
              </w:rPr>
            </w:pPr>
          </w:p>
        </w:tc>
        <w:tc>
          <w:tcPr>
            <w:tcW w:w="144" w:type="pct"/>
            <w:gridSpan w:val="3"/>
            <w:tcBorders>
              <w:top w:val="nil"/>
            </w:tcBorders>
            <w:noWrap/>
          </w:tcPr>
          <w:p w:rsidR="00532CE3" w:rsidRPr="001D5F78" w:rsidRDefault="00532CE3" w:rsidP="00532CE3">
            <w:pPr>
              <w:rPr>
                <w:rFonts w:cs="Arial"/>
                <w:sz w:val="18"/>
                <w:szCs w:val="18"/>
                <w:lang w:eastAsia="sk-SK"/>
              </w:rPr>
            </w:pPr>
          </w:p>
        </w:tc>
        <w:tc>
          <w:tcPr>
            <w:tcW w:w="724" w:type="pct"/>
            <w:gridSpan w:val="13"/>
            <w:tcBorders>
              <w:top w:val="nil"/>
              <w:right w:val="nil"/>
            </w:tcBorders>
            <w:noWrap/>
          </w:tcPr>
          <w:p w:rsidR="00532CE3" w:rsidRPr="001D5F78" w:rsidRDefault="00532CE3" w:rsidP="00532CE3">
            <w:pPr>
              <w:rPr>
                <w:rFonts w:cs="Arial"/>
                <w:sz w:val="18"/>
                <w:szCs w:val="18"/>
                <w:lang w:eastAsia="sk-SK"/>
              </w:rPr>
            </w:pPr>
          </w:p>
        </w:tc>
        <w:tc>
          <w:tcPr>
            <w:tcW w:w="130" w:type="pct"/>
            <w:gridSpan w:val="3"/>
            <w:tcBorders>
              <w:top w:val="nil"/>
              <w:left w:val="nil"/>
              <w:right w:val="nil"/>
            </w:tcBorders>
            <w:noWrap/>
          </w:tcPr>
          <w:p w:rsidR="00532CE3" w:rsidRPr="001D5F78" w:rsidRDefault="00532CE3" w:rsidP="00532CE3">
            <w:pPr>
              <w:rPr>
                <w:rFonts w:cs="Arial"/>
                <w:sz w:val="18"/>
                <w:szCs w:val="18"/>
                <w:lang w:eastAsia="sk-SK"/>
              </w:rPr>
            </w:pPr>
          </w:p>
        </w:tc>
        <w:tc>
          <w:tcPr>
            <w:tcW w:w="135" w:type="pct"/>
            <w:gridSpan w:val="2"/>
            <w:tcBorders>
              <w:top w:val="nil"/>
              <w:left w:val="nil"/>
              <w:right w:val="nil"/>
            </w:tcBorders>
            <w:noWrap/>
          </w:tcPr>
          <w:p w:rsidR="00532CE3" w:rsidRPr="001D5F78" w:rsidRDefault="00532CE3" w:rsidP="00532CE3">
            <w:pPr>
              <w:rPr>
                <w:rFonts w:cs="Arial"/>
                <w:sz w:val="18"/>
                <w:szCs w:val="18"/>
                <w:lang w:eastAsia="sk-SK"/>
              </w:rPr>
            </w:pPr>
          </w:p>
        </w:tc>
        <w:tc>
          <w:tcPr>
            <w:tcW w:w="92" w:type="pct"/>
            <w:tcBorders>
              <w:top w:val="nil"/>
              <w:left w:val="nil"/>
              <w:right w:val="nil"/>
            </w:tcBorders>
            <w:noWrap/>
          </w:tcPr>
          <w:p w:rsidR="00532CE3" w:rsidRPr="001D5F78" w:rsidRDefault="00532CE3" w:rsidP="00532CE3">
            <w:pPr>
              <w:rPr>
                <w:rFonts w:cs="Arial"/>
                <w:sz w:val="18"/>
                <w:szCs w:val="18"/>
                <w:lang w:eastAsia="sk-SK"/>
              </w:rPr>
            </w:pPr>
          </w:p>
        </w:tc>
      </w:tr>
      <w:tr w:rsidR="00532CE3" w:rsidRPr="001D5F78" w:rsidTr="00532CE3">
        <w:trPr>
          <w:trHeight w:val="57"/>
          <w:jc w:val="center"/>
        </w:trPr>
        <w:tc>
          <w:tcPr>
            <w:tcW w:w="163" w:type="pct"/>
            <w:tcBorders>
              <w:left w:val="nil"/>
            </w:tcBorders>
            <w:noWrap/>
          </w:tcPr>
          <w:p w:rsidR="00532CE3" w:rsidRPr="001D5F78" w:rsidRDefault="00532CE3" w:rsidP="00532CE3">
            <w:pPr>
              <w:rPr>
                <w:rFonts w:cs="Arial"/>
                <w:b/>
                <w:bCs/>
                <w:sz w:val="18"/>
                <w:szCs w:val="18"/>
                <w:lang w:eastAsia="sk-SK"/>
              </w:rPr>
            </w:pPr>
          </w:p>
          <w:p w:rsidR="00532CE3" w:rsidRPr="001D5F78" w:rsidRDefault="00532CE3" w:rsidP="00532CE3">
            <w:pPr>
              <w:rPr>
                <w:rFonts w:cs="Arial"/>
                <w:b/>
                <w:bCs/>
                <w:sz w:val="18"/>
                <w:szCs w:val="18"/>
                <w:lang w:eastAsia="sk-SK"/>
              </w:rPr>
            </w:pPr>
          </w:p>
        </w:tc>
        <w:tc>
          <w:tcPr>
            <w:tcW w:w="2120" w:type="pct"/>
            <w:gridSpan w:val="15"/>
            <w:noWrap/>
          </w:tcPr>
          <w:p w:rsidR="00532CE3" w:rsidRPr="001D5F78" w:rsidRDefault="00532CE3" w:rsidP="00532CE3">
            <w:pPr>
              <w:rPr>
                <w:rFonts w:cs="Arial"/>
                <w:b/>
                <w:bCs/>
                <w:sz w:val="18"/>
                <w:szCs w:val="18"/>
                <w:lang w:eastAsia="sk-SK"/>
              </w:rPr>
            </w:pPr>
          </w:p>
        </w:tc>
        <w:tc>
          <w:tcPr>
            <w:tcW w:w="126" w:type="pct"/>
            <w:noWrap/>
          </w:tcPr>
          <w:p w:rsidR="00532CE3" w:rsidRPr="001D5F78" w:rsidRDefault="00532CE3" w:rsidP="00532CE3">
            <w:pPr>
              <w:rPr>
                <w:rFonts w:cs="Arial"/>
                <w:sz w:val="18"/>
                <w:szCs w:val="18"/>
                <w:lang w:eastAsia="sk-SK"/>
              </w:rPr>
            </w:pPr>
          </w:p>
        </w:tc>
        <w:tc>
          <w:tcPr>
            <w:tcW w:w="126" w:type="pct"/>
            <w:gridSpan w:val="2"/>
            <w:noWrap/>
          </w:tcPr>
          <w:p w:rsidR="00532CE3" w:rsidRPr="001D5F78" w:rsidRDefault="00532CE3" w:rsidP="00532CE3">
            <w:pPr>
              <w:rPr>
                <w:rFonts w:cs="Arial"/>
                <w:sz w:val="18"/>
                <w:szCs w:val="18"/>
                <w:lang w:eastAsia="sk-SK"/>
              </w:rPr>
            </w:pPr>
          </w:p>
        </w:tc>
        <w:tc>
          <w:tcPr>
            <w:tcW w:w="127" w:type="pct"/>
            <w:noWrap/>
          </w:tcPr>
          <w:p w:rsidR="00532CE3" w:rsidRPr="001D5F78" w:rsidRDefault="00532CE3" w:rsidP="00532CE3">
            <w:pPr>
              <w:rPr>
                <w:rFonts w:cs="Arial"/>
                <w:sz w:val="18"/>
                <w:szCs w:val="18"/>
                <w:lang w:eastAsia="sk-SK"/>
              </w:rPr>
            </w:pPr>
          </w:p>
        </w:tc>
        <w:tc>
          <w:tcPr>
            <w:tcW w:w="188" w:type="pct"/>
            <w:gridSpan w:val="2"/>
            <w:tcBorders>
              <w:top w:val="single" w:sz="4" w:space="0" w:color="auto"/>
            </w:tcBorders>
            <w:noWrap/>
          </w:tcPr>
          <w:p w:rsidR="00532CE3" w:rsidRPr="001D5F78" w:rsidRDefault="00532CE3" w:rsidP="00532CE3">
            <w:pPr>
              <w:rPr>
                <w:rFonts w:cs="Arial"/>
                <w:sz w:val="18"/>
                <w:szCs w:val="18"/>
                <w:lang w:eastAsia="sk-SK"/>
              </w:rPr>
            </w:pPr>
          </w:p>
        </w:tc>
        <w:tc>
          <w:tcPr>
            <w:tcW w:w="754" w:type="pct"/>
            <w:gridSpan w:val="14"/>
            <w:noWrap/>
          </w:tcPr>
          <w:p w:rsidR="00532CE3" w:rsidRPr="001D5F78" w:rsidRDefault="00532CE3" w:rsidP="00532CE3">
            <w:pPr>
              <w:rPr>
                <w:rFonts w:cs="Arial"/>
                <w:sz w:val="18"/>
                <w:szCs w:val="18"/>
                <w:lang w:eastAsia="sk-SK"/>
              </w:rPr>
            </w:pPr>
          </w:p>
        </w:tc>
        <w:tc>
          <w:tcPr>
            <w:tcW w:w="171" w:type="pct"/>
            <w:gridSpan w:val="4"/>
            <w:noWrap/>
          </w:tcPr>
          <w:p w:rsidR="00532CE3" w:rsidRPr="001D5F78" w:rsidRDefault="00532CE3" w:rsidP="00532CE3">
            <w:pPr>
              <w:rPr>
                <w:rFonts w:cs="Arial"/>
                <w:sz w:val="18"/>
                <w:szCs w:val="18"/>
                <w:lang w:eastAsia="sk-SK"/>
              </w:rPr>
            </w:pPr>
          </w:p>
        </w:tc>
        <w:tc>
          <w:tcPr>
            <w:tcW w:w="144" w:type="pct"/>
            <w:gridSpan w:val="3"/>
            <w:noWrap/>
          </w:tcPr>
          <w:p w:rsidR="00532CE3" w:rsidRPr="001D5F78" w:rsidRDefault="00532CE3" w:rsidP="00532CE3">
            <w:pPr>
              <w:rPr>
                <w:rFonts w:cs="Arial"/>
                <w:sz w:val="18"/>
                <w:szCs w:val="18"/>
                <w:lang w:eastAsia="sk-SK"/>
              </w:rPr>
            </w:pPr>
          </w:p>
        </w:tc>
        <w:tc>
          <w:tcPr>
            <w:tcW w:w="724" w:type="pct"/>
            <w:gridSpan w:val="13"/>
            <w:noWrap/>
          </w:tcPr>
          <w:p w:rsidR="00532CE3" w:rsidRPr="001D5F78" w:rsidRDefault="00532CE3" w:rsidP="00532CE3">
            <w:pPr>
              <w:rPr>
                <w:rFonts w:cs="Arial"/>
                <w:sz w:val="18"/>
                <w:szCs w:val="18"/>
                <w:lang w:eastAsia="sk-SK"/>
              </w:rPr>
            </w:pPr>
          </w:p>
        </w:tc>
        <w:tc>
          <w:tcPr>
            <w:tcW w:w="130" w:type="pct"/>
            <w:gridSpan w:val="3"/>
            <w:noWrap/>
          </w:tcPr>
          <w:p w:rsidR="00532CE3" w:rsidRPr="001D5F78" w:rsidRDefault="00532CE3" w:rsidP="00532CE3">
            <w:pPr>
              <w:rPr>
                <w:rFonts w:cs="Arial"/>
                <w:sz w:val="18"/>
                <w:szCs w:val="18"/>
                <w:lang w:eastAsia="sk-SK"/>
              </w:rPr>
            </w:pPr>
          </w:p>
        </w:tc>
        <w:tc>
          <w:tcPr>
            <w:tcW w:w="135" w:type="pct"/>
            <w:gridSpan w:val="2"/>
            <w:noWrap/>
          </w:tcPr>
          <w:p w:rsidR="00532CE3" w:rsidRPr="001D5F78" w:rsidRDefault="00532CE3" w:rsidP="00532CE3">
            <w:pPr>
              <w:rPr>
                <w:rFonts w:cs="Arial"/>
                <w:sz w:val="18"/>
                <w:szCs w:val="18"/>
                <w:lang w:eastAsia="sk-SK"/>
              </w:rPr>
            </w:pPr>
          </w:p>
        </w:tc>
        <w:tc>
          <w:tcPr>
            <w:tcW w:w="92" w:type="pct"/>
            <w:tcBorders>
              <w:right w:val="nil"/>
            </w:tcBorders>
            <w:noWrap/>
          </w:tcPr>
          <w:p w:rsidR="00532CE3" w:rsidRPr="001D5F78" w:rsidRDefault="00532CE3" w:rsidP="00532CE3">
            <w:pPr>
              <w:rPr>
                <w:rFonts w:cs="Arial"/>
                <w:sz w:val="18"/>
                <w:szCs w:val="18"/>
                <w:lang w:eastAsia="sk-SK"/>
              </w:rPr>
            </w:pPr>
          </w:p>
        </w:tc>
      </w:tr>
      <w:tr w:rsidR="00532CE3" w:rsidRPr="00D72087" w:rsidTr="00532CE3">
        <w:trPr>
          <w:trHeight w:val="57"/>
          <w:jc w:val="center"/>
        </w:trPr>
        <w:tc>
          <w:tcPr>
            <w:tcW w:w="315" w:type="pct"/>
            <w:gridSpan w:val="2"/>
            <w:tcBorders>
              <w:left w:val="nil"/>
              <w:bottom w:val="nil"/>
              <w:right w:val="nil"/>
            </w:tcBorders>
            <w:noWrap/>
          </w:tcPr>
          <w:p w:rsidR="00532CE3" w:rsidRPr="00D72087" w:rsidRDefault="00532CE3" w:rsidP="00532CE3">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532CE3" w:rsidRPr="00D72087" w:rsidRDefault="00532CE3" w:rsidP="00532CE3">
            <w:pPr>
              <w:rPr>
                <w:rFonts w:cs="Arial"/>
                <w:sz w:val="18"/>
                <w:szCs w:val="18"/>
                <w:lang w:eastAsia="sk-SK"/>
              </w:rPr>
            </w:pPr>
          </w:p>
        </w:tc>
        <w:tc>
          <w:tcPr>
            <w:tcW w:w="127" w:type="pct"/>
            <w:tcBorders>
              <w:left w:val="nil"/>
              <w:bottom w:val="nil"/>
              <w:right w:val="nil"/>
            </w:tcBorders>
            <w:noWrap/>
          </w:tcPr>
          <w:p w:rsidR="00532CE3" w:rsidRPr="00D72087" w:rsidRDefault="00532CE3" w:rsidP="00532CE3">
            <w:pPr>
              <w:rPr>
                <w:rFonts w:cs="Arial"/>
                <w:sz w:val="18"/>
                <w:szCs w:val="18"/>
                <w:lang w:eastAsia="sk-SK"/>
              </w:rPr>
            </w:pPr>
          </w:p>
        </w:tc>
        <w:tc>
          <w:tcPr>
            <w:tcW w:w="148" w:type="pct"/>
            <w:tcBorders>
              <w:left w:val="nil"/>
              <w:bottom w:val="nil"/>
              <w:right w:val="nil"/>
            </w:tcBorders>
            <w:noWrap/>
          </w:tcPr>
          <w:p w:rsidR="00532CE3" w:rsidRPr="00D72087" w:rsidRDefault="00532CE3" w:rsidP="00532CE3">
            <w:pPr>
              <w:rPr>
                <w:rFonts w:cs="Arial"/>
                <w:sz w:val="18"/>
                <w:szCs w:val="18"/>
                <w:lang w:eastAsia="sk-SK"/>
              </w:rPr>
            </w:pPr>
          </w:p>
        </w:tc>
        <w:tc>
          <w:tcPr>
            <w:tcW w:w="130" w:type="pct"/>
            <w:tcBorders>
              <w:left w:val="nil"/>
              <w:bottom w:val="nil"/>
              <w:right w:val="nil"/>
            </w:tcBorders>
            <w:noWrap/>
          </w:tcPr>
          <w:p w:rsidR="00532CE3" w:rsidRPr="00D72087" w:rsidRDefault="00532CE3" w:rsidP="00532CE3">
            <w:pPr>
              <w:rPr>
                <w:rFonts w:cs="Arial"/>
                <w:sz w:val="18"/>
                <w:szCs w:val="18"/>
                <w:lang w:eastAsia="sk-SK"/>
              </w:rPr>
            </w:pPr>
          </w:p>
        </w:tc>
        <w:tc>
          <w:tcPr>
            <w:tcW w:w="134" w:type="pct"/>
            <w:tcBorders>
              <w:left w:val="nil"/>
              <w:bottom w:val="nil"/>
              <w:right w:val="nil"/>
            </w:tcBorders>
            <w:noWrap/>
          </w:tcPr>
          <w:p w:rsidR="00532CE3" w:rsidRPr="00D72087" w:rsidRDefault="00532CE3" w:rsidP="00532CE3">
            <w:pPr>
              <w:rPr>
                <w:rFonts w:cs="Arial"/>
                <w:sz w:val="18"/>
                <w:szCs w:val="18"/>
                <w:lang w:eastAsia="sk-SK"/>
              </w:rPr>
            </w:pPr>
          </w:p>
        </w:tc>
        <w:tc>
          <w:tcPr>
            <w:tcW w:w="131" w:type="pct"/>
            <w:tcBorders>
              <w:left w:val="nil"/>
              <w:bottom w:val="nil"/>
              <w:right w:val="nil"/>
            </w:tcBorders>
            <w:noWrap/>
          </w:tcPr>
          <w:p w:rsidR="00532CE3" w:rsidRPr="00D72087" w:rsidRDefault="00532CE3" w:rsidP="00532CE3">
            <w:pPr>
              <w:rPr>
                <w:rFonts w:cs="Arial"/>
                <w:sz w:val="18"/>
                <w:szCs w:val="18"/>
                <w:lang w:eastAsia="sk-SK"/>
              </w:rPr>
            </w:pPr>
          </w:p>
        </w:tc>
        <w:tc>
          <w:tcPr>
            <w:tcW w:w="133" w:type="pct"/>
            <w:tcBorders>
              <w:left w:val="nil"/>
              <w:bottom w:val="nil"/>
              <w:right w:val="nil"/>
            </w:tcBorders>
            <w:noWrap/>
          </w:tcPr>
          <w:p w:rsidR="00532CE3" w:rsidRPr="00D72087" w:rsidRDefault="00532CE3" w:rsidP="00532CE3">
            <w:pPr>
              <w:rPr>
                <w:rFonts w:cs="Arial"/>
                <w:sz w:val="18"/>
                <w:szCs w:val="18"/>
                <w:lang w:eastAsia="sk-SK"/>
              </w:rPr>
            </w:pPr>
          </w:p>
        </w:tc>
        <w:tc>
          <w:tcPr>
            <w:tcW w:w="299" w:type="pct"/>
            <w:gridSpan w:val="2"/>
            <w:tcBorders>
              <w:left w:val="nil"/>
              <w:bottom w:val="nil"/>
              <w:right w:val="nil"/>
            </w:tcBorders>
            <w:noWrap/>
          </w:tcPr>
          <w:p w:rsidR="00532CE3" w:rsidRPr="00D72087" w:rsidRDefault="00532CE3" w:rsidP="00532CE3">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532CE3" w:rsidRPr="00D72087" w:rsidRDefault="00532CE3" w:rsidP="00532CE3">
            <w:pPr>
              <w:rPr>
                <w:rFonts w:cs="Arial"/>
                <w:sz w:val="18"/>
                <w:szCs w:val="18"/>
                <w:lang w:eastAsia="sk-SK"/>
              </w:rPr>
            </w:pPr>
          </w:p>
        </w:tc>
        <w:tc>
          <w:tcPr>
            <w:tcW w:w="131" w:type="pct"/>
            <w:tcBorders>
              <w:left w:val="nil"/>
              <w:bottom w:val="nil"/>
              <w:right w:val="nil"/>
            </w:tcBorders>
            <w:noWrap/>
          </w:tcPr>
          <w:p w:rsidR="00532CE3" w:rsidRPr="00D72087" w:rsidRDefault="00532CE3" w:rsidP="00532CE3">
            <w:pPr>
              <w:rPr>
                <w:rFonts w:cs="Arial"/>
                <w:sz w:val="18"/>
                <w:szCs w:val="18"/>
                <w:lang w:eastAsia="sk-SK"/>
              </w:rPr>
            </w:pPr>
          </w:p>
        </w:tc>
        <w:tc>
          <w:tcPr>
            <w:tcW w:w="140" w:type="pct"/>
            <w:tcBorders>
              <w:left w:val="nil"/>
              <w:bottom w:val="nil"/>
              <w:right w:val="nil"/>
            </w:tcBorders>
            <w:noWrap/>
          </w:tcPr>
          <w:p w:rsidR="00532CE3" w:rsidRPr="00D72087" w:rsidRDefault="00532CE3" w:rsidP="00532CE3">
            <w:pPr>
              <w:rPr>
                <w:rFonts w:cs="Arial"/>
                <w:sz w:val="18"/>
                <w:szCs w:val="18"/>
                <w:lang w:eastAsia="sk-SK"/>
              </w:rPr>
            </w:pPr>
          </w:p>
        </w:tc>
        <w:tc>
          <w:tcPr>
            <w:tcW w:w="124" w:type="pct"/>
            <w:tcBorders>
              <w:left w:val="nil"/>
              <w:bottom w:val="nil"/>
              <w:right w:val="nil"/>
            </w:tcBorders>
            <w:noWrap/>
          </w:tcPr>
          <w:p w:rsidR="00532CE3" w:rsidRPr="00D72087" w:rsidRDefault="00532CE3" w:rsidP="00532CE3">
            <w:pPr>
              <w:rPr>
                <w:rFonts w:cs="Arial"/>
                <w:sz w:val="18"/>
                <w:szCs w:val="18"/>
                <w:lang w:eastAsia="sk-SK"/>
              </w:rPr>
            </w:pPr>
          </w:p>
        </w:tc>
        <w:tc>
          <w:tcPr>
            <w:tcW w:w="157" w:type="pct"/>
            <w:tcBorders>
              <w:left w:val="nil"/>
              <w:bottom w:val="nil"/>
              <w:right w:val="nil"/>
            </w:tcBorders>
            <w:noWrap/>
          </w:tcPr>
          <w:p w:rsidR="00532CE3" w:rsidRPr="00D72087" w:rsidRDefault="00532CE3" w:rsidP="00532CE3">
            <w:pPr>
              <w:rPr>
                <w:rFonts w:cs="Arial"/>
                <w:sz w:val="18"/>
                <w:szCs w:val="18"/>
                <w:lang w:eastAsia="sk-SK"/>
              </w:rPr>
            </w:pPr>
          </w:p>
        </w:tc>
        <w:tc>
          <w:tcPr>
            <w:tcW w:w="126" w:type="pct"/>
            <w:tcBorders>
              <w:left w:val="nil"/>
              <w:bottom w:val="nil"/>
              <w:right w:val="nil"/>
            </w:tcBorders>
            <w:noWrap/>
          </w:tcPr>
          <w:p w:rsidR="00532CE3" w:rsidRPr="00D72087" w:rsidRDefault="00532CE3" w:rsidP="00532CE3">
            <w:pPr>
              <w:rPr>
                <w:rFonts w:cs="Arial"/>
                <w:sz w:val="18"/>
                <w:szCs w:val="18"/>
                <w:lang w:eastAsia="sk-SK"/>
              </w:rPr>
            </w:pPr>
          </w:p>
        </w:tc>
        <w:tc>
          <w:tcPr>
            <w:tcW w:w="126" w:type="pct"/>
            <w:gridSpan w:val="2"/>
            <w:tcBorders>
              <w:left w:val="nil"/>
              <w:bottom w:val="nil"/>
              <w:right w:val="nil"/>
            </w:tcBorders>
            <w:noWrap/>
          </w:tcPr>
          <w:p w:rsidR="00532CE3" w:rsidRPr="00D72087" w:rsidRDefault="00532CE3" w:rsidP="00532CE3">
            <w:pPr>
              <w:rPr>
                <w:rFonts w:cs="Arial"/>
                <w:sz w:val="18"/>
                <w:szCs w:val="18"/>
                <w:lang w:eastAsia="sk-SK"/>
              </w:rPr>
            </w:pPr>
          </w:p>
        </w:tc>
        <w:tc>
          <w:tcPr>
            <w:tcW w:w="127" w:type="pct"/>
            <w:tcBorders>
              <w:left w:val="nil"/>
              <w:bottom w:val="nil"/>
              <w:right w:val="nil"/>
            </w:tcBorders>
            <w:noWrap/>
          </w:tcPr>
          <w:p w:rsidR="00532CE3" w:rsidRPr="00D72087" w:rsidRDefault="00532CE3" w:rsidP="00532CE3">
            <w:pPr>
              <w:rPr>
                <w:rFonts w:cs="Arial"/>
                <w:sz w:val="18"/>
                <w:szCs w:val="18"/>
                <w:lang w:eastAsia="sk-SK"/>
              </w:rPr>
            </w:pPr>
          </w:p>
        </w:tc>
        <w:tc>
          <w:tcPr>
            <w:tcW w:w="188" w:type="pct"/>
            <w:gridSpan w:val="2"/>
            <w:tcBorders>
              <w:left w:val="nil"/>
              <w:bottom w:val="nil"/>
              <w:right w:val="nil"/>
            </w:tcBorders>
            <w:noWrap/>
          </w:tcPr>
          <w:p w:rsidR="00532CE3" w:rsidRPr="00D72087" w:rsidRDefault="00532CE3" w:rsidP="00532CE3">
            <w:pPr>
              <w:rPr>
                <w:rFonts w:cs="Arial"/>
                <w:sz w:val="18"/>
                <w:szCs w:val="18"/>
                <w:lang w:eastAsia="sk-SK"/>
              </w:rPr>
            </w:pPr>
          </w:p>
        </w:tc>
        <w:tc>
          <w:tcPr>
            <w:tcW w:w="115" w:type="pct"/>
            <w:gridSpan w:val="2"/>
            <w:tcBorders>
              <w:left w:val="nil"/>
              <w:bottom w:val="nil"/>
              <w:right w:val="nil"/>
            </w:tcBorders>
            <w:noWrap/>
          </w:tcPr>
          <w:p w:rsidR="00532CE3" w:rsidRPr="00D72087" w:rsidRDefault="00532CE3" w:rsidP="00532CE3">
            <w:pPr>
              <w:rPr>
                <w:rFonts w:cs="Arial"/>
                <w:sz w:val="18"/>
                <w:szCs w:val="18"/>
                <w:lang w:eastAsia="sk-SK"/>
              </w:rPr>
            </w:pPr>
          </w:p>
        </w:tc>
        <w:tc>
          <w:tcPr>
            <w:tcW w:w="810" w:type="pct"/>
            <w:gridSpan w:val="16"/>
            <w:tcBorders>
              <w:left w:val="nil"/>
              <w:bottom w:val="nil"/>
              <w:right w:val="nil"/>
            </w:tcBorders>
            <w:noWrap/>
          </w:tcPr>
          <w:p w:rsidR="00532CE3" w:rsidRPr="00D72087" w:rsidRDefault="00532CE3" w:rsidP="00532CE3">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532CE3" w:rsidRPr="00D72087" w:rsidRDefault="00532CE3" w:rsidP="00532CE3">
            <w:pPr>
              <w:rPr>
                <w:rFonts w:cs="Arial"/>
                <w:sz w:val="18"/>
                <w:szCs w:val="18"/>
                <w:lang w:eastAsia="sk-SK"/>
              </w:rPr>
            </w:pPr>
          </w:p>
        </w:tc>
        <w:tc>
          <w:tcPr>
            <w:tcW w:w="150" w:type="pct"/>
            <w:gridSpan w:val="2"/>
            <w:tcBorders>
              <w:left w:val="nil"/>
              <w:bottom w:val="nil"/>
              <w:right w:val="nil"/>
            </w:tcBorders>
            <w:noWrap/>
          </w:tcPr>
          <w:p w:rsidR="00532CE3" w:rsidRPr="00D72087" w:rsidRDefault="00532CE3" w:rsidP="00532CE3">
            <w:pPr>
              <w:rPr>
                <w:rFonts w:cs="Arial"/>
                <w:sz w:val="18"/>
                <w:szCs w:val="18"/>
                <w:lang w:eastAsia="sk-SK"/>
              </w:rPr>
            </w:pPr>
          </w:p>
        </w:tc>
        <w:tc>
          <w:tcPr>
            <w:tcW w:w="140" w:type="pct"/>
            <w:tcBorders>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left w:val="nil"/>
              <w:bottom w:val="nil"/>
              <w:right w:val="nil"/>
            </w:tcBorders>
            <w:noWrap/>
          </w:tcPr>
          <w:p w:rsidR="00532CE3" w:rsidRPr="00D72087" w:rsidRDefault="00532CE3" w:rsidP="00532CE3">
            <w:pPr>
              <w:rPr>
                <w:rFonts w:cs="Arial"/>
                <w:sz w:val="18"/>
                <w:szCs w:val="18"/>
                <w:lang w:eastAsia="sk-SK"/>
              </w:rPr>
            </w:pPr>
          </w:p>
        </w:tc>
        <w:tc>
          <w:tcPr>
            <w:tcW w:w="163" w:type="pct"/>
            <w:gridSpan w:val="4"/>
            <w:tcBorders>
              <w:left w:val="nil"/>
              <w:bottom w:val="nil"/>
              <w:right w:val="nil"/>
            </w:tcBorders>
            <w:noWrap/>
          </w:tcPr>
          <w:p w:rsidR="00532CE3" w:rsidRPr="00D72087" w:rsidRDefault="00532CE3" w:rsidP="00532CE3">
            <w:pPr>
              <w:rPr>
                <w:rFonts w:cs="Arial"/>
                <w:sz w:val="18"/>
                <w:szCs w:val="18"/>
                <w:lang w:eastAsia="sk-SK"/>
              </w:rPr>
            </w:pPr>
          </w:p>
        </w:tc>
        <w:tc>
          <w:tcPr>
            <w:tcW w:w="137" w:type="pct"/>
            <w:gridSpan w:val="3"/>
            <w:tcBorders>
              <w:left w:val="nil"/>
              <w:bottom w:val="nil"/>
              <w:right w:val="nil"/>
            </w:tcBorders>
            <w:noWrap/>
          </w:tcPr>
          <w:p w:rsidR="00532CE3" w:rsidRPr="00D72087" w:rsidRDefault="00532CE3" w:rsidP="00532CE3">
            <w:pPr>
              <w:rPr>
                <w:rFonts w:cs="Arial"/>
                <w:sz w:val="18"/>
                <w:szCs w:val="18"/>
                <w:lang w:eastAsia="sk-SK"/>
              </w:rPr>
            </w:pPr>
          </w:p>
        </w:tc>
        <w:tc>
          <w:tcPr>
            <w:tcW w:w="130" w:type="pct"/>
            <w:gridSpan w:val="3"/>
            <w:tcBorders>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left w:val="nil"/>
              <w:bottom w:val="nil"/>
              <w:right w:val="nil"/>
            </w:tcBorders>
            <w:noWrap/>
          </w:tcPr>
          <w:p w:rsidR="00532CE3" w:rsidRPr="00D72087" w:rsidRDefault="00532CE3" w:rsidP="00532CE3">
            <w:pPr>
              <w:rPr>
                <w:rFonts w:cs="Arial"/>
                <w:sz w:val="18"/>
                <w:szCs w:val="18"/>
                <w:lang w:eastAsia="sk-SK"/>
              </w:rPr>
            </w:pPr>
          </w:p>
        </w:tc>
        <w:tc>
          <w:tcPr>
            <w:tcW w:w="92" w:type="pct"/>
            <w:tcBorders>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2</w:t>
            </w:r>
          </w:p>
        </w:tc>
        <w:tc>
          <w:tcPr>
            <w:tcW w:w="115"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532CE3" w:rsidRPr="00D72087" w:rsidRDefault="00553CA4" w:rsidP="000F613E">
            <w:pPr>
              <w:rPr>
                <w:rFonts w:cs="Arial"/>
                <w:sz w:val="18"/>
                <w:szCs w:val="18"/>
                <w:lang w:eastAsia="sk-SK"/>
              </w:rPr>
            </w:pPr>
            <w:r>
              <w:rPr>
                <w:rFonts w:cs="Arial"/>
                <w:sz w:val="18"/>
                <w:szCs w:val="18"/>
                <w:lang w:eastAsia="sk-SK"/>
              </w:rPr>
              <w:t>6</w:t>
            </w: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8</w:t>
            </w:r>
          </w:p>
        </w:tc>
        <w:tc>
          <w:tcPr>
            <w:tcW w:w="118"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2</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532CE3" w:rsidRPr="00D72087" w:rsidRDefault="00532CE3" w:rsidP="00532CE3">
            <w:pPr>
              <w:rPr>
                <w:rFonts w:cs="Arial"/>
                <w:sz w:val="18"/>
                <w:szCs w:val="18"/>
                <w:lang w:eastAsia="sk-SK"/>
              </w:rPr>
            </w:pPr>
          </w:p>
        </w:tc>
        <w:tc>
          <w:tcPr>
            <w:tcW w:w="177"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2850" w:type="pct"/>
            <w:gridSpan w:val="22"/>
            <w:tcBorders>
              <w:top w:val="nil"/>
              <w:left w:val="nil"/>
              <w:bottom w:val="nil"/>
              <w:right w:val="nil"/>
            </w:tcBorders>
            <w:noWrap/>
          </w:tcPr>
          <w:p w:rsidR="00532CE3" w:rsidRDefault="00532CE3" w:rsidP="00532CE3">
            <w:pPr>
              <w:rPr>
                <w:rFonts w:cs="Arial"/>
                <w:b/>
                <w:bCs/>
                <w:sz w:val="18"/>
                <w:szCs w:val="18"/>
                <w:lang w:eastAsia="sk-SK"/>
              </w:rPr>
            </w:pPr>
          </w:p>
          <w:p w:rsidR="00532CE3" w:rsidRPr="00D72087" w:rsidRDefault="00532CE3" w:rsidP="00532CE3">
            <w:pPr>
              <w:rPr>
                <w:rFonts w:cs="Arial"/>
                <w:b/>
                <w:bCs/>
                <w:sz w:val="18"/>
                <w:szCs w:val="18"/>
                <w:lang w:eastAsia="sk-SK"/>
              </w:rPr>
            </w:pPr>
          </w:p>
          <w:p w:rsidR="00532CE3" w:rsidRPr="00D72087" w:rsidRDefault="00532CE3" w:rsidP="00532CE3">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53"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9" w:type="pct"/>
            <w:gridSpan w:val="4"/>
            <w:tcBorders>
              <w:top w:val="nil"/>
              <w:left w:val="nil"/>
              <w:bottom w:val="nil"/>
              <w:right w:val="nil"/>
            </w:tcBorders>
            <w:noWrap/>
          </w:tcPr>
          <w:p w:rsidR="00532CE3" w:rsidRPr="00D72087" w:rsidRDefault="00532CE3" w:rsidP="00532CE3">
            <w:pPr>
              <w:rPr>
                <w:rFonts w:cs="Arial"/>
                <w:sz w:val="18"/>
                <w:szCs w:val="18"/>
                <w:lang w:eastAsia="sk-SK"/>
              </w:rPr>
            </w:pPr>
          </w:p>
        </w:tc>
        <w:tc>
          <w:tcPr>
            <w:tcW w:w="14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7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T</w:t>
            </w:r>
          </w:p>
        </w:tc>
        <w:tc>
          <w:tcPr>
            <w:tcW w:w="127"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U</w:t>
            </w:r>
          </w:p>
        </w:tc>
        <w:tc>
          <w:tcPr>
            <w:tcW w:w="148"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F</w:t>
            </w:r>
          </w:p>
        </w:tc>
        <w:tc>
          <w:tcPr>
            <w:tcW w:w="130" w:type="pct"/>
            <w:tcBorders>
              <w:top w:val="single" w:sz="6" w:space="0" w:color="auto"/>
              <w:left w:val="single" w:sz="6" w:space="0" w:color="auto"/>
              <w:bottom w:val="single" w:sz="6" w:space="0" w:color="auto"/>
              <w:right w:val="single" w:sz="6" w:space="0" w:color="auto"/>
            </w:tcBorders>
            <w:noWrap/>
          </w:tcPr>
          <w:p w:rsidR="00532CE3" w:rsidRPr="00D72087" w:rsidRDefault="00553CA4" w:rsidP="00532CE3">
            <w:pPr>
              <w:rPr>
                <w:rFonts w:cs="Arial"/>
                <w:sz w:val="18"/>
                <w:szCs w:val="18"/>
                <w:lang w:eastAsia="sk-SK"/>
              </w:rPr>
            </w:pPr>
            <w:r>
              <w:rPr>
                <w:rFonts w:cs="Arial"/>
                <w:sz w:val="18"/>
                <w:szCs w:val="18"/>
                <w:lang w:eastAsia="sk-SK"/>
              </w:rPr>
              <w:t>A</w:t>
            </w:r>
          </w:p>
        </w:tc>
        <w:tc>
          <w:tcPr>
            <w:tcW w:w="134" w:type="pct"/>
            <w:tcBorders>
              <w:top w:val="single" w:sz="6" w:space="0" w:color="auto"/>
              <w:left w:val="single" w:sz="6" w:space="0" w:color="auto"/>
              <w:bottom w:val="single" w:sz="6" w:space="0" w:color="auto"/>
              <w:right w:val="single" w:sz="6" w:space="0" w:color="auto"/>
            </w:tcBorders>
            <w:noWrap/>
          </w:tcPr>
          <w:p w:rsidR="00532CE3" w:rsidRDefault="00532CE3" w:rsidP="00532CE3">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32CE3" w:rsidRDefault="00553CA4" w:rsidP="00532CE3">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32CE3" w:rsidRDefault="00553CA4" w:rsidP="00532CE3">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32CE3" w:rsidRDefault="00553CA4" w:rsidP="00532CE3">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32CE3" w:rsidRDefault="00553CA4" w:rsidP="00532CE3">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32CE3" w:rsidRDefault="00532CE3" w:rsidP="00532CE3">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32CE3" w:rsidRDefault="00532CE3" w:rsidP="00532CE3">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532CE3" w:rsidRPr="00D72087" w:rsidRDefault="00532CE3" w:rsidP="00532CE3">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532CE3" w:rsidRPr="00D72087" w:rsidRDefault="00532CE3" w:rsidP="00532CE3">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r>
      <w:tr w:rsidR="00532CE3" w:rsidRPr="00D72087" w:rsidTr="00532CE3">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r>
      <w:tr w:rsidR="00532CE3" w:rsidRPr="00D72087" w:rsidTr="00532CE3">
        <w:trPr>
          <w:trHeight w:val="57"/>
          <w:jc w:val="center"/>
        </w:trPr>
        <w:tc>
          <w:tcPr>
            <w:tcW w:w="5000" w:type="pct"/>
            <w:gridSpan w:val="62"/>
            <w:tcBorders>
              <w:top w:val="nil"/>
              <w:left w:val="nil"/>
              <w:bottom w:val="nil"/>
              <w:right w:val="nil"/>
            </w:tcBorders>
            <w:noWrap/>
          </w:tcPr>
          <w:p w:rsidR="00532CE3" w:rsidRPr="00D72087" w:rsidRDefault="00532CE3" w:rsidP="00532CE3">
            <w:pPr>
              <w:rPr>
                <w:rFonts w:cs="Arial"/>
                <w:b/>
                <w:bCs/>
                <w:sz w:val="18"/>
                <w:szCs w:val="18"/>
                <w:lang w:eastAsia="sk-SK"/>
              </w:rPr>
            </w:pPr>
          </w:p>
          <w:p w:rsidR="00532CE3" w:rsidRDefault="00532CE3" w:rsidP="00532CE3">
            <w:pPr>
              <w:rPr>
                <w:rFonts w:cs="Arial"/>
                <w:b/>
                <w:bCs/>
                <w:sz w:val="18"/>
                <w:szCs w:val="18"/>
                <w:lang w:eastAsia="sk-SK"/>
              </w:rPr>
            </w:pPr>
          </w:p>
          <w:p w:rsidR="00532CE3" w:rsidRPr="00D72087" w:rsidRDefault="00532CE3" w:rsidP="00532CE3">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532CE3" w:rsidRPr="00D72087" w:rsidRDefault="00532CE3" w:rsidP="00532CE3">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532CE3" w:rsidRPr="00D72087" w:rsidTr="00532CE3">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32CE3" w:rsidRDefault="00553CA4" w:rsidP="00532CE3">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532CE3" w:rsidRPr="000A1BBA" w:rsidRDefault="00553CA4" w:rsidP="00532CE3">
            <w:pPr>
              <w:rPr>
                <w:rFonts w:cs="Arial"/>
                <w:sz w:val="18"/>
                <w:szCs w:val="18"/>
                <w:lang w:val="en-US" w:eastAsia="sk-SK"/>
              </w:rPr>
            </w:pPr>
            <w:r>
              <w:rPr>
                <w:rFonts w:cs="Arial"/>
                <w:sz w:val="18"/>
                <w:szCs w:val="18"/>
                <w:lang w:val="en-US" w:eastAsia="sk-SK"/>
              </w:rPr>
              <w:t>2</w:t>
            </w:r>
          </w:p>
        </w:tc>
        <w:tc>
          <w:tcPr>
            <w:tcW w:w="177" w:type="pct"/>
            <w:gridSpan w:val="3"/>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1</w:t>
            </w:r>
          </w:p>
        </w:tc>
        <w:tc>
          <w:tcPr>
            <w:tcW w:w="16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r>
      <w:tr w:rsidR="00532CE3" w:rsidRPr="00D72087" w:rsidTr="00532CE3">
        <w:trPr>
          <w:trHeight w:val="57"/>
          <w:jc w:val="center"/>
        </w:trPr>
        <w:tc>
          <w:tcPr>
            <w:tcW w:w="2409" w:type="pct"/>
            <w:gridSpan w:val="17"/>
            <w:tcBorders>
              <w:top w:val="nil"/>
              <w:left w:val="nil"/>
              <w:bottom w:val="nil"/>
              <w:right w:val="nil"/>
            </w:tcBorders>
            <w:noWrap/>
          </w:tcPr>
          <w:p w:rsidR="00532CE3" w:rsidRPr="00D72087" w:rsidRDefault="00532CE3" w:rsidP="00532CE3">
            <w:pPr>
              <w:rPr>
                <w:rFonts w:cs="Arial"/>
                <w:b/>
                <w:bCs/>
                <w:sz w:val="18"/>
                <w:szCs w:val="18"/>
                <w:lang w:eastAsia="sk-SK"/>
              </w:rPr>
            </w:pPr>
          </w:p>
          <w:p w:rsidR="00532CE3" w:rsidRDefault="00532CE3" w:rsidP="00532CE3">
            <w:pPr>
              <w:rPr>
                <w:rFonts w:cs="Arial"/>
                <w:b/>
                <w:bCs/>
                <w:sz w:val="18"/>
                <w:szCs w:val="18"/>
                <w:lang w:eastAsia="sk-SK"/>
              </w:rPr>
            </w:pPr>
          </w:p>
          <w:p w:rsidR="00532CE3" w:rsidRPr="00D72087" w:rsidRDefault="00532CE3" w:rsidP="00532CE3">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8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53"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9" w:type="pct"/>
            <w:gridSpan w:val="4"/>
            <w:tcBorders>
              <w:top w:val="nil"/>
              <w:left w:val="nil"/>
              <w:bottom w:val="nil"/>
              <w:right w:val="nil"/>
            </w:tcBorders>
            <w:noWrap/>
          </w:tcPr>
          <w:p w:rsidR="00532CE3" w:rsidRPr="00D72087" w:rsidRDefault="00532CE3" w:rsidP="00532CE3">
            <w:pPr>
              <w:rPr>
                <w:rFonts w:cs="Arial"/>
                <w:sz w:val="18"/>
                <w:szCs w:val="18"/>
                <w:lang w:eastAsia="sk-SK"/>
              </w:rPr>
            </w:pPr>
          </w:p>
        </w:tc>
        <w:tc>
          <w:tcPr>
            <w:tcW w:w="14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7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532CE3" w:rsidRPr="00D72087" w:rsidRDefault="00553CA4" w:rsidP="00532CE3">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532CE3" w:rsidRPr="00D72087" w:rsidRDefault="00532CE3" w:rsidP="00532CE3">
            <w:pPr>
              <w:rPr>
                <w:rFonts w:cs="Arial"/>
                <w:sz w:val="18"/>
                <w:szCs w:val="18"/>
                <w:lang w:eastAsia="sk-SK"/>
              </w:rPr>
            </w:pPr>
          </w:p>
        </w:tc>
        <w:tc>
          <w:tcPr>
            <w:tcW w:w="134"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L</w:t>
            </w:r>
          </w:p>
        </w:tc>
        <w:tc>
          <w:tcPr>
            <w:tcW w:w="133"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532CE3" w:rsidRDefault="000F613E" w:rsidP="00532CE3">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532CE3" w:rsidRPr="00D72087" w:rsidRDefault="000F613E" w:rsidP="00532CE3">
            <w:pPr>
              <w:rPr>
                <w:rFonts w:cs="Arial"/>
                <w:sz w:val="18"/>
                <w:szCs w:val="18"/>
                <w:lang w:eastAsia="sk-SK"/>
              </w:rPr>
            </w:pPr>
            <w:r>
              <w:rPr>
                <w:rFonts w:cs="Arial"/>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32CE3" w:rsidRDefault="00532CE3" w:rsidP="00532CE3">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r>
      <w:tr w:rsidR="00532CE3" w:rsidRPr="00D72087" w:rsidTr="00532CE3">
        <w:trPr>
          <w:trHeight w:val="57"/>
          <w:jc w:val="center"/>
        </w:trPr>
        <w:tc>
          <w:tcPr>
            <w:tcW w:w="5000" w:type="pct"/>
            <w:gridSpan w:val="62"/>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5000" w:type="pct"/>
            <w:gridSpan w:val="62"/>
            <w:tcBorders>
              <w:top w:val="nil"/>
              <w:left w:val="nil"/>
              <w:bottom w:val="nil"/>
              <w:right w:val="nil"/>
            </w:tcBorders>
            <w:noWrap/>
          </w:tcPr>
          <w:p w:rsidR="00532CE3" w:rsidRDefault="00532CE3" w:rsidP="00532CE3">
            <w:pPr>
              <w:rPr>
                <w:rFonts w:cs="Arial"/>
                <w:b/>
                <w:sz w:val="18"/>
                <w:szCs w:val="18"/>
                <w:lang w:eastAsia="sk-SK"/>
              </w:rPr>
            </w:pPr>
          </w:p>
          <w:p w:rsidR="00532CE3" w:rsidRPr="00D72087" w:rsidRDefault="00532CE3" w:rsidP="00532CE3">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532CE3" w:rsidRPr="00D72087" w:rsidTr="00532CE3">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532CE3" w:rsidRPr="00D72087" w:rsidRDefault="00532CE3" w:rsidP="00532CE3">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4"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532CE3" w:rsidRPr="00D72087" w:rsidRDefault="00532CE3" w:rsidP="00532CE3">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1034" w:type="pct"/>
            <w:gridSpan w:val="7"/>
            <w:tcBorders>
              <w:top w:val="nil"/>
              <w:left w:val="nil"/>
              <w:bottom w:val="nil"/>
              <w:right w:val="nil"/>
            </w:tcBorders>
            <w:noWrap/>
          </w:tcPr>
          <w:p w:rsidR="00532CE3" w:rsidRPr="00D72087" w:rsidRDefault="00532CE3" w:rsidP="00532CE3">
            <w:pPr>
              <w:rPr>
                <w:rFonts w:cs="Arial"/>
                <w:b/>
                <w:bCs/>
                <w:sz w:val="18"/>
                <w:szCs w:val="18"/>
                <w:lang w:eastAsia="sk-SK"/>
              </w:rPr>
            </w:pPr>
          </w:p>
          <w:p w:rsidR="00532CE3" w:rsidRDefault="00532CE3" w:rsidP="00532CE3">
            <w:pPr>
              <w:rPr>
                <w:rFonts w:cs="Arial"/>
                <w:b/>
                <w:bCs/>
                <w:sz w:val="18"/>
                <w:szCs w:val="18"/>
                <w:lang w:eastAsia="sk-SK"/>
              </w:rPr>
            </w:pPr>
          </w:p>
          <w:p w:rsidR="00532CE3" w:rsidRPr="00D72087" w:rsidRDefault="00532CE3" w:rsidP="00532CE3">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3"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3"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1"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4"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5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6"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6"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8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53"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9" w:type="pct"/>
            <w:gridSpan w:val="4"/>
            <w:tcBorders>
              <w:top w:val="nil"/>
              <w:left w:val="nil"/>
              <w:bottom w:val="nil"/>
              <w:right w:val="nil"/>
            </w:tcBorders>
            <w:noWrap/>
          </w:tcPr>
          <w:p w:rsidR="00532CE3" w:rsidRPr="00D72087" w:rsidRDefault="00532CE3" w:rsidP="00532CE3">
            <w:pPr>
              <w:rPr>
                <w:rFonts w:cs="Arial"/>
                <w:sz w:val="18"/>
                <w:szCs w:val="18"/>
                <w:lang w:eastAsia="sk-SK"/>
              </w:rPr>
            </w:pPr>
          </w:p>
        </w:tc>
        <w:tc>
          <w:tcPr>
            <w:tcW w:w="14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7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532CE3" w:rsidRPr="00D72087" w:rsidRDefault="00532CE3" w:rsidP="00532CE3">
            <w:pPr>
              <w:rPr>
                <w:rFonts w:cs="Arial"/>
                <w:sz w:val="18"/>
                <w:szCs w:val="18"/>
                <w:lang w:eastAsia="sk-SK"/>
              </w:rPr>
            </w:pPr>
            <w:r w:rsidRPr="00AD6758">
              <w:rPr>
                <w:rFonts w:cs="Arial"/>
                <w:sz w:val="18"/>
                <w:szCs w:val="18"/>
                <w:lang w:eastAsia="sk-SK"/>
              </w:rPr>
              <w:t> </w:t>
            </w:r>
          </w:p>
        </w:tc>
      </w:tr>
      <w:tr w:rsidR="00532CE3" w:rsidRPr="00D72087" w:rsidTr="00532CE3">
        <w:trPr>
          <w:trHeight w:val="57"/>
          <w:jc w:val="center"/>
        </w:trPr>
        <w:tc>
          <w:tcPr>
            <w:tcW w:w="163" w:type="pct"/>
            <w:tcBorders>
              <w:top w:val="nil"/>
              <w:left w:val="nil"/>
              <w:bottom w:val="nil"/>
              <w:right w:val="nil"/>
            </w:tcBorders>
            <w:noWrap/>
          </w:tcPr>
          <w:p w:rsidR="00532CE3" w:rsidRDefault="00532CE3" w:rsidP="00532CE3">
            <w:pPr>
              <w:rPr>
                <w:rFonts w:cs="Arial"/>
                <w:sz w:val="18"/>
                <w:szCs w:val="18"/>
                <w:lang w:eastAsia="sk-SK"/>
              </w:rPr>
            </w:pPr>
          </w:p>
          <w:p w:rsidR="00532CE3" w:rsidRPr="00D72087" w:rsidRDefault="00532CE3" w:rsidP="00532CE3">
            <w:pPr>
              <w:rPr>
                <w:rFonts w:cs="Arial"/>
                <w:sz w:val="18"/>
                <w:szCs w:val="18"/>
                <w:lang w:eastAsia="sk-SK"/>
              </w:rPr>
            </w:pPr>
          </w:p>
        </w:tc>
        <w:tc>
          <w:tcPr>
            <w:tcW w:w="152"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8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8"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1"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3"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3"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31"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40"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4"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5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6"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26"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tcBorders>
              <w:top w:val="nil"/>
              <w:left w:val="nil"/>
              <w:bottom w:val="nil"/>
              <w:right w:val="nil"/>
            </w:tcBorders>
            <w:noWrap/>
          </w:tcPr>
          <w:p w:rsidR="00532CE3" w:rsidRPr="00D72087" w:rsidRDefault="00532CE3" w:rsidP="00532CE3">
            <w:pPr>
              <w:rPr>
                <w:rFonts w:cs="Arial"/>
                <w:sz w:val="18"/>
                <w:szCs w:val="18"/>
                <w:lang w:eastAsia="sk-SK"/>
              </w:rPr>
            </w:pPr>
          </w:p>
        </w:tc>
        <w:tc>
          <w:tcPr>
            <w:tcW w:w="18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49"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53"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18"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2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9" w:type="pct"/>
            <w:gridSpan w:val="4"/>
            <w:tcBorders>
              <w:top w:val="nil"/>
              <w:left w:val="nil"/>
              <w:bottom w:val="nil"/>
              <w:right w:val="nil"/>
            </w:tcBorders>
            <w:noWrap/>
          </w:tcPr>
          <w:p w:rsidR="00532CE3" w:rsidRPr="00D72087" w:rsidRDefault="00532CE3" w:rsidP="00532CE3">
            <w:pPr>
              <w:rPr>
                <w:rFonts w:cs="Arial"/>
                <w:sz w:val="18"/>
                <w:szCs w:val="18"/>
                <w:lang w:eastAsia="sk-SK"/>
              </w:rPr>
            </w:pPr>
          </w:p>
        </w:tc>
        <w:tc>
          <w:tcPr>
            <w:tcW w:w="14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50"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77"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6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4"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136" w:type="pct"/>
            <w:gridSpan w:val="3"/>
            <w:tcBorders>
              <w:top w:val="nil"/>
              <w:left w:val="nil"/>
              <w:bottom w:val="nil"/>
              <w:right w:val="nil"/>
            </w:tcBorders>
            <w:noWrap/>
          </w:tcPr>
          <w:p w:rsidR="00532CE3" w:rsidRPr="00D72087" w:rsidRDefault="00532CE3" w:rsidP="00532CE3">
            <w:pPr>
              <w:rPr>
                <w:rFonts w:cs="Arial"/>
                <w:sz w:val="18"/>
                <w:szCs w:val="18"/>
                <w:lang w:eastAsia="sk-SK"/>
              </w:rPr>
            </w:pPr>
          </w:p>
        </w:tc>
        <w:tc>
          <w:tcPr>
            <w:tcW w:w="91"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135" w:type="pct"/>
            <w:gridSpan w:val="2"/>
            <w:tcBorders>
              <w:top w:val="nil"/>
              <w:left w:val="nil"/>
              <w:bottom w:val="nil"/>
              <w:right w:val="nil"/>
            </w:tcBorders>
            <w:noWrap/>
          </w:tcPr>
          <w:p w:rsidR="00532CE3" w:rsidRPr="00D72087" w:rsidRDefault="00532CE3" w:rsidP="00532CE3">
            <w:pPr>
              <w:rPr>
                <w:rFonts w:cs="Arial"/>
                <w:sz w:val="18"/>
                <w:szCs w:val="18"/>
                <w:lang w:eastAsia="sk-SK"/>
              </w:rPr>
            </w:pPr>
          </w:p>
        </w:tc>
        <w:tc>
          <w:tcPr>
            <w:tcW w:w="92" w:type="pct"/>
            <w:tcBorders>
              <w:top w:val="nil"/>
              <w:left w:val="nil"/>
              <w:bottom w:val="nil"/>
              <w:right w:val="nil"/>
            </w:tcBorders>
            <w:noWrap/>
          </w:tcPr>
          <w:p w:rsidR="00532CE3" w:rsidRPr="00D72087" w:rsidRDefault="00532CE3" w:rsidP="00532CE3">
            <w:pPr>
              <w:rPr>
                <w:rFonts w:cs="Arial"/>
                <w:sz w:val="18"/>
                <w:szCs w:val="18"/>
                <w:lang w:eastAsia="sk-SK"/>
              </w:rPr>
            </w:pPr>
          </w:p>
        </w:tc>
      </w:tr>
      <w:tr w:rsidR="00532CE3" w:rsidRPr="00D72087" w:rsidTr="00532CE3">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532CE3" w:rsidRDefault="00532CE3" w:rsidP="00532CE3">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532CE3" w:rsidRDefault="00532CE3" w:rsidP="00532CE3">
            <w:pPr>
              <w:rPr>
                <w:rFonts w:cs="Arial"/>
                <w:sz w:val="18"/>
                <w:szCs w:val="18"/>
                <w:lang w:eastAsia="sk-SK"/>
              </w:rPr>
            </w:pPr>
          </w:p>
          <w:p w:rsidR="00532CE3" w:rsidRDefault="00553CA4" w:rsidP="00532CE3">
            <w:pPr>
              <w:jc w:val="center"/>
              <w:rPr>
                <w:rFonts w:cs="Arial"/>
                <w:sz w:val="18"/>
                <w:szCs w:val="18"/>
                <w:lang w:val="en-US" w:eastAsia="sk-SK"/>
              </w:rPr>
            </w:pPr>
            <w:r>
              <w:rPr>
                <w:rFonts w:cs="Arial"/>
                <w:sz w:val="18"/>
                <w:szCs w:val="18"/>
                <w:lang w:val="en-US" w:eastAsia="sk-SK"/>
              </w:rPr>
              <w:t>27.05.2015</w:t>
            </w:r>
          </w:p>
        </w:tc>
        <w:tc>
          <w:tcPr>
            <w:tcW w:w="1222" w:type="pct"/>
            <w:gridSpan w:val="9"/>
            <w:vMerge w:val="restart"/>
            <w:tcBorders>
              <w:top w:val="single" w:sz="4" w:space="0" w:color="auto"/>
              <w:left w:val="single" w:sz="4" w:space="0" w:color="auto"/>
              <w:right w:val="single" w:sz="4" w:space="0" w:color="000000"/>
            </w:tcBorders>
          </w:tcPr>
          <w:p w:rsidR="00532CE3" w:rsidRPr="00D72087" w:rsidRDefault="00532CE3" w:rsidP="00532CE3">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532CE3" w:rsidRPr="00D72087" w:rsidRDefault="00532CE3" w:rsidP="00532CE3">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532CE3" w:rsidRPr="00D72087" w:rsidRDefault="00532CE3" w:rsidP="00532CE3">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532CE3" w:rsidRPr="00D72087" w:rsidTr="00532CE3">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532CE3" w:rsidRDefault="00532CE3" w:rsidP="00532CE3">
            <w:pPr>
              <w:rPr>
                <w:rFonts w:cs="Arial"/>
                <w:sz w:val="18"/>
                <w:szCs w:val="18"/>
                <w:lang w:eastAsia="sk-SK"/>
              </w:rPr>
            </w:pPr>
            <w:r w:rsidRPr="00AD6758">
              <w:rPr>
                <w:rFonts w:cs="Arial"/>
                <w:sz w:val="18"/>
                <w:szCs w:val="18"/>
                <w:lang w:eastAsia="sk-SK"/>
              </w:rPr>
              <w:t xml:space="preserve"> Schválené dňa:</w:t>
            </w:r>
          </w:p>
          <w:p w:rsidR="00532CE3" w:rsidRDefault="00532CE3" w:rsidP="00532CE3">
            <w:pPr>
              <w:rPr>
                <w:rFonts w:cs="Arial"/>
                <w:sz w:val="18"/>
                <w:szCs w:val="18"/>
                <w:lang w:eastAsia="sk-SK"/>
              </w:rPr>
            </w:pPr>
          </w:p>
          <w:p w:rsidR="00532CE3" w:rsidRDefault="00532CE3" w:rsidP="00532CE3">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532CE3" w:rsidRPr="00D72087" w:rsidRDefault="00532CE3" w:rsidP="00532CE3">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532CE3" w:rsidRPr="00D72087" w:rsidRDefault="00532CE3" w:rsidP="00532CE3">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532CE3" w:rsidRPr="00D72087" w:rsidRDefault="00532CE3" w:rsidP="00532CE3">
            <w:pPr>
              <w:rPr>
                <w:rFonts w:cs="Arial"/>
                <w:sz w:val="18"/>
                <w:szCs w:val="18"/>
                <w:lang w:eastAsia="sk-SK"/>
              </w:rPr>
            </w:pPr>
          </w:p>
        </w:tc>
      </w:tr>
    </w:tbl>
    <w:p w:rsidR="00532CE3" w:rsidRDefault="00532CE3" w:rsidP="006C2B60">
      <w:pPr>
        <w:pStyle w:val="Nadpis1"/>
        <w:tabs>
          <w:tab w:val="clear" w:pos="450"/>
        </w:tabs>
        <w:spacing w:before="120" w:after="60"/>
        <w:ind w:left="360"/>
        <w:sectPr w:rsidR="00532CE3" w:rsidSect="00532CE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979" w:right="1021" w:bottom="1134" w:left="1673" w:header="675" w:footer="408" w:gutter="0"/>
          <w:cols w:space="708"/>
          <w:docGrid w:linePitch="272"/>
        </w:sectPr>
      </w:pPr>
      <w:bookmarkStart w:id="0" w:name="_Toc530739894"/>
    </w:p>
    <w:p w:rsidR="00532CE3" w:rsidRDefault="00532CE3" w:rsidP="006C2B60">
      <w:pPr>
        <w:pStyle w:val="Nadpis1"/>
        <w:tabs>
          <w:tab w:val="clear" w:pos="450"/>
        </w:tabs>
        <w:spacing w:before="120" w:after="60"/>
        <w:ind w:left="360"/>
      </w:pPr>
      <w:r>
        <w:lastRenderedPageBreak/>
        <w:t>Informácie o účtovnej jednotke</w:t>
      </w:r>
      <w:bookmarkEnd w:id="0"/>
    </w:p>
    <w:p w:rsidR="00532CE3" w:rsidRDefault="00532CE3" w:rsidP="00532CE3">
      <w:pPr>
        <w:pStyle w:val="Zkladntext"/>
      </w:pPr>
    </w:p>
    <w:p w:rsidR="00532CE3" w:rsidRDefault="00532CE3" w:rsidP="00532CE3">
      <w:pPr>
        <w:pStyle w:val="Nadpis2"/>
      </w:pPr>
      <w:r>
        <w:t>Založenie spoločnosti</w:t>
      </w:r>
    </w:p>
    <w:p w:rsidR="00532CE3" w:rsidRDefault="00532CE3" w:rsidP="00532CE3">
      <w:pPr>
        <w:pStyle w:val="Zkladntext"/>
      </w:pPr>
      <w:r>
        <w:t xml:space="preserve">Spoločnosť </w:t>
      </w:r>
      <w:r w:rsidR="00553CA4">
        <w:t>Ratufa a.s.</w:t>
      </w:r>
      <w:r>
        <w:t xml:space="preserve"> (ďalej len Spoločnosť), bola založená 2</w:t>
      </w:r>
      <w:r w:rsidR="00553CA4">
        <w:t>8</w:t>
      </w:r>
      <w:r>
        <w:t xml:space="preserve">. </w:t>
      </w:r>
      <w:r w:rsidR="00553CA4">
        <w:t>októbra</w:t>
      </w:r>
      <w:r>
        <w:t xml:space="preserve"> 199</w:t>
      </w:r>
      <w:r w:rsidR="006C2B60">
        <w:t>7</w:t>
      </w:r>
      <w:r>
        <w:t xml:space="preserve"> a do obchodného registra bola zapísaná </w:t>
      </w:r>
      <w:r w:rsidR="00553CA4">
        <w:t>28. októbra</w:t>
      </w:r>
      <w:r>
        <w:t xml:space="preserve"> 199</w:t>
      </w:r>
      <w:r w:rsidR="00553CA4">
        <w:t>7</w:t>
      </w:r>
      <w:r>
        <w:t xml:space="preserve"> (Obchodný register Okresného súdu</w:t>
      </w:r>
      <w:r w:rsidR="006C2B60">
        <w:t xml:space="preserve"> v Nitre</w:t>
      </w:r>
      <w:r w:rsidR="00553CA4">
        <w:t>, oddiel a.s</w:t>
      </w:r>
      <w:r>
        <w:t xml:space="preserve">., vložka </w:t>
      </w:r>
      <w:r w:rsidR="00553CA4">
        <w:t>10065</w:t>
      </w:r>
      <w:r w:rsidR="006C2B60">
        <w:t>/N</w:t>
      </w:r>
      <w:r>
        <w:t xml:space="preserve">). </w:t>
      </w:r>
    </w:p>
    <w:p w:rsidR="00532CE3" w:rsidRPr="0060790D" w:rsidRDefault="00532CE3" w:rsidP="00532CE3">
      <w:pPr>
        <w:rPr>
          <w:sz w:val="18"/>
          <w:szCs w:val="18"/>
        </w:rPr>
      </w:pPr>
    </w:p>
    <w:p w:rsidR="00532CE3" w:rsidRDefault="00532CE3" w:rsidP="00532CE3">
      <w:pPr>
        <w:pStyle w:val="Nadpis2"/>
      </w:pPr>
      <w:bookmarkStart w:id="1" w:name="_Toc530739896"/>
      <w:r>
        <w:t>Hlavnými činnosťami Spoločnosti sú:</w:t>
      </w:r>
      <w:bookmarkEnd w:id="1"/>
    </w:p>
    <w:p w:rsidR="006C2B60" w:rsidRDefault="00553CA4" w:rsidP="00553CA4">
      <w:pPr>
        <w:pStyle w:val="Zkladntext"/>
        <w:numPr>
          <w:ilvl w:val="0"/>
          <w:numId w:val="44"/>
        </w:numPr>
      </w:pPr>
      <w:r>
        <w:t>kúpa tovaru za účelom jeho predaja konečnému spotrebiteľovi (maloobchod)</w:t>
      </w:r>
    </w:p>
    <w:p w:rsidR="00553CA4" w:rsidRDefault="00553CA4" w:rsidP="00553CA4">
      <w:pPr>
        <w:pStyle w:val="Zkladntext"/>
        <w:numPr>
          <w:ilvl w:val="0"/>
          <w:numId w:val="44"/>
        </w:numPr>
      </w:pPr>
      <w:r>
        <w:t>kúpa tovaru za účelom jeho predaja iným prevádzkovateľom živnosti (veľkoobchod)</w:t>
      </w:r>
    </w:p>
    <w:p w:rsidR="00553CA4" w:rsidRDefault="00553CA4" w:rsidP="00553CA4">
      <w:pPr>
        <w:pStyle w:val="Zkladntext"/>
        <w:numPr>
          <w:ilvl w:val="0"/>
          <w:numId w:val="44"/>
        </w:numPr>
      </w:pPr>
      <w:r>
        <w:t>sprostredkovateľská činnosť</w:t>
      </w:r>
    </w:p>
    <w:p w:rsidR="00553CA4" w:rsidRDefault="00553CA4" w:rsidP="00553CA4">
      <w:pPr>
        <w:pStyle w:val="Zkladntext"/>
        <w:numPr>
          <w:ilvl w:val="0"/>
          <w:numId w:val="44"/>
        </w:numPr>
      </w:pPr>
      <w:r>
        <w:t>sprostredkovanie kúpy, predaja a prenájmu nehnuteľností</w:t>
      </w:r>
    </w:p>
    <w:p w:rsidR="00553CA4" w:rsidRDefault="00553CA4" w:rsidP="00553CA4">
      <w:pPr>
        <w:pStyle w:val="Zkladntext"/>
        <w:numPr>
          <w:ilvl w:val="0"/>
          <w:numId w:val="44"/>
        </w:numPr>
      </w:pPr>
      <w:r>
        <w:t>obstarávateľská činnosť spojená s prenájmom nehnuteľnosti</w:t>
      </w:r>
    </w:p>
    <w:p w:rsidR="00553CA4" w:rsidRDefault="00553CA4" w:rsidP="00553CA4">
      <w:pPr>
        <w:pStyle w:val="Zkladntext"/>
        <w:numPr>
          <w:ilvl w:val="0"/>
          <w:numId w:val="44"/>
        </w:numPr>
      </w:pPr>
      <w:r>
        <w:t>prenájom nehnuteľností</w:t>
      </w:r>
    </w:p>
    <w:p w:rsidR="00553CA4" w:rsidRDefault="00553CA4" w:rsidP="00553CA4">
      <w:pPr>
        <w:pStyle w:val="Zkladntext"/>
        <w:numPr>
          <w:ilvl w:val="0"/>
          <w:numId w:val="44"/>
        </w:numPr>
      </w:pPr>
      <w:r>
        <w:t>prenájom motorových vozidiel</w:t>
      </w:r>
    </w:p>
    <w:p w:rsidR="00553CA4" w:rsidRDefault="00553CA4" w:rsidP="00553CA4">
      <w:pPr>
        <w:pStyle w:val="Zkladntext"/>
        <w:numPr>
          <w:ilvl w:val="0"/>
          <w:numId w:val="44"/>
        </w:numPr>
      </w:pPr>
      <w:r>
        <w:t>prenájom strojov a prístrojov bez obsluhujúceho personálu</w:t>
      </w:r>
    </w:p>
    <w:p w:rsidR="00553CA4" w:rsidRDefault="00553CA4" w:rsidP="00553CA4">
      <w:pPr>
        <w:pStyle w:val="Zkladntext"/>
        <w:numPr>
          <w:ilvl w:val="0"/>
          <w:numId w:val="44"/>
        </w:numPr>
      </w:pPr>
      <w:r>
        <w:t xml:space="preserve">prenájom stavebných strojov  a zariadení </w:t>
      </w:r>
    </w:p>
    <w:p w:rsidR="00553CA4" w:rsidRDefault="00553CA4" w:rsidP="00553CA4">
      <w:pPr>
        <w:pStyle w:val="Zkladntext"/>
        <w:numPr>
          <w:ilvl w:val="0"/>
          <w:numId w:val="44"/>
        </w:numPr>
      </w:pPr>
      <w:r>
        <w:t>reklamná činnosť</w:t>
      </w:r>
    </w:p>
    <w:p w:rsidR="00553CA4" w:rsidRDefault="00553CA4" w:rsidP="00553CA4">
      <w:pPr>
        <w:pStyle w:val="Zkladntext"/>
        <w:numPr>
          <w:ilvl w:val="0"/>
          <w:numId w:val="44"/>
        </w:numPr>
      </w:pPr>
      <w:r>
        <w:t>požičiavanie a prenájom osobných motorových vozidiel</w:t>
      </w:r>
    </w:p>
    <w:p w:rsidR="00632820" w:rsidRDefault="00632820" w:rsidP="00632820">
      <w:pPr>
        <w:pStyle w:val="Zkladntext"/>
        <w:ind w:left="786"/>
      </w:pPr>
    </w:p>
    <w:p w:rsidR="00532CE3" w:rsidRDefault="00532CE3" w:rsidP="00532CE3">
      <w:pPr>
        <w:pStyle w:val="Nadpis2"/>
      </w:pPr>
      <w:r>
        <w:t xml:space="preserve">Počet zamestnancov </w:t>
      </w:r>
    </w:p>
    <w:p w:rsidR="00532CE3" w:rsidRDefault="00532CE3" w:rsidP="00532CE3">
      <w:pPr>
        <w:pStyle w:val="Zkladntext"/>
      </w:pPr>
      <w:r>
        <w:t>Údaje o počte zamestnancov za bežné účtovné obdobie a bezprostredne predchádzajúce účtovné obdobie sú uvedené v nasledujúcom prehľade:</w:t>
      </w:r>
    </w:p>
    <w:p w:rsidR="00532CE3" w:rsidRDefault="00532CE3" w:rsidP="00532CE3">
      <w:pPr>
        <w:pStyle w:val="Zkladntext"/>
        <w:rPr>
          <w:i/>
          <w:szCs w:val="18"/>
          <w:u w:val="single"/>
        </w:rPr>
      </w:pPr>
      <w:r>
        <w:rPr>
          <w:i/>
          <w:szCs w:val="18"/>
          <w:u w:val="single"/>
        </w:rPr>
        <w:t>(</w:t>
      </w:r>
      <w:r w:rsidRPr="000F038C">
        <w:rPr>
          <w:i/>
          <w:szCs w:val="18"/>
          <w:u w:val="single"/>
        </w:rPr>
        <w:t>Obsahová náplň, počet riadkov a</w:t>
      </w:r>
      <w:r>
        <w:rPr>
          <w:i/>
          <w:szCs w:val="18"/>
          <w:u w:val="single"/>
        </w:rPr>
        <w:t> stĺpcov v tabuľke sa nesmú meniť. Túto informáciu vymažte.)</w:t>
      </w:r>
    </w:p>
    <w:p w:rsidR="00532CE3" w:rsidRDefault="00532CE3" w:rsidP="00532CE3">
      <w:pPr>
        <w:pStyle w:val="Zkladntext"/>
      </w:pPr>
    </w:p>
    <w:bookmarkStart w:id="2" w:name="_MON_1405921752"/>
    <w:bookmarkEnd w:id="2"/>
    <w:p w:rsidR="00532CE3" w:rsidRDefault="00210593" w:rsidP="00532CE3">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8.3pt" o:ole="" o:preferrelative="f">
            <v:imagedata r:id="rId14" o:title=""/>
            <o:lock v:ext="edit" aspectratio="f"/>
          </v:shape>
          <o:OLEObject Type="Embed" ProgID="Excel.Sheet.12" ShapeID="_x0000_i1025" DrawAspect="Content" ObjectID="_1494321917" r:id="rId15"/>
        </w:object>
      </w:r>
    </w:p>
    <w:p w:rsidR="00532CE3" w:rsidRDefault="00532CE3" w:rsidP="00532CE3">
      <w:pPr>
        <w:pStyle w:val="Zkladntext"/>
      </w:pPr>
    </w:p>
    <w:p w:rsidR="00532CE3" w:rsidRDefault="00532CE3" w:rsidP="00532CE3">
      <w:pPr>
        <w:pStyle w:val="Nadpis2"/>
      </w:pPr>
      <w:r>
        <w:t>Údaje o neobmedzenom ručení</w:t>
      </w:r>
    </w:p>
    <w:p w:rsidR="00532CE3" w:rsidRDefault="00532CE3" w:rsidP="00532CE3">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532CE3" w:rsidRDefault="00532CE3" w:rsidP="00532CE3">
      <w:pPr>
        <w:pStyle w:val="Zkladntext"/>
      </w:pPr>
    </w:p>
    <w:p w:rsidR="00532CE3" w:rsidRDefault="00532CE3" w:rsidP="00532CE3">
      <w:pPr>
        <w:pStyle w:val="Nadpis2"/>
      </w:pPr>
      <w:r>
        <w:t>Právny dôvod na zostavenie účtovnej závierky</w:t>
      </w:r>
    </w:p>
    <w:p w:rsidR="00532CE3" w:rsidRDefault="00532CE3" w:rsidP="00532CE3">
      <w:pPr>
        <w:pStyle w:val="Zkladntext"/>
        <w:ind w:hanging="426"/>
      </w:pPr>
      <w:r>
        <w:tab/>
        <w:t>Účtovná závierka Spoločnosti k 31. decembru 201</w:t>
      </w:r>
      <w:r w:rsidR="00632820">
        <w:t>4</w:t>
      </w:r>
      <w:r>
        <w:t xml:space="preserve"> je zostavená ako riadna účtovná závierka podľa § 17 ods. 6 zákona </w:t>
      </w:r>
      <w:r w:rsidRPr="009C33CC">
        <w:t>NR</w:t>
      </w:r>
      <w:r>
        <w:t> </w:t>
      </w:r>
      <w:r w:rsidRPr="009C33CC">
        <w:t>SR</w:t>
      </w:r>
      <w:r>
        <w:t xml:space="preserve"> č. 431/2002 Z. z. o účtovníctve za úč</w:t>
      </w:r>
      <w:r w:rsidR="00632820">
        <w:t>tovné obdobie od 1. januára 2014 do 31. decembra 2014</w:t>
      </w:r>
      <w:r>
        <w:t>.</w:t>
      </w:r>
    </w:p>
    <w:p w:rsidR="00532CE3" w:rsidRDefault="00532CE3" w:rsidP="00532CE3">
      <w:pPr>
        <w:pStyle w:val="Zkladntext"/>
        <w:ind w:hanging="426"/>
      </w:pPr>
    </w:p>
    <w:p w:rsidR="00532CE3" w:rsidRDefault="00532CE3" w:rsidP="00532CE3">
      <w:pPr>
        <w:pStyle w:val="Nadpis2"/>
      </w:pPr>
      <w:r>
        <w:t>Dátum schválenia účtovnej závierky za predchádzajúce účtovné obdobie</w:t>
      </w:r>
    </w:p>
    <w:p w:rsidR="00532CE3" w:rsidRDefault="00532CE3" w:rsidP="00532CE3">
      <w:pPr>
        <w:pStyle w:val="Zkladntext"/>
        <w:ind w:hanging="426"/>
      </w:pPr>
      <w:r>
        <w:tab/>
        <w:t>Účtovná závierka Spoločnosti k 31. decembru 201</w:t>
      </w:r>
      <w:r w:rsidR="00632820">
        <w:t>3</w:t>
      </w:r>
      <w:r>
        <w:t xml:space="preserve">, za predchádzajúce účtovné obdobie, bola schválená valným zhromaždením Spoločnosti </w:t>
      </w:r>
      <w:r w:rsidR="00632820">
        <w:t>10. jún</w:t>
      </w:r>
      <w:bookmarkStart w:id="3" w:name="_GoBack"/>
      <w:bookmarkEnd w:id="3"/>
      <w:r>
        <w:t>a 2013.</w:t>
      </w:r>
    </w:p>
    <w:p w:rsidR="00532CE3" w:rsidRDefault="00532CE3" w:rsidP="00532CE3">
      <w:pPr>
        <w:pStyle w:val="Zkladntext"/>
        <w:ind w:hanging="426"/>
      </w:pPr>
    </w:p>
    <w:p w:rsidR="00532CE3" w:rsidRDefault="00532CE3" w:rsidP="00532CE3">
      <w:pPr>
        <w:pStyle w:val="Zkladntext"/>
        <w:jc w:val="left"/>
      </w:pPr>
    </w:p>
    <w:p w:rsidR="00532CE3" w:rsidRDefault="00532CE3" w:rsidP="00532CE3">
      <w:pPr>
        <w:pStyle w:val="Nadpis1"/>
        <w:tabs>
          <w:tab w:val="clear" w:pos="450"/>
          <w:tab w:val="num" w:pos="360"/>
        </w:tabs>
        <w:spacing w:before="120" w:after="60"/>
        <w:ind w:left="360"/>
      </w:pPr>
      <w:bookmarkStart w:id="4" w:name="_Toc530739897"/>
      <w:r>
        <w:t>Informácie o orgánoch účtovnej jednotky</w:t>
      </w:r>
      <w:bookmarkEnd w:id="4"/>
    </w:p>
    <w:p w:rsidR="00532CE3" w:rsidRPr="001D5F78" w:rsidRDefault="00532CE3" w:rsidP="00532CE3">
      <w:pPr>
        <w:rPr>
          <w:sz w:val="18"/>
          <w:szCs w:val="18"/>
        </w:rPr>
      </w:pPr>
    </w:p>
    <w:p w:rsidR="00532CE3" w:rsidRDefault="00632820" w:rsidP="00532CE3">
      <w:pPr>
        <w:pStyle w:val="Zkladntext"/>
      </w:pPr>
      <w:r>
        <w:t>Konatelia</w:t>
      </w:r>
      <w:r>
        <w:tab/>
      </w:r>
      <w:r>
        <w:tab/>
        <w:t>Ing. Milan Mókuš, CSc.</w:t>
      </w:r>
    </w:p>
    <w:p w:rsidR="00632820" w:rsidRDefault="00632820" w:rsidP="00632820">
      <w:pPr>
        <w:pStyle w:val="Zkladntext"/>
        <w:ind w:left="0"/>
      </w:pPr>
    </w:p>
    <w:p w:rsidR="00632820" w:rsidRDefault="00532CE3" w:rsidP="006F62DD">
      <w:pPr>
        <w:pStyle w:val="Zkladntext"/>
      </w:pPr>
      <w:r>
        <w:tab/>
      </w:r>
      <w:r>
        <w:tab/>
      </w: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32820" w:rsidRDefault="00632820" w:rsidP="006F62DD">
      <w:pPr>
        <w:pStyle w:val="Zkladntext"/>
      </w:pPr>
    </w:p>
    <w:p w:rsidR="006F62DD" w:rsidRDefault="00532CE3" w:rsidP="006F62DD">
      <w:pPr>
        <w:pStyle w:val="Zkladntext"/>
      </w:pPr>
      <w:r>
        <w:tab/>
      </w:r>
    </w:p>
    <w:p w:rsidR="00532CE3" w:rsidRPr="006F62DD" w:rsidRDefault="00532CE3" w:rsidP="006F62DD">
      <w:pPr>
        <w:ind w:left="426"/>
        <w:rPr>
          <w:sz w:val="18"/>
        </w:rPr>
      </w:pPr>
      <w:bookmarkStart w:id="5" w:name="_Toc530739898"/>
    </w:p>
    <w:p w:rsidR="00532CE3" w:rsidRDefault="00532CE3" w:rsidP="00532CE3">
      <w:pPr>
        <w:pStyle w:val="Nadpis1"/>
        <w:tabs>
          <w:tab w:val="clear" w:pos="450"/>
          <w:tab w:val="num" w:pos="360"/>
        </w:tabs>
        <w:spacing w:before="120" w:after="60"/>
        <w:ind w:left="360"/>
      </w:pPr>
      <w:r>
        <w:lastRenderedPageBreak/>
        <w:t>informácie o spoločníkoch účtovnej jednotky</w:t>
      </w:r>
      <w:bookmarkEnd w:id="5"/>
    </w:p>
    <w:p w:rsidR="00532CE3" w:rsidRDefault="00532CE3" w:rsidP="00532CE3"/>
    <w:bookmarkStart w:id="6" w:name="_MON_1410865165"/>
    <w:bookmarkEnd w:id="6"/>
    <w:p w:rsidR="00532CE3" w:rsidRDefault="006F62DD" w:rsidP="00532CE3">
      <w:pPr>
        <w:pStyle w:val="Zkladntext"/>
      </w:pPr>
      <w:r>
        <w:object w:dxaOrig="9343" w:dyaOrig="2362">
          <v:shape id="_x0000_i1026" type="#_x0000_t75" style="width:438.9pt;height:122.7pt" o:ole="" o:preferrelative="f">
            <v:imagedata r:id="rId16" o:title=""/>
            <o:lock v:ext="edit" aspectratio="f"/>
          </v:shape>
          <o:OLEObject Type="Embed" ProgID="Excel.Sheet.12" ShapeID="_x0000_i1026" DrawAspect="Content" ObjectID="_1494321918" r:id="rId17"/>
        </w:object>
      </w:r>
    </w:p>
    <w:p w:rsidR="00532CE3" w:rsidRDefault="00532CE3" w:rsidP="00532CE3">
      <w:pPr>
        <w:pStyle w:val="Zkladntext"/>
      </w:pPr>
    </w:p>
    <w:p w:rsidR="006F62DD" w:rsidRDefault="006F62DD" w:rsidP="006F62DD">
      <w:pPr>
        <w:pStyle w:val="Zkladntext"/>
      </w:pPr>
    </w:p>
    <w:p w:rsidR="00532CE3" w:rsidRDefault="00532CE3" w:rsidP="00532CE3">
      <w:pPr>
        <w:pStyle w:val="Zkladntext"/>
      </w:pPr>
    </w:p>
    <w:p w:rsidR="00532CE3" w:rsidRDefault="00532CE3" w:rsidP="00532CE3">
      <w:pPr>
        <w:ind w:left="426"/>
      </w:pPr>
    </w:p>
    <w:p w:rsidR="00532CE3" w:rsidRDefault="00532CE3" w:rsidP="00532CE3">
      <w:pPr>
        <w:ind w:left="426"/>
        <w:jc w:val="both"/>
        <w:rPr>
          <w:sz w:val="18"/>
          <w:szCs w:val="18"/>
        </w:rPr>
      </w:pPr>
    </w:p>
    <w:p w:rsidR="00532CE3" w:rsidRDefault="00532CE3" w:rsidP="00532CE3">
      <w:pPr>
        <w:pStyle w:val="Zkladntext"/>
      </w:pPr>
    </w:p>
    <w:p w:rsidR="00532CE3" w:rsidRDefault="00532CE3" w:rsidP="006F62DD">
      <w:pPr>
        <w:pStyle w:val="Zkladntext"/>
        <w:ind w:left="0"/>
      </w:pPr>
    </w:p>
    <w:p w:rsidR="00532CE3" w:rsidRDefault="00532CE3" w:rsidP="00532CE3">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532CE3" w:rsidRDefault="00532CE3" w:rsidP="00532CE3">
      <w:pPr>
        <w:pStyle w:val="Zkladntext"/>
      </w:pPr>
    </w:p>
    <w:p w:rsidR="00532CE3" w:rsidRDefault="00532CE3" w:rsidP="00532CE3">
      <w:pPr>
        <w:pStyle w:val="Pismenka"/>
        <w:tabs>
          <w:tab w:val="clear" w:pos="426"/>
        </w:tabs>
        <w:ind w:left="426"/>
      </w:pPr>
      <w:r>
        <w:t>Východiská pre zostavenie účtovnej závierky</w:t>
      </w:r>
    </w:p>
    <w:p w:rsidR="00532CE3" w:rsidRDefault="00532CE3" w:rsidP="00532CE3">
      <w:pPr>
        <w:pStyle w:val="Zkladntext"/>
        <w:ind w:left="450"/>
      </w:pPr>
      <w:r>
        <w:t>Účtovná závierka bola zostavená za predpokladu, že Spoločnosť bude nepretržite pokračovať vo svojej činnosti (going concern).</w:t>
      </w:r>
    </w:p>
    <w:p w:rsidR="00532CE3" w:rsidRDefault="00532CE3" w:rsidP="00532CE3">
      <w:pPr>
        <w:pStyle w:val="Zkladntext"/>
        <w:ind w:left="450"/>
      </w:pPr>
    </w:p>
    <w:p w:rsidR="00532CE3" w:rsidRDefault="00532CE3" w:rsidP="00532CE3">
      <w:pPr>
        <w:pStyle w:val="Zkladntext"/>
        <w:ind w:left="450"/>
      </w:pPr>
      <w:r w:rsidRPr="000F038C">
        <w:t>Účtovné metódy a všeobecné účtovné zásady boli účtovnou jednotkou konzistentne</w:t>
      </w:r>
      <w:r w:rsidR="00EE40A1">
        <w:t xml:space="preserve"> aplikované, okrem:</w:t>
      </w:r>
    </w:p>
    <w:p w:rsidR="00EE40A1" w:rsidRDefault="00EE40A1" w:rsidP="00EE40A1">
      <w:pPr>
        <w:pStyle w:val="Zkladntext"/>
        <w:numPr>
          <w:ilvl w:val="0"/>
          <w:numId w:val="43"/>
        </w:numPr>
      </w:pPr>
      <w:r>
        <w:t>Účtovania poistenia majetku určeného na prevádzkovú činnosť a iného poistného súvisiaceho s prevádzkovou činnosťou. Takéto poistenie sa od 1. januára 2011 účtuje na 548- Ostatné náklady na hospodársku činnosť;</w:t>
      </w:r>
    </w:p>
    <w:p w:rsidR="00EE40A1" w:rsidRDefault="00EE40A1" w:rsidP="00EE40A1">
      <w:pPr>
        <w:pStyle w:val="Zkladntext"/>
        <w:numPr>
          <w:ilvl w:val="0"/>
          <w:numId w:val="43"/>
        </w:numPr>
      </w:pPr>
      <w:r>
        <w:t>Účtovania zákazkovej výstavby nehnuteľnosti určenej na predaj (priebežný transfer);</w:t>
      </w:r>
    </w:p>
    <w:p w:rsidR="00EE40A1" w:rsidRDefault="00EE40A1" w:rsidP="00EE40A1">
      <w:pPr>
        <w:pStyle w:val="Zkladntext"/>
        <w:numPr>
          <w:ilvl w:val="0"/>
          <w:numId w:val="43"/>
        </w:numPr>
      </w:pPr>
      <w:r>
        <w:t>Účtovania zákazkovej výstavby nehnuteľnosti určenej na predaj- ostatnej (nie priebežný transfer);</w:t>
      </w:r>
    </w:p>
    <w:p w:rsidR="00EE40A1" w:rsidRDefault="00EE40A1" w:rsidP="00EE40A1">
      <w:pPr>
        <w:pStyle w:val="Zkladntext"/>
        <w:numPr>
          <w:ilvl w:val="0"/>
          <w:numId w:val="43"/>
        </w:numPr>
      </w:pPr>
      <w:r>
        <w:t>Účtovania obstarania nehnuteľnosti za účelom ďalšieho predaja;</w:t>
      </w:r>
    </w:p>
    <w:p w:rsidR="00EE40A1" w:rsidRDefault="00EE40A1" w:rsidP="00EE40A1">
      <w:pPr>
        <w:pStyle w:val="Zkladntext"/>
        <w:numPr>
          <w:ilvl w:val="0"/>
          <w:numId w:val="43"/>
        </w:numPr>
      </w:pPr>
      <w:r>
        <w:t>Účtovania koncesie u koncesionára.</w:t>
      </w:r>
    </w:p>
    <w:p w:rsidR="00EE40A1" w:rsidRDefault="00EE40A1" w:rsidP="00EE40A1">
      <w:pPr>
        <w:pStyle w:val="Zkladntext"/>
        <w:ind w:left="1170"/>
      </w:pPr>
    </w:p>
    <w:p w:rsidR="00532CE3" w:rsidRDefault="00EE40A1" w:rsidP="00532CE3">
      <w:pPr>
        <w:pStyle w:val="Zkladntext"/>
        <w:ind w:left="450"/>
      </w:pPr>
      <w:r>
        <w:t>Uvedené zmeny nemajú vplyv na výsledok hospodárenia vykázaný v predchádzajúcich účtovných obdobiach, keďže sa aplikujú prospektívne na účtovné prípady, ktoré vznikli po 1. januári 2011.</w:t>
      </w:r>
    </w:p>
    <w:p w:rsidR="00EE40A1" w:rsidRDefault="00EE40A1" w:rsidP="00532CE3">
      <w:pPr>
        <w:pStyle w:val="Zkladntext"/>
        <w:ind w:left="450"/>
      </w:pPr>
    </w:p>
    <w:p w:rsidR="00EE40A1" w:rsidRDefault="00EE40A1" w:rsidP="00532CE3">
      <w:pPr>
        <w:pStyle w:val="Zkladntext"/>
        <w:ind w:left="450"/>
      </w:pPr>
      <w:r>
        <w:t>V súvislosti so zmenou účtovania zákazkovej výroby, zákazkovej výroby, zákazkovej výstavby nehnuteľnosti a obstarania nehnuteľnosti</w:t>
      </w:r>
      <w:r w:rsidR="00AA0894">
        <w:t xml:space="preserve"> na účel ďalšieho predaja boli do súvahy a výkazu ziskov a strát doplnené nové účty.</w:t>
      </w:r>
    </w:p>
    <w:p w:rsidR="00532CE3" w:rsidRDefault="00532CE3" w:rsidP="00AA0894">
      <w:pPr>
        <w:pStyle w:val="Zkladntext"/>
        <w:ind w:left="0"/>
      </w:pPr>
    </w:p>
    <w:p w:rsidR="00532CE3" w:rsidRDefault="00532CE3" w:rsidP="00532CE3">
      <w:pPr>
        <w:pStyle w:val="Pismenka"/>
        <w:tabs>
          <w:tab w:val="clear" w:pos="426"/>
        </w:tabs>
        <w:ind w:left="426"/>
      </w:pPr>
      <w:r>
        <w:t>Dlhodobý nehmotný majetok a dlhodobý hmotný majetok</w:t>
      </w:r>
    </w:p>
    <w:p w:rsidR="00532CE3" w:rsidRDefault="00532CE3" w:rsidP="00532CE3">
      <w:pPr>
        <w:pStyle w:val="Zkladntext"/>
      </w:pPr>
      <w:r>
        <w:t xml:space="preserve">Dlhodobý majetok nakupovaný sa oceňuje obstarávacou cenou, ktorá zahŕňa cenu obstarania a náklady súvisiace s obstaraním (clo, prepravu, montáž, poistné a pod.). </w:t>
      </w:r>
    </w:p>
    <w:p w:rsidR="00532CE3" w:rsidRDefault="00532CE3" w:rsidP="00532CE3">
      <w:pPr>
        <w:pStyle w:val="Zkladntext"/>
      </w:pPr>
    </w:p>
    <w:p w:rsidR="00532CE3" w:rsidRDefault="00532CE3" w:rsidP="00532CE3">
      <w:pPr>
        <w:pStyle w:val="Zkladntext"/>
      </w:pPr>
      <w:r>
        <w:t>Súčasťou obstarávacej ceny dlhodobého hmotného majetku</w:t>
      </w:r>
      <w:r w:rsidR="00AA0894">
        <w:t xml:space="preserve"> od 1. januára 2013 </w:t>
      </w:r>
      <w:r>
        <w:t>nie sú úroky z cudzích zdrojov ani realizované kurzové rozdiely, ktoré vznikli do momentu uvedenia dlhodobého majetku do používania.</w:t>
      </w:r>
    </w:p>
    <w:p w:rsidR="00532CE3" w:rsidRDefault="00532CE3" w:rsidP="00AA0894">
      <w:pPr>
        <w:pStyle w:val="Zkladntext"/>
      </w:pPr>
      <w:r>
        <w:t xml:space="preserve">Súčasťou obstarávacej ceny dlhodobého nehmotného majetku nie sú </w:t>
      </w:r>
      <w:r w:rsidR="00AA0894">
        <w:t xml:space="preserve">od 1. júla 2010 </w:t>
      </w:r>
      <w:r>
        <w:t>úroky z cudzích zdrojov, ktoré vznikli do momentu zaradenia dlhodobého nehmotného majetku do používania.</w:t>
      </w:r>
    </w:p>
    <w:p w:rsidR="00532CE3" w:rsidRDefault="00532CE3" w:rsidP="00532CE3">
      <w:pPr>
        <w:pStyle w:val="Zkladntext"/>
      </w:pPr>
    </w:p>
    <w:p w:rsidR="00532CE3" w:rsidRDefault="00532CE3" w:rsidP="00532CE3">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32CE3" w:rsidRDefault="00532CE3" w:rsidP="00532CE3">
      <w:pPr>
        <w:pStyle w:val="Zkladntext"/>
      </w:pPr>
    </w:p>
    <w:p w:rsidR="00532CE3" w:rsidRDefault="00532CE3" w:rsidP="00532CE3">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32CE3" w:rsidRDefault="00532CE3" w:rsidP="00532CE3">
      <w:pPr>
        <w:pStyle w:val="Zkladntext"/>
      </w:pPr>
    </w:p>
    <w:p w:rsidR="00532CE3" w:rsidRDefault="00532CE3" w:rsidP="00532CE3">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32CE3" w:rsidRDefault="00532CE3" w:rsidP="00532CE3">
      <w:pPr>
        <w:pStyle w:val="Zkladntext"/>
      </w:pPr>
      <w:r>
        <w:t xml:space="preserve"> </w:t>
      </w:r>
    </w:p>
    <w:p w:rsidR="00532CE3" w:rsidRDefault="00532CE3" w:rsidP="00532CE3">
      <w:pPr>
        <w:pStyle w:val="Zkladntext"/>
      </w:pPr>
      <w: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532CE3" w:rsidRDefault="00532CE3" w:rsidP="00532CE3">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532CE3" w:rsidTr="00532CE3">
        <w:trPr>
          <w:trHeight w:val="250"/>
        </w:trPr>
        <w:tc>
          <w:tcPr>
            <w:tcW w:w="3402" w:type="dxa"/>
            <w:gridSpan w:val="2"/>
          </w:tcPr>
          <w:p w:rsidR="00532CE3" w:rsidRDefault="00532CE3" w:rsidP="00532CE3">
            <w:pPr>
              <w:pStyle w:val="Tabulka"/>
            </w:pPr>
            <w:r>
              <w:br w:type="page"/>
            </w:r>
          </w:p>
        </w:tc>
        <w:tc>
          <w:tcPr>
            <w:tcW w:w="1559" w:type="dxa"/>
          </w:tcPr>
          <w:p w:rsidR="00532CE3" w:rsidRDefault="00532CE3" w:rsidP="00532CE3">
            <w:pPr>
              <w:pStyle w:val="Tabulka"/>
              <w:jc w:val="center"/>
            </w:pPr>
            <w:r>
              <w:t>Predpokladaná</w:t>
            </w:r>
          </w:p>
        </w:tc>
        <w:tc>
          <w:tcPr>
            <w:tcW w:w="142" w:type="dxa"/>
          </w:tcPr>
          <w:p w:rsidR="00532CE3" w:rsidRDefault="00532CE3" w:rsidP="00532CE3">
            <w:pPr>
              <w:pStyle w:val="Tabulka"/>
              <w:jc w:val="center"/>
            </w:pPr>
          </w:p>
        </w:tc>
        <w:tc>
          <w:tcPr>
            <w:tcW w:w="1842" w:type="dxa"/>
          </w:tcPr>
          <w:p w:rsidR="00532CE3" w:rsidRDefault="00532CE3" w:rsidP="00532CE3">
            <w:pPr>
              <w:pStyle w:val="Tabulka"/>
              <w:jc w:val="center"/>
            </w:pPr>
            <w:r>
              <w:t>Metóda</w:t>
            </w:r>
          </w:p>
        </w:tc>
        <w:tc>
          <w:tcPr>
            <w:tcW w:w="142" w:type="dxa"/>
          </w:tcPr>
          <w:p w:rsidR="00532CE3" w:rsidRDefault="00532CE3" w:rsidP="00532CE3">
            <w:pPr>
              <w:pStyle w:val="Tabulka"/>
              <w:jc w:val="center"/>
            </w:pPr>
          </w:p>
        </w:tc>
        <w:tc>
          <w:tcPr>
            <w:tcW w:w="1730" w:type="dxa"/>
          </w:tcPr>
          <w:p w:rsidR="00532CE3" w:rsidRDefault="00532CE3" w:rsidP="00532CE3">
            <w:pPr>
              <w:pStyle w:val="Tabulka"/>
              <w:jc w:val="center"/>
            </w:pPr>
            <w:r>
              <w:t>Ročná odpisová</w:t>
            </w:r>
          </w:p>
        </w:tc>
      </w:tr>
      <w:tr w:rsidR="00532CE3" w:rsidTr="00532CE3">
        <w:trPr>
          <w:trHeight w:val="250"/>
        </w:trPr>
        <w:tc>
          <w:tcPr>
            <w:tcW w:w="2976" w:type="dxa"/>
            <w:tcBorders>
              <w:bottom w:val="single" w:sz="4" w:space="0" w:color="auto"/>
            </w:tcBorders>
          </w:tcPr>
          <w:p w:rsidR="00532CE3" w:rsidRDefault="00532CE3" w:rsidP="00532CE3">
            <w:pPr>
              <w:pStyle w:val="Tabulka"/>
            </w:pPr>
          </w:p>
        </w:tc>
        <w:tc>
          <w:tcPr>
            <w:tcW w:w="426" w:type="dxa"/>
            <w:tcBorders>
              <w:bottom w:val="single" w:sz="4" w:space="0" w:color="auto"/>
            </w:tcBorders>
          </w:tcPr>
          <w:p w:rsidR="00532CE3" w:rsidRDefault="00532CE3" w:rsidP="00532CE3">
            <w:pPr>
              <w:pStyle w:val="Tabulka"/>
            </w:pPr>
          </w:p>
        </w:tc>
        <w:tc>
          <w:tcPr>
            <w:tcW w:w="1559" w:type="dxa"/>
            <w:tcBorders>
              <w:bottom w:val="single" w:sz="4" w:space="0" w:color="auto"/>
            </w:tcBorders>
          </w:tcPr>
          <w:p w:rsidR="00532CE3" w:rsidRDefault="00532CE3" w:rsidP="00532CE3">
            <w:pPr>
              <w:pStyle w:val="Tabulka"/>
              <w:jc w:val="center"/>
            </w:pPr>
            <w:r>
              <w:t>doba používania</w:t>
            </w:r>
            <w:r>
              <w:br/>
              <w:t>v rokoch</w:t>
            </w:r>
          </w:p>
        </w:tc>
        <w:tc>
          <w:tcPr>
            <w:tcW w:w="142" w:type="dxa"/>
            <w:tcBorders>
              <w:bottom w:val="single" w:sz="4" w:space="0" w:color="auto"/>
            </w:tcBorders>
          </w:tcPr>
          <w:p w:rsidR="00532CE3" w:rsidRDefault="00532CE3" w:rsidP="00532CE3">
            <w:pPr>
              <w:pStyle w:val="Tabulka"/>
              <w:jc w:val="center"/>
            </w:pPr>
          </w:p>
        </w:tc>
        <w:tc>
          <w:tcPr>
            <w:tcW w:w="1842" w:type="dxa"/>
            <w:tcBorders>
              <w:bottom w:val="single" w:sz="4" w:space="0" w:color="auto"/>
            </w:tcBorders>
          </w:tcPr>
          <w:p w:rsidR="00532CE3" w:rsidRDefault="00532CE3" w:rsidP="00532CE3">
            <w:pPr>
              <w:pStyle w:val="Tabulka"/>
              <w:jc w:val="center"/>
            </w:pPr>
            <w:r>
              <w:t>odpisovania</w:t>
            </w:r>
          </w:p>
        </w:tc>
        <w:tc>
          <w:tcPr>
            <w:tcW w:w="142" w:type="dxa"/>
            <w:tcBorders>
              <w:bottom w:val="single" w:sz="4" w:space="0" w:color="auto"/>
            </w:tcBorders>
          </w:tcPr>
          <w:p w:rsidR="00532CE3" w:rsidRDefault="00532CE3" w:rsidP="00532CE3">
            <w:pPr>
              <w:pStyle w:val="Tabulka"/>
              <w:jc w:val="center"/>
            </w:pPr>
          </w:p>
        </w:tc>
        <w:tc>
          <w:tcPr>
            <w:tcW w:w="1730" w:type="dxa"/>
            <w:tcBorders>
              <w:bottom w:val="single" w:sz="4" w:space="0" w:color="auto"/>
            </w:tcBorders>
          </w:tcPr>
          <w:p w:rsidR="00532CE3" w:rsidRDefault="00532CE3" w:rsidP="00532CE3">
            <w:pPr>
              <w:pStyle w:val="Tabulka"/>
              <w:jc w:val="center"/>
            </w:pPr>
            <w:r>
              <w:t>sadzba v %</w:t>
            </w:r>
          </w:p>
        </w:tc>
      </w:tr>
      <w:tr w:rsidR="00532CE3" w:rsidTr="00532CE3">
        <w:trPr>
          <w:trHeight w:val="250"/>
        </w:trPr>
        <w:tc>
          <w:tcPr>
            <w:tcW w:w="3402" w:type="dxa"/>
            <w:gridSpan w:val="2"/>
          </w:tcPr>
          <w:p w:rsidR="00532CE3" w:rsidRDefault="00532CE3" w:rsidP="00532CE3">
            <w:pPr>
              <w:pStyle w:val="Tabulka"/>
            </w:pPr>
            <w:r>
              <w:t>Aktivované náklady na vývoj</w:t>
            </w:r>
          </w:p>
        </w:tc>
        <w:tc>
          <w:tcPr>
            <w:tcW w:w="1559" w:type="dxa"/>
          </w:tcPr>
          <w:p w:rsidR="00532CE3" w:rsidRDefault="00532CE3" w:rsidP="00532CE3">
            <w:pPr>
              <w:pStyle w:val="Tabulka"/>
              <w:jc w:val="center"/>
            </w:pPr>
            <w:r>
              <w:t>5</w:t>
            </w:r>
          </w:p>
        </w:tc>
        <w:tc>
          <w:tcPr>
            <w:tcW w:w="142" w:type="dxa"/>
          </w:tcPr>
          <w:p w:rsidR="00532CE3" w:rsidRDefault="00532CE3" w:rsidP="00532CE3">
            <w:pPr>
              <w:pStyle w:val="Tabulka"/>
              <w:jc w:val="center"/>
            </w:pPr>
          </w:p>
        </w:tc>
        <w:tc>
          <w:tcPr>
            <w:tcW w:w="1842" w:type="dxa"/>
          </w:tcPr>
          <w:p w:rsidR="00532CE3" w:rsidRDefault="00532CE3" w:rsidP="00532CE3">
            <w:pPr>
              <w:pStyle w:val="Tabulka"/>
              <w:jc w:val="center"/>
            </w:pPr>
            <w:r>
              <w:t>lineárna</w:t>
            </w:r>
          </w:p>
        </w:tc>
        <w:tc>
          <w:tcPr>
            <w:tcW w:w="142" w:type="dxa"/>
          </w:tcPr>
          <w:p w:rsidR="00532CE3" w:rsidRDefault="00532CE3" w:rsidP="00532CE3">
            <w:pPr>
              <w:pStyle w:val="Tabulka"/>
              <w:jc w:val="center"/>
            </w:pPr>
          </w:p>
        </w:tc>
        <w:tc>
          <w:tcPr>
            <w:tcW w:w="1730" w:type="dxa"/>
          </w:tcPr>
          <w:p w:rsidR="00532CE3" w:rsidRDefault="00532CE3" w:rsidP="00532CE3">
            <w:pPr>
              <w:pStyle w:val="Tabulka"/>
              <w:jc w:val="center"/>
            </w:pPr>
            <w:r>
              <w:t>20</w:t>
            </w:r>
          </w:p>
        </w:tc>
      </w:tr>
      <w:tr w:rsidR="00532CE3" w:rsidTr="00532CE3">
        <w:trPr>
          <w:trHeight w:val="250"/>
        </w:trPr>
        <w:tc>
          <w:tcPr>
            <w:tcW w:w="3402" w:type="dxa"/>
            <w:gridSpan w:val="2"/>
          </w:tcPr>
          <w:p w:rsidR="00532CE3" w:rsidRDefault="00532CE3" w:rsidP="00532CE3">
            <w:pPr>
              <w:pStyle w:val="Tabulka"/>
            </w:pPr>
            <w:r>
              <w:t>Softvér</w:t>
            </w:r>
          </w:p>
        </w:tc>
        <w:tc>
          <w:tcPr>
            <w:tcW w:w="1559" w:type="dxa"/>
          </w:tcPr>
          <w:p w:rsidR="00532CE3" w:rsidRDefault="00532CE3" w:rsidP="00532CE3">
            <w:pPr>
              <w:pStyle w:val="Tabulka"/>
              <w:jc w:val="center"/>
            </w:pPr>
            <w:r>
              <w:t>4</w:t>
            </w:r>
          </w:p>
        </w:tc>
        <w:tc>
          <w:tcPr>
            <w:tcW w:w="142" w:type="dxa"/>
          </w:tcPr>
          <w:p w:rsidR="00532CE3" w:rsidRDefault="00532CE3" w:rsidP="00532CE3">
            <w:pPr>
              <w:pStyle w:val="Tabulka"/>
              <w:jc w:val="center"/>
            </w:pPr>
          </w:p>
        </w:tc>
        <w:tc>
          <w:tcPr>
            <w:tcW w:w="1842" w:type="dxa"/>
          </w:tcPr>
          <w:p w:rsidR="00532CE3" w:rsidRDefault="00532CE3" w:rsidP="00532CE3">
            <w:pPr>
              <w:pStyle w:val="Tabulka"/>
              <w:jc w:val="center"/>
            </w:pPr>
            <w:r>
              <w:t>lineárna</w:t>
            </w:r>
          </w:p>
        </w:tc>
        <w:tc>
          <w:tcPr>
            <w:tcW w:w="142" w:type="dxa"/>
          </w:tcPr>
          <w:p w:rsidR="00532CE3" w:rsidRDefault="00532CE3" w:rsidP="00532CE3">
            <w:pPr>
              <w:pStyle w:val="Tabulka"/>
              <w:jc w:val="center"/>
            </w:pPr>
          </w:p>
        </w:tc>
        <w:tc>
          <w:tcPr>
            <w:tcW w:w="1730" w:type="dxa"/>
          </w:tcPr>
          <w:p w:rsidR="00532CE3" w:rsidRDefault="00532CE3" w:rsidP="00532CE3">
            <w:pPr>
              <w:pStyle w:val="Tabulka"/>
              <w:jc w:val="center"/>
            </w:pPr>
            <w:r>
              <w:t>25</w:t>
            </w:r>
          </w:p>
        </w:tc>
      </w:tr>
      <w:tr w:rsidR="00532CE3" w:rsidTr="00532CE3">
        <w:tblPrEx>
          <w:tblCellMar>
            <w:left w:w="108" w:type="dxa"/>
            <w:right w:w="108" w:type="dxa"/>
          </w:tblCellMar>
        </w:tblPrEx>
        <w:trPr>
          <w:trHeight w:val="245"/>
        </w:trPr>
        <w:tc>
          <w:tcPr>
            <w:tcW w:w="3402" w:type="dxa"/>
            <w:gridSpan w:val="2"/>
          </w:tcPr>
          <w:p w:rsidR="00532CE3" w:rsidRDefault="00532CE3" w:rsidP="00532CE3">
            <w:pPr>
              <w:pStyle w:val="Tabulka"/>
              <w:ind w:hanging="84"/>
            </w:pPr>
            <w:r>
              <w:t>Oceniteľné práva (licencia)</w:t>
            </w:r>
          </w:p>
        </w:tc>
        <w:tc>
          <w:tcPr>
            <w:tcW w:w="1559" w:type="dxa"/>
          </w:tcPr>
          <w:p w:rsidR="00532CE3" w:rsidRDefault="00532CE3" w:rsidP="00532CE3">
            <w:pPr>
              <w:pStyle w:val="Tabulka"/>
              <w:jc w:val="center"/>
            </w:pPr>
            <w:r>
              <w:t>8</w:t>
            </w:r>
          </w:p>
        </w:tc>
        <w:tc>
          <w:tcPr>
            <w:tcW w:w="142" w:type="dxa"/>
          </w:tcPr>
          <w:p w:rsidR="00532CE3" w:rsidRDefault="00532CE3" w:rsidP="00532CE3">
            <w:pPr>
              <w:pStyle w:val="Tabulka"/>
              <w:jc w:val="center"/>
            </w:pPr>
          </w:p>
        </w:tc>
        <w:tc>
          <w:tcPr>
            <w:tcW w:w="1842" w:type="dxa"/>
          </w:tcPr>
          <w:p w:rsidR="00532CE3" w:rsidRDefault="00532CE3" w:rsidP="00532CE3">
            <w:pPr>
              <w:pStyle w:val="Tabulka"/>
              <w:jc w:val="center"/>
            </w:pPr>
            <w:r>
              <w:t>lineárna</w:t>
            </w:r>
          </w:p>
        </w:tc>
        <w:tc>
          <w:tcPr>
            <w:tcW w:w="142" w:type="dxa"/>
          </w:tcPr>
          <w:p w:rsidR="00532CE3" w:rsidRDefault="00532CE3" w:rsidP="00532CE3">
            <w:pPr>
              <w:pStyle w:val="Tabulka"/>
              <w:jc w:val="center"/>
            </w:pPr>
          </w:p>
        </w:tc>
        <w:tc>
          <w:tcPr>
            <w:tcW w:w="1730" w:type="dxa"/>
          </w:tcPr>
          <w:p w:rsidR="00532CE3" w:rsidRDefault="00532CE3" w:rsidP="00532CE3">
            <w:pPr>
              <w:pStyle w:val="Tabulka"/>
              <w:jc w:val="center"/>
            </w:pPr>
            <w:r>
              <w:t>12,5</w:t>
            </w:r>
          </w:p>
        </w:tc>
      </w:tr>
      <w:tr w:rsidR="00532CE3" w:rsidTr="00532CE3">
        <w:tblPrEx>
          <w:tblCellMar>
            <w:left w:w="108" w:type="dxa"/>
            <w:right w:w="108" w:type="dxa"/>
          </w:tblCellMar>
        </w:tblPrEx>
        <w:trPr>
          <w:trHeight w:val="245"/>
        </w:trPr>
        <w:tc>
          <w:tcPr>
            <w:tcW w:w="3402" w:type="dxa"/>
            <w:gridSpan w:val="2"/>
          </w:tcPr>
          <w:p w:rsidR="00532CE3" w:rsidRDefault="00532CE3" w:rsidP="00532CE3">
            <w:pPr>
              <w:pStyle w:val="Tabulka"/>
              <w:ind w:hanging="84"/>
            </w:pPr>
            <w:r>
              <w:t>Drobný dlhodobý nehmotný majetok</w:t>
            </w:r>
          </w:p>
        </w:tc>
        <w:tc>
          <w:tcPr>
            <w:tcW w:w="1559" w:type="dxa"/>
          </w:tcPr>
          <w:p w:rsidR="00532CE3" w:rsidRDefault="00532CE3" w:rsidP="00532CE3">
            <w:pPr>
              <w:pStyle w:val="Tabulka"/>
              <w:jc w:val="center"/>
            </w:pPr>
            <w:r>
              <w:t>rôzna</w:t>
            </w:r>
          </w:p>
        </w:tc>
        <w:tc>
          <w:tcPr>
            <w:tcW w:w="142" w:type="dxa"/>
          </w:tcPr>
          <w:p w:rsidR="00532CE3" w:rsidRDefault="00532CE3" w:rsidP="00532CE3">
            <w:pPr>
              <w:pStyle w:val="Tabulka"/>
              <w:jc w:val="center"/>
            </w:pPr>
          </w:p>
        </w:tc>
        <w:tc>
          <w:tcPr>
            <w:tcW w:w="1842" w:type="dxa"/>
          </w:tcPr>
          <w:p w:rsidR="00532CE3" w:rsidRDefault="00532CE3" w:rsidP="00532CE3">
            <w:pPr>
              <w:pStyle w:val="Tabulka"/>
              <w:jc w:val="center"/>
            </w:pPr>
            <w:r>
              <w:t>jednorazový odpis</w:t>
            </w:r>
          </w:p>
        </w:tc>
        <w:tc>
          <w:tcPr>
            <w:tcW w:w="142" w:type="dxa"/>
          </w:tcPr>
          <w:p w:rsidR="00532CE3" w:rsidRDefault="00532CE3" w:rsidP="00532CE3">
            <w:pPr>
              <w:pStyle w:val="Tabulka"/>
              <w:jc w:val="center"/>
            </w:pPr>
          </w:p>
        </w:tc>
        <w:tc>
          <w:tcPr>
            <w:tcW w:w="1730" w:type="dxa"/>
          </w:tcPr>
          <w:p w:rsidR="00532CE3" w:rsidRDefault="00532CE3" w:rsidP="00532CE3">
            <w:pPr>
              <w:pStyle w:val="Tabulka"/>
              <w:jc w:val="center"/>
            </w:pPr>
            <w:r>
              <w:t>100</w:t>
            </w:r>
          </w:p>
        </w:tc>
      </w:tr>
    </w:tbl>
    <w:p w:rsidR="00532CE3" w:rsidRDefault="00532CE3" w:rsidP="00532CE3">
      <w:pPr>
        <w:pStyle w:val="Zkladntext"/>
      </w:pPr>
    </w:p>
    <w:p w:rsidR="00532CE3" w:rsidRDefault="00532CE3" w:rsidP="00532CE3">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32CE3" w:rsidRDefault="00532CE3" w:rsidP="00532CE3">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532CE3" w:rsidTr="00532CE3">
        <w:trPr>
          <w:trHeight w:val="250"/>
        </w:trPr>
        <w:tc>
          <w:tcPr>
            <w:tcW w:w="3118" w:type="dxa"/>
            <w:gridSpan w:val="2"/>
          </w:tcPr>
          <w:p w:rsidR="00532CE3" w:rsidRDefault="00532CE3" w:rsidP="00532CE3">
            <w:pPr>
              <w:pStyle w:val="Tabulka"/>
            </w:pPr>
          </w:p>
        </w:tc>
        <w:tc>
          <w:tcPr>
            <w:tcW w:w="1985" w:type="dxa"/>
          </w:tcPr>
          <w:p w:rsidR="00532CE3" w:rsidRDefault="00532CE3" w:rsidP="00532CE3">
            <w:pPr>
              <w:pStyle w:val="Tabulka"/>
              <w:jc w:val="center"/>
            </w:pPr>
            <w:r>
              <w:t>Predpokladaná</w:t>
            </w:r>
          </w:p>
        </w:tc>
        <w:tc>
          <w:tcPr>
            <w:tcW w:w="141" w:type="dxa"/>
          </w:tcPr>
          <w:p w:rsidR="00532CE3" w:rsidRDefault="00532CE3" w:rsidP="00532CE3">
            <w:pPr>
              <w:pStyle w:val="Tabulka"/>
              <w:jc w:val="center"/>
            </w:pPr>
          </w:p>
        </w:tc>
        <w:tc>
          <w:tcPr>
            <w:tcW w:w="1701" w:type="dxa"/>
          </w:tcPr>
          <w:p w:rsidR="00532CE3" w:rsidRDefault="00532CE3" w:rsidP="00532CE3">
            <w:pPr>
              <w:pStyle w:val="Tabulka"/>
              <w:jc w:val="center"/>
            </w:pPr>
            <w:r>
              <w:t>Metóda</w:t>
            </w:r>
          </w:p>
        </w:tc>
        <w:tc>
          <w:tcPr>
            <w:tcW w:w="142" w:type="dxa"/>
          </w:tcPr>
          <w:p w:rsidR="00532CE3" w:rsidRDefault="00532CE3" w:rsidP="00532CE3">
            <w:pPr>
              <w:pStyle w:val="Tabulka"/>
              <w:jc w:val="center"/>
            </w:pPr>
          </w:p>
        </w:tc>
        <w:tc>
          <w:tcPr>
            <w:tcW w:w="1701" w:type="dxa"/>
          </w:tcPr>
          <w:p w:rsidR="00532CE3" w:rsidRDefault="00532CE3" w:rsidP="00532CE3">
            <w:pPr>
              <w:pStyle w:val="Tabulka"/>
              <w:jc w:val="center"/>
            </w:pPr>
            <w:r>
              <w:t>Ročná odpisová</w:t>
            </w:r>
          </w:p>
        </w:tc>
      </w:tr>
      <w:tr w:rsidR="00532CE3" w:rsidTr="00532CE3">
        <w:trPr>
          <w:trHeight w:val="250"/>
        </w:trPr>
        <w:tc>
          <w:tcPr>
            <w:tcW w:w="2976" w:type="dxa"/>
            <w:tcBorders>
              <w:bottom w:val="single" w:sz="4" w:space="0" w:color="auto"/>
            </w:tcBorders>
          </w:tcPr>
          <w:p w:rsidR="00532CE3" w:rsidRDefault="00532CE3" w:rsidP="00532CE3">
            <w:pPr>
              <w:pStyle w:val="Tabulka"/>
            </w:pPr>
          </w:p>
        </w:tc>
        <w:tc>
          <w:tcPr>
            <w:tcW w:w="142" w:type="dxa"/>
            <w:tcBorders>
              <w:bottom w:val="single" w:sz="4" w:space="0" w:color="auto"/>
            </w:tcBorders>
          </w:tcPr>
          <w:p w:rsidR="00532CE3" w:rsidRDefault="00532CE3" w:rsidP="00532CE3">
            <w:pPr>
              <w:pStyle w:val="Tabulka"/>
            </w:pPr>
          </w:p>
        </w:tc>
        <w:tc>
          <w:tcPr>
            <w:tcW w:w="1985" w:type="dxa"/>
            <w:tcBorders>
              <w:bottom w:val="single" w:sz="4" w:space="0" w:color="auto"/>
            </w:tcBorders>
          </w:tcPr>
          <w:p w:rsidR="00532CE3" w:rsidRDefault="00532CE3" w:rsidP="00532CE3">
            <w:pPr>
              <w:pStyle w:val="Tabulka"/>
              <w:jc w:val="center"/>
            </w:pPr>
            <w:r>
              <w:t>doba používania v rokoch</w:t>
            </w:r>
          </w:p>
        </w:tc>
        <w:tc>
          <w:tcPr>
            <w:tcW w:w="141" w:type="dxa"/>
            <w:tcBorders>
              <w:bottom w:val="single" w:sz="4" w:space="0" w:color="auto"/>
            </w:tcBorders>
          </w:tcPr>
          <w:p w:rsidR="00532CE3" w:rsidRDefault="00532CE3" w:rsidP="00532CE3">
            <w:pPr>
              <w:pStyle w:val="Tabulka"/>
              <w:jc w:val="center"/>
            </w:pPr>
          </w:p>
        </w:tc>
        <w:tc>
          <w:tcPr>
            <w:tcW w:w="1701" w:type="dxa"/>
            <w:tcBorders>
              <w:bottom w:val="single" w:sz="4" w:space="0" w:color="auto"/>
            </w:tcBorders>
          </w:tcPr>
          <w:p w:rsidR="00532CE3" w:rsidRDefault="00532CE3" w:rsidP="00532CE3">
            <w:pPr>
              <w:pStyle w:val="Tabulka"/>
              <w:jc w:val="center"/>
            </w:pPr>
            <w:r>
              <w:t>odpisovania</w:t>
            </w:r>
          </w:p>
        </w:tc>
        <w:tc>
          <w:tcPr>
            <w:tcW w:w="142" w:type="dxa"/>
            <w:tcBorders>
              <w:bottom w:val="single" w:sz="4" w:space="0" w:color="auto"/>
            </w:tcBorders>
          </w:tcPr>
          <w:p w:rsidR="00532CE3" w:rsidRDefault="00532CE3" w:rsidP="00532CE3">
            <w:pPr>
              <w:pStyle w:val="Tabulka"/>
              <w:jc w:val="center"/>
            </w:pPr>
          </w:p>
        </w:tc>
        <w:tc>
          <w:tcPr>
            <w:tcW w:w="1701" w:type="dxa"/>
            <w:tcBorders>
              <w:bottom w:val="single" w:sz="4" w:space="0" w:color="auto"/>
            </w:tcBorders>
          </w:tcPr>
          <w:p w:rsidR="00532CE3" w:rsidRDefault="00532CE3" w:rsidP="00532CE3">
            <w:pPr>
              <w:pStyle w:val="Tabulka"/>
              <w:jc w:val="center"/>
            </w:pPr>
            <w:r>
              <w:t>sadzba v %</w:t>
            </w:r>
          </w:p>
        </w:tc>
      </w:tr>
      <w:tr w:rsidR="00532CE3" w:rsidTr="00532CE3">
        <w:trPr>
          <w:trHeight w:val="250"/>
        </w:trPr>
        <w:tc>
          <w:tcPr>
            <w:tcW w:w="3118" w:type="dxa"/>
            <w:gridSpan w:val="2"/>
            <w:tcBorders>
              <w:top w:val="single" w:sz="4" w:space="0" w:color="auto"/>
            </w:tcBorders>
          </w:tcPr>
          <w:p w:rsidR="00532CE3" w:rsidRDefault="00532CE3" w:rsidP="00532CE3">
            <w:pPr>
              <w:pStyle w:val="Tabulka"/>
            </w:pPr>
            <w:r>
              <w:t>Stavby</w:t>
            </w:r>
          </w:p>
        </w:tc>
        <w:tc>
          <w:tcPr>
            <w:tcW w:w="1985" w:type="dxa"/>
            <w:tcBorders>
              <w:top w:val="single" w:sz="4" w:space="0" w:color="auto"/>
            </w:tcBorders>
          </w:tcPr>
          <w:p w:rsidR="00532CE3" w:rsidRDefault="00532CE3" w:rsidP="00532CE3">
            <w:pPr>
              <w:pStyle w:val="Tabulka"/>
              <w:jc w:val="center"/>
            </w:pPr>
            <w:r>
              <w:t>40</w:t>
            </w:r>
          </w:p>
        </w:tc>
        <w:tc>
          <w:tcPr>
            <w:tcW w:w="141" w:type="dxa"/>
            <w:tcBorders>
              <w:top w:val="single" w:sz="4" w:space="0" w:color="auto"/>
            </w:tcBorders>
          </w:tcPr>
          <w:p w:rsidR="00532CE3" w:rsidRDefault="00532CE3" w:rsidP="00532CE3">
            <w:pPr>
              <w:pStyle w:val="Tabulka"/>
              <w:jc w:val="center"/>
            </w:pPr>
          </w:p>
        </w:tc>
        <w:tc>
          <w:tcPr>
            <w:tcW w:w="1701" w:type="dxa"/>
            <w:tcBorders>
              <w:top w:val="single" w:sz="4" w:space="0" w:color="auto"/>
            </w:tcBorders>
          </w:tcPr>
          <w:p w:rsidR="00532CE3" w:rsidRDefault="00532CE3" w:rsidP="00532CE3">
            <w:pPr>
              <w:pStyle w:val="Tabulka"/>
              <w:jc w:val="center"/>
            </w:pPr>
            <w:r>
              <w:t>lineárna</w:t>
            </w:r>
          </w:p>
        </w:tc>
        <w:tc>
          <w:tcPr>
            <w:tcW w:w="142" w:type="dxa"/>
            <w:tcBorders>
              <w:top w:val="single" w:sz="4" w:space="0" w:color="auto"/>
            </w:tcBorders>
          </w:tcPr>
          <w:p w:rsidR="00532CE3" w:rsidRDefault="00532CE3" w:rsidP="00532CE3">
            <w:pPr>
              <w:pStyle w:val="Tabulka"/>
              <w:jc w:val="center"/>
            </w:pPr>
          </w:p>
        </w:tc>
        <w:tc>
          <w:tcPr>
            <w:tcW w:w="1701" w:type="dxa"/>
            <w:tcBorders>
              <w:top w:val="single" w:sz="4" w:space="0" w:color="auto"/>
            </w:tcBorders>
          </w:tcPr>
          <w:p w:rsidR="00532CE3" w:rsidRDefault="00532CE3" w:rsidP="00532CE3">
            <w:pPr>
              <w:pStyle w:val="Tabulka"/>
              <w:jc w:val="center"/>
            </w:pPr>
            <w:r>
              <w:t>2,5</w:t>
            </w:r>
          </w:p>
        </w:tc>
      </w:tr>
      <w:tr w:rsidR="00532CE3" w:rsidTr="00532CE3">
        <w:trPr>
          <w:trHeight w:val="250"/>
        </w:trPr>
        <w:tc>
          <w:tcPr>
            <w:tcW w:w="3118" w:type="dxa"/>
            <w:gridSpan w:val="2"/>
          </w:tcPr>
          <w:p w:rsidR="00532CE3" w:rsidRDefault="00532CE3" w:rsidP="00532CE3">
            <w:pPr>
              <w:pStyle w:val="Tabulka"/>
            </w:pPr>
            <w:r>
              <w:t>Stroje, prístroje a zariadenia</w:t>
            </w:r>
          </w:p>
        </w:tc>
        <w:tc>
          <w:tcPr>
            <w:tcW w:w="1985" w:type="dxa"/>
          </w:tcPr>
          <w:p w:rsidR="00532CE3" w:rsidRDefault="00532CE3" w:rsidP="00532CE3">
            <w:pPr>
              <w:pStyle w:val="Tabulka"/>
              <w:jc w:val="center"/>
            </w:pPr>
            <w:r>
              <w:t>8 až 12</w:t>
            </w:r>
          </w:p>
        </w:tc>
        <w:tc>
          <w:tcPr>
            <w:tcW w:w="141" w:type="dxa"/>
          </w:tcPr>
          <w:p w:rsidR="00532CE3" w:rsidRDefault="00532CE3" w:rsidP="00532CE3">
            <w:pPr>
              <w:pStyle w:val="Tabulka"/>
              <w:jc w:val="center"/>
            </w:pPr>
          </w:p>
        </w:tc>
        <w:tc>
          <w:tcPr>
            <w:tcW w:w="1701" w:type="dxa"/>
          </w:tcPr>
          <w:p w:rsidR="00532CE3" w:rsidRDefault="00532CE3" w:rsidP="00532CE3">
            <w:pPr>
              <w:pStyle w:val="Tabulka"/>
              <w:jc w:val="center"/>
            </w:pPr>
            <w:r>
              <w:t>lineárna</w:t>
            </w:r>
          </w:p>
        </w:tc>
        <w:tc>
          <w:tcPr>
            <w:tcW w:w="142" w:type="dxa"/>
          </w:tcPr>
          <w:p w:rsidR="00532CE3" w:rsidRDefault="00532CE3" w:rsidP="00532CE3">
            <w:pPr>
              <w:pStyle w:val="Tabulka"/>
              <w:jc w:val="center"/>
            </w:pPr>
          </w:p>
        </w:tc>
        <w:tc>
          <w:tcPr>
            <w:tcW w:w="1701" w:type="dxa"/>
          </w:tcPr>
          <w:p w:rsidR="00532CE3" w:rsidRDefault="00532CE3" w:rsidP="00532CE3">
            <w:pPr>
              <w:pStyle w:val="Tabulka"/>
              <w:jc w:val="center"/>
            </w:pPr>
            <w:r>
              <w:t>8,3 až 12,5</w:t>
            </w:r>
          </w:p>
        </w:tc>
      </w:tr>
      <w:tr w:rsidR="00532CE3" w:rsidTr="00532CE3">
        <w:trPr>
          <w:trHeight w:val="250"/>
        </w:trPr>
        <w:tc>
          <w:tcPr>
            <w:tcW w:w="3118" w:type="dxa"/>
            <w:gridSpan w:val="2"/>
          </w:tcPr>
          <w:p w:rsidR="00532CE3" w:rsidRDefault="00532CE3" w:rsidP="00532CE3">
            <w:pPr>
              <w:pStyle w:val="Tabulka"/>
            </w:pPr>
            <w:r>
              <w:t>Dopravné prostriedky</w:t>
            </w:r>
          </w:p>
        </w:tc>
        <w:tc>
          <w:tcPr>
            <w:tcW w:w="1985" w:type="dxa"/>
          </w:tcPr>
          <w:p w:rsidR="00532CE3" w:rsidRDefault="00532CE3" w:rsidP="00532CE3">
            <w:pPr>
              <w:pStyle w:val="Tabulka"/>
              <w:jc w:val="center"/>
            </w:pPr>
            <w:r>
              <w:t>4 až 6</w:t>
            </w:r>
          </w:p>
        </w:tc>
        <w:tc>
          <w:tcPr>
            <w:tcW w:w="141" w:type="dxa"/>
          </w:tcPr>
          <w:p w:rsidR="00532CE3" w:rsidRDefault="00532CE3" w:rsidP="00532CE3">
            <w:pPr>
              <w:pStyle w:val="Tabulka"/>
              <w:jc w:val="center"/>
            </w:pPr>
          </w:p>
        </w:tc>
        <w:tc>
          <w:tcPr>
            <w:tcW w:w="1701" w:type="dxa"/>
          </w:tcPr>
          <w:p w:rsidR="00532CE3" w:rsidRDefault="00532CE3" w:rsidP="00532CE3">
            <w:pPr>
              <w:pStyle w:val="Tabulka"/>
              <w:jc w:val="center"/>
            </w:pPr>
            <w:r>
              <w:t>degresívna</w:t>
            </w:r>
          </w:p>
        </w:tc>
        <w:tc>
          <w:tcPr>
            <w:tcW w:w="142" w:type="dxa"/>
          </w:tcPr>
          <w:p w:rsidR="00532CE3" w:rsidRDefault="00532CE3" w:rsidP="00532CE3">
            <w:pPr>
              <w:pStyle w:val="Tabulka"/>
              <w:jc w:val="center"/>
            </w:pPr>
          </w:p>
        </w:tc>
        <w:tc>
          <w:tcPr>
            <w:tcW w:w="1701" w:type="dxa"/>
          </w:tcPr>
          <w:p w:rsidR="00532CE3" w:rsidRDefault="00532CE3" w:rsidP="00532CE3">
            <w:pPr>
              <w:pStyle w:val="Tabulka"/>
              <w:jc w:val="center"/>
            </w:pPr>
            <w:r>
              <w:t>16 až 30</w:t>
            </w:r>
          </w:p>
        </w:tc>
      </w:tr>
      <w:tr w:rsidR="00532CE3" w:rsidTr="00532CE3">
        <w:trPr>
          <w:trHeight w:val="250"/>
        </w:trPr>
        <w:tc>
          <w:tcPr>
            <w:tcW w:w="3118" w:type="dxa"/>
            <w:gridSpan w:val="2"/>
          </w:tcPr>
          <w:p w:rsidR="00532CE3" w:rsidRDefault="00532CE3" w:rsidP="00532CE3">
            <w:pPr>
              <w:pStyle w:val="Tabulka"/>
            </w:pPr>
            <w:r>
              <w:t>Drobný dlhodobý hmotný majetok</w:t>
            </w:r>
          </w:p>
        </w:tc>
        <w:tc>
          <w:tcPr>
            <w:tcW w:w="1985" w:type="dxa"/>
          </w:tcPr>
          <w:p w:rsidR="00532CE3" w:rsidRDefault="00532CE3" w:rsidP="00532CE3">
            <w:pPr>
              <w:pStyle w:val="Tabulka"/>
              <w:jc w:val="center"/>
            </w:pPr>
            <w:r>
              <w:t>rôzna</w:t>
            </w:r>
          </w:p>
        </w:tc>
        <w:tc>
          <w:tcPr>
            <w:tcW w:w="141" w:type="dxa"/>
          </w:tcPr>
          <w:p w:rsidR="00532CE3" w:rsidRDefault="00532CE3" w:rsidP="00532CE3">
            <w:pPr>
              <w:pStyle w:val="Tabulka"/>
              <w:jc w:val="center"/>
            </w:pPr>
          </w:p>
        </w:tc>
        <w:tc>
          <w:tcPr>
            <w:tcW w:w="1701" w:type="dxa"/>
          </w:tcPr>
          <w:p w:rsidR="00532CE3" w:rsidRDefault="00532CE3" w:rsidP="00532CE3">
            <w:pPr>
              <w:pStyle w:val="Tabulka"/>
              <w:jc w:val="center"/>
            </w:pPr>
            <w:r>
              <w:t>jednorazový odpis</w:t>
            </w:r>
          </w:p>
        </w:tc>
        <w:tc>
          <w:tcPr>
            <w:tcW w:w="142" w:type="dxa"/>
          </w:tcPr>
          <w:p w:rsidR="00532CE3" w:rsidRDefault="00532CE3" w:rsidP="00532CE3">
            <w:pPr>
              <w:pStyle w:val="Tabulka"/>
              <w:jc w:val="center"/>
            </w:pPr>
          </w:p>
        </w:tc>
        <w:tc>
          <w:tcPr>
            <w:tcW w:w="1701" w:type="dxa"/>
          </w:tcPr>
          <w:p w:rsidR="00532CE3" w:rsidRDefault="00532CE3" w:rsidP="00532CE3">
            <w:pPr>
              <w:pStyle w:val="Tabulka"/>
              <w:jc w:val="center"/>
            </w:pPr>
            <w:r>
              <w:t>100</w:t>
            </w:r>
          </w:p>
        </w:tc>
      </w:tr>
    </w:tbl>
    <w:p w:rsidR="00532CE3" w:rsidRDefault="00532CE3" w:rsidP="00532CE3">
      <w:pPr>
        <w:pStyle w:val="Pismenka"/>
        <w:numPr>
          <w:ilvl w:val="0"/>
          <w:numId w:val="0"/>
        </w:numPr>
      </w:pPr>
    </w:p>
    <w:p w:rsidR="00532CE3" w:rsidRPr="000F038C" w:rsidRDefault="00532CE3" w:rsidP="00532CE3">
      <w:pPr>
        <w:pStyle w:val="Pismenka"/>
        <w:tabs>
          <w:tab w:val="clear" w:pos="426"/>
        </w:tabs>
        <w:ind w:left="426"/>
      </w:pPr>
      <w:r w:rsidRPr="000F038C">
        <w:t>Cenné papiere a podiely</w:t>
      </w:r>
    </w:p>
    <w:p w:rsidR="00532CE3" w:rsidRDefault="00532CE3" w:rsidP="00AA0894">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532CE3" w:rsidRDefault="00532CE3" w:rsidP="00532CE3">
      <w:pPr>
        <w:pStyle w:val="Zkladntext"/>
      </w:pPr>
    </w:p>
    <w:p w:rsidR="00532CE3" w:rsidRDefault="00532CE3" w:rsidP="00532CE3">
      <w:pPr>
        <w:pStyle w:val="Pismenka"/>
        <w:tabs>
          <w:tab w:val="clear" w:pos="426"/>
        </w:tabs>
        <w:ind w:left="426"/>
      </w:pPr>
      <w:r>
        <w:t xml:space="preserve">Zásoby </w:t>
      </w:r>
    </w:p>
    <w:p w:rsidR="00532CE3" w:rsidRDefault="00532CE3" w:rsidP="00532CE3">
      <w:pPr>
        <w:pStyle w:val="Zkladntext"/>
      </w:pPr>
      <w:r>
        <w:t>Zásoby sa oceňujú nižšou z nasledujúcich hodnôt: obstarávacou cenou (nakupované zásoby) alebo vlastnými nákladmi (zásoby vytvorené vlastnou činnosťou) alebo čistou realizačnou hodnotou.</w:t>
      </w:r>
    </w:p>
    <w:p w:rsidR="00532CE3" w:rsidRDefault="00532CE3" w:rsidP="00532CE3">
      <w:pPr>
        <w:pStyle w:val="Zkladntext"/>
      </w:pPr>
    </w:p>
    <w:p w:rsidR="00532CE3" w:rsidRDefault="00532CE3" w:rsidP="00532CE3">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32CE3" w:rsidRDefault="00532CE3" w:rsidP="00532CE3">
      <w:pPr>
        <w:pStyle w:val="Zkladntext"/>
      </w:pPr>
    </w:p>
    <w:p w:rsidR="00532CE3" w:rsidRDefault="00532CE3" w:rsidP="00532CE3">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32CE3" w:rsidRDefault="00532CE3" w:rsidP="00532CE3">
      <w:pPr>
        <w:pStyle w:val="Zkladntext"/>
      </w:pPr>
    </w:p>
    <w:p w:rsidR="00532CE3" w:rsidRDefault="00532CE3" w:rsidP="00532CE3">
      <w:pPr>
        <w:pStyle w:val="Zkladntext"/>
      </w:pPr>
      <w:r>
        <w:t xml:space="preserve">Čistá realizačná hodnota je predpokladaná predajná cena znížená o predpokladané náklady na ich dokončenie a o predpokladané náklady súvisiace s ich predajom.  </w:t>
      </w:r>
    </w:p>
    <w:p w:rsidR="00532CE3" w:rsidRDefault="00532CE3" w:rsidP="00532CE3">
      <w:pPr>
        <w:pStyle w:val="Zkladntext"/>
      </w:pPr>
    </w:p>
    <w:p w:rsidR="00532CE3" w:rsidRDefault="00532CE3" w:rsidP="00532CE3">
      <w:pPr>
        <w:pStyle w:val="Zkladntext"/>
      </w:pPr>
      <w:r>
        <w:t>Zníženie hodnoty zásob sa zohľadňuje vytvorením opravnej položky.</w:t>
      </w:r>
    </w:p>
    <w:p w:rsidR="00532CE3" w:rsidRDefault="00532CE3" w:rsidP="00532CE3">
      <w:pPr>
        <w:pStyle w:val="Zkladntext"/>
      </w:pPr>
    </w:p>
    <w:p w:rsidR="00532CE3" w:rsidRDefault="00532CE3" w:rsidP="00532CE3">
      <w:pPr>
        <w:pStyle w:val="Pismenka"/>
        <w:tabs>
          <w:tab w:val="clear" w:pos="426"/>
        </w:tabs>
        <w:ind w:left="426"/>
      </w:pPr>
      <w:r>
        <w:t>Zákazková výroba</w:t>
      </w:r>
    </w:p>
    <w:p w:rsidR="00532CE3" w:rsidRDefault="00532CE3" w:rsidP="00532CE3">
      <w:pPr>
        <w:pStyle w:val="Zkladntext"/>
      </w:pPr>
      <w:r>
        <w:t>Zákazková výroba sa vykazuje použitím metódy stupňa dokončenia zákazky (angl. percentage-of-completion-method).</w:t>
      </w:r>
    </w:p>
    <w:p w:rsidR="00532CE3" w:rsidRDefault="00532CE3" w:rsidP="00532CE3">
      <w:pPr>
        <w:pStyle w:val="Pismenka"/>
        <w:numPr>
          <w:ilvl w:val="0"/>
          <w:numId w:val="0"/>
        </w:numPr>
        <w:rPr>
          <w:b w:val="0"/>
        </w:rPr>
      </w:pPr>
    </w:p>
    <w:p w:rsidR="00532CE3" w:rsidRDefault="00532CE3" w:rsidP="00532CE3">
      <w:pPr>
        <w:pStyle w:val="Pismenka"/>
        <w:tabs>
          <w:tab w:val="clear" w:pos="426"/>
        </w:tabs>
        <w:ind w:left="426"/>
      </w:pPr>
      <w:r>
        <w:t>Zákazková výstavba nehnuteľnosti</w:t>
      </w:r>
    </w:p>
    <w:p w:rsidR="00532CE3" w:rsidRDefault="00532CE3" w:rsidP="00532CE3">
      <w:pPr>
        <w:pStyle w:val="Zkladntext"/>
      </w:pPr>
    </w:p>
    <w:p w:rsidR="00532CE3" w:rsidRPr="00FE2CC6" w:rsidRDefault="00532CE3" w:rsidP="00532CE3">
      <w:pPr>
        <w:pStyle w:val="Zkladntext"/>
        <w:rPr>
          <w:b/>
          <w:i/>
        </w:rPr>
      </w:pPr>
      <w:r w:rsidRPr="00A9048F">
        <w:rPr>
          <w:b/>
          <w:i/>
        </w:rPr>
        <w:t>Zákazková výstavba nehnuteľnosti – priebežný transfer</w:t>
      </w:r>
    </w:p>
    <w:p w:rsidR="00532CE3" w:rsidRDefault="00532CE3" w:rsidP="00532CE3">
      <w:pPr>
        <w:pStyle w:val="Zkladntext"/>
      </w:pPr>
      <w:r>
        <w:t xml:space="preserve">Zákazková výstavba nehnuteľnosti určenej na predaj sa vykazuje podľa metódy stupňa dokončenia. </w:t>
      </w:r>
    </w:p>
    <w:p w:rsidR="00532CE3" w:rsidRDefault="00532CE3" w:rsidP="00532CE3">
      <w:pPr>
        <w:pStyle w:val="Zkladntext"/>
      </w:pPr>
    </w:p>
    <w:p w:rsidR="00532CE3" w:rsidRPr="00423AFA" w:rsidRDefault="00532CE3" w:rsidP="00532CE3">
      <w:pPr>
        <w:pStyle w:val="Zkladntext"/>
        <w:rPr>
          <w:b/>
          <w:i/>
        </w:rPr>
      </w:pPr>
      <w:r w:rsidRPr="00A9048F">
        <w:rPr>
          <w:b/>
          <w:i/>
        </w:rPr>
        <w:t>Zákazková výstavba nehnuteľnosti – ostatn</w:t>
      </w:r>
      <w:r>
        <w:rPr>
          <w:b/>
          <w:i/>
        </w:rPr>
        <w:t>á</w:t>
      </w:r>
      <w:r w:rsidRPr="00A9048F">
        <w:rPr>
          <w:b/>
          <w:i/>
        </w:rPr>
        <w:t xml:space="preserve"> (nie priebežný transfer)</w:t>
      </w:r>
    </w:p>
    <w:p w:rsidR="00532CE3" w:rsidRPr="00777324" w:rsidRDefault="00532CE3" w:rsidP="00532CE3">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 xml:space="preserve">j. zisk sa vykáže </w:t>
      </w:r>
      <w:r>
        <w:t xml:space="preserve">až </w:t>
      </w:r>
      <w:r w:rsidRPr="006D3D0B">
        <w:t>pri predaji nehnuteľnosti.</w:t>
      </w:r>
    </w:p>
    <w:p w:rsidR="00532CE3" w:rsidRPr="00423AFA" w:rsidRDefault="00532CE3" w:rsidP="00532CE3">
      <w:pPr>
        <w:pStyle w:val="Pismenka"/>
        <w:numPr>
          <w:ilvl w:val="0"/>
          <w:numId w:val="0"/>
        </w:numPr>
        <w:rPr>
          <w:b w:val="0"/>
        </w:rPr>
      </w:pPr>
    </w:p>
    <w:p w:rsidR="00532CE3" w:rsidRDefault="00532CE3" w:rsidP="00532CE3">
      <w:pPr>
        <w:pStyle w:val="Pismenka"/>
        <w:tabs>
          <w:tab w:val="clear" w:pos="426"/>
        </w:tabs>
        <w:ind w:left="426"/>
      </w:pPr>
      <w:r>
        <w:t>Pohľadávky</w:t>
      </w:r>
    </w:p>
    <w:p w:rsidR="00532CE3" w:rsidRDefault="00532CE3" w:rsidP="00532CE3">
      <w:pPr>
        <w:pStyle w:val="Zkladntext"/>
      </w:pPr>
      <w: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32CE3" w:rsidRDefault="00532CE3" w:rsidP="00532CE3">
      <w:pPr>
        <w:pStyle w:val="Zkladntext"/>
      </w:pPr>
    </w:p>
    <w:p w:rsidR="00532CE3" w:rsidRDefault="00532CE3" w:rsidP="00532CE3">
      <w:pPr>
        <w:pStyle w:val="Pismenka"/>
        <w:tabs>
          <w:tab w:val="clear" w:pos="426"/>
        </w:tabs>
        <w:ind w:left="426"/>
      </w:pPr>
      <w:r>
        <w:t>Peňažné prostriedky a ceniny</w:t>
      </w:r>
    </w:p>
    <w:p w:rsidR="00532CE3" w:rsidRDefault="00532CE3" w:rsidP="00532CE3">
      <w:pPr>
        <w:pStyle w:val="Zkladntext"/>
      </w:pPr>
      <w:r>
        <w:t>Peňažné prostriedky a ceniny sa oceňujú ich menovitou hodnotou. Zníženie ich hodnoty sa vyjadruje opravnou položkou.</w:t>
      </w:r>
    </w:p>
    <w:p w:rsidR="00532CE3" w:rsidRDefault="00532CE3" w:rsidP="00532CE3">
      <w:pPr>
        <w:pStyle w:val="Zkladntext"/>
      </w:pPr>
    </w:p>
    <w:p w:rsidR="00532CE3" w:rsidRDefault="00532CE3" w:rsidP="00532CE3">
      <w:pPr>
        <w:pStyle w:val="Pismenka"/>
        <w:tabs>
          <w:tab w:val="clear" w:pos="426"/>
        </w:tabs>
        <w:ind w:left="426"/>
      </w:pPr>
      <w:r>
        <w:t>Náklady budúcich období a príjmy budúcich období</w:t>
      </w:r>
    </w:p>
    <w:p w:rsidR="00532CE3" w:rsidRDefault="00532CE3" w:rsidP="00532CE3">
      <w:pPr>
        <w:pStyle w:val="Zkladntext"/>
      </w:pPr>
      <w:r>
        <w:t>Náklady budúcich období a príjmy budúcich období sa vykazujú vo výške, ktorá je potrebná na dodržanie zásady vecnej a časovej súvislosti s účtovným obdobím.</w:t>
      </w:r>
    </w:p>
    <w:p w:rsidR="00532CE3" w:rsidRDefault="00532CE3" w:rsidP="00532CE3">
      <w:pPr>
        <w:pStyle w:val="Zkladntext"/>
      </w:pPr>
    </w:p>
    <w:p w:rsidR="00532CE3" w:rsidRDefault="00532CE3" w:rsidP="00532CE3">
      <w:pPr>
        <w:pStyle w:val="Pismenka"/>
        <w:tabs>
          <w:tab w:val="clear" w:pos="426"/>
        </w:tabs>
        <w:ind w:left="426"/>
      </w:pPr>
      <w:r>
        <w:t>Rezervy</w:t>
      </w:r>
    </w:p>
    <w:p w:rsidR="00532CE3" w:rsidRDefault="00532CE3" w:rsidP="00532CE3">
      <w:pPr>
        <w:pStyle w:val="Zkladntext"/>
      </w:pPr>
      <w:r>
        <w:t>Rezervy sú záväzky s neurčitým časovým vymedzením alebo výškou; tvoria sa na krytie známych rizík alebo strát z podnikania. Oceňujú sa v očakávanej výške záväzku.</w:t>
      </w:r>
    </w:p>
    <w:p w:rsidR="00532CE3" w:rsidRDefault="00532CE3" w:rsidP="00532CE3">
      <w:pPr>
        <w:pStyle w:val="Pismenka"/>
        <w:numPr>
          <w:ilvl w:val="0"/>
          <w:numId w:val="0"/>
        </w:numPr>
        <w:ind w:left="360"/>
      </w:pPr>
    </w:p>
    <w:p w:rsidR="00532CE3" w:rsidRDefault="00532CE3" w:rsidP="00532CE3">
      <w:pPr>
        <w:pStyle w:val="Pismenka"/>
        <w:tabs>
          <w:tab w:val="clear" w:pos="426"/>
        </w:tabs>
        <w:ind w:left="426"/>
      </w:pPr>
      <w:r>
        <w:t>Záväzky</w:t>
      </w:r>
    </w:p>
    <w:p w:rsidR="00532CE3" w:rsidRDefault="00532CE3" w:rsidP="00532CE3">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32CE3" w:rsidRDefault="00532CE3" w:rsidP="00532CE3">
      <w:pPr>
        <w:pStyle w:val="Pismenka"/>
        <w:numPr>
          <w:ilvl w:val="0"/>
          <w:numId w:val="0"/>
        </w:numPr>
        <w:ind w:left="360"/>
      </w:pPr>
    </w:p>
    <w:p w:rsidR="00532CE3" w:rsidRDefault="00532CE3" w:rsidP="00532CE3">
      <w:pPr>
        <w:pStyle w:val="Pismenka"/>
        <w:tabs>
          <w:tab w:val="clear" w:pos="426"/>
        </w:tabs>
        <w:ind w:left="426"/>
      </w:pPr>
      <w:r>
        <w:t>Odložené dane</w:t>
      </w:r>
    </w:p>
    <w:p w:rsidR="00532CE3" w:rsidRDefault="00532CE3" w:rsidP="00532CE3">
      <w:pPr>
        <w:pStyle w:val="Zkladntext"/>
      </w:pPr>
      <w:r>
        <w:t xml:space="preserve">Odložené dane (odložená daňová pohľadávka a odložený daňový záväzok) sa vzťahujú na: </w:t>
      </w:r>
    </w:p>
    <w:p w:rsidR="00532CE3" w:rsidRDefault="00532CE3" w:rsidP="00532CE3">
      <w:pPr>
        <w:pStyle w:val="Zkladntext"/>
        <w:numPr>
          <w:ilvl w:val="0"/>
          <w:numId w:val="7"/>
        </w:numPr>
      </w:pPr>
      <w:r>
        <w:t>dočasné rozdiely medzi účtovnou hodnotou majetku a účtovnou hodnotou záväzkov vykázanou v súvahe a ich daňovou základňou,</w:t>
      </w:r>
    </w:p>
    <w:p w:rsidR="00532CE3" w:rsidRDefault="00532CE3" w:rsidP="00532CE3">
      <w:pPr>
        <w:pStyle w:val="Zkladntext"/>
        <w:numPr>
          <w:ilvl w:val="0"/>
          <w:numId w:val="7"/>
        </w:numPr>
      </w:pPr>
      <w:r>
        <w:t>možnosť umorovať daňovú stratu v budúcnosti, ktorou sa rozumie možnosť odpočítať daňovú stratu od základu dane v budúcnosti,</w:t>
      </w:r>
    </w:p>
    <w:p w:rsidR="00532CE3" w:rsidRDefault="00532CE3" w:rsidP="00532CE3">
      <w:pPr>
        <w:pStyle w:val="Zkladntext"/>
        <w:numPr>
          <w:ilvl w:val="0"/>
          <w:numId w:val="7"/>
        </w:numPr>
      </w:pPr>
      <w:r>
        <w:t>možnosť previesť nevyužité daňové odpočty a iné daňové nároky do budúcich období.</w:t>
      </w:r>
    </w:p>
    <w:p w:rsidR="00532CE3" w:rsidRDefault="00532CE3" w:rsidP="00532CE3">
      <w:pPr>
        <w:pStyle w:val="Zkladntext"/>
      </w:pPr>
    </w:p>
    <w:p w:rsidR="00532CE3" w:rsidRDefault="00532CE3" w:rsidP="00532CE3">
      <w:pPr>
        <w:pStyle w:val="Pismenka"/>
        <w:tabs>
          <w:tab w:val="clear" w:pos="426"/>
        </w:tabs>
        <w:ind w:left="426"/>
      </w:pPr>
      <w:r>
        <w:t>Výdavky budúcich období a výnosy budúcich období</w:t>
      </w:r>
    </w:p>
    <w:p w:rsidR="00532CE3" w:rsidRDefault="00532CE3" w:rsidP="00532CE3">
      <w:pPr>
        <w:pStyle w:val="Zkladntext"/>
      </w:pPr>
      <w:r>
        <w:t>Výdavky budúcich období a výnosy budúcich období sa vykazujú vo výške, ktorá je potrebná na dodržanie zásady vecnej a časovej súvislosti s účtovným obdobím.</w:t>
      </w:r>
    </w:p>
    <w:p w:rsidR="00532CE3" w:rsidRDefault="00532CE3" w:rsidP="00532CE3">
      <w:pPr>
        <w:pStyle w:val="Zkladntext"/>
      </w:pPr>
    </w:p>
    <w:p w:rsidR="00532CE3" w:rsidRDefault="00532CE3" w:rsidP="00532CE3">
      <w:pPr>
        <w:pStyle w:val="Pismenka"/>
        <w:tabs>
          <w:tab w:val="clear" w:pos="426"/>
        </w:tabs>
        <w:ind w:left="426"/>
      </w:pPr>
      <w:r>
        <w:t>Emisné kvóty</w:t>
      </w:r>
    </w:p>
    <w:p w:rsidR="00532CE3" w:rsidRPr="00C24311" w:rsidRDefault="00532CE3" w:rsidP="00532CE3">
      <w:pPr>
        <w:pStyle w:val="Zkladntext"/>
      </w:pPr>
      <w:r w:rsidRPr="00C24311">
        <w:t xml:space="preserve">Bezodplatne pripísaný proporčný podiel emisných kvót v ocenení reprodukčnou obstarávacou cenou sa účtuje v prospech výnosov budúcich období. </w:t>
      </w:r>
    </w:p>
    <w:p w:rsidR="00532CE3" w:rsidRPr="00C24311" w:rsidRDefault="00532CE3" w:rsidP="00532CE3">
      <w:pPr>
        <w:pStyle w:val="Zkladntext"/>
      </w:pPr>
    </w:p>
    <w:p w:rsidR="00532CE3" w:rsidRDefault="00532CE3" w:rsidP="00532CE3">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532CE3" w:rsidRDefault="00532CE3" w:rsidP="00532CE3">
      <w:pPr>
        <w:pStyle w:val="Zkladntext"/>
      </w:pPr>
    </w:p>
    <w:p w:rsidR="00532CE3" w:rsidRPr="000F038C" w:rsidRDefault="00532CE3" w:rsidP="00532CE3">
      <w:pPr>
        <w:pStyle w:val="Zkladntext"/>
      </w:pPr>
      <w:r w:rsidRPr="000F038C">
        <w:t>Nakúpené emisné kvóty sa oceňujú obstarávacou cenou.</w:t>
      </w:r>
      <w:r>
        <w:t xml:space="preserve"> </w:t>
      </w:r>
    </w:p>
    <w:p w:rsidR="00532CE3" w:rsidRPr="000F038C" w:rsidRDefault="00532CE3" w:rsidP="00532CE3">
      <w:pPr>
        <w:pStyle w:val="Zkladntext"/>
        <w:rPr>
          <w:szCs w:val="18"/>
        </w:rPr>
      </w:pPr>
    </w:p>
    <w:p w:rsidR="00532CE3" w:rsidRPr="000F038C" w:rsidRDefault="00532CE3" w:rsidP="00532CE3">
      <w:pPr>
        <w:pStyle w:val="Pismenka"/>
        <w:tabs>
          <w:tab w:val="clear" w:pos="426"/>
        </w:tabs>
        <w:ind w:left="426"/>
      </w:pPr>
      <w:r w:rsidRPr="000F038C">
        <w:t>Dotácie zo štátneho rozpočtu</w:t>
      </w:r>
    </w:p>
    <w:p w:rsidR="00532CE3" w:rsidRPr="000F038C" w:rsidRDefault="00532CE3" w:rsidP="00532CE3">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rsidR="00532CE3" w:rsidRPr="000F038C" w:rsidRDefault="00532CE3" w:rsidP="00532CE3">
      <w:pPr>
        <w:ind w:left="450"/>
        <w:jc w:val="both"/>
        <w:rPr>
          <w:sz w:val="18"/>
        </w:rPr>
      </w:pPr>
    </w:p>
    <w:p w:rsidR="00532CE3" w:rsidRPr="000F038C" w:rsidRDefault="00532CE3" w:rsidP="00532CE3">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32CE3" w:rsidRPr="000F038C" w:rsidRDefault="00532CE3" w:rsidP="00532CE3">
      <w:pPr>
        <w:ind w:left="450"/>
        <w:jc w:val="both"/>
        <w:rPr>
          <w:sz w:val="18"/>
        </w:rPr>
      </w:pPr>
    </w:p>
    <w:p w:rsidR="00532CE3" w:rsidRPr="00E92175" w:rsidRDefault="00532CE3" w:rsidP="00532CE3">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rsidR="00532CE3" w:rsidRPr="001D5F78" w:rsidRDefault="00532CE3" w:rsidP="00532CE3">
      <w:pPr>
        <w:pStyle w:val="Zkladntext"/>
        <w:rPr>
          <w:szCs w:val="18"/>
        </w:rPr>
      </w:pPr>
    </w:p>
    <w:p w:rsidR="00532CE3" w:rsidRDefault="00532CE3" w:rsidP="00532CE3">
      <w:pPr>
        <w:pStyle w:val="Pismenka"/>
        <w:tabs>
          <w:tab w:val="clear" w:pos="426"/>
        </w:tabs>
        <w:ind w:left="426"/>
      </w:pPr>
      <w:r>
        <w:t>Prenájom (lízing)</w:t>
      </w:r>
    </w:p>
    <w:p w:rsidR="00532CE3" w:rsidRDefault="00532CE3" w:rsidP="00532CE3">
      <w:pPr>
        <w:pStyle w:val="Zkladntext"/>
      </w:pPr>
      <w:r>
        <w:t>Majetok prenajatý na základe operatívneho prenájmu vykazuje ako svoj majetok jeho vlastník, nie nájomca.</w:t>
      </w:r>
    </w:p>
    <w:p w:rsidR="00532CE3" w:rsidRDefault="00532CE3" w:rsidP="00532CE3">
      <w:pPr>
        <w:pStyle w:val="Zkladntext"/>
      </w:pPr>
    </w:p>
    <w:p w:rsidR="00532CE3" w:rsidRDefault="00532CE3" w:rsidP="00532CE3">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532CE3" w:rsidRDefault="00532CE3" w:rsidP="00532CE3">
      <w:pPr>
        <w:pStyle w:val="Zkladntext"/>
      </w:pPr>
    </w:p>
    <w:p w:rsidR="00532CE3" w:rsidRDefault="00532CE3" w:rsidP="00532CE3">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32CE3" w:rsidRPr="001D5F78" w:rsidRDefault="00532CE3" w:rsidP="00532CE3">
      <w:pPr>
        <w:pStyle w:val="Zkladntext"/>
        <w:rPr>
          <w:szCs w:val="18"/>
        </w:rPr>
      </w:pPr>
    </w:p>
    <w:p w:rsidR="00532CE3" w:rsidRPr="006957CC" w:rsidRDefault="00532CE3" w:rsidP="00532CE3">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 xml:space="preserve">y odpisovania podľa daňových predpisov, minimálne však 3 roky. Platba nájomného je alokovaná medzi splátku istiny </w:t>
      </w:r>
      <w:r>
        <w:lastRenderedPageBreak/>
        <w:t>a finančné náklady, vypočítané metódou efektívnej úrokovej miery. Finančné náklady sa účtujú na ťarchu účtu 562 – Úroky.</w:t>
      </w:r>
    </w:p>
    <w:p w:rsidR="00532CE3" w:rsidRDefault="00532CE3" w:rsidP="00532CE3">
      <w:pPr>
        <w:pStyle w:val="Zkladntext"/>
      </w:pPr>
    </w:p>
    <w:p w:rsidR="00532CE3" w:rsidRDefault="00532CE3" w:rsidP="00532CE3">
      <w:pPr>
        <w:pStyle w:val="Pismenka"/>
        <w:tabs>
          <w:tab w:val="clear" w:pos="426"/>
        </w:tabs>
        <w:ind w:left="426"/>
      </w:pPr>
      <w:r>
        <w:t>Deriváty</w:t>
      </w:r>
    </w:p>
    <w:p w:rsidR="00532CE3" w:rsidRDefault="00532CE3" w:rsidP="00532CE3">
      <w:pPr>
        <w:pStyle w:val="Zkladntext"/>
      </w:pPr>
      <w:r>
        <w:t>Deriváty sa oceňujú reálnou hodnotou.</w:t>
      </w:r>
    </w:p>
    <w:p w:rsidR="00532CE3" w:rsidRPr="006201DD" w:rsidRDefault="00532CE3" w:rsidP="00532CE3">
      <w:pPr>
        <w:pStyle w:val="Zkladntext"/>
      </w:pPr>
    </w:p>
    <w:p w:rsidR="00532CE3" w:rsidRDefault="00532CE3" w:rsidP="00532CE3">
      <w:pPr>
        <w:pStyle w:val="Zkladntext"/>
      </w:pPr>
      <w:r>
        <w:t>Zmeny reálnych hodnôt zabezpečovacích derivátov sa účtujú bez vplyvu na výsledok hospodárenia, priamo do vlastného imania.</w:t>
      </w:r>
    </w:p>
    <w:p w:rsidR="00532CE3" w:rsidRPr="006201DD" w:rsidRDefault="00532CE3" w:rsidP="00532CE3">
      <w:pPr>
        <w:pStyle w:val="Zkladntext"/>
      </w:pPr>
    </w:p>
    <w:p w:rsidR="00532CE3" w:rsidRDefault="00532CE3" w:rsidP="00532CE3">
      <w:pPr>
        <w:pStyle w:val="Zkladntext"/>
      </w:pPr>
      <w:r>
        <w:t>Zmeny reálnych hodnôt derivátov určených na obchodovanie na tuzemskej burze, zahraničnej burze alebo na inom verejnom trhu sa účtujú s vplyvom na výsledok hospodárenia.</w:t>
      </w:r>
    </w:p>
    <w:p w:rsidR="00532CE3" w:rsidRPr="006201DD" w:rsidRDefault="00532CE3" w:rsidP="00532CE3">
      <w:pPr>
        <w:pStyle w:val="Zkladntext"/>
      </w:pPr>
    </w:p>
    <w:p w:rsidR="00532CE3" w:rsidRDefault="00532CE3" w:rsidP="00532CE3">
      <w:pPr>
        <w:pStyle w:val="Zkladntext"/>
      </w:pPr>
      <w:r>
        <w:t>Zmeny reálnych hodnôt derivátov určených na obchodovanie na neverejnom trhu sa účtujú bez vplyvu na výsledok hospodárenia, priamo do vlastného imania.</w:t>
      </w:r>
    </w:p>
    <w:p w:rsidR="00532CE3" w:rsidRPr="006201DD" w:rsidRDefault="00532CE3" w:rsidP="00532CE3">
      <w:pPr>
        <w:pStyle w:val="Zkladntext"/>
      </w:pPr>
    </w:p>
    <w:p w:rsidR="00532CE3" w:rsidRDefault="00532CE3" w:rsidP="00532CE3">
      <w:pPr>
        <w:pStyle w:val="Pismenka"/>
        <w:tabs>
          <w:tab w:val="clear" w:pos="426"/>
        </w:tabs>
        <w:ind w:left="426"/>
      </w:pPr>
      <w:r>
        <w:t>Majetok a záväzky zabezpečené derivátmi</w:t>
      </w:r>
    </w:p>
    <w:p w:rsidR="00532CE3" w:rsidRDefault="00532CE3" w:rsidP="00532CE3">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532CE3" w:rsidRPr="001D5F78" w:rsidRDefault="00532CE3" w:rsidP="00532CE3">
      <w:pPr>
        <w:pStyle w:val="Zkladntext"/>
        <w:rPr>
          <w:szCs w:val="18"/>
        </w:rPr>
      </w:pPr>
    </w:p>
    <w:p w:rsidR="00532CE3" w:rsidRDefault="00532CE3" w:rsidP="00532CE3">
      <w:pPr>
        <w:pStyle w:val="Pismenka"/>
        <w:tabs>
          <w:tab w:val="clear" w:pos="426"/>
        </w:tabs>
        <w:ind w:left="426"/>
      </w:pPr>
      <w:r>
        <w:t>Cudzia mena</w:t>
      </w:r>
    </w:p>
    <w:p w:rsidR="00532CE3" w:rsidRDefault="00532CE3" w:rsidP="00532CE3">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532CE3" w:rsidRDefault="00532CE3" w:rsidP="00532CE3">
      <w:pPr>
        <w:pStyle w:val="Zkladntext"/>
      </w:pPr>
    </w:p>
    <w:p w:rsidR="00532CE3" w:rsidRDefault="00532CE3" w:rsidP="00532CE3">
      <w:pPr>
        <w:pStyle w:val="Zkladntext"/>
      </w:pPr>
      <w:r>
        <w:t>Na ocenenie prírastku cudzej meny nakúpenej za euro sa použije kurz, za ktorý bola táto cudzia mena nakúpená.</w:t>
      </w:r>
    </w:p>
    <w:p w:rsidR="00532CE3" w:rsidRDefault="00532CE3" w:rsidP="00532CE3">
      <w:pPr>
        <w:pStyle w:val="Zkladntext"/>
      </w:pPr>
    </w:p>
    <w:p w:rsidR="00532CE3" w:rsidRDefault="00532CE3" w:rsidP="00532CE3">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32CE3" w:rsidRDefault="00532CE3" w:rsidP="00532CE3">
      <w:pPr>
        <w:pStyle w:val="Zkladntext"/>
      </w:pPr>
    </w:p>
    <w:p w:rsidR="00532CE3" w:rsidRDefault="00532CE3" w:rsidP="00532CE3">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532CE3" w:rsidRDefault="00532CE3" w:rsidP="00532CE3">
      <w:pPr>
        <w:pStyle w:val="Zkladntext"/>
      </w:pPr>
    </w:p>
    <w:p w:rsidR="00532CE3" w:rsidRDefault="00532CE3" w:rsidP="00532CE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32CE3" w:rsidRDefault="00532CE3" w:rsidP="00532CE3">
      <w:pPr>
        <w:pStyle w:val="Zkladntext"/>
      </w:pPr>
    </w:p>
    <w:p w:rsidR="00532CE3" w:rsidRDefault="00532CE3" w:rsidP="00532CE3">
      <w:pPr>
        <w:pStyle w:val="Zkladntext"/>
      </w:pPr>
      <w:r>
        <w:t>Prijaté a poskytnuté preddavky v cudzej mene na účet zriadený v eurách a z účtu zriadeného v eurách sa prepočítavajú na menu euro kurzom, za ktorý boli tieto hodnoty nakúpené alebo predané.</w:t>
      </w:r>
    </w:p>
    <w:p w:rsidR="00532CE3" w:rsidRDefault="00532CE3" w:rsidP="00532CE3">
      <w:pPr>
        <w:pStyle w:val="Zkladntext"/>
      </w:pPr>
    </w:p>
    <w:p w:rsidR="00532CE3" w:rsidRDefault="00532CE3" w:rsidP="00532CE3">
      <w:pPr>
        <w:pStyle w:val="Zkladntext"/>
      </w:pPr>
    </w:p>
    <w:p w:rsidR="00532CE3" w:rsidRDefault="00532CE3" w:rsidP="00532CE3">
      <w:pPr>
        <w:pStyle w:val="Pismenka"/>
        <w:tabs>
          <w:tab w:val="clear" w:pos="426"/>
        </w:tabs>
        <w:ind w:left="426"/>
      </w:pPr>
      <w:r>
        <w:t>Výnosy</w:t>
      </w:r>
    </w:p>
    <w:p w:rsidR="00532CE3" w:rsidRDefault="00532CE3" w:rsidP="00532CE3">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32CE3" w:rsidRDefault="00532CE3" w:rsidP="00532CE3">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532CE3" w:rsidRPr="001D5F78" w:rsidRDefault="00532CE3" w:rsidP="00532CE3">
      <w:pPr>
        <w:pStyle w:val="Hlavika"/>
        <w:numPr>
          <w:ilvl w:val="12"/>
          <w:numId w:val="0"/>
        </w:numPr>
        <w:jc w:val="both"/>
        <w:rPr>
          <w:sz w:val="18"/>
          <w:szCs w:val="18"/>
        </w:rPr>
      </w:pPr>
    </w:p>
    <w:p w:rsidR="00532CE3" w:rsidRDefault="00532CE3" w:rsidP="00532CE3">
      <w:pPr>
        <w:pStyle w:val="Nadpis2"/>
        <w:numPr>
          <w:ilvl w:val="0"/>
          <w:numId w:val="20"/>
        </w:numPr>
        <w:tabs>
          <w:tab w:val="clear" w:pos="360"/>
          <w:tab w:val="num" w:pos="426"/>
        </w:tabs>
      </w:pPr>
      <w:bookmarkStart w:id="9" w:name="_Toc530739901"/>
      <w:r>
        <w:t>Dlhodobý nehmotný majetok a dlhodobý hmotný majetok</w:t>
      </w:r>
      <w:bookmarkEnd w:id="9"/>
    </w:p>
    <w:p w:rsidR="00532CE3" w:rsidRPr="001D5F78" w:rsidRDefault="00532CE3" w:rsidP="00532CE3">
      <w:pPr>
        <w:pStyle w:val="Zkladntext"/>
        <w:rPr>
          <w:szCs w:val="18"/>
        </w:rPr>
      </w:pPr>
    </w:p>
    <w:p w:rsidR="00532CE3" w:rsidRDefault="00532CE3" w:rsidP="00532CE3">
      <w:pPr>
        <w:pStyle w:val="Zkladntext"/>
      </w:pPr>
      <w:r>
        <w:t>Prehľad o pohybe dlhodobého nehmotného majetku a dlhodobého hmo</w:t>
      </w:r>
      <w:r w:rsidR="008830A1">
        <w:t>tného majetku od 1. januára 2014</w:t>
      </w:r>
      <w:r>
        <w:t xml:space="preserve"> do </w:t>
      </w:r>
      <w:r>
        <w:br/>
        <w:t xml:space="preserve">31. </w:t>
      </w:r>
      <w:r w:rsidRPr="00C24B6B">
        <w:t xml:space="preserve">decembra </w:t>
      </w:r>
      <w:r w:rsidR="008830A1">
        <w:t>2014</w:t>
      </w:r>
      <w:r w:rsidRPr="00C24B6B">
        <w:t xml:space="preserve"> a za porovnateľné obdobie od 1. januára </w:t>
      </w:r>
      <w:r w:rsidR="008830A1">
        <w:t>2013</w:t>
      </w:r>
      <w:r w:rsidRPr="00C24B6B">
        <w:t xml:space="preserve"> do 31. decembra </w:t>
      </w:r>
      <w:r w:rsidR="008830A1">
        <w:t>2013</w:t>
      </w:r>
      <w:r w:rsidRPr="00C24B6B">
        <w:t xml:space="preserve"> je uvedený v tabuľkách </w:t>
      </w:r>
      <w:r w:rsidR="00AA0894">
        <w:t>na stranách 7</w:t>
      </w:r>
      <w:r>
        <w:t xml:space="preserve"> až </w:t>
      </w:r>
      <w:r w:rsidR="00AA0894">
        <w:t>8</w:t>
      </w:r>
      <w:r w:rsidRPr="007A1E20">
        <w:t>.</w:t>
      </w:r>
    </w:p>
    <w:p w:rsidR="00532CE3" w:rsidRDefault="00532CE3" w:rsidP="00532CE3">
      <w:pPr>
        <w:pStyle w:val="Zkladntext"/>
      </w:pPr>
    </w:p>
    <w:p w:rsidR="00532CE3" w:rsidRPr="006858AF" w:rsidRDefault="00532CE3" w:rsidP="006858AF">
      <w:pPr>
        <w:spacing w:after="200" w:line="276" w:lineRule="auto"/>
        <w:rPr>
          <w:sz w:val="18"/>
          <w:szCs w:val="18"/>
        </w:rPr>
      </w:pPr>
      <w:r>
        <w:t>Veková štruktúra pohľadávok za bežné účtovné obdobie je uvedená v nasledujúcom prehľade:</w:t>
      </w:r>
    </w:p>
    <w:p w:rsidR="00532CE3" w:rsidRDefault="00532CE3" w:rsidP="00532CE3">
      <w:pPr>
        <w:pStyle w:val="Zkladntext"/>
      </w:pPr>
    </w:p>
    <w:p w:rsidR="00532CE3" w:rsidRDefault="00532CE3" w:rsidP="00532CE3">
      <w:pPr>
        <w:pStyle w:val="Zkladntext"/>
      </w:pPr>
    </w:p>
    <w:bookmarkStart w:id="10" w:name="_MON_1405930710"/>
    <w:bookmarkEnd w:id="10"/>
    <w:p w:rsidR="00532CE3" w:rsidRDefault="008830A1" w:rsidP="00532CE3">
      <w:pPr>
        <w:pStyle w:val="Zkladntext"/>
      </w:pPr>
      <w:r>
        <w:object w:dxaOrig="9050" w:dyaOrig="6087">
          <v:shape id="_x0000_i1027" type="#_x0000_t75" style="width:441.4pt;height:331.2pt" o:ole="" o:preferrelative="f">
            <v:imagedata r:id="rId18" o:title=""/>
            <o:lock v:ext="edit" aspectratio="f"/>
          </v:shape>
          <o:OLEObject Type="Embed" ProgID="Excel.Sheet.12" ShapeID="_x0000_i1027" DrawAspect="Content" ObjectID="_1494321919" r:id="rId19"/>
        </w:object>
      </w:r>
    </w:p>
    <w:p w:rsidR="00532CE3" w:rsidRDefault="00532CE3" w:rsidP="00532CE3">
      <w:pPr>
        <w:pStyle w:val="Zkladntext"/>
      </w:pPr>
    </w:p>
    <w:p w:rsidR="00532CE3" w:rsidRDefault="00532CE3" w:rsidP="00532CE3">
      <w:pPr>
        <w:spacing w:after="200" w:line="276" w:lineRule="auto"/>
        <w:rPr>
          <w:sz w:val="18"/>
        </w:rPr>
      </w:pPr>
      <w:r>
        <w:br w:type="page"/>
      </w:r>
    </w:p>
    <w:p w:rsidR="00532CE3" w:rsidRDefault="00532CE3" w:rsidP="00532CE3">
      <w:pPr>
        <w:pStyle w:val="Zkladntext"/>
      </w:pPr>
      <w:r>
        <w:lastRenderedPageBreak/>
        <w:t>Veková štrukt</w:t>
      </w:r>
      <w:r w:rsidR="008830A1">
        <w:t xml:space="preserve">úra pohľadávok za </w:t>
      </w:r>
      <w:r>
        <w:t xml:space="preserve"> účtovné obdobie je uvedená v nasledujúcom prehľade:</w:t>
      </w:r>
    </w:p>
    <w:p w:rsidR="00532CE3" w:rsidRDefault="00532CE3" w:rsidP="00532CE3">
      <w:pPr>
        <w:pStyle w:val="Zkladntext"/>
      </w:pPr>
    </w:p>
    <w:p w:rsidR="00532CE3" w:rsidRDefault="00532CE3" w:rsidP="00532CE3">
      <w:pPr>
        <w:pStyle w:val="Zkladntext"/>
      </w:pPr>
    </w:p>
    <w:p w:rsidR="00532CE3" w:rsidRDefault="00532CE3" w:rsidP="00532CE3">
      <w:pPr>
        <w:pStyle w:val="Zkladntext"/>
      </w:pPr>
    </w:p>
    <w:bookmarkStart w:id="11" w:name="_MON_1405930718"/>
    <w:bookmarkEnd w:id="11"/>
    <w:p w:rsidR="00532CE3" w:rsidRDefault="008830A1" w:rsidP="00532CE3">
      <w:pPr>
        <w:pStyle w:val="Zkladntext"/>
      </w:pPr>
      <w:r>
        <w:object w:dxaOrig="9050" w:dyaOrig="6087">
          <v:shape id="_x0000_i1028" type="#_x0000_t75" style="width:441.4pt;height:333.1pt" o:ole="" o:preferrelative="f">
            <v:imagedata r:id="rId20" o:title=""/>
            <o:lock v:ext="edit" aspectratio="f"/>
          </v:shape>
          <o:OLEObject Type="Embed" ProgID="Excel.Sheet.12" ShapeID="_x0000_i1028" DrawAspect="Content" ObjectID="_1494321920" r:id="rId21"/>
        </w:object>
      </w:r>
    </w:p>
    <w:p w:rsidR="00532CE3" w:rsidRDefault="00532CE3" w:rsidP="00532CE3">
      <w:pPr>
        <w:pStyle w:val="Zkladntext"/>
      </w:pPr>
      <w:r>
        <w:t xml:space="preserve"> </w:t>
      </w:r>
    </w:p>
    <w:p w:rsidR="00532CE3" w:rsidRDefault="00532CE3" w:rsidP="00532CE3">
      <w:pPr>
        <w:pStyle w:val="Zkladntext"/>
      </w:pPr>
    </w:p>
    <w:p w:rsidR="00532CE3" w:rsidRDefault="00532CE3" w:rsidP="00532CE3">
      <w:pPr>
        <w:pStyle w:val="Zkladntext"/>
      </w:pPr>
    </w:p>
    <w:p w:rsidR="00532CE3" w:rsidRDefault="00532CE3" w:rsidP="006858AF">
      <w:pPr>
        <w:spacing w:after="200" w:line="276" w:lineRule="auto"/>
        <w:rPr>
          <w:sz w:val="18"/>
          <w:szCs w:val="18"/>
        </w:rPr>
      </w:pPr>
      <w:bookmarkStart w:id="12" w:name="_Toc530739905"/>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Default="006858AF" w:rsidP="006858AF">
      <w:pPr>
        <w:spacing w:after="200" w:line="276" w:lineRule="auto"/>
        <w:rPr>
          <w:sz w:val="18"/>
          <w:szCs w:val="18"/>
        </w:rPr>
      </w:pPr>
    </w:p>
    <w:p w:rsidR="006858AF" w:rsidRPr="006858AF" w:rsidRDefault="006858AF" w:rsidP="006858AF">
      <w:pPr>
        <w:spacing w:after="200" w:line="276" w:lineRule="auto"/>
        <w:rPr>
          <w:sz w:val="18"/>
          <w:szCs w:val="18"/>
        </w:rPr>
      </w:pPr>
    </w:p>
    <w:p w:rsidR="00532CE3" w:rsidRDefault="00532CE3" w:rsidP="00532CE3">
      <w:pPr>
        <w:pStyle w:val="Zkladntext"/>
        <w:rPr>
          <w:b/>
        </w:rPr>
      </w:pPr>
    </w:p>
    <w:p w:rsidR="00532CE3" w:rsidRDefault="00532CE3" w:rsidP="00532CE3">
      <w:pPr>
        <w:pStyle w:val="Zkladntext"/>
        <w:rPr>
          <w:b/>
        </w:rPr>
      </w:pPr>
    </w:p>
    <w:p w:rsidR="00532CE3" w:rsidRDefault="00532CE3" w:rsidP="00532CE3">
      <w:pPr>
        <w:pStyle w:val="Nadpis2"/>
      </w:pPr>
      <w:r>
        <w:lastRenderedPageBreak/>
        <w:t>Finančné účty</w:t>
      </w:r>
      <w:bookmarkEnd w:id="12"/>
    </w:p>
    <w:p w:rsidR="00532CE3" w:rsidRDefault="00532CE3" w:rsidP="00532CE3">
      <w:pPr>
        <w:pStyle w:val="Zkladntext"/>
      </w:pPr>
    </w:p>
    <w:p w:rsidR="00532CE3" w:rsidRDefault="00532CE3" w:rsidP="00532CE3">
      <w:pPr>
        <w:pStyle w:val="Zkladntext"/>
      </w:pPr>
      <w:r>
        <w:t xml:space="preserve">Ako finančné účty sú vykázané peniaze v pokladnici, účty v bankách a cenné papiere. </w:t>
      </w:r>
      <w:r w:rsidR="00964075">
        <w:t>Účtami v bankách môže Spoločnosť voľne disponovať.</w:t>
      </w:r>
    </w:p>
    <w:p w:rsidR="00964075" w:rsidRDefault="00964075" w:rsidP="00532CE3">
      <w:pPr>
        <w:pStyle w:val="Zkladntext"/>
      </w:pPr>
    </w:p>
    <w:p w:rsidR="00532CE3" w:rsidRDefault="00532CE3" w:rsidP="00532CE3">
      <w:pPr>
        <w:pStyle w:val="Zkladntext"/>
      </w:pPr>
      <w:r w:rsidRPr="00B433AF">
        <w:t>Prehľad jednotlivých položiek finančných účtov:</w:t>
      </w:r>
    </w:p>
    <w:p w:rsidR="00532CE3" w:rsidRDefault="00532CE3" w:rsidP="00532CE3">
      <w:pPr>
        <w:pStyle w:val="Zkladntext"/>
      </w:pPr>
    </w:p>
    <w:bookmarkStart w:id="13" w:name="_MON_1405930822"/>
    <w:bookmarkEnd w:id="13"/>
    <w:p w:rsidR="00532CE3" w:rsidRDefault="008830A1" w:rsidP="00532CE3">
      <w:pPr>
        <w:pStyle w:val="Zkladntext"/>
      </w:pPr>
      <w:r w:rsidRPr="00003C63">
        <w:object w:dxaOrig="9038" w:dyaOrig="1894">
          <v:shape id="_x0000_i1029" type="#_x0000_t75" style="width:442pt;height:102.05pt" o:ole="" o:preferrelative="f">
            <v:imagedata r:id="rId22" o:title=""/>
            <o:lock v:ext="edit" aspectratio="f"/>
          </v:shape>
          <o:OLEObject Type="Embed" ProgID="Excel.Sheet.12" ShapeID="_x0000_i1029" DrawAspect="Content" ObjectID="_1494321921" r:id="rId23"/>
        </w:object>
      </w:r>
    </w:p>
    <w:p w:rsidR="00532CE3" w:rsidRDefault="00532CE3" w:rsidP="00532CE3">
      <w:pPr>
        <w:pStyle w:val="Zkladntext"/>
        <w:rPr>
          <w:b/>
        </w:rPr>
      </w:pPr>
    </w:p>
    <w:p w:rsidR="00532CE3" w:rsidRDefault="00532CE3" w:rsidP="00964075">
      <w:pPr>
        <w:pStyle w:val="Zkladntext"/>
        <w:jc w:val="right"/>
        <w:rPr>
          <w:b/>
        </w:rPr>
      </w:pPr>
    </w:p>
    <w:p w:rsidR="00532CE3" w:rsidRPr="00964075" w:rsidRDefault="00532CE3" w:rsidP="00964075">
      <w:pPr>
        <w:spacing w:after="200" w:line="276" w:lineRule="auto"/>
        <w:rPr>
          <w:b/>
          <w:sz w:val="18"/>
        </w:rPr>
      </w:pPr>
      <w:bookmarkStart w:id="14" w:name="_Toc530739906"/>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6858AF" w:rsidRDefault="006858AF" w:rsidP="00532CE3">
      <w:pPr>
        <w:spacing w:after="200" w:line="276" w:lineRule="auto"/>
        <w:rPr>
          <w:sz w:val="18"/>
          <w:szCs w:val="18"/>
        </w:rPr>
      </w:pPr>
    </w:p>
    <w:p w:rsidR="00532CE3" w:rsidRPr="001D5F78" w:rsidRDefault="00532CE3" w:rsidP="00532CE3">
      <w:pPr>
        <w:spacing w:after="200" w:line="276" w:lineRule="auto"/>
        <w:rPr>
          <w:b/>
          <w:sz w:val="18"/>
          <w:szCs w:val="18"/>
        </w:rPr>
      </w:pPr>
      <w:r w:rsidRPr="000C17C3">
        <w:rPr>
          <w:sz w:val="18"/>
          <w:szCs w:val="18"/>
        </w:rPr>
        <w:br w:type="page"/>
      </w:r>
    </w:p>
    <w:p w:rsidR="00532CE3" w:rsidRDefault="00532CE3" w:rsidP="00532CE3">
      <w:pPr>
        <w:pStyle w:val="Nadpis2"/>
      </w:pPr>
      <w:r>
        <w:lastRenderedPageBreak/>
        <w:t>Časové rozlíšenie</w:t>
      </w:r>
      <w:bookmarkEnd w:id="14"/>
    </w:p>
    <w:p w:rsidR="00532CE3" w:rsidRDefault="00532CE3" w:rsidP="00532CE3">
      <w:pPr>
        <w:pStyle w:val="Zkladntext"/>
      </w:pPr>
    </w:p>
    <w:p w:rsidR="00532CE3" w:rsidRDefault="00532CE3" w:rsidP="00532CE3">
      <w:pPr>
        <w:pStyle w:val="Zkladntext"/>
      </w:pPr>
      <w:r w:rsidRPr="00AC097C">
        <w:t>Ide o tieto položky:</w:t>
      </w:r>
    </w:p>
    <w:p w:rsidR="00532CE3" w:rsidRDefault="00532CE3" w:rsidP="00532CE3">
      <w:pPr>
        <w:pStyle w:val="Zkladntext"/>
        <w:rPr>
          <w:i/>
          <w:szCs w:val="18"/>
          <w:u w:val="single"/>
        </w:rPr>
      </w:pPr>
    </w:p>
    <w:p w:rsidR="00532CE3" w:rsidRDefault="00532CE3" w:rsidP="00532CE3">
      <w:pPr>
        <w:pStyle w:val="Zkladntext"/>
      </w:pPr>
    </w:p>
    <w:bookmarkStart w:id="15" w:name="_MON_1405947617"/>
    <w:bookmarkEnd w:id="15"/>
    <w:p w:rsidR="00532CE3" w:rsidRDefault="008830A1" w:rsidP="00532CE3">
      <w:pPr>
        <w:pStyle w:val="Zkladntext"/>
        <w:rPr>
          <w:lang w:val="de-DE"/>
        </w:rPr>
      </w:pPr>
      <w:r w:rsidRPr="001B5855">
        <w:rPr>
          <w:lang w:val="de-DE"/>
        </w:rPr>
        <w:object w:dxaOrig="9021" w:dyaOrig="4199">
          <v:shape id="_x0000_i1030" type="#_x0000_t75" style="width:441.4pt;height:230.4pt" o:ole="" o:preferrelative="f">
            <v:imagedata r:id="rId24" o:title=""/>
            <o:lock v:ext="edit" aspectratio="f"/>
          </v:shape>
          <o:OLEObject Type="Embed" ProgID="Excel.Sheet.12" ShapeID="_x0000_i1030" DrawAspect="Content" ObjectID="_1494321922" r:id="rId25"/>
        </w:object>
      </w:r>
    </w:p>
    <w:p w:rsidR="00532CE3" w:rsidRPr="001D5F78" w:rsidRDefault="00532CE3" w:rsidP="00532CE3">
      <w:pPr>
        <w:pStyle w:val="Zkladntext"/>
        <w:rPr>
          <w:szCs w:val="18"/>
          <w:lang w:val="de-DE"/>
        </w:rPr>
      </w:pPr>
    </w:p>
    <w:p w:rsidR="00532CE3" w:rsidRPr="001D5F78" w:rsidRDefault="00532CE3" w:rsidP="00532CE3">
      <w:pPr>
        <w:spacing w:after="200" w:line="276" w:lineRule="auto"/>
        <w:rPr>
          <w:b/>
          <w:caps/>
          <w:sz w:val="18"/>
          <w:szCs w:val="18"/>
        </w:rPr>
      </w:pPr>
      <w:r w:rsidRPr="000C17C3">
        <w:rPr>
          <w:sz w:val="18"/>
          <w:szCs w:val="18"/>
        </w:rPr>
        <w:br w:type="page"/>
      </w:r>
    </w:p>
    <w:p w:rsidR="00532CE3" w:rsidRDefault="00532CE3" w:rsidP="00532CE3">
      <w:pPr>
        <w:pStyle w:val="Nadpis1"/>
        <w:tabs>
          <w:tab w:val="clear" w:pos="450"/>
          <w:tab w:val="num" w:pos="360"/>
        </w:tabs>
        <w:spacing w:before="120" w:after="60"/>
        <w:ind w:left="360"/>
      </w:pPr>
      <w:r>
        <w:lastRenderedPageBreak/>
        <w:t>Informácie o údajoch na strane pasív súvahy</w:t>
      </w:r>
    </w:p>
    <w:p w:rsidR="00532CE3" w:rsidRDefault="00532CE3" w:rsidP="00532CE3">
      <w:pPr>
        <w:pStyle w:val="Zkladntext"/>
      </w:pPr>
    </w:p>
    <w:p w:rsidR="00532CE3" w:rsidRDefault="00532CE3" w:rsidP="00532CE3">
      <w:pPr>
        <w:pStyle w:val="Nadpis2"/>
        <w:numPr>
          <w:ilvl w:val="0"/>
          <w:numId w:val="15"/>
        </w:numPr>
      </w:pPr>
      <w:bookmarkStart w:id="16" w:name="_Toc530739908"/>
      <w:r>
        <w:t>Vlastné imanie</w:t>
      </w:r>
    </w:p>
    <w:p w:rsidR="00532CE3" w:rsidRDefault="00532CE3" w:rsidP="00532CE3"/>
    <w:p w:rsidR="00532CE3" w:rsidRDefault="00532CE3" w:rsidP="00532CE3">
      <w:pPr>
        <w:pStyle w:val="Zkladntext"/>
      </w:pPr>
      <w:r>
        <w:t>Informácie o vlastnom imaní sú uvedené v časti C a P.</w:t>
      </w:r>
    </w:p>
    <w:p w:rsidR="00532CE3" w:rsidRDefault="00532CE3" w:rsidP="00532CE3">
      <w:pPr>
        <w:pStyle w:val="Zkladntext"/>
      </w:pPr>
    </w:p>
    <w:p w:rsidR="00532CE3" w:rsidRDefault="00532CE3" w:rsidP="00532CE3">
      <w:pPr>
        <w:pStyle w:val="Zkladntext"/>
      </w:pPr>
    </w:p>
    <w:p w:rsidR="00532CE3" w:rsidRDefault="00532CE3" w:rsidP="00532CE3">
      <w:pPr>
        <w:pStyle w:val="Nadpis2"/>
        <w:numPr>
          <w:ilvl w:val="0"/>
          <w:numId w:val="15"/>
        </w:numPr>
      </w:pPr>
      <w:r>
        <w:t>Rezervy</w:t>
      </w:r>
    </w:p>
    <w:bookmarkEnd w:id="16"/>
    <w:p w:rsidR="00532CE3" w:rsidRDefault="00532CE3" w:rsidP="00532CE3">
      <w:pPr>
        <w:pStyle w:val="Zkladntext"/>
      </w:pPr>
    </w:p>
    <w:p w:rsidR="00532CE3" w:rsidRPr="00EC0203" w:rsidRDefault="00532CE3" w:rsidP="00532CE3">
      <w:pPr>
        <w:pStyle w:val="Zkladntext"/>
      </w:pPr>
      <w:r w:rsidRPr="00B433AF">
        <w:t>Prehľad o rezervách za bežné účtovné obdobie je uvedený v nasledujúcom prehľade:</w:t>
      </w:r>
    </w:p>
    <w:p w:rsidR="00532CE3" w:rsidRDefault="00532CE3" w:rsidP="00532CE3">
      <w:pPr>
        <w:pStyle w:val="Zkladntext"/>
        <w:jc w:val="left"/>
      </w:pPr>
    </w:p>
    <w:bookmarkStart w:id="17" w:name="_MON_1405948469"/>
    <w:bookmarkEnd w:id="17"/>
    <w:p w:rsidR="00532CE3" w:rsidRDefault="00917B8F" w:rsidP="00532CE3">
      <w:pPr>
        <w:ind w:left="426"/>
      </w:pPr>
      <w:r>
        <w:object w:dxaOrig="8778" w:dyaOrig="7524">
          <v:shape id="_x0000_i1031" type="#_x0000_t75" style="width:441.4pt;height:421.35pt" o:ole="" o:preferrelative="f">
            <v:imagedata r:id="rId26" o:title=""/>
            <o:lock v:ext="edit" aspectratio="f"/>
          </v:shape>
          <o:OLEObject Type="Embed" ProgID="Excel.Sheet.12" ShapeID="_x0000_i1031" DrawAspect="Content" ObjectID="_1494321923" r:id="rId27"/>
        </w:object>
      </w:r>
    </w:p>
    <w:p w:rsidR="00532CE3" w:rsidRDefault="00532CE3" w:rsidP="00532CE3">
      <w:pPr>
        <w:pStyle w:val="Zkladntext"/>
        <w:jc w:val="left"/>
      </w:pPr>
      <w:bookmarkStart w:id="18" w:name="OLE_LINK17"/>
      <w:bookmarkStart w:id="19" w:name="OLE_LINK18"/>
    </w:p>
    <w:bookmarkStart w:id="20" w:name="_MON_1405948491"/>
    <w:bookmarkEnd w:id="20"/>
    <w:p w:rsidR="00532CE3" w:rsidRDefault="00917B8F" w:rsidP="00532CE3">
      <w:pPr>
        <w:pStyle w:val="Zkladntext"/>
        <w:jc w:val="left"/>
      </w:pPr>
      <w:r>
        <w:object w:dxaOrig="8853" w:dyaOrig="7175">
          <v:shape id="_x0000_i1032" type="#_x0000_t75" style="width:440.15pt;height:400.05pt" o:ole="" o:preferrelative="f">
            <v:imagedata r:id="rId28" o:title=""/>
            <o:lock v:ext="edit" aspectratio="f"/>
          </v:shape>
          <o:OLEObject Type="Embed" ProgID="Excel.Sheet.12" ShapeID="_x0000_i1032" DrawAspect="Content" ObjectID="_1494321924" r:id="rId29"/>
        </w:object>
      </w:r>
      <w:bookmarkEnd w:id="18"/>
      <w:bookmarkEnd w:id="19"/>
    </w:p>
    <w:p w:rsidR="0056161A" w:rsidRDefault="0056161A" w:rsidP="0056161A">
      <w:pPr>
        <w:pStyle w:val="Nadpis2"/>
        <w:numPr>
          <w:ilvl w:val="0"/>
          <w:numId w:val="0"/>
        </w:numPr>
      </w:pPr>
      <w:bookmarkStart w:id="21" w:name="_Toc530739909"/>
      <w:r>
        <w:t xml:space="preserve">          Nevyfakturované  dodávky majetku</w:t>
      </w:r>
    </w:p>
    <w:p w:rsidR="0056161A" w:rsidRDefault="0056161A" w:rsidP="0056161A">
      <w:pPr>
        <w:pStyle w:val="Nadpis2"/>
        <w:numPr>
          <w:ilvl w:val="0"/>
          <w:numId w:val="0"/>
        </w:numPr>
      </w:pPr>
    </w:p>
    <w:p w:rsidR="0056161A" w:rsidRPr="0056161A" w:rsidRDefault="0056161A" w:rsidP="0056161A">
      <w:pPr>
        <w:pStyle w:val="Nadpis2"/>
        <w:numPr>
          <w:ilvl w:val="0"/>
          <w:numId w:val="0"/>
        </w:numPr>
        <w:rPr>
          <w:b w:val="0"/>
        </w:rPr>
      </w:pPr>
      <w:r>
        <w:t xml:space="preserve">          </w:t>
      </w:r>
      <w:r>
        <w:rPr>
          <w:b w:val="0"/>
        </w:rPr>
        <w:t>Rezervy na nevyfakturované dodávky majetku sa nevykazujú s vplyvom na výsledok hospodárenia.</w:t>
      </w:r>
    </w:p>
    <w:p w:rsidR="0056161A" w:rsidRDefault="0056161A" w:rsidP="0056161A">
      <w:pPr>
        <w:pStyle w:val="Nadpis2"/>
        <w:numPr>
          <w:ilvl w:val="0"/>
          <w:numId w:val="0"/>
        </w:numPr>
      </w:pPr>
    </w:p>
    <w:p w:rsidR="00532CE3" w:rsidRDefault="00532CE3" w:rsidP="0056161A">
      <w:pPr>
        <w:pStyle w:val="Nadpis2"/>
        <w:numPr>
          <w:ilvl w:val="0"/>
          <w:numId w:val="15"/>
        </w:numPr>
      </w:pPr>
      <w:r>
        <w:br w:type="page"/>
      </w:r>
      <w:r>
        <w:lastRenderedPageBreak/>
        <w:t>Záväzky</w:t>
      </w:r>
      <w:bookmarkEnd w:id="21"/>
    </w:p>
    <w:p w:rsidR="00532CE3" w:rsidRDefault="00532CE3" w:rsidP="00532CE3">
      <w:pPr>
        <w:pStyle w:val="Zkladntext"/>
      </w:pPr>
    </w:p>
    <w:p w:rsidR="00532CE3" w:rsidRDefault="00532CE3" w:rsidP="00532CE3">
      <w:pPr>
        <w:pStyle w:val="Zkladntext"/>
      </w:pPr>
      <w:r>
        <w:t>Štruktúra záväzkov (okrem bankových úverov) podľa zostatkovej doby splatnosti je uvedená v nasledujúcom prehľade:</w:t>
      </w:r>
    </w:p>
    <w:bookmarkStart w:id="22" w:name="_MON_1405948528"/>
    <w:bookmarkEnd w:id="22"/>
    <w:p w:rsidR="00532CE3" w:rsidRDefault="00917B8F" w:rsidP="00532CE3">
      <w:pPr>
        <w:ind w:left="426"/>
      </w:pPr>
      <w:r>
        <w:object w:dxaOrig="8959" w:dyaOrig="2792">
          <v:shape id="_x0000_i1033" type="#_x0000_t75" style="width:440.75pt;height:153.4pt" o:ole="" o:preferrelative="f">
            <v:imagedata r:id="rId30" o:title=""/>
            <o:lock v:ext="edit" aspectratio="f"/>
          </v:shape>
          <o:OLEObject Type="Embed" ProgID="Excel.Sheet.12" ShapeID="_x0000_i1033" DrawAspect="Content" ObjectID="_1494321925" r:id="rId31"/>
        </w:object>
      </w:r>
    </w:p>
    <w:p w:rsidR="00532CE3" w:rsidRDefault="00532CE3" w:rsidP="00532CE3">
      <w:pPr>
        <w:pStyle w:val="Zkladntext"/>
      </w:pPr>
    </w:p>
    <w:p w:rsidR="00532CE3" w:rsidRDefault="00532CE3" w:rsidP="00532CE3">
      <w:pPr>
        <w:pStyle w:val="Nadpis2"/>
        <w:numPr>
          <w:ilvl w:val="0"/>
          <w:numId w:val="0"/>
        </w:numPr>
        <w:ind w:left="426"/>
      </w:pPr>
      <w:bookmarkStart w:id="23" w:name="_Toc530739910"/>
      <w:r w:rsidRPr="000C17C3">
        <w:t xml:space="preserve">  </w:t>
      </w:r>
      <w:bookmarkEnd w:id="23"/>
    </w:p>
    <w:p w:rsidR="00532CE3" w:rsidRDefault="00532CE3" w:rsidP="0056161A">
      <w:pPr>
        <w:pStyle w:val="Zkladntext"/>
        <w:ind w:left="0"/>
      </w:pPr>
    </w:p>
    <w:p w:rsidR="00532CE3" w:rsidRPr="003D140B" w:rsidRDefault="00532CE3" w:rsidP="00532CE3">
      <w:pPr>
        <w:pStyle w:val="Zkladntext"/>
      </w:pPr>
    </w:p>
    <w:p w:rsidR="0056161A" w:rsidRPr="0056161A" w:rsidRDefault="00532CE3" w:rsidP="00532CE3">
      <w:pPr>
        <w:spacing w:after="200" w:line="276" w:lineRule="auto"/>
      </w:pPr>
      <w:bookmarkStart w:id="24" w:name="_Toc530739911"/>
      <w:r>
        <w:br w:type="page"/>
      </w:r>
    </w:p>
    <w:p w:rsidR="00532CE3" w:rsidRDefault="00532CE3" w:rsidP="00532CE3">
      <w:pPr>
        <w:pStyle w:val="Nadpis2"/>
      </w:pPr>
      <w:r>
        <w:lastRenderedPageBreak/>
        <w:t>Sociálny fond</w:t>
      </w:r>
      <w:bookmarkEnd w:id="24"/>
    </w:p>
    <w:p w:rsidR="00532CE3" w:rsidRDefault="00532CE3" w:rsidP="00532CE3">
      <w:pPr>
        <w:pStyle w:val="Zkladntext"/>
      </w:pPr>
    </w:p>
    <w:p w:rsidR="00532CE3" w:rsidRDefault="00532CE3" w:rsidP="00532CE3">
      <w:pPr>
        <w:pStyle w:val="Zkladntext"/>
      </w:pPr>
      <w:r>
        <w:t>Tvorba a čerpanie sociálneho fondu v priebehu účtovného obdobia sú znázornené v nasledujúcom prehľade:</w:t>
      </w:r>
    </w:p>
    <w:p w:rsidR="00532CE3" w:rsidRDefault="00532CE3" w:rsidP="00532CE3">
      <w:pPr>
        <w:pStyle w:val="Zkladntext"/>
      </w:pPr>
    </w:p>
    <w:bookmarkStart w:id="25" w:name="_MON_1405948668"/>
    <w:bookmarkEnd w:id="25"/>
    <w:p w:rsidR="00532CE3" w:rsidRPr="00D16B95" w:rsidRDefault="00917B8F" w:rsidP="00532CE3">
      <w:pPr>
        <w:pStyle w:val="Zkladntext"/>
        <w:rPr>
          <w:lang w:val="de-DE"/>
        </w:rPr>
      </w:pPr>
      <w:r>
        <w:object w:dxaOrig="8959" w:dyaOrig="2816">
          <v:shape id="_x0000_i1034" type="#_x0000_t75" style="width:440.75pt;height:154.65pt" o:ole="" o:preferrelative="f">
            <v:imagedata r:id="rId32" o:title=""/>
            <o:lock v:ext="edit" aspectratio="f"/>
          </v:shape>
          <o:OLEObject Type="Embed" ProgID="Excel.Sheet.12" ShapeID="_x0000_i1034" DrawAspect="Content" ObjectID="_1494321926" r:id="rId33"/>
        </w:object>
      </w:r>
    </w:p>
    <w:p w:rsidR="00532CE3" w:rsidRPr="00D16B95" w:rsidRDefault="00532CE3" w:rsidP="00532CE3">
      <w:pPr>
        <w:pStyle w:val="Zkladntext"/>
        <w:rPr>
          <w:color w:val="000000"/>
          <w:lang w:val="de-DE"/>
        </w:rPr>
      </w:pPr>
    </w:p>
    <w:p w:rsidR="00532CE3" w:rsidRDefault="00532CE3" w:rsidP="00532CE3">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32CE3" w:rsidRDefault="00532CE3" w:rsidP="00532CE3">
      <w:pPr>
        <w:pStyle w:val="Zkladntext"/>
      </w:pPr>
    </w:p>
    <w:p w:rsidR="00532CE3" w:rsidRDefault="00532CE3" w:rsidP="00532CE3">
      <w:pPr>
        <w:pStyle w:val="Zkladntext"/>
      </w:pPr>
    </w:p>
    <w:p w:rsidR="00532CE3" w:rsidRDefault="00532CE3" w:rsidP="00532CE3">
      <w:pPr>
        <w:pStyle w:val="Nadpis1"/>
        <w:tabs>
          <w:tab w:val="clear" w:pos="450"/>
          <w:tab w:val="num" w:pos="360"/>
        </w:tabs>
        <w:spacing w:before="120" w:after="60"/>
        <w:ind w:left="360"/>
      </w:pPr>
      <w:r>
        <w:br w:type="page"/>
      </w:r>
      <w:r>
        <w:lastRenderedPageBreak/>
        <w:t>informácie o výnosoch</w:t>
      </w:r>
    </w:p>
    <w:p w:rsidR="00532CE3" w:rsidRDefault="00532CE3" w:rsidP="00532CE3">
      <w:pPr>
        <w:pStyle w:val="Nadpis2"/>
        <w:numPr>
          <w:ilvl w:val="0"/>
          <w:numId w:val="0"/>
        </w:numPr>
      </w:pPr>
      <w:bookmarkStart w:id="26" w:name="_Toc530739914"/>
    </w:p>
    <w:p w:rsidR="00532CE3" w:rsidRDefault="00532CE3" w:rsidP="00532CE3">
      <w:pPr>
        <w:pStyle w:val="Nadpis2"/>
        <w:numPr>
          <w:ilvl w:val="0"/>
          <w:numId w:val="22"/>
        </w:numPr>
      </w:pPr>
      <w:r>
        <w:t>Tržby za vlastné výkony a tovar</w:t>
      </w:r>
      <w:bookmarkEnd w:id="26"/>
    </w:p>
    <w:p w:rsidR="00532CE3" w:rsidRDefault="00532CE3" w:rsidP="00532CE3">
      <w:pPr>
        <w:pStyle w:val="Zkladntext"/>
      </w:pPr>
    </w:p>
    <w:p w:rsidR="00532CE3" w:rsidRDefault="00532CE3" w:rsidP="00532CE3">
      <w:pPr>
        <w:pStyle w:val="Zkladntext"/>
      </w:pPr>
      <w:r>
        <w:t>Tržby za vlastné výkony a tovar podľa jednotlivých segmentov, t. j. podľa typov výrobkov a služieb, a podľa hlavných teritórií sú uvedené v nasledujúcom prehľade:</w:t>
      </w:r>
    </w:p>
    <w:p w:rsidR="00532CE3" w:rsidRDefault="00532CE3" w:rsidP="00532CE3">
      <w:pPr>
        <w:pStyle w:val="Zkladntext"/>
        <w:rPr>
          <w:i/>
          <w:szCs w:val="18"/>
          <w:u w:val="single"/>
        </w:rPr>
      </w:pPr>
      <w:r w:rsidDel="00ED51F0">
        <w:rPr>
          <w:i/>
          <w:szCs w:val="18"/>
          <w:u w:val="single"/>
        </w:rPr>
        <w:t xml:space="preserve"> </w:t>
      </w:r>
    </w:p>
    <w:p w:rsidR="00532CE3" w:rsidRDefault="00532CE3" w:rsidP="00532CE3">
      <w:pPr>
        <w:pStyle w:val="Zkladntext"/>
        <w:rPr>
          <w:i/>
          <w:szCs w:val="18"/>
          <w:u w:val="single"/>
        </w:rPr>
      </w:pPr>
    </w:p>
    <w:p w:rsidR="00532CE3" w:rsidRDefault="00532CE3" w:rsidP="00532CE3">
      <w:pPr>
        <w:pStyle w:val="Zkladntext"/>
      </w:pPr>
    </w:p>
    <w:p w:rsidR="00532CE3" w:rsidRDefault="00532CE3" w:rsidP="00532CE3">
      <w:pPr>
        <w:pStyle w:val="Zkladntext"/>
      </w:pPr>
    </w:p>
    <w:bookmarkStart w:id="27" w:name="_MON_1405949910"/>
    <w:bookmarkEnd w:id="27"/>
    <w:p w:rsidR="00532CE3" w:rsidRDefault="00917B8F" w:rsidP="00532CE3">
      <w:pPr>
        <w:pStyle w:val="Zkladntext"/>
      </w:pPr>
      <w:r>
        <w:object w:dxaOrig="9612" w:dyaOrig="2676">
          <v:shape id="_x0000_i1035" type="#_x0000_t75" style="width:455.15pt;height:142.75pt" o:ole="" o:preferrelative="f">
            <v:imagedata r:id="rId34" o:title=""/>
            <o:lock v:ext="edit" aspectratio="f"/>
          </v:shape>
          <o:OLEObject Type="Embed" ProgID="Excel.Sheet.12" ShapeID="_x0000_i1035" DrawAspect="Content" ObjectID="_1494321927" r:id="rId35"/>
        </w:object>
      </w:r>
    </w:p>
    <w:p w:rsidR="00532CE3" w:rsidRDefault="00532CE3" w:rsidP="00532CE3">
      <w:pPr>
        <w:pStyle w:val="Zkladntext"/>
      </w:pPr>
      <w:r>
        <w:br w:type="page"/>
      </w:r>
    </w:p>
    <w:p w:rsidR="00532CE3" w:rsidRDefault="00532CE3" w:rsidP="00532CE3">
      <w:pPr>
        <w:pStyle w:val="Nadpis1"/>
        <w:tabs>
          <w:tab w:val="clear" w:pos="450"/>
          <w:tab w:val="num" w:pos="360"/>
        </w:tabs>
        <w:spacing w:before="120" w:after="60"/>
        <w:ind w:left="360"/>
      </w:pPr>
      <w:r>
        <w:lastRenderedPageBreak/>
        <w:t>Informácie o nákladoch</w:t>
      </w:r>
    </w:p>
    <w:p w:rsidR="00532CE3" w:rsidRDefault="00532CE3" w:rsidP="00532CE3">
      <w:pPr>
        <w:pStyle w:val="Zkladntext"/>
      </w:pPr>
    </w:p>
    <w:p w:rsidR="00532CE3" w:rsidRDefault="00532CE3" w:rsidP="00532CE3">
      <w:pPr>
        <w:pStyle w:val="Nadpis2"/>
        <w:numPr>
          <w:ilvl w:val="0"/>
          <w:numId w:val="21"/>
        </w:numPr>
      </w:pPr>
      <w:r>
        <w:t xml:space="preserve">Náklady na poskytnuté služby, ostatné náklady na hospodársku činnosť, finančné a mimoriadne náklady </w:t>
      </w:r>
    </w:p>
    <w:p w:rsidR="00532CE3" w:rsidRPr="00EF5A22" w:rsidRDefault="00532CE3" w:rsidP="00532CE3">
      <w:pPr>
        <w:rPr>
          <w:sz w:val="18"/>
          <w:szCs w:val="18"/>
        </w:rPr>
      </w:pPr>
    </w:p>
    <w:p w:rsidR="00532CE3" w:rsidRDefault="00532CE3" w:rsidP="00532CE3">
      <w:pPr>
        <w:pStyle w:val="Zkladntext"/>
      </w:pPr>
      <w:r w:rsidRPr="00BF5606">
        <w:t>Prehľad o nákladoch na poskytnuté služby</w:t>
      </w:r>
      <w:r>
        <w:t>, ostatných nákladoch na hospodársku činnosť, finančných a mimoriadnych nákladoch</w:t>
      </w:r>
      <w:r w:rsidRPr="00BF5606">
        <w:t>:</w:t>
      </w:r>
    </w:p>
    <w:p w:rsidR="00532CE3" w:rsidRDefault="00532CE3" w:rsidP="00532CE3">
      <w:pPr>
        <w:pStyle w:val="Nadpis2"/>
        <w:numPr>
          <w:ilvl w:val="0"/>
          <w:numId w:val="0"/>
        </w:numPr>
        <w:ind w:left="426"/>
      </w:pPr>
    </w:p>
    <w:bookmarkStart w:id="28" w:name="_MON_1405950034"/>
    <w:bookmarkEnd w:id="28"/>
    <w:p w:rsidR="00532CE3" w:rsidRDefault="001E1418" w:rsidP="00532CE3">
      <w:pPr>
        <w:pStyle w:val="Zkladntext"/>
      </w:pPr>
      <w:r>
        <w:object w:dxaOrig="8812" w:dyaOrig="9229">
          <v:shape id="_x0000_i1036" type="#_x0000_t75" style="width:440.15pt;height:515.9pt" o:ole="" o:preferrelative="f">
            <v:imagedata r:id="rId36" o:title=""/>
            <o:lock v:ext="edit" aspectratio="f"/>
          </v:shape>
          <o:OLEObject Type="Embed" ProgID="Excel.Sheet.12" ShapeID="_x0000_i1036" DrawAspect="Content" ObjectID="_1494321928" r:id="rId37"/>
        </w:object>
      </w:r>
    </w:p>
    <w:p w:rsidR="00532CE3" w:rsidRDefault="00532CE3" w:rsidP="00532CE3">
      <w:pPr>
        <w:pStyle w:val="Zkladntext"/>
      </w:pPr>
    </w:p>
    <w:p w:rsidR="00532CE3" w:rsidRPr="009A0A45" w:rsidRDefault="00532CE3" w:rsidP="00532CE3">
      <w:pPr>
        <w:pStyle w:val="Zkladntext"/>
        <w:rPr>
          <w:lang w:val="de-DE"/>
        </w:rPr>
      </w:pPr>
    </w:p>
    <w:p w:rsidR="00532CE3" w:rsidRDefault="00532CE3" w:rsidP="00532CE3">
      <w:pPr>
        <w:pStyle w:val="Zkladntext"/>
      </w:pPr>
    </w:p>
    <w:p w:rsidR="00532CE3" w:rsidRDefault="00532CE3" w:rsidP="00532CE3">
      <w:pPr>
        <w:pStyle w:val="Zkladntext"/>
      </w:pPr>
    </w:p>
    <w:p w:rsidR="00532CE3" w:rsidRDefault="00532CE3" w:rsidP="00532CE3">
      <w:pPr>
        <w:pStyle w:val="Zkladntext"/>
      </w:pPr>
    </w:p>
    <w:p w:rsidR="00440C5F" w:rsidRDefault="00440C5F" w:rsidP="00532CE3">
      <w:pPr>
        <w:pStyle w:val="Zkladntext"/>
      </w:pPr>
    </w:p>
    <w:p w:rsidR="00440C5F" w:rsidRDefault="00440C5F" w:rsidP="00532CE3">
      <w:pPr>
        <w:pStyle w:val="Zkladntext"/>
      </w:pPr>
    </w:p>
    <w:p w:rsidR="00532CE3" w:rsidRDefault="00532CE3" w:rsidP="00532CE3">
      <w:pPr>
        <w:pStyle w:val="Nadpis1"/>
        <w:tabs>
          <w:tab w:val="clear" w:pos="450"/>
          <w:tab w:val="num" w:pos="360"/>
        </w:tabs>
        <w:spacing w:before="120" w:after="60"/>
        <w:ind w:left="360"/>
      </w:pPr>
      <w:r>
        <w:lastRenderedPageBreak/>
        <w:t>Informácie o daniach z príjmov</w:t>
      </w:r>
    </w:p>
    <w:p w:rsidR="00532CE3" w:rsidRDefault="00532CE3" w:rsidP="00532CE3">
      <w:pPr>
        <w:pStyle w:val="Zkladntext"/>
      </w:pPr>
    </w:p>
    <w:p w:rsidR="00532CE3" w:rsidRDefault="00532CE3" w:rsidP="00532CE3">
      <w:pPr>
        <w:pStyle w:val="Zkladntext"/>
      </w:pPr>
      <w:r w:rsidRPr="00B433AF">
        <w:t>Prevod od teoretickej dane z príjmov k vykázanej dani z príjmov je uvedený v nasledujúcom prehľade:</w:t>
      </w:r>
    </w:p>
    <w:p w:rsidR="00532CE3" w:rsidRDefault="00532CE3" w:rsidP="00532CE3">
      <w:pPr>
        <w:pStyle w:val="Zkladntext"/>
      </w:pPr>
    </w:p>
    <w:bookmarkStart w:id="29" w:name="_MON_1405950056"/>
    <w:bookmarkEnd w:id="29"/>
    <w:p w:rsidR="00532CE3" w:rsidRDefault="000F0F8A" w:rsidP="00532CE3">
      <w:pPr>
        <w:pStyle w:val="Zkladntext"/>
      </w:pPr>
      <w:r w:rsidRPr="00003C63">
        <w:object w:dxaOrig="9110" w:dyaOrig="4694">
          <v:shape id="_x0000_i1037" type="#_x0000_t75" style="width:440.75pt;height:252.95pt" o:ole="" o:preferrelative="f">
            <v:imagedata r:id="rId38" o:title=""/>
            <o:lock v:ext="edit" aspectratio="f"/>
          </v:shape>
          <o:OLEObject Type="Embed" ProgID="Excel.Sheet.12" ShapeID="_x0000_i1037" DrawAspect="Content" ObjectID="_1494321929" r:id="rId39"/>
        </w:object>
      </w:r>
    </w:p>
    <w:p w:rsidR="00532CE3" w:rsidRDefault="00532CE3" w:rsidP="00532CE3">
      <w:pPr>
        <w:pStyle w:val="Zkladntext"/>
        <w:rPr>
          <w:lang w:val="de-DE"/>
        </w:rPr>
      </w:pPr>
    </w:p>
    <w:p w:rsidR="00532CE3" w:rsidRPr="002F770F" w:rsidRDefault="00532CE3" w:rsidP="00532CE3">
      <w:pPr>
        <w:pStyle w:val="Zkladntext"/>
      </w:pPr>
    </w:p>
    <w:p w:rsidR="00532CE3" w:rsidRDefault="00532CE3" w:rsidP="00532CE3">
      <w:pPr>
        <w:pStyle w:val="Nadpis1"/>
        <w:tabs>
          <w:tab w:val="clear" w:pos="450"/>
          <w:tab w:val="num" w:pos="360"/>
        </w:tabs>
        <w:spacing w:before="120" w:after="60"/>
        <w:ind w:left="360"/>
      </w:pPr>
      <w:bookmarkStart w:id="30" w:name="_Toc530739925"/>
      <w:r>
        <w:t>Informácie o skutočnostiach, ktoré nastali po dni, ku ktorému sa zostavuje účtovná závierka, do dňa zostavenia účtovnej závierky</w:t>
      </w:r>
      <w:bookmarkEnd w:id="30"/>
    </w:p>
    <w:p w:rsidR="00532CE3" w:rsidRDefault="00532CE3" w:rsidP="00532CE3">
      <w:pPr>
        <w:pStyle w:val="Zkladntext"/>
      </w:pPr>
    </w:p>
    <w:p w:rsidR="00532CE3" w:rsidRDefault="000F0F8A" w:rsidP="00532CE3">
      <w:pPr>
        <w:pStyle w:val="Zkladntext"/>
      </w:pPr>
      <w:r>
        <w:t>Po 31. decembri 2014</w:t>
      </w:r>
      <w:r w:rsidR="00532CE3">
        <w:t xml:space="preserve"> nastali tieto udalosti majúce významný vplyv na verné zobrazenie skutočností, ktoré sú predmetom účtovníctva:</w:t>
      </w:r>
    </w:p>
    <w:p w:rsidR="00532CE3" w:rsidRPr="00EF5A22" w:rsidRDefault="00532CE3" w:rsidP="00532CE3">
      <w:pPr>
        <w:pStyle w:val="Zkladntext"/>
        <w:rPr>
          <w:szCs w:val="18"/>
        </w:rPr>
      </w:pPr>
    </w:p>
    <w:p w:rsidR="00532CE3" w:rsidRPr="00EF5A22" w:rsidRDefault="00532CE3" w:rsidP="00532CE3">
      <w:pPr>
        <w:pStyle w:val="Zkladntext"/>
        <w:rPr>
          <w:szCs w:val="18"/>
        </w:rPr>
      </w:pPr>
    </w:p>
    <w:p w:rsidR="00532CE3" w:rsidRPr="00EF5A22" w:rsidRDefault="00532CE3" w:rsidP="00532CE3">
      <w:pPr>
        <w:spacing w:after="200" w:line="276" w:lineRule="auto"/>
        <w:rPr>
          <w:b/>
          <w:caps/>
          <w:sz w:val="18"/>
          <w:szCs w:val="18"/>
        </w:rPr>
      </w:pPr>
      <w:bookmarkStart w:id="31" w:name="_Toc530739907"/>
      <w:r w:rsidRPr="000C17C3">
        <w:rPr>
          <w:sz w:val="18"/>
          <w:szCs w:val="18"/>
        </w:rPr>
        <w:br w:type="page"/>
      </w:r>
    </w:p>
    <w:p w:rsidR="00532CE3" w:rsidRDefault="00532CE3" w:rsidP="00532CE3">
      <w:pPr>
        <w:pStyle w:val="Nadpis1"/>
        <w:tabs>
          <w:tab w:val="clear" w:pos="450"/>
          <w:tab w:val="num" w:pos="360"/>
        </w:tabs>
        <w:spacing w:before="120" w:after="60"/>
        <w:ind w:left="360"/>
      </w:pPr>
      <w:r>
        <w:lastRenderedPageBreak/>
        <w:t>Informácie o Vlastnom imaní</w:t>
      </w:r>
      <w:bookmarkEnd w:id="31"/>
    </w:p>
    <w:p w:rsidR="00532CE3" w:rsidRDefault="00532CE3" w:rsidP="00532CE3">
      <w:pPr>
        <w:pStyle w:val="Zkladntext"/>
      </w:pPr>
    </w:p>
    <w:p w:rsidR="00532CE3" w:rsidRDefault="00532CE3" w:rsidP="00532CE3">
      <w:pPr>
        <w:pStyle w:val="Zkladntext"/>
      </w:pPr>
      <w:r w:rsidRPr="004F3DD3">
        <w:t>Prehľad o pohybe vlastného imania v priebehu účtovného obdobia je uvedený v nasledujúcej tabuľke:</w:t>
      </w:r>
    </w:p>
    <w:p w:rsidR="00532CE3" w:rsidRDefault="00532CE3" w:rsidP="00532CE3">
      <w:pPr>
        <w:pStyle w:val="Zkladntext"/>
      </w:pPr>
    </w:p>
    <w:p w:rsidR="00532CE3" w:rsidRDefault="00532CE3" w:rsidP="00532CE3">
      <w:pPr>
        <w:pStyle w:val="Zkladntext"/>
        <w:ind w:left="0"/>
      </w:pPr>
    </w:p>
    <w:bookmarkStart w:id="32" w:name="_MON_1405950579"/>
    <w:bookmarkEnd w:id="32"/>
    <w:p w:rsidR="00532CE3" w:rsidRDefault="008825C1" w:rsidP="00532CE3">
      <w:pPr>
        <w:pStyle w:val="Zkladntext"/>
      </w:pPr>
      <w:r>
        <w:object w:dxaOrig="9276" w:dyaOrig="7012">
          <v:shape id="_x0000_i1038" type="#_x0000_t75" style="width:439.5pt;height:370.65pt" o:ole="" o:preferrelative="f">
            <v:imagedata r:id="rId40" o:title=""/>
            <o:lock v:ext="edit" aspectratio="f"/>
          </v:shape>
          <o:OLEObject Type="Embed" ProgID="Excel.Sheet.12" ShapeID="_x0000_i1038" DrawAspect="Content" ObjectID="_1494321930" r:id="rId41"/>
        </w:object>
      </w:r>
    </w:p>
    <w:p w:rsidR="00532CE3" w:rsidRDefault="00532CE3" w:rsidP="00CD779E">
      <w:pPr>
        <w:autoSpaceDE w:val="0"/>
        <w:autoSpaceDN w:val="0"/>
        <w:adjustRightInd w:val="0"/>
        <w:ind w:left="426"/>
        <w:jc w:val="both"/>
      </w:pPr>
      <w:r w:rsidRPr="002A2DCE">
        <w:rPr>
          <w:sz w:val="18"/>
          <w:szCs w:val="18"/>
        </w:rPr>
        <w:t>Základné imanie sa v priebehu účtovného obdobia rok</w:t>
      </w:r>
      <w:r>
        <w:rPr>
          <w:sz w:val="18"/>
          <w:szCs w:val="18"/>
        </w:rPr>
        <w:t>a</w:t>
      </w:r>
      <w:r w:rsidRPr="002A2DCE">
        <w:rPr>
          <w:sz w:val="18"/>
          <w:szCs w:val="18"/>
        </w:rPr>
        <w:t xml:space="preserve"> </w:t>
      </w:r>
      <w:r w:rsidR="008825C1">
        <w:rPr>
          <w:sz w:val="18"/>
          <w:szCs w:val="18"/>
        </w:rPr>
        <w:t>2014</w:t>
      </w:r>
      <w:r w:rsidRPr="002A2DCE">
        <w:rPr>
          <w:sz w:val="18"/>
          <w:szCs w:val="18"/>
        </w:rPr>
        <w:t xml:space="preserve"> </w:t>
      </w:r>
      <w:r w:rsidR="00CD779E">
        <w:rPr>
          <w:sz w:val="18"/>
          <w:szCs w:val="18"/>
        </w:rPr>
        <w:t>nebolo zvýšené.</w:t>
      </w:r>
    </w:p>
    <w:p w:rsidR="00532CE3" w:rsidRPr="00054859" w:rsidRDefault="00532CE3" w:rsidP="00532CE3">
      <w:pPr>
        <w:pStyle w:val="Zkladntext"/>
        <w:rPr>
          <w:szCs w:val="18"/>
        </w:rPr>
      </w:pPr>
    </w:p>
    <w:p w:rsidR="00532CE3" w:rsidRDefault="00532CE3" w:rsidP="00532CE3">
      <w:pPr>
        <w:spacing w:after="200" w:line="276" w:lineRule="auto"/>
        <w:rPr>
          <w:sz w:val="18"/>
        </w:rPr>
      </w:pPr>
      <w:r>
        <w:br w:type="page"/>
      </w:r>
    </w:p>
    <w:p w:rsidR="00532CE3" w:rsidRDefault="00532CE3" w:rsidP="00532CE3">
      <w:pPr>
        <w:pStyle w:val="Zkladntext"/>
      </w:pPr>
      <w:r>
        <w:lastRenderedPageBreak/>
        <w:t>Prehľad o pohybe vlastného imania za predchádzajúce účtovné obdobie je uvedený v nasledujúcej tabuľke:</w:t>
      </w:r>
    </w:p>
    <w:p w:rsidR="00532CE3" w:rsidRDefault="00532CE3" w:rsidP="00532CE3">
      <w:pPr>
        <w:pStyle w:val="Zkladntext"/>
        <w:rPr>
          <w:i/>
          <w:szCs w:val="18"/>
          <w:u w:val="single"/>
        </w:rPr>
      </w:pPr>
    </w:p>
    <w:p w:rsidR="00532CE3" w:rsidRDefault="00532CE3" w:rsidP="00532CE3">
      <w:pPr>
        <w:pStyle w:val="Zkladntext"/>
      </w:pPr>
    </w:p>
    <w:p w:rsidR="00532CE3" w:rsidRDefault="00532CE3" w:rsidP="00532CE3">
      <w:pPr>
        <w:pStyle w:val="Zkladntext"/>
        <w:ind w:left="0"/>
      </w:pPr>
    </w:p>
    <w:bookmarkStart w:id="33" w:name="_MON_1405950602"/>
    <w:bookmarkEnd w:id="33"/>
    <w:p w:rsidR="00532CE3" w:rsidRDefault="008825C1" w:rsidP="00532CE3">
      <w:pPr>
        <w:pStyle w:val="Zkladntext"/>
      </w:pPr>
      <w:r w:rsidRPr="001C0A6A">
        <w:object w:dxaOrig="9136" w:dyaOrig="7041">
          <v:shape id="_x0000_i1039" type="#_x0000_t75" style="width:440.75pt;height:377.55pt" o:ole="" o:preferrelative="f">
            <v:imagedata r:id="rId42" o:title=""/>
            <o:lock v:ext="edit" aspectratio="f"/>
          </v:shape>
          <o:OLEObject Type="Embed" ProgID="Excel.Sheet.12" ShapeID="_x0000_i1039" DrawAspect="Content" ObjectID="_1494321931" r:id="rId43"/>
        </w:object>
      </w:r>
    </w:p>
    <w:p w:rsidR="00532CE3" w:rsidRDefault="00532CE3" w:rsidP="00532CE3">
      <w:pPr>
        <w:pStyle w:val="Zkladntext"/>
      </w:pPr>
    </w:p>
    <w:p w:rsidR="00532CE3" w:rsidRPr="00054859" w:rsidRDefault="00532CE3" w:rsidP="00532CE3">
      <w:pPr>
        <w:pStyle w:val="Zkladntext"/>
        <w:rPr>
          <w:szCs w:val="18"/>
        </w:rPr>
      </w:pPr>
    </w:p>
    <w:p w:rsidR="00532CE3" w:rsidRDefault="00532CE3" w:rsidP="00532CE3">
      <w:pPr>
        <w:spacing w:after="200" w:line="276" w:lineRule="auto"/>
        <w:rPr>
          <w:i/>
          <w:sz w:val="18"/>
        </w:rPr>
      </w:pPr>
      <w:r>
        <w:rPr>
          <w:i/>
        </w:rPr>
        <w:br w:type="page"/>
      </w:r>
    </w:p>
    <w:p w:rsidR="00532CE3" w:rsidRPr="00775BCC" w:rsidRDefault="00532CE3" w:rsidP="00532CE3">
      <w:pPr>
        <w:pStyle w:val="Zkladntext"/>
        <w:ind w:right="-1"/>
        <w:rPr>
          <w:lang w:val="de-DE"/>
        </w:rPr>
      </w:pPr>
    </w:p>
    <w:p w:rsidR="00532CE3" w:rsidRPr="00561333" w:rsidRDefault="00532CE3" w:rsidP="00532CE3">
      <w:pPr>
        <w:pStyle w:val="Zkladntext"/>
        <w:ind w:left="0"/>
        <w:rPr>
          <w:highlight w:val="yellow"/>
          <w:lang w:val="de-DE"/>
        </w:rPr>
      </w:pPr>
    </w:p>
    <w:p w:rsidR="00532CE3" w:rsidRDefault="00532CE3" w:rsidP="00532CE3">
      <w:pPr>
        <w:pStyle w:val="Zkladntext"/>
        <w:rPr>
          <w:b/>
        </w:rPr>
      </w:pPr>
      <w:r>
        <w:rPr>
          <w:b/>
        </w:rPr>
        <w:t>Peňažné prostriedky</w:t>
      </w:r>
    </w:p>
    <w:p w:rsidR="00532CE3" w:rsidRDefault="00532CE3" w:rsidP="00532CE3">
      <w:pPr>
        <w:pStyle w:val="Zkladntext"/>
        <w:rPr>
          <w:b/>
        </w:rPr>
      </w:pPr>
    </w:p>
    <w:p w:rsidR="00532CE3" w:rsidRDefault="00532CE3" w:rsidP="00532CE3">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32CE3" w:rsidRDefault="00532CE3" w:rsidP="00532CE3">
      <w:pPr>
        <w:pStyle w:val="Zkladntext"/>
      </w:pPr>
    </w:p>
    <w:p w:rsidR="00532CE3" w:rsidRDefault="00532CE3" w:rsidP="00532CE3">
      <w:pPr>
        <w:pStyle w:val="Zkladntext"/>
        <w:rPr>
          <w:b/>
        </w:rPr>
      </w:pPr>
      <w:r>
        <w:rPr>
          <w:b/>
        </w:rPr>
        <w:t>Ekvivalenty peňažných prostriedkov</w:t>
      </w:r>
    </w:p>
    <w:p w:rsidR="00532CE3" w:rsidRDefault="00532CE3" w:rsidP="00532CE3">
      <w:pPr>
        <w:pStyle w:val="Zkladntext"/>
      </w:pPr>
    </w:p>
    <w:p w:rsidR="00532CE3" w:rsidRDefault="00532CE3" w:rsidP="00532CE3">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32CE3" w:rsidRDefault="00532CE3" w:rsidP="00532CE3">
      <w:pPr>
        <w:pStyle w:val="Zkladntext"/>
      </w:pPr>
    </w:p>
    <w:p w:rsidR="00532CE3" w:rsidRDefault="00532CE3" w:rsidP="00532CE3">
      <w:pPr>
        <w:pStyle w:val="Zkladntext"/>
      </w:pPr>
    </w:p>
    <w:p w:rsidR="00532CE3" w:rsidRDefault="00532CE3" w:rsidP="00532CE3">
      <w:pPr>
        <w:pStyle w:val="Zkladntext"/>
      </w:pPr>
    </w:p>
    <w:p w:rsidR="00532CE3" w:rsidRPr="00F70C00" w:rsidRDefault="00532CE3" w:rsidP="00532CE3">
      <w:pPr>
        <w:pStyle w:val="Zkladntext"/>
      </w:pPr>
    </w:p>
    <w:p w:rsidR="00200BA9" w:rsidRDefault="00200BA9"/>
    <w:sectPr w:rsidR="00200BA9" w:rsidSect="00532CE3">
      <w:headerReference w:type="default" r:id="rId44"/>
      <w:headerReference w:type="first" r:id="rId45"/>
      <w:footerReference w:type="first" r:id="rId46"/>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EA0" w:rsidRDefault="00ED1EA0">
      <w:r>
        <w:separator/>
      </w:r>
    </w:p>
  </w:endnote>
  <w:endnote w:type="continuationSeparator" w:id="0">
    <w:p w:rsidR="00ED1EA0" w:rsidRDefault="00ED1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18" w:rsidRDefault="001E141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2313"/>
      <w:docPartObj>
        <w:docPartGallery w:val="Page Numbers (Bottom of Page)"/>
        <w:docPartUnique/>
      </w:docPartObj>
    </w:sdtPr>
    <w:sdtContent>
      <w:p w:rsidR="001E1418" w:rsidRDefault="009C41C9">
        <w:pPr>
          <w:pStyle w:val="Pta"/>
          <w:jc w:val="center"/>
        </w:pPr>
        <w:r>
          <w:pict>
            <v:group id="_x0000_s4097"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4098" type="#_x0000_t202" style="position:absolute;left:5351;top:800;width:659;height:288;v-text-anchor:middle" filled="f" stroked="f">
                <v:textbox style="mso-next-textbox:#_x0000_s4098" inset="0,0,0,0">
                  <w:txbxContent>
                    <w:p w:rsidR="001E1418" w:rsidRDefault="009C41C9">
                      <w:pPr>
                        <w:jc w:val="center"/>
                        <w:rPr>
                          <w:szCs w:val="18"/>
                        </w:rPr>
                      </w:pPr>
                      <w:fldSimple w:instr=" PAGE    \* MERGEFORMAT ">
                        <w:r w:rsidR="00716D17" w:rsidRPr="00716D17">
                          <w:rPr>
                            <w:i/>
                            <w:noProof/>
                            <w:sz w:val="18"/>
                            <w:szCs w:val="18"/>
                          </w:rPr>
                          <w:t>1</w:t>
                        </w:r>
                      </w:fldSimple>
                    </w:p>
                  </w:txbxContent>
                </v:textbox>
              </v:shape>
              <v:group id="_x0000_s4099" style="position:absolute;left:5494;top:739;width:372;height:72" coordorigin="5486,739" coordsize="372,72">
                <v:oval id="_x0000_s4100" style="position:absolute;left:5486;top:739;width:72;height:72" fillcolor="#84b3df [2420]" stroked="f"/>
                <v:oval id="_x0000_s4101" style="position:absolute;left:5636;top:739;width:72;height:72" fillcolor="#84b3df [2420]" stroked="f"/>
                <v:oval id="_x0000_s4102" style="position:absolute;left:5786;top:739;width:72;height:72" fillcolor="#84b3df [2420]" stroked="f"/>
              </v:group>
              <w10:wrap type="none" anchorx="margin" anchory="page"/>
              <w10:anchorlock/>
            </v:group>
          </w:pict>
        </w:r>
      </w:p>
    </w:sdtContent>
  </w:sdt>
  <w:p w:rsidR="008830A1" w:rsidRPr="00F70C00" w:rsidRDefault="008830A1" w:rsidP="00532CE3">
    <w:pPr>
      <w:pStyle w:val="Pta"/>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18" w:rsidRDefault="001E1418">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0A1" w:rsidRDefault="008830A1" w:rsidP="00532CE3">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9C41C9" w:rsidRPr="00F70C00">
      <w:rPr>
        <w:b/>
      </w:rPr>
      <w:fldChar w:fldCharType="begin"/>
    </w:r>
    <w:r w:rsidRPr="00F70C00">
      <w:rPr>
        <w:b/>
      </w:rPr>
      <w:instrText xml:space="preserve"> PAGE   \* MERGEFORMAT </w:instrText>
    </w:r>
    <w:r w:rsidR="009C41C9" w:rsidRPr="00F70C00">
      <w:rPr>
        <w:b/>
      </w:rPr>
      <w:fldChar w:fldCharType="separate"/>
    </w:r>
    <w:r>
      <w:rPr>
        <w:b/>
        <w:noProof/>
      </w:rPr>
      <w:t>17</w:t>
    </w:r>
    <w:r w:rsidR="009C41C9" w:rsidRPr="00F70C00">
      <w:rPr>
        <w:b/>
      </w:rPr>
      <w:fldChar w:fldCharType="end"/>
    </w:r>
  </w:p>
  <w:p w:rsidR="008830A1" w:rsidRDefault="008830A1" w:rsidP="00532CE3">
    <w:pPr>
      <w:pStyle w:val="Pta"/>
      <w:tabs>
        <w:tab w:val="clear" w:pos="9072"/>
        <w:tab w:val="right" w:pos="9214"/>
      </w:tabs>
      <w:rPr>
        <w:sz w:val="16"/>
        <w:szCs w:val="16"/>
      </w:rPr>
    </w:pPr>
  </w:p>
  <w:p w:rsidR="008830A1" w:rsidRPr="00F70C00" w:rsidRDefault="008830A1" w:rsidP="00532CE3">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EA0" w:rsidRDefault="00ED1EA0">
      <w:r>
        <w:separator/>
      </w:r>
    </w:p>
  </w:footnote>
  <w:footnote w:type="continuationSeparator" w:id="0">
    <w:p w:rsidR="00ED1EA0" w:rsidRDefault="00ED1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18" w:rsidRDefault="001E1418">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0A1" w:rsidRPr="00E95128" w:rsidRDefault="008830A1" w:rsidP="00532CE3">
    <w:pPr>
      <w:pStyle w:val="Hlavika"/>
      <w:tabs>
        <w:tab w:val="clear" w:pos="4536"/>
        <w:tab w:val="clear" w:pos="9072"/>
        <w:tab w:val="center" w:pos="3969"/>
        <w:tab w:val="right" w:pos="9214"/>
      </w:tabs>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0A1" w:rsidRDefault="008830A1" w:rsidP="00532CE3">
    <w:pPr>
      <w:pStyle w:val="Hlavika"/>
      <w:tabs>
        <w:tab w:val="center" w:pos="4820"/>
        <w:tab w:val="right" w:pos="9214"/>
      </w:tabs>
      <w:jc w:val="right"/>
      <w:rPr>
        <w:sz w:val="18"/>
      </w:rPr>
    </w:pPr>
  </w:p>
  <w:p w:rsidR="008830A1" w:rsidRPr="00E95128" w:rsidRDefault="008830A1" w:rsidP="00532CE3">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1312" behindDoc="1" locked="0" layoutInCell="1" allowOverlap="1">
          <wp:simplePos x="0" y="0"/>
          <wp:positionH relativeFrom="column">
            <wp:align>left</wp:align>
          </wp:positionH>
          <wp:positionV relativeFrom="page">
            <wp:posOffset>561975</wp:posOffset>
          </wp:positionV>
          <wp:extent cx="629920" cy="243840"/>
          <wp:effectExtent l="19050" t="0" r="0" b="0"/>
          <wp:wrapNone/>
          <wp:docPr id="1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830A1" w:rsidRDefault="008830A1" w:rsidP="00532CE3">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830A1" w:rsidRPr="00E95128" w:rsidRDefault="008830A1" w:rsidP="00532CE3">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8830A1" w:rsidTr="00532CE3">
      <w:trPr>
        <w:trHeight w:val="299"/>
      </w:trPr>
      <w:tc>
        <w:tcPr>
          <w:tcW w:w="2251" w:type="dxa"/>
          <w:vAlign w:val="center"/>
        </w:tcPr>
        <w:p w:rsidR="008830A1" w:rsidRDefault="008830A1" w:rsidP="00532CE3">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830A1" w:rsidRDefault="008830A1" w:rsidP="00532CE3">
          <w:pPr>
            <w:pStyle w:val="Hlavika"/>
            <w:tabs>
              <w:tab w:val="clear" w:pos="4536"/>
              <w:tab w:val="center" w:pos="4253"/>
              <w:tab w:val="right" w:pos="9214"/>
            </w:tabs>
            <w:jc w:val="right"/>
            <w:rPr>
              <w:sz w:val="22"/>
            </w:rPr>
          </w:pPr>
          <w:r>
            <w:rPr>
              <w:sz w:val="22"/>
            </w:rPr>
            <w:t>DIČ</w:t>
          </w: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r>
  </w:tbl>
  <w:p w:rsidR="008830A1" w:rsidRPr="00E95128" w:rsidRDefault="008830A1" w:rsidP="00532CE3">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0A1" w:rsidRPr="00E95128" w:rsidRDefault="008830A1" w:rsidP="00532CE3">
    <w:pPr>
      <w:pStyle w:val="Hlavika"/>
      <w:tabs>
        <w:tab w:val="clear" w:pos="4536"/>
        <w:tab w:val="clear" w:pos="9072"/>
        <w:tab w:val="center" w:pos="3969"/>
        <w:tab w:val="right" w:pos="9214"/>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0A1" w:rsidRDefault="008830A1" w:rsidP="00532CE3">
    <w:pPr>
      <w:pStyle w:val="Hlavika"/>
      <w:tabs>
        <w:tab w:val="center" w:pos="4820"/>
        <w:tab w:val="right" w:pos="9214"/>
      </w:tabs>
      <w:jc w:val="right"/>
      <w:rPr>
        <w:sz w:val="18"/>
      </w:rPr>
    </w:pPr>
  </w:p>
  <w:p w:rsidR="008830A1" w:rsidRPr="00E95128" w:rsidRDefault="008830A1" w:rsidP="00532CE3">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830A1" w:rsidRDefault="008830A1" w:rsidP="00532CE3">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830A1" w:rsidRPr="00E95128" w:rsidRDefault="008830A1" w:rsidP="00532CE3">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8830A1" w:rsidTr="00532CE3">
      <w:trPr>
        <w:trHeight w:val="299"/>
      </w:trPr>
      <w:tc>
        <w:tcPr>
          <w:tcW w:w="2251" w:type="dxa"/>
          <w:vAlign w:val="center"/>
        </w:tcPr>
        <w:p w:rsidR="008830A1" w:rsidRDefault="008830A1" w:rsidP="00532CE3">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830A1" w:rsidRDefault="008830A1" w:rsidP="00532CE3">
          <w:pPr>
            <w:pStyle w:val="Hlavika"/>
            <w:tabs>
              <w:tab w:val="clear" w:pos="4536"/>
              <w:tab w:val="center" w:pos="4253"/>
              <w:tab w:val="right" w:pos="9214"/>
            </w:tabs>
            <w:jc w:val="right"/>
            <w:rPr>
              <w:sz w:val="22"/>
            </w:rPr>
          </w:pPr>
          <w:r>
            <w:rPr>
              <w:sz w:val="22"/>
            </w:rPr>
            <w:t>DIČ</w:t>
          </w: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c>
        <w:tcPr>
          <w:tcW w:w="284" w:type="dxa"/>
          <w:vAlign w:val="center"/>
        </w:tcPr>
        <w:p w:rsidR="008830A1" w:rsidRDefault="008830A1" w:rsidP="00532CE3">
          <w:pPr>
            <w:pStyle w:val="Hlavika"/>
            <w:tabs>
              <w:tab w:val="clear" w:pos="4536"/>
              <w:tab w:val="center" w:pos="4253"/>
              <w:tab w:val="right" w:pos="9214"/>
            </w:tabs>
            <w:jc w:val="center"/>
            <w:rPr>
              <w:sz w:val="22"/>
            </w:rPr>
          </w:pPr>
        </w:p>
      </w:tc>
      <w:tc>
        <w:tcPr>
          <w:tcW w:w="283" w:type="dxa"/>
          <w:vAlign w:val="center"/>
        </w:tcPr>
        <w:p w:rsidR="008830A1" w:rsidRDefault="008830A1" w:rsidP="00532CE3">
          <w:pPr>
            <w:pStyle w:val="Hlavika"/>
            <w:tabs>
              <w:tab w:val="clear" w:pos="4536"/>
              <w:tab w:val="center" w:pos="4253"/>
              <w:tab w:val="right" w:pos="9214"/>
            </w:tabs>
            <w:jc w:val="center"/>
            <w:rPr>
              <w:sz w:val="22"/>
            </w:rPr>
          </w:pPr>
        </w:p>
      </w:tc>
    </w:tr>
  </w:tbl>
  <w:p w:rsidR="008830A1" w:rsidRPr="00E95128" w:rsidRDefault="008830A1" w:rsidP="00532CE3">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ED839B8"/>
    <w:multiLevelType w:val="hybridMultilevel"/>
    <w:tmpl w:val="29286284"/>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1B16C32"/>
    <w:multiLevelType w:val="hybridMultilevel"/>
    <w:tmpl w:val="2E001FCC"/>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1">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13109A1"/>
    <w:multiLevelType w:val="hybridMultilevel"/>
    <w:tmpl w:val="53427622"/>
    <w:lvl w:ilvl="0" w:tplc="5FDE40C6">
      <w:start w:val="27"/>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6">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7">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9">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5E5835"/>
    <w:multiLevelType w:val="hybridMultilevel"/>
    <w:tmpl w:val="781AF2FA"/>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nsid w:val="416507D8"/>
    <w:multiLevelType w:val="hybridMultilevel"/>
    <w:tmpl w:val="378660A6"/>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44692C23"/>
    <w:multiLevelType w:val="hybridMultilevel"/>
    <w:tmpl w:val="0C78D988"/>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4">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69D178A"/>
    <w:multiLevelType w:val="hybridMultilevel"/>
    <w:tmpl w:val="02A4B940"/>
    <w:lvl w:ilvl="0" w:tplc="7A0452FC">
      <w:start w:val="1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7">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6"/>
  </w:num>
  <w:num w:numId="2">
    <w:abstractNumId w:val="18"/>
  </w:num>
  <w:num w:numId="3">
    <w:abstractNumId w:val="16"/>
  </w:num>
  <w:num w:numId="4">
    <w:abstractNumId w:val="27"/>
  </w:num>
  <w:num w:numId="5">
    <w:abstractNumId w:val="0"/>
    <w:lvlOverride w:ilvl="0">
      <w:lvl w:ilvl="0">
        <w:start w:val="1"/>
        <w:numFmt w:val="bullet"/>
        <w:lvlText w:val="-"/>
        <w:legacy w:legacy="1" w:legacySpace="0" w:legacyIndent="360"/>
        <w:lvlJc w:val="left"/>
        <w:pPr>
          <w:ind w:left="360" w:hanging="360"/>
        </w:pPr>
      </w:lvl>
    </w:lvlOverride>
  </w:num>
  <w:num w:numId="6">
    <w:abstractNumId w:val="29"/>
  </w:num>
  <w:num w:numId="7">
    <w:abstractNumId w:val="3"/>
  </w:num>
  <w:num w:numId="8">
    <w:abstractNumId w:val="9"/>
  </w:num>
  <w:num w:numId="9">
    <w:abstractNumId w:val="10"/>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2"/>
  </w:num>
  <w:num w:numId="15">
    <w:abstractNumId w:val="18"/>
    <w:lvlOverride w:ilvl="0">
      <w:startOverride w:val="1"/>
    </w:lvlOverride>
  </w:num>
  <w:num w:numId="16">
    <w:abstractNumId w:val="22"/>
  </w:num>
  <w:num w:numId="17">
    <w:abstractNumId w:val="13"/>
  </w:num>
  <w:num w:numId="18">
    <w:abstractNumId w:val="12"/>
  </w:num>
  <w:num w:numId="19">
    <w:abstractNumId w:val="30"/>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6"/>
    <w:lvlOverride w:ilvl="0">
      <w:startOverride w:val="1"/>
    </w:lvlOverride>
  </w:num>
  <w:num w:numId="26">
    <w:abstractNumId w:val="8"/>
  </w:num>
  <w:num w:numId="27">
    <w:abstractNumId w:val="28"/>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4"/>
  </w:num>
  <w:num w:numId="31">
    <w:abstractNumId w:val="1"/>
  </w:num>
  <w:num w:numId="32">
    <w:abstractNumId w:val="11"/>
  </w:num>
  <w:num w:numId="33">
    <w:abstractNumId w:val="6"/>
  </w:num>
  <w:num w:numId="34">
    <w:abstractNumId w:val="31"/>
  </w:num>
  <w:num w:numId="35">
    <w:abstractNumId w:val="15"/>
  </w:num>
  <w:num w:numId="36">
    <w:abstractNumId w:val="17"/>
  </w:num>
  <w:num w:numId="37">
    <w:abstractNumId w:val="19"/>
  </w:num>
  <w:num w:numId="38">
    <w:abstractNumId w:val="25"/>
  </w:num>
  <w:num w:numId="39">
    <w:abstractNumId w:val="21"/>
  </w:num>
  <w:num w:numId="40">
    <w:abstractNumId w:val="7"/>
  </w:num>
  <w:num w:numId="41">
    <w:abstractNumId w:val="20"/>
  </w:num>
  <w:num w:numId="42">
    <w:abstractNumId w:val="4"/>
  </w:num>
  <w:num w:numId="43">
    <w:abstractNumId w:val="23"/>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532CE3"/>
    <w:rsid w:val="000275E8"/>
    <w:rsid w:val="000D1654"/>
    <w:rsid w:val="000F0F8A"/>
    <w:rsid w:val="000F613E"/>
    <w:rsid w:val="001E1418"/>
    <w:rsid w:val="001F62DB"/>
    <w:rsid w:val="00200BA9"/>
    <w:rsid w:val="00210593"/>
    <w:rsid w:val="00267C51"/>
    <w:rsid w:val="00321F2B"/>
    <w:rsid w:val="00341CF0"/>
    <w:rsid w:val="003B1F6D"/>
    <w:rsid w:val="003F3290"/>
    <w:rsid w:val="00440C5F"/>
    <w:rsid w:val="00532CE3"/>
    <w:rsid w:val="00553CA4"/>
    <w:rsid w:val="0056161A"/>
    <w:rsid w:val="00594EC9"/>
    <w:rsid w:val="00632820"/>
    <w:rsid w:val="006734F5"/>
    <w:rsid w:val="006858AF"/>
    <w:rsid w:val="006C2B60"/>
    <w:rsid w:val="006F62DD"/>
    <w:rsid w:val="00716D17"/>
    <w:rsid w:val="008825C1"/>
    <w:rsid w:val="008830A1"/>
    <w:rsid w:val="008D4D31"/>
    <w:rsid w:val="008E70A7"/>
    <w:rsid w:val="00917B8F"/>
    <w:rsid w:val="00926ECD"/>
    <w:rsid w:val="00964075"/>
    <w:rsid w:val="009C41C9"/>
    <w:rsid w:val="00AA0894"/>
    <w:rsid w:val="00AB7B38"/>
    <w:rsid w:val="00AF1A81"/>
    <w:rsid w:val="00BC15A4"/>
    <w:rsid w:val="00CD779E"/>
    <w:rsid w:val="00D90B4D"/>
    <w:rsid w:val="00ED1EA0"/>
    <w:rsid w:val="00EE40A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32CE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32CE3"/>
    <w:pPr>
      <w:keepNext/>
      <w:numPr>
        <w:numId w:val="1"/>
      </w:numPr>
      <w:outlineLvl w:val="0"/>
    </w:pPr>
    <w:rPr>
      <w:b/>
      <w:caps/>
      <w:sz w:val="18"/>
    </w:rPr>
  </w:style>
  <w:style w:type="paragraph" w:styleId="Nadpis2">
    <w:name w:val="heading 2"/>
    <w:basedOn w:val="Normlny"/>
    <w:next w:val="Normlny"/>
    <w:link w:val="Nadpis2Char"/>
    <w:qFormat/>
    <w:rsid w:val="00532CE3"/>
    <w:pPr>
      <w:keepNext/>
      <w:numPr>
        <w:numId w:val="2"/>
      </w:numPr>
      <w:outlineLvl w:val="1"/>
    </w:pPr>
    <w:rPr>
      <w:b/>
      <w:sz w:val="18"/>
    </w:rPr>
  </w:style>
  <w:style w:type="paragraph" w:styleId="Nadpis6">
    <w:name w:val="heading 6"/>
    <w:basedOn w:val="Normlny"/>
    <w:next w:val="Normlny"/>
    <w:link w:val="Nadpis6Char"/>
    <w:qFormat/>
    <w:rsid w:val="00532CE3"/>
    <w:pPr>
      <w:keepNext/>
      <w:outlineLvl w:val="5"/>
    </w:pPr>
    <w:rPr>
      <w:b/>
      <w:caps/>
      <w:sz w:val="32"/>
    </w:rPr>
  </w:style>
  <w:style w:type="paragraph" w:styleId="Nadpis9">
    <w:name w:val="heading 9"/>
    <w:basedOn w:val="Normlny"/>
    <w:next w:val="Normlny"/>
    <w:link w:val="Nadpis9Char"/>
    <w:uiPriority w:val="9"/>
    <w:semiHidden/>
    <w:unhideWhenUsed/>
    <w:qFormat/>
    <w:rsid w:val="00532CE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32CE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32CE3"/>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32CE3"/>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32CE3"/>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532CE3"/>
    <w:pPr>
      <w:tabs>
        <w:tab w:val="center" w:pos="4536"/>
        <w:tab w:val="right" w:pos="9072"/>
      </w:tabs>
    </w:pPr>
  </w:style>
  <w:style w:type="character" w:customStyle="1" w:styleId="HlavikaChar">
    <w:name w:val="Hlavička Char"/>
    <w:basedOn w:val="Predvolenpsmoodseku"/>
    <w:link w:val="Hlavika"/>
    <w:uiPriority w:val="99"/>
    <w:rsid w:val="00532CE3"/>
    <w:rPr>
      <w:rFonts w:ascii="Times New Roman" w:eastAsia="Times New Roman" w:hAnsi="Times New Roman" w:cs="Times New Roman"/>
      <w:sz w:val="20"/>
      <w:szCs w:val="20"/>
    </w:rPr>
  </w:style>
  <w:style w:type="paragraph" w:styleId="Pta">
    <w:name w:val="footer"/>
    <w:basedOn w:val="Normlny"/>
    <w:link w:val="PtaChar"/>
    <w:uiPriority w:val="99"/>
    <w:unhideWhenUsed/>
    <w:rsid w:val="00532CE3"/>
    <w:pPr>
      <w:tabs>
        <w:tab w:val="center" w:pos="4536"/>
        <w:tab w:val="right" w:pos="9072"/>
      </w:tabs>
    </w:pPr>
  </w:style>
  <w:style w:type="character" w:customStyle="1" w:styleId="PtaChar">
    <w:name w:val="Päta Char"/>
    <w:basedOn w:val="Predvolenpsmoodseku"/>
    <w:link w:val="Pta"/>
    <w:uiPriority w:val="99"/>
    <w:rsid w:val="00532CE3"/>
    <w:rPr>
      <w:rFonts w:ascii="Times New Roman" w:eastAsia="Times New Roman" w:hAnsi="Times New Roman" w:cs="Times New Roman"/>
      <w:sz w:val="20"/>
      <w:szCs w:val="20"/>
    </w:rPr>
  </w:style>
  <w:style w:type="character" w:styleId="slostrany">
    <w:name w:val="page number"/>
    <w:basedOn w:val="Predvolenpsmoodseku"/>
    <w:rsid w:val="00532CE3"/>
    <w:rPr>
      <w:rFonts w:cs="Times New Roman"/>
    </w:rPr>
  </w:style>
  <w:style w:type="paragraph" w:styleId="Zkladntext">
    <w:name w:val="Body Text"/>
    <w:basedOn w:val="Normlny"/>
    <w:link w:val="ZkladntextChar"/>
    <w:rsid w:val="00532CE3"/>
    <w:pPr>
      <w:ind w:left="426"/>
      <w:jc w:val="both"/>
    </w:pPr>
    <w:rPr>
      <w:sz w:val="18"/>
    </w:rPr>
  </w:style>
  <w:style w:type="character" w:customStyle="1" w:styleId="ZkladntextChar">
    <w:name w:val="Základný text Char"/>
    <w:basedOn w:val="Predvolenpsmoodseku"/>
    <w:link w:val="Zkladntext"/>
    <w:rsid w:val="00532CE3"/>
    <w:rPr>
      <w:rFonts w:ascii="Times New Roman" w:eastAsia="Times New Roman" w:hAnsi="Times New Roman" w:cs="Times New Roman"/>
      <w:sz w:val="18"/>
      <w:szCs w:val="20"/>
    </w:rPr>
  </w:style>
  <w:style w:type="paragraph" w:customStyle="1" w:styleId="Uvod">
    <w:name w:val="Uvod"/>
    <w:basedOn w:val="Normlny"/>
    <w:rsid w:val="00532CE3"/>
    <w:pPr>
      <w:ind w:left="284" w:hanging="284"/>
      <w:jc w:val="both"/>
    </w:pPr>
    <w:rPr>
      <w:sz w:val="22"/>
    </w:rPr>
  </w:style>
  <w:style w:type="character" w:styleId="Odkaznapoznmkupodiarou">
    <w:name w:val="footnote reference"/>
    <w:basedOn w:val="Predvolenpsmoodseku"/>
    <w:semiHidden/>
    <w:rsid w:val="00532CE3"/>
    <w:rPr>
      <w:rFonts w:cs="Times New Roman"/>
      <w:position w:val="6"/>
      <w:sz w:val="16"/>
      <w:szCs w:val="16"/>
    </w:rPr>
  </w:style>
  <w:style w:type="paragraph" w:customStyle="1" w:styleId="lita">
    <w:name w:val="lit_a"/>
    <w:basedOn w:val="Normlny"/>
    <w:rsid w:val="00532CE3"/>
    <w:pPr>
      <w:spacing w:after="20"/>
      <w:ind w:left="624" w:hanging="340"/>
      <w:jc w:val="both"/>
    </w:pPr>
    <w:rPr>
      <w:rFonts w:ascii="Times" w:hAnsi="Times"/>
      <w:lang w:val="en-US"/>
    </w:rPr>
  </w:style>
  <w:style w:type="paragraph" w:customStyle="1" w:styleId="zif">
    <w:name w:val="zif"/>
    <w:basedOn w:val="Normlny"/>
    <w:link w:val="zifChar"/>
    <w:rsid w:val="00532CE3"/>
    <w:pPr>
      <w:tabs>
        <w:tab w:val="left" w:pos="620"/>
      </w:tabs>
      <w:spacing w:after="80"/>
      <w:jc w:val="both"/>
    </w:pPr>
    <w:rPr>
      <w:rFonts w:ascii="Times" w:hAnsi="Times"/>
      <w:lang w:val="en-US"/>
    </w:rPr>
  </w:style>
  <w:style w:type="character" w:customStyle="1" w:styleId="zifChar">
    <w:name w:val="zif Char"/>
    <w:basedOn w:val="Predvolenpsmoodseku"/>
    <w:link w:val="zif"/>
    <w:locked/>
    <w:rsid w:val="00532CE3"/>
    <w:rPr>
      <w:rFonts w:ascii="Times" w:eastAsia="Times New Roman" w:hAnsi="Times" w:cs="Times New Roman"/>
      <w:sz w:val="20"/>
      <w:szCs w:val="20"/>
      <w:lang w:val="en-US"/>
    </w:rPr>
  </w:style>
  <w:style w:type="paragraph" w:styleId="Odsekzoznamu">
    <w:name w:val="List Paragraph"/>
    <w:basedOn w:val="Normlny"/>
    <w:uiPriority w:val="34"/>
    <w:qFormat/>
    <w:rsid w:val="00532CE3"/>
    <w:pPr>
      <w:ind w:left="708"/>
    </w:pPr>
  </w:style>
  <w:style w:type="paragraph" w:customStyle="1" w:styleId="Tabulka">
    <w:name w:val="Tabulka"/>
    <w:basedOn w:val="Normlny"/>
    <w:rsid w:val="00532CE3"/>
    <w:rPr>
      <w:color w:val="000000"/>
      <w:sz w:val="18"/>
    </w:rPr>
  </w:style>
  <w:style w:type="paragraph" w:customStyle="1" w:styleId="Pismenka">
    <w:name w:val="Pismenka"/>
    <w:basedOn w:val="Zkladntext"/>
    <w:rsid w:val="00532CE3"/>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532CE3"/>
    <w:rPr>
      <w:rFonts w:ascii="Tahoma" w:hAnsi="Tahoma" w:cs="Tahoma"/>
      <w:sz w:val="16"/>
      <w:szCs w:val="16"/>
    </w:rPr>
  </w:style>
  <w:style w:type="character" w:customStyle="1" w:styleId="TextbublinyChar">
    <w:name w:val="Text bubliny Char"/>
    <w:basedOn w:val="Predvolenpsmoodseku"/>
    <w:link w:val="Textbubliny"/>
    <w:uiPriority w:val="99"/>
    <w:semiHidden/>
    <w:rsid w:val="00532CE3"/>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32CE3"/>
    <w:rPr>
      <w:sz w:val="16"/>
      <w:szCs w:val="16"/>
    </w:rPr>
  </w:style>
  <w:style w:type="paragraph" w:styleId="Textkomentra">
    <w:name w:val="annotation text"/>
    <w:basedOn w:val="Normlny"/>
    <w:link w:val="TextkomentraChar"/>
    <w:uiPriority w:val="99"/>
    <w:semiHidden/>
    <w:unhideWhenUsed/>
    <w:rsid w:val="00532CE3"/>
  </w:style>
  <w:style w:type="character" w:customStyle="1" w:styleId="TextkomentraChar">
    <w:name w:val="Text komentára Char"/>
    <w:basedOn w:val="Predvolenpsmoodseku"/>
    <w:link w:val="Textkomentra"/>
    <w:uiPriority w:val="99"/>
    <w:semiHidden/>
    <w:rsid w:val="00532CE3"/>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32CE3"/>
    <w:rPr>
      <w:b/>
      <w:bCs/>
    </w:rPr>
  </w:style>
  <w:style w:type="character" w:customStyle="1" w:styleId="PredmetkomentraChar">
    <w:name w:val="Predmet komentára Char"/>
    <w:basedOn w:val="TextkomentraChar"/>
    <w:link w:val="Predmetkomentra"/>
    <w:uiPriority w:val="99"/>
    <w:semiHidden/>
    <w:rsid w:val="00532CE3"/>
    <w:rPr>
      <w:rFonts w:ascii="Times New Roman" w:eastAsia="Times New Roman" w:hAnsi="Times New Roman" w:cs="Times New Roman"/>
      <w:b/>
      <w:bCs/>
      <w:sz w:val="20"/>
      <w:szCs w:val="20"/>
    </w:rPr>
  </w:style>
  <w:style w:type="paragraph" w:styleId="Revzia">
    <w:name w:val="Revision"/>
    <w:hidden/>
    <w:uiPriority w:val="99"/>
    <w:semiHidden/>
    <w:rsid w:val="00532CE3"/>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532CE3"/>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532CE3"/>
    <w:pPr>
      <w:spacing w:line="260" w:lineRule="exact"/>
    </w:pPr>
    <w:rPr>
      <w:rFonts w:ascii="Times" w:hAnsi="Times"/>
      <w:sz w:val="18"/>
      <w:lang w:val="en-GB"/>
    </w:rPr>
  </w:style>
  <w:style w:type="paragraph" w:styleId="Zkladntext3">
    <w:name w:val="Body Text 3"/>
    <w:basedOn w:val="Normlny"/>
    <w:link w:val="Zkladntext3Char"/>
    <w:uiPriority w:val="99"/>
    <w:unhideWhenUsed/>
    <w:rsid w:val="00532CE3"/>
    <w:pPr>
      <w:spacing w:after="120"/>
    </w:pPr>
    <w:rPr>
      <w:sz w:val="16"/>
      <w:szCs w:val="16"/>
    </w:rPr>
  </w:style>
  <w:style w:type="character" w:customStyle="1" w:styleId="Zkladntext3Char">
    <w:name w:val="Základný text 3 Char"/>
    <w:basedOn w:val="Predvolenpsmoodseku"/>
    <w:link w:val="Zkladntext3"/>
    <w:uiPriority w:val="99"/>
    <w:rsid w:val="00532CE3"/>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Pracovn__h_rok_programu_Microsoft_Office_Excel13.xlsx"/><Relationship Id="rId3" Type="http://schemas.openxmlformats.org/officeDocument/2006/relationships/styles" Target="styles.xml"/><Relationship Id="rId21" Type="http://schemas.openxmlformats.org/officeDocument/2006/relationships/package" Target="embeddings/Pracovn__h_rok_programu_Microsoft_Office_Excel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Pracovn__h_rok_programu_Microsoft_Office_Excel2.xlsx"/><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4.emf"/><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Pracovn__h_rok_programu_Microsoft_Office_Excel8.xlsx"/><Relationship Id="rId41" Type="http://schemas.openxmlformats.org/officeDocument/2006/relationships/package" Target="embeddings/Pracovn__h_rok_programu_Microsoft_Office_Excel1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2.xlsx"/><Relationship Id="rId40" Type="http://schemas.openxmlformats.org/officeDocument/2006/relationships/image" Target="media/image15.emf"/><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package" Target="embeddings/Pracovn__h_rok_programu_Microsoft_Office_Excel1.xlsx"/><Relationship Id="rId23" Type="http://schemas.openxmlformats.org/officeDocument/2006/relationships/package" Target="embeddings/Pracovn__h_rok_programu_Microsoft_Office_Excel5.xls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package" Target="embeddings/Pracovn__h_rok_programu_Microsoft_Office_Excel3.xlsx"/><Relationship Id="rId31" Type="http://schemas.openxmlformats.org/officeDocument/2006/relationships/package" Target="embeddings/Pracovn__h_rok_programu_Microsoft_Office_Excel9.xlsx"/><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7.xlsx"/><Relationship Id="rId30" Type="http://schemas.openxmlformats.org/officeDocument/2006/relationships/image" Target="media/image10.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29132-FB9B-4479-B38D-9FBAE25D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3128</Words>
  <Characters>17830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Pohankova</dc:creator>
  <cp:keywords/>
  <dc:description/>
  <cp:lastModifiedBy>PC</cp:lastModifiedBy>
  <cp:revision>2</cp:revision>
  <dcterms:created xsi:type="dcterms:W3CDTF">2015-05-28T10:39:00Z</dcterms:created>
  <dcterms:modified xsi:type="dcterms:W3CDTF">2015-05-28T10:39:00Z</dcterms:modified>
</cp:coreProperties>
</file>