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77A" w:rsidRDefault="00A0577A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 w:rsidP="007420FC">
      <w:pPr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ab/>
      </w: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2B4B41">
      <w:pPr>
        <w:tabs>
          <w:tab w:val="left" w:pos="1845"/>
        </w:tabs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Nadpis1"/>
        <w:rPr>
          <w:sz w:val="50"/>
        </w:rPr>
      </w:pPr>
      <w:r>
        <w:rPr>
          <w:sz w:val="50"/>
        </w:rPr>
        <w:t xml:space="preserve">VÝROČNÁ  SPRÁVA </w:t>
      </w:r>
    </w:p>
    <w:p w:rsidR="007420FC" w:rsidRDefault="007420FC" w:rsidP="007420FC"/>
    <w:p w:rsidR="007420FC" w:rsidRDefault="007420FC" w:rsidP="007420FC">
      <w:pPr>
        <w:tabs>
          <w:tab w:val="left" w:pos="1845"/>
        </w:tabs>
        <w:ind w:left="360"/>
        <w:jc w:val="center"/>
        <w:rPr>
          <w:rFonts w:ascii="Arial" w:hAnsi="Arial" w:cs="Arial"/>
          <w:b/>
          <w:bCs/>
          <w:sz w:val="50"/>
        </w:rPr>
      </w:pPr>
      <w:r>
        <w:rPr>
          <w:rFonts w:ascii="Arial" w:hAnsi="Arial" w:cs="Arial"/>
          <w:b/>
          <w:bCs/>
          <w:sz w:val="50"/>
        </w:rPr>
        <w:t>SPOLOČNOSTI</w:t>
      </w:r>
    </w:p>
    <w:p w:rsidR="007420FC" w:rsidRDefault="007420FC" w:rsidP="007420FC">
      <w:pPr>
        <w:tabs>
          <w:tab w:val="left" w:pos="1845"/>
        </w:tabs>
        <w:ind w:left="360"/>
        <w:jc w:val="center"/>
        <w:rPr>
          <w:rFonts w:ascii="Arial" w:hAnsi="Arial" w:cs="Arial"/>
          <w:b/>
          <w:bCs/>
          <w:sz w:val="50"/>
        </w:rPr>
      </w:pPr>
    </w:p>
    <w:p w:rsidR="007420FC" w:rsidRDefault="007420FC" w:rsidP="002B4B41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7420FC" w:rsidRDefault="007420FC" w:rsidP="007420FC">
      <w:pPr>
        <w:pStyle w:val="Zarkazkladnhotextu"/>
      </w:pPr>
      <w:r>
        <w:t>BUS KARPATY spol. s r.o.</w:t>
      </w:r>
    </w:p>
    <w:p w:rsidR="007420FC" w:rsidRDefault="007420FC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7420FC" w:rsidRPr="005D3956" w:rsidRDefault="005D3956" w:rsidP="007420FC">
      <w:pPr>
        <w:tabs>
          <w:tab w:val="left" w:pos="1845"/>
        </w:tabs>
        <w:rPr>
          <w:rFonts w:ascii="Arial" w:hAnsi="Arial" w:cs="Arial"/>
          <w:bCs/>
          <w:sz w:val="24"/>
          <w:szCs w:val="24"/>
        </w:rPr>
      </w:pPr>
      <w:r w:rsidRPr="005D3956">
        <w:rPr>
          <w:rFonts w:ascii="Arial" w:hAnsi="Arial" w:cs="Arial"/>
          <w:bCs/>
          <w:sz w:val="24"/>
          <w:szCs w:val="24"/>
        </w:rPr>
        <w:t>Sídlo spoločnosti:</w:t>
      </w:r>
      <w:r>
        <w:rPr>
          <w:rFonts w:ascii="Arial" w:hAnsi="Arial" w:cs="Arial"/>
          <w:bCs/>
          <w:sz w:val="24"/>
          <w:szCs w:val="24"/>
        </w:rPr>
        <w:t xml:space="preserve"> Prešovská 5, Stará Ľubovňa 064 01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Štatutárny orgán :     konatelia -   PhDr. Jozef Kičura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7420FC" w:rsidRPr="005D3956" w:rsidRDefault="005D3956" w:rsidP="005D3956">
      <w:pPr>
        <w:pStyle w:val="Odsekzoznamu"/>
        <w:numPr>
          <w:ilvl w:val="0"/>
          <w:numId w:val="4"/>
        </w:num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RSDr. Štefan Rusnák</w:t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  <w:t xml:space="preserve"> </w:t>
      </w:r>
    </w:p>
    <w:p w:rsidR="007420FC" w:rsidRDefault="007420FC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 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Spracovaná dňa :  </w:t>
      </w:r>
      <w:r w:rsidR="0040473B">
        <w:rPr>
          <w:rFonts w:ascii="Arial" w:hAnsi="Arial" w:cs="Arial"/>
          <w:sz w:val="28"/>
        </w:rPr>
        <w:t>20</w:t>
      </w:r>
      <w:r>
        <w:rPr>
          <w:rFonts w:ascii="Arial" w:hAnsi="Arial" w:cs="Arial"/>
          <w:sz w:val="28"/>
        </w:rPr>
        <w:t>.5.2015</w:t>
      </w:r>
    </w:p>
    <w:p w:rsidR="005D3956" w:rsidRDefault="005D3956" w:rsidP="007420FC">
      <w:pPr>
        <w:rPr>
          <w:rFonts w:ascii="Arial" w:hAnsi="Arial" w:cs="Arial"/>
          <w:color w:val="FF0000"/>
          <w:sz w:val="28"/>
        </w:rPr>
      </w:pPr>
      <w:r>
        <w:rPr>
          <w:rFonts w:ascii="Arial" w:hAnsi="Arial" w:cs="Arial"/>
          <w:sz w:val="28"/>
        </w:rPr>
        <w:t xml:space="preserve">Overená </w:t>
      </w:r>
      <w:r w:rsidR="00187463">
        <w:rPr>
          <w:rFonts w:ascii="Arial" w:hAnsi="Arial" w:cs="Arial"/>
          <w:sz w:val="28"/>
        </w:rPr>
        <w:t>audí</w:t>
      </w:r>
      <w:r>
        <w:rPr>
          <w:rFonts w:ascii="Arial" w:hAnsi="Arial" w:cs="Arial"/>
          <w:sz w:val="28"/>
        </w:rPr>
        <w:t>torom dňa :</w:t>
      </w:r>
    </w:p>
    <w:p w:rsidR="007420FC" w:rsidRDefault="007420FC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</w:p>
    <w:p w:rsidR="007420FC" w:rsidRDefault="007420FC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Stanovisko audítora: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Nadpis3"/>
      </w:pPr>
      <w:r>
        <w:t xml:space="preserve"> </w:t>
      </w:r>
    </w:p>
    <w:p w:rsidR="007420FC" w:rsidRDefault="007420FC" w:rsidP="007420FC">
      <w:pPr>
        <w:ind w:left="360"/>
        <w:jc w:val="both"/>
        <w:rPr>
          <w:rFonts w:ascii="Arial" w:hAnsi="Arial" w:cs="Arial"/>
          <w:b/>
          <w:bCs/>
          <w:sz w:val="28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Obsah: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Profil spoločnosti.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Správa o podnikateľskej činnosti, stave majetku spoločnosti a jej finančnej situácii za rok 201</w:t>
      </w:r>
      <w:r w:rsidR="005D3956">
        <w:rPr>
          <w:rFonts w:ascii="Arial" w:hAnsi="Arial" w:cs="Arial"/>
          <w:sz w:val="24"/>
        </w:rPr>
        <w:t>4</w:t>
      </w:r>
      <w:r>
        <w:rPr>
          <w:rFonts w:ascii="Arial" w:hAnsi="Arial" w:cs="Arial"/>
          <w:sz w:val="24"/>
        </w:rPr>
        <w:t>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Udalosti, ktoré nastali po skončení účtovného obdobia.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Predpokladaný vývoj spoločnosti.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Stav obstarávania akcií, dočasných listov, obchodných podielov.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Návrh na </w:t>
      </w:r>
      <w:proofErr w:type="spellStart"/>
      <w:r>
        <w:rPr>
          <w:rFonts w:ascii="Arial" w:hAnsi="Arial" w:cs="Arial"/>
          <w:sz w:val="24"/>
        </w:rPr>
        <w:t>vysporiadanie</w:t>
      </w:r>
      <w:proofErr w:type="spellEnd"/>
      <w:r>
        <w:rPr>
          <w:rFonts w:ascii="Arial" w:hAnsi="Arial" w:cs="Arial"/>
          <w:sz w:val="24"/>
        </w:rPr>
        <w:t xml:space="preserve"> hospodárskeho výsledku.</w:t>
      </w:r>
    </w:p>
    <w:p w:rsidR="005D3956" w:rsidRDefault="005D3956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Vplyv činnosti spoločnosti na životné prostredie.</w:t>
      </w:r>
    </w:p>
    <w:p w:rsidR="007420FC" w:rsidRDefault="007420FC" w:rsidP="005D3956">
      <w:pPr>
        <w:spacing w:line="360" w:lineRule="auto"/>
        <w:ind w:left="72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Zkladntext"/>
      </w:pPr>
      <w:r>
        <w:t>Prílohy:</w:t>
      </w:r>
      <w:r>
        <w:tab/>
        <w:t>Riadna individuálna účtovná závierka ku dňu 31.12.201</w:t>
      </w:r>
      <w:r w:rsidR="005D3956">
        <w:t>4</w:t>
      </w:r>
      <w:r>
        <w:t xml:space="preserve"> 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t xml:space="preserve">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Správa audítora k tejto závierke</w:t>
      </w:r>
    </w:p>
    <w:p w:rsidR="007420FC" w:rsidRDefault="007420FC" w:rsidP="007420FC">
      <w:pPr>
        <w:pStyle w:val="Zkladntext"/>
      </w:pPr>
    </w:p>
    <w:p w:rsidR="007420FC" w:rsidRDefault="007420FC" w:rsidP="007420FC">
      <w:pPr>
        <w:ind w:left="36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ind w:left="36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numPr>
          <w:ilvl w:val="1"/>
          <w:numId w:val="3"/>
        </w:numPr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Profil spoločnosti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40473B" w:rsidP="00FF54D6">
      <w:pPr>
        <w:pStyle w:val="Zkladntext"/>
        <w:ind w:left="567"/>
      </w:pPr>
      <w:r>
        <w:t xml:space="preserve">Spoločnosť BUS KARPATY spol. s r.o., Prešovská 5, Stará Ľubovňa bola založená spoločenskou zmluvou 14.7.1994 ako spoločnosť s ručením obmedzeným. Spoločnosť </w:t>
      </w:r>
      <w:r w:rsidR="007420FC">
        <w:t xml:space="preserve"> </w:t>
      </w:r>
      <w:r>
        <w:t>bola</w:t>
      </w:r>
      <w:r w:rsidR="007420FC">
        <w:t xml:space="preserve"> zapísaná v Obchodnom registri Okresného súdu v Prešove   v odd. S</w:t>
      </w:r>
      <w:r w:rsidR="00FF54D6">
        <w:t>ro</w:t>
      </w:r>
      <w:r w:rsidR="007420FC">
        <w:t xml:space="preserve"> vo vložke   č. 1</w:t>
      </w:r>
      <w:r w:rsidR="00FF54D6">
        <w:t>834/P</w:t>
      </w:r>
      <w:r>
        <w:t xml:space="preserve"> dňa 25.5.1994</w:t>
      </w:r>
      <w:r w:rsidR="007420FC">
        <w:t>.   Predmeto</w:t>
      </w:r>
      <w:r w:rsidR="00FF54D6">
        <w:t>m podnikania  ku koncu roka 2014</w:t>
      </w:r>
      <w:r w:rsidR="007420FC">
        <w:t xml:space="preserve"> boli tieto činnosti: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:rsidR="007420FC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hromadná osobná pravidelná doprava</w:t>
      </w:r>
      <w:r w:rsidR="007420FC">
        <w:rPr>
          <w:rFonts w:ascii="Arial" w:hAnsi="Arial" w:cs="Arial"/>
          <w:sz w:val="24"/>
          <w:szCs w:val="24"/>
          <w:u w:val="none"/>
        </w:rPr>
        <w:t>,</w:t>
      </w:r>
    </w:p>
    <w:p w:rsidR="007420FC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hromadná osobná nepravidelná doprava</w:t>
      </w:r>
      <w:r w:rsidR="007420FC" w:rsidRPr="00FC1D93">
        <w:rPr>
          <w:rFonts w:ascii="Arial" w:hAnsi="Arial" w:cs="Arial"/>
          <w:sz w:val="24"/>
          <w:szCs w:val="24"/>
          <w:u w:val="none"/>
        </w:rPr>
        <w:t>,</w:t>
      </w:r>
    </w:p>
    <w:p w:rsidR="00FF54D6" w:rsidRPr="00FC1D93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nákladná doprava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 xml:space="preserve">nájom hnuteľných a nehnuteľných vecí, nebytových priestorov, 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nájom motorových vozidiel,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reklamná a propagačná činnosť,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nákup a predaj motorovej nafty,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nákup a predaj priemyselného tovaru,</w:t>
      </w:r>
    </w:p>
    <w:p w:rsidR="007420FC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umývanie motorových vozidiel,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oprava motorových vozidiel,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oprava karosérií,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sprostredkovanie obchodu,</w:t>
      </w:r>
    </w:p>
    <w:p w:rsidR="00FF54D6" w:rsidRPr="00FC1D93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skladovanie tovaru,</w:t>
      </w:r>
    </w:p>
    <w:p w:rsidR="007420FC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 xml:space="preserve">prevádzkovanie cestovnej </w:t>
      </w:r>
      <w:r w:rsidR="00FF54D6">
        <w:rPr>
          <w:rFonts w:ascii="Arial" w:hAnsi="Arial" w:cs="Arial"/>
          <w:sz w:val="24"/>
          <w:szCs w:val="24"/>
          <w:u w:val="none"/>
        </w:rPr>
        <w:t>kancelárie,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ubytovacie služby,</w:t>
      </w:r>
    </w:p>
    <w:p w:rsidR="00C448E1" w:rsidRDefault="00C448E1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živočíšna výroba- chov rýb</w:t>
      </w:r>
    </w:p>
    <w:p w:rsidR="00C448E1" w:rsidRDefault="00C448E1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služby súvisiace s poľnohospodárskou činnosťou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75118C" w:rsidRPr="0040473B" w:rsidRDefault="007420FC" w:rsidP="006C78B6">
      <w:pPr>
        <w:spacing w:after="200" w:line="276" w:lineRule="auto"/>
        <w:jc w:val="both"/>
        <w:rPr>
          <w:rFonts w:ascii="Arial" w:hAnsi="Arial" w:cs="Arial"/>
          <w:sz w:val="24"/>
          <w:szCs w:val="24"/>
        </w:rPr>
      </w:pPr>
      <w:r w:rsidRPr="0040473B">
        <w:rPr>
          <w:rFonts w:ascii="Arial" w:hAnsi="Arial" w:cs="Arial"/>
          <w:sz w:val="24"/>
        </w:rPr>
        <w:t xml:space="preserve">   </w:t>
      </w:r>
      <w:r w:rsidR="00854BEE" w:rsidRPr="0040473B">
        <w:rPr>
          <w:rFonts w:ascii="Arial" w:hAnsi="Arial" w:cs="Arial"/>
          <w:sz w:val="24"/>
        </w:rPr>
        <w:t>Výška základného imania je 6</w:t>
      </w:r>
      <w:r w:rsidR="006C78B6">
        <w:rPr>
          <w:rFonts w:ascii="Arial" w:hAnsi="Arial" w:cs="Arial"/>
          <w:sz w:val="24"/>
        </w:rPr>
        <w:t> </w:t>
      </w:r>
      <w:r w:rsidR="00854BEE" w:rsidRPr="0040473B">
        <w:rPr>
          <w:rFonts w:ascii="Arial" w:hAnsi="Arial" w:cs="Arial"/>
          <w:sz w:val="24"/>
        </w:rPr>
        <w:t>6</w:t>
      </w:r>
      <w:r w:rsidR="006C78B6">
        <w:rPr>
          <w:rFonts w:ascii="Arial" w:hAnsi="Arial" w:cs="Arial"/>
          <w:sz w:val="24"/>
        </w:rPr>
        <w:t>38,78</w:t>
      </w:r>
      <w:r w:rsidR="00854BEE" w:rsidRPr="0040473B">
        <w:rPr>
          <w:rFonts w:ascii="Arial" w:hAnsi="Arial" w:cs="Arial"/>
          <w:sz w:val="24"/>
        </w:rPr>
        <w:t xml:space="preserve">,- €. </w:t>
      </w:r>
      <w:r w:rsidR="0040473B" w:rsidRPr="0040473B">
        <w:rPr>
          <w:rFonts w:ascii="Arial" w:hAnsi="Arial" w:cs="Arial"/>
          <w:sz w:val="24"/>
        </w:rPr>
        <w:t xml:space="preserve">Spoločnosť pôsobí v oblasti prímestská doprava v regióne </w:t>
      </w:r>
      <w:r w:rsidR="0040473B">
        <w:rPr>
          <w:rFonts w:ascii="Arial" w:hAnsi="Arial" w:cs="Arial"/>
          <w:sz w:val="24"/>
        </w:rPr>
        <w:t xml:space="preserve">Stará Ľubovňa s tým, že linky prechádzajú aj do okresov Kežmarok, Poprad, Sabinov, Prešov v rámci Prešovského samosprávneho kraja a zasahujú aj do Košického samosprávneho kraja. </w:t>
      </w:r>
      <w:r w:rsidR="00C569BA" w:rsidRPr="0040473B">
        <w:rPr>
          <w:rFonts w:ascii="Arial" w:hAnsi="Arial" w:cs="Arial"/>
          <w:sz w:val="24"/>
        </w:rPr>
        <w:t>V mesiaci júl 2014 nastala zmena vo vlastníckej štruktúre, keď o</w:t>
      </w:r>
      <w:r w:rsidR="00854BEE" w:rsidRPr="0040473B">
        <w:rPr>
          <w:rFonts w:ascii="Arial" w:hAnsi="Arial" w:cs="Arial"/>
          <w:sz w:val="24"/>
        </w:rPr>
        <w:t xml:space="preserve">d 8.7.2014 sa stala spoločnosť </w:t>
      </w:r>
      <w:proofErr w:type="spellStart"/>
      <w:r w:rsidR="00854BEE" w:rsidRPr="0040473B">
        <w:rPr>
          <w:rFonts w:ascii="Arial" w:hAnsi="Arial" w:cs="Arial"/>
          <w:sz w:val="24"/>
        </w:rPr>
        <w:t>B.K.Prešov</w:t>
      </w:r>
      <w:proofErr w:type="spellEnd"/>
      <w:r w:rsidR="00854BEE" w:rsidRPr="0040473B">
        <w:rPr>
          <w:rFonts w:ascii="Arial" w:hAnsi="Arial" w:cs="Arial"/>
          <w:sz w:val="24"/>
        </w:rPr>
        <w:t xml:space="preserve">, spol. s r.o. jediným spoločníkom spoločnosti BUS KARPATY spol. s r.o. a vlastní takto 100%-tný podiel na základnom imaní a hlasovacích právach. Spoločnosť BUS KARPATY spol. s r.o. sa stala dcérskou spoločnosťou obchodnej spoločnosti </w:t>
      </w:r>
      <w:proofErr w:type="spellStart"/>
      <w:r w:rsidR="00854BEE" w:rsidRPr="0040473B">
        <w:rPr>
          <w:rFonts w:ascii="Arial" w:hAnsi="Arial" w:cs="Arial"/>
          <w:sz w:val="24"/>
        </w:rPr>
        <w:t>B.K.Prešov</w:t>
      </w:r>
      <w:proofErr w:type="spellEnd"/>
      <w:r w:rsidR="00854BEE" w:rsidRPr="0040473B">
        <w:rPr>
          <w:rFonts w:ascii="Arial" w:hAnsi="Arial" w:cs="Arial"/>
          <w:sz w:val="24"/>
        </w:rPr>
        <w:t xml:space="preserve">, spol. s r.o., ktorá za rok 2014 zostavuje konsolidovanú účtovnú závierku za konsolidovaný celok. </w:t>
      </w:r>
      <w:r w:rsidR="0075118C" w:rsidRPr="0040473B">
        <w:rPr>
          <w:rFonts w:ascii="Arial" w:hAnsi="Arial" w:cs="Arial"/>
          <w:sz w:val="24"/>
          <w:szCs w:val="24"/>
        </w:rPr>
        <w:t>Spoločníci spoločnosti B.K. Prešov, spol. s.r.o. boli zároveň štatutárnym orgánom spoločnosti SAD Prešov, a.s. a spoločníkmi s 50%-tným podielom v spoločnosti ALZ, s.r.o., IČO 36461806</w:t>
      </w:r>
      <w:r w:rsidR="0040473B">
        <w:rPr>
          <w:rFonts w:ascii="Arial" w:hAnsi="Arial" w:cs="Arial"/>
          <w:sz w:val="24"/>
          <w:szCs w:val="24"/>
        </w:rPr>
        <w:t>.</w:t>
      </w:r>
    </w:p>
    <w:p w:rsidR="006D56FA" w:rsidRPr="0040473B" w:rsidRDefault="006D56FA" w:rsidP="006C78B6">
      <w:pPr>
        <w:spacing w:after="200" w:line="276" w:lineRule="auto"/>
        <w:jc w:val="both"/>
        <w:rPr>
          <w:rFonts w:ascii="Arial" w:hAnsi="Arial" w:cs="Arial"/>
          <w:sz w:val="24"/>
          <w:szCs w:val="24"/>
        </w:rPr>
      </w:pPr>
      <w:r w:rsidRPr="0040473B">
        <w:rPr>
          <w:rFonts w:ascii="Arial" w:hAnsi="Arial" w:cs="Arial"/>
          <w:sz w:val="24"/>
          <w:szCs w:val="24"/>
        </w:rPr>
        <w:t xml:space="preserve">       Od začiatku roka </w:t>
      </w:r>
      <w:r w:rsidR="00CC5F31" w:rsidRPr="0040473B">
        <w:rPr>
          <w:rFonts w:ascii="Arial" w:hAnsi="Arial" w:cs="Arial"/>
          <w:sz w:val="24"/>
          <w:szCs w:val="24"/>
        </w:rPr>
        <w:t>2014 do obdobia zmeny spoločníkov</w:t>
      </w:r>
      <w:r w:rsidR="00C569BA" w:rsidRPr="0040473B">
        <w:rPr>
          <w:rFonts w:ascii="Arial" w:hAnsi="Arial" w:cs="Arial"/>
          <w:sz w:val="24"/>
          <w:szCs w:val="24"/>
        </w:rPr>
        <w:t xml:space="preserve"> bola štruktúra </w:t>
      </w:r>
      <w:r w:rsidRPr="0040473B">
        <w:rPr>
          <w:rFonts w:ascii="Arial" w:hAnsi="Arial" w:cs="Arial"/>
          <w:sz w:val="24"/>
          <w:szCs w:val="24"/>
        </w:rPr>
        <w:t xml:space="preserve"> spoločníkov</w:t>
      </w:r>
      <w:r w:rsidR="00C569BA" w:rsidRPr="0040473B">
        <w:rPr>
          <w:rFonts w:ascii="Arial" w:hAnsi="Arial" w:cs="Arial"/>
          <w:sz w:val="24"/>
          <w:szCs w:val="24"/>
        </w:rPr>
        <w:t xml:space="preserve"> nasledovná </w:t>
      </w:r>
      <w:r w:rsidRPr="0040473B">
        <w:rPr>
          <w:rFonts w:ascii="Arial" w:hAnsi="Arial" w:cs="Arial"/>
          <w:sz w:val="24"/>
          <w:szCs w:val="24"/>
        </w:rPr>
        <w:t>:</w:t>
      </w:r>
    </w:p>
    <w:p w:rsidR="00C569BA" w:rsidRDefault="00C569BA" w:rsidP="0075118C">
      <w:pPr>
        <w:pStyle w:val="Odsekzoznamu"/>
        <w:spacing w:after="200" w:line="276" w:lineRule="auto"/>
        <w:rPr>
          <w:rFonts w:ascii="Arial" w:hAnsi="Arial" w:cs="Arial"/>
          <w:sz w:val="24"/>
          <w:szCs w:val="24"/>
          <w:u w:val="single"/>
        </w:rPr>
      </w:pPr>
    </w:p>
    <w:p w:rsidR="00C569BA" w:rsidRDefault="00C569BA" w:rsidP="0075118C">
      <w:pPr>
        <w:pStyle w:val="Odsekzoznamu"/>
        <w:spacing w:after="200" w:line="276" w:lineRule="auto"/>
        <w:rPr>
          <w:rFonts w:ascii="Arial" w:hAnsi="Arial" w:cs="Arial"/>
          <w:sz w:val="24"/>
          <w:szCs w:val="24"/>
          <w:u w:val="single"/>
        </w:rPr>
      </w:pPr>
    </w:p>
    <w:p w:rsidR="00C569BA" w:rsidRDefault="00C569BA" w:rsidP="0075118C">
      <w:pPr>
        <w:pStyle w:val="Odsekzoznamu"/>
        <w:spacing w:after="200" w:line="276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909"/>
        <w:gridCol w:w="2775"/>
        <w:gridCol w:w="1867"/>
        <w:gridCol w:w="2017"/>
      </w:tblGrid>
      <w:tr w:rsidR="005E3DE4" w:rsidTr="005E3DE4"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Spoločníci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Podiel na základnom imaní</w:t>
            </w:r>
          </w:p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 </w:t>
            </w:r>
            <w:r w:rsidRPr="005E3DE4">
              <w:rPr>
                <w:rFonts w:ascii="Arial" w:hAnsi="Arial" w:cs="Arial"/>
                <w:sz w:val="24"/>
                <w:szCs w:val="24"/>
              </w:rPr>
              <w:t> eurách              v %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Hlasovacie páva</w:t>
            </w: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v %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 xml:space="preserve">Iný podiel </w:t>
            </w: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 xml:space="preserve">na ostatných VI </w:t>
            </w: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ako na základnom</w:t>
            </w:r>
          </w:p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imaní</w:t>
            </w:r>
          </w:p>
        </w:tc>
      </w:tr>
      <w:tr w:rsidR="005E3DE4" w:rsidTr="005E3DE4"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5E3DE4">
              <w:rPr>
                <w:rFonts w:ascii="Arial" w:hAnsi="Arial" w:cs="Arial"/>
                <w:sz w:val="24"/>
                <w:szCs w:val="24"/>
              </w:rPr>
              <w:t xml:space="preserve">Daniel </w:t>
            </w:r>
            <w:proofErr w:type="spellStart"/>
            <w:r w:rsidRPr="005E3DE4">
              <w:rPr>
                <w:rFonts w:ascii="Arial" w:hAnsi="Arial" w:cs="Arial"/>
                <w:sz w:val="24"/>
                <w:szCs w:val="24"/>
              </w:rPr>
              <w:t>Bednarčík</w:t>
            </w:r>
            <w:proofErr w:type="spellEnd"/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5E3DE4">
              <w:rPr>
                <w:rFonts w:ascii="Arial" w:hAnsi="Arial" w:cs="Arial"/>
                <w:sz w:val="24"/>
                <w:szCs w:val="24"/>
              </w:rPr>
              <w:t xml:space="preserve">   1660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25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25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  <w:tr w:rsidR="005E3DE4" w:rsidTr="005E3DE4"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 w:rsidRPr="005E3DE4">
              <w:rPr>
                <w:rFonts w:ascii="Arial" w:hAnsi="Arial" w:cs="Arial"/>
                <w:sz w:val="24"/>
                <w:szCs w:val="24"/>
              </w:rPr>
              <w:t xml:space="preserve">Ing. </w:t>
            </w:r>
            <w:r>
              <w:rPr>
                <w:rFonts w:ascii="Arial" w:hAnsi="Arial" w:cs="Arial"/>
                <w:sz w:val="24"/>
                <w:szCs w:val="24"/>
              </w:rPr>
              <w:t>Juraj</w:t>
            </w:r>
          </w:p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Glonek</w:t>
            </w:r>
            <w:proofErr w:type="spellEnd"/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1660               25    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25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  <w:tr w:rsidR="005E3DE4" w:rsidTr="005E3DE4"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Ing. Anton</w:t>
            </w:r>
          </w:p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Chabada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1660               25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25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  <w:tr w:rsidR="005E3DE4" w:rsidTr="005E3DE4"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František</w:t>
            </w:r>
          </w:p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Oros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1660               25 </w:t>
            </w:r>
          </w:p>
        </w:tc>
        <w:tc>
          <w:tcPr>
            <w:tcW w:w="0" w:type="auto"/>
          </w:tcPr>
          <w:p w:rsidR="005E3DE4" w:rsidRP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25</w:t>
            </w:r>
          </w:p>
        </w:tc>
        <w:tc>
          <w:tcPr>
            <w:tcW w:w="0" w:type="auto"/>
          </w:tcPr>
          <w:p w:rsidR="005E3DE4" w:rsidRDefault="005E3DE4" w:rsidP="0075118C">
            <w:pPr>
              <w:pStyle w:val="Odsekzoznamu"/>
              <w:spacing w:after="200" w:line="276" w:lineRule="auto"/>
              <w:ind w:left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</w:tbl>
    <w:p w:rsidR="005E3DE4" w:rsidRDefault="005E3DE4" w:rsidP="0075118C">
      <w:pPr>
        <w:pStyle w:val="Odsekzoznamu"/>
        <w:spacing w:after="200" w:line="276" w:lineRule="auto"/>
        <w:rPr>
          <w:rFonts w:ascii="Arial" w:hAnsi="Arial" w:cs="Arial"/>
          <w:sz w:val="24"/>
          <w:szCs w:val="24"/>
          <w:u w:val="single"/>
        </w:rPr>
      </w:pPr>
    </w:p>
    <w:p w:rsidR="005E3DE4" w:rsidRDefault="005E3DE4" w:rsidP="005E3DE4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5E3DE4" w:rsidRPr="005E3DE4" w:rsidRDefault="005E3DE4" w:rsidP="005E3DE4">
      <w:p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Účtovná závierka spoločnosti BUS KARPATY spol. s r.o. za rok 2013 bola schválená riadnym valným zhromaždením dňa 14.3.2014.</w:t>
      </w:r>
    </w:p>
    <w:p w:rsidR="007420FC" w:rsidRDefault="00854BEE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  <w:r w:rsidR="00036BBD">
        <w:rPr>
          <w:rFonts w:ascii="Arial" w:hAnsi="Arial" w:cs="Arial"/>
          <w:sz w:val="24"/>
        </w:rPr>
        <w:t xml:space="preserve">Spoločnosť BUS KARPATY spol. s r.o. </w:t>
      </w:r>
      <w:r w:rsidR="007420FC">
        <w:rPr>
          <w:rFonts w:ascii="Arial" w:hAnsi="Arial" w:cs="Arial"/>
          <w:sz w:val="24"/>
        </w:rPr>
        <w:t xml:space="preserve">sídli </w:t>
      </w:r>
      <w:r w:rsidR="00E26E3E">
        <w:rPr>
          <w:rFonts w:ascii="Arial" w:hAnsi="Arial" w:cs="Arial"/>
          <w:sz w:val="24"/>
        </w:rPr>
        <w:t xml:space="preserve">na Prešovskej 5 </w:t>
      </w:r>
      <w:r w:rsidR="007420FC">
        <w:rPr>
          <w:rFonts w:ascii="Arial" w:hAnsi="Arial" w:cs="Arial"/>
          <w:sz w:val="24"/>
        </w:rPr>
        <w:t xml:space="preserve">v meste </w:t>
      </w:r>
      <w:r w:rsidR="00036BBD">
        <w:rPr>
          <w:rFonts w:ascii="Arial" w:hAnsi="Arial" w:cs="Arial"/>
          <w:sz w:val="24"/>
        </w:rPr>
        <w:t>Stará Ľubovňa</w:t>
      </w:r>
      <w:r w:rsidR="00E26E3E">
        <w:rPr>
          <w:rFonts w:ascii="Arial" w:hAnsi="Arial" w:cs="Arial"/>
          <w:sz w:val="24"/>
        </w:rPr>
        <w:t>, kde zabezpečuje opravy, umývanie autobusov a skladovanie materiálu. Okrem toho má k dispozícii na ulici Továrenská 2 autobusovú stanicu, nástupištia a čerpaciu stanicu.</w:t>
      </w:r>
      <w:r w:rsidR="00036BBD">
        <w:rPr>
          <w:rFonts w:ascii="Arial" w:hAnsi="Arial" w:cs="Arial"/>
          <w:sz w:val="24"/>
        </w:rPr>
        <w:t xml:space="preserve"> 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Pr="00D43313" w:rsidRDefault="007420FC" w:rsidP="00E26E3E">
      <w:pPr>
        <w:tabs>
          <w:tab w:val="left" w:pos="1380"/>
        </w:tabs>
        <w:jc w:val="both"/>
        <w:rPr>
          <w:rFonts w:ascii="Arial" w:hAnsi="Arial" w:cs="Arial"/>
          <w:color w:val="000000"/>
          <w:sz w:val="24"/>
        </w:rPr>
      </w:pPr>
      <w:r w:rsidRPr="00D43313">
        <w:rPr>
          <w:rFonts w:ascii="Arial" w:hAnsi="Arial" w:cs="Arial"/>
          <w:color w:val="000000"/>
          <w:sz w:val="24"/>
        </w:rPr>
        <w:tab/>
      </w:r>
    </w:p>
    <w:p w:rsidR="00CC5F31" w:rsidRDefault="00E26E3E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Spoločnosť v roku 2014</w:t>
      </w:r>
      <w:r w:rsidR="007420FC">
        <w:rPr>
          <w:rFonts w:ascii="Arial" w:hAnsi="Arial" w:cs="Arial"/>
          <w:sz w:val="24"/>
        </w:rPr>
        <w:t xml:space="preserve"> zmenila organizačnú štruktúru, keď </w:t>
      </w:r>
      <w:r w:rsidR="00CC5F31">
        <w:rPr>
          <w:rFonts w:ascii="Arial" w:hAnsi="Arial" w:cs="Arial"/>
          <w:sz w:val="24"/>
        </w:rPr>
        <w:t>výkonným riaditeľom sa stal Ing. Anton Chabada, ktorý riadi nasledovné oddelenia v </w:t>
      </w:r>
      <w:r w:rsidR="00C77017">
        <w:rPr>
          <w:rFonts w:ascii="Arial" w:hAnsi="Arial" w:cs="Arial"/>
          <w:sz w:val="24"/>
        </w:rPr>
        <w:t>rámci</w:t>
      </w:r>
      <w:r w:rsidR="00CC5F31">
        <w:rPr>
          <w:rFonts w:ascii="Arial" w:hAnsi="Arial" w:cs="Arial"/>
          <w:sz w:val="24"/>
        </w:rPr>
        <w:t xml:space="preserve"> organizačnej štruktúry :</w:t>
      </w:r>
    </w:p>
    <w:p w:rsidR="00CC5F31" w:rsidRDefault="00CC5F31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C77017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 oddelenie dopravy </w:t>
      </w:r>
    </w:p>
    <w:p w:rsidR="00C77017" w:rsidRDefault="00CC5F31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C77017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oddelenie opravárov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</w:t>
      </w:r>
      <w:r w:rsidR="00CC5F31">
        <w:rPr>
          <w:rFonts w:ascii="Arial" w:hAnsi="Arial" w:cs="Arial"/>
          <w:sz w:val="24"/>
        </w:rPr>
        <w:t xml:space="preserve"> prepravn</w:t>
      </w:r>
      <w:r>
        <w:rPr>
          <w:rFonts w:ascii="Arial" w:hAnsi="Arial" w:cs="Arial"/>
          <w:sz w:val="24"/>
        </w:rPr>
        <w:t>ej</w:t>
      </w:r>
      <w:r w:rsidR="00CC5F31">
        <w:rPr>
          <w:rFonts w:ascii="Arial" w:hAnsi="Arial" w:cs="Arial"/>
          <w:sz w:val="24"/>
        </w:rPr>
        <w:t xml:space="preserve"> poklad</w:t>
      </w:r>
      <w:r>
        <w:rPr>
          <w:rFonts w:ascii="Arial" w:hAnsi="Arial" w:cs="Arial"/>
          <w:sz w:val="24"/>
        </w:rPr>
        <w:t xml:space="preserve">ne 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 skladu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 BOZP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</w:t>
      </w:r>
    </w:p>
    <w:p w:rsidR="007420FC" w:rsidRPr="002417E8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Spoločnosť nemá žiadne odštepné závody v zahraničí a nevlastní žiaden zahraničný kapitál.  </w:t>
      </w:r>
    </w:p>
    <w:p w:rsidR="007420FC" w:rsidRDefault="007420FC" w:rsidP="007420FC">
      <w:pPr>
        <w:ind w:firstLine="708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</w:t>
      </w:r>
      <w:r w:rsidR="00C569BA">
        <w:rPr>
          <w:rFonts w:ascii="Arial" w:hAnsi="Arial" w:cs="Arial"/>
          <w:sz w:val="24"/>
        </w:rPr>
        <w:t>BUS KARPATY spol. s r.o.</w:t>
      </w:r>
      <w:r>
        <w:rPr>
          <w:rFonts w:ascii="Arial" w:hAnsi="Arial" w:cs="Arial"/>
          <w:sz w:val="24"/>
        </w:rPr>
        <w:t xml:space="preserve"> nezabezpečuje úlohy výskumu a vývoja v žiadnom z prevádzkovaných predmetov podnikania.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/>
    <w:p w:rsidR="00C569BA" w:rsidRDefault="00C569BA"/>
    <w:p w:rsidR="00C569BA" w:rsidRDefault="00C569BA"/>
    <w:p w:rsidR="00C569BA" w:rsidRDefault="00C569BA"/>
    <w:p w:rsidR="00C569BA" w:rsidRPr="00506C4C" w:rsidRDefault="00C569BA" w:rsidP="00C569BA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506C4C">
        <w:rPr>
          <w:rFonts w:ascii="Arial" w:hAnsi="Arial" w:cs="Arial"/>
          <w:b/>
          <w:sz w:val="24"/>
          <w:szCs w:val="24"/>
        </w:rPr>
        <w:lastRenderedPageBreak/>
        <w:t xml:space="preserve"> Správa o podnikateľskej činnosti, stave majetku spoločnosti a jej finančná situácia za rok 2014.</w:t>
      </w: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6C78B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F0221">
        <w:rPr>
          <w:rFonts w:ascii="Arial" w:hAnsi="Arial" w:cs="Arial"/>
          <w:sz w:val="24"/>
          <w:szCs w:val="24"/>
        </w:rPr>
        <w:t xml:space="preserve">     </w:t>
      </w:r>
      <w:r w:rsidR="00BF0221" w:rsidRPr="002417E8">
        <w:rPr>
          <w:rFonts w:ascii="Arial" w:hAnsi="Arial" w:cs="Arial"/>
          <w:sz w:val="24"/>
          <w:szCs w:val="24"/>
        </w:rPr>
        <w:t xml:space="preserve">Spoločnosť </w:t>
      </w:r>
      <w:r w:rsidR="00BF0221">
        <w:rPr>
          <w:rFonts w:ascii="Arial" w:hAnsi="Arial" w:cs="Arial"/>
          <w:sz w:val="24"/>
          <w:szCs w:val="24"/>
        </w:rPr>
        <w:t>BUS KARPATY spol. s r.o.</w:t>
      </w:r>
      <w:r w:rsidR="00BF0221" w:rsidRPr="002417E8">
        <w:rPr>
          <w:rFonts w:ascii="Arial" w:hAnsi="Arial" w:cs="Arial"/>
          <w:sz w:val="24"/>
          <w:szCs w:val="24"/>
        </w:rPr>
        <w:t xml:space="preserve"> vykonáva</w:t>
      </w:r>
      <w:r w:rsidR="00623546">
        <w:rPr>
          <w:rFonts w:ascii="Arial" w:hAnsi="Arial" w:cs="Arial"/>
          <w:sz w:val="24"/>
          <w:szCs w:val="24"/>
        </w:rPr>
        <w:t>la</w:t>
      </w:r>
      <w:r w:rsidR="00BF0221">
        <w:rPr>
          <w:rFonts w:ascii="Arial" w:hAnsi="Arial" w:cs="Arial"/>
          <w:sz w:val="24"/>
          <w:szCs w:val="24"/>
        </w:rPr>
        <w:t xml:space="preserve"> v priebehu uplynulého roku</w:t>
      </w:r>
      <w:r w:rsidR="00BF0221" w:rsidRPr="002417E8">
        <w:rPr>
          <w:rFonts w:ascii="Arial" w:hAnsi="Arial" w:cs="Arial"/>
          <w:sz w:val="24"/>
          <w:szCs w:val="24"/>
        </w:rPr>
        <w:t xml:space="preserve"> činnos</w:t>
      </w:r>
      <w:r w:rsidR="00BF0221">
        <w:rPr>
          <w:rFonts w:ascii="Arial" w:hAnsi="Arial" w:cs="Arial"/>
          <w:sz w:val="24"/>
          <w:szCs w:val="24"/>
        </w:rPr>
        <w:t>ť v súlade s predmetom činnosti</w:t>
      </w:r>
      <w:r w:rsidR="00BF0221" w:rsidRPr="002417E8">
        <w:rPr>
          <w:rFonts w:ascii="Arial" w:hAnsi="Arial" w:cs="Arial"/>
          <w:sz w:val="24"/>
          <w:szCs w:val="24"/>
        </w:rPr>
        <w:t xml:space="preserve"> zapísaným v Obchodnom registri, vydanými licenciami oprávňujúcimi spoločnosť na vykonávanie pravidelnej</w:t>
      </w:r>
      <w:r w:rsidR="00BF0221">
        <w:rPr>
          <w:rFonts w:ascii="Arial" w:hAnsi="Arial" w:cs="Arial"/>
          <w:sz w:val="24"/>
          <w:szCs w:val="24"/>
        </w:rPr>
        <w:t xml:space="preserve"> a nepravidelnej</w:t>
      </w:r>
      <w:r w:rsidR="00BF0221" w:rsidRPr="002417E8">
        <w:rPr>
          <w:rFonts w:ascii="Arial" w:hAnsi="Arial" w:cs="Arial"/>
          <w:sz w:val="24"/>
          <w:szCs w:val="24"/>
        </w:rPr>
        <w:t xml:space="preserve"> autobusovej dopravy </w:t>
      </w:r>
      <w:r w:rsidR="00BF0221">
        <w:rPr>
          <w:rFonts w:ascii="Arial" w:hAnsi="Arial" w:cs="Arial"/>
          <w:sz w:val="24"/>
          <w:szCs w:val="24"/>
        </w:rPr>
        <w:t xml:space="preserve">. </w:t>
      </w:r>
      <w:r w:rsidR="00BF0221" w:rsidRPr="002417E8">
        <w:rPr>
          <w:rFonts w:ascii="Arial" w:hAnsi="Arial" w:cs="Arial"/>
          <w:sz w:val="24"/>
          <w:szCs w:val="24"/>
        </w:rPr>
        <w:t xml:space="preserve">Spoločnosť pokračovala v systematickej spolupráci s Prešovským samosprávnym krajom v oblasti prímestskej dopravy riešením požiadaviek na prehodnotenie dopravno-prevádzkových zmien niektorých liniek a predkladaním vyhodnotenia efektívnosti vykonávanej dopravy prostredníctvom vyúčtovania spôsobu preukázanej straty. </w:t>
      </w:r>
    </w:p>
    <w:p w:rsidR="00BF0221" w:rsidRDefault="00BF0221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Spoločnosť aj v roku 2014 investovala v súlade so Zmluvou o výkone služieb pravidelnej dopravy do obnovy vozového parku </w:t>
      </w:r>
      <w:r w:rsidR="00506C4C">
        <w:rPr>
          <w:rFonts w:ascii="Arial" w:hAnsi="Arial" w:cs="Arial"/>
          <w:sz w:val="24"/>
          <w:szCs w:val="24"/>
        </w:rPr>
        <w:t>a obstarala prostredníctvom finančného leasingu 2 autobusy SOR C 10,5 m v celkovej sume bez DPH  234 300€. Okrem toho obstarala ďalší typ SOR C 10,5 m v sume 117 150,- € bez DPH pre príležitostnú dopravu. Obnovou vozového parku sa znížil priemerný vek autobusov na 10,3 roka.</w:t>
      </w:r>
    </w:p>
    <w:p w:rsidR="00506C4C" w:rsidRDefault="00506C4C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Štruktúra autobusového parku ku 31.12.2014 je nasledovná:</w:t>
      </w:r>
    </w:p>
    <w:p w:rsidR="00506C4C" w:rsidRPr="00870859" w:rsidRDefault="00506C4C" w:rsidP="00C569BA">
      <w:pPr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06C4C" w:rsidRPr="00870859" w:rsidTr="00506C4C">
        <w:tc>
          <w:tcPr>
            <w:tcW w:w="3070" w:type="dxa"/>
          </w:tcPr>
          <w:p w:rsidR="00506C4C" w:rsidRPr="00870859" w:rsidRDefault="00506C4C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 Typ  vozidla</w:t>
            </w:r>
          </w:p>
        </w:tc>
        <w:tc>
          <w:tcPr>
            <w:tcW w:w="3071" w:type="dxa"/>
          </w:tcPr>
          <w:p w:rsidR="00506C4C" w:rsidRPr="00870859" w:rsidRDefault="00506C4C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Celkový počet</w:t>
            </w:r>
          </w:p>
        </w:tc>
        <w:tc>
          <w:tcPr>
            <w:tcW w:w="3071" w:type="dxa"/>
          </w:tcPr>
          <w:p w:rsidR="00506C4C" w:rsidRPr="00870859" w:rsidRDefault="00506C4C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Priemerný vek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Autosan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Tramp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7,00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FLD 12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="00506C4C">
              <w:rPr>
                <w:rFonts w:ascii="Arial" w:hAnsi="Arial" w:cs="Arial"/>
                <w:sz w:val="24"/>
                <w:szCs w:val="24"/>
              </w:rPr>
              <w:t>18,00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JELCZ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Salus</w:t>
            </w:r>
            <w:proofErr w:type="spellEnd"/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7,00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B 732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="00506C4C">
              <w:rPr>
                <w:rFonts w:ascii="Arial" w:hAnsi="Arial" w:cs="Arial"/>
                <w:sz w:val="24"/>
                <w:szCs w:val="24"/>
              </w:rPr>
              <w:t>24,00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51034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="00506C4C">
              <w:rPr>
                <w:rFonts w:ascii="Arial" w:hAnsi="Arial" w:cs="Arial"/>
                <w:sz w:val="24"/>
                <w:szCs w:val="24"/>
              </w:rPr>
              <w:t>17,00</w:t>
            </w:r>
          </w:p>
        </w:tc>
      </w:tr>
      <w:tr w:rsidR="00506C4C" w:rsidTr="00506C4C">
        <w:tc>
          <w:tcPr>
            <w:tcW w:w="3070" w:type="dxa"/>
          </w:tcPr>
          <w:p w:rsidR="00506C4C" w:rsidRDefault="00506C4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734</w:t>
            </w:r>
          </w:p>
        </w:tc>
        <w:tc>
          <w:tcPr>
            <w:tcW w:w="3071" w:type="dxa"/>
          </w:tcPr>
          <w:p w:rsidR="00506C4C" w:rsidRDefault="00506C4C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2</w:t>
            </w:r>
            <w:r w:rsidR="00506C4C">
              <w:rPr>
                <w:rFonts w:ascii="Arial" w:hAnsi="Arial" w:cs="Arial"/>
                <w:sz w:val="24"/>
                <w:szCs w:val="24"/>
              </w:rPr>
              <w:t>5,00</w:t>
            </w:r>
          </w:p>
        </w:tc>
      </w:tr>
      <w:tr w:rsidR="00506C4C" w:rsidTr="00506C4C">
        <w:tc>
          <w:tcPr>
            <w:tcW w:w="3070" w:type="dxa"/>
          </w:tcPr>
          <w:p w:rsidR="00506C4C" w:rsidRDefault="00870859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934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13,50</w:t>
            </w:r>
          </w:p>
        </w:tc>
      </w:tr>
      <w:tr w:rsidR="00506C4C" w:rsidTr="00506C4C">
        <w:tc>
          <w:tcPr>
            <w:tcW w:w="3070" w:type="dxa"/>
          </w:tcPr>
          <w:p w:rsidR="00506C4C" w:rsidRDefault="00870859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LC 736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506C4C" w:rsidRDefault="00870859" w:rsidP="008708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26,00</w:t>
            </w:r>
          </w:p>
        </w:tc>
      </w:tr>
      <w:tr w:rsidR="00506C4C" w:rsidTr="00506C4C">
        <w:tc>
          <w:tcPr>
            <w:tcW w:w="3070" w:type="dxa"/>
          </w:tcPr>
          <w:p w:rsidR="00506C4C" w:rsidRDefault="00870859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SOR C 10,5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2,50</w:t>
            </w:r>
          </w:p>
        </w:tc>
      </w:tr>
      <w:tr w:rsidR="00506C4C" w:rsidTr="00506C4C">
        <w:tc>
          <w:tcPr>
            <w:tcW w:w="3070" w:type="dxa"/>
          </w:tcPr>
          <w:p w:rsidR="00506C4C" w:rsidRDefault="00870859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SOR C 9,5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506C4C" w:rsidRDefault="00870859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2,88</w:t>
            </w:r>
          </w:p>
        </w:tc>
      </w:tr>
      <w:tr w:rsidR="00506C4C" w:rsidTr="00506C4C">
        <w:tc>
          <w:tcPr>
            <w:tcW w:w="3070" w:type="dxa"/>
          </w:tcPr>
          <w:p w:rsidR="00506C4C" w:rsidRPr="00870859" w:rsidRDefault="00870859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>Spolu BUS KARPATY spol. s r.o.</w:t>
            </w:r>
          </w:p>
        </w:tc>
        <w:tc>
          <w:tcPr>
            <w:tcW w:w="3071" w:type="dxa"/>
          </w:tcPr>
          <w:p w:rsidR="00506C4C" w:rsidRPr="00870859" w:rsidRDefault="00870859" w:rsidP="008708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             33</w:t>
            </w:r>
          </w:p>
        </w:tc>
        <w:tc>
          <w:tcPr>
            <w:tcW w:w="3071" w:type="dxa"/>
          </w:tcPr>
          <w:p w:rsidR="00506C4C" w:rsidRPr="00870859" w:rsidRDefault="00870859" w:rsidP="008708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           10,30</w:t>
            </w:r>
          </w:p>
        </w:tc>
      </w:tr>
    </w:tbl>
    <w:p w:rsidR="00506C4C" w:rsidRDefault="00506C4C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B3454">
      <w:pPr>
        <w:jc w:val="both"/>
        <w:rPr>
          <w:rFonts w:ascii="Arial" w:hAnsi="Arial" w:cs="Arial"/>
          <w:sz w:val="24"/>
          <w:szCs w:val="24"/>
        </w:rPr>
      </w:pPr>
      <w:r w:rsidRPr="007903A8">
        <w:rPr>
          <w:rFonts w:ascii="Arial" w:hAnsi="Arial" w:cs="Arial"/>
          <w:sz w:val="24"/>
          <w:szCs w:val="24"/>
        </w:rPr>
        <w:t xml:space="preserve">     </w:t>
      </w:r>
      <w:r w:rsidR="00A637A9">
        <w:rPr>
          <w:sz w:val="24"/>
          <w:szCs w:val="24"/>
        </w:rPr>
        <w:t xml:space="preserve">  </w:t>
      </w:r>
      <w:r w:rsidRPr="007903A8">
        <w:rPr>
          <w:rFonts w:ascii="Arial" w:hAnsi="Arial" w:cs="Arial"/>
          <w:sz w:val="24"/>
          <w:szCs w:val="24"/>
        </w:rPr>
        <w:t xml:space="preserve">  S</w:t>
      </w:r>
      <w:r>
        <w:rPr>
          <w:rFonts w:ascii="Arial" w:hAnsi="Arial" w:cs="Arial"/>
          <w:sz w:val="24"/>
          <w:szCs w:val="24"/>
        </w:rPr>
        <w:t>poločnosť zamestnávala ku 31.12.2014 celkom  50</w:t>
      </w:r>
      <w:r w:rsidRPr="007903A8">
        <w:rPr>
          <w:rFonts w:ascii="Arial" w:hAnsi="Arial" w:cs="Arial"/>
          <w:sz w:val="24"/>
          <w:szCs w:val="24"/>
        </w:rPr>
        <w:t xml:space="preserve"> zamestnancov, z </w:t>
      </w:r>
      <w:r>
        <w:rPr>
          <w:rFonts w:ascii="Arial" w:hAnsi="Arial" w:cs="Arial"/>
          <w:sz w:val="24"/>
          <w:szCs w:val="24"/>
        </w:rPr>
        <w:t xml:space="preserve">toho </w:t>
      </w:r>
      <w:r w:rsidR="00A637A9">
        <w:rPr>
          <w:rFonts w:ascii="Arial" w:hAnsi="Arial" w:cs="Arial"/>
          <w:sz w:val="24"/>
          <w:szCs w:val="24"/>
        </w:rPr>
        <w:t>37</w:t>
      </w:r>
      <w:r w:rsidRPr="007903A8">
        <w:rPr>
          <w:rFonts w:ascii="Arial" w:hAnsi="Arial" w:cs="Arial"/>
          <w:sz w:val="24"/>
          <w:szCs w:val="24"/>
        </w:rPr>
        <w:t xml:space="preserve"> vodičov. </w:t>
      </w:r>
      <w:r w:rsidR="00623546">
        <w:rPr>
          <w:rFonts w:ascii="Arial" w:hAnsi="Arial" w:cs="Arial"/>
          <w:sz w:val="24"/>
          <w:szCs w:val="24"/>
        </w:rPr>
        <w:t>Oproti minulému roka sa stav zamestnancov znížil o 8.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Vývoj zamestnanosti oproti roku 2013 bol nasledovný: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637A9" w:rsidRPr="002B2E75" w:rsidTr="0078572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37A9" w:rsidRPr="002B2E75" w:rsidTr="0078572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</w:pPr>
            <w:r>
              <w:t>49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</w:pPr>
            <w:r>
              <w:t>57</w:t>
            </w:r>
          </w:p>
        </w:tc>
      </w:tr>
      <w:tr w:rsidR="00A637A9" w:rsidRPr="002B2E75" w:rsidTr="0078572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</w:pPr>
            <w:r>
              <w:t>50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</w:pPr>
            <w:r>
              <w:t>54</w:t>
            </w:r>
          </w:p>
        </w:tc>
      </w:tr>
      <w:tr w:rsidR="00A637A9" w:rsidRPr="002B2E75" w:rsidTr="0078572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  <w:rPr>
                <w:highlight w:val="green"/>
              </w:rPr>
            </w:pPr>
            <w:r w:rsidRPr="00A637A9"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637A9" w:rsidRPr="002B2E75" w:rsidRDefault="00A637A9" w:rsidP="00785721">
            <w:pPr>
              <w:spacing w:line="360" w:lineRule="auto"/>
              <w:jc w:val="center"/>
            </w:pPr>
            <w:r>
              <w:t>4</w:t>
            </w:r>
          </w:p>
        </w:tc>
      </w:tr>
    </w:tbl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p w:rsidR="00A637A9" w:rsidRPr="007903A8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p w:rsidR="00CB3454" w:rsidRDefault="00CB3454" w:rsidP="00CB3454">
      <w:pPr>
        <w:jc w:val="both"/>
        <w:rPr>
          <w:rFonts w:ascii="Arial" w:hAnsi="Arial" w:cs="Arial"/>
          <w:sz w:val="24"/>
          <w:szCs w:val="24"/>
        </w:rPr>
      </w:pPr>
      <w:r w:rsidRPr="002417E8">
        <w:rPr>
          <w:rFonts w:ascii="Arial" w:hAnsi="Arial" w:cs="Arial"/>
          <w:sz w:val="24"/>
          <w:szCs w:val="24"/>
        </w:rPr>
        <w:lastRenderedPageBreak/>
        <w:t xml:space="preserve">     Priemerná mesačná mzda na zamestnanca za sledované obdobie predstavuje čiastku 7</w:t>
      </w:r>
      <w:r>
        <w:rPr>
          <w:rFonts w:ascii="Arial" w:hAnsi="Arial" w:cs="Arial"/>
          <w:sz w:val="24"/>
          <w:szCs w:val="24"/>
        </w:rPr>
        <w:t>9</w:t>
      </w:r>
      <w:r w:rsidR="00A637A9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,</w:t>
      </w:r>
      <w:r w:rsidR="00A637A9">
        <w:rPr>
          <w:rFonts w:ascii="Arial" w:hAnsi="Arial" w:cs="Arial"/>
          <w:sz w:val="24"/>
          <w:szCs w:val="24"/>
        </w:rPr>
        <w:t>52</w:t>
      </w:r>
      <w:r>
        <w:rPr>
          <w:rFonts w:ascii="Arial" w:hAnsi="Arial" w:cs="Arial"/>
          <w:sz w:val="24"/>
          <w:szCs w:val="24"/>
        </w:rPr>
        <w:t xml:space="preserve"> € </w:t>
      </w:r>
      <w:r w:rsidR="00A637A9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z toho v kategórii vodič </w:t>
      </w:r>
      <w:r w:rsidR="00A637A9">
        <w:rPr>
          <w:rFonts w:ascii="Arial" w:hAnsi="Arial" w:cs="Arial"/>
          <w:sz w:val="24"/>
          <w:szCs w:val="24"/>
        </w:rPr>
        <w:t>693,76</w:t>
      </w:r>
      <w:r>
        <w:rPr>
          <w:rFonts w:ascii="Arial" w:hAnsi="Arial" w:cs="Arial"/>
          <w:sz w:val="24"/>
          <w:szCs w:val="24"/>
        </w:rPr>
        <w:t xml:space="preserve"> € </w:t>
      </w:r>
      <w:r w:rsidR="00A637A9">
        <w:rPr>
          <w:rFonts w:ascii="Arial" w:hAnsi="Arial" w:cs="Arial"/>
          <w:sz w:val="24"/>
          <w:szCs w:val="24"/>
        </w:rPr>
        <w:t>.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Za sledované obdobie tvorili neodpracované hodiny z titulu PN a prekážok celko</w:t>
      </w:r>
      <w:r w:rsidR="007D09E7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 2,9% z použiteľného fondu </w:t>
      </w:r>
      <w:r w:rsidR="007D09E7">
        <w:rPr>
          <w:rFonts w:ascii="Arial" w:hAnsi="Arial" w:cs="Arial"/>
          <w:sz w:val="24"/>
          <w:szCs w:val="24"/>
        </w:rPr>
        <w:t xml:space="preserve">a podiel nadčasov bol 6,29% </w:t>
      </w:r>
      <w:r>
        <w:rPr>
          <w:rFonts w:ascii="Arial" w:hAnsi="Arial" w:cs="Arial"/>
          <w:sz w:val="24"/>
          <w:szCs w:val="24"/>
        </w:rPr>
        <w:t>v kategórii vodič</w:t>
      </w:r>
      <w:r w:rsidR="007D09E7">
        <w:rPr>
          <w:rFonts w:ascii="Arial" w:hAnsi="Arial" w:cs="Arial"/>
          <w:sz w:val="24"/>
          <w:szCs w:val="24"/>
        </w:rPr>
        <w:t>.</w:t>
      </w:r>
    </w:p>
    <w:p w:rsidR="007D09E7" w:rsidRDefault="007D09E7" w:rsidP="00CB3454">
      <w:pPr>
        <w:jc w:val="both"/>
        <w:rPr>
          <w:rFonts w:ascii="Arial" w:hAnsi="Arial" w:cs="Arial"/>
          <w:sz w:val="24"/>
          <w:szCs w:val="24"/>
        </w:rPr>
      </w:pPr>
    </w:p>
    <w:p w:rsidR="007D09E7" w:rsidRDefault="007D09E7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D82459">
        <w:rPr>
          <w:rFonts w:ascii="Arial" w:hAnsi="Arial" w:cs="Arial"/>
          <w:sz w:val="24"/>
          <w:szCs w:val="24"/>
        </w:rPr>
        <w:t>Za uplynulé obdobie spoločnosť dosiahla celkové tržby a výnosy v objeme 2 485 tis. € pri vynaložených nákladoch celkom 2 286 tis. €. Výsledkom hospodárenia bol zisk v objeme 199 tis. €.</w:t>
      </w: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priebehu sledovaného obdobia bol vývoj dlhodobého majetku </w:t>
      </w:r>
      <w:r w:rsidR="008B3775">
        <w:rPr>
          <w:rFonts w:ascii="Arial" w:hAnsi="Arial" w:cs="Arial"/>
          <w:sz w:val="24"/>
          <w:szCs w:val="24"/>
        </w:rPr>
        <w:t xml:space="preserve">v obstarávacích cenách </w:t>
      </w:r>
      <w:r>
        <w:rPr>
          <w:rFonts w:ascii="Arial" w:hAnsi="Arial" w:cs="Arial"/>
          <w:sz w:val="24"/>
          <w:szCs w:val="24"/>
        </w:rPr>
        <w:t>nasledovný :</w:t>
      </w: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0"/>
        <w:gridCol w:w="1964"/>
        <w:gridCol w:w="1964"/>
      </w:tblGrid>
      <w:tr w:rsidR="00D82459" w:rsidTr="00D82459"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Objem 2013 v €</w:t>
            </w:r>
          </w:p>
        </w:tc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Objem 2014 v €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Pozemky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11 274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4 358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Stavby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1 224 873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999 386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Samostat.hnuteľ.veci</w:t>
            </w:r>
            <w:proofErr w:type="spellEnd"/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2 956 175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3 144 398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Ostatný DHM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1 368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1 368</w:t>
            </w:r>
          </w:p>
        </w:tc>
      </w:tr>
      <w:tr w:rsidR="00D82459" w:rsidTr="00D82459"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DHM spolu</w:t>
            </w:r>
          </w:p>
        </w:tc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 xml:space="preserve">      4 193 690</w:t>
            </w:r>
          </w:p>
        </w:tc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 xml:space="preserve">     4 149 510</w:t>
            </w:r>
          </w:p>
        </w:tc>
      </w:tr>
    </w:tbl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p w:rsidR="00CB3454" w:rsidRDefault="00D82459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Ku zmene stavu dlhodobého hmotného majetku došlo z titulu predaja stavieb a pozemkov nesúvisiacich s výkonom dopravy ako aj nákupu dopravných prostriedkov pre verejnú dopravu.</w:t>
      </w:r>
    </w:p>
    <w:p w:rsidR="00F121C7" w:rsidRDefault="00F121C7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má uzatvorenú poistnú zmluvu na dobu neurčitú so spoločnosťou </w:t>
      </w:r>
      <w:proofErr w:type="spellStart"/>
      <w:r>
        <w:rPr>
          <w:rFonts w:ascii="Arial" w:hAnsi="Arial" w:cs="Arial"/>
          <w:sz w:val="24"/>
          <w:szCs w:val="24"/>
        </w:rPr>
        <w:t>Alianz</w:t>
      </w:r>
      <w:proofErr w:type="spellEnd"/>
      <w:r>
        <w:rPr>
          <w:rFonts w:ascii="Arial" w:hAnsi="Arial" w:cs="Arial"/>
          <w:sz w:val="24"/>
          <w:szCs w:val="24"/>
        </w:rPr>
        <w:t xml:space="preserve"> vo výške poistnej sumy 2 222 tis. €.</w:t>
      </w:r>
    </w:p>
    <w:p w:rsidR="00F121C7" w:rsidRDefault="00F121C7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Vzhľadom k tomu, že spoločnosť eviduje ku 31.12.2014 zostatok investičného úveru v sume 1</w:t>
      </w:r>
      <w:r w:rsidR="008B3775">
        <w:rPr>
          <w:rFonts w:ascii="Arial" w:hAnsi="Arial" w:cs="Arial"/>
          <w:sz w:val="24"/>
          <w:szCs w:val="24"/>
        </w:rPr>
        <w:t>3 779</w:t>
      </w:r>
      <w:r>
        <w:rPr>
          <w:rFonts w:ascii="Arial" w:hAnsi="Arial" w:cs="Arial"/>
          <w:sz w:val="24"/>
          <w:szCs w:val="24"/>
        </w:rPr>
        <w:t xml:space="preserve"> €, ktorý je splatný 20.11.2015, eviduje v súlade so Zmluvou o záložnom práve dlhodobý hmotný majetok, na ktorý je zriadené záložné právo v objeme 319 958 €.</w:t>
      </w:r>
    </w:p>
    <w:p w:rsidR="005B5083" w:rsidRDefault="005B5083" w:rsidP="00C569BA">
      <w:pPr>
        <w:rPr>
          <w:rFonts w:ascii="Arial" w:hAnsi="Arial" w:cs="Arial"/>
          <w:sz w:val="24"/>
          <w:szCs w:val="24"/>
        </w:rPr>
      </w:pPr>
    </w:p>
    <w:p w:rsidR="005B5083" w:rsidRDefault="005B5083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Spoločnosť BUS KARPATY spol. s r.o. </w:t>
      </w:r>
      <w:r w:rsidR="00B11C44">
        <w:rPr>
          <w:rFonts w:ascii="Arial" w:hAnsi="Arial" w:cs="Arial"/>
          <w:sz w:val="24"/>
          <w:szCs w:val="24"/>
        </w:rPr>
        <w:t>evidovala ku 31.12.2014 nasledovný stav pohľadávok a záväzkov :</w:t>
      </w: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pohľadávok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42"/>
        <w:gridCol w:w="951"/>
        <w:gridCol w:w="950"/>
        <w:gridCol w:w="951"/>
      </w:tblGrid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Krátkodobé pohľadávky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17 858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7 380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15 809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toho:</w:t>
            </w: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lehoty splatnosti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13 344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3 537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13 249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 lehote splatnosti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4 514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3 843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2 560</w:t>
            </w:r>
          </w:p>
        </w:tc>
      </w:tr>
    </w:tbl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záväzkov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8"/>
        <w:gridCol w:w="1084"/>
        <w:gridCol w:w="1151"/>
        <w:gridCol w:w="1084"/>
      </w:tblGrid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Krátkodobé záväzky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189 990     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47 511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58 088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toho:</w:t>
            </w: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lehoty splatnosti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189 990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8B3775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18 869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54 810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 lehote splatnosti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-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28 642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3 278</w:t>
            </w:r>
          </w:p>
        </w:tc>
      </w:tr>
    </w:tbl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Spoločnosť má zakúpené autobusy prostredníctvom leasingovej spoločnosti. Priemerná doba prenájmu </w:t>
      </w:r>
      <w:r w:rsidR="005205AE">
        <w:rPr>
          <w:rFonts w:ascii="Arial" w:hAnsi="Arial" w:cs="Arial"/>
          <w:sz w:val="24"/>
          <w:szCs w:val="24"/>
        </w:rPr>
        <w:t>je</w:t>
      </w:r>
      <w:r>
        <w:rPr>
          <w:rFonts w:ascii="Arial" w:hAnsi="Arial" w:cs="Arial"/>
          <w:sz w:val="24"/>
          <w:szCs w:val="24"/>
        </w:rPr>
        <w:t xml:space="preserve"> 4 roky. Úrokové sadzby sú </w:t>
      </w:r>
      <w:r w:rsidR="00C71AE0">
        <w:rPr>
          <w:rFonts w:ascii="Arial" w:hAnsi="Arial" w:cs="Arial"/>
          <w:sz w:val="24"/>
          <w:szCs w:val="24"/>
        </w:rPr>
        <w:t>stanovené pevnou sadzbou ku dňu uzatvorenia zmluvy.</w:t>
      </w: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 w:rsidRPr="00C805EB">
        <w:rPr>
          <w:rFonts w:ascii="Arial" w:hAnsi="Arial" w:cs="Arial"/>
          <w:sz w:val="24"/>
          <w:szCs w:val="24"/>
        </w:rPr>
        <w:t>Zostatok splátok v € v súlade so splátkovými kalendármi ku 31.12.2014 je nasledovný:</w:t>
      </w:r>
    </w:p>
    <w:p w:rsidR="00C71AE0" w:rsidRPr="009B5A94" w:rsidRDefault="00C71AE0" w:rsidP="00C569BA">
      <w:pPr>
        <w:rPr>
          <w:rFonts w:ascii="Arial" w:hAnsi="Arial" w:cs="Arial"/>
          <w:color w:val="FF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64"/>
        <w:gridCol w:w="1084"/>
        <w:gridCol w:w="1084"/>
        <w:gridCol w:w="1084"/>
      </w:tblGrid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istina</w:t>
            </w:r>
          </w:p>
        </w:tc>
        <w:tc>
          <w:tcPr>
            <w:tcW w:w="0" w:type="auto"/>
          </w:tcPr>
          <w:p w:rsidR="00C71AE0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637 800</w:t>
            </w:r>
          </w:p>
        </w:tc>
        <w:tc>
          <w:tcPr>
            <w:tcW w:w="0" w:type="auto"/>
          </w:tcPr>
          <w:p w:rsidR="00C71AE0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456 192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534 682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Finančný náklad</w:t>
            </w:r>
          </w:p>
        </w:tc>
        <w:tc>
          <w:tcPr>
            <w:tcW w:w="0" w:type="auto"/>
          </w:tcPr>
          <w:p w:rsidR="00C71AE0" w:rsidRDefault="00C71AE0" w:rsidP="00C805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C805EB">
              <w:rPr>
                <w:rFonts w:ascii="Arial" w:hAnsi="Arial" w:cs="Arial"/>
                <w:sz w:val="24"/>
                <w:szCs w:val="24"/>
              </w:rPr>
              <w:t>65 722</w:t>
            </w:r>
          </w:p>
        </w:tc>
        <w:tc>
          <w:tcPr>
            <w:tcW w:w="0" w:type="auto"/>
          </w:tcPr>
          <w:p w:rsidR="00C71AE0" w:rsidRDefault="00C71AE0" w:rsidP="00C805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C805EB">
              <w:rPr>
                <w:rFonts w:ascii="Arial" w:hAnsi="Arial" w:cs="Arial"/>
                <w:sz w:val="24"/>
                <w:szCs w:val="24"/>
              </w:rPr>
              <w:t>28 905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39 069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spolu</w:t>
            </w:r>
          </w:p>
        </w:tc>
        <w:tc>
          <w:tcPr>
            <w:tcW w:w="0" w:type="auto"/>
          </w:tcPr>
          <w:p w:rsidR="00C71AE0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703 522</w:t>
            </w:r>
          </w:p>
        </w:tc>
        <w:tc>
          <w:tcPr>
            <w:tcW w:w="0" w:type="auto"/>
          </w:tcPr>
          <w:p w:rsidR="00C71AE0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485 097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573 751</w:t>
            </w:r>
          </w:p>
        </w:tc>
      </w:tr>
    </w:tbl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Vývoj významných výnosových a nákladových položiek z hlavných činností spoločnosti :</w:t>
      </w: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28"/>
        <w:gridCol w:w="1284"/>
        <w:gridCol w:w="1084"/>
        <w:gridCol w:w="1284"/>
      </w:tblGrid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položka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Tržby za vlastné výkony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1 018 009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994 968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1 024 977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Výnosy z predaja</w:t>
            </w: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nehnuteľností a materiálu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466 771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279 400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434 326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Ostatné výnosy</w:t>
            </w: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 hospodárskej činnosti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1 032 914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985 353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1 025 718</w:t>
            </w:r>
          </w:p>
        </w:tc>
      </w:tr>
    </w:tbl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Ostatné výnosy z hospodárskej činnosti predstavujú</w:t>
      </w:r>
      <w:r w:rsidR="008B3775">
        <w:rPr>
          <w:rFonts w:ascii="Arial" w:hAnsi="Arial" w:cs="Arial"/>
          <w:sz w:val="24"/>
          <w:szCs w:val="24"/>
        </w:rPr>
        <w:t xml:space="preserve"> predovšetkým</w:t>
      </w:r>
      <w:r>
        <w:rPr>
          <w:rFonts w:ascii="Arial" w:hAnsi="Arial" w:cs="Arial"/>
          <w:sz w:val="24"/>
          <w:szCs w:val="24"/>
        </w:rPr>
        <w:t xml:space="preserve"> náhrady strát</w:t>
      </w:r>
      <w:r w:rsidR="00177D93">
        <w:rPr>
          <w:rFonts w:ascii="Arial" w:hAnsi="Arial" w:cs="Arial"/>
          <w:sz w:val="24"/>
          <w:szCs w:val="24"/>
        </w:rPr>
        <w:t xml:space="preserve"> za sledované obdobie na základe Zmluvy o službách vo verejnej doprave uzatvorenej s VUC Prešov.</w:t>
      </w: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Náklady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2"/>
        <w:gridCol w:w="1084"/>
        <w:gridCol w:w="1084"/>
        <w:gridCol w:w="1084"/>
      </w:tblGrid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položka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Spotreba materiálu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554 221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503 680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444 719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Opravy a údržba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11 128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15 243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10 940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Mzdové náklady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568 617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558 452</w:t>
            </w:r>
          </w:p>
        </w:tc>
        <w:tc>
          <w:tcPr>
            <w:tcW w:w="0" w:type="auto"/>
          </w:tcPr>
          <w:p w:rsidR="00177D93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491 451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Náklady na sociálne poistenie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195 758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187 770</w:t>
            </w:r>
          </w:p>
        </w:tc>
        <w:tc>
          <w:tcPr>
            <w:tcW w:w="0" w:type="auto"/>
          </w:tcPr>
          <w:p w:rsidR="00177D93" w:rsidRDefault="00C805EB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177 398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Odpisy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277 215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305 813</w:t>
            </w:r>
          </w:p>
        </w:tc>
        <w:tc>
          <w:tcPr>
            <w:tcW w:w="0" w:type="auto"/>
          </w:tcPr>
          <w:p w:rsidR="00177D93" w:rsidRDefault="008B3775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274 172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ZC predaného dlhodobého</w:t>
            </w:r>
          </w:p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majetku a materiálu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356 654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281 356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409 050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VH pred zdanením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164 343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57 912</w:t>
            </w:r>
          </w:p>
        </w:tc>
        <w:tc>
          <w:tcPr>
            <w:tcW w:w="0" w:type="auto"/>
          </w:tcPr>
          <w:p w:rsidR="00177D93" w:rsidRDefault="008B3775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271 354</w:t>
            </w:r>
          </w:p>
        </w:tc>
      </w:tr>
    </w:tbl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0C5206" w:rsidRDefault="000C520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v roku 2014 v rámci hlavnej činnosti previezla celkom 1 548 tis. cestujúcich, pričom autobusy ubehli 1 584 tis. km. Evidenčný stav autobusov v prímestskej doprave v priebehu sledovaného roka bol 33. V súlade so Zmluvou o poskytnutých službách s VUC v rámci vyúčtovania poskytnutého p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ríspevku eviduje ku 31.12.2014 preplatok vo výške 40 618,- €, ktorý začiatkom roka 2015 bol odvedený na účet Prešovského samosprávneho kraja. Dôvodom vzniku preplatku bol výrazný pokles ceny nafty v roku 2014 oproti minulému roku a zvýšené zálohové platby zo strany VUC. V porovnaní s rokom 2013 bol v sledovanom období zaznamenaný pokles cestujúcich o 7% a z dôvodu úpravy výšky cestovného od 1.1.2014 nárast tržieb o 4%.</w:t>
      </w:r>
    </w:p>
    <w:p w:rsidR="000C5206" w:rsidRDefault="000C5206" w:rsidP="00C569BA">
      <w:pPr>
        <w:rPr>
          <w:rFonts w:ascii="Arial" w:hAnsi="Arial" w:cs="Arial"/>
          <w:sz w:val="24"/>
          <w:szCs w:val="24"/>
        </w:rPr>
      </w:pPr>
    </w:p>
    <w:p w:rsidR="002B4B41" w:rsidRDefault="002B4B41" w:rsidP="00C569BA">
      <w:pPr>
        <w:rPr>
          <w:rFonts w:ascii="Arial" w:hAnsi="Arial" w:cs="Arial"/>
          <w:sz w:val="24"/>
          <w:szCs w:val="24"/>
        </w:rPr>
      </w:pPr>
    </w:p>
    <w:p w:rsidR="002B4B41" w:rsidRDefault="002B4B41" w:rsidP="00C569BA">
      <w:pPr>
        <w:rPr>
          <w:rFonts w:ascii="Arial" w:hAnsi="Arial" w:cs="Arial"/>
          <w:sz w:val="24"/>
          <w:szCs w:val="24"/>
        </w:rPr>
      </w:pPr>
    </w:p>
    <w:p w:rsidR="000C5206" w:rsidRDefault="000C5206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prevezených cestujúcich podľa jednotlivých taríf :</w:t>
      </w:r>
    </w:p>
    <w:p w:rsidR="000C5206" w:rsidRDefault="000C5206" w:rsidP="00C569BA">
      <w:pPr>
        <w:rPr>
          <w:rFonts w:ascii="Arial" w:hAnsi="Arial" w:cs="Arial"/>
          <w:sz w:val="24"/>
          <w:szCs w:val="24"/>
        </w:rPr>
      </w:pPr>
    </w:p>
    <w:p w:rsidR="00623546" w:rsidRDefault="000C5206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19050" b="1905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>
        <w:rPr>
          <w:rFonts w:ascii="Arial" w:hAnsi="Arial" w:cs="Arial"/>
          <w:sz w:val="24"/>
          <w:szCs w:val="24"/>
        </w:rPr>
        <w:t xml:space="preserve"> </w:t>
      </w:r>
    </w:p>
    <w:p w:rsidR="00623546" w:rsidRDefault="00623546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4D0148" w:rsidRPr="005205AE" w:rsidRDefault="004D0148" w:rsidP="00C569BA">
      <w:pPr>
        <w:rPr>
          <w:rFonts w:ascii="Arial" w:hAnsi="Arial" w:cs="Arial"/>
          <w:b/>
          <w:sz w:val="24"/>
          <w:szCs w:val="24"/>
        </w:rPr>
      </w:pPr>
      <w:r w:rsidRPr="005205AE">
        <w:rPr>
          <w:rFonts w:ascii="Arial" w:hAnsi="Arial" w:cs="Arial"/>
          <w:b/>
          <w:sz w:val="24"/>
          <w:szCs w:val="24"/>
        </w:rPr>
        <w:t>Finančná situácia spoločnosti</w:t>
      </w:r>
    </w:p>
    <w:p w:rsidR="004D0148" w:rsidRDefault="004D0148" w:rsidP="00C569BA">
      <w:pPr>
        <w:rPr>
          <w:rFonts w:ascii="Arial" w:hAnsi="Arial" w:cs="Arial"/>
          <w:sz w:val="24"/>
          <w:szCs w:val="24"/>
        </w:rPr>
      </w:pPr>
    </w:p>
    <w:p w:rsidR="004D0148" w:rsidRDefault="00F045A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priebehu roka 2014 spoločnosť vytvorila dostatok vlastných zdrojov, potrebných na zabezpečenie úhrad všetkých daní a odvodov voči štátu a poisťovniam. Zároveň boli dodržané všetky splátkové kalendáre poskytnutých úverov a finančných leasingov.</w:t>
      </w:r>
    </w:p>
    <w:p w:rsidR="00F045A0" w:rsidRDefault="00F045A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Účtovná závierka ku 31.12.2014 bola vypracovaná v súlade s platnými právnymi normami a postupmi. Pri prevzatí spoločnosti ku 1.7.2014 boli zároveň prevzaté všetky zaúčtované prípady do dátumu prevzatia, vrátane </w:t>
      </w:r>
      <w:r w:rsidR="00E13FE0">
        <w:rPr>
          <w:rFonts w:ascii="Arial" w:hAnsi="Arial" w:cs="Arial"/>
          <w:sz w:val="24"/>
          <w:szCs w:val="24"/>
        </w:rPr>
        <w:t>konečných stavov ku 31.12. 2013, za ktoré nesie hmotnú a právnu zodpovednosť</w:t>
      </w:r>
      <w:r>
        <w:rPr>
          <w:rFonts w:ascii="Arial" w:hAnsi="Arial" w:cs="Arial"/>
          <w:sz w:val="24"/>
          <w:szCs w:val="24"/>
        </w:rPr>
        <w:t xml:space="preserve"> </w:t>
      </w:r>
      <w:r w:rsidR="00E13FE0">
        <w:rPr>
          <w:rFonts w:ascii="Arial" w:hAnsi="Arial" w:cs="Arial"/>
          <w:sz w:val="24"/>
          <w:szCs w:val="24"/>
        </w:rPr>
        <w:t>predchádzajúci štatutárny orgán. V záujme odstránenia významných nezrovnalostí na strane aktív a pasív v súvahe a niektorých nákladových účtov, preberajúca spoločnosť vykonala opravu s dopadom na VH bežného roka  a VH minulých rokov vo výške 54 846 €. Okrem uvedených skutočností, ktoré boli základo</w:t>
      </w:r>
      <w:r w:rsidR="002B4B41">
        <w:rPr>
          <w:rFonts w:ascii="Arial" w:hAnsi="Arial" w:cs="Arial"/>
          <w:sz w:val="24"/>
          <w:szCs w:val="24"/>
        </w:rPr>
        <w:t>m pre podmienené stanovisko audí</w:t>
      </w:r>
      <w:r w:rsidR="00E13FE0">
        <w:rPr>
          <w:rFonts w:ascii="Arial" w:hAnsi="Arial" w:cs="Arial"/>
          <w:sz w:val="24"/>
          <w:szCs w:val="24"/>
        </w:rPr>
        <w:t>tora, účtovná závierka poskytuje vo všetkých významných súvislostiach pravdivý a verný obraz finančnej situácie spoločnosti BUS KARPATY spol. s r.o. a výsledku jej hospodárenia za rok 2014 v súlade so zákonom o účtovníctve.</w:t>
      </w: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ukazovatele :</w:t>
      </w: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701"/>
        <w:gridCol w:w="992"/>
        <w:gridCol w:w="1134"/>
        <w:gridCol w:w="1134"/>
      </w:tblGrid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položka</w:t>
            </w:r>
          </w:p>
        </w:tc>
        <w:tc>
          <w:tcPr>
            <w:tcW w:w="1701" w:type="dxa"/>
          </w:tcPr>
          <w:p w:rsidR="00785721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Odporučené</w:t>
            </w:r>
          </w:p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hodnoty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134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2014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Likvidita okamžitá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0,2-1,5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0,92</w:t>
            </w:r>
          </w:p>
        </w:tc>
        <w:tc>
          <w:tcPr>
            <w:tcW w:w="1134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0,28</w:t>
            </w:r>
          </w:p>
        </w:tc>
        <w:tc>
          <w:tcPr>
            <w:tcW w:w="1134" w:type="dxa"/>
          </w:tcPr>
          <w:p w:rsidR="00785721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0,32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Likvidita bežná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1,0-1,5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1,29</w:t>
            </w:r>
          </w:p>
        </w:tc>
        <w:tc>
          <w:tcPr>
            <w:tcW w:w="1134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0,52</w:t>
            </w:r>
          </w:p>
        </w:tc>
        <w:tc>
          <w:tcPr>
            <w:tcW w:w="1134" w:type="dxa"/>
          </w:tcPr>
          <w:p w:rsidR="00785721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0,36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Úverová zaťaženosť</w:t>
            </w:r>
          </w:p>
        </w:tc>
        <w:tc>
          <w:tcPr>
            <w:tcW w:w="1701" w:type="dxa"/>
          </w:tcPr>
          <w:p w:rsidR="00785721" w:rsidRPr="000313FD" w:rsidRDefault="00785721" w:rsidP="006F2E6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M</w:t>
            </w:r>
            <w:r w:rsidR="006F2E61">
              <w:rPr>
                <w:rFonts w:ascii="Arial" w:hAnsi="Arial" w:cs="Arial"/>
                <w:bCs/>
                <w:color w:val="000000"/>
                <w:sz w:val="22"/>
                <w:szCs w:val="22"/>
              </w:rPr>
              <w:t>inim</w:t>
            </w: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alizovať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5,46</w:t>
            </w:r>
          </w:p>
        </w:tc>
        <w:tc>
          <w:tcPr>
            <w:tcW w:w="1134" w:type="dxa"/>
          </w:tcPr>
          <w:p w:rsidR="00785721" w:rsidRPr="000313FD" w:rsidRDefault="005205AE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7,53</w:t>
            </w:r>
          </w:p>
        </w:tc>
        <w:tc>
          <w:tcPr>
            <w:tcW w:w="1134" w:type="dxa"/>
          </w:tcPr>
          <w:p w:rsidR="00785721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1,15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lastRenderedPageBreak/>
              <w:t xml:space="preserve">Celková </w:t>
            </w:r>
            <w:proofErr w:type="spellStart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zadĺženosť</w:t>
            </w:r>
            <w:proofErr w:type="spellEnd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v %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Do 60%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67,33</w:t>
            </w:r>
          </w:p>
        </w:tc>
        <w:tc>
          <w:tcPr>
            <w:tcW w:w="1134" w:type="dxa"/>
          </w:tcPr>
          <w:p w:rsidR="00785721" w:rsidRPr="000313FD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71,60</w:t>
            </w:r>
          </w:p>
        </w:tc>
        <w:tc>
          <w:tcPr>
            <w:tcW w:w="1134" w:type="dxa"/>
          </w:tcPr>
          <w:p w:rsidR="00785721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74,23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proofErr w:type="spellStart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Koef.stability</w:t>
            </w:r>
            <w:proofErr w:type="spellEnd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podniku v %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Od 40%</w:t>
            </w:r>
          </w:p>
        </w:tc>
        <w:tc>
          <w:tcPr>
            <w:tcW w:w="992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26,9</w:t>
            </w:r>
          </w:p>
        </w:tc>
        <w:tc>
          <w:tcPr>
            <w:tcW w:w="1134" w:type="dxa"/>
          </w:tcPr>
          <w:p w:rsidR="00785721" w:rsidRPr="000313FD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32,23</w:t>
            </w:r>
          </w:p>
        </w:tc>
        <w:tc>
          <w:tcPr>
            <w:tcW w:w="1134" w:type="dxa"/>
          </w:tcPr>
          <w:p w:rsidR="00785721" w:rsidRDefault="00291898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30,50</w:t>
            </w:r>
          </w:p>
        </w:tc>
      </w:tr>
    </w:tbl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p w:rsidR="006F2E61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91898">
        <w:rPr>
          <w:rFonts w:ascii="Arial" w:hAnsi="Arial" w:cs="Arial"/>
          <w:sz w:val="24"/>
          <w:szCs w:val="24"/>
        </w:rPr>
        <w:t xml:space="preserve">Z uvedeného prehľadu je zrejmé, že </w:t>
      </w:r>
      <w:r w:rsidR="006F2E61">
        <w:rPr>
          <w:rFonts w:ascii="Arial" w:hAnsi="Arial" w:cs="Arial"/>
          <w:sz w:val="24"/>
          <w:szCs w:val="24"/>
        </w:rPr>
        <w:t>v priebehu roka došlo ku miernemu zlepšeniu okamžitej likvidity, čo znamená, že spoločnosť mala dostatok zdrojov na vyrovnanie záväzkov v lehote a ku zníženiu úverovej zaťaženosti v dôsledku postupných splátok úverov.  Z</w:t>
      </w:r>
      <w:r w:rsidR="00187463">
        <w:rPr>
          <w:rFonts w:ascii="Arial" w:hAnsi="Arial" w:cs="Arial"/>
          <w:sz w:val="24"/>
          <w:szCs w:val="24"/>
        </w:rPr>
        <w:t>horšenie nastalo v celkovej zadl</w:t>
      </w:r>
      <w:r w:rsidR="006F2E61">
        <w:rPr>
          <w:rFonts w:ascii="Arial" w:hAnsi="Arial" w:cs="Arial"/>
          <w:sz w:val="24"/>
          <w:szCs w:val="24"/>
        </w:rPr>
        <w:t>ženosti , čo súviselo s nákupom autobusov na leasing. V dôsledku zníženia vlastného imania a dlhodobého majetku sa mierne zlepšil koeficient stability podniku.</w:t>
      </w:r>
    </w:p>
    <w:p w:rsidR="006F2E61" w:rsidRDefault="006F2E61" w:rsidP="00C569BA">
      <w:pPr>
        <w:rPr>
          <w:rFonts w:ascii="Arial" w:hAnsi="Arial" w:cs="Arial"/>
          <w:sz w:val="24"/>
          <w:szCs w:val="24"/>
        </w:rPr>
      </w:pPr>
    </w:p>
    <w:p w:rsidR="00CB3454" w:rsidRDefault="006F2E61" w:rsidP="006F2E61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6F2E61">
        <w:rPr>
          <w:rFonts w:ascii="Arial" w:hAnsi="Arial" w:cs="Arial"/>
          <w:b/>
          <w:sz w:val="24"/>
          <w:szCs w:val="24"/>
        </w:rPr>
        <w:t xml:space="preserve">Udalosti, ktoré nastali po skončení účtovného obdobia . </w:t>
      </w:r>
    </w:p>
    <w:p w:rsidR="00187463" w:rsidRDefault="00187463" w:rsidP="00187463">
      <w:pPr>
        <w:rPr>
          <w:rFonts w:ascii="Arial" w:hAnsi="Arial" w:cs="Arial"/>
          <w:b/>
          <w:sz w:val="24"/>
          <w:szCs w:val="24"/>
        </w:rPr>
      </w:pP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  <w:r w:rsidRPr="00F13424">
        <w:rPr>
          <w:rFonts w:ascii="Arial" w:hAnsi="Arial" w:cs="Arial"/>
          <w:sz w:val="24"/>
          <w:szCs w:val="24"/>
        </w:rPr>
        <w:t xml:space="preserve">      Po skončení účtovného obdobia</w:t>
      </w:r>
      <w:r>
        <w:rPr>
          <w:rFonts w:ascii="Arial" w:hAnsi="Arial" w:cs="Arial"/>
          <w:sz w:val="24"/>
          <w:szCs w:val="24"/>
        </w:rPr>
        <w:t xml:space="preserve"> nenastali žiadne udalosti, ktoré by mali vplyv na činnosť spoločnosti.</w:t>
      </w: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</w:p>
    <w:p w:rsidR="00F13424" w:rsidRPr="00F13424" w:rsidRDefault="00F13424" w:rsidP="00F13424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F13424">
        <w:rPr>
          <w:rFonts w:ascii="Arial" w:hAnsi="Arial" w:cs="Arial"/>
          <w:b/>
          <w:sz w:val="24"/>
          <w:szCs w:val="24"/>
        </w:rPr>
        <w:t>Predpokladaný vývoj spoločnosti.</w:t>
      </w:r>
    </w:p>
    <w:p w:rsidR="00F13424" w:rsidRDefault="00F13424" w:rsidP="00F13424">
      <w:pPr>
        <w:rPr>
          <w:rFonts w:ascii="Arial" w:hAnsi="Arial" w:cs="Arial"/>
          <w:sz w:val="24"/>
          <w:szCs w:val="24"/>
        </w:rPr>
      </w:pPr>
    </w:p>
    <w:p w:rsidR="00F13424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Pre činnosť spoločnosti v roku 2015 bude rozhodujúce zabezpečenie dopravnej obslužnosti územia a poskytovanie dopravných služieb špecifikovaných v Zmluve o službách vo verejnom záujme na roky 2009 – 2018 uzatvorenej s Prešovským samosprávnym krajom na základe platných licencií na vnútroštátnu pravidelnú autobusovú dopravu. Naďalej bude pokračovať v obnove vozového parku v súlade so Zmluvou o službách, ktorá ukladá dopravcovi pre rok 2015 nákup troch kusov autobusov pre prímestskú dopravu.</w:t>
      </w:r>
    </w:p>
    <w:p w:rsidR="00F13424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24840">
        <w:rPr>
          <w:rFonts w:ascii="Arial" w:hAnsi="Arial" w:cs="Arial"/>
          <w:sz w:val="24"/>
          <w:szCs w:val="24"/>
        </w:rPr>
        <w:t xml:space="preserve">V súvislosti so zvyšujúcim sa počtom súkromných dopravcov a sociálnymi opatreniami na železniciach, bude aj v roku 2015 úspech spoločnosti závisieť </w:t>
      </w:r>
      <w:r w:rsidR="002B4B41">
        <w:rPr>
          <w:rFonts w:ascii="Arial" w:hAnsi="Arial" w:cs="Arial"/>
          <w:sz w:val="24"/>
          <w:szCs w:val="24"/>
        </w:rPr>
        <w:t xml:space="preserve">aj </w:t>
      </w:r>
      <w:r w:rsidR="00724840">
        <w:rPr>
          <w:rFonts w:ascii="Arial" w:hAnsi="Arial" w:cs="Arial"/>
          <w:sz w:val="24"/>
          <w:szCs w:val="24"/>
        </w:rPr>
        <w:t>od kvality poskytovaných služieb v súlade s platnými európskymi normami v oblasti ochrany spotrebiteľa – cestujúceho a platných zákonov v cestnej doprave.</w:t>
      </w:r>
    </w:p>
    <w:p w:rsidR="00724840" w:rsidRDefault="0072484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Pre rok 2015 bol v spoločnosti prijatý obchodno-finančný plán, ktorý uvažuje s objemom tržieb a výnosov v objeme 1909 tis. € a vynaložených nákladov celkom 1 828 tis. €. Vlastné zdroje spoločnosti predstavujú objem 431 tis. € pri dosiahnutom kladnom výsledku hospodárenia 81 tis. €.</w:t>
      </w:r>
    </w:p>
    <w:p w:rsidR="00724840" w:rsidRDefault="00724840" w:rsidP="00F13424">
      <w:pPr>
        <w:rPr>
          <w:rFonts w:ascii="Arial" w:hAnsi="Arial" w:cs="Arial"/>
          <w:sz w:val="24"/>
          <w:szCs w:val="24"/>
        </w:rPr>
      </w:pPr>
    </w:p>
    <w:p w:rsidR="00724840" w:rsidRDefault="00724840" w:rsidP="00F13424">
      <w:pPr>
        <w:rPr>
          <w:rFonts w:ascii="Arial" w:hAnsi="Arial" w:cs="Arial"/>
          <w:sz w:val="24"/>
          <w:szCs w:val="24"/>
        </w:rPr>
      </w:pPr>
    </w:p>
    <w:p w:rsidR="00724840" w:rsidRPr="00724840" w:rsidRDefault="00724840" w:rsidP="00724840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724840">
        <w:rPr>
          <w:rFonts w:ascii="Arial" w:hAnsi="Arial" w:cs="Arial"/>
          <w:b/>
          <w:sz w:val="24"/>
          <w:szCs w:val="24"/>
        </w:rPr>
        <w:t>Stav obstarávania akcií, dočasn</w:t>
      </w:r>
      <w:r w:rsidR="000927B4">
        <w:rPr>
          <w:rFonts w:ascii="Arial" w:hAnsi="Arial" w:cs="Arial"/>
          <w:b/>
          <w:sz w:val="24"/>
          <w:szCs w:val="24"/>
        </w:rPr>
        <w:t>ých listov, obchodných podielov</w:t>
      </w:r>
      <w:r w:rsidR="00F06A9A">
        <w:rPr>
          <w:rFonts w:ascii="Arial" w:hAnsi="Arial" w:cs="Arial"/>
          <w:b/>
          <w:sz w:val="24"/>
          <w:szCs w:val="24"/>
        </w:rPr>
        <w:t>.</w:t>
      </w: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nevlastní žiadne akcie, dočasné listy ani obchodné podiely.</w:t>
      </w:r>
    </w:p>
    <w:p w:rsidR="000927B4" w:rsidRDefault="000927B4" w:rsidP="00724840">
      <w:pPr>
        <w:rPr>
          <w:rFonts w:ascii="Arial" w:hAnsi="Arial" w:cs="Arial"/>
          <w:sz w:val="24"/>
          <w:szCs w:val="24"/>
        </w:rPr>
      </w:pPr>
    </w:p>
    <w:p w:rsidR="000927B4" w:rsidRDefault="000927B4" w:rsidP="00724840">
      <w:pPr>
        <w:rPr>
          <w:rFonts w:ascii="Arial" w:hAnsi="Arial" w:cs="Arial"/>
          <w:sz w:val="24"/>
          <w:szCs w:val="24"/>
        </w:rPr>
      </w:pPr>
    </w:p>
    <w:p w:rsidR="000927B4" w:rsidRPr="00D23F2F" w:rsidRDefault="000927B4" w:rsidP="000927B4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D23F2F">
        <w:rPr>
          <w:rFonts w:ascii="Arial" w:hAnsi="Arial" w:cs="Arial"/>
          <w:b/>
          <w:sz w:val="24"/>
          <w:szCs w:val="24"/>
        </w:rPr>
        <w:t xml:space="preserve">Návrh na </w:t>
      </w:r>
      <w:proofErr w:type="spellStart"/>
      <w:r w:rsidRPr="00D23F2F">
        <w:rPr>
          <w:rFonts w:ascii="Arial" w:hAnsi="Arial" w:cs="Arial"/>
          <w:b/>
          <w:sz w:val="24"/>
          <w:szCs w:val="24"/>
        </w:rPr>
        <w:t>vysporiadanie</w:t>
      </w:r>
      <w:proofErr w:type="spellEnd"/>
      <w:r w:rsidRPr="00D23F2F">
        <w:rPr>
          <w:rFonts w:ascii="Arial" w:hAnsi="Arial" w:cs="Arial"/>
          <w:b/>
          <w:sz w:val="24"/>
          <w:szCs w:val="24"/>
        </w:rPr>
        <w:t xml:space="preserve"> hospodárskeho výsledku</w:t>
      </w:r>
      <w:r w:rsidR="00F06A9A">
        <w:rPr>
          <w:rFonts w:ascii="Arial" w:hAnsi="Arial" w:cs="Arial"/>
          <w:b/>
          <w:sz w:val="24"/>
          <w:szCs w:val="24"/>
        </w:rPr>
        <w:t>.</w:t>
      </w:r>
    </w:p>
    <w:p w:rsidR="000927B4" w:rsidRDefault="000927B4" w:rsidP="000927B4">
      <w:pPr>
        <w:rPr>
          <w:rFonts w:ascii="Arial" w:hAnsi="Arial" w:cs="Arial"/>
          <w:sz w:val="24"/>
          <w:szCs w:val="24"/>
        </w:rPr>
      </w:pPr>
    </w:p>
    <w:p w:rsidR="000927B4" w:rsidRDefault="000927B4" w:rsidP="000927B4">
      <w:pPr>
        <w:rPr>
          <w:rFonts w:ascii="Arial" w:hAnsi="Arial" w:cs="Arial"/>
          <w:sz w:val="24"/>
          <w:szCs w:val="24"/>
        </w:rPr>
      </w:pPr>
    </w:p>
    <w:p w:rsidR="000927B4" w:rsidRDefault="000927B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Vytvorený </w:t>
      </w:r>
      <w:r w:rsidR="002B4B41">
        <w:rPr>
          <w:rFonts w:ascii="Arial" w:hAnsi="Arial" w:cs="Arial"/>
          <w:sz w:val="24"/>
          <w:szCs w:val="24"/>
        </w:rPr>
        <w:t>čistý zisk za rok 2014</w:t>
      </w:r>
      <w:r>
        <w:rPr>
          <w:rFonts w:ascii="Arial" w:hAnsi="Arial" w:cs="Arial"/>
          <w:sz w:val="24"/>
          <w:szCs w:val="24"/>
        </w:rPr>
        <w:t xml:space="preserve"> vo výške </w:t>
      </w:r>
      <w:r w:rsidR="00AA18DB">
        <w:rPr>
          <w:rFonts w:ascii="Arial" w:hAnsi="Arial" w:cs="Arial"/>
          <w:sz w:val="24"/>
          <w:szCs w:val="24"/>
        </w:rPr>
        <w:t>199</w:t>
      </w:r>
      <w:r w:rsidR="00F06A9A">
        <w:rPr>
          <w:rFonts w:ascii="Arial" w:hAnsi="Arial" w:cs="Arial"/>
          <w:sz w:val="24"/>
          <w:szCs w:val="24"/>
        </w:rPr>
        <w:t> </w:t>
      </w:r>
      <w:r w:rsidR="00AA18DB">
        <w:rPr>
          <w:rFonts w:ascii="Arial" w:hAnsi="Arial" w:cs="Arial"/>
          <w:sz w:val="24"/>
          <w:szCs w:val="24"/>
        </w:rPr>
        <w:t>355</w:t>
      </w:r>
      <w:r w:rsidR="00F06A9A">
        <w:rPr>
          <w:rFonts w:ascii="Arial" w:hAnsi="Arial" w:cs="Arial"/>
          <w:sz w:val="24"/>
          <w:szCs w:val="24"/>
        </w:rPr>
        <w:t>,46</w:t>
      </w:r>
      <w:r w:rsidR="00AA18DB">
        <w:rPr>
          <w:rFonts w:ascii="Arial" w:hAnsi="Arial" w:cs="Arial"/>
          <w:sz w:val="24"/>
          <w:szCs w:val="24"/>
        </w:rPr>
        <w:t xml:space="preserve"> € navrhuje spoločnosť </w:t>
      </w:r>
      <w:proofErr w:type="spellStart"/>
      <w:r w:rsidR="00AA18DB">
        <w:rPr>
          <w:rFonts w:ascii="Arial" w:hAnsi="Arial" w:cs="Arial"/>
          <w:sz w:val="24"/>
          <w:szCs w:val="24"/>
        </w:rPr>
        <w:t>vysporiadať</w:t>
      </w:r>
      <w:proofErr w:type="spellEnd"/>
      <w:r w:rsidR="00AA18DB">
        <w:rPr>
          <w:rFonts w:ascii="Arial" w:hAnsi="Arial" w:cs="Arial"/>
          <w:sz w:val="24"/>
          <w:szCs w:val="24"/>
        </w:rPr>
        <w:t xml:space="preserve"> nasledovne :</w:t>
      </w:r>
    </w:p>
    <w:p w:rsidR="00AA18DB" w:rsidRDefault="00AA18DB" w:rsidP="002B4B41">
      <w:pPr>
        <w:jc w:val="both"/>
        <w:rPr>
          <w:rFonts w:ascii="Arial" w:hAnsi="Arial" w:cs="Arial"/>
          <w:sz w:val="24"/>
          <w:szCs w:val="24"/>
        </w:rPr>
      </w:pPr>
    </w:p>
    <w:p w:rsidR="00D23F2F" w:rsidRDefault="00AA18DB" w:rsidP="002B4B41">
      <w:pPr>
        <w:pStyle w:val="Odsekzoznamu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súlade so Spoločenskou zmluvou zo dňa 30.6.2014 doplniť rezervný fond o sumu 5% </w:t>
      </w:r>
      <w:r w:rsidR="00D23F2F">
        <w:rPr>
          <w:rFonts w:ascii="Arial" w:hAnsi="Arial" w:cs="Arial"/>
          <w:sz w:val="24"/>
          <w:szCs w:val="24"/>
        </w:rPr>
        <w:t>z čistého zisku za rok 2014 – preúčtovať na tvor</w:t>
      </w:r>
      <w:r w:rsidR="00F06A9A">
        <w:rPr>
          <w:rFonts w:ascii="Arial" w:hAnsi="Arial" w:cs="Arial"/>
          <w:sz w:val="24"/>
          <w:szCs w:val="24"/>
        </w:rPr>
        <w:t>bu rezervného fondu sumu  9 967,77</w:t>
      </w:r>
      <w:r w:rsidR="00D23F2F">
        <w:rPr>
          <w:rFonts w:ascii="Arial" w:hAnsi="Arial" w:cs="Arial"/>
          <w:sz w:val="24"/>
          <w:szCs w:val="24"/>
        </w:rPr>
        <w:t xml:space="preserve"> €</w:t>
      </w:r>
    </w:p>
    <w:p w:rsidR="00AA18DB" w:rsidRDefault="00D23F2F" w:rsidP="002B4B41">
      <w:pPr>
        <w:pStyle w:val="Odsekzoznamu"/>
        <w:numPr>
          <w:ilvl w:val="1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Zvyšok čistého zisku v sume 189 387,</w:t>
      </w:r>
      <w:r w:rsidR="00F06A9A">
        <w:rPr>
          <w:rFonts w:ascii="Arial" w:hAnsi="Arial" w:cs="Arial"/>
          <w:sz w:val="24"/>
          <w:szCs w:val="24"/>
        </w:rPr>
        <w:t>69</w:t>
      </w:r>
      <w:r>
        <w:rPr>
          <w:rFonts w:ascii="Arial" w:hAnsi="Arial" w:cs="Arial"/>
          <w:sz w:val="24"/>
          <w:szCs w:val="24"/>
        </w:rPr>
        <w:t xml:space="preserve"> € zúčtovať do nerozdeleného zisku spoločnosti.</w:t>
      </w:r>
      <w:r w:rsidR="00AA18DB">
        <w:rPr>
          <w:rFonts w:ascii="Arial" w:hAnsi="Arial" w:cs="Arial"/>
          <w:sz w:val="24"/>
          <w:szCs w:val="24"/>
        </w:rPr>
        <w:t xml:space="preserve"> </w:t>
      </w:r>
    </w:p>
    <w:p w:rsidR="00F06A9A" w:rsidRDefault="00F06A9A" w:rsidP="002B4B41">
      <w:pPr>
        <w:jc w:val="both"/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Pr="006C78B6" w:rsidRDefault="00F06A9A" w:rsidP="00F06A9A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6C78B6">
        <w:rPr>
          <w:rFonts w:ascii="Arial" w:hAnsi="Arial" w:cs="Arial"/>
          <w:b/>
          <w:sz w:val="24"/>
          <w:szCs w:val="24"/>
        </w:rPr>
        <w:t>Vplyv činnosti spoločnosti na životné prostredie.</w:t>
      </w: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Povinnosti firiem v oblasti odpadového hospodárstva ustanovuje zákon o odpadoch a súvisiace vykonávacie vyhlášky</w:t>
      </w:r>
      <w:r w:rsidR="006C78B6">
        <w:rPr>
          <w:rFonts w:ascii="Arial" w:hAnsi="Arial" w:cs="Arial"/>
          <w:sz w:val="24"/>
          <w:szCs w:val="24"/>
        </w:rPr>
        <w:t>.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BUS KARPATY spol. s r.o. zabezpečuje vo vlastnej réžii vedenie evidencie odpadov a vypracovanie ročného hlásenia o vzniku a nakladaní s odpadmi. Zároveň zabezpečuje plnenie nasledovných povinností: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triedenie odpadov podľa druhov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označovanie odpadov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nakladanie s nebezpečným odpadom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odovzdávanie odpadov oprávnenej firme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</w:p>
    <w:p w:rsidR="006C78B6" w:rsidRP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roku 2014 nedošlo k žiadnemu porušeniu povinností v oblasti nakladania s odpadmi. </w:t>
      </w:r>
    </w:p>
    <w:p w:rsidR="00187463" w:rsidRPr="00187463" w:rsidRDefault="00187463" w:rsidP="0018746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</w:p>
    <w:p w:rsidR="006F2E61" w:rsidRDefault="006F2E61" w:rsidP="006F2E61">
      <w:pPr>
        <w:rPr>
          <w:rFonts w:ascii="Arial" w:hAnsi="Arial" w:cs="Arial"/>
          <w:b/>
          <w:sz w:val="24"/>
          <w:szCs w:val="24"/>
        </w:rPr>
      </w:pPr>
    </w:p>
    <w:p w:rsidR="006F2E61" w:rsidRPr="006F2E61" w:rsidRDefault="006F2E61" w:rsidP="006F2E61">
      <w:pPr>
        <w:rPr>
          <w:rFonts w:ascii="Arial" w:hAnsi="Arial" w:cs="Arial"/>
          <w:b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506C4C" w:rsidRDefault="00506C4C" w:rsidP="00C569BA">
      <w:pPr>
        <w:rPr>
          <w:rFonts w:ascii="Arial" w:hAnsi="Arial" w:cs="Arial"/>
          <w:sz w:val="24"/>
          <w:szCs w:val="24"/>
        </w:rPr>
      </w:pPr>
    </w:p>
    <w:p w:rsidR="00506C4C" w:rsidRPr="00C569BA" w:rsidRDefault="00506C4C" w:rsidP="00C569BA">
      <w:pPr>
        <w:rPr>
          <w:rFonts w:ascii="Arial" w:hAnsi="Arial" w:cs="Arial"/>
          <w:sz w:val="24"/>
          <w:szCs w:val="24"/>
        </w:rPr>
      </w:pPr>
    </w:p>
    <w:sectPr w:rsidR="00506C4C" w:rsidRPr="00C569BA" w:rsidSect="009E4E56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D59" w:rsidRDefault="00886D59" w:rsidP="009E4E56">
      <w:r>
        <w:separator/>
      </w:r>
    </w:p>
  </w:endnote>
  <w:endnote w:type="continuationSeparator" w:id="0">
    <w:p w:rsidR="00886D59" w:rsidRDefault="00886D59" w:rsidP="009E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25580"/>
      <w:docPartObj>
        <w:docPartGallery w:val="Page Numbers (Bottom of Page)"/>
        <w:docPartUnique/>
      </w:docPartObj>
    </w:sdtPr>
    <w:sdtEndPr/>
    <w:sdtContent>
      <w:p w:rsidR="009E4E56" w:rsidRDefault="00886D59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05E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E4E56" w:rsidRDefault="009E4E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D59" w:rsidRDefault="00886D59" w:rsidP="009E4E56">
      <w:r>
        <w:separator/>
      </w:r>
    </w:p>
  </w:footnote>
  <w:footnote w:type="continuationSeparator" w:id="0">
    <w:p w:rsidR="00886D59" w:rsidRDefault="00886D59" w:rsidP="009E4E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54576"/>
    <w:multiLevelType w:val="hybridMultilevel"/>
    <w:tmpl w:val="FC8AFFE4"/>
    <w:lvl w:ilvl="0" w:tplc="8CBC7A80"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82E83"/>
    <w:multiLevelType w:val="hybridMultilevel"/>
    <w:tmpl w:val="F10ABB98"/>
    <w:lvl w:ilvl="0" w:tplc="C38A150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B556E2"/>
    <w:multiLevelType w:val="hybridMultilevel"/>
    <w:tmpl w:val="EFD2F6CA"/>
    <w:lvl w:ilvl="0" w:tplc="7C0A2654">
      <w:numFmt w:val="bullet"/>
      <w:lvlText w:val="-"/>
      <w:lvlJc w:val="left"/>
      <w:pPr>
        <w:ind w:left="417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30" w:hanging="360"/>
      </w:pPr>
      <w:rPr>
        <w:rFonts w:ascii="Wingdings" w:hAnsi="Wingdings" w:hint="default"/>
      </w:rPr>
    </w:lvl>
  </w:abstractNum>
  <w:abstractNum w:abstractNumId="3">
    <w:nsid w:val="56B63FA9"/>
    <w:multiLevelType w:val="hybridMultilevel"/>
    <w:tmpl w:val="970890B6"/>
    <w:lvl w:ilvl="0" w:tplc="A7305A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54A72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DB42963"/>
    <w:multiLevelType w:val="hybridMultilevel"/>
    <w:tmpl w:val="08B4568A"/>
    <w:lvl w:ilvl="0" w:tplc="9B48C9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5834F2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0FC"/>
    <w:rsid w:val="00036BBD"/>
    <w:rsid w:val="000927B4"/>
    <w:rsid w:val="000C5206"/>
    <w:rsid w:val="00177D93"/>
    <w:rsid w:val="00187463"/>
    <w:rsid w:val="00291898"/>
    <w:rsid w:val="002A5F3B"/>
    <w:rsid w:val="002B4B41"/>
    <w:rsid w:val="0040473B"/>
    <w:rsid w:val="004D0148"/>
    <w:rsid w:val="004D70FE"/>
    <w:rsid w:val="00506C4C"/>
    <w:rsid w:val="005205AE"/>
    <w:rsid w:val="005B5083"/>
    <w:rsid w:val="005D3956"/>
    <w:rsid w:val="005E3DE4"/>
    <w:rsid w:val="00623546"/>
    <w:rsid w:val="006C78B6"/>
    <w:rsid w:val="006D56FA"/>
    <w:rsid w:val="006F2E61"/>
    <w:rsid w:val="00724840"/>
    <w:rsid w:val="007345FC"/>
    <w:rsid w:val="007420FC"/>
    <w:rsid w:val="0075118C"/>
    <w:rsid w:val="00785721"/>
    <w:rsid w:val="007D09E7"/>
    <w:rsid w:val="00810578"/>
    <w:rsid w:val="00854BEE"/>
    <w:rsid w:val="00864900"/>
    <w:rsid w:val="00870859"/>
    <w:rsid w:val="00886D59"/>
    <w:rsid w:val="008B3775"/>
    <w:rsid w:val="009B5A94"/>
    <w:rsid w:val="009E4E56"/>
    <w:rsid w:val="00A0577A"/>
    <w:rsid w:val="00A637A9"/>
    <w:rsid w:val="00AA18DB"/>
    <w:rsid w:val="00AF3302"/>
    <w:rsid w:val="00B11C44"/>
    <w:rsid w:val="00BF0221"/>
    <w:rsid w:val="00C145AA"/>
    <w:rsid w:val="00C448E1"/>
    <w:rsid w:val="00C569BA"/>
    <w:rsid w:val="00C66D2F"/>
    <w:rsid w:val="00C71AE0"/>
    <w:rsid w:val="00C77017"/>
    <w:rsid w:val="00C805EB"/>
    <w:rsid w:val="00CA6299"/>
    <w:rsid w:val="00CB3454"/>
    <w:rsid w:val="00CC5F31"/>
    <w:rsid w:val="00D23F2F"/>
    <w:rsid w:val="00D46323"/>
    <w:rsid w:val="00D82459"/>
    <w:rsid w:val="00E13FE0"/>
    <w:rsid w:val="00E26E3E"/>
    <w:rsid w:val="00E52C41"/>
    <w:rsid w:val="00F045A0"/>
    <w:rsid w:val="00F06A9A"/>
    <w:rsid w:val="00F121C7"/>
    <w:rsid w:val="00F13424"/>
    <w:rsid w:val="00FD54B5"/>
    <w:rsid w:val="00FF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2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420FC"/>
    <w:pPr>
      <w:keepNext/>
      <w:tabs>
        <w:tab w:val="left" w:pos="1845"/>
      </w:tabs>
      <w:ind w:left="360"/>
      <w:jc w:val="center"/>
      <w:outlineLvl w:val="0"/>
    </w:pPr>
    <w:rPr>
      <w:rFonts w:ascii="Arial" w:hAnsi="Arial"/>
      <w:b/>
      <w:bCs/>
      <w:sz w:val="36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7420FC"/>
    <w:pPr>
      <w:keepNext/>
      <w:tabs>
        <w:tab w:val="left" w:pos="1845"/>
      </w:tabs>
      <w:outlineLvl w:val="1"/>
    </w:pPr>
    <w:rPr>
      <w:rFonts w:ascii="Arial" w:hAnsi="Arial"/>
      <w:sz w:val="28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7420FC"/>
    <w:pPr>
      <w:keepNext/>
      <w:ind w:left="360"/>
      <w:jc w:val="center"/>
      <w:outlineLvl w:val="2"/>
    </w:pPr>
    <w:rPr>
      <w:rFonts w:ascii="Arial" w:hAnsi="Arial"/>
      <w:sz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20FC"/>
    <w:rPr>
      <w:rFonts w:ascii="Arial" w:eastAsia="Times New Roman" w:hAnsi="Arial" w:cs="Times New Roman"/>
      <w:b/>
      <w:bCs/>
      <w:sz w:val="36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character" w:customStyle="1" w:styleId="Nadpis3Char">
    <w:name w:val="Nadpis 3 Char"/>
    <w:basedOn w:val="Predvolenpsmoodseku"/>
    <w:link w:val="Nadpis3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paragraph" w:styleId="Zkladntext">
    <w:name w:val="Body Text"/>
    <w:basedOn w:val="Normlny"/>
    <w:link w:val="ZkladntextChar"/>
    <w:semiHidden/>
    <w:rsid w:val="007420FC"/>
    <w:pPr>
      <w:jc w:val="both"/>
    </w:pPr>
    <w:rPr>
      <w:rFonts w:ascii="Arial" w:hAnsi="Arial" w:cs="Arial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420FC"/>
    <w:rPr>
      <w:rFonts w:ascii="Arial" w:eastAsia="Times New Roman" w:hAnsi="Arial" w:cs="Arial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420FC"/>
    <w:pPr>
      <w:tabs>
        <w:tab w:val="left" w:pos="1845"/>
      </w:tabs>
      <w:ind w:left="360"/>
      <w:jc w:val="center"/>
    </w:pPr>
    <w:rPr>
      <w:rFonts w:ascii="Arial" w:hAnsi="Arial" w:cs="Arial"/>
      <w:b/>
      <w:bCs/>
      <w:sz w:val="46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420FC"/>
    <w:rPr>
      <w:rFonts w:ascii="Arial" w:eastAsia="Times New Roman" w:hAnsi="Arial" w:cs="Arial"/>
      <w:b/>
      <w:bCs/>
      <w:sz w:val="46"/>
      <w:szCs w:val="20"/>
      <w:lang w:eastAsia="sk-SK"/>
    </w:rPr>
  </w:style>
  <w:style w:type="paragraph" w:styleId="Nzov">
    <w:name w:val="Title"/>
    <w:basedOn w:val="Normlny"/>
    <w:link w:val="NzovChar"/>
    <w:qFormat/>
    <w:rsid w:val="007420FC"/>
    <w:pPr>
      <w:jc w:val="center"/>
    </w:pPr>
    <w:rPr>
      <w:sz w:val="28"/>
      <w:szCs w:val="28"/>
      <w:u w:val="single"/>
    </w:rPr>
  </w:style>
  <w:style w:type="character" w:customStyle="1" w:styleId="NzovChar">
    <w:name w:val="Názov Char"/>
    <w:basedOn w:val="Predvolenpsmoodseku"/>
    <w:link w:val="Nzov"/>
    <w:rsid w:val="007420FC"/>
    <w:rPr>
      <w:rFonts w:ascii="Times New Roman" w:eastAsia="Times New Roman" w:hAnsi="Times New Roman" w:cs="Times New Roman"/>
      <w:sz w:val="28"/>
      <w:szCs w:val="28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5D3956"/>
    <w:pPr>
      <w:ind w:left="720"/>
      <w:contextualSpacing/>
    </w:pPr>
  </w:style>
  <w:style w:type="table" w:styleId="Mriekatabuky">
    <w:name w:val="Table Grid"/>
    <w:basedOn w:val="Normlnatabuka"/>
    <w:uiPriority w:val="59"/>
    <w:rsid w:val="00506C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CB345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520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54B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54B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54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54B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54B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E4E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E4E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2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420FC"/>
    <w:pPr>
      <w:keepNext/>
      <w:tabs>
        <w:tab w:val="left" w:pos="1845"/>
      </w:tabs>
      <w:ind w:left="360"/>
      <w:jc w:val="center"/>
      <w:outlineLvl w:val="0"/>
    </w:pPr>
    <w:rPr>
      <w:rFonts w:ascii="Arial" w:hAnsi="Arial"/>
      <w:b/>
      <w:bCs/>
      <w:sz w:val="36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7420FC"/>
    <w:pPr>
      <w:keepNext/>
      <w:tabs>
        <w:tab w:val="left" w:pos="1845"/>
      </w:tabs>
      <w:outlineLvl w:val="1"/>
    </w:pPr>
    <w:rPr>
      <w:rFonts w:ascii="Arial" w:hAnsi="Arial"/>
      <w:sz w:val="28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7420FC"/>
    <w:pPr>
      <w:keepNext/>
      <w:ind w:left="360"/>
      <w:jc w:val="center"/>
      <w:outlineLvl w:val="2"/>
    </w:pPr>
    <w:rPr>
      <w:rFonts w:ascii="Arial" w:hAnsi="Arial"/>
      <w:sz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20FC"/>
    <w:rPr>
      <w:rFonts w:ascii="Arial" w:eastAsia="Times New Roman" w:hAnsi="Arial" w:cs="Times New Roman"/>
      <w:b/>
      <w:bCs/>
      <w:sz w:val="36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character" w:customStyle="1" w:styleId="Nadpis3Char">
    <w:name w:val="Nadpis 3 Char"/>
    <w:basedOn w:val="Predvolenpsmoodseku"/>
    <w:link w:val="Nadpis3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paragraph" w:styleId="Zkladntext">
    <w:name w:val="Body Text"/>
    <w:basedOn w:val="Normlny"/>
    <w:link w:val="ZkladntextChar"/>
    <w:semiHidden/>
    <w:rsid w:val="007420FC"/>
    <w:pPr>
      <w:jc w:val="both"/>
    </w:pPr>
    <w:rPr>
      <w:rFonts w:ascii="Arial" w:hAnsi="Arial" w:cs="Arial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420FC"/>
    <w:rPr>
      <w:rFonts w:ascii="Arial" w:eastAsia="Times New Roman" w:hAnsi="Arial" w:cs="Arial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420FC"/>
    <w:pPr>
      <w:tabs>
        <w:tab w:val="left" w:pos="1845"/>
      </w:tabs>
      <w:ind w:left="360"/>
      <w:jc w:val="center"/>
    </w:pPr>
    <w:rPr>
      <w:rFonts w:ascii="Arial" w:hAnsi="Arial" w:cs="Arial"/>
      <w:b/>
      <w:bCs/>
      <w:sz w:val="46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420FC"/>
    <w:rPr>
      <w:rFonts w:ascii="Arial" w:eastAsia="Times New Roman" w:hAnsi="Arial" w:cs="Arial"/>
      <w:b/>
      <w:bCs/>
      <w:sz w:val="46"/>
      <w:szCs w:val="20"/>
      <w:lang w:eastAsia="sk-SK"/>
    </w:rPr>
  </w:style>
  <w:style w:type="paragraph" w:styleId="Nzov">
    <w:name w:val="Title"/>
    <w:basedOn w:val="Normlny"/>
    <w:link w:val="NzovChar"/>
    <w:qFormat/>
    <w:rsid w:val="007420FC"/>
    <w:pPr>
      <w:jc w:val="center"/>
    </w:pPr>
    <w:rPr>
      <w:sz w:val="28"/>
      <w:szCs w:val="28"/>
      <w:u w:val="single"/>
    </w:rPr>
  </w:style>
  <w:style w:type="character" w:customStyle="1" w:styleId="NzovChar">
    <w:name w:val="Názov Char"/>
    <w:basedOn w:val="Predvolenpsmoodseku"/>
    <w:link w:val="Nzov"/>
    <w:rsid w:val="007420FC"/>
    <w:rPr>
      <w:rFonts w:ascii="Times New Roman" w:eastAsia="Times New Roman" w:hAnsi="Times New Roman" w:cs="Times New Roman"/>
      <w:sz w:val="28"/>
      <w:szCs w:val="28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5D3956"/>
    <w:pPr>
      <w:ind w:left="720"/>
      <w:contextualSpacing/>
    </w:pPr>
  </w:style>
  <w:style w:type="table" w:styleId="Mriekatabuky">
    <w:name w:val="Table Grid"/>
    <w:basedOn w:val="Normlnatabuka"/>
    <w:uiPriority w:val="59"/>
    <w:rsid w:val="00506C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CB345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520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54B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54B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54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54B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54B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E4E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E4E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vývoj počtu cestujúcich 2013 a 2014</a:t>
            </a:r>
          </a:p>
          <a:p>
            <a:pPr>
              <a:defRPr/>
            </a:pPr>
            <a:endParaRPr lang="en-US"/>
          </a:p>
        </c:rich>
      </c:tx>
      <c:overlay val="0"/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2013</c:v>
                </c:pt>
              </c:strCache>
            </c:strRef>
          </c:tx>
          <c:invertIfNegative val="0"/>
          <c:cat>
            <c:strRef>
              <c:f>Hárok1!$A$2:$A$8</c:f>
              <c:strCache>
                <c:ptCount val="6"/>
                <c:pt idx="0">
                  <c:v>občianske cestovné</c:v>
                </c:pt>
                <c:pt idx="1">
                  <c:v>žiacke cestovné</c:v>
                </c:pt>
                <c:pt idx="2">
                  <c:v>deti do 15.r.</c:v>
                </c:pt>
                <c:pt idx="3">
                  <c:v>sprievod detí</c:v>
                </c:pt>
                <c:pt idx="4">
                  <c:v>ŤZP a sprievod ŤZP</c:v>
                </c:pt>
                <c:pt idx="5">
                  <c:v>občania nad 70.r.</c:v>
                </c:pt>
              </c:strCache>
            </c:strRef>
          </c:cat>
          <c:val>
            <c:numRef>
              <c:f>Hárok1!$B$2:$B$8</c:f>
              <c:numCache>
                <c:formatCode>General</c:formatCode>
                <c:ptCount val="7"/>
                <c:pt idx="0">
                  <c:v>801334</c:v>
                </c:pt>
                <c:pt idx="1">
                  <c:v>640447</c:v>
                </c:pt>
                <c:pt idx="2">
                  <c:v>68687</c:v>
                </c:pt>
                <c:pt idx="3">
                  <c:v>17598</c:v>
                </c:pt>
                <c:pt idx="4">
                  <c:v>65826</c:v>
                </c:pt>
                <c:pt idx="5">
                  <c:v>60245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2014</c:v>
                </c:pt>
              </c:strCache>
            </c:strRef>
          </c:tx>
          <c:invertIfNegative val="0"/>
          <c:cat>
            <c:strRef>
              <c:f>Hárok1!$A$2:$A$8</c:f>
              <c:strCache>
                <c:ptCount val="6"/>
                <c:pt idx="0">
                  <c:v>občianske cestovné</c:v>
                </c:pt>
                <c:pt idx="1">
                  <c:v>žiacke cestovné</c:v>
                </c:pt>
                <c:pt idx="2">
                  <c:v>deti do 15.r.</c:v>
                </c:pt>
                <c:pt idx="3">
                  <c:v>sprievod detí</c:v>
                </c:pt>
                <c:pt idx="4">
                  <c:v>ŤZP a sprievod ŤZP</c:v>
                </c:pt>
                <c:pt idx="5">
                  <c:v>občania nad 70.r.</c:v>
                </c:pt>
              </c:strCache>
            </c:strRef>
          </c:cat>
          <c:val>
            <c:numRef>
              <c:f>Hárok1!$C$2:$C$8</c:f>
              <c:numCache>
                <c:formatCode>General</c:formatCode>
                <c:ptCount val="7"/>
                <c:pt idx="0">
                  <c:v>765388</c:v>
                </c:pt>
                <c:pt idx="1">
                  <c:v>574585</c:v>
                </c:pt>
                <c:pt idx="2">
                  <c:v>62406</c:v>
                </c:pt>
                <c:pt idx="3">
                  <c:v>17457</c:v>
                </c:pt>
                <c:pt idx="4">
                  <c:v>65736</c:v>
                </c:pt>
                <c:pt idx="5">
                  <c:v>63110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03489920"/>
        <c:axId val="103491456"/>
        <c:axId val="0"/>
      </c:bar3DChart>
      <c:catAx>
        <c:axId val="103489920"/>
        <c:scaling>
          <c:orientation val="minMax"/>
        </c:scaling>
        <c:delete val="0"/>
        <c:axPos val="b"/>
        <c:majorTickMark val="out"/>
        <c:minorTickMark val="none"/>
        <c:tickLblPos val="nextTo"/>
        <c:crossAx val="103491456"/>
        <c:crosses val="autoZero"/>
        <c:auto val="1"/>
        <c:lblAlgn val="ctr"/>
        <c:lblOffset val="100"/>
        <c:noMultiLvlLbl val="0"/>
      </c:catAx>
      <c:valAx>
        <c:axId val="1034914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348992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EEBAF8-CBB7-40B5-A1D7-B847E08F9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2156</Words>
  <Characters>12295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Istvanova</dc:creator>
  <cp:lastModifiedBy>Istvanova</cp:lastModifiedBy>
  <cp:revision>2</cp:revision>
  <cp:lastPrinted>2015-05-21T08:19:00Z</cp:lastPrinted>
  <dcterms:created xsi:type="dcterms:W3CDTF">2015-05-26T05:59:00Z</dcterms:created>
  <dcterms:modified xsi:type="dcterms:W3CDTF">2015-05-26T05:59:00Z</dcterms:modified>
</cp:coreProperties>
</file>