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F74" w:rsidRDefault="00C03F74" w:rsidP="00F127D1">
      <w:pPr>
        <w:pStyle w:val="TaxEdit"/>
        <w:numPr>
          <w:ilvl w:val="0"/>
          <w:numId w:val="0"/>
        </w:numPr>
        <w:ind w:left="284"/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63F00" w:rsidRDefault="00D63F00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C03F74" w:rsidRDefault="00274F1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Door Slovakia, s.r.o., M. R. Štefánika 1045/64, 036 01 Martin</w:t>
      </w:r>
    </w:p>
    <w:p w:rsidR="00C03F74" w:rsidRPr="00F127D1" w:rsidRDefault="00147401" w:rsidP="00C03F74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....................................................................................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Pr="00F127D1" w:rsidRDefault="00C03F74" w:rsidP="00C03F74">
      <w:pPr>
        <w:pStyle w:val="Default"/>
        <w:spacing w:after="27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 nie je súčasťou  konsolidovaného celku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3F74" w:rsidRDefault="00C03F74" w:rsidP="00C03F74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F127D1" w:rsidRDefault="00C03F74" w:rsidP="00C03F74">
      <w:pPr>
        <w:pStyle w:val="Default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nie je materskou účtovnou jednotkou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274F11" w:rsidRDefault="00274F11" w:rsidP="00C03F74">
      <w:pPr>
        <w:pStyle w:val="Default"/>
        <w:numPr>
          <w:ilvl w:val="0"/>
          <w:numId w:val="37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 1</w:t>
      </w:r>
    </w:p>
    <w:p w:rsidR="00C03F74" w:rsidRPr="00274F11" w:rsidRDefault="00C03F74" w:rsidP="00C03F74">
      <w:pPr>
        <w:pStyle w:val="Default"/>
        <w:rPr>
          <w:b/>
          <w:sz w:val="23"/>
          <w:szCs w:val="23"/>
        </w:rPr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Pr="00F127D1" w:rsidRDefault="00C03F74" w:rsidP="00F127D1">
      <w:pPr>
        <w:pStyle w:val="Default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závierka je zostavená za splnenia predpokladu nepretržitého pokračovania vo svojej činnosti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E265D3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</w:t>
      </w:r>
      <w:r w:rsidR="00C031FF">
        <w:rPr>
          <w:b/>
          <w:sz w:val="23"/>
          <w:szCs w:val="23"/>
        </w:rPr>
        <w:t>oceňuje hmotný majetok obstarávacou cenou</w:t>
      </w:r>
      <w:r w:rsidR="00310092">
        <w:rPr>
          <w:b/>
          <w:sz w:val="23"/>
          <w:szCs w:val="23"/>
        </w:rPr>
        <w:t>, ktorá zahŕňa cenu obstarania a náklady súvisiace s obstaraním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C031FF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neobstarávala v roku 2014 zásoby a k 31.12.2014 neeviduje žiadne zásoby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F127D1" w:rsidRPr="00F127D1" w:rsidRDefault="00C03F74" w:rsidP="00F127D1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 xml:space="preserve">- účtovná jednotka pohľadávky </w:t>
      </w:r>
      <w:r w:rsidR="00F127D1" w:rsidRPr="00F127D1">
        <w:rPr>
          <w:color w:val="000000"/>
          <w:sz w:val="23"/>
          <w:szCs w:val="23"/>
        </w:rPr>
        <w:t>pri ich vzniku oceň</w:t>
      </w:r>
      <w:r w:rsidR="00F127D1">
        <w:rPr>
          <w:color w:val="000000"/>
          <w:sz w:val="23"/>
          <w:szCs w:val="23"/>
        </w:rPr>
        <w:t>ovala</w:t>
      </w:r>
      <w:r w:rsidR="00F127D1" w:rsidRPr="00F127D1">
        <w:rPr>
          <w:color w:val="000000"/>
          <w:sz w:val="23"/>
          <w:szCs w:val="23"/>
        </w:rPr>
        <w:t xml:space="preserve"> menovitou hodnotou. Postúpené pohľadávky  sa oceňujú obstarávacou cenou.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F127D1" w:rsidRDefault="00F127D1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Peňažné prostriedky a ceniny sa oceňujú ich menovitou hodnotou</w:t>
      </w:r>
      <w:r w:rsidR="00E265D3">
        <w:rPr>
          <w:sz w:val="23"/>
          <w:szCs w:val="23"/>
        </w:rPr>
        <w:t xml:space="preserve"> ku dňu vzniku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F127D1" w:rsidRPr="00F127D1" w:rsidRDefault="00F127D1" w:rsidP="00F127D1">
      <w:pPr>
        <w:jc w:val="both"/>
        <w:rPr>
          <w:color w:val="000000"/>
          <w:sz w:val="23"/>
          <w:szCs w:val="23"/>
        </w:rPr>
      </w:pPr>
      <w:r w:rsidRPr="00F127D1">
        <w:rPr>
          <w:color w:val="000000"/>
          <w:sz w:val="23"/>
          <w:szCs w:val="23"/>
        </w:rPr>
        <w:lastRenderedPageBreak/>
        <w:t>- Záväzky sa pri ich vzniku oceňujú menovitou hodnotou.</w:t>
      </w:r>
      <w:r w:rsidR="007D0347">
        <w:rPr>
          <w:color w:val="000000"/>
          <w:sz w:val="23"/>
          <w:szCs w:val="23"/>
        </w:rPr>
        <w:t xml:space="preserve"> Záväzky pri ich prevzatí sa oceňujú obstarávacou cenou. Ak sa pri inventarizácii zistí, že suma záväzkov je iná ako ich výška v účtovníctve, uvedú sa záväzky v účtovníctve a v účtovnej závierke v tomto zistenom ocenení.  </w:t>
      </w:r>
      <w:r w:rsidRPr="00F127D1">
        <w:rPr>
          <w:color w:val="000000"/>
          <w:sz w:val="23"/>
          <w:szCs w:val="23"/>
        </w:rPr>
        <w:t xml:space="preserve">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</w:t>
      </w:r>
      <w:r w:rsidR="00F127D1">
        <w:rPr>
          <w:sz w:val="23"/>
          <w:szCs w:val="23"/>
        </w:rPr>
        <w:t>cií</w:t>
      </w:r>
    </w:p>
    <w:p w:rsidR="00F127D1" w:rsidRDefault="00F127D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Deriváty sa oceňujú reálnou hodnotou – účtovná jednotka neúčtovala o derivátoch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F127D1" w:rsidRDefault="00F127D1" w:rsidP="00C03F74">
      <w:pPr>
        <w:pStyle w:val="Default"/>
        <w:rPr>
          <w:sz w:val="23"/>
          <w:szCs w:val="23"/>
        </w:rPr>
      </w:pPr>
    </w:p>
    <w:p w:rsidR="00F127D1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127D1" w:rsidRPr="00F127D1" w:rsidRDefault="00F127D1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sz w:val="20"/>
          <w:szCs w:val="20"/>
          <w:lang w:eastAsia="en-US"/>
        </w:rPr>
        <w:t xml:space="preserve"> </w:t>
      </w:r>
      <w:r w:rsidRPr="00BC3DD5">
        <w:rPr>
          <w:sz w:val="20"/>
          <w:szCs w:val="20"/>
          <w:lang w:eastAsia="en-US"/>
        </w:rPr>
        <w:t>Odpisy dlhodobého hmotného majetku sú stanovené podľa predpokladanej doby je</w:t>
      </w:r>
      <w:r>
        <w:rPr>
          <w:sz w:val="20"/>
          <w:szCs w:val="20"/>
          <w:lang w:eastAsia="en-US"/>
        </w:rPr>
        <w:t xml:space="preserve">ho používania a predpokladaného </w:t>
      </w:r>
      <w:r w:rsidRPr="00BC3DD5">
        <w:rPr>
          <w:sz w:val="20"/>
          <w:szCs w:val="20"/>
          <w:lang w:eastAsia="en-US"/>
        </w:rPr>
        <w:t xml:space="preserve">priebehu jeho opotrebovania. Účtovná jednotka zobrala za základ odpisové sadzby podľa zákona o dani z príjmov. </w:t>
      </w:r>
      <w:r>
        <w:rPr>
          <w:sz w:val="20"/>
          <w:szCs w:val="20"/>
          <w:lang w:eastAsia="en-US"/>
        </w:rPr>
        <w:t>Účtovné</w:t>
      </w:r>
      <w:r w:rsidRPr="00BC3DD5">
        <w:rPr>
          <w:sz w:val="20"/>
          <w:szCs w:val="20"/>
          <w:lang w:eastAsia="en-US"/>
        </w:rPr>
        <w:t xml:space="preserve"> odpisy </w:t>
      </w:r>
      <w:r w:rsidR="00C031FF">
        <w:rPr>
          <w:sz w:val="20"/>
          <w:szCs w:val="20"/>
          <w:lang w:eastAsia="en-US"/>
        </w:rPr>
        <w:t xml:space="preserve">sa </w:t>
      </w:r>
      <w:r w:rsidRPr="00BC3DD5">
        <w:rPr>
          <w:sz w:val="20"/>
          <w:szCs w:val="20"/>
          <w:lang w:eastAsia="en-US"/>
        </w:rPr>
        <w:t xml:space="preserve">rovnajú daňovým odpisom.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Stanovená metóda odpisovania, ročnou odpisovou sadzbou.: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Predpokladaná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Ročná  odpisová</w:t>
      </w:r>
      <w:r>
        <w:rPr>
          <w:sz w:val="20"/>
          <w:szCs w:val="20"/>
          <w:lang w:eastAsia="en-US"/>
        </w:rPr>
        <w:t xml:space="preserve">             metóda </w:t>
      </w:r>
      <w:proofErr w:type="spellStart"/>
      <w:r>
        <w:rPr>
          <w:sz w:val="20"/>
          <w:szCs w:val="20"/>
          <w:lang w:eastAsia="en-US"/>
        </w:rPr>
        <w:t>odp</w:t>
      </w:r>
      <w:proofErr w:type="spellEnd"/>
      <w:r>
        <w:rPr>
          <w:sz w:val="20"/>
          <w:szCs w:val="20"/>
          <w:lang w:eastAsia="en-US"/>
        </w:rPr>
        <w:t xml:space="preserve">.          Doba </w:t>
      </w:r>
      <w:proofErr w:type="spellStart"/>
      <w:r>
        <w:rPr>
          <w:sz w:val="20"/>
          <w:szCs w:val="20"/>
          <w:lang w:eastAsia="en-US"/>
        </w:rPr>
        <w:t>použ</w:t>
      </w:r>
      <w:proofErr w:type="spellEnd"/>
      <w:r>
        <w:rPr>
          <w:sz w:val="20"/>
          <w:szCs w:val="20"/>
          <w:lang w:eastAsia="en-US"/>
        </w:rPr>
        <w:t>. v rokoch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                             </w:t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    </w:t>
      </w:r>
      <w:r w:rsidRPr="00BC3DD5">
        <w:rPr>
          <w:sz w:val="20"/>
          <w:szCs w:val="20"/>
          <w:lang w:eastAsia="en-US"/>
        </w:rPr>
        <w:tab/>
        <w:t xml:space="preserve">      sadzba v %        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 xml:space="preserve">- Stavby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20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 5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Stroje, prístroje a zariadenia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6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8,3 až 12,5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Dopravné prostriedky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4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lineárna   </w:t>
      </w:r>
      <w:r w:rsidRPr="00BC3DD5">
        <w:rPr>
          <w:sz w:val="20"/>
          <w:szCs w:val="20"/>
          <w:lang w:eastAsia="en-US"/>
        </w:rPr>
        <w:tab/>
        <w:t>25</w:t>
      </w: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C03F74" w:rsidRDefault="00F127D1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C03F74"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3F74" w:rsidRPr="00776AC2" w:rsidRDefault="00F127D1" w:rsidP="00776AC2">
      <w:pPr>
        <w:pStyle w:val="Default"/>
        <w:jc w:val="both"/>
        <w:rPr>
          <w:b/>
          <w:color w:val="auto"/>
          <w:sz w:val="23"/>
          <w:szCs w:val="23"/>
        </w:rPr>
      </w:pPr>
      <w:r w:rsidRPr="00776AC2">
        <w:rPr>
          <w:b/>
          <w:color w:val="auto"/>
          <w:sz w:val="23"/>
          <w:szCs w:val="23"/>
        </w:rPr>
        <w:t xml:space="preserve">- </w:t>
      </w:r>
      <w:r w:rsidR="00776AC2" w:rsidRPr="00776AC2">
        <w:rPr>
          <w:b/>
          <w:color w:val="auto"/>
          <w:sz w:val="23"/>
          <w:szCs w:val="23"/>
        </w:rPr>
        <w:t>v roku 2014 nenastali v účtovnej jednotke zmeny účtovných zásad a účtovných metód</w:t>
      </w:r>
    </w:p>
    <w:p w:rsidR="00C03F74" w:rsidRDefault="00C03F74" w:rsidP="00776AC2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C03F74" w:rsidRPr="00776AC2" w:rsidRDefault="00776AC2" w:rsidP="00776AC2">
      <w:pPr>
        <w:pStyle w:val="Default"/>
        <w:jc w:val="both"/>
        <w:rPr>
          <w:b/>
          <w:color w:val="auto"/>
          <w:sz w:val="22"/>
          <w:szCs w:val="22"/>
        </w:rPr>
      </w:pPr>
      <w:r w:rsidRPr="00776AC2">
        <w:rPr>
          <w:b/>
          <w:color w:val="auto"/>
          <w:sz w:val="22"/>
          <w:szCs w:val="22"/>
        </w:rPr>
        <w:t>- v roku 2014 účtovná jednotka neúčtovala o dotáciách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6AC2" w:rsidRPr="00776AC2" w:rsidRDefault="00776AC2" w:rsidP="00776AC2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776AC2">
        <w:rPr>
          <w:b/>
          <w:color w:val="auto"/>
          <w:sz w:val="23"/>
          <w:szCs w:val="23"/>
        </w:rPr>
        <w:t>v roku 2014 účtovná jednotka neúčtovala o významných opravách chýb minulých účtovných období v bežnom účtovnom období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F127D1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03F74" w:rsidRDefault="00C03F74" w:rsidP="00F127D1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F127D1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F127D1" w:rsidRDefault="00F127D1" w:rsidP="00F127D1">
      <w:pPr>
        <w:pStyle w:val="Default"/>
        <w:jc w:val="center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3F74" w:rsidRDefault="00776AC2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v roku 2014 účtovná jednotka neúčtovala o nákladoch a výnosoch uvedených v predchádzajúcom </w:t>
      </w:r>
      <w:proofErr w:type="spellStart"/>
      <w:r>
        <w:rPr>
          <w:color w:val="auto"/>
          <w:sz w:val="23"/>
          <w:szCs w:val="23"/>
        </w:rPr>
        <w:t>odstavci</w:t>
      </w:r>
      <w:proofErr w:type="spellEnd"/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76AC2" w:rsidRPr="00BC3DD5" w:rsidTr="0037003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Bezprostredne predchádzajúce účtovné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obdobie</w:t>
            </w: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so zostatkovou dobou splatnosti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6AC2" w:rsidRPr="00BC3DD5" w:rsidRDefault="00160F6C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85777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6AC2" w:rsidRPr="00BC3DD5" w:rsidRDefault="00160F6C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748</w:t>
            </w:r>
          </w:p>
        </w:tc>
      </w:tr>
    </w:tbl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776AC2" w:rsidRDefault="00776AC2" w:rsidP="00776AC2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776AC2" w:rsidRDefault="00776AC2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63F00" w:rsidRDefault="00D63F00" w:rsidP="00D63F00">
      <w:pPr>
        <w:pStyle w:val="Default"/>
        <w:ind w:left="644"/>
        <w:jc w:val="both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2b. výška tejto povinnosti sa nedá spoľahlivo oceniť,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63F00" w:rsidRDefault="00D63F00" w:rsidP="00C03F74">
      <w:pPr>
        <w:pStyle w:val="Default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D63F00" w:rsidRDefault="00D63F00" w:rsidP="00D63F00">
      <w:pPr>
        <w:pStyle w:val="Default"/>
        <w:ind w:left="644"/>
        <w:rPr>
          <w:color w:val="auto"/>
          <w:sz w:val="23"/>
          <w:szCs w:val="23"/>
        </w:rPr>
      </w:pPr>
    </w:p>
    <w:p w:rsidR="00C03F74" w:rsidRPr="00BC3DD5" w:rsidRDefault="00C03F74" w:rsidP="00C20547">
      <w:pPr>
        <w:rPr>
          <w:sz w:val="20"/>
          <w:szCs w:val="20"/>
        </w:rPr>
      </w:pPr>
    </w:p>
    <w:sectPr w:rsidR="00C03F74" w:rsidRPr="00BC3DD5" w:rsidSect="00D2355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727" w:rsidRDefault="00077727" w:rsidP="00C20547">
      <w:r>
        <w:separator/>
      </w:r>
    </w:p>
    <w:p w:rsidR="00077727" w:rsidRDefault="00077727" w:rsidP="00C20547"/>
  </w:endnote>
  <w:endnote w:type="continuationSeparator" w:id="0">
    <w:p w:rsidR="00077727" w:rsidRDefault="00077727" w:rsidP="00C20547">
      <w:r>
        <w:continuationSeparator/>
      </w:r>
    </w:p>
    <w:p w:rsidR="00077727" w:rsidRDefault="00077727" w:rsidP="00C2054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FBF" w:rsidRDefault="008A1EDE">
    <w:pPr>
      <w:pStyle w:val="Zpat"/>
      <w:jc w:val="right"/>
    </w:pPr>
    <w:fldSimple w:instr=" PAGE   \* MERGEFORMAT ">
      <w:r w:rsidR="007D0347">
        <w:rPr>
          <w:noProof/>
        </w:rPr>
        <w:t>2</w:t>
      </w:r>
    </w:fldSimple>
  </w:p>
  <w:p w:rsidR="00074FBF" w:rsidRDefault="00074FBF" w:rsidP="00C205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727" w:rsidRDefault="00077727" w:rsidP="00C20547">
      <w:r>
        <w:separator/>
      </w:r>
    </w:p>
    <w:p w:rsidR="00077727" w:rsidRDefault="00077727" w:rsidP="00C20547"/>
  </w:footnote>
  <w:footnote w:type="continuationSeparator" w:id="0">
    <w:p w:rsidR="00077727" w:rsidRDefault="00077727" w:rsidP="00C20547">
      <w:r>
        <w:continuationSeparator/>
      </w:r>
    </w:p>
    <w:p w:rsidR="00077727" w:rsidRDefault="00077727" w:rsidP="00C2054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74FBF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4FBF" w:rsidRPr="00C20547" w:rsidRDefault="00074FBF" w:rsidP="00DC1DC9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 xml:space="preserve">Poznámky </w:t>
          </w:r>
          <w:proofErr w:type="spellStart"/>
          <w:r w:rsidR="00DC1DC9">
            <w:rPr>
              <w:rFonts w:eastAsiaTheme="minorEastAsia"/>
            </w:rPr>
            <w:t>Úč</w:t>
          </w:r>
          <w:proofErr w:type="spellEnd"/>
          <w:r w:rsidR="00DC1DC9">
            <w:rPr>
              <w:rFonts w:eastAsiaTheme="minorEastAsia"/>
            </w:rPr>
            <w:t xml:space="preserve"> 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DC1DC9" w:rsidP="00147401">
          <w:pPr>
            <w:rPr>
              <w:rFonts w:eastAsiaTheme="minorEastAsia"/>
            </w:rPr>
          </w:pPr>
          <w:r>
            <w:rPr>
              <w:rFonts w:eastAsiaTheme="minorEastAsia"/>
            </w:rPr>
            <w:t xml:space="preserve">   </w:t>
          </w:r>
          <w:r w:rsidR="00C03F74">
            <w:rPr>
              <w:rFonts w:eastAsiaTheme="minorEastAsia"/>
            </w:rPr>
            <w:t xml:space="preserve">IČO </w:t>
          </w:r>
          <w:r w:rsidR="00274F11">
            <w:rPr>
              <w:rFonts w:eastAsiaTheme="minorEastAsia"/>
            </w:rPr>
            <w:t>47499303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074FBF" w:rsidP="00C20547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</w:tr>
  </w:tbl>
  <w:p w:rsidR="00074FBF" w:rsidRDefault="00074FBF" w:rsidP="00C20547">
    <w:pPr>
      <w:pStyle w:val="Zhlav"/>
    </w:pPr>
  </w:p>
  <w:p w:rsidR="00DC1DC9" w:rsidRDefault="00DC1DC9" w:rsidP="00C2054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CD7310"/>
    <w:multiLevelType w:val="hybridMultilevel"/>
    <w:tmpl w:val="7BF275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D6452D9"/>
    <w:multiLevelType w:val="hybridMultilevel"/>
    <w:tmpl w:val="20FE1380"/>
    <w:lvl w:ilvl="0" w:tplc="BE24DAFA">
      <w:start w:val="6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47C1EBB"/>
    <w:multiLevelType w:val="hybridMultilevel"/>
    <w:tmpl w:val="C1D21F04"/>
    <w:lvl w:ilvl="0" w:tplc="88A22E7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5FF4644"/>
    <w:multiLevelType w:val="hybridMultilevel"/>
    <w:tmpl w:val="5F9EB9AE"/>
    <w:lvl w:ilvl="0" w:tplc="7E2838BE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7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6240356"/>
    <w:multiLevelType w:val="hybridMultilevel"/>
    <w:tmpl w:val="7848E880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4"/>
  </w:num>
  <w:num w:numId="3">
    <w:abstractNumId w:val="10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2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4"/>
  </w:num>
  <w:num w:numId="17">
    <w:abstractNumId w:val="1"/>
  </w:num>
  <w:num w:numId="18">
    <w:abstractNumId w:val="3"/>
  </w:num>
  <w:num w:numId="19">
    <w:abstractNumId w:val="13"/>
  </w:num>
  <w:num w:numId="20">
    <w:abstractNumId w:val="23"/>
  </w:num>
  <w:num w:numId="21">
    <w:abstractNumId w:val="6"/>
  </w:num>
  <w:num w:numId="22">
    <w:abstractNumId w:val="17"/>
  </w:num>
  <w:num w:numId="23">
    <w:abstractNumId w:val="19"/>
  </w:num>
  <w:num w:numId="24">
    <w:abstractNumId w:val="31"/>
  </w:num>
  <w:num w:numId="25">
    <w:abstractNumId w:val="16"/>
  </w:num>
  <w:num w:numId="26">
    <w:abstractNumId w:val="22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  <w:lvlOverride w:ilvl="1">
      <w:startOverride w:val="4"/>
    </w:lvlOverride>
  </w:num>
  <w:num w:numId="29">
    <w:abstractNumId w:val="26"/>
  </w:num>
  <w:num w:numId="30">
    <w:abstractNumId w:val="26"/>
  </w:num>
  <w:num w:numId="31">
    <w:abstractNumId w:val="26"/>
  </w:num>
  <w:num w:numId="32">
    <w:abstractNumId w:val="12"/>
  </w:num>
  <w:num w:numId="33">
    <w:abstractNumId w:val="27"/>
  </w:num>
  <w:num w:numId="34">
    <w:abstractNumId w:val="25"/>
  </w:num>
  <w:num w:numId="35">
    <w:abstractNumId w:val="9"/>
  </w:num>
  <w:num w:numId="36">
    <w:abstractNumId w:val="4"/>
  </w:num>
  <w:num w:numId="37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0618"/>
    <w:rsid w:val="00017087"/>
    <w:rsid w:val="00044B32"/>
    <w:rsid w:val="00074FBF"/>
    <w:rsid w:val="00077727"/>
    <w:rsid w:val="00147401"/>
    <w:rsid w:val="00160F6C"/>
    <w:rsid w:val="001E28E3"/>
    <w:rsid w:val="00205A66"/>
    <w:rsid w:val="00205B04"/>
    <w:rsid w:val="00274F11"/>
    <w:rsid w:val="0027702D"/>
    <w:rsid w:val="00294F4F"/>
    <w:rsid w:val="002C6534"/>
    <w:rsid w:val="00310092"/>
    <w:rsid w:val="0037003D"/>
    <w:rsid w:val="003C1EF9"/>
    <w:rsid w:val="003D0BF5"/>
    <w:rsid w:val="003E530E"/>
    <w:rsid w:val="003F044E"/>
    <w:rsid w:val="0044447E"/>
    <w:rsid w:val="00446948"/>
    <w:rsid w:val="004B6ABF"/>
    <w:rsid w:val="0056534C"/>
    <w:rsid w:val="0059432E"/>
    <w:rsid w:val="005A2D1B"/>
    <w:rsid w:val="00607556"/>
    <w:rsid w:val="00621E44"/>
    <w:rsid w:val="00637583"/>
    <w:rsid w:val="006512B3"/>
    <w:rsid w:val="006539B0"/>
    <w:rsid w:val="00654DAE"/>
    <w:rsid w:val="0069687C"/>
    <w:rsid w:val="006A0D13"/>
    <w:rsid w:val="006E770D"/>
    <w:rsid w:val="00720403"/>
    <w:rsid w:val="00773466"/>
    <w:rsid w:val="00776AC2"/>
    <w:rsid w:val="00793B55"/>
    <w:rsid w:val="007C1563"/>
    <w:rsid w:val="007D0347"/>
    <w:rsid w:val="00851C7B"/>
    <w:rsid w:val="008A1EDE"/>
    <w:rsid w:val="008F4849"/>
    <w:rsid w:val="009E78F9"/>
    <w:rsid w:val="00A97431"/>
    <w:rsid w:val="00AA4FB4"/>
    <w:rsid w:val="00AD596C"/>
    <w:rsid w:val="00B17563"/>
    <w:rsid w:val="00B27884"/>
    <w:rsid w:val="00B35B67"/>
    <w:rsid w:val="00B47AB6"/>
    <w:rsid w:val="00B72E7F"/>
    <w:rsid w:val="00BB7DF7"/>
    <w:rsid w:val="00BC3DD5"/>
    <w:rsid w:val="00BE3798"/>
    <w:rsid w:val="00C031FF"/>
    <w:rsid w:val="00C03F74"/>
    <w:rsid w:val="00C20547"/>
    <w:rsid w:val="00C804CB"/>
    <w:rsid w:val="00CC5152"/>
    <w:rsid w:val="00CF3884"/>
    <w:rsid w:val="00D2355A"/>
    <w:rsid w:val="00D3321F"/>
    <w:rsid w:val="00D63F00"/>
    <w:rsid w:val="00D87FA6"/>
    <w:rsid w:val="00DC1DC9"/>
    <w:rsid w:val="00DE432A"/>
    <w:rsid w:val="00DF0618"/>
    <w:rsid w:val="00E265D3"/>
    <w:rsid w:val="00E55B8E"/>
    <w:rsid w:val="00F069AB"/>
    <w:rsid w:val="00F127D1"/>
    <w:rsid w:val="00F263E1"/>
    <w:rsid w:val="00F32E88"/>
    <w:rsid w:val="00F52553"/>
    <w:rsid w:val="00FB3961"/>
    <w:rsid w:val="00FC3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0547"/>
    <w:pPr>
      <w:autoSpaceDE w:val="0"/>
      <w:autoSpaceDN w:val="0"/>
    </w:pPr>
    <w:rPr>
      <w:rFonts w:ascii="Times New Roman" w:hAnsi="Times New Roman" w:cs="Times New Roman"/>
      <w:sz w:val="24"/>
      <w:szCs w:val="16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D2355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D2355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rsid w:val="00D2355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rsid w:val="00D2355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D2355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D2355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D2355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D2355A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hlavChar1">
    <w:name w:val="Záhlaví Char1"/>
    <w:basedOn w:val="Standardnpsmoodstavce"/>
    <w:link w:val="Zhlav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patChar1">
    <w:name w:val="Zápatí Char1"/>
    <w:basedOn w:val="Standardnpsmoodstavce"/>
    <w:link w:val="Zpat"/>
    <w:uiPriority w:val="99"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D2355A"/>
    <w:rPr>
      <w:rFonts w:cs="Times New Roman"/>
    </w:rPr>
  </w:style>
  <w:style w:type="paragraph" w:styleId="Seznam2">
    <w:name w:val="List 2"/>
    <w:basedOn w:val="Normln"/>
    <w:uiPriority w:val="99"/>
    <w:rsid w:val="00D2355A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D2355A"/>
    <w:rPr>
      <w:rFonts w:ascii="Arial Narrow" w:hAnsi="Arial Narrow" w:cs="Arial Narrow"/>
      <w:sz w:val="18"/>
      <w:szCs w:val="18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D2355A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D2355A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D2355A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D2355A"/>
    <w:rPr>
      <w:rFonts w:ascii="Tahoma" w:hAnsi="Tahoma" w:cs="Tahoma"/>
      <w:sz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sid w:val="00D2355A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D2355A"/>
    <w:pPr>
      <w:autoSpaceDE w:val="0"/>
      <w:autoSpaceDN w:val="0"/>
    </w:pPr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D2355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sid w:val="00D2355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D2355A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D2355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sid w:val="00D2355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D2355A"/>
  </w:style>
  <w:style w:type="paragraph" w:customStyle="1" w:styleId="Styl4">
    <w:name w:val="Styl4"/>
    <w:basedOn w:val="Styl3"/>
    <w:uiPriority w:val="99"/>
    <w:rsid w:val="00D2355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D2355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D2355A"/>
  </w:style>
  <w:style w:type="paragraph" w:customStyle="1" w:styleId="Odrka">
    <w:name w:val="Odrážka"/>
    <w:basedOn w:val="Nadpis4"/>
    <w:rsid w:val="00446948"/>
    <w:pPr>
      <w:keepNext w:val="0"/>
      <w:numPr>
        <w:numId w:val="33"/>
      </w:numPr>
      <w:suppressLineNumbers/>
      <w:autoSpaceDE/>
      <w:autoSpaceDN/>
      <w:ind w:left="1021" w:hanging="227"/>
      <w:jc w:val="both"/>
    </w:pPr>
    <w:rPr>
      <w:rFonts w:ascii="Times New Roman" w:hAnsi="Times New Roman" w:cs="Times New Roman"/>
      <w:b w:val="0"/>
      <w:bCs w:val="0"/>
      <w:sz w:val="22"/>
      <w:szCs w:val="20"/>
      <w:lang w:eastAsia="cs-CZ"/>
    </w:rPr>
  </w:style>
  <w:style w:type="paragraph" w:customStyle="1" w:styleId="Texttabukyvavo">
    <w:name w:val="Text tabuľky vľavo"/>
    <w:basedOn w:val="Normln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paragraph" w:customStyle="1" w:styleId="Zhlavietabukyvavo">
    <w:name w:val="Záhlavie tabuľky vľavo"/>
    <w:basedOn w:val="Normln"/>
    <w:next w:val="Texttabukyvavo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character" w:customStyle="1" w:styleId="tl">
    <w:name w:val="tl"/>
    <w:basedOn w:val="Standardnpsmoodstavce"/>
    <w:rsid w:val="00446948"/>
    <w:rPr>
      <w:rFonts w:cs="Times New Roman"/>
    </w:rPr>
  </w:style>
  <w:style w:type="character" w:customStyle="1" w:styleId="ra">
    <w:name w:val="ra"/>
    <w:basedOn w:val="Standardnpsmoodstavce"/>
    <w:rsid w:val="00446948"/>
    <w:rPr>
      <w:rFonts w:cs="Times New Roman"/>
    </w:rPr>
  </w:style>
  <w:style w:type="paragraph" w:customStyle="1" w:styleId="Default">
    <w:name w:val="Default"/>
    <w:rsid w:val="00C03F7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1255</Words>
  <Characters>7411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cp:lastModifiedBy>xxx</cp:lastModifiedBy>
  <cp:revision>6</cp:revision>
  <cp:lastPrinted>2014-06-16T11:59:00Z</cp:lastPrinted>
  <dcterms:created xsi:type="dcterms:W3CDTF">2015-03-25T07:57:00Z</dcterms:created>
  <dcterms:modified xsi:type="dcterms:W3CDTF">2015-06-06T12:56:00Z</dcterms:modified>
</cp:coreProperties>
</file>