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6C06" w:rsidRPr="00A55E63" w:rsidRDefault="00CF6C06">
      <w:pPr>
        <w:spacing w:before="2" w:line="140" w:lineRule="exact"/>
        <w:rPr>
          <w:sz w:val="14"/>
          <w:szCs w:val="14"/>
          <w:lang w:val="en-US"/>
        </w:rPr>
      </w:pPr>
    </w:p>
    <w:p w:rsidR="00CF6C06" w:rsidRPr="00A55E63" w:rsidRDefault="00CF6C0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mikro účtovnej závierke za rok 2014</w:t>
      </w:r>
    </w:p>
    <w:p w:rsidR="00CF6C06" w:rsidRPr="00A55E63" w:rsidRDefault="00CF6C0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 w:cs="Arial Narrow"/>
          <w:b/>
          <w:bCs/>
        </w:rPr>
        <w:t>mikro účtovné jednotky</w:t>
      </w:r>
      <w:r w:rsidRPr="00A55E63">
        <w:rPr>
          <w:rFonts w:ascii="Arial Narrow" w:hAnsi="Arial Narrow" w:cs="Arial Narrow"/>
        </w:rPr>
        <w:t>v znení neskorších predpisov</w:t>
      </w:r>
    </w:p>
    <w:p w:rsidR="00CF6C06" w:rsidRPr="00A55E63" w:rsidRDefault="00CF6C0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CF6C06" w:rsidRPr="00A55E63" w:rsidRDefault="00CF6C06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F6C06" w:rsidRPr="00A55E63" w:rsidRDefault="00CF6C0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F6C06" w:rsidRPr="00A55E63" w:rsidRDefault="00CF6C0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F6C06" w:rsidRPr="00A55E63" w:rsidRDefault="00CF6C06" w:rsidP="00AD749D">
      <w:pPr>
        <w:spacing w:before="7" w:line="240" w:lineRule="exact"/>
        <w:jc w:val="both"/>
        <w:rPr>
          <w:rFonts w:ascii="Arial" w:hAnsi="Arial" w:cs="Arial"/>
        </w:rPr>
      </w:pPr>
    </w:p>
    <w:p w:rsidR="00CF6C06" w:rsidRPr="00A55E63" w:rsidRDefault="00CF6C0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F6C06" w:rsidRPr="00A55E63" w:rsidRDefault="00CF6C0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CF6C06" w:rsidRPr="002B4C35">
        <w:tc>
          <w:tcPr>
            <w:tcW w:w="3085" w:type="dxa"/>
          </w:tcPr>
          <w:p w:rsidR="00CF6C06" w:rsidRPr="002B4C35" w:rsidRDefault="00CF6C06" w:rsidP="002B4C3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B4C35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F6C06" w:rsidRPr="002B4C35" w:rsidRDefault="00CF6C06" w:rsidP="002B4C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MATIG EU s.r.o</w:t>
            </w:r>
          </w:p>
        </w:tc>
      </w:tr>
      <w:tr w:rsidR="00CF6C06" w:rsidRPr="002B4C35">
        <w:tc>
          <w:tcPr>
            <w:tcW w:w="3085" w:type="dxa"/>
          </w:tcPr>
          <w:p w:rsidR="00CF6C06" w:rsidRPr="002B4C35" w:rsidRDefault="00CF6C06" w:rsidP="002B4C3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B4C35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F6C06" w:rsidRPr="002B4C35" w:rsidRDefault="00CF6C06" w:rsidP="002B4C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36757918</w:t>
            </w:r>
          </w:p>
        </w:tc>
      </w:tr>
      <w:tr w:rsidR="00CF6C06" w:rsidRPr="002B4C35">
        <w:tc>
          <w:tcPr>
            <w:tcW w:w="3085" w:type="dxa"/>
          </w:tcPr>
          <w:p w:rsidR="00CF6C06" w:rsidRPr="002B4C35" w:rsidRDefault="00CF6C06" w:rsidP="002B4C3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B4C35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F6C06" w:rsidRPr="002B4C35" w:rsidRDefault="00CF6C06" w:rsidP="002B4C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Piešťany Mateja Bela 4667/17</w:t>
            </w:r>
          </w:p>
        </w:tc>
      </w:tr>
    </w:tbl>
    <w:p w:rsidR="00CF6C06" w:rsidRPr="00A55E63" w:rsidRDefault="00CF6C06" w:rsidP="00EB55FA">
      <w:pPr>
        <w:spacing w:line="260" w:lineRule="exact"/>
        <w:jc w:val="both"/>
        <w:rPr>
          <w:rFonts w:ascii="Arial" w:hAnsi="Arial" w:cs="Arial"/>
        </w:rPr>
      </w:pPr>
    </w:p>
    <w:p w:rsidR="00CF6C06" w:rsidRPr="00A55E63" w:rsidRDefault="00CF6C06" w:rsidP="00EB55FA">
      <w:pPr>
        <w:spacing w:line="260" w:lineRule="exact"/>
        <w:jc w:val="both"/>
        <w:rPr>
          <w:rFonts w:ascii="Arial" w:hAnsi="Arial" w:cs="Arial"/>
        </w:rPr>
      </w:pPr>
    </w:p>
    <w:p w:rsidR="00CF6C06" w:rsidRPr="00A55E63" w:rsidRDefault="00CF6C0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F6C06" w:rsidRPr="00A55E63" w:rsidRDefault="00CF6C0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Spoločnosť nie je súčasťou konsolidovaného celku</w:t>
      </w:r>
    </w:p>
    <w:p w:rsidR="00CF6C06" w:rsidRPr="00A55E63" w:rsidRDefault="00CF6C0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F6C06" w:rsidRPr="00A55E63" w:rsidRDefault="00CF6C0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F6C06" w:rsidRPr="00A55E63" w:rsidRDefault="00CF6C0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CF6C06" w:rsidRPr="002B4C35">
        <w:tc>
          <w:tcPr>
            <w:tcW w:w="4219" w:type="dxa"/>
          </w:tcPr>
          <w:p w:rsidR="00CF6C06" w:rsidRPr="002B4C35" w:rsidRDefault="00CF6C06" w:rsidP="002B4C35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2B4C35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CF6C06" w:rsidRPr="002B4C35" w:rsidRDefault="00CF6C06" w:rsidP="002B4C35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2B4C35">
              <w:rPr>
                <w:rFonts w:ascii="Arial" w:hAnsi="Arial" w:cs="Arial"/>
                <w:b/>
                <w:bCs/>
              </w:rPr>
              <w:t>Bežné účtovné</w:t>
            </w:r>
          </w:p>
          <w:p w:rsidR="00CF6C06" w:rsidRPr="002B4C35" w:rsidRDefault="00CF6C06" w:rsidP="002B4C35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2B4C35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CF6C06" w:rsidRPr="002B4C35" w:rsidRDefault="00CF6C06" w:rsidP="002B4C35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2B4C35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CF6C06" w:rsidRPr="002B4C35">
        <w:tc>
          <w:tcPr>
            <w:tcW w:w="4219" w:type="dxa"/>
          </w:tcPr>
          <w:p w:rsidR="00CF6C06" w:rsidRPr="002B4C35" w:rsidRDefault="00CF6C06" w:rsidP="002B4C35">
            <w:pPr>
              <w:spacing w:line="260" w:lineRule="exact"/>
              <w:rPr>
                <w:rFonts w:ascii="Arial" w:hAnsi="Arial" w:cs="Arial"/>
              </w:rPr>
            </w:pPr>
            <w:r w:rsidRPr="002B4C35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F6C06" w:rsidRPr="002B4C35" w:rsidRDefault="00CF6C06" w:rsidP="002B4C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CF6C06" w:rsidRPr="002B4C35" w:rsidRDefault="00CF6C06" w:rsidP="002B4C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CF6C06" w:rsidRPr="002B4C35">
        <w:tc>
          <w:tcPr>
            <w:tcW w:w="4219" w:type="dxa"/>
          </w:tcPr>
          <w:p w:rsidR="00CF6C06" w:rsidRPr="002B4C35" w:rsidRDefault="00CF6C06" w:rsidP="002B4C35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CF6C06" w:rsidRDefault="00CF6C06" w:rsidP="002B4C35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CF6C06" w:rsidRDefault="00CF6C06" w:rsidP="002B4C35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CF6C06" w:rsidRPr="00A55E63" w:rsidRDefault="00CF6C06" w:rsidP="00AD6C8A">
      <w:pPr>
        <w:spacing w:line="260" w:lineRule="exact"/>
        <w:jc w:val="both"/>
        <w:rPr>
          <w:rFonts w:ascii="Arial" w:hAnsi="Arial" w:cs="Arial"/>
        </w:rPr>
      </w:pPr>
    </w:p>
    <w:p w:rsidR="00CF6C06" w:rsidRPr="00A55E63" w:rsidRDefault="00CF6C06" w:rsidP="00AD749D">
      <w:pPr>
        <w:spacing w:before="1" w:line="280" w:lineRule="exact"/>
        <w:jc w:val="both"/>
        <w:rPr>
          <w:rFonts w:ascii="Arial" w:hAnsi="Arial" w:cs="Arial"/>
        </w:rPr>
      </w:pPr>
    </w:p>
    <w:p w:rsidR="00CF6C06" w:rsidRPr="00A55E63" w:rsidRDefault="00CF6C0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F6C06" w:rsidRPr="00A55E63" w:rsidRDefault="00CF6C0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</w:t>
      </w:r>
      <w:r>
        <w:rPr>
          <w:rFonts w:ascii="Arial" w:hAnsi="Arial" w:cs="Arial"/>
          <w:b/>
          <w:bCs/>
        </w:rPr>
        <w:t> </w:t>
      </w:r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F6C06" w:rsidRPr="00A55E63" w:rsidRDefault="00CF6C06" w:rsidP="00AD749D">
      <w:pPr>
        <w:spacing w:before="11" w:line="260" w:lineRule="exact"/>
        <w:jc w:val="both"/>
        <w:rPr>
          <w:rFonts w:ascii="Arial" w:hAnsi="Arial" w:cs="Arial"/>
        </w:rPr>
      </w:pPr>
    </w:p>
    <w:p w:rsidR="00CF6C06" w:rsidRPr="00A55E63" w:rsidRDefault="00CF6C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je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CF6C06" w:rsidRPr="00A55E63" w:rsidRDefault="00CF6C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F6C06" w:rsidRPr="00A55E63" w:rsidRDefault="00CF6C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F6C06" w:rsidRPr="00A55E63" w:rsidRDefault="00CF6C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CF6C06" w:rsidRPr="002B4C35">
        <w:tc>
          <w:tcPr>
            <w:tcW w:w="4843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B4C35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B4C35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CF6C06" w:rsidRPr="002B4C35">
        <w:tc>
          <w:tcPr>
            <w:tcW w:w="4843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4C35">
              <w:rPr>
                <w:rFonts w:ascii="Arial" w:hAnsi="Arial" w:cs="Arial"/>
                <w:sz w:val="22"/>
                <w:szCs w:val="22"/>
              </w:rPr>
              <w:t>Dlhodobý n</w:t>
            </w:r>
            <w:r w:rsidRPr="002B4C3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B4C35">
              <w:rPr>
                <w:rFonts w:ascii="Arial" w:hAnsi="Arial" w:cs="Arial"/>
                <w:sz w:val="22"/>
                <w:szCs w:val="22"/>
              </w:rPr>
              <w:t>hmotný maj</w:t>
            </w:r>
            <w:r w:rsidRPr="002B4C3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B4C3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Spoločnosť nevlastní</w:t>
            </w:r>
          </w:p>
        </w:tc>
      </w:tr>
      <w:tr w:rsidR="00CF6C06" w:rsidRPr="002B4C35">
        <w:tc>
          <w:tcPr>
            <w:tcW w:w="4843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4C35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2B4C3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B4C3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Spoločnosť nevlastní</w:t>
            </w:r>
          </w:p>
        </w:tc>
      </w:tr>
      <w:tr w:rsidR="00CF6C06" w:rsidRPr="002B4C35">
        <w:tc>
          <w:tcPr>
            <w:tcW w:w="4843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4C35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2B4C3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2B4C35">
              <w:rPr>
                <w:rFonts w:ascii="Arial" w:hAnsi="Arial" w:cs="Arial"/>
                <w:sz w:val="22"/>
                <w:szCs w:val="22"/>
              </w:rPr>
              <w:t>n</w:t>
            </w:r>
            <w:r w:rsidRPr="002B4C3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2B4C35">
              <w:rPr>
                <w:rFonts w:ascii="Arial" w:hAnsi="Arial" w:cs="Arial"/>
                <w:sz w:val="22"/>
                <w:szCs w:val="22"/>
              </w:rPr>
              <w:t>ný ma</w:t>
            </w:r>
            <w:r w:rsidRPr="002B4C35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2B4C3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B4C3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4C3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F6C06" w:rsidRPr="002B4C35">
        <w:tc>
          <w:tcPr>
            <w:tcW w:w="4843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4C35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2B4C3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2B4C35">
              <w:rPr>
                <w:rFonts w:ascii="Arial" w:hAnsi="Arial" w:cs="Arial"/>
                <w:sz w:val="22"/>
                <w:szCs w:val="22"/>
              </w:rPr>
              <w:t>r</w:t>
            </w:r>
            <w:r w:rsidRPr="002B4C3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2B4C3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2B4C35">
              <w:rPr>
                <w:rFonts w:ascii="Arial" w:hAnsi="Arial" w:cs="Arial"/>
                <w:sz w:val="22"/>
                <w:szCs w:val="22"/>
              </w:rPr>
              <w:t>kúpo</w:t>
            </w:r>
            <w:r w:rsidRPr="002B4C35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4C3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F6C06" w:rsidRPr="002B4C35">
        <w:tc>
          <w:tcPr>
            <w:tcW w:w="4843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4C3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2B4C3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2B4C35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2B4C35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2B4C35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2B4C35">
              <w:rPr>
                <w:rFonts w:ascii="Arial" w:hAnsi="Arial" w:cs="Arial"/>
                <w:sz w:val="22"/>
                <w:szCs w:val="22"/>
              </w:rPr>
              <w:t>tvor</w:t>
            </w:r>
            <w:r w:rsidRPr="002B4C35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2B4C3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2B4C35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Spoločnosť nevytvára</w:t>
            </w:r>
          </w:p>
        </w:tc>
      </w:tr>
      <w:tr w:rsidR="00CF6C06" w:rsidRPr="002B4C35">
        <w:tc>
          <w:tcPr>
            <w:tcW w:w="4843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4C35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2B4C3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2B4C35">
              <w:rPr>
                <w:rFonts w:ascii="Arial" w:hAnsi="Arial" w:cs="Arial"/>
                <w:sz w:val="22"/>
                <w:szCs w:val="22"/>
              </w:rPr>
              <w:t>d</w:t>
            </w:r>
            <w:r w:rsidRPr="002B4C3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2B4C3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4C3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F6C06" w:rsidRPr="002B4C35">
        <w:tc>
          <w:tcPr>
            <w:tcW w:w="4843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4C35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2B4C3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2B4C35">
              <w:rPr>
                <w:rFonts w:ascii="Arial" w:hAnsi="Arial" w:cs="Arial"/>
                <w:sz w:val="22"/>
                <w:szCs w:val="22"/>
              </w:rPr>
              <w:t>d</w:t>
            </w:r>
            <w:r w:rsidRPr="002B4C3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2B4C3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4C3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F6C06" w:rsidRPr="002B4C35">
        <w:tc>
          <w:tcPr>
            <w:tcW w:w="4843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4C35">
              <w:rPr>
                <w:rFonts w:ascii="Arial" w:hAnsi="Arial" w:cs="Arial"/>
                <w:sz w:val="22"/>
                <w:szCs w:val="22"/>
              </w:rPr>
              <w:t>K</w:t>
            </w:r>
            <w:r w:rsidRPr="002B4C3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2B4C35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2B4C35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2B4C35">
              <w:rPr>
                <w:rFonts w:ascii="Arial" w:hAnsi="Arial" w:cs="Arial"/>
                <w:sz w:val="22"/>
                <w:szCs w:val="22"/>
              </w:rPr>
              <w:t>ina</w:t>
            </w:r>
            <w:r w:rsidRPr="002B4C35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2B4C3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2B4C35">
              <w:rPr>
                <w:rFonts w:ascii="Arial" w:hAnsi="Arial" w:cs="Arial"/>
                <w:sz w:val="22"/>
                <w:szCs w:val="22"/>
              </w:rPr>
              <w:t>ný maj</w:t>
            </w:r>
            <w:r w:rsidRPr="002B4C3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B4C3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4C3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F6C06" w:rsidRPr="002B4C35">
        <w:tc>
          <w:tcPr>
            <w:tcW w:w="4843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4C35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2B4C35">
              <w:rPr>
                <w:rFonts w:ascii="Arial" w:hAnsi="Arial" w:cs="Arial"/>
                <w:sz w:val="22"/>
                <w:szCs w:val="22"/>
              </w:rPr>
              <w:t>v</w:t>
            </w:r>
            <w:r w:rsidRPr="002B4C35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2B4C3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2B4C35">
              <w:rPr>
                <w:rFonts w:ascii="Arial" w:hAnsi="Arial" w:cs="Arial"/>
                <w:sz w:val="22"/>
                <w:szCs w:val="22"/>
              </w:rPr>
              <w:t>ky v</w:t>
            </w:r>
            <w:r w:rsidRPr="002B4C3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2B4C35"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B4C35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2B4C3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B4C3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2B4C3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B4C35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4C3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F6C06" w:rsidRPr="002B4C35">
        <w:tc>
          <w:tcPr>
            <w:tcW w:w="4843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4C35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Spoločnosť nemá</w:t>
            </w:r>
          </w:p>
        </w:tc>
      </w:tr>
      <w:tr w:rsidR="00CF6C06" w:rsidRPr="002B4C35">
        <w:tc>
          <w:tcPr>
            <w:tcW w:w="4843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4C35">
              <w:rPr>
                <w:rFonts w:ascii="Arial" w:hAnsi="Arial" w:cs="Arial"/>
                <w:sz w:val="22"/>
                <w:szCs w:val="22"/>
              </w:rPr>
              <w:t>Pô</w:t>
            </w:r>
            <w:r w:rsidRPr="002B4C35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2B4C35">
              <w:rPr>
                <w:rFonts w:ascii="Arial" w:hAnsi="Arial" w:cs="Arial"/>
                <w:sz w:val="22"/>
                <w:szCs w:val="22"/>
              </w:rPr>
              <w:t>ičky a</w:t>
            </w:r>
            <w:r w:rsidRPr="002B4C35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2B4C35">
              <w:rPr>
                <w:rFonts w:ascii="Arial" w:hAnsi="Arial" w:cs="Arial"/>
                <w:sz w:val="22"/>
                <w:szCs w:val="22"/>
              </w:rPr>
              <w:t>úv</w:t>
            </w:r>
            <w:r w:rsidRPr="002B4C3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B4C35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4C35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CF6C06" w:rsidRPr="002B4C35">
        <w:tc>
          <w:tcPr>
            <w:tcW w:w="4843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4C35">
              <w:rPr>
                <w:rFonts w:ascii="Arial" w:hAnsi="Arial" w:cs="Arial"/>
                <w:sz w:val="22"/>
                <w:szCs w:val="22"/>
              </w:rPr>
              <w:t>D</w:t>
            </w:r>
            <w:r w:rsidRPr="002B4C3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B4C35">
              <w:rPr>
                <w:rFonts w:ascii="Arial" w:hAnsi="Arial" w:cs="Arial"/>
                <w:sz w:val="22"/>
                <w:szCs w:val="22"/>
              </w:rPr>
              <w:t>riv</w:t>
            </w:r>
            <w:r w:rsidRPr="002B4C35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2B4C35">
              <w:rPr>
                <w:rFonts w:ascii="Arial" w:hAnsi="Arial" w:cs="Arial"/>
                <w:sz w:val="22"/>
                <w:szCs w:val="22"/>
              </w:rPr>
              <w:t>to</w:t>
            </w:r>
            <w:r w:rsidRPr="002B4C35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2B4C35">
              <w:rPr>
                <w:rFonts w:ascii="Arial" w:hAnsi="Arial" w:cs="Arial"/>
                <w:sz w:val="22"/>
                <w:szCs w:val="22"/>
              </w:rPr>
              <w:t>op</w:t>
            </w:r>
            <w:r w:rsidRPr="002B4C35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2B4C35">
              <w:rPr>
                <w:rFonts w:ascii="Arial" w:hAnsi="Arial" w:cs="Arial"/>
                <w:sz w:val="22"/>
                <w:szCs w:val="22"/>
              </w:rPr>
              <w:t>rá</w:t>
            </w:r>
            <w:r w:rsidRPr="002B4C35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2B4C35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F6C06" w:rsidRPr="002B4C35" w:rsidRDefault="00CF6C06" w:rsidP="002B4C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Spoločnosť nemá</w:t>
            </w:r>
          </w:p>
        </w:tc>
      </w:tr>
    </w:tbl>
    <w:p w:rsidR="00CF6C06" w:rsidRPr="00A55E63" w:rsidRDefault="00CF6C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F6C06" w:rsidRPr="00A55E63" w:rsidRDefault="00CF6C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F6C06" w:rsidRPr="00A55E63" w:rsidRDefault="00CF6C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</w:t>
      </w:r>
      <w:r>
        <w:rPr>
          <w:rFonts w:ascii="Arial" w:hAnsi="Arial" w:cs="Arial"/>
          <w:sz w:val="22"/>
          <w:szCs w:val="22"/>
        </w:rPr>
        <w:t xml:space="preserve">oločnosť nezostavuje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z w:val="22"/>
          <w:szCs w:val="22"/>
          <w:u w:val="single"/>
        </w:rPr>
        <w:t xml:space="preserve">ý </w:t>
      </w:r>
      <w:r w:rsidRPr="00A55E63">
        <w:rPr>
          <w:rFonts w:ascii="Arial" w:hAnsi="Arial" w:cs="Arial"/>
          <w:sz w:val="22"/>
          <w:szCs w:val="22"/>
          <w:u w:val="single"/>
        </w:rPr>
        <w:t>plán</w:t>
      </w:r>
      <w:r>
        <w:rPr>
          <w:rFonts w:ascii="Arial" w:hAnsi="Arial" w:cs="Arial"/>
          <w:sz w:val="22"/>
          <w:szCs w:val="22"/>
          <w:u w:val="single"/>
        </w:rPr>
        <w:t>, lebo nemá žiadny majetok, ktorý by odpisovala</w:t>
      </w:r>
    </w:p>
    <w:p w:rsidR="00CF6C06" w:rsidRPr="00A55E63" w:rsidRDefault="00CF6C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F6C06" w:rsidRPr="00A55E63" w:rsidRDefault="00CF6C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</w:rPr>
        <w:t xml:space="preserve"> sa neuskutočnili.</w:t>
      </w:r>
    </w:p>
    <w:p w:rsidR="00CF6C06" w:rsidRPr="00A55E63" w:rsidRDefault="00CF6C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F6C06" w:rsidRPr="00A55E63" w:rsidRDefault="00CF6C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z w:val="22"/>
          <w:szCs w:val="22"/>
          <w:u w:val="single"/>
        </w:rPr>
        <w:t>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spoločnosť neobdržala</w:t>
      </w:r>
    </w:p>
    <w:p w:rsidR="00CF6C06" w:rsidRPr="00A55E63" w:rsidRDefault="00CF6C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F6C06" w:rsidRPr="00A55E63" w:rsidRDefault="00CF6C06" w:rsidP="00AF4260">
      <w:pPr>
        <w:pStyle w:val="Zkladntext"/>
        <w:tabs>
          <w:tab w:val="left" w:pos="808"/>
        </w:tabs>
        <w:ind w:left="0" w:firstLine="0"/>
        <w:jc w:val="both"/>
      </w:pPr>
      <w:r w:rsidRPr="00A55E63">
        <w:t>6.</w:t>
      </w:r>
      <w:r w:rsidRPr="00A55E63">
        <w:rPr>
          <w:u w:val="single"/>
        </w:rPr>
        <w:t>v</w:t>
      </w:r>
      <w:r w:rsidRPr="00A55E63">
        <w:rPr>
          <w:spacing w:val="-5"/>
          <w:u w:val="single"/>
        </w:rPr>
        <w:t>ý</w:t>
      </w:r>
      <w:r w:rsidRPr="00A55E63">
        <w:rPr>
          <w:spacing w:val="1"/>
          <w:u w:val="single"/>
        </w:rPr>
        <w:t>z</w:t>
      </w:r>
      <w:r w:rsidRPr="00A55E63">
        <w:rPr>
          <w:spacing w:val="2"/>
          <w:u w:val="single"/>
        </w:rPr>
        <w:t>n</w:t>
      </w:r>
      <w:r w:rsidRPr="00A55E63">
        <w:rPr>
          <w:spacing w:val="-1"/>
          <w:u w:val="single"/>
        </w:rPr>
        <w:t>a</w:t>
      </w:r>
      <w:r w:rsidRPr="00A55E63">
        <w:rPr>
          <w:u w:val="single"/>
        </w:rPr>
        <w:t>m</w:t>
      </w:r>
      <w:r w:rsidRPr="00A55E63">
        <w:rPr>
          <w:spacing w:val="5"/>
          <w:u w:val="single"/>
        </w:rPr>
        <w:t>n</w:t>
      </w:r>
      <w:r>
        <w:rPr>
          <w:spacing w:val="5"/>
          <w:u w:val="single"/>
        </w:rPr>
        <w:t>é o</w:t>
      </w:r>
      <w:r w:rsidRPr="00A55E63">
        <w:rPr>
          <w:u w:val="single"/>
        </w:rPr>
        <w:t>pr</w:t>
      </w:r>
      <w:r w:rsidRPr="00A55E63">
        <w:rPr>
          <w:spacing w:val="-2"/>
          <w:u w:val="single"/>
        </w:rPr>
        <w:t>á</w:t>
      </w:r>
      <w:r w:rsidRPr="00A55E63">
        <w:rPr>
          <w:u w:val="single"/>
        </w:rPr>
        <w:t>v</w:t>
      </w:r>
      <w:r>
        <w:rPr>
          <w:u w:val="single"/>
        </w:rPr>
        <w:t xml:space="preserve">y </w:t>
      </w:r>
      <w:r w:rsidRPr="00A55E63">
        <w:rPr>
          <w:spacing w:val="-1"/>
          <w:u w:val="single"/>
        </w:rPr>
        <w:t>c</w:t>
      </w:r>
      <w:r w:rsidRPr="00A55E63">
        <w:rPr>
          <w:spacing w:val="4"/>
          <w:u w:val="single"/>
        </w:rPr>
        <w:t>h</w:t>
      </w:r>
      <w:r w:rsidRPr="00A55E63">
        <w:rPr>
          <w:spacing w:val="-5"/>
          <w:u w:val="single"/>
        </w:rPr>
        <w:t>ý</w:t>
      </w:r>
      <w:r w:rsidRPr="00A55E63">
        <w:rPr>
          <w:u w:val="single"/>
        </w:rPr>
        <w:t>b</w:t>
      </w:r>
      <w:r>
        <w:rPr>
          <w:u w:val="single"/>
        </w:rPr>
        <w:t xml:space="preserve"> </w:t>
      </w:r>
      <w:r w:rsidRPr="00A55E63">
        <w:t>minu</w:t>
      </w:r>
      <w:r w:rsidRPr="00A55E63">
        <w:rPr>
          <w:spacing w:val="2"/>
        </w:rPr>
        <w:t>l</w:t>
      </w:r>
      <w:r w:rsidRPr="00A55E63">
        <w:rPr>
          <w:spacing w:val="-5"/>
        </w:rPr>
        <w:t>ý</w:t>
      </w:r>
      <w:r w:rsidRPr="00A55E63">
        <w:rPr>
          <w:spacing w:val="-1"/>
        </w:rPr>
        <w:t>c</w:t>
      </w:r>
      <w:r w:rsidRPr="00A55E63">
        <w:t>h</w:t>
      </w:r>
      <w:r>
        <w:t xml:space="preserve"> </w:t>
      </w:r>
      <w:r w:rsidRPr="00A55E63">
        <w:t>ú</w:t>
      </w:r>
      <w:r w:rsidRPr="00A55E63">
        <w:rPr>
          <w:spacing w:val="-1"/>
        </w:rPr>
        <w:t>č</w:t>
      </w:r>
      <w:r w:rsidRPr="00A55E63">
        <w:t>tov</w:t>
      </w:r>
      <w:r w:rsidRPr="00A55E63">
        <w:rPr>
          <w:spacing w:val="5"/>
        </w:rPr>
        <w:t>n</w:t>
      </w:r>
      <w:r w:rsidRPr="00A55E63">
        <w:rPr>
          <w:spacing w:val="-5"/>
        </w:rPr>
        <w:t>ý</w:t>
      </w:r>
      <w:r w:rsidRPr="00A55E63">
        <w:rPr>
          <w:spacing w:val="-1"/>
        </w:rPr>
        <w:t>c</w:t>
      </w:r>
      <w:r w:rsidRPr="00A55E63">
        <w:t>h</w:t>
      </w:r>
      <w:r>
        <w:t xml:space="preserve"> </w:t>
      </w:r>
      <w:r w:rsidRPr="00A55E63">
        <w:t>o</w:t>
      </w:r>
      <w:r w:rsidRPr="00A55E63">
        <w:rPr>
          <w:spacing w:val="2"/>
        </w:rPr>
        <w:t>b</w:t>
      </w:r>
      <w:r w:rsidRPr="00A55E63">
        <w:t>dobí</w:t>
      </w:r>
      <w:r>
        <w:t xml:space="preserve"> </w:t>
      </w:r>
      <w:r w:rsidRPr="00A55E63">
        <w:t>v</w:t>
      </w:r>
      <w:r>
        <w:t xml:space="preserve"> </w:t>
      </w:r>
      <w:r w:rsidRPr="00A55E63">
        <w:t>b</w:t>
      </w:r>
      <w:r w:rsidRPr="00A55E63">
        <w:rPr>
          <w:spacing w:val="-1"/>
        </w:rPr>
        <w:t>e</w:t>
      </w:r>
      <w:r w:rsidRPr="00A55E63">
        <w:rPr>
          <w:spacing w:val="1"/>
        </w:rPr>
        <w:t>ž</w:t>
      </w:r>
      <w:r w:rsidRPr="00A55E63">
        <w:t>nom ú</w:t>
      </w:r>
      <w:r w:rsidRPr="00A55E63">
        <w:rPr>
          <w:spacing w:val="-1"/>
        </w:rPr>
        <w:t>č</w:t>
      </w:r>
      <w:r w:rsidRPr="00A55E63">
        <w:t>tovnom</w:t>
      </w:r>
      <w:r>
        <w:t xml:space="preserve"> </w:t>
      </w:r>
      <w:r w:rsidRPr="00A55E63">
        <w:t>období</w:t>
      </w:r>
      <w:r>
        <w:t xml:space="preserve"> sa neuskutočnili.</w:t>
      </w:r>
    </w:p>
    <w:p w:rsidR="00CF6C06" w:rsidRPr="00A55E63" w:rsidRDefault="00CF6C0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F6C06" w:rsidRPr="00A55E63" w:rsidRDefault="00CF6C0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F6C06" w:rsidRPr="00A55E63" w:rsidRDefault="00CF6C06" w:rsidP="00AD749D">
      <w:pPr>
        <w:spacing w:before="11" w:line="260" w:lineRule="exact"/>
        <w:jc w:val="both"/>
        <w:rPr>
          <w:rFonts w:ascii="Arial" w:hAnsi="Arial" w:cs="Arial"/>
        </w:rPr>
      </w:pPr>
    </w:p>
    <w:p w:rsidR="00CF6C06" w:rsidRPr="00A55E63" w:rsidRDefault="00CF6C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z w:val="22"/>
          <w:szCs w:val="22"/>
        </w:rPr>
        <w:t xml:space="preserve">,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F6C06" w:rsidRPr="00A55E63" w:rsidRDefault="00CF6C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F6C06" w:rsidRPr="00A55E63" w:rsidRDefault="00CF6C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CF6C06" w:rsidRPr="00A55E63" w:rsidRDefault="00CF6C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6C06" w:rsidRDefault="00CF6C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</w:p>
    <w:p w:rsidR="00CF6C06" w:rsidRPr="00A55E63" w:rsidRDefault="00CF6C06" w:rsidP="00A134C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0</w:t>
      </w:r>
    </w:p>
    <w:p w:rsidR="00CF6C06" w:rsidRPr="00A55E63" w:rsidRDefault="00CF6C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6C06" w:rsidRDefault="00CF6C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z w:val="22"/>
          <w:szCs w:val="22"/>
        </w:rPr>
        <w:t xml:space="preserve"> sum</w:t>
      </w:r>
      <w:r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0</w:t>
      </w:r>
    </w:p>
    <w:p w:rsidR="00CF6C06" w:rsidRPr="00A55E63" w:rsidRDefault="00CF6C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6C06" w:rsidRPr="00A55E63" w:rsidRDefault="00CF6C0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100 % vlastníkom akcií spoločnosti je konateľ Igor Matejovič</w:t>
      </w:r>
      <w:r w:rsidR="009957D8">
        <w:rPr>
          <w:rFonts w:ascii="Arial" w:hAnsi="Arial" w:cs="Arial"/>
          <w:sz w:val="22"/>
          <w:szCs w:val="22"/>
        </w:rPr>
        <w:t>.</w:t>
      </w:r>
    </w:p>
    <w:p w:rsidR="00CF6C06" w:rsidRPr="00A55E63" w:rsidRDefault="00CF6C0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sectPr w:rsidR="00CF6C06" w:rsidRPr="00A55E63" w:rsidSect="00EE4F4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4B9F" w:rsidRDefault="004F4B9F">
      <w:r>
        <w:separator/>
      </w:r>
    </w:p>
  </w:endnote>
  <w:endnote w:type="continuationSeparator" w:id="0">
    <w:p w:rsidR="004F4B9F" w:rsidRDefault="004F4B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6C06" w:rsidRDefault="00673770">
    <w:pPr>
      <w:spacing w:line="200" w:lineRule="exact"/>
      <w:rPr>
        <w:sz w:val="20"/>
        <w:szCs w:val="20"/>
      </w:rPr>
    </w:pPr>
    <w:r w:rsidRPr="0067377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CF6C06" w:rsidRDefault="00CF6C06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9957D8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4B9F" w:rsidRDefault="004F4B9F">
      <w:r>
        <w:separator/>
      </w:r>
    </w:p>
  </w:footnote>
  <w:footnote w:type="continuationSeparator" w:id="0">
    <w:p w:rsidR="004F4B9F" w:rsidRDefault="004F4B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6C06" w:rsidRDefault="00CF6C06">
    <w:pPr>
      <w:pStyle w:val="Hlavika"/>
    </w:pPr>
  </w:p>
  <w:p w:rsidR="00CF6C06" w:rsidRDefault="00CF6C06">
    <w:pPr>
      <w:pStyle w:val="Hlavika"/>
    </w:pPr>
  </w:p>
  <w:p w:rsidR="00CF6C06" w:rsidRDefault="00CF6C06">
    <w:pPr>
      <w:pStyle w:val="Hlavika"/>
    </w:pPr>
  </w:p>
  <w:p w:rsidR="00CF6C06" w:rsidRDefault="00CF6C06" w:rsidP="00A134CF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bdr w:val="single" w:sz="4" w:space="0" w:color="auto"/>
      </w:rPr>
      <w:t>Po</w:t>
    </w:r>
    <w:r w:rsidRPr="004A2BF3">
      <w:rPr>
        <w:spacing w:val="1"/>
        <w:bdr w:val="single" w:sz="4" w:space="0" w:color="auto"/>
      </w:rPr>
      <w:t>z</w:t>
    </w:r>
    <w:r w:rsidRPr="004A2BF3">
      <w:rPr>
        <w:bdr w:val="single" w:sz="4" w:space="0" w:color="auto"/>
      </w:rPr>
      <w:t>n</w:t>
    </w:r>
    <w:r w:rsidRPr="004A2BF3">
      <w:rPr>
        <w:spacing w:val="-1"/>
        <w:bdr w:val="single" w:sz="4" w:space="0" w:color="auto"/>
      </w:rPr>
      <w:t>á</w:t>
    </w:r>
    <w:r w:rsidRPr="004A2BF3">
      <w:rPr>
        <w:bdr w:val="single" w:sz="4" w:space="0" w:color="auto"/>
      </w:rPr>
      <w:t>m</w:t>
    </w:r>
    <w:r w:rsidRPr="004A2BF3">
      <w:rPr>
        <w:spacing w:val="2"/>
        <w:bdr w:val="single" w:sz="4" w:space="0" w:color="auto"/>
      </w:rPr>
      <w:t>k</w:t>
    </w:r>
    <w:r w:rsidRPr="004A2BF3">
      <w:rPr>
        <w:bdr w:val="single" w:sz="4" w:space="0" w:color="auto"/>
      </w:rPr>
      <w:t>y</w:t>
    </w:r>
    <w:r w:rsidRPr="004A2BF3">
      <w:rPr>
        <w:spacing w:val="1"/>
        <w:bdr w:val="single" w:sz="4" w:space="0" w:color="auto"/>
      </w:rPr>
      <w:t>Ú</w:t>
    </w:r>
    <w:r w:rsidRPr="004A2BF3">
      <w:rPr>
        <w:bdr w:val="single" w:sz="4" w:space="0" w:color="auto"/>
      </w:rPr>
      <w:t>č MÚJ 3 –01</w:t>
    </w:r>
    <w:r w:rsidRPr="004A2BF3">
      <w:rPr>
        <w:spacing w:val="-6"/>
        <w:bdr w:val="single" w:sz="4" w:space="0" w:color="auto"/>
      </w:rPr>
      <w:t>I</w:t>
    </w:r>
    <w:r w:rsidRPr="004A2BF3">
      <w:rPr>
        <w:bdr w:val="single" w:sz="4" w:space="0" w:color="auto"/>
      </w:rPr>
      <w:t xml:space="preserve">ČO: </w:t>
    </w:r>
    <w:r>
      <w:rPr>
        <w:bdr w:val="single" w:sz="4" w:space="0" w:color="auto"/>
      </w:rPr>
      <w:t>36757918</w:t>
    </w:r>
  </w:p>
  <w:p w:rsidR="00CF6C06" w:rsidRDefault="00CF6C0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2401F1"/>
    <w:rsid w:val="002B4C35"/>
    <w:rsid w:val="002C12B4"/>
    <w:rsid w:val="002D7E6D"/>
    <w:rsid w:val="00364D30"/>
    <w:rsid w:val="003657F5"/>
    <w:rsid w:val="00373635"/>
    <w:rsid w:val="003D056F"/>
    <w:rsid w:val="00401155"/>
    <w:rsid w:val="004A2BF3"/>
    <w:rsid w:val="004F4B9F"/>
    <w:rsid w:val="0055784D"/>
    <w:rsid w:val="00623868"/>
    <w:rsid w:val="00637F73"/>
    <w:rsid w:val="00673770"/>
    <w:rsid w:val="00676DB4"/>
    <w:rsid w:val="008771A6"/>
    <w:rsid w:val="00913435"/>
    <w:rsid w:val="00916772"/>
    <w:rsid w:val="009957D8"/>
    <w:rsid w:val="009A27D0"/>
    <w:rsid w:val="009D5C84"/>
    <w:rsid w:val="00A134CF"/>
    <w:rsid w:val="00A55E63"/>
    <w:rsid w:val="00AD6C8A"/>
    <w:rsid w:val="00AD749D"/>
    <w:rsid w:val="00AF4260"/>
    <w:rsid w:val="00B15E67"/>
    <w:rsid w:val="00B7440A"/>
    <w:rsid w:val="00C01CB7"/>
    <w:rsid w:val="00C93DED"/>
    <w:rsid w:val="00CC3205"/>
    <w:rsid w:val="00CD545D"/>
    <w:rsid w:val="00CF6C06"/>
    <w:rsid w:val="00EB4798"/>
    <w:rsid w:val="00EB55FA"/>
    <w:rsid w:val="00EE4F4E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4F4E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EE4F4E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4451A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EE4F4E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EE4F4E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4451A"/>
    <w:rPr>
      <w:rFonts w:cs="Calibri"/>
      <w:lang w:eastAsia="en-US"/>
    </w:rPr>
  </w:style>
  <w:style w:type="paragraph" w:styleId="Odsekzoznamu">
    <w:name w:val="List Paragraph"/>
    <w:basedOn w:val="Normlny"/>
    <w:uiPriority w:val="99"/>
    <w:qFormat/>
    <w:rsid w:val="00EE4F4E"/>
  </w:style>
  <w:style w:type="paragraph" w:customStyle="1" w:styleId="TableParagraph">
    <w:name w:val="Table Paragraph"/>
    <w:basedOn w:val="Normlny"/>
    <w:uiPriority w:val="99"/>
    <w:rsid w:val="00EE4F4E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3345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5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5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374</Words>
  <Characters>2132</Characters>
  <Application>Microsoft Office Word</Application>
  <DocSecurity>0</DocSecurity>
  <Lines>17</Lines>
  <Paragraphs>5</Paragraphs>
  <ScaleCrop>false</ScaleCrop>
  <Company>PKF Slovensko s.r.o.</Company>
  <LinksUpToDate>false</LinksUpToDate>
  <CharactersWithSpaces>2501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igor</cp:lastModifiedBy>
  <cp:revision>3</cp:revision>
  <cp:lastPrinted>2015-06-09T09:53:00Z</cp:lastPrinted>
  <dcterms:created xsi:type="dcterms:W3CDTF">2015-06-09T10:41:00Z</dcterms:created>
  <dcterms:modified xsi:type="dcterms:W3CDTF">2015-06-09T11:11:00Z</dcterms:modified>
</cp:coreProperties>
</file>