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195F3B" w:rsidTr="00195F3B">
        <w:tc>
          <w:tcPr>
            <w:tcW w:w="3070" w:type="dxa"/>
          </w:tcPr>
          <w:p w:rsidR="00195F3B" w:rsidRPr="00430D84" w:rsidRDefault="00195F3B">
            <w:pPr>
              <w:rPr>
                <w:b/>
              </w:rPr>
            </w:pPr>
            <w:r w:rsidRPr="00430D84">
              <w:rPr>
                <w:b/>
              </w:rPr>
              <w:t>Poznámky Úč MÚJ 3 - 01</w:t>
            </w:r>
          </w:p>
        </w:tc>
        <w:tc>
          <w:tcPr>
            <w:tcW w:w="3071" w:type="dxa"/>
          </w:tcPr>
          <w:p w:rsidR="00195F3B" w:rsidRPr="00430D84" w:rsidRDefault="00195F3B" w:rsidP="004E412B">
            <w:pPr>
              <w:rPr>
                <w:b/>
              </w:rPr>
            </w:pPr>
            <w:r w:rsidRPr="00430D84">
              <w:rPr>
                <w:b/>
              </w:rPr>
              <w:t>IČO:</w:t>
            </w:r>
            <w:r w:rsidR="004E412B">
              <w:rPr>
                <w:b/>
              </w:rPr>
              <w:t xml:space="preserve"> 44 217 170</w:t>
            </w:r>
          </w:p>
        </w:tc>
        <w:tc>
          <w:tcPr>
            <w:tcW w:w="3071" w:type="dxa"/>
          </w:tcPr>
          <w:p w:rsidR="00195F3B" w:rsidRPr="00430D84" w:rsidRDefault="00195F3B">
            <w:pPr>
              <w:rPr>
                <w:b/>
              </w:rPr>
            </w:pPr>
            <w:r w:rsidRPr="00430D84">
              <w:rPr>
                <w:b/>
              </w:rPr>
              <w:t>DIČ:</w:t>
            </w:r>
            <w:r w:rsidR="004E412B">
              <w:rPr>
                <w:b/>
              </w:rPr>
              <w:t xml:space="preserve"> 20 22 65 29 18</w:t>
            </w:r>
          </w:p>
        </w:tc>
      </w:tr>
    </w:tbl>
    <w:p w:rsidR="00264B06" w:rsidRDefault="00264B06"/>
    <w:p w:rsidR="00195F3B" w:rsidRPr="00195F3B" w:rsidRDefault="00195F3B" w:rsidP="00195F3B">
      <w:pPr>
        <w:jc w:val="center"/>
        <w:rPr>
          <w:b/>
        </w:rPr>
      </w:pPr>
      <w:r w:rsidRPr="00195F3B">
        <w:rPr>
          <w:b/>
        </w:rPr>
        <w:t>Č</w:t>
      </w:r>
      <w:r>
        <w:rPr>
          <w:b/>
        </w:rPr>
        <w:t>L</w:t>
      </w:r>
      <w:r w:rsidRPr="00195F3B">
        <w:rPr>
          <w:b/>
        </w:rPr>
        <w:t>. I. VŠEOBECNÉ  ÚDAJE</w:t>
      </w:r>
    </w:p>
    <w:p w:rsidR="00195F3B" w:rsidRDefault="00195F3B" w:rsidP="00CC2CA1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331244">
        <w:rPr>
          <w:b/>
        </w:rPr>
        <w:t>Názov a sídlo právnickej osoby</w:t>
      </w:r>
      <w:r w:rsidR="00430D84" w:rsidRPr="00331244">
        <w:rPr>
          <w:b/>
        </w:rPr>
        <w:t>.</w:t>
      </w:r>
    </w:p>
    <w:p w:rsidR="004E412B" w:rsidRPr="00331244" w:rsidRDefault="004E412B" w:rsidP="004E412B">
      <w:pPr>
        <w:pStyle w:val="Odstavecseseznamem"/>
        <w:jc w:val="both"/>
        <w:rPr>
          <w:b/>
        </w:rPr>
      </w:pPr>
      <w:r>
        <w:rPr>
          <w:b/>
        </w:rPr>
        <w:t>GAMARO s.r.o.   943 54 Svodín , Sv. Urbana 335</w:t>
      </w:r>
    </w:p>
    <w:p w:rsidR="00430D84" w:rsidRPr="00430D84" w:rsidRDefault="00430D84" w:rsidP="00CC2CA1">
      <w:pPr>
        <w:jc w:val="both"/>
        <w:rPr>
          <w:b/>
        </w:rPr>
      </w:pPr>
    </w:p>
    <w:p w:rsidR="00195F3B" w:rsidRPr="00331244" w:rsidRDefault="00195F3B" w:rsidP="00CC2CA1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331244">
        <w:rPr>
          <w:b/>
        </w:rPr>
        <w:t>Údaje o konsolidovanom celku</w:t>
      </w:r>
    </w:p>
    <w:p w:rsidR="00195F3B" w:rsidRPr="00331244" w:rsidRDefault="00195F3B" w:rsidP="00CC2CA1">
      <w:pPr>
        <w:pStyle w:val="Odstavecseseznamem"/>
        <w:numPr>
          <w:ilvl w:val="0"/>
          <w:numId w:val="4"/>
        </w:numPr>
        <w:jc w:val="both"/>
        <w:rPr>
          <w:b/>
        </w:rPr>
      </w:pPr>
      <w:r w:rsidRPr="00331244">
        <w:rPr>
          <w:b/>
        </w:rPr>
        <w:t xml:space="preserve">Názov a sídlo konsolidovanej účtovnej jednotky, ktorá zostavuje konsolidovanú účtovnú závierku za tú skupinu účtovných jednotiek konsolidovaného celu, ktorého súčasťou je aj účtovná jednotka; uvádza sa aj obchodné meno a sídlo účtovnej jednotky, ktorá je bezprostredne konsolidujúcou účtovnou jednotkou, </w:t>
      </w:r>
    </w:p>
    <w:p w:rsidR="00195F3B" w:rsidRPr="00331244" w:rsidRDefault="00195F3B" w:rsidP="00CC2CA1">
      <w:pPr>
        <w:pStyle w:val="Odstavecseseznamem"/>
        <w:numPr>
          <w:ilvl w:val="0"/>
          <w:numId w:val="4"/>
        </w:numPr>
        <w:jc w:val="both"/>
        <w:rPr>
          <w:b/>
        </w:rPr>
      </w:pPr>
      <w:r w:rsidRPr="00331244">
        <w:rPr>
          <w:b/>
        </w:rPr>
        <w:t xml:space="preserve">údaj, či účtovná jednotka je materskou účtovnou jednotkou a údaj, či je oslobodená od povinnosti zostaviť konsolidovanú účtovnú závierku a konsolidovanú výročnú správu podľa § 22 zákona, pričom sa uvádzajú  </w:t>
      </w:r>
    </w:p>
    <w:p w:rsidR="00331244" w:rsidRPr="00331244" w:rsidRDefault="00195F3B" w:rsidP="00CC2CA1">
      <w:pPr>
        <w:pStyle w:val="Odstavecseseznamem"/>
        <w:numPr>
          <w:ilvl w:val="0"/>
          <w:numId w:val="7"/>
        </w:numPr>
        <w:jc w:val="both"/>
        <w:rPr>
          <w:b/>
        </w:rPr>
      </w:pPr>
      <w:r w:rsidRPr="00331244">
        <w:rPr>
          <w:b/>
        </w:rPr>
        <w:t xml:space="preserve">pri oslobodení podľa § 22 ods. 8 zákona obchodné meno a sídlo materskej účtovnej jednotky zostavujúcej konsolidovanú účtovnú závierku podľa osobitných predpisov,4) </w:t>
      </w:r>
    </w:p>
    <w:p w:rsidR="00195F3B" w:rsidRPr="00331244" w:rsidRDefault="00195F3B" w:rsidP="00CC2CA1">
      <w:pPr>
        <w:pStyle w:val="Odstavecseseznamem"/>
        <w:numPr>
          <w:ilvl w:val="0"/>
          <w:numId w:val="7"/>
        </w:numPr>
        <w:jc w:val="both"/>
        <w:rPr>
          <w:b/>
        </w:rPr>
      </w:pPr>
      <w:r w:rsidRPr="00331244">
        <w:rPr>
          <w:b/>
        </w:rPr>
        <w:t xml:space="preserve">pri oslobodení podľa § 22 ods. 12 zákona obchodné meno a sídlo dcérskych účtovných jednotiek. </w:t>
      </w:r>
    </w:p>
    <w:p w:rsidR="00430D84" w:rsidRPr="00331244" w:rsidRDefault="00430D84" w:rsidP="00CC2CA1">
      <w:pPr>
        <w:jc w:val="both"/>
        <w:rPr>
          <w:b/>
          <w:u w:val="single"/>
        </w:rPr>
      </w:pPr>
      <w:r>
        <w:rPr>
          <w:b/>
        </w:rPr>
        <w:t xml:space="preserve">             </w:t>
      </w:r>
      <w:r w:rsidRPr="00331244">
        <w:rPr>
          <w:b/>
          <w:u w:val="single"/>
        </w:rPr>
        <w:t xml:space="preserve"> Účtovná jednotka  nie je členom konsolidovaného celku.</w:t>
      </w:r>
    </w:p>
    <w:p w:rsidR="00430D84" w:rsidRDefault="00195F3B" w:rsidP="00CC2CA1">
      <w:pPr>
        <w:pStyle w:val="Odstavecseseznamem"/>
        <w:ind w:left="426"/>
        <w:jc w:val="both"/>
        <w:rPr>
          <w:b/>
          <w:u w:val="single"/>
        </w:rPr>
      </w:pPr>
      <w:r>
        <w:rPr>
          <w:b/>
        </w:rPr>
        <w:t xml:space="preserve">3.  </w:t>
      </w:r>
      <w:r w:rsidRPr="00331244">
        <w:rPr>
          <w:b/>
        </w:rPr>
        <w:t>Priemerný prepočítaný počet zamestnancov.</w:t>
      </w:r>
    </w:p>
    <w:p w:rsidR="00430D84" w:rsidRDefault="00430D84" w:rsidP="00CC2CA1">
      <w:pPr>
        <w:pStyle w:val="Odstavecseseznamem"/>
        <w:ind w:left="426"/>
        <w:jc w:val="both"/>
        <w:rPr>
          <w:b/>
        </w:rPr>
      </w:pPr>
      <w:r>
        <w:rPr>
          <w:b/>
        </w:rPr>
        <w:t xml:space="preserve">     </w:t>
      </w:r>
    </w:p>
    <w:p w:rsidR="00195F3B" w:rsidRPr="00331244" w:rsidRDefault="00430D84" w:rsidP="004E412B">
      <w:pPr>
        <w:pStyle w:val="Odstavecseseznamem"/>
        <w:ind w:left="426" w:firstLine="282"/>
        <w:jc w:val="both"/>
        <w:rPr>
          <w:b/>
          <w:u w:val="single"/>
        </w:rPr>
      </w:pPr>
      <w:r w:rsidRPr="00331244">
        <w:rPr>
          <w:b/>
          <w:u w:val="single"/>
        </w:rPr>
        <w:t xml:space="preserve"> </w:t>
      </w:r>
      <w:r w:rsidR="004E412B">
        <w:rPr>
          <w:b/>
          <w:u w:val="single"/>
        </w:rPr>
        <w:t>Spoločnosť GAMARO s.r.o. v roku 2014 nemal žiadnych zamestnancov.</w:t>
      </w:r>
    </w:p>
    <w:p w:rsidR="00430D84" w:rsidRDefault="00430D84" w:rsidP="00CC2CA1">
      <w:pPr>
        <w:pStyle w:val="Odstavecseseznamem"/>
        <w:ind w:left="426"/>
        <w:jc w:val="both"/>
        <w:rPr>
          <w:b/>
        </w:rPr>
      </w:pPr>
    </w:p>
    <w:p w:rsidR="00430D84" w:rsidRDefault="00430D84" w:rsidP="00CC2CA1">
      <w:pPr>
        <w:pStyle w:val="Odstavecseseznamem"/>
        <w:ind w:left="426"/>
        <w:jc w:val="both"/>
        <w:rPr>
          <w:b/>
        </w:rPr>
      </w:pPr>
    </w:p>
    <w:p w:rsidR="00195F3B" w:rsidRPr="00452683" w:rsidRDefault="00195F3B" w:rsidP="00CC2CA1">
      <w:pPr>
        <w:pStyle w:val="Odstavecseseznamem"/>
        <w:ind w:left="426"/>
        <w:jc w:val="center"/>
        <w:rPr>
          <w:b/>
        </w:rPr>
      </w:pPr>
      <w:r w:rsidRPr="00452683">
        <w:rPr>
          <w:b/>
        </w:rPr>
        <w:t>ČL. II.  INFORMÁCIE O PRIJATÝCH  POSTU</w:t>
      </w:r>
      <w:r w:rsidR="00C96E62">
        <w:rPr>
          <w:b/>
        </w:rPr>
        <w:t>P</w:t>
      </w:r>
      <w:r w:rsidRPr="00452683">
        <w:rPr>
          <w:b/>
        </w:rPr>
        <w:t>OCH</w:t>
      </w:r>
    </w:p>
    <w:p w:rsidR="00195F3B" w:rsidRPr="00331244" w:rsidRDefault="00195F3B" w:rsidP="00CC2CA1">
      <w:pPr>
        <w:pStyle w:val="Default"/>
        <w:numPr>
          <w:ilvl w:val="0"/>
          <w:numId w:val="5"/>
        </w:numPr>
        <w:jc w:val="both"/>
        <w:rPr>
          <w:rFonts w:asciiTheme="minorHAnsi" w:hAnsiTheme="minorHAnsi"/>
          <w:b/>
          <w:sz w:val="22"/>
          <w:szCs w:val="22"/>
        </w:rPr>
      </w:pPr>
      <w:r w:rsidRPr="00331244">
        <w:rPr>
          <w:rFonts w:asciiTheme="minorHAnsi" w:hAnsiTheme="minorHAnsi"/>
          <w:b/>
          <w:sz w:val="22"/>
          <w:szCs w:val="22"/>
        </w:rPr>
        <w:t xml:space="preserve">Informácia, či je účtovná závierka zostavená za splnenia predpokladu, že účtovná jednotka bude nepretržite pokračovať vo svojej činnosti. </w:t>
      </w:r>
    </w:p>
    <w:p w:rsidR="00430D84" w:rsidRDefault="00430D84" w:rsidP="00CC2CA1">
      <w:pPr>
        <w:pStyle w:val="Default"/>
        <w:ind w:left="720"/>
        <w:jc w:val="both"/>
        <w:rPr>
          <w:rFonts w:asciiTheme="minorHAnsi" w:hAnsiTheme="minorHAnsi"/>
          <w:b/>
          <w:sz w:val="22"/>
          <w:szCs w:val="22"/>
        </w:rPr>
      </w:pPr>
    </w:p>
    <w:p w:rsidR="00430D84" w:rsidRPr="00331244" w:rsidRDefault="00430D84" w:rsidP="00CC2CA1">
      <w:pPr>
        <w:pStyle w:val="Default"/>
        <w:ind w:left="720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331244">
        <w:rPr>
          <w:rFonts w:asciiTheme="minorHAnsi" w:hAnsiTheme="minorHAnsi"/>
          <w:b/>
          <w:sz w:val="22"/>
          <w:szCs w:val="22"/>
          <w:u w:val="single"/>
        </w:rPr>
        <w:t>Účtovná závierka je zostavená za predpokladu, že bude nepretržite pokračovať vo svojej činnosti.</w:t>
      </w:r>
    </w:p>
    <w:p w:rsidR="00430D84" w:rsidRPr="00E32EA5" w:rsidRDefault="00430D84" w:rsidP="00CC2CA1">
      <w:pPr>
        <w:pStyle w:val="Default"/>
        <w:ind w:left="720"/>
        <w:jc w:val="both"/>
        <w:rPr>
          <w:rFonts w:asciiTheme="minorHAnsi" w:hAnsiTheme="minorHAnsi"/>
          <w:b/>
          <w:sz w:val="22"/>
          <w:szCs w:val="22"/>
        </w:rPr>
      </w:pPr>
    </w:p>
    <w:p w:rsidR="00195F3B" w:rsidRPr="00331244" w:rsidRDefault="00195F3B" w:rsidP="00CC2CA1">
      <w:pPr>
        <w:pStyle w:val="Default"/>
        <w:numPr>
          <w:ilvl w:val="0"/>
          <w:numId w:val="5"/>
        </w:numPr>
        <w:jc w:val="both"/>
        <w:rPr>
          <w:rFonts w:asciiTheme="minorHAnsi" w:hAnsiTheme="minorHAnsi"/>
          <w:b/>
          <w:sz w:val="22"/>
          <w:szCs w:val="22"/>
        </w:rPr>
      </w:pPr>
      <w:r w:rsidRPr="00331244">
        <w:rPr>
          <w:rFonts w:asciiTheme="minorHAnsi" w:hAnsiTheme="minorHAnsi"/>
          <w:b/>
          <w:sz w:val="22"/>
          <w:szCs w:val="22"/>
        </w:rPr>
        <w:t xml:space="preserve">Spôsob oceňovania jednotlivých položiek majetku a záväzkov, a to </w:t>
      </w:r>
    </w:p>
    <w:p w:rsidR="00195F3B" w:rsidRPr="00331244" w:rsidRDefault="00195F3B" w:rsidP="00CC2CA1">
      <w:pPr>
        <w:pStyle w:val="Default"/>
        <w:numPr>
          <w:ilvl w:val="0"/>
          <w:numId w:val="8"/>
        </w:numPr>
        <w:spacing w:after="27"/>
        <w:jc w:val="both"/>
        <w:rPr>
          <w:rFonts w:asciiTheme="minorHAnsi" w:hAnsiTheme="minorHAnsi"/>
          <w:b/>
          <w:sz w:val="22"/>
          <w:szCs w:val="22"/>
        </w:rPr>
      </w:pPr>
      <w:r w:rsidRPr="00331244">
        <w:rPr>
          <w:rFonts w:asciiTheme="minorHAnsi" w:hAnsiTheme="minorHAnsi"/>
          <w:b/>
          <w:sz w:val="22"/>
          <w:szCs w:val="22"/>
        </w:rPr>
        <w:t>dlhodobého nehmotného majetku, dlhodobého hmotného majetku a dlhodobého finančného majetku</w:t>
      </w:r>
    </w:p>
    <w:p w:rsidR="00430D84" w:rsidRPr="00331244" w:rsidRDefault="00430D84" w:rsidP="00CC2CA1">
      <w:pPr>
        <w:pStyle w:val="Default"/>
        <w:spacing w:after="27"/>
        <w:ind w:left="1069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331244">
        <w:rPr>
          <w:rFonts w:asciiTheme="minorHAnsi" w:hAnsiTheme="minorHAnsi"/>
          <w:b/>
          <w:sz w:val="22"/>
          <w:szCs w:val="22"/>
          <w:u w:val="single"/>
        </w:rPr>
        <w:t>Účtovné jednotka dlhodobý nehmotný majetok nemá.</w:t>
      </w:r>
    </w:p>
    <w:p w:rsidR="00430D84" w:rsidRPr="00331244" w:rsidRDefault="00430D84" w:rsidP="00CC2CA1">
      <w:pPr>
        <w:pStyle w:val="Default"/>
        <w:spacing w:after="27"/>
        <w:ind w:left="1069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331244">
        <w:rPr>
          <w:rFonts w:asciiTheme="minorHAnsi" w:hAnsiTheme="minorHAnsi"/>
          <w:b/>
          <w:sz w:val="22"/>
          <w:szCs w:val="22"/>
          <w:u w:val="single"/>
        </w:rPr>
        <w:t xml:space="preserve">Účtovná jednotka dlhodobý hmotný majetok </w:t>
      </w:r>
      <w:r w:rsidR="004E412B">
        <w:rPr>
          <w:rFonts w:asciiTheme="minorHAnsi" w:hAnsiTheme="minorHAnsi"/>
          <w:b/>
          <w:sz w:val="22"/>
          <w:szCs w:val="22"/>
          <w:u w:val="single"/>
        </w:rPr>
        <w:t>nemá.</w:t>
      </w:r>
    </w:p>
    <w:p w:rsidR="00A1678E" w:rsidRPr="00E32EA5" w:rsidRDefault="00A1678E" w:rsidP="00CC2CA1">
      <w:pPr>
        <w:pStyle w:val="Default"/>
        <w:spacing w:after="27"/>
        <w:ind w:left="1069"/>
        <w:jc w:val="both"/>
        <w:rPr>
          <w:rFonts w:asciiTheme="minorHAnsi" w:hAnsiTheme="minorHAnsi"/>
          <w:b/>
          <w:sz w:val="22"/>
          <w:szCs w:val="22"/>
        </w:rPr>
      </w:pPr>
      <w:r w:rsidRPr="00331244">
        <w:rPr>
          <w:rFonts w:asciiTheme="minorHAnsi" w:hAnsiTheme="minorHAnsi"/>
          <w:b/>
          <w:sz w:val="22"/>
          <w:szCs w:val="22"/>
          <w:u w:val="single"/>
        </w:rPr>
        <w:t>Účtovná jednotka finančný majetok nemá</w:t>
      </w:r>
      <w:r>
        <w:rPr>
          <w:rFonts w:asciiTheme="minorHAnsi" w:hAnsiTheme="minorHAnsi"/>
          <w:b/>
          <w:sz w:val="22"/>
          <w:szCs w:val="22"/>
        </w:rPr>
        <w:t>.</w:t>
      </w:r>
    </w:p>
    <w:p w:rsidR="00195F3B" w:rsidRPr="00331244" w:rsidRDefault="00195F3B" w:rsidP="00CC2CA1">
      <w:pPr>
        <w:pStyle w:val="Default"/>
        <w:numPr>
          <w:ilvl w:val="0"/>
          <w:numId w:val="8"/>
        </w:numPr>
        <w:spacing w:after="27"/>
        <w:jc w:val="both"/>
        <w:rPr>
          <w:rFonts w:asciiTheme="minorHAnsi" w:hAnsiTheme="minorHAnsi"/>
          <w:b/>
          <w:sz w:val="22"/>
          <w:szCs w:val="22"/>
        </w:rPr>
      </w:pPr>
      <w:r w:rsidRPr="00331244">
        <w:rPr>
          <w:rFonts w:asciiTheme="minorHAnsi" w:hAnsiTheme="minorHAnsi"/>
          <w:b/>
          <w:sz w:val="22"/>
          <w:szCs w:val="22"/>
        </w:rPr>
        <w:t>zásob obstaraných kúpou, zásob vytvorených vlastnou činnosťou</w:t>
      </w:r>
    </w:p>
    <w:p w:rsidR="00A1678E" w:rsidRPr="00331244" w:rsidRDefault="00A1678E" w:rsidP="00CC2CA1">
      <w:pPr>
        <w:pStyle w:val="Default"/>
        <w:spacing w:after="27"/>
        <w:ind w:left="1069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331244">
        <w:rPr>
          <w:rFonts w:asciiTheme="minorHAnsi" w:hAnsiTheme="minorHAnsi"/>
          <w:b/>
          <w:sz w:val="22"/>
          <w:szCs w:val="22"/>
          <w:u w:val="single"/>
        </w:rPr>
        <w:t>Účtovná jednotka zásoby obstarané kúpou oceňuje v zmysle § 22 a 23 postupov účtovania v podvojnom účtovníctve.</w:t>
      </w:r>
    </w:p>
    <w:p w:rsidR="00A1678E" w:rsidRPr="00331244" w:rsidRDefault="00A1678E" w:rsidP="00CC2CA1">
      <w:pPr>
        <w:pStyle w:val="Default"/>
        <w:spacing w:after="27"/>
        <w:ind w:left="1069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331244">
        <w:rPr>
          <w:rFonts w:asciiTheme="minorHAnsi" w:hAnsiTheme="minorHAnsi"/>
          <w:b/>
          <w:sz w:val="22"/>
          <w:szCs w:val="22"/>
          <w:u w:val="single"/>
        </w:rPr>
        <w:t>Účtovná jednotka zásoby vytvorené vlastnou činnosťou nemá.</w:t>
      </w:r>
    </w:p>
    <w:p w:rsidR="00A1678E" w:rsidRPr="00E32EA5" w:rsidRDefault="00A1678E" w:rsidP="00CC2CA1">
      <w:pPr>
        <w:pStyle w:val="Default"/>
        <w:spacing w:after="27"/>
        <w:ind w:left="1069"/>
        <w:jc w:val="both"/>
        <w:rPr>
          <w:rFonts w:asciiTheme="minorHAnsi" w:hAnsiTheme="minorHAnsi"/>
          <w:b/>
          <w:sz w:val="22"/>
          <w:szCs w:val="22"/>
        </w:rPr>
      </w:pPr>
    </w:p>
    <w:p w:rsidR="00195F3B" w:rsidRPr="00331244" w:rsidRDefault="00CC2CA1" w:rsidP="00CC2CA1">
      <w:pPr>
        <w:pStyle w:val="Default"/>
        <w:numPr>
          <w:ilvl w:val="0"/>
          <w:numId w:val="8"/>
        </w:numPr>
        <w:spacing w:after="27"/>
        <w:jc w:val="both"/>
        <w:rPr>
          <w:rFonts w:asciiTheme="minorHAnsi" w:hAnsiTheme="minorHAnsi"/>
          <w:b/>
          <w:sz w:val="22"/>
          <w:szCs w:val="22"/>
        </w:rPr>
      </w:pPr>
      <w:r w:rsidRPr="00331244">
        <w:rPr>
          <w:rFonts w:asciiTheme="minorHAnsi" w:hAnsiTheme="minorHAnsi"/>
          <w:b/>
          <w:sz w:val="22"/>
          <w:szCs w:val="22"/>
        </w:rPr>
        <w:t>pohľadávok</w:t>
      </w:r>
    </w:p>
    <w:p w:rsidR="00A1678E" w:rsidRPr="00E32EA5" w:rsidRDefault="00A1678E" w:rsidP="00CC2CA1">
      <w:pPr>
        <w:pStyle w:val="Default"/>
        <w:spacing w:after="27"/>
        <w:ind w:left="1069"/>
        <w:jc w:val="both"/>
        <w:rPr>
          <w:rFonts w:asciiTheme="minorHAnsi" w:hAnsiTheme="minorHAnsi"/>
          <w:b/>
          <w:sz w:val="22"/>
          <w:szCs w:val="22"/>
        </w:rPr>
      </w:pPr>
      <w:r w:rsidRPr="00331244">
        <w:rPr>
          <w:rFonts w:asciiTheme="minorHAnsi" w:hAnsiTheme="minorHAnsi"/>
          <w:b/>
          <w:sz w:val="22"/>
          <w:szCs w:val="22"/>
          <w:u w:val="single"/>
        </w:rPr>
        <w:t>Účtovná jednotka oceňuje pohľadávky ich nominálnou hodnotou</w:t>
      </w:r>
      <w:r>
        <w:rPr>
          <w:rFonts w:asciiTheme="minorHAnsi" w:hAnsiTheme="minorHAnsi"/>
          <w:b/>
          <w:sz w:val="22"/>
          <w:szCs w:val="22"/>
        </w:rPr>
        <w:t>.</w:t>
      </w:r>
    </w:p>
    <w:p w:rsidR="00195F3B" w:rsidRPr="00331244" w:rsidRDefault="00195F3B" w:rsidP="00CC2CA1">
      <w:pPr>
        <w:pStyle w:val="Default"/>
        <w:numPr>
          <w:ilvl w:val="0"/>
          <w:numId w:val="8"/>
        </w:numPr>
        <w:spacing w:after="27"/>
        <w:jc w:val="both"/>
        <w:rPr>
          <w:rFonts w:asciiTheme="minorHAnsi" w:hAnsiTheme="minorHAnsi"/>
          <w:b/>
          <w:sz w:val="22"/>
          <w:szCs w:val="22"/>
        </w:rPr>
      </w:pPr>
      <w:r w:rsidRPr="00331244">
        <w:rPr>
          <w:rFonts w:asciiTheme="minorHAnsi" w:hAnsiTheme="minorHAnsi"/>
          <w:b/>
          <w:sz w:val="22"/>
          <w:szCs w:val="22"/>
        </w:rPr>
        <w:t>k</w:t>
      </w:r>
      <w:r w:rsidR="00CC2CA1" w:rsidRPr="00331244">
        <w:rPr>
          <w:rFonts w:asciiTheme="minorHAnsi" w:hAnsiTheme="minorHAnsi"/>
          <w:b/>
          <w:sz w:val="22"/>
          <w:szCs w:val="22"/>
        </w:rPr>
        <w:t>rátkodobého finančného majetku</w:t>
      </w:r>
    </w:p>
    <w:p w:rsidR="00A1678E" w:rsidRPr="00331244" w:rsidRDefault="00A1678E" w:rsidP="00CC2CA1">
      <w:pPr>
        <w:pStyle w:val="Default"/>
        <w:spacing w:after="27"/>
        <w:ind w:left="1069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331244">
        <w:rPr>
          <w:rFonts w:asciiTheme="minorHAnsi" w:hAnsiTheme="minorHAnsi"/>
          <w:b/>
          <w:sz w:val="22"/>
          <w:szCs w:val="22"/>
          <w:u w:val="single"/>
        </w:rPr>
        <w:t>Účtovná jednotka krátkodob</w:t>
      </w:r>
      <w:r w:rsidR="00CC2CA1" w:rsidRPr="00331244">
        <w:rPr>
          <w:rFonts w:asciiTheme="minorHAnsi" w:hAnsiTheme="minorHAnsi"/>
          <w:b/>
          <w:sz w:val="22"/>
          <w:szCs w:val="22"/>
          <w:u w:val="single"/>
        </w:rPr>
        <w:t>ý</w:t>
      </w:r>
      <w:r w:rsidRPr="00331244">
        <w:rPr>
          <w:rFonts w:asciiTheme="minorHAnsi" w:hAnsiTheme="minorHAnsi"/>
          <w:b/>
          <w:sz w:val="22"/>
          <w:szCs w:val="22"/>
          <w:u w:val="single"/>
        </w:rPr>
        <w:t xml:space="preserve"> finančný majetok</w:t>
      </w:r>
      <w:r w:rsidR="00CC2CA1" w:rsidRPr="00331244">
        <w:rPr>
          <w:rFonts w:asciiTheme="minorHAnsi" w:hAnsiTheme="minorHAnsi"/>
          <w:b/>
          <w:sz w:val="22"/>
          <w:szCs w:val="22"/>
          <w:u w:val="single"/>
        </w:rPr>
        <w:t xml:space="preserve"> oceňuje ich nominálnou hodnotou.</w:t>
      </w:r>
    </w:p>
    <w:p w:rsidR="00195F3B" w:rsidRPr="00331244" w:rsidRDefault="00195F3B" w:rsidP="00CC2CA1">
      <w:pPr>
        <w:pStyle w:val="Default"/>
        <w:numPr>
          <w:ilvl w:val="0"/>
          <w:numId w:val="8"/>
        </w:numPr>
        <w:spacing w:after="27"/>
        <w:jc w:val="both"/>
        <w:rPr>
          <w:rFonts w:asciiTheme="minorHAnsi" w:hAnsiTheme="minorHAnsi"/>
          <w:b/>
          <w:sz w:val="22"/>
          <w:szCs w:val="22"/>
        </w:rPr>
      </w:pPr>
      <w:r w:rsidRPr="00331244">
        <w:rPr>
          <w:rFonts w:asciiTheme="minorHAnsi" w:hAnsiTheme="minorHAnsi"/>
          <w:b/>
          <w:sz w:val="22"/>
          <w:szCs w:val="22"/>
        </w:rPr>
        <w:t>záväzkov vrátane rezerv, dlhopisov, pôžičiek a úverov</w:t>
      </w:r>
    </w:p>
    <w:p w:rsidR="00CC2CA1" w:rsidRPr="00CC2CA1" w:rsidRDefault="00CC2CA1" w:rsidP="00CC2CA1">
      <w:pPr>
        <w:pStyle w:val="Default"/>
        <w:spacing w:after="27"/>
        <w:ind w:left="1069"/>
        <w:jc w:val="both"/>
        <w:rPr>
          <w:rFonts w:asciiTheme="minorHAnsi" w:hAnsiTheme="minorHAnsi"/>
          <w:b/>
          <w:sz w:val="22"/>
          <w:szCs w:val="22"/>
        </w:rPr>
      </w:pPr>
      <w:r w:rsidRPr="00331244">
        <w:rPr>
          <w:rFonts w:asciiTheme="minorHAnsi" w:hAnsiTheme="minorHAnsi"/>
          <w:b/>
          <w:sz w:val="22"/>
          <w:szCs w:val="22"/>
          <w:u w:val="single"/>
        </w:rPr>
        <w:t>Účtovná jednotka záväzky oce</w:t>
      </w:r>
      <w:r w:rsidR="00331244">
        <w:rPr>
          <w:rFonts w:asciiTheme="minorHAnsi" w:hAnsiTheme="minorHAnsi"/>
          <w:b/>
          <w:sz w:val="22"/>
          <w:szCs w:val="22"/>
          <w:u w:val="single"/>
        </w:rPr>
        <w:t>ň</w:t>
      </w:r>
      <w:r w:rsidRPr="00331244">
        <w:rPr>
          <w:rFonts w:asciiTheme="minorHAnsi" w:hAnsiTheme="minorHAnsi"/>
          <w:b/>
          <w:sz w:val="22"/>
          <w:szCs w:val="22"/>
          <w:u w:val="single"/>
        </w:rPr>
        <w:t>uje ich nominálnou hodnotou</w:t>
      </w:r>
      <w:r>
        <w:rPr>
          <w:rFonts w:asciiTheme="minorHAnsi" w:hAnsiTheme="minorHAnsi"/>
          <w:b/>
          <w:sz w:val="22"/>
          <w:szCs w:val="22"/>
        </w:rPr>
        <w:t>.</w:t>
      </w:r>
    </w:p>
    <w:p w:rsidR="00195F3B" w:rsidRPr="00331244" w:rsidRDefault="00195F3B" w:rsidP="00CC2CA1">
      <w:pPr>
        <w:pStyle w:val="Default"/>
        <w:numPr>
          <w:ilvl w:val="0"/>
          <w:numId w:val="8"/>
        </w:numPr>
        <w:jc w:val="both"/>
        <w:rPr>
          <w:rFonts w:asciiTheme="minorHAnsi" w:hAnsiTheme="minorHAnsi"/>
          <w:b/>
          <w:sz w:val="22"/>
          <w:szCs w:val="22"/>
        </w:rPr>
      </w:pPr>
      <w:r w:rsidRPr="00331244">
        <w:rPr>
          <w:rFonts w:asciiTheme="minorHAnsi" w:hAnsiTheme="minorHAnsi"/>
          <w:b/>
          <w:sz w:val="22"/>
          <w:szCs w:val="22"/>
        </w:rPr>
        <w:t>derivátových operácií</w:t>
      </w:r>
    </w:p>
    <w:p w:rsidR="00CC2CA1" w:rsidRPr="00331244" w:rsidRDefault="00CC2CA1" w:rsidP="00CC2CA1">
      <w:pPr>
        <w:pStyle w:val="Default"/>
        <w:ind w:left="1069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331244">
        <w:rPr>
          <w:rFonts w:asciiTheme="minorHAnsi" w:hAnsiTheme="minorHAnsi"/>
          <w:b/>
          <w:sz w:val="22"/>
          <w:szCs w:val="22"/>
          <w:u w:val="single"/>
        </w:rPr>
        <w:t>Účtovná jednotka derivátové operácie nemá.</w:t>
      </w:r>
    </w:p>
    <w:p w:rsidR="00CC2CA1" w:rsidRPr="00E32EA5" w:rsidRDefault="00CC2CA1" w:rsidP="00CC2CA1">
      <w:pPr>
        <w:pStyle w:val="Default"/>
        <w:ind w:left="1069"/>
        <w:jc w:val="both"/>
        <w:rPr>
          <w:rFonts w:asciiTheme="minorHAnsi" w:hAnsiTheme="minorHAnsi"/>
          <w:b/>
          <w:sz w:val="22"/>
          <w:szCs w:val="22"/>
        </w:rPr>
      </w:pPr>
    </w:p>
    <w:p w:rsidR="00195F3B" w:rsidRPr="005445FB" w:rsidRDefault="00195F3B" w:rsidP="00CC2CA1">
      <w:pPr>
        <w:pStyle w:val="Default"/>
        <w:numPr>
          <w:ilvl w:val="0"/>
          <w:numId w:val="5"/>
        </w:numPr>
        <w:jc w:val="both"/>
        <w:rPr>
          <w:rFonts w:asciiTheme="minorHAnsi" w:hAnsiTheme="minorHAnsi"/>
          <w:b/>
          <w:sz w:val="22"/>
          <w:szCs w:val="22"/>
        </w:rPr>
      </w:pPr>
      <w:r w:rsidRPr="005445FB">
        <w:rPr>
          <w:rFonts w:asciiTheme="minorHAnsi" w:hAnsiTheme="minorHAnsi"/>
          <w:b/>
          <w:sz w:val="22"/>
          <w:szCs w:val="22"/>
        </w:rPr>
        <w:t xml:space="preserve">Spôsob zostavenia odpisového plánu pre jednotlivé druhy dlhodobého hmotného majetku </w:t>
      </w:r>
      <w:r w:rsidR="00E32EA5" w:rsidRPr="005445FB">
        <w:rPr>
          <w:rFonts w:asciiTheme="minorHAnsi" w:hAnsiTheme="minorHAnsi"/>
          <w:b/>
          <w:sz w:val="22"/>
          <w:szCs w:val="22"/>
        </w:rPr>
        <w:t xml:space="preserve"> </w:t>
      </w:r>
      <w:r w:rsidRPr="005445FB">
        <w:rPr>
          <w:rFonts w:asciiTheme="minorHAnsi" w:hAnsiTheme="minorHAnsi"/>
          <w:b/>
          <w:sz w:val="22"/>
          <w:szCs w:val="22"/>
        </w:rPr>
        <w:t>a dlhodobého nehmotného majetku, pričom sa uvádza doba odpisovania, použité sadzby odpisov a odp</w:t>
      </w:r>
      <w:r w:rsidR="00E32EA5" w:rsidRPr="005445FB">
        <w:rPr>
          <w:rFonts w:asciiTheme="minorHAnsi" w:hAnsiTheme="minorHAnsi"/>
          <w:b/>
          <w:sz w:val="22"/>
          <w:szCs w:val="22"/>
        </w:rPr>
        <w:t>isové metódy pri určení odpisov.</w:t>
      </w:r>
    </w:p>
    <w:p w:rsidR="00CC2CA1" w:rsidRPr="005445FB" w:rsidRDefault="00CC2CA1" w:rsidP="00CC2CA1">
      <w:pPr>
        <w:pStyle w:val="Default"/>
        <w:ind w:left="720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5445FB">
        <w:rPr>
          <w:rFonts w:asciiTheme="minorHAnsi" w:hAnsiTheme="minorHAnsi"/>
          <w:b/>
          <w:sz w:val="22"/>
          <w:szCs w:val="22"/>
          <w:u w:val="single"/>
        </w:rPr>
        <w:t>Účtovná jednotka pre dlhodobý nehmotný majetok odpisový plán nezostavuje, pretože nemá nehmotný majetok.</w:t>
      </w:r>
    </w:p>
    <w:p w:rsidR="00CC2CA1" w:rsidRPr="005445FB" w:rsidRDefault="00CC2CA1" w:rsidP="00CC2CA1">
      <w:pPr>
        <w:pStyle w:val="Default"/>
        <w:ind w:left="720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5445FB">
        <w:rPr>
          <w:rFonts w:asciiTheme="minorHAnsi" w:hAnsiTheme="minorHAnsi"/>
          <w:b/>
          <w:sz w:val="22"/>
          <w:szCs w:val="22"/>
          <w:u w:val="single"/>
        </w:rPr>
        <w:t xml:space="preserve">Účtovná jednotka </w:t>
      </w:r>
      <w:r w:rsidR="004E412B">
        <w:rPr>
          <w:rFonts w:asciiTheme="minorHAnsi" w:hAnsiTheme="minorHAnsi"/>
          <w:b/>
          <w:sz w:val="22"/>
          <w:szCs w:val="22"/>
          <w:u w:val="single"/>
        </w:rPr>
        <w:t xml:space="preserve">pre </w:t>
      </w:r>
      <w:r w:rsidRPr="005445FB">
        <w:rPr>
          <w:rFonts w:asciiTheme="minorHAnsi" w:hAnsiTheme="minorHAnsi"/>
          <w:b/>
          <w:sz w:val="22"/>
          <w:szCs w:val="22"/>
          <w:u w:val="single"/>
        </w:rPr>
        <w:t>hmotn</w:t>
      </w:r>
      <w:r w:rsidR="004E412B">
        <w:rPr>
          <w:rFonts w:asciiTheme="minorHAnsi" w:hAnsiTheme="minorHAnsi"/>
          <w:b/>
          <w:sz w:val="22"/>
          <w:szCs w:val="22"/>
          <w:u w:val="single"/>
        </w:rPr>
        <w:t xml:space="preserve">ý </w:t>
      </w:r>
      <w:r w:rsidRPr="005445FB">
        <w:rPr>
          <w:rFonts w:asciiTheme="minorHAnsi" w:hAnsiTheme="minorHAnsi"/>
          <w:b/>
          <w:sz w:val="22"/>
          <w:szCs w:val="22"/>
          <w:u w:val="single"/>
        </w:rPr>
        <w:t>majet</w:t>
      </w:r>
      <w:r w:rsidR="004E412B">
        <w:rPr>
          <w:rFonts w:asciiTheme="minorHAnsi" w:hAnsiTheme="minorHAnsi"/>
          <w:b/>
          <w:sz w:val="22"/>
          <w:szCs w:val="22"/>
          <w:u w:val="single"/>
        </w:rPr>
        <w:t>ok odpisový plán  nezostavuje, pretože nemá hmotný majetok</w:t>
      </w:r>
      <w:r w:rsidRPr="005445FB">
        <w:rPr>
          <w:rFonts w:asciiTheme="minorHAnsi" w:hAnsiTheme="minorHAnsi"/>
          <w:b/>
          <w:sz w:val="22"/>
          <w:szCs w:val="22"/>
          <w:u w:val="single"/>
        </w:rPr>
        <w:t>.</w:t>
      </w:r>
    </w:p>
    <w:p w:rsidR="00CC2CA1" w:rsidRPr="00CC2CA1" w:rsidRDefault="00CC2CA1" w:rsidP="00CC2CA1">
      <w:pPr>
        <w:pStyle w:val="Default"/>
        <w:ind w:left="720"/>
        <w:jc w:val="both"/>
        <w:rPr>
          <w:rFonts w:asciiTheme="minorHAnsi" w:hAnsiTheme="minorHAnsi"/>
          <w:b/>
          <w:sz w:val="22"/>
          <w:szCs w:val="22"/>
        </w:rPr>
      </w:pPr>
    </w:p>
    <w:p w:rsidR="00E32EA5" w:rsidRPr="005445FB" w:rsidRDefault="00E32EA5" w:rsidP="00CC2CA1">
      <w:pPr>
        <w:pStyle w:val="Default"/>
        <w:numPr>
          <w:ilvl w:val="0"/>
          <w:numId w:val="5"/>
        </w:numPr>
        <w:jc w:val="both"/>
        <w:rPr>
          <w:rFonts w:asciiTheme="minorHAnsi" w:hAnsiTheme="minorHAnsi"/>
          <w:b/>
          <w:sz w:val="22"/>
          <w:szCs w:val="22"/>
        </w:rPr>
      </w:pPr>
      <w:r w:rsidRPr="005445FB">
        <w:rPr>
          <w:rFonts w:asciiTheme="minorHAnsi" w:hAnsiTheme="minorHAnsi"/>
          <w:b/>
          <w:sz w:val="22"/>
          <w:szCs w:val="22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CC2CA1" w:rsidRPr="005445FB" w:rsidRDefault="00CC2CA1" w:rsidP="00CC2CA1">
      <w:pPr>
        <w:pStyle w:val="Default"/>
        <w:ind w:left="720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5445FB">
        <w:rPr>
          <w:rFonts w:asciiTheme="minorHAnsi" w:hAnsiTheme="minorHAnsi"/>
          <w:b/>
          <w:sz w:val="22"/>
          <w:szCs w:val="22"/>
          <w:u w:val="single"/>
        </w:rPr>
        <w:t>Nenastali žiadne zmeny účtovných zásad a ani zmeny účtovných metód.</w:t>
      </w:r>
    </w:p>
    <w:p w:rsidR="00CC2CA1" w:rsidRPr="00CC2CA1" w:rsidRDefault="00CC2CA1" w:rsidP="00CC2CA1">
      <w:pPr>
        <w:pStyle w:val="Default"/>
        <w:ind w:left="720"/>
        <w:jc w:val="both"/>
        <w:rPr>
          <w:rFonts w:asciiTheme="minorHAnsi" w:hAnsiTheme="minorHAnsi"/>
          <w:b/>
          <w:sz w:val="22"/>
          <w:szCs w:val="22"/>
        </w:rPr>
      </w:pPr>
    </w:p>
    <w:p w:rsidR="00E32EA5" w:rsidRPr="005445FB" w:rsidRDefault="00E32EA5" w:rsidP="00CC2CA1">
      <w:pPr>
        <w:pStyle w:val="Default"/>
        <w:numPr>
          <w:ilvl w:val="0"/>
          <w:numId w:val="5"/>
        </w:numPr>
        <w:jc w:val="both"/>
        <w:rPr>
          <w:rFonts w:asciiTheme="minorHAnsi" w:hAnsiTheme="minorHAnsi"/>
          <w:b/>
          <w:sz w:val="22"/>
          <w:szCs w:val="22"/>
        </w:rPr>
      </w:pPr>
      <w:r w:rsidRPr="005445FB">
        <w:rPr>
          <w:rFonts w:asciiTheme="minorHAnsi" w:hAnsiTheme="minorHAnsi"/>
          <w:b/>
          <w:sz w:val="22"/>
          <w:szCs w:val="22"/>
        </w:rPr>
        <w:t xml:space="preserve">Informácie o dotáciách a ich oceňovanie v účtovníctve. </w:t>
      </w:r>
    </w:p>
    <w:p w:rsidR="00CC2CA1" w:rsidRPr="005445FB" w:rsidRDefault="00CC2CA1" w:rsidP="00CC2CA1">
      <w:pPr>
        <w:pStyle w:val="Default"/>
        <w:ind w:left="720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5445FB">
        <w:rPr>
          <w:rFonts w:asciiTheme="minorHAnsi" w:hAnsiTheme="minorHAnsi"/>
          <w:b/>
          <w:sz w:val="22"/>
          <w:szCs w:val="22"/>
          <w:u w:val="single"/>
        </w:rPr>
        <w:t>Účtovná jednotka nemá žiadne dotácie.</w:t>
      </w:r>
    </w:p>
    <w:p w:rsidR="00CC2CA1" w:rsidRPr="00CC2CA1" w:rsidRDefault="00CC2CA1" w:rsidP="00CC2CA1">
      <w:pPr>
        <w:pStyle w:val="Default"/>
        <w:ind w:left="720"/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:rsidR="00E32EA5" w:rsidRPr="005445FB" w:rsidRDefault="00E32EA5" w:rsidP="00CC2CA1">
      <w:pPr>
        <w:pStyle w:val="Default"/>
        <w:numPr>
          <w:ilvl w:val="0"/>
          <w:numId w:val="5"/>
        </w:numPr>
        <w:jc w:val="both"/>
        <w:rPr>
          <w:rFonts w:asciiTheme="minorHAnsi" w:hAnsiTheme="minorHAnsi"/>
          <w:b/>
          <w:sz w:val="22"/>
          <w:szCs w:val="22"/>
        </w:rPr>
      </w:pPr>
      <w:r w:rsidRPr="005445FB">
        <w:rPr>
          <w:rFonts w:asciiTheme="minorHAnsi" w:hAnsiTheme="minorHAnsi"/>
          <w:b/>
          <w:sz w:val="22"/>
          <w:szCs w:val="22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32EA5" w:rsidRPr="005445FB" w:rsidRDefault="00CC2CA1" w:rsidP="00CC2CA1">
      <w:pPr>
        <w:pStyle w:val="Default"/>
        <w:ind w:left="720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5445FB">
        <w:rPr>
          <w:rFonts w:asciiTheme="minorHAnsi" w:hAnsiTheme="minorHAnsi"/>
          <w:b/>
          <w:sz w:val="22"/>
          <w:szCs w:val="22"/>
          <w:u w:val="single"/>
        </w:rPr>
        <w:t>Účtovná jednotka nevykonala žiadne významné, ani nevýznamné opravy minulých účtovných období.</w:t>
      </w:r>
    </w:p>
    <w:p w:rsidR="00CC2CA1" w:rsidRDefault="00CC2CA1" w:rsidP="00CC2CA1">
      <w:pPr>
        <w:pStyle w:val="Default"/>
        <w:ind w:left="720"/>
        <w:jc w:val="both"/>
        <w:rPr>
          <w:rFonts w:asciiTheme="minorHAnsi" w:hAnsiTheme="minorHAnsi"/>
          <w:b/>
          <w:sz w:val="22"/>
          <w:szCs w:val="22"/>
        </w:rPr>
      </w:pPr>
    </w:p>
    <w:p w:rsidR="00E32EA5" w:rsidRPr="00CC2CA1" w:rsidRDefault="00E32EA5" w:rsidP="00CC2CA1">
      <w:pPr>
        <w:pStyle w:val="Default"/>
        <w:ind w:left="851" w:hanging="425"/>
        <w:jc w:val="center"/>
        <w:rPr>
          <w:rFonts w:asciiTheme="minorHAnsi" w:hAnsiTheme="minorHAnsi"/>
          <w:b/>
          <w:sz w:val="22"/>
          <w:szCs w:val="22"/>
          <w:u w:val="single"/>
        </w:rPr>
      </w:pPr>
      <w:r w:rsidRPr="00CC2CA1">
        <w:rPr>
          <w:rFonts w:asciiTheme="minorHAnsi" w:hAnsiTheme="minorHAnsi"/>
          <w:b/>
          <w:sz w:val="22"/>
          <w:szCs w:val="22"/>
          <w:u w:val="single"/>
        </w:rPr>
        <w:t>ČL. III.  INFORMÁCIE  KTORÉ  VYSVETĽUJÚ  A DOPĹŇAJÚ  SÚVAHU  A VÝKAZ  ZISKOV  A STRÁT</w:t>
      </w:r>
    </w:p>
    <w:p w:rsidR="00E32EA5" w:rsidRDefault="00E32EA5" w:rsidP="00CC2CA1">
      <w:pPr>
        <w:pStyle w:val="Default"/>
        <w:jc w:val="both"/>
      </w:pPr>
    </w:p>
    <w:p w:rsidR="00E32EA5" w:rsidRPr="005445FB" w:rsidRDefault="00E32EA5" w:rsidP="00CC2CA1">
      <w:pPr>
        <w:pStyle w:val="Default"/>
        <w:numPr>
          <w:ilvl w:val="0"/>
          <w:numId w:val="6"/>
        </w:numPr>
        <w:jc w:val="both"/>
        <w:rPr>
          <w:rFonts w:asciiTheme="minorHAnsi" w:hAnsiTheme="minorHAnsi"/>
          <w:b/>
          <w:sz w:val="22"/>
          <w:szCs w:val="22"/>
        </w:rPr>
      </w:pPr>
      <w:r w:rsidRPr="005445FB">
        <w:rPr>
          <w:rFonts w:asciiTheme="minorHAnsi" w:hAnsiTheme="minorHAnsi"/>
          <w:b/>
          <w:sz w:val="22"/>
          <w:szCs w:val="22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333D81" w:rsidRPr="005445FB" w:rsidRDefault="00333D81" w:rsidP="00333D81">
      <w:pPr>
        <w:pStyle w:val="Default"/>
        <w:ind w:left="720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5445FB">
        <w:rPr>
          <w:rFonts w:asciiTheme="minorHAnsi" w:hAnsiTheme="minorHAnsi"/>
          <w:b/>
          <w:sz w:val="22"/>
          <w:szCs w:val="22"/>
          <w:u w:val="single"/>
        </w:rPr>
        <w:t>V účtovnej jednotke nevznikli žiadne položky nákladov a alebo výnosov, ktoré majú výnimočný rozsah alebo výskyt.</w:t>
      </w:r>
    </w:p>
    <w:p w:rsidR="00333D81" w:rsidRPr="00333D81" w:rsidRDefault="00333D81" w:rsidP="00333D81">
      <w:pPr>
        <w:pStyle w:val="Default"/>
        <w:ind w:left="720"/>
        <w:jc w:val="both"/>
        <w:rPr>
          <w:rFonts w:asciiTheme="minorHAnsi" w:hAnsiTheme="minorHAnsi"/>
          <w:b/>
          <w:sz w:val="22"/>
          <w:szCs w:val="22"/>
        </w:rPr>
      </w:pPr>
    </w:p>
    <w:p w:rsidR="00E32EA5" w:rsidRPr="005445FB" w:rsidRDefault="00E32EA5" w:rsidP="00333D81">
      <w:pPr>
        <w:pStyle w:val="Default"/>
        <w:numPr>
          <w:ilvl w:val="0"/>
          <w:numId w:val="6"/>
        </w:numPr>
        <w:jc w:val="both"/>
        <w:rPr>
          <w:rFonts w:asciiTheme="minorHAnsi" w:hAnsiTheme="minorHAnsi"/>
          <w:b/>
          <w:sz w:val="22"/>
          <w:szCs w:val="22"/>
        </w:rPr>
      </w:pPr>
      <w:r w:rsidRPr="005445FB">
        <w:rPr>
          <w:rFonts w:asciiTheme="minorHAnsi" w:hAnsiTheme="minorHAnsi"/>
          <w:b/>
          <w:sz w:val="22"/>
          <w:szCs w:val="22"/>
        </w:rPr>
        <w:t xml:space="preserve">Informácie o záväzkoch, a to </w:t>
      </w:r>
    </w:p>
    <w:p w:rsidR="00E32EA5" w:rsidRPr="005445FB" w:rsidRDefault="00E32EA5" w:rsidP="00333D81">
      <w:pPr>
        <w:pStyle w:val="Default"/>
        <w:numPr>
          <w:ilvl w:val="0"/>
          <w:numId w:val="9"/>
        </w:numPr>
        <w:spacing w:after="27"/>
        <w:jc w:val="both"/>
        <w:rPr>
          <w:rFonts w:asciiTheme="minorHAnsi" w:hAnsiTheme="minorHAnsi"/>
          <w:b/>
          <w:sz w:val="22"/>
          <w:szCs w:val="22"/>
        </w:rPr>
      </w:pPr>
      <w:r w:rsidRPr="005445FB">
        <w:rPr>
          <w:rFonts w:asciiTheme="minorHAnsi" w:hAnsiTheme="minorHAnsi"/>
          <w:b/>
          <w:sz w:val="22"/>
          <w:szCs w:val="22"/>
        </w:rPr>
        <w:t xml:space="preserve">celkovej sume záväzkov so zostatkovou dobou splatnosti dlhšou ako päť rokov, </w:t>
      </w:r>
    </w:p>
    <w:p w:rsidR="00333D81" w:rsidRPr="005445FB" w:rsidRDefault="00333D81" w:rsidP="00333D81">
      <w:pPr>
        <w:pStyle w:val="Default"/>
        <w:spacing w:after="27"/>
        <w:ind w:left="1104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5445FB">
        <w:rPr>
          <w:rFonts w:asciiTheme="minorHAnsi" w:hAnsiTheme="minorHAnsi"/>
          <w:b/>
          <w:sz w:val="22"/>
          <w:szCs w:val="22"/>
          <w:u w:val="single"/>
        </w:rPr>
        <w:t>Účtovná jednotka nemá záväzky s dobou splatnosti dlhšou ako päť rokov.</w:t>
      </w:r>
    </w:p>
    <w:p w:rsidR="00E32EA5" w:rsidRPr="005445FB" w:rsidRDefault="00E32EA5" w:rsidP="00333D81">
      <w:pPr>
        <w:pStyle w:val="Default"/>
        <w:numPr>
          <w:ilvl w:val="0"/>
          <w:numId w:val="9"/>
        </w:numPr>
        <w:jc w:val="both"/>
        <w:rPr>
          <w:rFonts w:asciiTheme="minorHAnsi" w:hAnsiTheme="minorHAnsi"/>
          <w:b/>
          <w:sz w:val="22"/>
          <w:szCs w:val="22"/>
        </w:rPr>
      </w:pPr>
      <w:r w:rsidRPr="005445FB">
        <w:rPr>
          <w:rFonts w:asciiTheme="minorHAnsi" w:hAnsiTheme="minorHAnsi"/>
          <w:b/>
          <w:sz w:val="22"/>
          <w:szCs w:val="22"/>
        </w:rPr>
        <w:t xml:space="preserve">celkovej sume zabezpečených záväzkov, opis a spôsoby zabezpečenia záväzkov. </w:t>
      </w:r>
    </w:p>
    <w:p w:rsidR="00333D81" w:rsidRPr="005445FB" w:rsidRDefault="00333D81" w:rsidP="00333D81">
      <w:pPr>
        <w:pStyle w:val="Default"/>
        <w:ind w:left="1104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5445FB">
        <w:rPr>
          <w:rFonts w:asciiTheme="minorHAnsi" w:hAnsiTheme="minorHAnsi"/>
          <w:b/>
          <w:sz w:val="22"/>
          <w:szCs w:val="22"/>
          <w:u w:val="single"/>
        </w:rPr>
        <w:t>Účtovná jednotka nemá zabezpečené záväzky.</w:t>
      </w:r>
    </w:p>
    <w:p w:rsidR="00333D81" w:rsidRPr="0073553A" w:rsidRDefault="00333D81" w:rsidP="00333D81">
      <w:pPr>
        <w:pStyle w:val="Default"/>
        <w:ind w:left="1104"/>
        <w:jc w:val="both"/>
        <w:rPr>
          <w:rFonts w:asciiTheme="minorHAnsi" w:hAnsiTheme="minorHAnsi"/>
          <w:b/>
          <w:sz w:val="22"/>
          <w:szCs w:val="22"/>
        </w:rPr>
      </w:pPr>
    </w:p>
    <w:p w:rsidR="00E32EA5" w:rsidRPr="005445FB" w:rsidRDefault="0073553A" w:rsidP="00333D81">
      <w:pPr>
        <w:pStyle w:val="Default"/>
        <w:tabs>
          <w:tab w:val="left" w:pos="284"/>
        </w:tabs>
        <w:jc w:val="both"/>
        <w:rPr>
          <w:rFonts w:asciiTheme="minorHAnsi" w:hAnsiTheme="minorHAnsi"/>
          <w:b/>
          <w:sz w:val="22"/>
          <w:szCs w:val="22"/>
        </w:rPr>
      </w:pPr>
      <w:r w:rsidRPr="0073553A">
        <w:rPr>
          <w:rFonts w:asciiTheme="minorHAnsi" w:hAnsiTheme="minorHAnsi"/>
          <w:b/>
          <w:sz w:val="22"/>
          <w:szCs w:val="22"/>
        </w:rPr>
        <w:t xml:space="preserve">      </w:t>
      </w:r>
      <w:r w:rsidR="00333D81">
        <w:rPr>
          <w:rFonts w:asciiTheme="minorHAnsi" w:hAnsiTheme="minorHAnsi"/>
          <w:b/>
          <w:sz w:val="22"/>
          <w:szCs w:val="22"/>
        </w:rPr>
        <w:t xml:space="preserve"> </w:t>
      </w:r>
      <w:r w:rsidR="00E32EA5" w:rsidRPr="0073553A">
        <w:rPr>
          <w:rFonts w:asciiTheme="minorHAnsi" w:hAnsiTheme="minorHAnsi"/>
          <w:b/>
          <w:sz w:val="22"/>
          <w:szCs w:val="22"/>
        </w:rPr>
        <w:t xml:space="preserve">3.  </w:t>
      </w:r>
      <w:r w:rsidR="00333D81">
        <w:rPr>
          <w:rFonts w:asciiTheme="minorHAnsi" w:hAnsiTheme="minorHAnsi"/>
          <w:b/>
          <w:sz w:val="22"/>
          <w:szCs w:val="22"/>
        </w:rPr>
        <w:t xml:space="preserve">  </w:t>
      </w:r>
      <w:r w:rsidR="00E32EA5" w:rsidRPr="005445FB">
        <w:rPr>
          <w:rFonts w:asciiTheme="minorHAnsi" w:hAnsiTheme="minorHAnsi"/>
          <w:b/>
          <w:sz w:val="22"/>
          <w:szCs w:val="22"/>
        </w:rPr>
        <w:t xml:space="preserve">Informácie o vlastných akciách, a to </w:t>
      </w:r>
    </w:p>
    <w:p w:rsidR="00E32EA5" w:rsidRPr="0073553A" w:rsidRDefault="00E32EA5" w:rsidP="00CC2CA1">
      <w:pPr>
        <w:pStyle w:val="Default"/>
        <w:spacing w:after="28"/>
        <w:ind w:left="709" w:hanging="283"/>
        <w:jc w:val="both"/>
        <w:rPr>
          <w:rFonts w:asciiTheme="minorHAnsi" w:hAnsiTheme="minorHAnsi"/>
          <w:b/>
          <w:sz w:val="22"/>
          <w:szCs w:val="22"/>
        </w:rPr>
      </w:pPr>
      <w:r w:rsidRPr="0073553A">
        <w:rPr>
          <w:rFonts w:asciiTheme="minorHAnsi" w:hAnsiTheme="minorHAnsi"/>
          <w:b/>
          <w:sz w:val="22"/>
          <w:szCs w:val="22"/>
        </w:rPr>
        <w:t xml:space="preserve">     </w:t>
      </w:r>
      <w:r w:rsidR="00333D81">
        <w:rPr>
          <w:rFonts w:asciiTheme="minorHAnsi" w:hAnsiTheme="minorHAnsi"/>
          <w:b/>
          <w:sz w:val="22"/>
          <w:szCs w:val="22"/>
        </w:rPr>
        <w:t xml:space="preserve"> </w:t>
      </w:r>
      <w:r w:rsidRPr="0073553A">
        <w:rPr>
          <w:rFonts w:asciiTheme="minorHAnsi" w:hAnsiTheme="minorHAnsi"/>
          <w:b/>
          <w:sz w:val="22"/>
          <w:szCs w:val="22"/>
        </w:rPr>
        <w:t xml:space="preserve">a) dôvode nadobudnutia vlastných akcií počas účtovného obdobia, </w:t>
      </w:r>
    </w:p>
    <w:p w:rsidR="00E32EA5" w:rsidRPr="005445FB" w:rsidRDefault="00E32EA5" w:rsidP="00CC2CA1">
      <w:pPr>
        <w:pStyle w:val="Default"/>
        <w:spacing w:after="28"/>
        <w:ind w:left="709" w:hanging="283"/>
        <w:jc w:val="both"/>
        <w:rPr>
          <w:rFonts w:asciiTheme="minorHAnsi" w:hAnsiTheme="minorHAnsi"/>
          <w:b/>
          <w:sz w:val="22"/>
          <w:szCs w:val="22"/>
        </w:rPr>
      </w:pPr>
      <w:r w:rsidRPr="0073553A">
        <w:rPr>
          <w:rFonts w:asciiTheme="minorHAnsi" w:hAnsiTheme="minorHAnsi"/>
          <w:b/>
          <w:sz w:val="22"/>
          <w:szCs w:val="22"/>
        </w:rPr>
        <w:lastRenderedPageBreak/>
        <w:t xml:space="preserve">     b) </w:t>
      </w:r>
      <w:r w:rsidRPr="005445FB">
        <w:rPr>
          <w:rFonts w:asciiTheme="minorHAnsi" w:hAnsiTheme="minorHAnsi"/>
          <w:b/>
          <w:sz w:val="22"/>
          <w:szCs w:val="22"/>
        </w:rPr>
        <w:t xml:space="preserve">informáciách, ktorými sú </w:t>
      </w:r>
    </w:p>
    <w:p w:rsidR="00E32EA5" w:rsidRPr="005445FB" w:rsidRDefault="00E32EA5" w:rsidP="00CC2CA1">
      <w:pPr>
        <w:pStyle w:val="Default"/>
        <w:spacing w:after="28"/>
        <w:ind w:left="1276" w:hanging="566"/>
        <w:jc w:val="both"/>
        <w:rPr>
          <w:rFonts w:asciiTheme="minorHAnsi" w:hAnsiTheme="minorHAnsi"/>
          <w:b/>
          <w:sz w:val="22"/>
          <w:szCs w:val="22"/>
        </w:rPr>
      </w:pPr>
      <w:r w:rsidRPr="005445FB">
        <w:rPr>
          <w:rFonts w:asciiTheme="minorHAnsi" w:hAnsiTheme="minorHAnsi"/>
          <w:b/>
          <w:sz w:val="22"/>
          <w:szCs w:val="22"/>
        </w:rPr>
        <w:t xml:space="preserve">     3.1. počet a menovitá hodnota nadobudnutých vlastných akcií počas účtovného obdobia </w:t>
      </w:r>
      <w:r w:rsidR="00333D81" w:rsidRPr="005445FB">
        <w:rPr>
          <w:rFonts w:asciiTheme="minorHAnsi" w:hAnsiTheme="minorHAnsi"/>
          <w:b/>
          <w:sz w:val="22"/>
          <w:szCs w:val="22"/>
        </w:rPr>
        <w:t xml:space="preserve">  </w:t>
      </w:r>
      <w:r w:rsidRPr="005445FB">
        <w:rPr>
          <w:rFonts w:asciiTheme="minorHAnsi" w:hAnsiTheme="minorHAnsi"/>
          <w:b/>
          <w:sz w:val="22"/>
          <w:szCs w:val="22"/>
        </w:rPr>
        <w:t xml:space="preserve">a   počet a menovitá hodnota prevedených vlastných akcií počas účtovného obdobia, pričom sa uvádza percentuálna hodnota týchto vlastných akcií na upísanom základnom imaní, </w:t>
      </w:r>
    </w:p>
    <w:p w:rsidR="00E32EA5" w:rsidRPr="005445FB" w:rsidRDefault="00E32EA5" w:rsidP="00333D81">
      <w:pPr>
        <w:pStyle w:val="Default"/>
        <w:tabs>
          <w:tab w:val="left" w:pos="709"/>
        </w:tabs>
        <w:spacing w:after="28"/>
        <w:ind w:left="1276" w:hanging="850"/>
        <w:jc w:val="both"/>
        <w:rPr>
          <w:rFonts w:asciiTheme="minorHAnsi" w:hAnsiTheme="minorHAnsi"/>
          <w:b/>
          <w:sz w:val="22"/>
          <w:szCs w:val="22"/>
        </w:rPr>
      </w:pPr>
      <w:r w:rsidRPr="005445FB">
        <w:rPr>
          <w:rFonts w:asciiTheme="minorHAnsi" w:hAnsiTheme="minorHAnsi"/>
          <w:b/>
          <w:sz w:val="22"/>
          <w:szCs w:val="22"/>
        </w:rPr>
        <w:t xml:space="preserve">         3.2. počet a hodnota, za ktorú sa vlastné akcie počas účtovného obdobia nadobudli a počet a hodnota, za ktorú sa vlastné akcie počas účtovného obdobia previedli na inú osobu, </w:t>
      </w:r>
    </w:p>
    <w:p w:rsidR="00E32EA5" w:rsidRPr="005445FB" w:rsidRDefault="00E32EA5" w:rsidP="00CC2CA1">
      <w:pPr>
        <w:pStyle w:val="Default"/>
        <w:ind w:left="993" w:hanging="567"/>
        <w:jc w:val="both"/>
        <w:rPr>
          <w:rFonts w:asciiTheme="minorHAnsi" w:hAnsiTheme="minorHAnsi"/>
          <w:b/>
          <w:sz w:val="22"/>
          <w:szCs w:val="22"/>
        </w:rPr>
      </w:pPr>
      <w:r w:rsidRPr="005445FB">
        <w:rPr>
          <w:rFonts w:asciiTheme="minorHAnsi" w:hAnsiTheme="minorHAnsi"/>
          <w:b/>
          <w:sz w:val="22"/>
          <w:szCs w:val="22"/>
        </w:rPr>
        <w:t xml:space="preserve">     c) počte, menovitej hodnote a hodnote, za ktorú sa vlastné </w:t>
      </w:r>
      <w:r w:rsidR="00333D81" w:rsidRPr="005445FB">
        <w:rPr>
          <w:rFonts w:asciiTheme="minorHAnsi" w:hAnsiTheme="minorHAnsi"/>
          <w:b/>
          <w:sz w:val="22"/>
          <w:szCs w:val="22"/>
        </w:rPr>
        <w:t xml:space="preserve">akcie nadobudli a ktoré účtovná </w:t>
      </w:r>
      <w:r w:rsidRPr="005445FB">
        <w:rPr>
          <w:rFonts w:asciiTheme="minorHAnsi" w:hAnsiTheme="minorHAnsi"/>
          <w:b/>
          <w:sz w:val="22"/>
          <w:szCs w:val="22"/>
        </w:rPr>
        <w:t xml:space="preserve">jednotka má v držbe k poslednému dňu účtovného obdobia; uvádza sa aj ich percentuálny podiel na upísanom základnom imaní. </w:t>
      </w:r>
    </w:p>
    <w:p w:rsidR="00333D81" w:rsidRDefault="00333D81" w:rsidP="00CC2CA1">
      <w:pPr>
        <w:pStyle w:val="Default"/>
        <w:ind w:left="993" w:hanging="56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    </w:t>
      </w:r>
    </w:p>
    <w:p w:rsidR="00333D81" w:rsidRPr="005445FB" w:rsidRDefault="00333D81" w:rsidP="00CC2CA1">
      <w:pPr>
        <w:pStyle w:val="Default"/>
        <w:ind w:left="993" w:hanging="567"/>
        <w:jc w:val="both"/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</w:rPr>
        <w:t xml:space="preserve">      </w:t>
      </w:r>
      <w:r w:rsidRPr="005445FB">
        <w:rPr>
          <w:rFonts w:asciiTheme="minorHAnsi" w:hAnsiTheme="minorHAnsi"/>
          <w:b/>
          <w:sz w:val="22"/>
          <w:szCs w:val="22"/>
          <w:u w:val="single"/>
        </w:rPr>
        <w:t>Účtovná jednotka nemá vlastné akcie.</w:t>
      </w:r>
    </w:p>
    <w:p w:rsidR="00333D81" w:rsidRPr="0073553A" w:rsidRDefault="00333D81" w:rsidP="00CC2CA1">
      <w:pPr>
        <w:pStyle w:val="Default"/>
        <w:ind w:left="993" w:hanging="56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 </w:t>
      </w:r>
    </w:p>
    <w:p w:rsidR="00E32EA5" w:rsidRPr="005445FB" w:rsidRDefault="00E32EA5" w:rsidP="00CC2CA1">
      <w:pPr>
        <w:pStyle w:val="Default"/>
        <w:ind w:left="709" w:hanging="283"/>
        <w:jc w:val="both"/>
        <w:rPr>
          <w:rFonts w:asciiTheme="minorHAnsi" w:hAnsiTheme="minorHAnsi"/>
          <w:b/>
          <w:sz w:val="22"/>
          <w:szCs w:val="22"/>
        </w:rPr>
      </w:pPr>
      <w:r w:rsidRPr="0073553A">
        <w:rPr>
          <w:rFonts w:asciiTheme="minorHAnsi" w:hAnsiTheme="minorHAnsi"/>
          <w:b/>
          <w:sz w:val="22"/>
          <w:szCs w:val="22"/>
        </w:rPr>
        <w:t>4</w:t>
      </w:r>
      <w:r w:rsidRPr="005445FB">
        <w:rPr>
          <w:rFonts w:asciiTheme="minorHAnsi" w:hAnsiTheme="minorHAnsi"/>
          <w:b/>
          <w:sz w:val="22"/>
          <w:szCs w:val="22"/>
        </w:rPr>
        <w:t xml:space="preserve">.   Informácie o orgánoch účtovnej jednotky, a to </w:t>
      </w:r>
    </w:p>
    <w:p w:rsidR="00333D81" w:rsidRPr="005445FB" w:rsidRDefault="00E32EA5" w:rsidP="00597CD8">
      <w:pPr>
        <w:pStyle w:val="Default"/>
        <w:spacing w:after="27"/>
        <w:ind w:left="993" w:hanging="567"/>
        <w:jc w:val="both"/>
        <w:rPr>
          <w:rFonts w:asciiTheme="minorHAnsi" w:hAnsiTheme="minorHAnsi"/>
          <w:b/>
          <w:sz w:val="22"/>
          <w:szCs w:val="22"/>
        </w:rPr>
      </w:pPr>
      <w:r w:rsidRPr="005445FB">
        <w:rPr>
          <w:rFonts w:asciiTheme="minorHAnsi" w:hAnsiTheme="minorHAnsi"/>
          <w:b/>
          <w:sz w:val="22"/>
          <w:szCs w:val="22"/>
        </w:rPr>
        <w:t xml:space="preserve">      a) výške jednotlivých druhov záruk alebo iných zabezpečení poskytnutých pre členov štatutárneho orgánu, dozorného orgánu a iného orgánu účtovnej jednotky, a to v členení za jednotlivé orgány, </w:t>
      </w:r>
    </w:p>
    <w:p w:rsidR="00E32EA5" w:rsidRPr="005445FB" w:rsidRDefault="00E32EA5" w:rsidP="00333D81">
      <w:pPr>
        <w:pStyle w:val="Default"/>
        <w:tabs>
          <w:tab w:val="left" w:pos="851"/>
        </w:tabs>
        <w:spacing w:after="27"/>
        <w:ind w:left="993" w:hanging="425"/>
        <w:jc w:val="both"/>
        <w:rPr>
          <w:rFonts w:asciiTheme="minorHAnsi" w:hAnsiTheme="minorHAnsi"/>
          <w:b/>
          <w:sz w:val="22"/>
          <w:szCs w:val="22"/>
        </w:rPr>
      </w:pPr>
      <w:r w:rsidRPr="005445FB">
        <w:rPr>
          <w:rFonts w:asciiTheme="minorHAnsi" w:hAnsiTheme="minorHAnsi"/>
          <w:b/>
          <w:sz w:val="22"/>
          <w:szCs w:val="22"/>
        </w:rPr>
        <w:t xml:space="preserve">    b) pôžičkách poskytnutých členom štatutárneho orgánu, </w:t>
      </w:r>
      <w:r w:rsidR="00333D81" w:rsidRPr="005445FB">
        <w:rPr>
          <w:rFonts w:asciiTheme="minorHAnsi" w:hAnsiTheme="minorHAnsi"/>
          <w:b/>
          <w:sz w:val="22"/>
          <w:szCs w:val="22"/>
        </w:rPr>
        <w:t xml:space="preserve">dozorného orgánu a iného orgánu </w:t>
      </w:r>
      <w:r w:rsidRPr="005445FB">
        <w:rPr>
          <w:rFonts w:asciiTheme="minorHAnsi" w:hAnsiTheme="minorHAnsi"/>
          <w:b/>
          <w:sz w:val="22"/>
          <w:szCs w:val="22"/>
        </w:rPr>
        <w:t xml:space="preserve">účtovnej jednotky a to </w:t>
      </w:r>
    </w:p>
    <w:p w:rsidR="00E32EA5" w:rsidRPr="005445FB" w:rsidRDefault="00E32EA5" w:rsidP="00333D81">
      <w:pPr>
        <w:pStyle w:val="Default"/>
        <w:tabs>
          <w:tab w:val="left" w:pos="851"/>
          <w:tab w:val="left" w:pos="993"/>
          <w:tab w:val="left" w:pos="1276"/>
        </w:tabs>
        <w:spacing w:after="27"/>
        <w:ind w:left="1418" w:hanging="992"/>
        <w:jc w:val="both"/>
        <w:rPr>
          <w:rFonts w:asciiTheme="minorHAnsi" w:hAnsiTheme="minorHAnsi"/>
          <w:b/>
          <w:sz w:val="22"/>
          <w:szCs w:val="22"/>
        </w:rPr>
      </w:pPr>
      <w:r w:rsidRPr="005445FB">
        <w:rPr>
          <w:rFonts w:asciiTheme="minorHAnsi" w:hAnsiTheme="minorHAnsi"/>
          <w:b/>
          <w:sz w:val="22"/>
          <w:szCs w:val="22"/>
        </w:rPr>
        <w:t xml:space="preserve">            1.</w:t>
      </w:r>
      <w:r w:rsidR="00333D81" w:rsidRPr="005445FB">
        <w:rPr>
          <w:rFonts w:asciiTheme="minorHAnsi" w:hAnsiTheme="minorHAnsi"/>
          <w:b/>
          <w:sz w:val="22"/>
          <w:szCs w:val="22"/>
        </w:rPr>
        <w:t xml:space="preserve"> </w:t>
      </w:r>
      <w:r w:rsidRPr="005445FB">
        <w:rPr>
          <w:rFonts w:asciiTheme="minorHAnsi" w:hAnsiTheme="minorHAnsi"/>
          <w:b/>
          <w:sz w:val="22"/>
          <w:szCs w:val="22"/>
        </w:rPr>
        <w:t xml:space="preserve"> celková suma poskytnutých pôžičiek k poslednému dňu účtovného obdobia v   členení za jednotlivé orgány, </w:t>
      </w:r>
    </w:p>
    <w:p w:rsidR="00E32EA5" w:rsidRPr="005445FB" w:rsidRDefault="00E32EA5" w:rsidP="00CC2CA1">
      <w:pPr>
        <w:pStyle w:val="Default"/>
        <w:ind w:left="1418" w:hanging="425"/>
        <w:jc w:val="both"/>
        <w:rPr>
          <w:rFonts w:asciiTheme="minorHAnsi" w:hAnsiTheme="minorHAnsi"/>
          <w:b/>
          <w:sz w:val="22"/>
          <w:szCs w:val="22"/>
        </w:rPr>
      </w:pPr>
      <w:r w:rsidRPr="005445FB">
        <w:rPr>
          <w:rFonts w:asciiTheme="minorHAnsi" w:hAnsiTheme="minorHAnsi"/>
          <w:b/>
          <w:sz w:val="22"/>
          <w:szCs w:val="22"/>
        </w:rPr>
        <w:t xml:space="preserve">2.  </w:t>
      </w:r>
      <w:r w:rsidR="00333D81" w:rsidRPr="005445FB">
        <w:rPr>
          <w:rFonts w:asciiTheme="minorHAnsi" w:hAnsiTheme="minorHAnsi"/>
          <w:b/>
          <w:sz w:val="22"/>
          <w:szCs w:val="22"/>
        </w:rPr>
        <w:t xml:space="preserve">  </w:t>
      </w:r>
      <w:r w:rsidRPr="005445FB">
        <w:rPr>
          <w:rFonts w:asciiTheme="minorHAnsi" w:hAnsiTheme="minorHAnsi"/>
          <w:b/>
          <w:sz w:val="22"/>
          <w:szCs w:val="22"/>
        </w:rPr>
        <w:t xml:space="preserve">celková suma splatených pôžičiek k poslednému dňu účtovného obdobia v členení za jednotlivé orgány, </w:t>
      </w:r>
    </w:p>
    <w:p w:rsidR="00333D81" w:rsidRPr="005445FB" w:rsidRDefault="00333D81" w:rsidP="00597CD8">
      <w:pPr>
        <w:pStyle w:val="Default"/>
        <w:spacing w:after="27"/>
        <w:ind w:left="1418" w:hanging="1418"/>
        <w:jc w:val="both"/>
        <w:rPr>
          <w:rFonts w:asciiTheme="minorHAnsi" w:hAnsiTheme="minorHAnsi"/>
          <w:b/>
          <w:sz w:val="22"/>
          <w:szCs w:val="22"/>
        </w:rPr>
      </w:pPr>
      <w:r w:rsidRPr="005445FB">
        <w:rPr>
          <w:rFonts w:asciiTheme="minorHAnsi" w:hAnsiTheme="minorHAnsi"/>
          <w:b/>
          <w:sz w:val="22"/>
          <w:szCs w:val="22"/>
        </w:rPr>
        <w:t xml:space="preserve">                     </w:t>
      </w:r>
      <w:r w:rsidR="00E32EA5" w:rsidRPr="005445FB">
        <w:rPr>
          <w:rFonts w:asciiTheme="minorHAnsi" w:hAnsiTheme="minorHAnsi"/>
          <w:b/>
          <w:sz w:val="22"/>
          <w:szCs w:val="22"/>
        </w:rPr>
        <w:t>3.</w:t>
      </w:r>
      <w:r w:rsidR="0073553A" w:rsidRPr="005445FB">
        <w:rPr>
          <w:rFonts w:asciiTheme="minorHAnsi" w:hAnsiTheme="minorHAnsi"/>
          <w:b/>
          <w:sz w:val="22"/>
          <w:szCs w:val="22"/>
        </w:rPr>
        <w:t xml:space="preserve"> </w:t>
      </w:r>
      <w:r w:rsidR="00E32EA5" w:rsidRPr="005445FB">
        <w:rPr>
          <w:rFonts w:asciiTheme="minorHAnsi" w:hAnsiTheme="minorHAnsi"/>
          <w:b/>
          <w:sz w:val="22"/>
          <w:szCs w:val="22"/>
        </w:rPr>
        <w:t xml:space="preserve"> celková suma odpustených pôžičiek a odpísaných pôžičiek k poslednému dňu účtovného obdobia v členení za jednotlivé orgány, </w:t>
      </w:r>
    </w:p>
    <w:p w:rsidR="00E32EA5" w:rsidRPr="005445FB" w:rsidRDefault="0073553A" w:rsidP="00CC2CA1">
      <w:pPr>
        <w:pStyle w:val="Default"/>
        <w:spacing w:after="27"/>
        <w:ind w:left="993" w:hanging="567"/>
        <w:jc w:val="both"/>
        <w:rPr>
          <w:rFonts w:asciiTheme="minorHAnsi" w:hAnsiTheme="minorHAnsi"/>
          <w:b/>
          <w:sz w:val="22"/>
          <w:szCs w:val="22"/>
        </w:rPr>
      </w:pPr>
      <w:r w:rsidRPr="005445FB">
        <w:rPr>
          <w:rFonts w:asciiTheme="minorHAnsi" w:hAnsiTheme="minorHAnsi"/>
          <w:b/>
          <w:sz w:val="22"/>
          <w:szCs w:val="22"/>
        </w:rPr>
        <w:t xml:space="preserve">      </w:t>
      </w:r>
      <w:r w:rsidR="00E32EA5" w:rsidRPr="005445FB">
        <w:rPr>
          <w:rFonts w:asciiTheme="minorHAnsi" w:hAnsiTheme="minorHAnsi"/>
          <w:b/>
          <w:sz w:val="22"/>
          <w:szCs w:val="22"/>
        </w:rPr>
        <w:t xml:space="preserve">c) hlavných podmienkach, na základe ktorých im boli záruky alebo iné zabezpečenie a </w:t>
      </w:r>
      <w:r w:rsidRPr="005445FB">
        <w:rPr>
          <w:rFonts w:asciiTheme="minorHAnsi" w:hAnsiTheme="minorHAnsi"/>
          <w:b/>
          <w:sz w:val="22"/>
          <w:szCs w:val="22"/>
        </w:rPr>
        <w:t xml:space="preserve"> </w:t>
      </w:r>
      <w:r w:rsidR="00E32EA5" w:rsidRPr="005445FB">
        <w:rPr>
          <w:rFonts w:asciiTheme="minorHAnsi" w:hAnsiTheme="minorHAnsi"/>
          <w:b/>
          <w:sz w:val="22"/>
          <w:szCs w:val="22"/>
        </w:rPr>
        <w:t xml:space="preserve">pôžičky poskytnuté; pri pôžičkách sa uvádzajú úrokové sadzby, </w:t>
      </w:r>
    </w:p>
    <w:p w:rsidR="00E32EA5" w:rsidRDefault="0073553A" w:rsidP="00CC2CA1">
      <w:pPr>
        <w:pStyle w:val="Default"/>
        <w:ind w:left="993" w:hanging="567"/>
        <w:jc w:val="both"/>
        <w:rPr>
          <w:rFonts w:asciiTheme="minorHAnsi" w:hAnsiTheme="minorHAnsi"/>
          <w:b/>
          <w:sz w:val="22"/>
          <w:szCs w:val="22"/>
        </w:rPr>
      </w:pPr>
      <w:r w:rsidRPr="005445FB">
        <w:rPr>
          <w:rFonts w:asciiTheme="minorHAnsi" w:hAnsiTheme="minorHAnsi"/>
          <w:b/>
          <w:sz w:val="22"/>
          <w:szCs w:val="22"/>
        </w:rPr>
        <w:t xml:space="preserve">      </w:t>
      </w:r>
      <w:r w:rsidR="00E32EA5" w:rsidRPr="005445FB">
        <w:rPr>
          <w:rFonts w:asciiTheme="minorHAnsi" w:hAnsiTheme="minorHAnsi"/>
          <w:b/>
          <w:sz w:val="22"/>
          <w:szCs w:val="22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597CD8" w:rsidRPr="005445FB" w:rsidRDefault="00597CD8" w:rsidP="00CC2CA1">
      <w:pPr>
        <w:pStyle w:val="Default"/>
        <w:ind w:left="993" w:hanging="567"/>
        <w:jc w:val="both"/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</w:rPr>
        <w:t xml:space="preserve">           </w:t>
      </w:r>
      <w:r w:rsidRPr="005445FB">
        <w:rPr>
          <w:rFonts w:asciiTheme="minorHAnsi" w:hAnsiTheme="minorHAnsi"/>
          <w:b/>
          <w:sz w:val="22"/>
          <w:szCs w:val="22"/>
          <w:u w:val="single"/>
        </w:rPr>
        <w:t>Účtovná jednotka neposkytla žiadne záruky a zabezpečenia pre členov štatutárnych orgánov, dozorného orgánu a iného orgánu účtovnej jednotky. Účtovná jednotka neposkytla pôžičky členom štatutárneho orgánu, dozorného orgánu a iného orgánu účtovnej jednoty.</w:t>
      </w:r>
    </w:p>
    <w:p w:rsidR="005445FB" w:rsidRDefault="005445FB" w:rsidP="00CC2CA1">
      <w:pPr>
        <w:pStyle w:val="Default"/>
        <w:ind w:left="709" w:hanging="283"/>
        <w:jc w:val="both"/>
        <w:rPr>
          <w:rFonts w:asciiTheme="minorHAnsi" w:hAnsiTheme="minorHAnsi"/>
          <w:b/>
          <w:sz w:val="22"/>
          <w:szCs w:val="22"/>
        </w:rPr>
      </w:pPr>
    </w:p>
    <w:p w:rsidR="00E32EA5" w:rsidRPr="005445FB" w:rsidRDefault="00E32EA5" w:rsidP="00CC2CA1">
      <w:pPr>
        <w:pStyle w:val="Default"/>
        <w:ind w:left="709" w:hanging="283"/>
        <w:jc w:val="both"/>
        <w:rPr>
          <w:rFonts w:asciiTheme="minorHAnsi" w:hAnsiTheme="minorHAnsi"/>
          <w:b/>
          <w:sz w:val="22"/>
          <w:szCs w:val="22"/>
        </w:rPr>
      </w:pPr>
      <w:r w:rsidRPr="0073553A">
        <w:rPr>
          <w:rFonts w:asciiTheme="minorHAnsi" w:hAnsiTheme="minorHAnsi"/>
          <w:b/>
          <w:sz w:val="22"/>
          <w:szCs w:val="22"/>
        </w:rPr>
        <w:t>5</w:t>
      </w:r>
      <w:r w:rsidRPr="005445FB">
        <w:rPr>
          <w:rFonts w:asciiTheme="minorHAnsi" w:hAnsiTheme="minorHAnsi"/>
          <w:b/>
          <w:sz w:val="22"/>
          <w:szCs w:val="22"/>
        </w:rPr>
        <w:t>.</w:t>
      </w:r>
      <w:r w:rsidR="0073553A" w:rsidRPr="005445FB">
        <w:rPr>
          <w:rFonts w:asciiTheme="minorHAnsi" w:hAnsiTheme="minorHAnsi"/>
          <w:b/>
          <w:sz w:val="22"/>
          <w:szCs w:val="22"/>
        </w:rPr>
        <w:t xml:space="preserve">  </w:t>
      </w:r>
      <w:r w:rsidRPr="005445FB">
        <w:rPr>
          <w:rFonts w:asciiTheme="minorHAnsi" w:hAnsiTheme="minorHAnsi"/>
          <w:b/>
          <w:sz w:val="22"/>
          <w:szCs w:val="22"/>
        </w:rPr>
        <w:t xml:space="preserve">Informácie o povinnostiach účtovnej jednotky, a to </w:t>
      </w:r>
    </w:p>
    <w:p w:rsidR="00E32EA5" w:rsidRPr="005445FB" w:rsidRDefault="00E32EA5" w:rsidP="00CC2CA1">
      <w:pPr>
        <w:pStyle w:val="Default"/>
        <w:spacing w:after="27"/>
        <w:ind w:left="993" w:hanging="284"/>
        <w:jc w:val="both"/>
        <w:rPr>
          <w:rFonts w:asciiTheme="minorHAnsi" w:hAnsiTheme="minorHAnsi"/>
          <w:b/>
          <w:sz w:val="22"/>
          <w:szCs w:val="22"/>
        </w:rPr>
      </w:pPr>
      <w:r w:rsidRPr="005445FB">
        <w:rPr>
          <w:rFonts w:asciiTheme="minorHAnsi" w:hAnsiTheme="minorHAnsi"/>
          <w:b/>
          <w:sz w:val="22"/>
          <w:szCs w:val="22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32EA5" w:rsidRPr="005445FB" w:rsidRDefault="00E32EA5" w:rsidP="00CC2CA1">
      <w:pPr>
        <w:pStyle w:val="Default"/>
        <w:spacing w:after="27"/>
        <w:ind w:left="993" w:hanging="284"/>
        <w:jc w:val="both"/>
        <w:rPr>
          <w:rFonts w:asciiTheme="minorHAnsi" w:hAnsiTheme="minorHAnsi"/>
          <w:b/>
          <w:sz w:val="22"/>
          <w:szCs w:val="22"/>
        </w:rPr>
      </w:pPr>
      <w:r w:rsidRPr="005445FB">
        <w:rPr>
          <w:rFonts w:asciiTheme="minorHAnsi" w:hAnsiTheme="minorHAnsi"/>
          <w:b/>
          <w:sz w:val="22"/>
          <w:szCs w:val="22"/>
        </w:rPr>
        <w:t xml:space="preserve">b) celkovej sume významných podmienených záväzkov, ktorými sa rozumie </w:t>
      </w:r>
    </w:p>
    <w:p w:rsidR="00E32EA5" w:rsidRPr="005445FB" w:rsidRDefault="0073553A" w:rsidP="00CC2CA1">
      <w:pPr>
        <w:pStyle w:val="Default"/>
        <w:spacing w:after="27"/>
        <w:ind w:left="1134" w:hanging="708"/>
        <w:jc w:val="both"/>
        <w:rPr>
          <w:rFonts w:asciiTheme="minorHAnsi" w:hAnsiTheme="minorHAnsi"/>
          <w:b/>
          <w:sz w:val="22"/>
          <w:szCs w:val="22"/>
        </w:rPr>
      </w:pPr>
      <w:r w:rsidRPr="005445FB">
        <w:rPr>
          <w:rFonts w:asciiTheme="minorHAnsi" w:hAnsiTheme="minorHAnsi"/>
          <w:b/>
          <w:sz w:val="22"/>
          <w:szCs w:val="22"/>
        </w:rPr>
        <w:t xml:space="preserve">         </w:t>
      </w:r>
      <w:r w:rsidR="00E32EA5" w:rsidRPr="005445FB">
        <w:rPr>
          <w:rFonts w:asciiTheme="minorHAnsi" w:hAnsiTheme="minorHAnsi"/>
          <w:b/>
          <w:sz w:val="22"/>
          <w:szCs w:val="22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E32EA5" w:rsidRPr="005445FB" w:rsidRDefault="0073553A" w:rsidP="00CC2CA1">
      <w:pPr>
        <w:pStyle w:val="Default"/>
        <w:spacing w:after="27"/>
        <w:ind w:left="1134" w:hanging="708"/>
        <w:jc w:val="both"/>
        <w:rPr>
          <w:rFonts w:asciiTheme="minorHAnsi" w:hAnsiTheme="minorHAnsi"/>
          <w:b/>
          <w:sz w:val="22"/>
          <w:szCs w:val="22"/>
        </w:rPr>
      </w:pPr>
      <w:r w:rsidRPr="005445FB">
        <w:rPr>
          <w:rFonts w:asciiTheme="minorHAnsi" w:hAnsiTheme="minorHAnsi"/>
          <w:b/>
          <w:sz w:val="22"/>
          <w:szCs w:val="22"/>
        </w:rPr>
        <w:t xml:space="preserve">        </w:t>
      </w:r>
      <w:r w:rsidR="00E32EA5" w:rsidRPr="005445FB">
        <w:rPr>
          <w:rFonts w:asciiTheme="minorHAnsi" w:hAnsiTheme="minorHAnsi"/>
          <w:b/>
          <w:sz w:val="22"/>
          <w:szCs w:val="22"/>
        </w:rPr>
        <w:t xml:space="preserve">2. existujúca povinnosť, ktorá vznikla ako dôsledok minulej udalosti, ale ktorá sa nevykazuje v súvahe, pretože </w:t>
      </w:r>
    </w:p>
    <w:p w:rsidR="00E32EA5" w:rsidRPr="005445FB" w:rsidRDefault="0073553A" w:rsidP="00597CD8">
      <w:pPr>
        <w:pStyle w:val="Default"/>
        <w:tabs>
          <w:tab w:val="left" w:pos="1418"/>
        </w:tabs>
        <w:spacing w:after="27"/>
        <w:ind w:left="1134" w:hanging="283"/>
        <w:jc w:val="both"/>
        <w:rPr>
          <w:rFonts w:asciiTheme="minorHAnsi" w:hAnsiTheme="minorHAnsi"/>
          <w:b/>
          <w:sz w:val="22"/>
          <w:szCs w:val="22"/>
        </w:rPr>
      </w:pPr>
      <w:r w:rsidRPr="005445FB">
        <w:rPr>
          <w:rFonts w:asciiTheme="minorHAnsi" w:hAnsiTheme="minorHAnsi"/>
          <w:b/>
          <w:sz w:val="22"/>
          <w:szCs w:val="22"/>
        </w:rPr>
        <w:lastRenderedPageBreak/>
        <w:t xml:space="preserve">     </w:t>
      </w:r>
      <w:r w:rsidR="00E32EA5" w:rsidRPr="005445FB">
        <w:rPr>
          <w:rFonts w:asciiTheme="minorHAnsi" w:hAnsiTheme="minorHAnsi"/>
          <w:b/>
          <w:sz w:val="22"/>
          <w:szCs w:val="22"/>
        </w:rPr>
        <w:t xml:space="preserve">2a. nie je pravdepodobné, že na splnenie tejto povinnosti bude potrebný úbytok </w:t>
      </w:r>
      <w:r w:rsidRPr="005445FB">
        <w:rPr>
          <w:rFonts w:asciiTheme="minorHAnsi" w:hAnsiTheme="minorHAnsi"/>
          <w:b/>
          <w:sz w:val="22"/>
          <w:szCs w:val="22"/>
        </w:rPr>
        <w:t xml:space="preserve"> </w:t>
      </w:r>
      <w:r w:rsidR="00E32EA5" w:rsidRPr="005445FB">
        <w:rPr>
          <w:rFonts w:asciiTheme="minorHAnsi" w:hAnsiTheme="minorHAnsi"/>
          <w:b/>
          <w:sz w:val="22"/>
          <w:szCs w:val="22"/>
        </w:rPr>
        <w:t xml:space="preserve">ekonomických úžitkov, alebo </w:t>
      </w:r>
    </w:p>
    <w:p w:rsidR="00E32EA5" w:rsidRPr="005445FB" w:rsidRDefault="0073553A" w:rsidP="00CC2CA1">
      <w:pPr>
        <w:pStyle w:val="Default"/>
        <w:spacing w:after="27"/>
        <w:ind w:left="709" w:hanging="283"/>
        <w:jc w:val="both"/>
        <w:rPr>
          <w:rFonts w:asciiTheme="minorHAnsi" w:hAnsiTheme="minorHAnsi"/>
          <w:b/>
          <w:sz w:val="22"/>
          <w:szCs w:val="22"/>
        </w:rPr>
      </w:pPr>
      <w:r w:rsidRPr="005445FB">
        <w:rPr>
          <w:rFonts w:asciiTheme="minorHAnsi" w:hAnsiTheme="minorHAnsi"/>
          <w:b/>
          <w:sz w:val="22"/>
          <w:szCs w:val="22"/>
        </w:rPr>
        <w:t xml:space="preserve">             </w:t>
      </w:r>
      <w:r w:rsidR="00E32EA5" w:rsidRPr="005445FB">
        <w:rPr>
          <w:rFonts w:asciiTheme="minorHAnsi" w:hAnsiTheme="minorHAnsi"/>
          <w:b/>
          <w:sz w:val="22"/>
          <w:szCs w:val="22"/>
        </w:rPr>
        <w:t xml:space="preserve">2b. výška tejto povinnosti sa nedá spoľahlivo oceniť, </w:t>
      </w:r>
    </w:p>
    <w:p w:rsidR="00E32EA5" w:rsidRPr="005445FB" w:rsidRDefault="0073553A" w:rsidP="00CC2CA1">
      <w:pPr>
        <w:pStyle w:val="Default"/>
        <w:spacing w:after="27"/>
        <w:ind w:left="709" w:hanging="283"/>
        <w:jc w:val="both"/>
        <w:rPr>
          <w:rFonts w:asciiTheme="minorHAnsi" w:hAnsiTheme="minorHAnsi"/>
          <w:b/>
          <w:sz w:val="22"/>
          <w:szCs w:val="22"/>
        </w:rPr>
      </w:pPr>
      <w:r w:rsidRPr="005445FB">
        <w:rPr>
          <w:rFonts w:asciiTheme="minorHAnsi" w:hAnsiTheme="minorHAnsi"/>
          <w:b/>
          <w:sz w:val="22"/>
          <w:szCs w:val="22"/>
        </w:rPr>
        <w:t xml:space="preserve">      </w:t>
      </w:r>
      <w:r w:rsidR="00E32EA5" w:rsidRPr="005445FB">
        <w:rPr>
          <w:rFonts w:asciiTheme="minorHAnsi" w:hAnsiTheme="minorHAnsi"/>
          <w:b/>
          <w:sz w:val="22"/>
          <w:szCs w:val="22"/>
        </w:rPr>
        <w:t xml:space="preserve">c) </w:t>
      </w:r>
      <w:r w:rsidR="00597CD8" w:rsidRPr="005445FB">
        <w:rPr>
          <w:rFonts w:asciiTheme="minorHAnsi" w:hAnsiTheme="minorHAnsi"/>
          <w:b/>
          <w:sz w:val="22"/>
          <w:szCs w:val="22"/>
        </w:rPr>
        <w:t xml:space="preserve">  </w:t>
      </w:r>
      <w:r w:rsidR="00E32EA5" w:rsidRPr="005445FB">
        <w:rPr>
          <w:rFonts w:asciiTheme="minorHAnsi" w:hAnsiTheme="minorHAnsi"/>
          <w:b/>
          <w:sz w:val="22"/>
          <w:szCs w:val="22"/>
        </w:rPr>
        <w:t xml:space="preserve">opise významných finančných povinností a významných podmienených záväzkov, </w:t>
      </w:r>
    </w:p>
    <w:p w:rsidR="00E32EA5" w:rsidRPr="005445FB" w:rsidRDefault="00E32EA5" w:rsidP="00CC2CA1">
      <w:pPr>
        <w:pStyle w:val="Default"/>
        <w:spacing w:after="27"/>
        <w:ind w:left="993" w:hanging="283"/>
        <w:jc w:val="both"/>
        <w:rPr>
          <w:rFonts w:asciiTheme="minorHAnsi" w:hAnsiTheme="minorHAnsi"/>
          <w:b/>
          <w:sz w:val="22"/>
          <w:szCs w:val="22"/>
        </w:rPr>
      </w:pPr>
      <w:r w:rsidRPr="005445FB">
        <w:rPr>
          <w:rFonts w:asciiTheme="minorHAnsi" w:hAnsiTheme="minorHAnsi"/>
          <w:b/>
          <w:sz w:val="22"/>
          <w:szCs w:val="22"/>
        </w:rPr>
        <w:t>d)</w:t>
      </w:r>
      <w:r w:rsidR="005445FB">
        <w:rPr>
          <w:rFonts w:asciiTheme="minorHAnsi" w:hAnsiTheme="minorHAnsi"/>
          <w:b/>
          <w:sz w:val="22"/>
          <w:szCs w:val="22"/>
        </w:rPr>
        <w:t xml:space="preserve"> </w:t>
      </w:r>
      <w:r w:rsidRPr="005445FB">
        <w:rPr>
          <w:rFonts w:asciiTheme="minorHAnsi" w:hAnsiTheme="minorHAnsi"/>
          <w:b/>
          <w:sz w:val="22"/>
          <w:szCs w:val="22"/>
        </w:rPr>
        <w:t xml:space="preserve">celkovej sume významných finančných povinností a významných podmienených </w:t>
      </w:r>
      <w:bookmarkStart w:id="0" w:name="_GoBack"/>
      <w:r w:rsidRPr="005445FB">
        <w:rPr>
          <w:rFonts w:asciiTheme="minorHAnsi" w:hAnsiTheme="minorHAnsi"/>
          <w:b/>
          <w:sz w:val="22"/>
          <w:szCs w:val="22"/>
        </w:rPr>
        <w:t xml:space="preserve">záväzkoch voči dcérskej účtovnej jednotke a účtovnej jednotke s podstatným vplyvom, </w:t>
      </w:r>
    </w:p>
    <w:bookmarkEnd w:id="0"/>
    <w:p w:rsidR="00E32EA5" w:rsidRPr="0073553A" w:rsidRDefault="0073553A" w:rsidP="00CC2CA1">
      <w:pPr>
        <w:pStyle w:val="Default"/>
        <w:ind w:left="993" w:hanging="993"/>
        <w:jc w:val="both"/>
        <w:rPr>
          <w:rFonts w:asciiTheme="minorHAnsi" w:hAnsiTheme="minorHAnsi"/>
          <w:b/>
          <w:sz w:val="22"/>
          <w:szCs w:val="22"/>
        </w:rPr>
      </w:pPr>
      <w:r w:rsidRPr="005445FB">
        <w:rPr>
          <w:rFonts w:asciiTheme="minorHAnsi" w:hAnsiTheme="minorHAnsi"/>
          <w:b/>
          <w:sz w:val="22"/>
          <w:szCs w:val="22"/>
        </w:rPr>
        <w:t xml:space="preserve">              </w:t>
      </w:r>
      <w:r w:rsidR="00E32EA5" w:rsidRPr="005445FB">
        <w:rPr>
          <w:rFonts w:asciiTheme="minorHAnsi" w:hAnsiTheme="minorHAnsi"/>
          <w:b/>
          <w:sz w:val="22"/>
          <w:szCs w:val="22"/>
        </w:rPr>
        <w:t xml:space="preserve">e) opise významných povinností účtovnej jednotky vyplývajúcich z dôchodkových </w:t>
      </w:r>
      <w:r w:rsidRPr="005445FB">
        <w:rPr>
          <w:rFonts w:asciiTheme="minorHAnsi" w:hAnsiTheme="minorHAnsi"/>
          <w:b/>
          <w:sz w:val="22"/>
          <w:szCs w:val="22"/>
        </w:rPr>
        <w:t xml:space="preserve"> </w:t>
      </w:r>
      <w:r w:rsidR="00E32EA5" w:rsidRPr="005445FB">
        <w:rPr>
          <w:rFonts w:asciiTheme="minorHAnsi" w:hAnsiTheme="minorHAnsi"/>
          <w:b/>
          <w:sz w:val="22"/>
          <w:szCs w:val="22"/>
        </w:rPr>
        <w:t xml:space="preserve">programov pre zamestnancov. </w:t>
      </w:r>
    </w:p>
    <w:p w:rsidR="00597CD8" w:rsidRDefault="00597CD8" w:rsidP="00CC2CA1">
      <w:pPr>
        <w:pStyle w:val="Default"/>
        <w:ind w:left="851" w:hanging="425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     </w:t>
      </w:r>
    </w:p>
    <w:p w:rsidR="00E32EA5" w:rsidRDefault="00597CD8" w:rsidP="00CC2CA1">
      <w:pPr>
        <w:pStyle w:val="Default"/>
        <w:ind w:left="851" w:hanging="425"/>
        <w:jc w:val="both"/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</w:rPr>
        <w:t xml:space="preserve">      </w:t>
      </w:r>
      <w:r w:rsidRPr="005445FB">
        <w:rPr>
          <w:rFonts w:asciiTheme="minorHAnsi" w:hAnsiTheme="minorHAnsi"/>
          <w:b/>
          <w:sz w:val="22"/>
          <w:szCs w:val="22"/>
          <w:u w:val="single"/>
        </w:rPr>
        <w:t>Žiadne uvedené povinnosti účtovná jednotka nevykazuje.</w:t>
      </w:r>
    </w:p>
    <w:p w:rsidR="009248A3" w:rsidRDefault="009248A3" w:rsidP="00CC2CA1">
      <w:pPr>
        <w:pStyle w:val="Default"/>
        <w:ind w:left="851" w:hanging="425"/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:rsidR="009248A3" w:rsidRDefault="009248A3" w:rsidP="009248A3">
      <w:pPr>
        <w:pStyle w:val="Default"/>
        <w:ind w:left="709" w:hanging="283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6. 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</w:t>
      </w:r>
    </w:p>
    <w:p w:rsidR="009248A3" w:rsidRDefault="009248A3" w:rsidP="009248A3">
      <w:pPr>
        <w:pStyle w:val="Default"/>
        <w:ind w:left="851" w:hanging="425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    a) všetkých formách prijatej náhrady,</w:t>
      </w:r>
    </w:p>
    <w:p w:rsidR="009248A3" w:rsidRDefault="009248A3" w:rsidP="009248A3">
      <w:pPr>
        <w:pStyle w:val="Default"/>
        <w:ind w:left="851" w:hanging="425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    b) účtovných zásadách používaných pri prideľovaní nákladov a výnosov,</w:t>
      </w:r>
    </w:p>
    <w:p w:rsidR="009248A3" w:rsidRPr="0073553A" w:rsidRDefault="009248A3" w:rsidP="009248A3">
      <w:pPr>
        <w:pStyle w:val="Default"/>
        <w:ind w:left="851" w:hanging="425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    c) všetkých druhoch činnosti účtovnej jednotky.  </w:t>
      </w:r>
    </w:p>
    <w:p w:rsidR="009248A3" w:rsidRDefault="009248A3" w:rsidP="00CC2CA1">
      <w:pPr>
        <w:pStyle w:val="Default"/>
        <w:ind w:left="851" w:hanging="425"/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:rsidR="009248A3" w:rsidRPr="005445FB" w:rsidRDefault="009248A3" w:rsidP="00CC2CA1">
      <w:pPr>
        <w:pStyle w:val="Default"/>
        <w:ind w:left="851" w:hanging="425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9248A3">
        <w:rPr>
          <w:rFonts w:asciiTheme="minorHAnsi" w:hAnsiTheme="minorHAnsi"/>
          <w:b/>
          <w:sz w:val="22"/>
          <w:szCs w:val="22"/>
        </w:rPr>
        <w:t xml:space="preserve">     </w:t>
      </w:r>
      <w:r>
        <w:rPr>
          <w:rFonts w:asciiTheme="minorHAnsi" w:hAnsiTheme="minorHAnsi"/>
          <w:b/>
          <w:sz w:val="22"/>
          <w:szCs w:val="22"/>
          <w:u w:val="single"/>
        </w:rPr>
        <w:t>Žiadnymi takýmito právami účtovná jednotka nedisponuje.</w:t>
      </w:r>
    </w:p>
    <w:p w:rsidR="00195F3B" w:rsidRPr="0073553A" w:rsidRDefault="00195F3B" w:rsidP="00CC2CA1">
      <w:pPr>
        <w:pStyle w:val="Default"/>
        <w:jc w:val="both"/>
        <w:rPr>
          <w:rFonts w:asciiTheme="minorHAnsi" w:hAnsiTheme="minorHAnsi"/>
          <w:b/>
          <w:sz w:val="22"/>
          <w:szCs w:val="22"/>
        </w:rPr>
      </w:pPr>
    </w:p>
    <w:p w:rsidR="00195F3B" w:rsidRPr="0073553A" w:rsidRDefault="00195F3B" w:rsidP="00CC2CA1">
      <w:pPr>
        <w:pStyle w:val="Odstavecseseznamem"/>
        <w:ind w:left="426"/>
        <w:jc w:val="both"/>
        <w:rPr>
          <w:b/>
        </w:rPr>
      </w:pPr>
    </w:p>
    <w:p w:rsidR="00195F3B" w:rsidRPr="0073553A" w:rsidRDefault="00195F3B" w:rsidP="00CC2CA1">
      <w:pPr>
        <w:jc w:val="both"/>
        <w:rPr>
          <w:b/>
        </w:rPr>
      </w:pPr>
    </w:p>
    <w:p w:rsidR="00195F3B" w:rsidRPr="0073553A" w:rsidRDefault="00195F3B" w:rsidP="00CC2CA1">
      <w:pPr>
        <w:pStyle w:val="Odstavecseseznamem"/>
        <w:ind w:left="1080"/>
        <w:jc w:val="both"/>
        <w:rPr>
          <w:b/>
        </w:rPr>
      </w:pPr>
    </w:p>
    <w:sectPr w:rsidR="00195F3B" w:rsidRPr="0073553A" w:rsidSect="00255A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E433E"/>
    <w:multiLevelType w:val="hybridMultilevel"/>
    <w:tmpl w:val="24A2BEBC"/>
    <w:lvl w:ilvl="0" w:tplc="D68EAA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E67925"/>
    <w:multiLevelType w:val="hybridMultilevel"/>
    <w:tmpl w:val="1938D554"/>
    <w:lvl w:ilvl="0" w:tplc="474815A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BB5278B"/>
    <w:multiLevelType w:val="hybridMultilevel"/>
    <w:tmpl w:val="82B273B6"/>
    <w:lvl w:ilvl="0" w:tplc="68367DF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A4C035D"/>
    <w:multiLevelType w:val="hybridMultilevel"/>
    <w:tmpl w:val="88AEDD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62301D"/>
    <w:multiLevelType w:val="hybridMultilevel"/>
    <w:tmpl w:val="4EC66270"/>
    <w:lvl w:ilvl="0" w:tplc="647A2748">
      <w:start w:val="1"/>
      <w:numFmt w:val="lowerLetter"/>
      <w:lvlText w:val="%1)"/>
      <w:lvlJc w:val="left"/>
      <w:pPr>
        <w:ind w:left="11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24" w:hanging="360"/>
      </w:pPr>
    </w:lvl>
    <w:lvl w:ilvl="2" w:tplc="041B001B" w:tentative="1">
      <w:start w:val="1"/>
      <w:numFmt w:val="lowerRoman"/>
      <w:lvlText w:val="%3."/>
      <w:lvlJc w:val="right"/>
      <w:pPr>
        <w:ind w:left="2544" w:hanging="180"/>
      </w:pPr>
    </w:lvl>
    <w:lvl w:ilvl="3" w:tplc="041B000F" w:tentative="1">
      <w:start w:val="1"/>
      <w:numFmt w:val="decimal"/>
      <w:lvlText w:val="%4."/>
      <w:lvlJc w:val="left"/>
      <w:pPr>
        <w:ind w:left="3264" w:hanging="360"/>
      </w:pPr>
    </w:lvl>
    <w:lvl w:ilvl="4" w:tplc="041B0019" w:tentative="1">
      <w:start w:val="1"/>
      <w:numFmt w:val="lowerLetter"/>
      <w:lvlText w:val="%5."/>
      <w:lvlJc w:val="left"/>
      <w:pPr>
        <w:ind w:left="3984" w:hanging="360"/>
      </w:pPr>
    </w:lvl>
    <w:lvl w:ilvl="5" w:tplc="041B001B" w:tentative="1">
      <w:start w:val="1"/>
      <w:numFmt w:val="lowerRoman"/>
      <w:lvlText w:val="%6."/>
      <w:lvlJc w:val="right"/>
      <w:pPr>
        <w:ind w:left="4704" w:hanging="180"/>
      </w:pPr>
    </w:lvl>
    <w:lvl w:ilvl="6" w:tplc="041B000F" w:tentative="1">
      <w:start w:val="1"/>
      <w:numFmt w:val="decimal"/>
      <w:lvlText w:val="%7."/>
      <w:lvlJc w:val="left"/>
      <w:pPr>
        <w:ind w:left="5424" w:hanging="360"/>
      </w:pPr>
    </w:lvl>
    <w:lvl w:ilvl="7" w:tplc="041B0019" w:tentative="1">
      <w:start w:val="1"/>
      <w:numFmt w:val="lowerLetter"/>
      <w:lvlText w:val="%8."/>
      <w:lvlJc w:val="left"/>
      <w:pPr>
        <w:ind w:left="6144" w:hanging="360"/>
      </w:pPr>
    </w:lvl>
    <w:lvl w:ilvl="8" w:tplc="041B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5">
    <w:nsid w:val="540A3D4B"/>
    <w:multiLevelType w:val="hybridMultilevel"/>
    <w:tmpl w:val="C86A2E5C"/>
    <w:lvl w:ilvl="0" w:tplc="09D0E5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8F100D"/>
    <w:multiLevelType w:val="hybridMultilevel"/>
    <w:tmpl w:val="9F2611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0961A6"/>
    <w:multiLevelType w:val="hybridMultilevel"/>
    <w:tmpl w:val="023AD6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775380"/>
    <w:multiLevelType w:val="hybridMultilevel"/>
    <w:tmpl w:val="6C52EAA6"/>
    <w:lvl w:ilvl="0" w:tplc="9BF210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7"/>
  </w:num>
  <w:num w:numId="6">
    <w:abstractNumId w:val="3"/>
  </w:num>
  <w:num w:numId="7">
    <w:abstractNumId w:val="8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95F3B"/>
    <w:rsid w:val="00001A4D"/>
    <w:rsid w:val="00001E28"/>
    <w:rsid w:val="00001F0E"/>
    <w:rsid w:val="000059A2"/>
    <w:rsid w:val="00013252"/>
    <w:rsid w:val="00015128"/>
    <w:rsid w:val="00015F5C"/>
    <w:rsid w:val="00017F41"/>
    <w:rsid w:val="00022125"/>
    <w:rsid w:val="00025196"/>
    <w:rsid w:val="00035337"/>
    <w:rsid w:val="0003549B"/>
    <w:rsid w:val="00036807"/>
    <w:rsid w:val="00042C62"/>
    <w:rsid w:val="00043553"/>
    <w:rsid w:val="00046496"/>
    <w:rsid w:val="00046BEE"/>
    <w:rsid w:val="0005110F"/>
    <w:rsid w:val="000527C6"/>
    <w:rsid w:val="00054993"/>
    <w:rsid w:val="000570D9"/>
    <w:rsid w:val="00057DB1"/>
    <w:rsid w:val="00080778"/>
    <w:rsid w:val="00082CFA"/>
    <w:rsid w:val="00084B6B"/>
    <w:rsid w:val="00086DE7"/>
    <w:rsid w:val="0008738C"/>
    <w:rsid w:val="0009039D"/>
    <w:rsid w:val="000B5534"/>
    <w:rsid w:val="000C182C"/>
    <w:rsid w:val="000C30EA"/>
    <w:rsid w:val="000C4719"/>
    <w:rsid w:val="000D3042"/>
    <w:rsid w:val="000D5322"/>
    <w:rsid w:val="000E020A"/>
    <w:rsid w:val="00100BF9"/>
    <w:rsid w:val="0010650E"/>
    <w:rsid w:val="00107FE0"/>
    <w:rsid w:val="00111750"/>
    <w:rsid w:val="0011453C"/>
    <w:rsid w:val="00116813"/>
    <w:rsid w:val="00122E30"/>
    <w:rsid w:val="0012609E"/>
    <w:rsid w:val="00133142"/>
    <w:rsid w:val="001430A7"/>
    <w:rsid w:val="00144B06"/>
    <w:rsid w:val="00147012"/>
    <w:rsid w:val="00150327"/>
    <w:rsid w:val="00155314"/>
    <w:rsid w:val="00162C3D"/>
    <w:rsid w:val="001754FE"/>
    <w:rsid w:val="001870C5"/>
    <w:rsid w:val="00195F3B"/>
    <w:rsid w:val="001B5D0D"/>
    <w:rsid w:val="001B68AA"/>
    <w:rsid w:val="001F1ED9"/>
    <w:rsid w:val="001F651D"/>
    <w:rsid w:val="00203A95"/>
    <w:rsid w:val="00207E13"/>
    <w:rsid w:val="00212759"/>
    <w:rsid w:val="00215B3E"/>
    <w:rsid w:val="0022183C"/>
    <w:rsid w:val="00224005"/>
    <w:rsid w:val="00227E29"/>
    <w:rsid w:val="00233BEB"/>
    <w:rsid w:val="002360CC"/>
    <w:rsid w:val="0024517C"/>
    <w:rsid w:val="00255A38"/>
    <w:rsid w:val="00260A67"/>
    <w:rsid w:val="002632DC"/>
    <w:rsid w:val="00264B06"/>
    <w:rsid w:val="002674E8"/>
    <w:rsid w:val="00274281"/>
    <w:rsid w:val="002810C1"/>
    <w:rsid w:val="00295B8C"/>
    <w:rsid w:val="00297A91"/>
    <w:rsid w:val="002A2082"/>
    <w:rsid w:val="002A3823"/>
    <w:rsid w:val="002A6952"/>
    <w:rsid w:val="002B2351"/>
    <w:rsid w:val="002B77FF"/>
    <w:rsid w:val="002C04E9"/>
    <w:rsid w:val="002C460F"/>
    <w:rsid w:val="002C5357"/>
    <w:rsid w:val="002D3E9F"/>
    <w:rsid w:val="002E76EA"/>
    <w:rsid w:val="002F6461"/>
    <w:rsid w:val="003021E7"/>
    <w:rsid w:val="00315C4E"/>
    <w:rsid w:val="00325DEB"/>
    <w:rsid w:val="003302B3"/>
    <w:rsid w:val="00330A08"/>
    <w:rsid w:val="00331244"/>
    <w:rsid w:val="003320E1"/>
    <w:rsid w:val="00333D81"/>
    <w:rsid w:val="00336556"/>
    <w:rsid w:val="003371B0"/>
    <w:rsid w:val="00340C5B"/>
    <w:rsid w:val="00345E6E"/>
    <w:rsid w:val="00367E9A"/>
    <w:rsid w:val="0037666A"/>
    <w:rsid w:val="00391863"/>
    <w:rsid w:val="00392FA7"/>
    <w:rsid w:val="003B2050"/>
    <w:rsid w:val="003B2EC0"/>
    <w:rsid w:val="003B4D18"/>
    <w:rsid w:val="003B6E73"/>
    <w:rsid w:val="003C02D2"/>
    <w:rsid w:val="003D0D2E"/>
    <w:rsid w:val="003D129D"/>
    <w:rsid w:val="003D26EC"/>
    <w:rsid w:val="003E0BCC"/>
    <w:rsid w:val="003E1AA4"/>
    <w:rsid w:val="003E3C7F"/>
    <w:rsid w:val="00404421"/>
    <w:rsid w:val="004063E9"/>
    <w:rsid w:val="00410824"/>
    <w:rsid w:val="00413A47"/>
    <w:rsid w:val="0041655A"/>
    <w:rsid w:val="0042241D"/>
    <w:rsid w:val="00430D84"/>
    <w:rsid w:val="004334E4"/>
    <w:rsid w:val="00446AF7"/>
    <w:rsid w:val="004473E7"/>
    <w:rsid w:val="00452683"/>
    <w:rsid w:val="004579D9"/>
    <w:rsid w:val="004617AE"/>
    <w:rsid w:val="00461E0B"/>
    <w:rsid w:val="0046328A"/>
    <w:rsid w:val="00463407"/>
    <w:rsid w:val="00473FA7"/>
    <w:rsid w:val="00496779"/>
    <w:rsid w:val="004A0B52"/>
    <w:rsid w:val="004A4529"/>
    <w:rsid w:val="004A45C5"/>
    <w:rsid w:val="004A475E"/>
    <w:rsid w:val="004A667E"/>
    <w:rsid w:val="004B2274"/>
    <w:rsid w:val="004B3EDF"/>
    <w:rsid w:val="004B43AD"/>
    <w:rsid w:val="004D727E"/>
    <w:rsid w:val="004E0A6B"/>
    <w:rsid w:val="004E18AA"/>
    <w:rsid w:val="004E31E0"/>
    <w:rsid w:val="004E40A2"/>
    <w:rsid w:val="004E412B"/>
    <w:rsid w:val="004E4769"/>
    <w:rsid w:val="004E66F7"/>
    <w:rsid w:val="004F5148"/>
    <w:rsid w:val="004F7032"/>
    <w:rsid w:val="004F7659"/>
    <w:rsid w:val="00504A16"/>
    <w:rsid w:val="00511159"/>
    <w:rsid w:val="0052141E"/>
    <w:rsid w:val="0052182C"/>
    <w:rsid w:val="00541637"/>
    <w:rsid w:val="005445FB"/>
    <w:rsid w:val="0054613D"/>
    <w:rsid w:val="00547272"/>
    <w:rsid w:val="0055086A"/>
    <w:rsid w:val="00553AFD"/>
    <w:rsid w:val="00562409"/>
    <w:rsid w:val="0056606D"/>
    <w:rsid w:val="00567DB8"/>
    <w:rsid w:val="00581CEE"/>
    <w:rsid w:val="0059031E"/>
    <w:rsid w:val="00590E36"/>
    <w:rsid w:val="005926D4"/>
    <w:rsid w:val="00597CD8"/>
    <w:rsid w:val="005A1330"/>
    <w:rsid w:val="005A28CA"/>
    <w:rsid w:val="005B176B"/>
    <w:rsid w:val="005B323F"/>
    <w:rsid w:val="005C0B8A"/>
    <w:rsid w:val="005C19E0"/>
    <w:rsid w:val="005C6E39"/>
    <w:rsid w:val="005D3942"/>
    <w:rsid w:val="005D4F67"/>
    <w:rsid w:val="005D78AE"/>
    <w:rsid w:val="005E69F2"/>
    <w:rsid w:val="005E72BB"/>
    <w:rsid w:val="005F169C"/>
    <w:rsid w:val="005F207F"/>
    <w:rsid w:val="005F64C1"/>
    <w:rsid w:val="005F79BE"/>
    <w:rsid w:val="00611A48"/>
    <w:rsid w:val="0061795A"/>
    <w:rsid w:val="0062160C"/>
    <w:rsid w:val="00640B0A"/>
    <w:rsid w:val="0065279B"/>
    <w:rsid w:val="00666537"/>
    <w:rsid w:val="00666A31"/>
    <w:rsid w:val="006821AF"/>
    <w:rsid w:val="00690471"/>
    <w:rsid w:val="00696137"/>
    <w:rsid w:val="006B4BDE"/>
    <w:rsid w:val="006C07F4"/>
    <w:rsid w:val="006C0F4C"/>
    <w:rsid w:val="006C36AD"/>
    <w:rsid w:val="006D0111"/>
    <w:rsid w:val="006D5AB6"/>
    <w:rsid w:val="006E1AAC"/>
    <w:rsid w:val="006E23B2"/>
    <w:rsid w:val="006E42ED"/>
    <w:rsid w:val="006E474B"/>
    <w:rsid w:val="006E5303"/>
    <w:rsid w:val="006F6449"/>
    <w:rsid w:val="006F7A74"/>
    <w:rsid w:val="007058DA"/>
    <w:rsid w:val="0071578D"/>
    <w:rsid w:val="007172A0"/>
    <w:rsid w:val="00720CEB"/>
    <w:rsid w:val="00723615"/>
    <w:rsid w:val="007236D1"/>
    <w:rsid w:val="00727FAB"/>
    <w:rsid w:val="0073553A"/>
    <w:rsid w:val="007376E8"/>
    <w:rsid w:val="007401F6"/>
    <w:rsid w:val="00742979"/>
    <w:rsid w:val="00744380"/>
    <w:rsid w:val="007524F8"/>
    <w:rsid w:val="00757254"/>
    <w:rsid w:val="0076215D"/>
    <w:rsid w:val="00766101"/>
    <w:rsid w:val="0077781A"/>
    <w:rsid w:val="0078290B"/>
    <w:rsid w:val="0078398A"/>
    <w:rsid w:val="007877EB"/>
    <w:rsid w:val="007A2624"/>
    <w:rsid w:val="007B02ED"/>
    <w:rsid w:val="007B7207"/>
    <w:rsid w:val="007B77CC"/>
    <w:rsid w:val="007C2DDF"/>
    <w:rsid w:val="007D49EC"/>
    <w:rsid w:val="007D51E2"/>
    <w:rsid w:val="007D632E"/>
    <w:rsid w:val="007D7807"/>
    <w:rsid w:val="007E1E1E"/>
    <w:rsid w:val="007E49FE"/>
    <w:rsid w:val="007F050F"/>
    <w:rsid w:val="007F3E3D"/>
    <w:rsid w:val="007F7BA7"/>
    <w:rsid w:val="00804547"/>
    <w:rsid w:val="0080478A"/>
    <w:rsid w:val="00811B1A"/>
    <w:rsid w:val="0081516B"/>
    <w:rsid w:val="008241C9"/>
    <w:rsid w:val="008264BD"/>
    <w:rsid w:val="008277BB"/>
    <w:rsid w:val="008340F2"/>
    <w:rsid w:val="00840CD6"/>
    <w:rsid w:val="008551AF"/>
    <w:rsid w:val="00860387"/>
    <w:rsid w:val="00864A30"/>
    <w:rsid w:val="00865A41"/>
    <w:rsid w:val="00877396"/>
    <w:rsid w:val="00886E5B"/>
    <w:rsid w:val="00890557"/>
    <w:rsid w:val="00897A52"/>
    <w:rsid w:val="008A4221"/>
    <w:rsid w:val="008B3EFB"/>
    <w:rsid w:val="008C60B8"/>
    <w:rsid w:val="008E6DB6"/>
    <w:rsid w:val="008E7FF4"/>
    <w:rsid w:val="008F3508"/>
    <w:rsid w:val="008F4859"/>
    <w:rsid w:val="00906576"/>
    <w:rsid w:val="00923608"/>
    <w:rsid w:val="009241C4"/>
    <w:rsid w:val="009248A3"/>
    <w:rsid w:val="00924A9B"/>
    <w:rsid w:val="00925458"/>
    <w:rsid w:val="0092563D"/>
    <w:rsid w:val="00933BE5"/>
    <w:rsid w:val="00935863"/>
    <w:rsid w:val="0093685D"/>
    <w:rsid w:val="00941B2C"/>
    <w:rsid w:val="009451FE"/>
    <w:rsid w:val="0094532D"/>
    <w:rsid w:val="00954AED"/>
    <w:rsid w:val="0096550C"/>
    <w:rsid w:val="0097580C"/>
    <w:rsid w:val="0098481E"/>
    <w:rsid w:val="009972E3"/>
    <w:rsid w:val="009A1838"/>
    <w:rsid w:val="009C1CDD"/>
    <w:rsid w:val="009C2FDE"/>
    <w:rsid w:val="009D4C2D"/>
    <w:rsid w:val="009D4FBC"/>
    <w:rsid w:val="009D5D8E"/>
    <w:rsid w:val="009D69EC"/>
    <w:rsid w:val="009E62B9"/>
    <w:rsid w:val="009F2DE6"/>
    <w:rsid w:val="00A008EC"/>
    <w:rsid w:val="00A0230D"/>
    <w:rsid w:val="00A056A8"/>
    <w:rsid w:val="00A05A3F"/>
    <w:rsid w:val="00A16135"/>
    <w:rsid w:val="00A1678E"/>
    <w:rsid w:val="00A21E46"/>
    <w:rsid w:val="00A375F3"/>
    <w:rsid w:val="00A40258"/>
    <w:rsid w:val="00A46032"/>
    <w:rsid w:val="00A5202F"/>
    <w:rsid w:val="00A55258"/>
    <w:rsid w:val="00A6550D"/>
    <w:rsid w:val="00A80C4F"/>
    <w:rsid w:val="00A9476C"/>
    <w:rsid w:val="00A9595D"/>
    <w:rsid w:val="00AA19A0"/>
    <w:rsid w:val="00AA57AD"/>
    <w:rsid w:val="00AA6900"/>
    <w:rsid w:val="00AE781A"/>
    <w:rsid w:val="00AF1E1A"/>
    <w:rsid w:val="00AF5B85"/>
    <w:rsid w:val="00AF7800"/>
    <w:rsid w:val="00B1438E"/>
    <w:rsid w:val="00B16CA6"/>
    <w:rsid w:val="00B22BE2"/>
    <w:rsid w:val="00B22F6F"/>
    <w:rsid w:val="00B27908"/>
    <w:rsid w:val="00B34869"/>
    <w:rsid w:val="00B40444"/>
    <w:rsid w:val="00B44D0F"/>
    <w:rsid w:val="00B5041F"/>
    <w:rsid w:val="00B61A18"/>
    <w:rsid w:val="00B8209F"/>
    <w:rsid w:val="00B83451"/>
    <w:rsid w:val="00B9039C"/>
    <w:rsid w:val="00B9657D"/>
    <w:rsid w:val="00BA4CA0"/>
    <w:rsid w:val="00BA52C7"/>
    <w:rsid w:val="00BA6CD1"/>
    <w:rsid w:val="00BB2A74"/>
    <w:rsid w:val="00BB3C16"/>
    <w:rsid w:val="00BB53B9"/>
    <w:rsid w:val="00BD1EC5"/>
    <w:rsid w:val="00BD4F0A"/>
    <w:rsid w:val="00BE4C42"/>
    <w:rsid w:val="00BF2D8F"/>
    <w:rsid w:val="00C041E0"/>
    <w:rsid w:val="00C044F6"/>
    <w:rsid w:val="00C10D51"/>
    <w:rsid w:val="00C134FD"/>
    <w:rsid w:val="00C200D4"/>
    <w:rsid w:val="00C30C75"/>
    <w:rsid w:val="00C336D0"/>
    <w:rsid w:val="00C80D09"/>
    <w:rsid w:val="00C82484"/>
    <w:rsid w:val="00C87C53"/>
    <w:rsid w:val="00C93461"/>
    <w:rsid w:val="00C96E62"/>
    <w:rsid w:val="00CA06CE"/>
    <w:rsid w:val="00CA465D"/>
    <w:rsid w:val="00CB0D21"/>
    <w:rsid w:val="00CB3A69"/>
    <w:rsid w:val="00CB69F7"/>
    <w:rsid w:val="00CC26C5"/>
    <w:rsid w:val="00CC2CA1"/>
    <w:rsid w:val="00CC4FEF"/>
    <w:rsid w:val="00CD0489"/>
    <w:rsid w:val="00CD281B"/>
    <w:rsid w:val="00CD2EE1"/>
    <w:rsid w:val="00CD7B53"/>
    <w:rsid w:val="00CE1FA1"/>
    <w:rsid w:val="00D004FE"/>
    <w:rsid w:val="00D13EF8"/>
    <w:rsid w:val="00D21E70"/>
    <w:rsid w:val="00D222B6"/>
    <w:rsid w:val="00D22F99"/>
    <w:rsid w:val="00D436F5"/>
    <w:rsid w:val="00D536FF"/>
    <w:rsid w:val="00D55047"/>
    <w:rsid w:val="00D55A63"/>
    <w:rsid w:val="00D61E57"/>
    <w:rsid w:val="00D73DCA"/>
    <w:rsid w:val="00D74AC2"/>
    <w:rsid w:val="00D83F39"/>
    <w:rsid w:val="00D85E91"/>
    <w:rsid w:val="00D87058"/>
    <w:rsid w:val="00D9370B"/>
    <w:rsid w:val="00D93EB7"/>
    <w:rsid w:val="00DA00D5"/>
    <w:rsid w:val="00DA0F87"/>
    <w:rsid w:val="00DB2258"/>
    <w:rsid w:val="00DB2526"/>
    <w:rsid w:val="00DB368D"/>
    <w:rsid w:val="00DB40E7"/>
    <w:rsid w:val="00DC73D8"/>
    <w:rsid w:val="00DD3A25"/>
    <w:rsid w:val="00DD6311"/>
    <w:rsid w:val="00DE5C2F"/>
    <w:rsid w:val="00DE675E"/>
    <w:rsid w:val="00DF04C7"/>
    <w:rsid w:val="00DF064F"/>
    <w:rsid w:val="00DF38A6"/>
    <w:rsid w:val="00E05862"/>
    <w:rsid w:val="00E107D1"/>
    <w:rsid w:val="00E1411C"/>
    <w:rsid w:val="00E24EE3"/>
    <w:rsid w:val="00E32EA5"/>
    <w:rsid w:val="00E33225"/>
    <w:rsid w:val="00E3544B"/>
    <w:rsid w:val="00E4017F"/>
    <w:rsid w:val="00E41FFB"/>
    <w:rsid w:val="00E42327"/>
    <w:rsid w:val="00E42F96"/>
    <w:rsid w:val="00E5121B"/>
    <w:rsid w:val="00E53ADF"/>
    <w:rsid w:val="00E5501A"/>
    <w:rsid w:val="00E82A3A"/>
    <w:rsid w:val="00E97B02"/>
    <w:rsid w:val="00EA0D48"/>
    <w:rsid w:val="00EB0D83"/>
    <w:rsid w:val="00EC3D55"/>
    <w:rsid w:val="00EC4F64"/>
    <w:rsid w:val="00ED0A26"/>
    <w:rsid w:val="00ED4A52"/>
    <w:rsid w:val="00ED7C96"/>
    <w:rsid w:val="00EE0F57"/>
    <w:rsid w:val="00F04044"/>
    <w:rsid w:val="00F153DA"/>
    <w:rsid w:val="00F1578B"/>
    <w:rsid w:val="00F158EA"/>
    <w:rsid w:val="00F2763D"/>
    <w:rsid w:val="00F27D5C"/>
    <w:rsid w:val="00F30CB2"/>
    <w:rsid w:val="00F3597C"/>
    <w:rsid w:val="00F403F6"/>
    <w:rsid w:val="00F50A10"/>
    <w:rsid w:val="00F57B0D"/>
    <w:rsid w:val="00F61F82"/>
    <w:rsid w:val="00F754C6"/>
    <w:rsid w:val="00F826EB"/>
    <w:rsid w:val="00F8407B"/>
    <w:rsid w:val="00F9088E"/>
    <w:rsid w:val="00FA568B"/>
    <w:rsid w:val="00FB1358"/>
    <w:rsid w:val="00FB297F"/>
    <w:rsid w:val="00FC2763"/>
    <w:rsid w:val="00FC494D"/>
    <w:rsid w:val="00FC4D32"/>
    <w:rsid w:val="00FD3551"/>
    <w:rsid w:val="00FD6DF7"/>
    <w:rsid w:val="00FF3D5C"/>
    <w:rsid w:val="00FF7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5A3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95F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195F3B"/>
    <w:pPr>
      <w:ind w:left="720"/>
      <w:contextualSpacing/>
    </w:pPr>
  </w:style>
  <w:style w:type="paragraph" w:customStyle="1" w:styleId="Default">
    <w:name w:val="Default"/>
    <w:rsid w:val="00195F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195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5F3B"/>
    <w:pPr>
      <w:ind w:left="720"/>
      <w:contextualSpacing/>
    </w:pPr>
  </w:style>
  <w:style w:type="paragraph" w:customStyle="1" w:styleId="Default">
    <w:name w:val="Default"/>
    <w:rsid w:val="00195F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1285</Words>
  <Characters>7325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</dc:creator>
  <cp:lastModifiedBy>Jonašova Marianna</cp:lastModifiedBy>
  <cp:revision>2</cp:revision>
  <cp:lastPrinted>2015-02-18T11:23:00Z</cp:lastPrinted>
  <dcterms:created xsi:type="dcterms:W3CDTF">2015-06-09T12:51:00Z</dcterms:created>
  <dcterms:modified xsi:type="dcterms:W3CDTF">2015-06-09T12:51:00Z</dcterms:modified>
</cp:coreProperties>
</file>