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553C" w:rsidRPr="00C0294C" w:rsidRDefault="00C0294C">
      <w:pPr>
        <w:rPr>
          <w:b/>
          <w:sz w:val="32"/>
          <w:szCs w:val="32"/>
        </w:rPr>
      </w:pPr>
      <w:r w:rsidRPr="00C0294C">
        <w:rPr>
          <w:b/>
          <w:sz w:val="32"/>
          <w:szCs w:val="32"/>
        </w:rPr>
        <w:t>FOR REGION, n.o. Nadabula 256, 048 01 Rožňava, IČO: 35583479</w:t>
      </w: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Pr="00C0294C" w:rsidRDefault="00C0294C">
      <w:pPr>
        <w:rPr>
          <w:b/>
          <w:sz w:val="32"/>
          <w:szCs w:val="32"/>
        </w:rPr>
      </w:pPr>
      <w:r w:rsidRPr="00C0294C">
        <w:rPr>
          <w:b/>
          <w:sz w:val="32"/>
          <w:szCs w:val="32"/>
        </w:rPr>
        <w:t>Výročná správa neziskovej organizácie FOR REGION, n.o.</w:t>
      </w:r>
    </w:p>
    <w:p w:rsidR="00C0294C" w:rsidRPr="00C0294C" w:rsidRDefault="00C0294C">
      <w:pPr>
        <w:rPr>
          <w:b/>
          <w:sz w:val="32"/>
          <w:szCs w:val="32"/>
        </w:rPr>
      </w:pPr>
      <w:r w:rsidRPr="00C0294C">
        <w:rPr>
          <w:b/>
          <w:sz w:val="32"/>
          <w:szCs w:val="32"/>
        </w:rPr>
        <w:t xml:space="preserve">                                        za rok 2014</w:t>
      </w: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D817A1" w:rsidRDefault="00C0294C">
      <w:pPr>
        <w:rPr>
          <w:sz w:val="32"/>
          <w:szCs w:val="32"/>
        </w:rPr>
      </w:pPr>
      <w:r>
        <w:rPr>
          <w:sz w:val="32"/>
          <w:szCs w:val="32"/>
        </w:rPr>
        <w:t xml:space="preserve">V  Rožňave, </w:t>
      </w:r>
      <w:r w:rsidR="005D5951">
        <w:rPr>
          <w:sz w:val="32"/>
          <w:szCs w:val="32"/>
        </w:rPr>
        <w:t>8.6</w:t>
      </w:r>
      <w:r w:rsidR="00D817A1">
        <w:rPr>
          <w:sz w:val="32"/>
          <w:szCs w:val="32"/>
        </w:rPr>
        <w:t>.2015</w:t>
      </w:r>
    </w:p>
    <w:p w:rsidR="00C0294C" w:rsidRDefault="00973576">
      <w:pPr>
        <w:rPr>
          <w:b/>
          <w:sz w:val="28"/>
          <w:szCs w:val="28"/>
        </w:rPr>
      </w:pPr>
      <w:bookmarkStart w:id="0" w:name="_GoBack"/>
      <w:bookmarkEnd w:id="0"/>
      <w:r w:rsidRPr="00973576">
        <w:rPr>
          <w:b/>
          <w:sz w:val="28"/>
          <w:szCs w:val="28"/>
        </w:rPr>
        <w:lastRenderedPageBreak/>
        <w:t>FOR REGION, n.o. Nadabula 256, 048 01 Rožňava, IČO: 35583479</w:t>
      </w:r>
    </w:p>
    <w:p w:rsidR="00973576" w:rsidRDefault="00973576">
      <w:pPr>
        <w:rPr>
          <w:b/>
          <w:sz w:val="28"/>
          <w:szCs w:val="28"/>
        </w:rPr>
      </w:pPr>
    </w:p>
    <w:p w:rsidR="00973576" w:rsidRDefault="00973576">
      <w:pPr>
        <w:rPr>
          <w:b/>
          <w:sz w:val="28"/>
          <w:szCs w:val="28"/>
        </w:rPr>
      </w:pPr>
      <w:r>
        <w:rPr>
          <w:b/>
          <w:sz w:val="28"/>
          <w:szCs w:val="28"/>
        </w:rPr>
        <w:t>OBSAH:</w:t>
      </w:r>
    </w:p>
    <w:p w:rsidR="00973576" w:rsidRDefault="00973576" w:rsidP="00973576">
      <w:r>
        <w:t>FOR REGION, n.o. Nadabula 256, 048 01 Rožňava, IČO: 35583479 ...................................1</w:t>
      </w:r>
    </w:p>
    <w:p w:rsidR="00973576" w:rsidRDefault="00973576" w:rsidP="00973576">
      <w:pPr>
        <w:pStyle w:val="Odsekzoznamu"/>
        <w:numPr>
          <w:ilvl w:val="0"/>
          <w:numId w:val="1"/>
        </w:numPr>
      </w:pPr>
      <w:r>
        <w:t>ÚVOD .....................................................................................................................3</w:t>
      </w:r>
    </w:p>
    <w:p w:rsidR="00973576" w:rsidRDefault="00973576" w:rsidP="00973576">
      <w:pPr>
        <w:pStyle w:val="Odsekzoznamu"/>
        <w:numPr>
          <w:ilvl w:val="0"/>
          <w:numId w:val="1"/>
        </w:numPr>
      </w:pPr>
      <w:r>
        <w:t>Prehľad činností uskutočnených organizáciou za rok 2014 ..................................</w:t>
      </w:r>
      <w:r w:rsidR="00F13D8B">
        <w:t xml:space="preserve"> 4</w:t>
      </w:r>
    </w:p>
    <w:p w:rsidR="00B00BFB" w:rsidRDefault="00B00BFB" w:rsidP="00973576">
      <w:pPr>
        <w:pStyle w:val="Odsekzoznamu"/>
        <w:numPr>
          <w:ilvl w:val="0"/>
          <w:numId w:val="1"/>
        </w:numPr>
      </w:pPr>
      <w:r>
        <w:t>Ročná účtovná závierka a zhodnotenie základných údajov v nej obsiahnutých...</w:t>
      </w:r>
      <w:r w:rsidR="00F13D8B">
        <w:t>..</w:t>
      </w:r>
      <w:r w:rsidR="004B74B7">
        <w:t>5</w:t>
      </w:r>
    </w:p>
    <w:p w:rsidR="00C0294C" w:rsidRDefault="00B00BFB" w:rsidP="00B00BFB">
      <w:pPr>
        <w:pStyle w:val="Odsekzoznamu"/>
        <w:numPr>
          <w:ilvl w:val="0"/>
          <w:numId w:val="1"/>
        </w:numPr>
      </w:pPr>
      <w:r>
        <w:t>Výrok audítora k ročnej účtovnej závierke ............................................................</w:t>
      </w:r>
      <w:r w:rsidR="00F13D8B">
        <w:t xml:space="preserve"> 5</w:t>
      </w:r>
    </w:p>
    <w:p w:rsidR="00B00BFB" w:rsidRDefault="00B00BFB" w:rsidP="00B00BFB">
      <w:pPr>
        <w:pStyle w:val="Odsekzoznamu"/>
        <w:numPr>
          <w:ilvl w:val="0"/>
          <w:numId w:val="1"/>
        </w:numPr>
      </w:pPr>
      <w:r>
        <w:t>Prehľad o peňažných príjmoch a výdavkoch .........................................................</w:t>
      </w:r>
      <w:r w:rsidR="00F13D8B">
        <w:t xml:space="preserve"> </w:t>
      </w:r>
      <w:r w:rsidR="004B74B7">
        <w:t>6</w:t>
      </w:r>
    </w:p>
    <w:p w:rsidR="00B00BFB" w:rsidRDefault="00B00BFB" w:rsidP="00B00BFB">
      <w:pPr>
        <w:pStyle w:val="Odsekzoznamu"/>
        <w:numPr>
          <w:ilvl w:val="0"/>
          <w:numId w:val="1"/>
        </w:numPr>
      </w:pPr>
      <w:r>
        <w:t>Stav a pohyb majetku a záväzkov organizácie .......................................................</w:t>
      </w:r>
      <w:r w:rsidR="00F13D8B">
        <w:t xml:space="preserve"> </w:t>
      </w:r>
      <w:r w:rsidR="004B74B7">
        <w:t>6</w:t>
      </w:r>
    </w:p>
    <w:p w:rsidR="00B00BFB" w:rsidRDefault="00B00BFB" w:rsidP="00B00BFB">
      <w:pPr>
        <w:pStyle w:val="Odsekzoznamu"/>
        <w:numPr>
          <w:ilvl w:val="0"/>
          <w:numId w:val="1"/>
        </w:numPr>
      </w:pPr>
      <w:r>
        <w:t>Zmeny a nové zloženie organizácie .......................................................................</w:t>
      </w:r>
      <w:r w:rsidR="00F13D8B">
        <w:t xml:space="preserve"> </w:t>
      </w:r>
      <w:r w:rsidR="004B74B7">
        <w:t>7</w:t>
      </w: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F13D8B" w:rsidRDefault="00F13D8B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3E4A2D" w:rsidRPr="003E4A2D" w:rsidRDefault="003E4A2D" w:rsidP="003E4A2D">
      <w:pPr>
        <w:rPr>
          <w:b/>
          <w:sz w:val="28"/>
          <w:szCs w:val="28"/>
        </w:rPr>
      </w:pPr>
      <w:r w:rsidRPr="003E4A2D">
        <w:rPr>
          <w:b/>
          <w:sz w:val="28"/>
          <w:szCs w:val="28"/>
        </w:rPr>
        <w:lastRenderedPageBreak/>
        <w:t>FOR REGION, n.o. Nadabula 256, 048 01 Rožňava, IČO: 35583479</w:t>
      </w:r>
    </w:p>
    <w:p w:rsidR="003E4A2D" w:rsidRDefault="003E4A2D" w:rsidP="00B00BFB">
      <w:pPr>
        <w:pStyle w:val="Odsekzoznamu"/>
        <w:rPr>
          <w:b/>
          <w:sz w:val="28"/>
          <w:szCs w:val="28"/>
        </w:rPr>
      </w:pPr>
    </w:p>
    <w:p w:rsidR="003E4A2D" w:rsidRDefault="003E4A2D" w:rsidP="003E4A2D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ÚVOD</w:t>
      </w:r>
    </w:p>
    <w:p w:rsidR="003E4A2D" w:rsidRDefault="003E4A2D" w:rsidP="003E4A2D">
      <w:r>
        <w:t xml:space="preserve">     Nezisková organizácia FOR REGION, n.o. Nadabula 256, 048 01 Rožňava, IČO: 35583479 vznikla dňa 23.12.2008 na základe rozhodnutia Obvodného úradu v Košiciach podľa ustanovenia § 9 ods. 1 zákona č.213/1997 o neziskových organizáciách poskytujúcich všeobecne prospešné služby v platnom znení.</w:t>
      </w:r>
    </w:p>
    <w:p w:rsidR="003D0371" w:rsidRDefault="003D0371" w:rsidP="003E4A2D"/>
    <w:p w:rsidR="003E4A2D" w:rsidRDefault="003E4A2D" w:rsidP="003E4A2D">
      <w:r>
        <w:t>FOR REGION, n.o. poskytuje nasledovné všeobecne prospešné služby:</w:t>
      </w:r>
    </w:p>
    <w:p w:rsidR="003E4A2D" w:rsidRDefault="003E4A2D" w:rsidP="003E4A2D">
      <w:pPr>
        <w:pStyle w:val="Odsekzoznamu"/>
        <w:numPr>
          <w:ilvl w:val="0"/>
          <w:numId w:val="3"/>
        </w:numPr>
      </w:pPr>
      <w:r>
        <w:t>Poskytovanie sociálnej pomoci a humanitárna starostlivosť,</w:t>
      </w:r>
    </w:p>
    <w:p w:rsidR="003E4A2D" w:rsidRDefault="003E4A2D" w:rsidP="003E4A2D">
      <w:pPr>
        <w:pStyle w:val="Odsekzoznamu"/>
        <w:numPr>
          <w:ilvl w:val="0"/>
          <w:numId w:val="3"/>
        </w:numPr>
      </w:pPr>
      <w:r>
        <w:t>Vzdelávanie, výchova a rozvoj telesnej kultúry,</w:t>
      </w:r>
    </w:p>
    <w:p w:rsidR="003E4A2D" w:rsidRDefault="003E4A2D" w:rsidP="003E4A2D">
      <w:pPr>
        <w:pStyle w:val="Odsekzoznamu"/>
        <w:numPr>
          <w:ilvl w:val="0"/>
          <w:numId w:val="3"/>
        </w:numPr>
      </w:pPr>
      <w:r>
        <w:t>Vytváranie nových pracovných príležitostí,</w:t>
      </w:r>
    </w:p>
    <w:p w:rsidR="003E4A2D" w:rsidRDefault="003E4A2D" w:rsidP="003E4A2D">
      <w:pPr>
        <w:pStyle w:val="Odsekzoznamu"/>
        <w:numPr>
          <w:ilvl w:val="0"/>
          <w:numId w:val="3"/>
        </w:numPr>
      </w:pPr>
      <w:r>
        <w:t>Podpora rastu zamestnanosti, sociálnej inklúzie /začleňovania/ a budovanie kapacít,</w:t>
      </w:r>
    </w:p>
    <w:p w:rsidR="003E4A2D" w:rsidRDefault="003E4A2D" w:rsidP="003E4A2D">
      <w:pPr>
        <w:pStyle w:val="Odsekzoznamu"/>
        <w:numPr>
          <w:ilvl w:val="0"/>
          <w:numId w:val="3"/>
        </w:numPr>
      </w:pPr>
      <w:r>
        <w:t>Aktivity smerujúce k skvalitneniu ľudského kapitálu a aktivity orientované na kvalitnú tvorbu politík,</w:t>
      </w:r>
    </w:p>
    <w:p w:rsidR="003E4A2D" w:rsidRDefault="003E4A2D" w:rsidP="003E4A2D">
      <w:pPr>
        <w:pStyle w:val="Odsekzoznamu"/>
        <w:numPr>
          <w:ilvl w:val="0"/>
          <w:numId w:val="3"/>
        </w:numPr>
      </w:pPr>
      <w:r>
        <w:t>Tvorba, rozvoj, ochrana, obnova a prezentácia historických, duchovných, prírodných a kultúrnych hodnôt,</w:t>
      </w:r>
    </w:p>
    <w:p w:rsidR="003E4A2D" w:rsidRDefault="003E4A2D" w:rsidP="003E4A2D">
      <w:pPr>
        <w:pStyle w:val="Odsekzoznamu"/>
        <w:numPr>
          <w:ilvl w:val="0"/>
          <w:numId w:val="3"/>
        </w:numPr>
      </w:pPr>
      <w:r>
        <w:t>Tvorba a ochrana životného prostredia a ochrana zdravia obyvateľstva,</w:t>
      </w:r>
    </w:p>
    <w:p w:rsidR="003E4A2D" w:rsidRDefault="0093534F" w:rsidP="003E4A2D">
      <w:pPr>
        <w:pStyle w:val="Odsekzoznamu"/>
        <w:numPr>
          <w:ilvl w:val="0"/>
          <w:numId w:val="3"/>
        </w:numPr>
      </w:pPr>
      <w:r>
        <w:t>Zlepšovanie stavu životného prostredia a racionalizácia využívania zdrojov,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Služby na podporu regionálneho rozvoja a zabezpečovanie trvalo udržateľného hospodárskeho rastu,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Rozvoj zdrojov trvalo udržateľného ekonomického rastu a zvyšovanie konkurencieschopnosti priemyslu a služieb,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Rozvoj akvakultúry a rybného hospodárstva, spracovanie a uvádzanie produktov rybolovu a akvakultúry na trh,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Tvorba rozvojových plánov, štúdií a stratégií, podnikateľských zámerov, žiadostí o nenávratný finančný príspevok z rozvojových grantov a programov,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Vyhľadávanie domácich a zahraničných finančných zdrojov pre napĺňanie strategických cieľov a regionálnych priorít,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Publicita, rozvoj a budovanie nových informačných a komunikačných technológií,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Ochrana ľudských práv a základných slobôd,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Zabezpečovanie bývania, správy, údržby a obnovy bytového fondu,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Organizovanie seminárov, vzdelávacích programov, školení a konferencií,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Organizovanie kultúrnych, spoločenských s športových podujatí,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Poskytovanie zdravotnej starostlivosti,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Poskytovanie sociálnych služieb v zmysle zák.448/2008 Z.z. o sociálnych službách a to: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§ 35 – Zariadenie pre seniorov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§ 36 – Zariadenie ošetrovateľskej služby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§ 37 – Rehabilitačné stredisko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§ 38  - Domov sociálnych služieb</w:t>
      </w:r>
    </w:p>
    <w:p w:rsidR="0093534F" w:rsidRDefault="0093534F" w:rsidP="003E4A2D">
      <w:pPr>
        <w:pStyle w:val="Odsekzoznamu"/>
        <w:numPr>
          <w:ilvl w:val="0"/>
          <w:numId w:val="3"/>
        </w:numPr>
      </w:pPr>
      <w:r>
        <w:t>§</w:t>
      </w:r>
      <w:r w:rsidR="003D0371">
        <w:t xml:space="preserve"> 39 – Špecializované zariadenie</w:t>
      </w:r>
    </w:p>
    <w:p w:rsidR="003D0371" w:rsidRDefault="003D0371" w:rsidP="003E4A2D">
      <w:pPr>
        <w:pStyle w:val="Odsekzoznamu"/>
        <w:numPr>
          <w:ilvl w:val="0"/>
          <w:numId w:val="3"/>
        </w:numPr>
      </w:pPr>
      <w:r>
        <w:t>§ 40 – Denný stacionár</w:t>
      </w:r>
    </w:p>
    <w:p w:rsidR="003D0371" w:rsidRDefault="003D0371" w:rsidP="003E4A2D"/>
    <w:p w:rsidR="003D0371" w:rsidRDefault="003D0371" w:rsidP="003E4A2D">
      <w:r w:rsidRPr="003D0371">
        <w:rPr>
          <w:b/>
          <w:sz w:val="28"/>
          <w:szCs w:val="28"/>
        </w:rPr>
        <w:lastRenderedPageBreak/>
        <w:t>FOR REGION, n.o. Nadabula 256, 048 01 Rožňava, IČO: 35583479</w:t>
      </w:r>
      <w:r w:rsidR="003E4A2D" w:rsidRPr="003D0371">
        <w:rPr>
          <w:b/>
          <w:sz w:val="28"/>
          <w:szCs w:val="28"/>
        </w:rPr>
        <w:t xml:space="preserve">  </w:t>
      </w:r>
    </w:p>
    <w:p w:rsidR="003D0371" w:rsidRDefault="003D0371" w:rsidP="003E4A2D"/>
    <w:p w:rsidR="003D0371" w:rsidRDefault="003D0371" w:rsidP="003E4A2D">
      <w:r>
        <w:t>Hlavným cieľom FOR REGION, n.o.  je najmä poskytovanie sociálnej pomoci a zdravotnej starostlivosti.</w:t>
      </w:r>
    </w:p>
    <w:p w:rsidR="003D0371" w:rsidRDefault="003D0371" w:rsidP="003E4A2D"/>
    <w:p w:rsidR="003D0371" w:rsidRDefault="003D0371" w:rsidP="003E4A2D">
      <w:r>
        <w:t>Orgánmi neziskovej organizácie sú:</w:t>
      </w:r>
    </w:p>
    <w:p w:rsidR="003D0371" w:rsidRDefault="003D0371" w:rsidP="003E4A2D">
      <w:r>
        <w:t>a/ správna rada</w:t>
      </w:r>
    </w:p>
    <w:p w:rsidR="003D0371" w:rsidRDefault="003D0371" w:rsidP="003E4A2D">
      <w:r>
        <w:t>b/ revízor</w:t>
      </w:r>
    </w:p>
    <w:p w:rsidR="003D0371" w:rsidRDefault="003D0371" w:rsidP="003E4A2D">
      <w:r>
        <w:t>c/ riaditeľ</w:t>
      </w:r>
    </w:p>
    <w:p w:rsidR="00024A1D" w:rsidRDefault="00024A1D" w:rsidP="003E4A2D"/>
    <w:p w:rsidR="00024A1D" w:rsidRDefault="00024A1D" w:rsidP="003E4A2D"/>
    <w:p w:rsidR="00024A1D" w:rsidRDefault="00024A1D" w:rsidP="00024A1D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024A1D">
        <w:rPr>
          <w:b/>
          <w:sz w:val="28"/>
          <w:szCs w:val="28"/>
        </w:rPr>
        <w:t>PREHĽAD ČINNOSTÍ USKUTOČNENÝCH ORGANIZÁCIOU ZA ROK 2014</w:t>
      </w:r>
    </w:p>
    <w:p w:rsidR="00024A1D" w:rsidRDefault="00024A1D" w:rsidP="00024A1D"/>
    <w:p w:rsidR="00024A1D" w:rsidRDefault="00126D77" w:rsidP="00024A1D">
      <w:pPr>
        <w:rPr>
          <w:sz w:val="24"/>
          <w:szCs w:val="24"/>
        </w:rPr>
      </w:pPr>
      <w:r>
        <w:rPr>
          <w:sz w:val="24"/>
          <w:szCs w:val="24"/>
        </w:rPr>
        <w:t>FOR REGION, n.o.</w:t>
      </w:r>
      <w:r w:rsidR="00024A1D" w:rsidRPr="00024A1D">
        <w:rPr>
          <w:sz w:val="24"/>
          <w:szCs w:val="24"/>
        </w:rPr>
        <w:t xml:space="preserve"> Rožňava</w:t>
      </w:r>
      <w:r w:rsidR="00024A1D">
        <w:rPr>
          <w:sz w:val="24"/>
          <w:szCs w:val="24"/>
        </w:rPr>
        <w:t xml:space="preserve"> bol skolaudovaný 31. januára 2014. Počnúc mesiacom február 2014 </w:t>
      </w:r>
      <w:r w:rsidR="00655DAA">
        <w:rPr>
          <w:sz w:val="24"/>
          <w:szCs w:val="24"/>
        </w:rPr>
        <w:t>sme začali s obsadzovaním pracovných miest na jednotlivé pozície, ako aj s obsadzovaním klientami na základe reklamnej kampane, ktorá sa začala v štvrtej dekáde roku 2013. V priebehu rok</w:t>
      </w:r>
      <w:r w:rsidR="00F13D8B">
        <w:rPr>
          <w:sz w:val="24"/>
          <w:szCs w:val="24"/>
        </w:rPr>
        <w:t>a</w:t>
      </w:r>
      <w:r w:rsidR="00655DAA">
        <w:rPr>
          <w:sz w:val="24"/>
          <w:szCs w:val="24"/>
        </w:rPr>
        <w:t xml:space="preserve"> sa nám darilo postupne napĺňať plánovaný stav klientov v našom zariadení, takže už </w:t>
      </w:r>
      <w:r w:rsidR="00F13D8B">
        <w:rPr>
          <w:sz w:val="24"/>
          <w:szCs w:val="24"/>
        </w:rPr>
        <w:t xml:space="preserve">v decembri </w:t>
      </w:r>
      <w:r w:rsidR="00655DAA">
        <w:rPr>
          <w:sz w:val="24"/>
          <w:szCs w:val="24"/>
        </w:rPr>
        <w:t xml:space="preserve"> 2014 sme naplnili stav 45.</w:t>
      </w:r>
    </w:p>
    <w:p w:rsidR="00115350" w:rsidRDefault="00115350" w:rsidP="00024A1D">
      <w:pPr>
        <w:rPr>
          <w:sz w:val="24"/>
          <w:szCs w:val="24"/>
        </w:rPr>
      </w:pPr>
      <w:r>
        <w:rPr>
          <w:sz w:val="24"/>
          <w:szCs w:val="24"/>
        </w:rPr>
        <w:t xml:space="preserve">V našom zariadení máme klientov nad 62 rokov so stupňom odkázanosti IV </w:t>
      </w:r>
      <w:r w:rsidR="00126D77">
        <w:rPr>
          <w:sz w:val="24"/>
          <w:szCs w:val="24"/>
        </w:rPr>
        <w:t>–</w:t>
      </w:r>
      <w:r>
        <w:rPr>
          <w:sz w:val="24"/>
          <w:szCs w:val="24"/>
        </w:rPr>
        <w:t xml:space="preserve"> VI</w:t>
      </w:r>
      <w:r w:rsidR="00126D77">
        <w:rPr>
          <w:sz w:val="24"/>
          <w:szCs w:val="24"/>
        </w:rPr>
        <w:t xml:space="preserve">. Ubytovaní sú v novozriadených trojlôžkových izbách, ktoré sú vybavené čiastočne polohovateľnými lôžkami s antidekubitnými matracmi, signalizáciou na privolanie zdravotníckeho personálu, skriňami, vešiakovými stenami, nočnými stolíkmi, zrkadlom a nástennou poličkou. Na každej izbe sú okná tienené žalúziami. </w:t>
      </w:r>
    </w:p>
    <w:p w:rsidR="00126D77" w:rsidRDefault="00126D77" w:rsidP="00024A1D">
      <w:pPr>
        <w:rPr>
          <w:sz w:val="24"/>
          <w:szCs w:val="24"/>
        </w:rPr>
      </w:pPr>
      <w:r>
        <w:rPr>
          <w:sz w:val="24"/>
          <w:szCs w:val="24"/>
        </w:rPr>
        <w:t>Stravovanie je zabezpečené v priestoroch jedálne 5xdenne</w:t>
      </w:r>
      <w:r w:rsidR="00D61903">
        <w:rPr>
          <w:sz w:val="24"/>
          <w:szCs w:val="24"/>
        </w:rPr>
        <w:t>. Strava je prispôsobená zdravotnému stavu a diagnóze klienta.</w:t>
      </w:r>
    </w:p>
    <w:p w:rsidR="00D61903" w:rsidRDefault="00D61903" w:rsidP="00024A1D">
      <w:pPr>
        <w:rPr>
          <w:sz w:val="24"/>
          <w:szCs w:val="24"/>
        </w:rPr>
      </w:pPr>
      <w:r>
        <w:rPr>
          <w:sz w:val="24"/>
          <w:szCs w:val="24"/>
        </w:rPr>
        <w:t>Zdravotná starostlivosť sa poskytuje 1xdo týždňa prostredníctvom praktického lekára v priestoroch ordinácie, ktorá je zriadená v našej budove.</w:t>
      </w:r>
    </w:p>
    <w:p w:rsidR="00D61903" w:rsidRDefault="00D61903" w:rsidP="00024A1D">
      <w:pPr>
        <w:rPr>
          <w:sz w:val="24"/>
          <w:szCs w:val="24"/>
        </w:rPr>
      </w:pPr>
      <w:r>
        <w:rPr>
          <w:sz w:val="24"/>
          <w:szCs w:val="24"/>
        </w:rPr>
        <w:t>Klienti majú zabezpečené upratovanie, pranie a žehlenie osobného ošatenia, ako aj posteľnej bielizne.</w:t>
      </w:r>
    </w:p>
    <w:p w:rsidR="00D61903" w:rsidRDefault="00D61903" w:rsidP="00024A1D">
      <w:pPr>
        <w:rPr>
          <w:sz w:val="24"/>
          <w:szCs w:val="24"/>
        </w:rPr>
      </w:pPr>
      <w:r>
        <w:rPr>
          <w:sz w:val="24"/>
          <w:szCs w:val="24"/>
        </w:rPr>
        <w:t>Je zabezpečená 24 hodinová starostlivosť našim odborným personálom, ako aj hygienická starostlivosť</w:t>
      </w:r>
      <w:r w:rsidR="00340A4A">
        <w:rPr>
          <w:sz w:val="24"/>
          <w:szCs w:val="24"/>
        </w:rPr>
        <w:t>. Pomáhame im pri riešení ich problémových situácií, poskytujeme poradenskú službu, sprostredkovávame kontakt s rodinou.</w:t>
      </w:r>
    </w:p>
    <w:p w:rsidR="00303BE2" w:rsidRDefault="00655DAA" w:rsidP="00024A1D">
      <w:pPr>
        <w:rPr>
          <w:sz w:val="24"/>
          <w:szCs w:val="24"/>
        </w:rPr>
      </w:pPr>
      <w:r>
        <w:rPr>
          <w:sz w:val="24"/>
          <w:szCs w:val="24"/>
        </w:rPr>
        <w:t xml:space="preserve">Naša ďalšia činnosť bola zameraná </w:t>
      </w:r>
      <w:r w:rsidR="00340A4A">
        <w:rPr>
          <w:sz w:val="24"/>
          <w:szCs w:val="24"/>
        </w:rPr>
        <w:t xml:space="preserve">aj na skupinovú sociálnu prácu, ktorá spočívala v organizovaní kultúrnych a spoločenských akcií. Využívali sme aj rôzne formy sociálnej práce, ako je muzikoterapia, biblioterapia, ergoterapia. Na každého klienta máme </w:t>
      </w:r>
    </w:p>
    <w:p w:rsidR="00303BE2" w:rsidRDefault="00303BE2" w:rsidP="00024A1D">
      <w:pPr>
        <w:rPr>
          <w:b/>
          <w:sz w:val="32"/>
          <w:szCs w:val="32"/>
        </w:rPr>
      </w:pPr>
      <w:r w:rsidRPr="00303BE2">
        <w:rPr>
          <w:b/>
          <w:sz w:val="32"/>
          <w:szCs w:val="32"/>
        </w:rPr>
        <w:lastRenderedPageBreak/>
        <w:t>FOR REGION, n.o. Nadabula 256, 048 01 Rožňava, IČO: 35583479</w:t>
      </w:r>
    </w:p>
    <w:p w:rsidR="00303BE2" w:rsidRPr="00303BE2" w:rsidRDefault="00303BE2" w:rsidP="00024A1D">
      <w:pPr>
        <w:rPr>
          <w:b/>
          <w:sz w:val="32"/>
          <w:szCs w:val="32"/>
        </w:rPr>
      </w:pPr>
    </w:p>
    <w:p w:rsidR="00340A4A" w:rsidRDefault="00340A4A" w:rsidP="00024A1D">
      <w:pPr>
        <w:rPr>
          <w:sz w:val="24"/>
          <w:szCs w:val="24"/>
        </w:rPr>
      </w:pPr>
      <w:r>
        <w:rPr>
          <w:sz w:val="24"/>
          <w:szCs w:val="24"/>
        </w:rPr>
        <w:t>vypracovaný individuálny plán, na základe ktorého sme v priebehu roka s nimi pracovali. Našou snahou je udržiavať ich v dobrej fyzickej a psychickej kondícii.</w:t>
      </w:r>
    </w:p>
    <w:p w:rsidR="002466A6" w:rsidRDefault="00977D12" w:rsidP="00024A1D">
      <w:pPr>
        <w:rPr>
          <w:sz w:val="24"/>
          <w:szCs w:val="24"/>
        </w:rPr>
      </w:pPr>
      <w:r>
        <w:rPr>
          <w:sz w:val="24"/>
          <w:szCs w:val="24"/>
        </w:rPr>
        <w:t>V budúcom roku plánujeme s rozšírením ubytovacích priestorov, a to dobudovaním podkrovia, čím sa zvýši ubytovacia kapacita na 74 klientov.</w:t>
      </w:r>
      <w:r w:rsidR="00340A4A">
        <w:rPr>
          <w:sz w:val="24"/>
          <w:szCs w:val="24"/>
        </w:rPr>
        <w:t xml:space="preserve"> </w:t>
      </w:r>
    </w:p>
    <w:p w:rsidR="00135F78" w:rsidRDefault="00135F78" w:rsidP="00024A1D">
      <w:pPr>
        <w:rPr>
          <w:sz w:val="24"/>
          <w:szCs w:val="24"/>
        </w:rPr>
      </w:pPr>
    </w:p>
    <w:p w:rsidR="00135F78" w:rsidRDefault="00135F78" w:rsidP="00135F78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135F78">
        <w:rPr>
          <w:b/>
          <w:sz w:val="24"/>
          <w:szCs w:val="24"/>
        </w:rPr>
        <w:t>ROČNÁ ÚČTOVNÁ ZÁVIERKA A ZHODNOTENIE ZÁKLADNÝCH ÚDAJOV V NEJ OBSIAHNUTÝCH</w:t>
      </w:r>
    </w:p>
    <w:p w:rsidR="00135F78" w:rsidRDefault="00135F78" w:rsidP="00135F78">
      <w:r>
        <w:t>V súlade s § 4 ods. 2 zákona č.431/2002 Z.z. o účtovníctve v platnom znení FOR REGION, n.o. účtuje v sústave podvojného účtovníctva.</w:t>
      </w:r>
    </w:p>
    <w:p w:rsidR="00135F78" w:rsidRDefault="00135F78" w:rsidP="00135F78">
      <w:r>
        <w:t>Účtovná závierka je výsledným produktom účtovnej uzávierky. Príprava a zostavenie účtovnej závierky sa skladá z 3 etáp:</w:t>
      </w:r>
    </w:p>
    <w:p w:rsidR="00135F78" w:rsidRDefault="00972D89" w:rsidP="00972D89">
      <w:r>
        <w:t xml:space="preserve">1 etapa: prípravné práce – sem patrí zúčtovanie všetkých účtovných prípadov za daný rok do denníka, </w:t>
      </w:r>
      <w:r w:rsidR="004361FD">
        <w:t xml:space="preserve">      </w:t>
      </w:r>
      <w:r>
        <w:t xml:space="preserve">vykonanie inventarizácie majetku a záväzkov a zaúčtovanie </w:t>
      </w:r>
      <w:r w:rsidR="00570681">
        <w:t>u</w:t>
      </w:r>
      <w:r w:rsidR="004361FD">
        <w:t>závierkových účtovných operácií.</w:t>
      </w:r>
    </w:p>
    <w:p w:rsidR="00570681" w:rsidRDefault="00570681" w:rsidP="00972D89">
      <w:r>
        <w:t>2 etapa: uzatvorenie účtovných kníh, t.j. účtovná uzávierka</w:t>
      </w:r>
    </w:p>
    <w:p w:rsidR="00570681" w:rsidRDefault="00570681" w:rsidP="00972D89">
      <w:r>
        <w:t>3 etapa: zostavenie účtovných výkazov, t.j. účtovná závierka</w:t>
      </w:r>
    </w:p>
    <w:p w:rsidR="00570681" w:rsidRDefault="00570681" w:rsidP="00972D89">
      <w:r>
        <w:t>Účtovná uzávierka predstavuje sústavu výstupných informácií z bežného účtovníctva. Na základe účtovnej závierky FOR REGION, n.o. zostavuje Súvahu ,Výkaz ziskov a strát a Poznámky k účtovnej závierke pre neziskové organizácie. Tieto výkazy tvoria účtovnú závierku v podvojnom účtovníctve.</w:t>
      </w:r>
    </w:p>
    <w:p w:rsidR="00570681" w:rsidRDefault="00570681" w:rsidP="00972D89"/>
    <w:p w:rsidR="002466A6" w:rsidRDefault="002466A6" w:rsidP="00972D89"/>
    <w:p w:rsidR="00570681" w:rsidRDefault="00570681" w:rsidP="00570681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570681">
        <w:rPr>
          <w:b/>
          <w:sz w:val="28"/>
          <w:szCs w:val="28"/>
        </w:rPr>
        <w:t>VÝROK AUDITORA K ROČNEJ ÚČTOVNEJ ZÁVIERKE</w:t>
      </w:r>
    </w:p>
    <w:p w:rsidR="00472017" w:rsidRDefault="00472017" w:rsidP="00472017">
      <w:r>
        <w:t>Vzhľadom na skutočnosť, že dotácie zo štátneho rozpočtu, z rozpočtu štátneho fondu prekročili v roku 2014 sumu 33 193 eur bol vykonaný audit v súlade s § 33 ods. 3 Zákona.</w:t>
      </w:r>
    </w:p>
    <w:p w:rsidR="00BA5B32" w:rsidRDefault="00BA5B32" w:rsidP="00472017"/>
    <w:p w:rsidR="00303BE2" w:rsidRDefault="00303BE2" w:rsidP="00472017"/>
    <w:p w:rsidR="00303BE2" w:rsidRDefault="00303BE2" w:rsidP="00472017"/>
    <w:p w:rsidR="00303BE2" w:rsidRDefault="00303BE2" w:rsidP="00472017"/>
    <w:p w:rsidR="00303BE2" w:rsidRDefault="00303BE2" w:rsidP="00472017"/>
    <w:p w:rsidR="00F66C04" w:rsidRDefault="00F66C04" w:rsidP="00472017"/>
    <w:p w:rsidR="00F66C04" w:rsidRDefault="00F66C04" w:rsidP="00472017"/>
    <w:p w:rsidR="00F66C04" w:rsidRDefault="00F66C04" w:rsidP="00472017"/>
    <w:p w:rsidR="00BA5B32" w:rsidRDefault="00303BE2" w:rsidP="00472017">
      <w:pPr>
        <w:rPr>
          <w:b/>
          <w:sz w:val="32"/>
          <w:szCs w:val="32"/>
        </w:rPr>
      </w:pPr>
      <w:r w:rsidRPr="00303BE2">
        <w:rPr>
          <w:b/>
          <w:sz w:val="32"/>
          <w:szCs w:val="32"/>
        </w:rPr>
        <w:lastRenderedPageBreak/>
        <w:t>FOR REGION, n.o.Nadabula 256, 048 01 Rožňava, IČO: 35583479</w:t>
      </w:r>
    </w:p>
    <w:p w:rsidR="00303BE2" w:rsidRPr="00303BE2" w:rsidRDefault="00303BE2" w:rsidP="00472017">
      <w:pPr>
        <w:rPr>
          <w:b/>
          <w:sz w:val="32"/>
          <w:szCs w:val="32"/>
        </w:rPr>
      </w:pPr>
    </w:p>
    <w:p w:rsidR="00BA5B32" w:rsidRDefault="00BA5B32" w:rsidP="00472017">
      <w:pPr>
        <w:rPr>
          <w:b/>
          <w:sz w:val="28"/>
          <w:szCs w:val="28"/>
        </w:rPr>
      </w:pPr>
      <w:r>
        <w:t xml:space="preserve">              </w:t>
      </w:r>
      <w:r w:rsidRPr="00BA5B32">
        <w:rPr>
          <w:b/>
          <w:sz w:val="28"/>
          <w:szCs w:val="28"/>
        </w:rPr>
        <w:t>5. PREHĽAD O PEŇAŽNÝCH PRÍJMOCH A</w:t>
      </w:r>
      <w:r>
        <w:rPr>
          <w:b/>
          <w:sz w:val="28"/>
          <w:szCs w:val="28"/>
        </w:rPr>
        <w:t> </w:t>
      </w:r>
      <w:r w:rsidRPr="00BA5B32">
        <w:rPr>
          <w:b/>
          <w:sz w:val="28"/>
          <w:szCs w:val="28"/>
        </w:rPr>
        <w:t>VÝDAVKOCH</w:t>
      </w:r>
    </w:p>
    <w:p w:rsidR="00BA5B32" w:rsidRDefault="00BA5B32" w:rsidP="00472017">
      <w:pPr>
        <w:rPr>
          <w:b/>
        </w:rPr>
      </w:pPr>
      <w:r>
        <w:rPr>
          <w:b/>
        </w:rPr>
        <w:t xml:space="preserve"> </w:t>
      </w:r>
    </w:p>
    <w:p w:rsidR="00BA5B32" w:rsidRDefault="00BA5B32" w:rsidP="00BA5B32">
      <w:r>
        <w:t xml:space="preserve">                                      Príjmy /v EUR/                       Výdavky /v EUR/               Zostatok k 31.12.2014</w:t>
      </w:r>
    </w:p>
    <w:p w:rsidR="00BA5B32" w:rsidRDefault="00BA5B32" w:rsidP="00BA5B32">
      <w:r>
        <w:t>Celkom</w:t>
      </w:r>
      <w:r w:rsidR="00606015">
        <w:t xml:space="preserve">                           </w:t>
      </w:r>
      <w:r w:rsidR="00D66CCA">
        <w:t>468.602,15</w:t>
      </w:r>
      <w:r w:rsidR="00606015">
        <w:t xml:space="preserve">                            </w:t>
      </w:r>
      <w:r w:rsidR="00D66CCA">
        <w:t>432.030,21</w:t>
      </w:r>
      <w:r w:rsidR="00606015">
        <w:t xml:space="preserve">                            36.571,94</w:t>
      </w:r>
    </w:p>
    <w:p w:rsidR="001E11FE" w:rsidRDefault="001E11FE" w:rsidP="00BA5B32"/>
    <w:p w:rsidR="004361FD" w:rsidRDefault="004361FD" w:rsidP="00BA5B32">
      <w:pPr>
        <w:rPr>
          <w:b/>
          <w:sz w:val="28"/>
          <w:szCs w:val="28"/>
        </w:rPr>
      </w:pPr>
      <w:r w:rsidRPr="004361FD">
        <w:rPr>
          <w:b/>
          <w:sz w:val="28"/>
          <w:szCs w:val="28"/>
        </w:rPr>
        <w:t xml:space="preserve">              6. STAV </w:t>
      </w:r>
      <w:r>
        <w:rPr>
          <w:b/>
          <w:sz w:val="28"/>
          <w:szCs w:val="28"/>
        </w:rPr>
        <w:t>A POHYB MAJETKU A ZÁVAZKOV ORGANIZÁCIE</w:t>
      </w:r>
    </w:p>
    <w:p w:rsidR="004361FD" w:rsidRDefault="004361FD" w:rsidP="004361FD">
      <w:r>
        <w:t>Stav aktív k 31.12.2014 predstavuje sumu 3 064 931,41 EUR, z toho majetok vo výške</w:t>
      </w:r>
      <w:r w:rsidR="00D062E2">
        <w:t xml:space="preserve"> 1.</w:t>
      </w:r>
      <w:r w:rsidR="00FA3CCD">
        <w:t>978 564,56 EUR</w:t>
      </w:r>
      <w:r w:rsidR="00D062E2">
        <w:t xml:space="preserve"> pozostáva z:</w:t>
      </w:r>
    </w:p>
    <w:p w:rsidR="00D062E2" w:rsidRDefault="00D062E2" w:rsidP="004361FD">
      <w:r>
        <w:t>a) dlhodobého majetku: 1.</w:t>
      </w:r>
      <w:r w:rsidR="00FA3CCD">
        <w:t>978.564,56 EUR</w:t>
      </w:r>
    </w:p>
    <w:p w:rsidR="00D062E2" w:rsidRDefault="00D062E2" w:rsidP="004361FD">
      <w:r>
        <w:t>b) krátkodobého majetku: 0,00 EUR</w:t>
      </w:r>
    </w:p>
    <w:p w:rsidR="00D062E2" w:rsidRDefault="00D062E2" w:rsidP="004361FD">
      <w:r>
        <w:t>K 31.12.2014 predstavoval:</w:t>
      </w:r>
    </w:p>
    <w:p w:rsidR="004361FD" w:rsidRDefault="00D062E2" w:rsidP="00D062E2">
      <w:r>
        <w:t>Finančný majetok                                                                                                           36 571,94 EUR</w:t>
      </w:r>
    </w:p>
    <w:p w:rsidR="00D062E2" w:rsidRDefault="00D062E2" w:rsidP="00D062E2">
      <w:r>
        <w:t>Krátkodobé pohľadávky                                                                                           1 049 560,17 EUR</w:t>
      </w:r>
    </w:p>
    <w:p w:rsidR="00D062E2" w:rsidRDefault="00D062E2" w:rsidP="00D062E2">
      <w:r>
        <w:t>Náklady budúcich období                                                                                                    234,74 EUR</w:t>
      </w:r>
    </w:p>
    <w:p w:rsidR="00D062E2" w:rsidRDefault="00D062E2" w:rsidP="00D062E2">
      <w:r>
        <w:t>Obežný majetok spolu                                                                                               1 086 132,11 EUR</w:t>
      </w:r>
    </w:p>
    <w:p w:rsidR="00D062E2" w:rsidRDefault="00FA3CCD" w:rsidP="00D062E2">
      <w:r>
        <w:t xml:space="preserve">Vlastné zdroje krytia majetku                          </w:t>
      </w:r>
      <w:r w:rsidR="00303BE2">
        <w:t xml:space="preserve">                          </w:t>
      </w:r>
      <w:r>
        <w:t xml:space="preserve">                                 -145 957,61 EUR</w:t>
      </w:r>
    </w:p>
    <w:p w:rsidR="00FA3CCD" w:rsidRDefault="00FA3CCD" w:rsidP="00D062E2">
      <w:r>
        <w:t xml:space="preserve">Krátkodobé záväzky                                                   </w:t>
      </w:r>
      <w:r w:rsidR="00303BE2">
        <w:t xml:space="preserve">                         </w:t>
      </w:r>
      <w:r>
        <w:t xml:space="preserve">                           329 035,39 EUR</w:t>
      </w:r>
    </w:p>
    <w:p w:rsidR="00C70688" w:rsidRDefault="00C70688" w:rsidP="00D062E2">
      <w:r>
        <w:t>Dlhodobé záväzky                                                                                                                  416,43 EUR</w:t>
      </w:r>
    </w:p>
    <w:p w:rsidR="00FA3CCD" w:rsidRDefault="00FA3CCD" w:rsidP="00D062E2">
      <w:r>
        <w:t xml:space="preserve">Bankový úver                                                                 </w:t>
      </w:r>
      <w:r w:rsidR="00303BE2">
        <w:t xml:space="preserve">                         </w:t>
      </w:r>
      <w:r>
        <w:t xml:space="preserve">                         700 000,00 EUR</w:t>
      </w:r>
    </w:p>
    <w:p w:rsidR="00C70688" w:rsidRDefault="00C70688" w:rsidP="00D062E2">
      <w:r>
        <w:t>Prijaté krátkodobé finančné výpomoci                                                                       363 492,40 EUR</w:t>
      </w:r>
    </w:p>
    <w:p w:rsidR="00FA3CCD" w:rsidRDefault="00FA3CCD" w:rsidP="00D062E2">
      <w:r>
        <w:t xml:space="preserve">Cudzie zdroje spolu                                                           </w:t>
      </w:r>
      <w:r w:rsidR="00303BE2">
        <w:t xml:space="preserve">                         </w:t>
      </w:r>
      <w:r>
        <w:t xml:space="preserve">                 1 392 944,22 EUR</w:t>
      </w:r>
    </w:p>
    <w:p w:rsidR="00FA3CCD" w:rsidRDefault="00FA3CCD" w:rsidP="00D062E2">
      <w:r>
        <w:t xml:space="preserve">Oprávky k dlhodobému hmotnému majetku            </w:t>
      </w:r>
      <w:r w:rsidR="00303BE2">
        <w:t xml:space="preserve">                         </w:t>
      </w:r>
      <w:r>
        <w:t xml:space="preserve">                        136 313,40 EUR</w:t>
      </w:r>
    </w:p>
    <w:p w:rsidR="00FA3CCD" w:rsidRDefault="00FA3CCD" w:rsidP="00D062E2">
      <w:r>
        <w:t xml:space="preserve">Oprávky k dlhodobému nehmotnému majetku     </w:t>
      </w:r>
      <w:r w:rsidR="00303BE2">
        <w:t xml:space="preserve">                        </w:t>
      </w:r>
      <w:r>
        <w:t xml:space="preserve">                                        0,00 EUR</w:t>
      </w:r>
    </w:p>
    <w:p w:rsidR="00FA3CCD" w:rsidRDefault="00FA3CCD" w:rsidP="00D062E2"/>
    <w:p w:rsidR="00B76A14" w:rsidRDefault="00B76A14" w:rsidP="00D062E2"/>
    <w:p w:rsidR="00303BE2" w:rsidRDefault="00303BE2" w:rsidP="00D062E2"/>
    <w:p w:rsidR="00303BE2" w:rsidRDefault="00303BE2" w:rsidP="00D062E2"/>
    <w:p w:rsidR="00303BE2" w:rsidRDefault="00303BE2" w:rsidP="00D062E2"/>
    <w:p w:rsidR="00303BE2" w:rsidRDefault="00303BE2" w:rsidP="00D062E2"/>
    <w:p w:rsidR="00303BE2" w:rsidRDefault="00303BE2" w:rsidP="00D062E2"/>
    <w:p w:rsidR="00303BE2" w:rsidRDefault="00303BE2" w:rsidP="00D062E2">
      <w:pPr>
        <w:rPr>
          <w:b/>
          <w:sz w:val="32"/>
          <w:szCs w:val="32"/>
        </w:rPr>
      </w:pPr>
      <w:r w:rsidRPr="00F66C04">
        <w:rPr>
          <w:b/>
          <w:sz w:val="32"/>
          <w:szCs w:val="32"/>
        </w:rPr>
        <w:t>FOR REGION, n.o. Nadabula 256, 048 01 Rožňava, IČO: 35583479</w:t>
      </w:r>
    </w:p>
    <w:p w:rsidR="00F66C04" w:rsidRPr="00F66C04" w:rsidRDefault="00F66C04" w:rsidP="00D062E2">
      <w:pPr>
        <w:rPr>
          <w:b/>
          <w:sz w:val="32"/>
          <w:szCs w:val="32"/>
        </w:rPr>
      </w:pPr>
    </w:p>
    <w:p w:rsidR="00FA3CCD" w:rsidRDefault="00FA3CCD" w:rsidP="00D062E2">
      <w:pPr>
        <w:rPr>
          <w:b/>
          <w:sz w:val="28"/>
          <w:szCs w:val="28"/>
        </w:rPr>
      </w:pPr>
      <w:r w:rsidRPr="00FA3CCD">
        <w:rPr>
          <w:b/>
          <w:sz w:val="28"/>
          <w:szCs w:val="28"/>
        </w:rPr>
        <w:t xml:space="preserve">                 7. ZMENY A NOVÉ ZLOŽENIE ORGANIZÁCIE</w:t>
      </w:r>
    </w:p>
    <w:p w:rsidR="00FA3CCD" w:rsidRDefault="00FA3CCD" w:rsidP="00D062E2">
      <w:pPr>
        <w:rPr>
          <w:b/>
          <w:sz w:val="28"/>
          <w:szCs w:val="28"/>
        </w:rPr>
      </w:pPr>
    </w:p>
    <w:p w:rsidR="00FA3CCD" w:rsidRDefault="00FA3CCD" w:rsidP="00FA3CCD">
      <w:r>
        <w:t>Správna rada FOR REGION, n.o. sa neuzniesla na žiadnych zmenách v štatúte ani zložení orgánov neziskovej organizácie.</w:t>
      </w:r>
    </w:p>
    <w:p w:rsidR="00FA3CCD" w:rsidRDefault="00FA3CCD" w:rsidP="00FA3CCD"/>
    <w:p w:rsidR="00FA3CCD" w:rsidRDefault="00FA3CCD" w:rsidP="00FA3CCD">
      <w:r>
        <w:t xml:space="preserve">                                                                                                                    ----------------------------------</w:t>
      </w:r>
    </w:p>
    <w:p w:rsidR="00FA3CCD" w:rsidRDefault="00FA3CCD" w:rsidP="00FA3CCD">
      <w:r>
        <w:t xml:space="preserve">                                                                                                                           Ing.Lucia Liptáková</w:t>
      </w:r>
    </w:p>
    <w:p w:rsidR="00FA3CCD" w:rsidRPr="00FA3CCD" w:rsidRDefault="00FA3CCD" w:rsidP="00FA3CCD">
      <w:r>
        <w:t xml:space="preserve">                                                                                                                                riaditeľka n.o.</w:t>
      </w:r>
    </w:p>
    <w:p w:rsidR="00D062E2" w:rsidRDefault="00D062E2" w:rsidP="00D062E2"/>
    <w:p w:rsidR="004361FD" w:rsidRDefault="004361FD" w:rsidP="00BA5B32"/>
    <w:p w:rsidR="004361FD" w:rsidRDefault="004361FD" w:rsidP="00BA5B32"/>
    <w:p w:rsidR="0002545E" w:rsidRPr="00BA5B32" w:rsidRDefault="0002545E" w:rsidP="00BA5B32"/>
    <w:p w:rsidR="00472017" w:rsidRDefault="00472017" w:rsidP="00472017">
      <w:pPr>
        <w:pStyle w:val="Odsekzoznamu"/>
        <w:ind w:left="1080"/>
        <w:rPr>
          <w:b/>
          <w:sz w:val="28"/>
          <w:szCs w:val="28"/>
        </w:rPr>
      </w:pPr>
    </w:p>
    <w:p w:rsidR="00472017" w:rsidRDefault="00472017" w:rsidP="00472017">
      <w:pPr>
        <w:pStyle w:val="Odsekzoznamu"/>
        <w:ind w:left="1080"/>
        <w:rPr>
          <w:b/>
          <w:sz w:val="28"/>
          <w:szCs w:val="28"/>
        </w:rPr>
      </w:pPr>
    </w:p>
    <w:p w:rsidR="00472017" w:rsidRPr="00570681" w:rsidRDefault="00472017" w:rsidP="00472017">
      <w:pPr>
        <w:pStyle w:val="Odsekzoznamu"/>
        <w:ind w:left="1080"/>
        <w:rPr>
          <w:b/>
          <w:sz w:val="28"/>
          <w:szCs w:val="28"/>
        </w:rPr>
      </w:pPr>
    </w:p>
    <w:p w:rsidR="00135F78" w:rsidRPr="00135F78" w:rsidRDefault="00135F78" w:rsidP="00135F78"/>
    <w:p w:rsidR="00024A1D" w:rsidRDefault="00024A1D" w:rsidP="003E4A2D"/>
    <w:p w:rsidR="00024A1D" w:rsidRDefault="00024A1D" w:rsidP="003E4A2D"/>
    <w:p w:rsidR="00024A1D" w:rsidRDefault="00024A1D" w:rsidP="003E4A2D"/>
    <w:p w:rsidR="00024A1D" w:rsidRDefault="00024A1D" w:rsidP="003E4A2D"/>
    <w:p w:rsidR="00024A1D" w:rsidRDefault="00024A1D" w:rsidP="003E4A2D"/>
    <w:p w:rsidR="00024A1D" w:rsidRDefault="00024A1D" w:rsidP="003E4A2D"/>
    <w:p w:rsidR="00024A1D" w:rsidRDefault="00024A1D" w:rsidP="003E4A2D"/>
    <w:p w:rsidR="00024A1D" w:rsidRDefault="00024A1D" w:rsidP="003E4A2D"/>
    <w:p w:rsidR="00024A1D" w:rsidRDefault="00024A1D" w:rsidP="003E4A2D"/>
    <w:p w:rsidR="00024A1D" w:rsidRDefault="00024A1D" w:rsidP="003E4A2D"/>
    <w:p w:rsidR="00024A1D" w:rsidRDefault="00024A1D" w:rsidP="003E4A2D"/>
    <w:p w:rsidR="00024A1D" w:rsidRDefault="00024A1D" w:rsidP="003E4A2D"/>
    <w:p w:rsidR="00024A1D" w:rsidRDefault="00024A1D" w:rsidP="003E4A2D"/>
    <w:p w:rsidR="003D0371" w:rsidRDefault="003D0371" w:rsidP="003E4A2D"/>
    <w:p w:rsidR="003E4A2D" w:rsidRPr="003D0371" w:rsidRDefault="003E4A2D" w:rsidP="003D0371">
      <w:r w:rsidRPr="003D0371">
        <w:t xml:space="preserve">   </w:t>
      </w:r>
    </w:p>
    <w:p w:rsidR="003E4A2D" w:rsidRDefault="003E4A2D" w:rsidP="00B00BFB">
      <w:pPr>
        <w:pStyle w:val="Odsekzoznamu"/>
      </w:pPr>
    </w:p>
    <w:p w:rsidR="003E4A2D" w:rsidRDefault="003E4A2D" w:rsidP="00B00BFB">
      <w:pPr>
        <w:pStyle w:val="Odsekzoznamu"/>
      </w:pPr>
    </w:p>
    <w:p w:rsidR="00B00BFB" w:rsidRDefault="00B00BFB">
      <w:pPr>
        <w:rPr>
          <w:sz w:val="32"/>
          <w:szCs w:val="32"/>
        </w:rPr>
      </w:pPr>
    </w:p>
    <w:p w:rsidR="00B00BFB" w:rsidRDefault="00B00BFB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Default="00C0294C">
      <w:pPr>
        <w:rPr>
          <w:sz w:val="32"/>
          <w:szCs w:val="32"/>
        </w:rPr>
      </w:pPr>
    </w:p>
    <w:p w:rsidR="00C0294C" w:rsidRPr="00C0294C" w:rsidRDefault="00C0294C">
      <w:pPr>
        <w:rPr>
          <w:sz w:val="32"/>
          <w:szCs w:val="32"/>
        </w:rPr>
      </w:pPr>
    </w:p>
    <w:sectPr w:rsidR="00C0294C" w:rsidRPr="00C0294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7C3C" w:rsidRDefault="00C67C3C" w:rsidP="00DC12FE">
      <w:pPr>
        <w:spacing w:after="0" w:line="240" w:lineRule="auto"/>
      </w:pPr>
      <w:r>
        <w:separator/>
      </w:r>
    </w:p>
  </w:endnote>
  <w:endnote w:type="continuationSeparator" w:id="0">
    <w:p w:rsidR="00C67C3C" w:rsidRDefault="00C67C3C" w:rsidP="00DC12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34787250"/>
      <w:docPartObj>
        <w:docPartGallery w:val="Page Numbers (Bottom of Page)"/>
        <w:docPartUnique/>
      </w:docPartObj>
    </w:sdtPr>
    <w:sdtEndPr/>
    <w:sdtContent>
      <w:p w:rsidR="00DC12FE" w:rsidRDefault="00DC12FE" w:rsidP="00DC12F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817A1">
          <w:rPr>
            <w:noProof/>
          </w:rPr>
          <w:t>2</w:t>
        </w:r>
        <w:r>
          <w:fldChar w:fldCharType="end"/>
        </w:r>
      </w:p>
    </w:sdtContent>
  </w:sdt>
  <w:p w:rsidR="00DC12FE" w:rsidRDefault="00DC12F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7C3C" w:rsidRDefault="00C67C3C" w:rsidP="00DC12FE">
      <w:pPr>
        <w:spacing w:after="0" w:line="240" w:lineRule="auto"/>
      </w:pPr>
      <w:r>
        <w:separator/>
      </w:r>
    </w:p>
  </w:footnote>
  <w:footnote w:type="continuationSeparator" w:id="0">
    <w:p w:rsidR="00C67C3C" w:rsidRDefault="00C67C3C" w:rsidP="00DC12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E95269"/>
    <w:multiLevelType w:val="hybridMultilevel"/>
    <w:tmpl w:val="4E50E74A"/>
    <w:lvl w:ilvl="0" w:tplc="C8EECE0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D00C87"/>
    <w:multiLevelType w:val="hybridMultilevel"/>
    <w:tmpl w:val="4B346EA2"/>
    <w:lvl w:ilvl="0" w:tplc="229ABA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8385708"/>
    <w:multiLevelType w:val="hybridMultilevel"/>
    <w:tmpl w:val="BF3870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94C"/>
    <w:rsid w:val="00024A1D"/>
    <w:rsid w:val="0002545E"/>
    <w:rsid w:val="00115350"/>
    <w:rsid w:val="00126D77"/>
    <w:rsid w:val="00135F78"/>
    <w:rsid w:val="001E11FE"/>
    <w:rsid w:val="002466A6"/>
    <w:rsid w:val="00303BE2"/>
    <w:rsid w:val="00311169"/>
    <w:rsid w:val="00340A4A"/>
    <w:rsid w:val="003D0371"/>
    <w:rsid w:val="003E4A2D"/>
    <w:rsid w:val="004361FD"/>
    <w:rsid w:val="00472017"/>
    <w:rsid w:val="004B74B7"/>
    <w:rsid w:val="0055553C"/>
    <w:rsid w:val="00570681"/>
    <w:rsid w:val="005B087E"/>
    <w:rsid w:val="005D5951"/>
    <w:rsid w:val="00606015"/>
    <w:rsid w:val="00655B80"/>
    <w:rsid w:val="00655DAA"/>
    <w:rsid w:val="0067545E"/>
    <w:rsid w:val="006A55D7"/>
    <w:rsid w:val="0070774E"/>
    <w:rsid w:val="008C0003"/>
    <w:rsid w:val="0093534F"/>
    <w:rsid w:val="00972D89"/>
    <w:rsid w:val="00973576"/>
    <w:rsid w:val="00977D12"/>
    <w:rsid w:val="0098459E"/>
    <w:rsid w:val="00B00BFB"/>
    <w:rsid w:val="00B672D0"/>
    <w:rsid w:val="00B76A14"/>
    <w:rsid w:val="00BA5B32"/>
    <w:rsid w:val="00BB3BAC"/>
    <w:rsid w:val="00C0294C"/>
    <w:rsid w:val="00C67C3C"/>
    <w:rsid w:val="00C70688"/>
    <w:rsid w:val="00C82FE9"/>
    <w:rsid w:val="00C872FB"/>
    <w:rsid w:val="00D062E2"/>
    <w:rsid w:val="00D61903"/>
    <w:rsid w:val="00D66CCA"/>
    <w:rsid w:val="00D817A1"/>
    <w:rsid w:val="00DC12FE"/>
    <w:rsid w:val="00F13D8B"/>
    <w:rsid w:val="00F66C04"/>
    <w:rsid w:val="00FA3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8C6FA72-DDAC-430C-BB24-0DF5D5E0E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357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C12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C12FE"/>
  </w:style>
  <w:style w:type="paragraph" w:styleId="Pta">
    <w:name w:val="footer"/>
    <w:basedOn w:val="Normlny"/>
    <w:link w:val="PtaChar"/>
    <w:uiPriority w:val="99"/>
    <w:unhideWhenUsed/>
    <w:rsid w:val="00DC12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C12FE"/>
  </w:style>
  <w:style w:type="paragraph" w:styleId="Textbubliny">
    <w:name w:val="Balloon Text"/>
    <w:basedOn w:val="Normlny"/>
    <w:link w:val="TextbublinyChar"/>
    <w:uiPriority w:val="99"/>
    <w:semiHidden/>
    <w:unhideWhenUsed/>
    <w:rsid w:val="00DC12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12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820</TotalTime>
  <Pages>8</Pages>
  <Words>1451</Words>
  <Characters>8275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20</cp:revision>
  <cp:lastPrinted>2015-06-08T05:17:00Z</cp:lastPrinted>
  <dcterms:created xsi:type="dcterms:W3CDTF">2015-03-19T09:53:00Z</dcterms:created>
  <dcterms:modified xsi:type="dcterms:W3CDTF">2015-06-08T06:10:00Z</dcterms:modified>
</cp:coreProperties>
</file>