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31BC" w:rsidRPr="00A031BC" w:rsidRDefault="00A031BC" w:rsidP="00A031BC">
      <w:pPr>
        <w:jc w:val="center"/>
        <w:rPr>
          <w:rFonts w:ascii="Calibri" w:eastAsia="Calibri" w:hAnsi="Calibri" w:cs="Times New Roman"/>
          <w:b/>
          <w:sz w:val="8"/>
          <w:szCs w:val="8"/>
        </w:rPr>
      </w:pPr>
    </w:p>
    <w:p w:rsidR="00F175C7" w:rsidRDefault="00F175C7" w:rsidP="00A031BC">
      <w:pPr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:rsidR="00371AA7" w:rsidRDefault="00CA1C0B" w:rsidP="00A031BC">
      <w:pPr>
        <w:jc w:val="center"/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Poznámky konsolidovanej účtovnej závierky Obce Jastrabá</w:t>
      </w:r>
    </w:p>
    <w:p w:rsidR="00CA1C0B" w:rsidRPr="00371AA7" w:rsidRDefault="00CA1C0B" w:rsidP="00CA1C0B">
      <w:pPr>
        <w:jc w:val="center"/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Zostavenej k 31. decembru 2014</w:t>
      </w:r>
    </w:p>
    <w:p w:rsidR="00A031BC" w:rsidRDefault="00A031BC" w:rsidP="00371AA7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371AA7" w:rsidRPr="00371AA7" w:rsidRDefault="00371AA7" w:rsidP="00371AA7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371AA7">
        <w:rPr>
          <w:rFonts w:eastAsia="Times New Roman" w:cs="Arial"/>
          <w:b/>
          <w:bCs/>
          <w:sz w:val="20"/>
          <w:szCs w:val="20"/>
          <w:lang w:eastAsia="sk-SK"/>
        </w:rPr>
        <w:t>Čl. I</w:t>
      </w:r>
    </w:p>
    <w:p w:rsidR="00371AA7" w:rsidRPr="00371AA7" w:rsidRDefault="00371AA7" w:rsidP="00371AA7">
      <w:pPr>
        <w:spacing w:after="0" w:line="240" w:lineRule="auto"/>
        <w:jc w:val="center"/>
        <w:rPr>
          <w:rFonts w:eastAsia="Times New Roman" w:cs="Arial"/>
          <w:b/>
          <w:bCs/>
          <w:sz w:val="20"/>
          <w:szCs w:val="20"/>
          <w:lang w:eastAsia="sk-SK"/>
        </w:rPr>
      </w:pPr>
      <w:r w:rsidRPr="00371AA7">
        <w:rPr>
          <w:rFonts w:eastAsia="Times New Roman" w:cs="Arial"/>
          <w:b/>
          <w:bCs/>
          <w:sz w:val="20"/>
          <w:szCs w:val="20"/>
          <w:lang w:eastAsia="sk-SK"/>
        </w:rPr>
        <w:t>Všeobecné údaje</w:t>
      </w:r>
    </w:p>
    <w:p w:rsidR="00371AA7" w:rsidRPr="00371AA7" w:rsidRDefault="00371AA7" w:rsidP="00371AA7">
      <w:pPr>
        <w:spacing w:after="0" w:line="240" w:lineRule="auto"/>
        <w:jc w:val="center"/>
        <w:rPr>
          <w:rFonts w:eastAsia="Times New Roman" w:cs="Arial"/>
          <w:sz w:val="20"/>
          <w:szCs w:val="20"/>
          <w:lang w:eastAsia="sk-SK"/>
        </w:rPr>
      </w:pPr>
    </w:p>
    <w:p w:rsidR="00371AA7" w:rsidRPr="00371AA7" w:rsidRDefault="00A031BC" w:rsidP="00A031BC">
      <w:pPr>
        <w:spacing w:after="0" w:line="240" w:lineRule="auto"/>
        <w:ind w:left="360"/>
        <w:rPr>
          <w:rFonts w:eastAsia="Times New Roman" w:cs="Times New Roman"/>
          <w:b/>
          <w:bCs/>
          <w:sz w:val="20"/>
          <w:szCs w:val="20"/>
          <w:lang w:eastAsia="sk-SK"/>
        </w:rPr>
      </w:pPr>
      <w:r>
        <w:rPr>
          <w:rFonts w:eastAsia="Times New Roman" w:cs="Times New Roman"/>
          <w:b/>
          <w:bCs/>
          <w:sz w:val="20"/>
          <w:szCs w:val="20"/>
          <w:lang w:eastAsia="sk-SK"/>
        </w:rPr>
        <w:t xml:space="preserve">1/  </w:t>
      </w:r>
      <w:r w:rsidR="00371AA7" w:rsidRPr="00371AA7">
        <w:rPr>
          <w:rFonts w:eastAsia="Times New Roman" w:cs="Times New Roman"/>
          <w:b/>
          <w:bCs/>
          <w:sz w:val="20"/>
          <w:szCs w:val="20"/>
          <w:lang w:eastAsia="sk-SK"/>
        </w:rPr>
        <w:t>Identifikačné údaje konsolidujúcej účtovnej jednotky a informácie o činnosti účtovnej jednotky</w:t>
      </w:r>
    </w:p>
    <w:p w:rsidR="00371AA7" w:rsidRPr="00371AA7" w:rsidRDefault="00371AA7" w:rsidP="00371AA7">
      <w:pPr>
        <w:spacing w:after="0" w:line="240" w:lineRule="auto"/>
        <w:ind w:left="360"/>
        <w:rPr>
          <w:rFonts w:eastAsia="Times New Roman" w:cs="Times New Roman"/>
          <w:b/>
          <w:bCs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71AA7" w:rsidRPr="00371AA7" w:rsidTr="00371AA7">
        <w:tc>
          <w:tcPr>
            <w:tcW w:w="4781" w:type="dxa"/>
            <w:vAlign w:val="center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Názov konsolidujúcej účtovnej jednotky</w:t>
            </w:r>
          </w:p>
        </w:tc>
        <w:tc>
          <w:tcPr>
            <w:tcW w:w="5479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Obec Jastrabá</w:t>
            </w:r>
          </w:p>
        </w:tc>
      </w:tr>
      <w:tr w:rsidR="00371AA7" w:rsidRPr="00371AA7" w:rsidTr="00371AA7">
        <w:tc>
          <w:tcPr>
            <w:tcW w:w="4781" w:type="dxa"/>
            <w:vAlign w:val="center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Sídlo konsolidujúcej účtovnej jednotky</w:t>
            </w:r>
          </w:p>
        </w:tc>
        <w:tc>
          <w:tcPr>
            <w:tcW w:w="5479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Jastrabá č. 130,  967 01  Kremnica</w:t>
            </w:r>
          </w:p>
        </w:tc>
      </w:tr>
      <w:tr w:rsidR="00371AA7" w:rsidRPr="00371AA7" w:rsidTr="00371AA7">
        <w:tc>
          <w:tcPr>
            <w:tcW w:w="4781" w:type="dxa"/>
            <w:vAlign w:val="center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Dátum založenia/zriadenia</w:t>
            </w:r>
          </w:p>
        </w:tc>
        <w:tc>
          <w:tcPr>
            <w:tcW w:w="5479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1990</w:t>
            </w:r>
          </w:p>
        </w:tc>
      </w:tr>
      <w:tr w:rsidR="00371AA7" w:rsidRPr="00371AA7" w:rsidTr="00371AA7">
        <w:tc>
          <w:tcPr>
            <w:tcW w:w="4781" w:type="dxa"/>
            <w:vAlign w:val="center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Spôsob založenia/zriadenia</w:t>
            </w:r>
          </w:p>
        </w:tc>
        <w:tc>
          <w:tcPr>
            <w:tcW w:w="5479" w:type="dxa"/>
          </w:tcPr>
          <w:p w:rsidR="00371AA7" w:rsidRPr="00371AA7" w:rsidRDefault="00A031BC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Zákon o obecnom zriadení </w:t>
            </w:r>
          </w:p>
        </w:tc>
      </w:tr>
      <w:tr w:rsidR="00371AA7" w:rsidRPr="00371AA7" w:rsidTr="00371AA7">
        <w:tc>
          <w:tcPr>
            <w:tcW w:w="4781" w:type="dxa"/>
            <w:vAlign w:val="center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5479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00320714</w:t>
            </w:r>
          </w:p>
        </w:tc>
      </w:tr>
      <w:tr w:rsidR="00371AA7" w:rsidRPr="00371AA7" w:rsidTr="00371AA7">
        <w:tc>
          <w:tcPr>
            <w:tcW w:w="4781" w:type="dxa"/>
            <w:vAlign w:val="center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5479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2020529643</w:t>
            </w:r>
          </w:p>
        </w:tc>
      </w:tr>
      <w:tr w:rsidR="00371AA7" w:rsidRPr="00371AA7" w:rsidTr="00371AA7">
        <w:tc>
          <w:tcPr>
            <w:tcW w:w="4781" w:type="dxa"/>
            <w:vAlign w:val="center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Hlavná činnosť konsolidovanej účtovnej jednotky</w:t>
            </w:r>
          </w:p>
        </w:tc>
        <w:tc>
          <w:tcPr>
            <w:tcW w:w="5479" w:type="dxa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samospráva</w:t>
            </w:r>
          </w:p>
        </w:tc>
      </w:tr>
      <w:tr w:rsidR="00371AA7" w:rsidRPr="00371AA7" w:rsidTr="00371AA7">
        <w:tc>
          <w:tcPr>
            <w:tcW w:w="4781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5</w:t>
            </w:r>
            <w:r>
              <w:rPr>
                <w:rFonts w:eastAsia="Times New Roman" w:cs="Arial"/>
                <w:sz w:val="20"/>
                <w:szCs w:val="20"/>
                <w:lang w:eastAsia="sk-SK"/>
              </w:rPr>
              <w:t>67</w:t>
            </w: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obyvateľov k 31.12. 201</w:t>
            </w:r>
            <w:r>
              <w:rPr>
                <w:rFonts w:eastAsia="Times New Roman" w:cs="Arial"/>
                <w:sz w:val="20"/>
                <w:szCs w:val="20"/>
                <w:lang w:eastAsia="sk-SK"/>
              </w:rPr>
              <w:t>4</w:t>
            </w:r>
          </w:p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100</w:t>
            </w: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žiakov ku dňu zostavenia účtovnej závierky</w:t>
            </w:r>
          </w:p>
        </w:tc>
      </w:tr>
    </w:tbl>
    <w:p w:rsidR="00371AA7" w:rsidRPr="00371AA7" w:rsidRDefault="00371AA7" w:rsidP="00371AA7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F8789F" w:rsidRDefault="00F8789F" w:rsidP="00F8789F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F8789F" w:rsidRDefault="00F8789F" w:rsidP="00F8789F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 xml:space="preserve">Prehľad o účtovných jednotkách konsolidovaného celku je uvedený v prílohe č. 1, v tabuľkovej časti </w:t>
      </w:r>
      <w:r w:rsidRPr="00F8789F">
        <w:rPr>
          <w:rFonts w:eastAsia="Times New Roman" w:cs="Arial"/>
          <w:i/>
          <w:iCs/>
          <w:sz w:val="20"/>
          <w:szCs w:val="20"/>
          <w:lang w:eastAsia="sk-SK"/>
        </w:rPr>
        <w:t>„Údaje o konsolidovanom celku“.</w:t>
      </w:r>
    </w:p>
    <w:p w:rsidR="00AE4BFC" w:rsidRDefault="00F8789F" w:rsidP="00AE4BFC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 xml:space="preserve">Obec je súčasťou </w:t>
      </w:r>
      <w:r w:rsidR="003B77F0">
        <w:rPr>
          <w:rFonts w:eastAsia="Times New Roman" w:cs="Arial"/>
          <w:sz w:val="20"/>
          <w:szCs w:val="20"/>
          <w:lang w:eastAsia="sk-SK"/>
        </w:rPr>
        <w:t>súhrnného celku verejnej správy Slovenskej republiky.</w:t>
      </w:r>
    </w:p>
    <w:p w:rsidR="003B77F0" w:rsidRDefault="003B77F0" w:rsidP="00AE4BFC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AE4BFC" w:rsidRDefault="00AE4BFC" w:rsidP="00AE4BFC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Konsolidovaná účtovná závierka je zverejnená v registri uzávierok (</w:t>
      </w:r>
      <w:hyperlink r:id="rId8" w:history="1">
        <w:r w:rsidRPr="00C05F33">
          <w:rPr>
            <w:rStyle w:val="Hypertextovprepojenie"/>
            <w:rFonts w:eastAsia="Times New Roman" w:cs="Arial"/>
            <w:sz w:val="20"/>
            <w:szCs w:val="20"/>
            <w:lang w:eastAsia="sk-SK"/>
          </w:rPr>
          <w:t>www.registeruz.sk</w:t>
        </w:r>
      </w:hyperlink>
      <w:r>
        <w:rPr>
          <w:rFonts w:eastAsia="Times New Roman" w:cs="Arial"/>
          <w:sz w:val="20"/>
          <w:szCs w:val="20"/>
          <w:lang w:eastAsia="sk-SK"/>
        </w:rPr>
        <w:t>).</w:t>
      </w:r>
    </w:p>
    <w:p w:rsidR="00AE4BFC" w:rsidRPr="000A1D65" w:rsidRDefault="00AE4BFC" w:rsidP="00AE4BFC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371AA7" w:rsidRDefault="00A031BC" w:rsidP="00CA1C0B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   2/ </w:t>
      </w:r>
      <w:r w:rsidR="00371AA7" w:rsidRPr="00371AA7">
        <w:rPr>
          <w:rFonts w:eastAsia="Times New Roman" w:cs="Times New Roman"/>
          <w:b/>
          <w:bCs/>
          <w:sz w:val="20"/>
          <w:szCs w:val="20"/>
          <w:lang w:eastAsia="sk-SK"/>
        </w:rPr>
        <w:t xml:space="preserve">  </w:t>
      </w:r>
      <w:r w:rsidR="00CA1C0B">
        <w:rPr>
          <w:rFonts w:eastAsia="Times New Roman" w:cs="Times New Roman"/>
          <w:b/>
          <w:bCs/>
          <w:sz w:val="20"/>
          <w:szCs w:val="20"/>
          <w:lang w:eastAsia="sk-SK"/>
        </w:rPr>
        <w:t>Identifikačné údaje o konsolidovaných účtovných jednotkách</w:t>
      </w:r>
    </w:p>
    <w:p w:rsidR="008D3A9E" w:rsidRDefault="008D3A9E" w:rsidP="008D3A9E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CA1C0B" w:rsidRDefault="00CA1C0B" w:rsidP="00371AA7">
      <w:pPr>
        <w:spacing w:after="0" w:line="240" w:lineRule="auto"/>
        <w:rPr>
          <w:rFonts w:eastAsia="Times New Roman" w:cs="Times New Roman"/>
          <w:sz w:val="20"/>
          <w:szCs w:val="20"/>
          <w:lang w:eastAsia="sk-SK"/>
        </w:rPr>
      </w:pPr>
      <w:r>
        <w:rPr>
          <w:rFonts w:eastAsia="Times New Roman" w:cs="Times New Roman"/>
          <w:sz w:val="20"/>
          <w:szCs w:val="20"/>
          <w:lang w:eastAsia="sk-SK"/>
        </w:rPr>
        <w:t>Konsolidovaný celok Obce Jastrabá sa v roku 2014 oproti minulým účtovným obdobiam nezmenil.</w:t>
      </w:r>
    </w:p>
    <w:p w:rsidR="008D3A9E" w:rsidRPr="008D3A9E" w:rsidRDefault="00F8789F" w:rsidP="00371AA7">
      <w:pPr>
        <w:spacing w:after="0" w:line="240" w:lineRule="auto"/>
        <w:rPr>
          <w:rFonts w:eastAsia="Times New Roman" w:cs="Times New Roman"/>
          <w:sz w:val="20"/>
          <w:szCs w:val="20"/>
          <w:lang w:eastAsia="sk-SK"/>
        </w:rPr>
      </w:pPr>
      <w:r>
        <w:rPr>
          <w:rFonts w:eastAsia="Times New Roman" w:cs="Times New Roman"/>
          <w:sz w:val="20"/>
          <w:szCs w:val="20"/>
          <w:lang w:eastAsia="sk-SK"/>
        </w:rPr>
        <w:t>Obec Jastrabá má v zriaďovateľskej pôsobnosti rozpočtovú organizáciu (RO)</w:t>
      </w:r>
      <w:r w:rsidR="008D3A9E" w:rsidRPr="008D3A9E">
        <w:rPr>
          <w:rFonts w:eastAsia="Times New Roman" w:cs="Times New Roman"/>
          <w:sz w:val="20"/>
          <w:szCs w:val="20"/>
          <w:lang w:eastAsia="sk-SK"/>
        </w:rPr>
        <w:t>:</w:t>
      </w:r>
    </w:p>
    <w:p w:rsidR="008D3A9E" w:rsidRPr="00371AA7" w:rsidRDefault="008D3A9E" w:rsidP="00371AA7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71AA7" w:rsidRPr="00371AA7" w:rsidTr="00371AA7">
        <w:tc>
          <w:tcPr>
            <w:tcW w:w="4781" w:type="dxa"/>
          </w:tcPr>
          <w:p w:rsidR="00371AA7" w:rsidRPr="00371AA7" w:rsidRDefault="00F8789F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Názov konsolidovanej účtovnej jednotky</w:t>
            </w:r>
          </w:p>
        </w:tc>
        <w:tc>
          <w:tcPr>
            <w:tcW w:w="5479" w:type="dxa"/>
            <w:vAlign w:val="center"/>
          </w:tcPr>
          <w:p w:rsidR="00371AA7" w:rsidRPr="00371AA7" w:rsidRDefault="00F8789F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ZŠ s MŠ Jastrabá</w:t>
            </w:r>
          </w:p>
        </w:tc>
      </w:tr>
      <w:tr w:rsidR="00371AA7" w:rsidRPr="00371AA7" w:rsidTr="00371AA7">
        <w:tc>
          <w:tcPr>
            <w:tcW w:w="4781" w:type="dxa"/>
            <w:vAlign w:val="center"/>
          </w:tcPr>
          <w:p w:rsidR="00371AA7" w:rsidRPr="00371AA7" w:rsidRDefault="00F8789F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Sídlo konsolidovanej účtovnej jednotky</w:t>
            </w:r>
          </w:p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5479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Základná škola s materskou školou Jastrabá</w:t>
            </w:r>
          </w:p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Jastrabá č. 188,  967 01  Kremnica</w:t>
            </w:r>
          </w:p>
        </w:tc>
      </w:tr>
      <w:tr w:rsidR="00371AA7" w:rsidRPr="00371AA7" w:rsidTr="00371AA7">
        <w:trPr>
          <w:trHeight w:val="379"/>
        </w:trPr>
        <w:tc>
          <w:tcPr>
            <w:tcW w:w="4781" w:type="dxa"/>
            <w:vAlign w:val="center"/>
          </w:tcPr>
          <w:p w:rsidR="00371AA7" w:rsidRPr="00371AA7" w:rsidRDefault="00F8789F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IČO konsolidovanej účtovnej jednotky</w:t>
            </w:r>
          </w:p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5479" w:type="dxa"/>
          </w:tcPr>
          <w:p w:rsidR="00371AA7" w:rsidRPr="00371AA7" w:rsidRDefault="00371AA7" w:rsidP="00F8789F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  <w:r w:rsidR="00F8789F">
              <w:rPr>
                <w:rFonts w:eastAsia="Times New Roman" w:cs="Arial"/>
                <w:sz w:val="20"/>
                <w:szCs w:val="20"/>
                <w:lang w:eastAsia="sk-SK"/>
              </w:rPr>
              <w:t>37831453</w:t>
            </w:r>
          </w:p>
        </w:tc>
      </w:tr>
      <w:tr w:rsidR="00F8789F" w:rsidRPr="00371AA7" w:rsidTr="00371AA7">
        <w:trPr>
          <w:trHeight w:val="379"/>
        </w:trPr>
        <w:tc>
          <w:tcPr>
            <w:tcW w:w="4781" w:type="dxa"/>
            <w:vAlign w:val="center"/>
          </w:tcPr>
          <w:p w:rsidR="00F8789F" w:rsidRDefault="00F8789F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Dátum založenia, vzniku konsolidovanej účtovnej jednotky</w:t>
            </w:r>
          </w:p>
        </w:tc>
        <w:tc>
          <w:tcPr>
            <w:tcW w:w="5479" w:type="dxa"/>
          </w:tcPr>
          <w:p w:rsidR="00F8789F" w:rsidRPr="00F8789F" w:rsidRDefault="00F8789F" w:rsidP="000065F9">
            <w:pPr>
              <w:pStyle w:val="Odsekzoznamu"/>
              <w:numPr>
                <w:ilvl w:val="0"/>
                <w:numId w:val="5"/>
              </w:num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04. 2002 – právna subjektivita</w:t>
            </w:r>
          </w:p>
        </w:tc>
      </w:tr>
    </w:tbl>
    <w:p w:rsidR="00371AA7" w:rsidRPr="00371AA7" w:rsidRDefault="00371AA7" w:rsidP="00371AA7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F175C7" w:rsidRDefault="00F175C7" w:rsidP="00371AA7">
      <w:pPr>
        <w:spacing w:after="0" w:line="240" w:lineRule="auto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371AA7" w:rsidRPr="008D3A9E" w:rsidRDefault="00371AA7" w:rsidP="00371AA7">
      <w:pPr>
        <w:spacing w:after="0" w:line="240" w:lineRule="auto"/>
        <w:rPr>
          <w:rFonts w:eastAsia="Times New Roman" w:cs="Arial"/>
          <w:b/>
          <w:bCs/>
          <w:sz w:val="20"/>
          <w:szCs w:val="20"/>
          <w:lang w:eastAsia="sk-SK"/>
        </w:rPr>
      </w:pPr>
      <w:r w:rsidRPr="008D3A9E">
        <w:rPr>
          <w:rFonts w:eastAsia="Times New Roman" w:cs="Arial"/>
          <w:b/>
          <w:bCs/>
          <w:sz w:val="20"/>
          <w:szCs w:val="20"/>
          <w:lang w:eastAsia="sk-SK"/>
        </w:rPr>
        <w:t>Uvedené jednotky predstavujú konsolidovaný celok.</w:t>
      </w:r>
    </w:p>
    <w:p w:rsidR="008D3A9E" w:rsidRDefault="008D3A9E" w:rsidP="00371AA7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F175C7" w:rsidRDefault="00F175C7" w:rsidP="00371AA7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F175C7" w:rsidRDefault="00F175C7" w:rsidP="00371AA7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F175C7" w:rsidRDefault="00F175C7" w:rsidP="00371AA7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F175C7" w:rsidRDefault="00F175C7" w:rsidP="00371AA7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371AA7" w:rsidRPr="00371AA7" w:rsidRDefault="00371AA7" w:rsidP="00371AA7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  <w:r w:rsidRPr="00371AA7">
        <w:rPr>
          <w:rFonts w:eastAsia="Times New Roman" w:cs="Times New Roman"/>
          <w:b/>
          <w:bCs/>
          <w:sz w:val="20"/>
          <w:szCs w:val="20"/>
          <w:lang w:eastAsia="sk-SK"/>
        </w:rPr>
        <w:t>3/ Informácie o vedúcich predstaviteľoch a o organizačnej štruktúre konsolidovanej účtovnej jednotky a </w:t>
      </w:r>
    </w:p>
    <w:p w:rsidR="00371AA7" w:rsidRDefault="00371AA7" w:rsidP="008D3A9E">
      <w:pPr>
        <w:spacing w:after="0" w:line="240" w:lineRule="auto"/>
        <w:ind w:left="180"/>
        <w:rPr>
          <w:rFonts w:eastAsia="Times New Roman" w:cs="Times New Roman"/>
          <w:b/>
          <w:bCs/>
          <w:sz w:val="20"/>
          <w:szCs w:val="20"/>
          <w:lang w:eastAsia="sk-SK"/>
        </w:rPr>
      </w:pPr>
      <w:r w:rsidRPr="00371AA7">
        <w:rPr>
          <w:rFonts w:eastAsia="Times New Roman" w:cs="Times New Roman"/>
          <w:b/>
          <w:bCs/>
          <w:sz w:val="20"/>
          <w:szCs w:val="20"/>
          <w:lang w:eastAsia="sk-SK"/>
        </w:rPr>
        <w:t xml:space="preserve">o priemernom počte zamestnancov počas účtovného obdobia konsolidovaného celku ku dňu, ku ktorému sa   </w:t>
      </w:r>
      <w:r w:rsidR="008D3A9E">
        <w:rPr>
          <w:rFonts w:eastAsia="Times New Roman" w:cs="Times New Roman"/>
          <w:b/>
          <w:bCs/>
          <w:sz w:val="20"/>
          <w:szCs w:val="20"/>
          <w:lang w:eastAsia="sk-SK"/>
        </w:rPr>
        <w:t xml:space="preserve"> </w:t>
      </w:r>
      <w:r w:rsidRPr="00371AA7">
        <w:rPr>
          <w:rFonts w:eastAsia="Times New Roman" w:cs="Times New Roman"/>
          <w:b/>
          <w:bCs/>
          <w:sz w:val="20"/>
          <w:szCs w:val="20"/>
          <w:lang w:eastAsia="sk-SK"/>
        </w:rPr>
        <w:t>zostavuje konsolidovaná účtovná závierka</w:t>
      </w:r>
    </w:p>
    <w:p w:rsidR="0066517A" w:rsidRPr="00371AA7" w:rsidRDefault="0066517A" w:rsidP="008D3A9E">
      <w:pPr>
        <w:spacing w:after="0" w:line="240" w:lineRule="auto"/>
        <w:ind w:left="180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371AA7" w:rsidRPr="00371AA7" w:rsidRDefault="00371AA7" w:rsidP="00371AA7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tbl>
      <w:tblPr>
        <w:tblW w:w="1030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02"/>
        <w:gridCol w:w="5401"/>
      </w:tblGrid>
      <w:tr w:rsidR="00371AA7" w:rsidRPr="00371AA7" w:rsidTr="00F175C7">
        <w:trPr>
          <w:trHeight w:val="357"/>
        </w:trPr>
        <w:tc>
          <w:tcPr>
            <w:tcW w:w="4902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Štatutárny orgán materskej ÚJ   </w:t>
            </w:r>
            <w:r w:rsidRPr="00371AA7">
              <w:rPr>
                <w:rFonts w:eastAsia="Times New Roman" w:cs="Arial"/>
                <w:sz w:val="16"/>
                <w:szCs w:val="16"/>
                <w:lang w:eastAsia="sk-SK"/>
              </w:rPr>
              <w:t>/meno a priezvisko/</w:t>
            </w:r>
          </w:p>
        </w:tc>
        <w:tc>
          <w:tcPr>
            <w:tcW w:w="5401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Vojtech Sklenár, starosta obce</w:t>
            </w:r>
          </w:p>
        </w:tc>
      </w:tr>
      <w:tr w:rsidR="00371AA7" w:rsidRPr="00371AA7" w:rsidTr="00F175C7">
        <w:trPr>
          <w:trHeight w:val="372"/>
        </w:trPr>
        <w:tc>
          <w:tcPr>
            <w:tcW w:w="4902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Zástupca štatutárneho orgánu /meno a priezvisko/</w:t>
            </w:r>
          </w:p>
        </w:tc>
        <w:tc>
          <w:tcPr>
            <w:tcW w:w="5401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Michal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Janovič</w:t>
            </w:r>
            <w:proofErr w:type="spellEnd"/>
          </w:p>
        </w:tc>
      </w:tr>
      <w:tr w:rsidR="00371AA7" w:rsidRPr="00371AA7" w:rsidTr="00F175C7">
        <w:trPr>
          <w:trHeight w:val="357"/>
        </w:trPr>
        <w:tc>
          <w:tcPr>
            <w:tcW w:w="4902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Priemerný počet zamestnancov počas účtovného obdobia</w:t>
            </w:r>
          </w:p>
        </w:tc>
        <w:tc>
          <w:tcPr>
            <w:tcW w:w="5401" w:type="dxa"/>
          </w:tcPr>
          <w:p w:rsidR="00371AA7" w:rsidRPr="00371AA7" w:rsidRDefault="00471ED3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</w:t>
            </w:r>
          </w:p>
        </w:tc>
      </w:tr>
      <w:tr w:rsidR="00371AA7" w:rsidRPr="00371AA7" w:rsidTr="00F175C7">
        <w:trPr>
          <w:trHeight w:val="357"/>
        </w:trPr>
        <w:tc>
          <w:tcPr>
            <w:tcW w:w="4902" w:type="dxa"/>
            <w:vAlign w:val="center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Počet riadiacich zamestnancov </w:t>
            </w:r>
          </w:p>
        </w:tc>
        <w:tc>
          <w:tcPr>
            <w:tcW w:w="5401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1</w:t>
            </w:r>
          </w:p>
        </w:tc>
      </w:tr>
    </w:tbl>
    <w:p w:rsidR="00371AA7" w:rsidRDefault="00371AA7" w:rsidP="00371AA7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B4314A" w:rsidRPr="00371AA7" w:rsidRDefault="00B4314A" w:rsidP="00371AA7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371AA7" w:rsidRPr="00371AA7" w:rsidRDefault="00371AA7" w:rsidP="00371AA7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tbl>
      <w:tblPr>
        <w:tblpPr w:leftFromText="141" w:rightFromText="141" w:vertAnchor="text" w:horzAnchor="margin" w:tblpY="-178"/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71AA7" w:rsidRPr="00371AA7" w:rsidTr="00371AA7">
        <w:tc>
          <w:tcPr>
            <w:tcW w:w="4781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Štatutárny orgán  dcérskej ÚJ   </w:t>
            </w:r>
            <w:r w:rsidRPr="00371AA7">
              <w:rPr>
                <w:rFonts w:eastAsia="Times New Roman" w:cs="Arial"/>
                <w:sz w:val="16"/>
                <w:szCs w:val="16"/>
                <w:lang w:eastAsia="sk-SK"/>
              </w:rPr>
              <w:t>/meno a priezvisko/</w:t>
            </w:r>
          </w:p>
        </w:tc>
        <w:tc>
          <w:tcPr>
            <w:tcW w:w="5479" w:type="dxa"/>
          </w:tcPr>
          <w:p w:rsidR="00371AA7" w:rsidRPr="00371AA7" w:rsidRDefault="00471ED3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Mgr. Nikola </w:t>
            </w:r>
            <w:proofErr w:type="spellStart"/>
            <w:r>
              <w:rPr>
                <w:rFonts w:eastAsia="Times New Roman" w:cs="Arial"/>
                <w:sz w:val="20"/>
                <w:szCs w:val="20"/>
                <w:lang w:eastAsia="sk-SK"/>
              </w:rPr>
              <w:t>Nižník</w:t>
            </w:r>
            <w:proofErr w:type="spellEnd"/>
            <w:r w:rsidR="00371AA7" w:rsidRPr="00371AA7">
              <w:rPr>
                <w:rFonts w:eastAsia="Times New Roman" w:cs="Arial"/>
                <w:sz w:val="20"/>
                <w:szCs w:val="20"/>
                <w:lang w:eastAsia="sk-SK"/>
              </w:rPr>
              <w:t>, riaditeľ Základnej školy s MŠ Jastrabá</w:t>
            </w:r>
          </w:p>
        </w:tc>
      </w:tr>
      <w:tr w:rsidR="00371AA7" w:rsidRPr="00371AA7" w:rsidTr="00371AA7">
        <w:tc>
          <w:tcPr>
            <w:tcW w:w="4781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Mgr. Ivana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Mališová</w:t>
            </w:r>
            <w:proofErr w:type="spellEnd"/>
          </w:p>
        </w:tc>
      </w:tr>
      <w:tr w:rsidR="00371AA7" w:rsidRPr="00371AA7" w:rsidTr="00371AA7">
        <w:tc>
          <w:tcPr>
            <w:tcW w:w="4781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71AA7" w:rsidRPr="00371AA7" w:rsidRDefault="00471ED3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22</w:t>
            </w:r>
          </w:p>
        </w:tc>
      </w:tr>
      <w:tr w:rsidR="00371AA7" w:rsidRPr="00371AA7" w:rsidTr="00371AA7">
        <w:tc>
          <w:tcPr>
            <w:tcW w:w="4781" w:type="dxa"/>
            <w:vAlign w:val="center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2</w:t>
            </w:r>
          </w:p>
        </w:tc>
      </w:tr>
      <w:tr w:rsidR="00371AA7" w:rsidRPr="00371AA7" w:rsidTr="00371AA7">
        <w:tc>
          <w:tcPr>
            <w:tcW w:w="4781" w:type="dxa"/>
            <w:vAlign w:val="center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Neoddeliteľnou súčasťou dcérskej ÚJ je: </w:t>
            </w:r>
          </w:p>
        </w:tc>
        <w:tc>
          <w:tcPr>
            <w:tcW w:w="5479" w:type="dxa"/>
          </w:tcPr>
          <w:p w:rsidR="00371AA7" w:rsidRPr="00371AA7" w:rsidRDefault="00371AA7" w:rsidP="000065F9">
            <w:pPr>
              <w:numPr>
                <w:ilvl w:val="0"/>
                <w:numId w:val="2"/>
              </w:numPr>
              <w:spacing w:after="0" w:line="360" w:lineRule="auto"/>
              <w:contextualSpacing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Školský klub detí</w:t>
            </w:r>
          </w:p>
          <w:p w:rsidR="00371AA7" w:rsidRPr="00371AA7" w:rsidRDefault="00371AA7" w:rsidP="000065F9">
            <w:pPr>
              <w:numPr>
                <w:ilvl w:val="0"/>
                <w:numId w:val="2"/>
              </w:numPr>
              <w:spacing w:after="0" w:line="360" w:lineRule="auto"/>
              <w:contextualSpacing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Školská jedáleň</w:t>
            </w:r>
          </w:p>
          <w:p w:rsidR="00371AA7" w:rsidRPr="00371AA7" w:rsidRDefault="00371AA7" w:rsidP="000065F9">
            <w:pPr>
              <w:numPr>
                <w:ilvl w:val="0"/>
                <w:numId w:val="2"/>
              </w:numPr>
              <w:spacing w:after="0" w:line="360" w:lineRule="auto"/>
              <w:contextualSpacing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od 01. 07. 2002 materská škola</w:t>
            </w:r>
          </w:p>
        </w:tc>
      </w:tr>
    </w:tbl>
    <w:p w:rsidR="00371AA7" w:rsidRPr="00371AA7" w:rsidRDefault="00371AA7" w:rsidP="00371AA7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5B6523" w:rsidRDefault="00B4314A" w:rsidP="005B6523">
      <w:pPr>
        <w:spacing w:after="0" w:line="240" w:lineRule="auto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>
        <w:rPr>
          <w:rFonts w:eastAsia="Times New Roman" w:cs="Arial"/>
          <w:b/>
          <w:bCs/>
          <w:sz w:val="20"/>
          <w:szCs w:val="20"/>
          <w:lang w:eastAsia="sk-SK"/>
        </w:rPr>
        <w:t>4</w:t>
      </w:r>
      <w:r w:rsidR="005B6523">
        <w:rPr>
          <w:rFonts w:eastAsia="Times New Roman" w:cs="Arial"/>
          <w:b/>
          <w:bCs/>
          <w:sz w:val="20"/>
          <w:szCs w:val="20"/>
          <w:lang w:eastAsia="sk-SK"/>
        </w:rPr>
        <w:t xml:space="preserve">/ </w:t>
      </w:r>
      <w:r w:rsidR="005B6523" w:rsidRPr="005B6523">
        <w:rPr>
          <w:rFonts w:eastAsia="Times New Roman" w:cs="Arial"/>
          <w:b/>
          <w:bCs/>
          <w:sz w:val="20"/>
          <w:szCs w:val="20"/>
          <w:lang w:eastAsia="sk-SK"/>
        </w:rPr>
        <w:t xml:space="preserve"> Informácie o účtovných zásadách a účtovných metódach</w:t>
      </w:r>
    </w:p>
    <w:p w:rsidR="005B6523" w:rsidRDefault="005B6523" w:rsidP="005B6523">
      <w:pPr>
        <w:spacing w:after="0" w:line="240" w:lineRule="auto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5B6523" w:rsidRDefault="005B6523" w:rsidP="000065F9">
      <w:pPr>
        <w:pStyle w:val="Odsekzoznamu"/>
        <w:numPr>
          <w:ilvl w:val="0"/>
          <w:numId w:val="3"/>
        </w:numPr>
        <w:spacing w:after="0" w:line="240" w:lineRule="auto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>
        <w:rPr>
          <w:rFonts w:eastAsia="Times New Roman" w:cs="Arial"/>
          <w:b/>
          <w:bCs/>
          <w:sz w:val="20"/>
          <w:szCs w:val="20"/>
          <w:lang w:eastAsia="sk-SK"/>
        </w:rPr>
        <w:t>Dlhodobý nehmotný a dlhodobý hmotný majetok</w:t>
      </w:r>
    </w:p>
    <w:p w:rsidR="005B6523" w:rsidRDefault="005B6523" w:rsidP="005B6523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Dlhodobý majetok obstaraný kúpou sa oceňuje obstarávacou cenou, ktorá zahrňuje cenu obstarania a náklady súvisiace s obstaraním (clo, prepravu, montáž). Súčasťou obstarávacej ceny dlhodobého hmotného a nehmotného majetku nie sú úroky z úverov. Zľava z ceny, ktorú poskytol dodávateľ k majetku sa účtuje ako zníženie nákladov na predaný alebo spotrebovaný majetok.</w:t>
      </w:r>
    </w:p>
    <w:p w:rsidR="005B6523" w:rsidRDefault="005B6523" w:rsidP="005B6523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5B6523" w:rsidRDefault="005B6523" w:rsidP="005B6523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Hodnota obstarávaného dlhodobého majetku, ktorý sa používa, sa trvalo zníži o oprávky, ktoré zodpovedajú výške opotrebovania majetku.</w:t>
      </w:r>
    </w:p>
    <w:p w:rsidR="005B6523" w:rsidRDefault="005B6523" w:rsidP="005B6523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5B6523" w:rsidRDefault="005B6523" w:rsidP="005B6523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O opravných položkách sa účtuje v prípade prechodného zníženia hodnoty majetku ku dňu, ku ktorému sa zostavuje účtovná závierka.</w:t>
      </w:r>
    </w:p>
    <w:p w:rsidR="00B4314A" w:rsidRDefault="00B4314A" w:rsidP="005B6523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4C3FCF" w:rsidRDefault="004C3FCF" w:rsidP="005B6523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 xml:space="preserve">Dlhodobý majetok vytvorený vlastnou činnosťou sa oceňuje vlastnými nákladmi. Za vlastné náklady sa považujú všetky priame </w:t>
      </w:r>
      <w:r w:rsidR="00CA118B">
        <w:rPr>
          <w:rFonts w:eastAsia="Times New Roman" w:cs="Arial"/>
          <w:sz w:val="20"/>
          <w:szCs w:val="20"/>
          <w:lang w:eastAsia="sk-SK"/>
        </w:rPr>
        <w:t>náklady vynaložené na výrobu alebo inú činnosť a všetky nepriame náklady vzťahujúce sa na výrobu alebo inú činnosť.</w:t>
      </w:r>
    </w:p>
    <w:p w:rsidR="00CA118B" w:rsidRDefault="00CA118B" w:rsidP="00CA118B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 xml:space="preserve">Dlhodobý majetok nadobudnutý bezodplatným prevodom pri splynutí, zlúčení, rozdelení alebo </w:t>
      </w:r>
      <w:r w:rsidR="00476C69">
        <w:rPr>
          <w:rFonts w:eastAsia="Times New Roman" w:cs="Arial"/>
          <w:sz w:val="20"/>
          <w:szCs w:val="20"/>
          <w:lang w:eastAsia="sk-SK"/>
        </w:rPr>
        <w:t>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cenou, t. j. cenou, za ktorú by sa majetok obstaral v čase, keď sa o ňom účtuje.</w:t>
      </w:r>
    </w:p>
    <w:p w:rsidR="00476C69" w:rsidRDefault="00476C69" w:rsidP="00CA118B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476C69" w:rsidRDefault="00476C69" w:rsidP="00CA118B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476C69" w:rsidRDefault="00476C69" w:rsidP="00CA118B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B4314A" w:rsidRDefault="00B4314A" w:rsidP="00CA118B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B4314A" w:rsidRDefault="00B4314A" w:rsidP="00CA118B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476C69" w:rsidRDefault="00476C69" w:rsidP="000065F9">
      <w:pPr>
        <w:pStyle w:val="Odsekzoznamu"/>
        <w:numPr>
          <w:ilvl w:val="0"/>
          <w:numId w:val="3"/>
        </w:numPr>
        <w:spacing w:after="0" w:line="240" w:lineRule="auto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476C69">
        <w:rPr>
          <w:rFonts w:eastAsia="Times New Roman" w:cs="Arial"/>
          <w:b/>
          <w:bCs/>
          <w:sz w:val="20"/>
          <w:szCs w:val="20"/>
          <w:lang w:eastAsia="sk-SK"/>
        </w:rPr>
        <w:t>Dlhodobý finančný majetok</w:t>
      </w:r>
    </w:p>
    <w:p w:rsidR="00476C69" w:rsidRDefault="00A23C69" w:rsidP="00476C69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 xml:space="preserve">Finančné investície, cenné papiere a majetkové účasti sa oceňujú obstarávacou cenou, vrátane nákladov súvisiacich s obstaraním. </w:t>
      </w:r>
    </w:p>
    <w:p w:rsidR="00A23C69" w:rsidRDefault="00A23C69" w:rsidP="00476C69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A23C69" w:rsidRDefault="00A23C69" w:rsidP="000065F9">
      <w:pPr>
        <w:pStyle w:val="Odsekzoznamu"/>
        <w:numPr>
          <w:ilvl w:val="0"/>
          <w:numId w:val="3"/>
        </w:numPr>
        <w:spacing w:after="0" w:line="240" w:lineRule="auto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A23C69">
        <w:rPr>
          <w:rFonts w:eastAsia="Times New Roman" w:cs="Arial"/>
          <w:b/>
          <w:bCs/>
          <w:sz w:val="20"/>
          <w:szCs w:val="20"/>
          <w:lang w:eastAsia="sk-SK"/>
        </w:rPr>
        <w:t xml:space="preserve">Zásoby </w:t>
      </w:r>
    </w:p>
    <w:p w:rsidR="00A23C69" w:rsidRDefault="00A23C69" w:rsidP="00A23C69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Zásoby nakupované sa oceňujú obstarávacou cenou, ktorá zahrňuje cenu obstarania a náklady súvisiace s obstaraním (clo, dovoznú prirážku, prepravu, poistné, provízie, a pod.) Úroky z cudzích zdrojov nie sú súčasťou obstarávacej ceny.</w:t>
      </w:r>
    </w:p>
    <w:p w:rsidR="00A23C69" w:rsidRDefault="00A23C69" w:rsidP="00A23C69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Zásoby vytvorené vlastnou činnosťou sa oceňujú vlastnými nákladmi.</w:t>
      </w:r>
    </w:p>
    <w:p w:rsidR="00A23C69" w:rsidRDefault="00A23C69" w:rsidP="00A23C69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Toto ocenenie sa upravuje o zníženie hodnoty zásob.</w:t>
      </w:r>
    </w:p>
    <w:p w:rsidR="00A23C69" w:rsidRDefault="00A23C69" w:rsidP="00A23C69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A23C69" w:rsidRDefault="00A23C69" w:rsidP="000065F9">
      <w:pPr>
        <w:pStyle w:val="Odsekzoznamu"/>
        <w:numPr>
          <w:ilvl w:val="0"/>
          <w:numId w:val="3"/>
        </w:numPr>
        <w:spacing w:after="0" w:line="240" w:lineRule="auto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A23C69">
        <w:rPr>
          <w:rFonts w:eastAsia="Times New Roman" w:cs="Arial"/>
          <w:b/>
          <w:bCs/>
          <w:sz w:val="20"/>
          <w:szCs w:val="20"/>
          <w:lang w:eastAsia="sk-SK"/>
        </w:rPr>
        <w:t xml:space="preserve">Pohľadávky </w:t>
      </w:r>
    </w:p>
    <w:p w:rsidR="00A23C69" w:rsidRDefault="00A23C69" w:rsidP="00A23C69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Pohľadávky pri ich vzniku sa oceňujú menovitou hodnotou.  Toto ocenenie sa znižuje o pochybné a nevymožiteľné pohľadávky prostredníctvom opravnej položky.</w:t>
      </w:r>
    </w:p>
    <w:p w:rsidR="00A23C69" w:rsidRDefault="00A23C69" w:rsidP="00A23C69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A23C69" w:rsidRDefault="00A23C69" w:rsidP="000065F9">
      <w:pPr>
        <w:pStyle w:val="Odsekzoznamu"/>
        <w:numPr>
          <w:ilvl w:val="0"/>
          <w:numId w:val="3"/>
        </w:numPr>
        <w:spacing w:after="0" w:line="240" w:lineRule="auto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A23C69">
        <w:rPr>
          <w:rFonts w:eastAsia="Times New Roman" w:cs="Arial"/>
          <w:b/>
          <w:bCs/>
          <w:sz w:val="20"/>
          <w:szCs w:val="20"/>
          <w:lang w:eastAsia="sk-SK"/>
        </w:rPr>
        <w:t>Finančné účty</w:t>
      </w:r>
    </w:p>
    <w:p w:rsidR="00A23C69" w:rsidRDefault="006B0A0C" w:rsidP="00A23C69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Peňažné prostriedky a ceniny sa oceňujú menovitou hodnotou.</w:t>
      </w:r>
    </w:p>
    <w:p w:rsidR="006B0A0C" w:rsidRDefault="006B0A0C" w:rsidP="00A23C69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6B0A0C" w:rsidRDefault="006B0A0C" w:rsidP="000065F9">
      <w:pPr>
        <w:pStyle w:val="Odsekzoznamu"/>
        <w:numPr>
          <w:ilvl w:val="0"/>
          <w:numId w:val="3"/>
        </w:numPr>
        <w:spacing w:after="0" w:line="240" w:lineRule="auto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6B0A0C">
        <w:rPr>
          <w:rFonts w:eastAsia="Times New Roman" w:cs="Arial"/>
          <w:b/>
          <w:bCs/>
          <w:sz w:val="20"/>
          <w:szCs w:val="20"/>
          <w:lang w:eastAsia="sk-SK"/>
        </w:rPr>
        <w:t>Náklady budúcich období a príjmy budúcich období</w:t>
      </w:r>
    </w:p>
    <w:p w:rsidR="006B0A0C" w:rsidRDefault="006B0A0C" w:rsidP="006B0A0C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Náklady budúcich období a príjmy budúcich období sú vykázané vo výške, ktorá je potrebná na dodržanie zásady vecnej a časovej súvislosti s účtovným obdobím.</w:t>
      </w:r>
    </w:p>
    <w:p w:rsidR="006B0A0C" w:rsidRDefault="006B0A0C" w:rsidP="006B0A0C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6B0A0C" w:rsidRDefault="006B0A0C" w:rsidP="000065F9">
      <w:pPr>
        <w:pStyle w:val="Odsekzoznamu"/>
        <w:numPr>
          <w:ilvl w:val="0"/>
          <w:numId w:val="3"/>
        </w:numPr>
        <w:spacing w:after="0" w:line="240" w:lineRule="auto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6B0A0C">
        <w:rPr>
          <w:rFonts w:eastAsia="Times New Roman" w:cs="Arial"/>
          <w:b/>
          <w:bCs/>
          <w:sz w:val="20"/>
          <w:szCs w:val="20"/>
          <w:lang w:eastAsia="sk-SK"/>
        </w:rPr>
        <w:t>Rezervy</w:t>
      </w:r>
    </w:p>
    <w:p w:rsidR="006B0A0C" w:rsidRDefault="006B0A0C" w:rsidP="006B0A0C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Rezervy sú záväzky s neurčitým časovým vymedzením alebo výškou a oceňujú sa v očakávanej výške záväzku. V účtovnej závierke sa tvorili rezervy najmä na nevyfakturované dodávky a služby, na overenie účtovnej závierky, súdne spory a podobne.</w:t>
      </w:r>
    </w:p>
    <w:p w:rsidR="006B0A0C" w:rsidRDefault="006B0A0C" w:rsidP="006B0A0C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6B0A0C" w:rsidRDefault="006B0A0C" w:rsidP="000065F9">
      <w:pPr>
        <w:pStyle w:val="Odsekzoznamu"/>
        <w:numPr>
          <w:ilvl w:val="0"/>
          <w:numId w:val="3"/>
        </w:numPr>
        <w:spacing w:after="0" w:line="240" w:lineRule="auto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6B0A0C">
        <w:rPr>
          <w:rFonts w:eastAsia="Times New Roman" w:cs="Arial"/>
          <w:b/>
          <w:bCs/>
          <w:sz w:val="20"/>
          <w:szCs w:val="20"/>
          <w:lang w:eastAsia="sk-SK"/>
        </w:rPr>
        <w:t>Záväzky</w:t>
      </w:r>
    </w:p>
    <w:p w:rsidR="00CC1DC3" w:rsidRDefault="006B0A0C" w:rsidP="006B0A0C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 xml:space="preserve">Záväzky sa pri ich vzniku oceňujú menovitou hodnotou a pi ich prevzatí sa oceňujú obstarávacou cenou. Ak sa pri inventarizácii zistí, že suma záväzkov je iná ak ich výška v účtovníctve, uvedú sa záväzky v účtovníctve a v účtovnej závierke v tomto zistenom ocenení. </w:t>
      </w:r>
    </w:p>
    <w:p w:rsidR="00CC1DC3" w:rsidRDefault="00CC1DC3" w:rsidP="006B0A0C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6B0A0C" w:rsidRDefault="00CC1DC3" w:rsidP="000065F9">
      <w:pPr>
        <w:pStyle w:val="Odsekzoznamu"/>
        <w:numPr>
          <w:ilvl w:val="0"/>
          <w:numId w:val="3"/>
        </w:numPr>
        <w:spacing w:after="0" w:line="240" w:lineRule="auto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CC1DC3">
        <w:rPr>
          <w:rFonts w:eastAsia="Times New Roman" w:cs="Arial"/>
          <w:b/>
          <w:bCs/>
          <w:sz w:val="20"/>
          <w:szCs w:val="20"/>
          <w:lang w:eastAsia="sk-SK"/>
        </w:rPr>
        <w:t>Výdavky budúcich období a výnosy budúcich období</w:t>
      </w:r>
      <w:r w:rsidR="006B0A0C" w:rsidRPr="00CC1DC3">
        <w:rPr>
          <w:rFonts w:eastAsia="Times New Roman" w:cs="Arial"/>
          <w:b/>
          <w:bCs/>
          <w:sz w:val="20"/>
          <w:szCs w:val="20"/>
          <w:lang w:eastAsia="sk-SK"/>
        </w:rPr>
        <w:t xml:space="preserve"> </w:t>
      </w:r>
    </w:p>
    <w:p w:rsidR="00CC1DC3" w:rsidRPr="00CC1DC3" w:rsidRDefault="00CC1DC3" w:rsidP="00CC1DC3">
      <w:pPr>
        <w:spacing w:after="0" w:line="240" w:lineRule="auto"/>
        <w:ind w:left="360"/>
        <w:outlineLvl w:val="0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Výdavky budúcich období a výnosy budúcich období sú vykázané vo výške, ktorá je potrebná na dodržanie zásady vecnej a časovej súvislosti s účtovným obdobím.</w:t>
      </w:r>
    </w:p>
    <w:p w:rsidR="00A031BC" w:rsidRDefault="00A031BC" w:rsidP="00F175C7">
      <w:pPr>
        <w:spacing w:after="0" w:line="240" w:lineRule="auto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A031BC" w:rsidRDefault="00A031BC" w:rsidP="00371AA7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371AA7" w:rsidRPr="00371AA7" w:rsidRDefault="00371AA7" w:rsidP="00371AA7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371AA7">
        <w:rPr>
          <w:rFonts w:eastAsia="Times New Roman" w:cs="Arial"/>
          <w:b/>
          <w:bCs/>
          <w:sz w:val="20"/>
          <w:szCs w:val="20"/>
          <w:lang w:eastAsia="sk-SK"/>
        </w:rPr>
        <w:t>Čl. II</w:t>
      </w:r>
    </w:p>
    <w:p w:rsidR="00371AA7" w:rsidRDefault="00371AA7" w:rsidP="00371AA7">
      <w:pPr>
        <w:spacing w:after="0" w:line="240" w:lineRule="auto"/>
        <w:jc w:val="center"/>
        <w:rPr>
          <w:rFonts w:eastAsia="Times New Roman" w:cs="Arial"/>
          <w:b/>
          <w:bCs/>
          <w:sz w:val="20"/>
          <w:szCs w:val="20"/>
          <w:lang w:eastAsia="sk-SK"/>
        </w:rPr>
      </w:pPr>
      <w:r w:rsidRPr="00371AA7">
        <w:rPr>
          <w:rFonts w:eastAsia="Times New Roman" w:cs="Arial"/>
          <w:b/>
          <w:bCs/>
          <w:sz w:val="20"/>
          <w:szCs w:val="20"/>
          <w:lang w:eastAsia="sk-SK"/>
        </w:rPr>
        <w:t>Informácie o  metódach a postupoch konsolidácie</w:t>
      </w:r>
    </w:p>
    <w:p w:rsidR="00F175C7" w:rsidRDefault="00F175C7" w:rsidP="00F175C7">
      <w:pPr>
        <w:spacing w:after="0" w:line="240" w:lineRule="auto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F175C7" w:rsidRDefault="00F175C7" w:rsidP="00F175C7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 w:rsidRPr="000A1D65">
        <w:rPr>
          <w:rFonts w:eastAsia="Times New Roman" w:cs="Arial"/>
          <w:sz w:val="20"/>
          <w:szCs w:val="20"/>
          <w:lang w:eastAsia="sk-SK"/>
        </w:rPr>
        <w:t>Konsolidovaná</w:t>
      </w:r>
      <w:r>
        <w:rPr>
          <w:rFonts w:eastAsia="Times New Roman" w:cs="Arial"/>
          <w:sz w:val="20"/>
          <w:szCs w:val="20"/>
          <w:lang w:eastAsia="sk-SK"/>
        </w:rPr>
        <w:t xml:space="preserve"> účtovná závierka konsolidovaného celku Obce Jastrabá k 31. decembru 2014 bola zostavená ako riadna konsolidovaná účtovná závierka v súlade so zákonom č. 431/2002 Z. z. o účtovníctve v znení neskorších predpisov (ďalej len „zákon o účtovníctve“) a v súlade s opatrením MF SR zo dňa  </w:t>
      </w:r>
      <w:r w:rsidRPr="00371AA7">
        <w:rPr>
          <w:rFonts w:eastAsia="Times New Roman" w:cs="Arial"/>
          <w:sz w:val="20"/>
          <w:szCs w:val="20"/>
          <w:lang w:eastAsia="sk-SK"/>
        </w:rPr>
        <w:t>17.</w:t>
      </w:r>
      <w:r>
        <w:rPr>
          <w:rFonts w:eastAsia="Times New Roman" w:cs="Arial"/>
          <w:sz w:val="20"/>
          <w:szCs w:val="20"/>
          <w:lang w:eastAsia="sk-SK"/>
        </w:rPr>
        <w:t xml:space="preserve"> </w:t>
      </w:r>
      <w:r w:rsidRPr="00371AA7">
        <w:rPr>
          <w:rFonts w:eastAsia="Times New Roman" w:cs="Arial"/>
          <w:sz w:val="20"/>
          <w:szCs w:val="20"/>
          <w:lang w:eastAsia="sk-SK"/>
        </w:rPr>
        <w:t>12.</w:t>
      </w:r>
      <w:r>
        <w:rPr>
          <w:rFonts w:eastAsia="Times New Roman" w:cs="Arial"/>
          <w:sz w:val="20"/>
          <w:szCs w:val="20"/>
          <w:lang w:eastAsia="sk-SK"/>
        </w:rPr>
        <w:t xml:space="preserve"> 2008 č. MF/27526/2008-31 v znení opatrenia MF SR  z 9. 12. 2009 č. MF/22110/2009-31, v znení opatrenia MF SR z 11. decembra 2013 č. MF/19567/2013-31 a v znení opatrenia MF SR z 10. Decembra 2014 č. MF/21230/2014-31, ktorými sa ustanovujú podrobnosti o metódach a postupoch konsolidácie vo verejnej správe a podrobnosti o usporiadaní a označovaní položiek konsolidovanej účtovnej závierky vo verejnej správe – za účtovné obdobie od 01. januára 2014 do 31. decembra 2014.</w:t>
      </w:r>
    </w:p>
    <w:p w:rsidR="00F175C7" w:rsidRDefault="00F175C7" w:rsidP="00F175C7">
      <w:pPr>
        <w:spacing w:after="0" w:line="240" w:lineRule="auto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F175C7" w:rsidRPr="002C33ED" w:rsidRDefault="00F175C7" w:rsidP="00F175C7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 w:rsidRPr="002C33ED">
        <w:rPr>
          <w:rFonts w:eastAsia="Times New Roman" w:cs="Arial"/>
          <w:sz w:val="20"/>
          <w:szCs w:val="20"/>
          <w:lang w:eastAsia="sk-SK"/>
        </w:rPr>
        <w:t>V rámci konsolidácie konsolidovaného celku Obce Jastrabá boli eliminované vzájomné pohľadávky, záväzky, náklady a výnosy.</w:t>
      </w:r>
    </w:p>
    <w:p w:rsidR="00371AA7" w:rsidRPr="00371AA7" w:rsidRDefault="00371AA7" w:rsidP="00371AA7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2C33ED" w:rsidRDefault="002C33ED" w:rsidP="002C33ED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2C33ED" w:rsidRDefault="002C33ED" w:rsidP="002C33ED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p w:rsidR="002C33ED" w:rsidRPr="00371AA7" w:rsidRDefault="002C33ED" w:rsidP="002C33ED">
      <w:pPr>
        <w:spacing w:after="0" w:line="240" w:lineRule="auto"/>
        <w:rPr>
          <w:rFonts w:eastAsia="Times New Roman" w:cs="Times New Roman"/>
          <w:b/>
          <w:bCs/>
          <w:sz w:val="20"/>
          <w:szCs w:val="20"/>
          <w:lang w:eastAsia="sk-SK"/>
        </w:rPr>
      </w:pPr>
    </w:p>
    <w:tbl>
      <w:tblPr>
        <w:tblpPr w:leftFromText="141" w:rightFromText="141" w:horzAnchor="margin" w:tblpY="555"/>
        <w:tblW w:w="9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8"/>
        <w:gridCol w:w="1315"/>
        <w:gridCol w:w="1315"/>
        <w:gridCol w:w="1315"/>
      </w:tblGrid>
      <w:tr w:rsidR="002C33ED" w:rsidRPr="00371AA7" w:rsidTr="002C33ED">
        <w:trPr>
          <w:trHeight w:val="356"/>
        </w:trPr>
        <w:tc>
          <w:tcPr>
            <w:tcW w:w="5348" w:type="dxa"/>
            <w:vAlign w:val="center"/>
          </w:tcPr>
          <w:p w:rsidR="002C33ED" w:rsidRDefault="002C33ED" w:rsidP="002C33ED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lastRenderedPageBreak/>
              <w:t xml:space="preserve">Názov resp. obchodné meno </w:t>
            </w:r>
          </w:p>
          <w:p w:rsidR="002C33ED" w:rsidRPr="00371AA7" w:rsidRDefault="002C33ED" w:rsidP="002C33ED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konsolidovanej účtovnej jednotky</w:t>
            </w:r>
          </w:p>
        </w:tc>
        <w:tc>
          <w:tcPr>
            <w:tcW w:w="1315" w:type="dxa"/>
          </w:tcPr>
          <w:p w:rsidR="002C33ED" w:rsidRDefault="002C33ED" w:rsidP="002C33ED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Metóda</w:t>
            </w:r>
          </w:p>
          <w:p w:rsidR="002C33ED" w:rsidRDefault="002C33ED" w:rsidP="002C33ED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úplnej</w:t>
            </w:r>
          </w:p>
          <w:p w:rsidR="002C33ED" w:rsidRPr="00371AA7" w:rsidRDefault="002C33ED" w:rsidP="002C33ED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konsolidácie</w:t>
            </w:r>
          </w:p>
        </w:tc>
        <w:tc>
          <w:tcPr>
            <w:tcW w:w="1315" w:type="dxa"/>
          </w:tcPr>
          <w:p w:rsidR="002C33ED" w:rsidRDefault="002C33ED" w:rsidP="002C33ED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Metóda</w:t>
            </w:r>
          </w:p>
          <w:p w:rsidR="002C33ED" w:rsidRDefault="002C33ED" w:rsidP="002C33ED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podielovej</w:t>
            </w:r>
          </w:p>
          <w:p w:rsidR="002C33ED" w:rsidRDefault="002C33ED" w:rsidP="002C33ED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konsolidácie</w:t>
            </w:r>
          </w:p>
        </w:tc>
        <w:tc>
          <w:tcPr>
            <w:tcW w:w="1315" w:type="dxa"/>
          </w:tcPr>
          <w:p w:rsidR="002C33ED" w:rsidRDefault="002C33ED" w:rsidP="002C33ED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Metóda</w:t>
            </w:r>
          </w:p>
          <w:p w:rsidR="002C33ED" w:rsidRDefault="002C33ED" w:rsidP="002C33ED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vlastného</w:t>
            </w:r>
          </w:p>
          <w:p w:rsidR="002C33ED" w:rsidRDefault="002C33ED" w:rsidP="002C33ED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imania</w:t>
            </w:r>
          </w:p>
        </w:tc>
      </w:tr>
      <w:tr w:rsidR="002C33ED" w:rsidRPr="00371AA7" w:rsidTr="002C33ED">
        <w:trPr>
          <w:trHeight w:val="356"/>
        </w:trPr>
        <w:tc>
          <w:tcPr>
            <w:tcW w:w="5348" w:type="dxa"/>
            <w:vAlign w:val="center"/>
          </w:tcPr>
          <w:p w:rsidR="002C33ED" w:rsidRDefault="002C33ED" w:rsidP="002C33ED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Obec Jastrabá</w:t>
            </w:r>
          </w:p>
        </w:tc>
        <w:tc>
          <w:tcPr>
            <w:tcW w:w="1315" w:type="dxa"/>
          </w:tcPr>
          <w:p w:rsidR="002C33ED" w:rsidRDefault="002C33ED" w:rsidP="002C33ED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315" w:type="dxa"/>
          </w:tcPr>
          <w:p w:rsidR="002C33ED" w:rsidRDefault="002C33ED" w:rsidP="002C33ED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--</w:t>
            </w:r>
          </w:p>
        </w:tc>
        <w:tc>
          <w:tcPr>
            <w:tcW w:w="1315" w:type="dxa"/>
          </w:tcPr>
          <w:p w:rsidR="002C33ED" w:rsidRDefault="002C33ED" w:rsidP="002C33ED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--</w:t>
            </w:r>
          </w:p>
        </w:tc>
      </w:tr>
      <w:tr w:rsidR="002C33ED" w:rsidRPr="00371AA7" w:rsidTr="002C33ED">
        <w:trPr>
          <w:trHeight w:val="356"/>
        </w:trPr>
        <w:tc>
          <w:tcPr>
            <w:tcW w:w="5348" w:type="dxa"/>
            <w:vAlign w:val="center"/>
          </w:tcPr>
          <w:p w:rsidR="002C33ED" w:rsidRDefault="002C33ED" w:rsidP="002C33ED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Základná škola s materskou školou Jastrabá</w:t>
            </w:r>
          </w:p>
        </w:tc>
        <w:tc>
          <w:tcPr>
            <w:tcW w:w="1315" w:type="dxa"/>
          </w:tcPr>
          <w:p w:rsidR="002C33ED" w:rsidRDefault="002C33ED" w:rsidP="002C33ED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315" w:type="dxa"/>
          </w:tcPr>
          <w:p w:rsidR="002C33ED" w:rsidRDefault="002C33ED" w:rsidP="002C33ED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--</w:t>
            </w:r>
          </w:p>
        </w:tc>
        <w:tc>
          <w:tcPr>
            <w:tcW w:w="1315" w:type="dxa"/>
          </w:tcPr>
          <w:p w:rsidR="002C33ED" w:rsidRDefault="002C33ED" w:rsidP="002C33ED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--</w:t>
            </w:r>
          </w:p>
        </w:tc>
      </w:tr>
    </w:tbl>
    <w:p w:rsidR="00371AA7" w:rsidRDefault="00371AA7" w:rsidP="002C33ED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2C33ED" w:rsidRPr="002C33ED" w:rsidRDefault="002C33ED" w:rsidP="002C33ED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  <w:r w:rsidRPr="002C33ED">
        <w:rPr>
          <w:rFonts w:eastAsia="Times New Roman" w:cs="Arial"/>
          <w:b/>
          <w:bCs/>
          <w:sz w:val="20"/>
          <w:szCs w:val="20"/>
          <w:lang w:eastAsia="sk-SK"/>
        </w:rPr>
        <w:t>Zahrnutie konsolidovaných účtovných jednotiek do konsolidovanej účtovnej závierky</w:t>
      </w:r>
    </w:p>
    <w:p w:rsidR="002C33ED" w:rsidRDefault="002C33ED" w:rsidP="00371AA7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2C33ED" w:rsidRDefault="002C33ED" w:rsidP="00371AA7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2C33ED" w:rsidRDefault="002C33ED" w:rsidP="00371AA7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2C33ED" w:rsidRDefault="002C33ED" w:rsidP="00371AA7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2C33ED" w:rsidRDefault="002C33ED" w:rsidP="00371AA7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2C33ED" w:rsidRDefault="002C33ED" w:rsidP="00371AA7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2C33ED" w:rsidRDefault="002C33ED" w:rsidP="00371AA7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2C33ED" w:rsidRDefault="002C33ED" w:rsidP="00371AA7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7E0F2A" w:rsidRDefault="007E0F2A" w:rsidP="007E0F2A">
      <w:pPr>
        <w:spacing w:after="0" w:line="240" w:lineRule="auto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7E0F2A" w:rsidRPr="007E0F2A" w:rsidRDefault="007E0F2A" w:rsidP="007E0F2A">
      <w:pPr>
        <w:spacing w:after="0" w:line="240" w:lineRule="auto"/>
        <w:outlineLvl w:val="0"/>
        <w:rPr>
          <w:rFonts w:eastAsia="Times New Roman" w:cs="Arial"/>
          <w:sz w:val="20"/>
          <w:szCs w:val="20"/>
          <w:lang w:eastAsia="sk-SK"/>
        </w:rPr>
      </w:pPr>
      <w:r w:rsidRPr="007E0F2A">
        <w:rPr>
          <w:rFonts w:eastAsia="Times New Roman" w:cs="Arial"/>
          <w:sz w:val="20"/>
          <w:szCs w:val="20"/>
          <w:lang w:eastAsia="sk-SK"/>
        </w:rPr>
        <w:t>V roku 2014, rovnako ako v predchádzajúcich účtovných obdobiach, sa medzi účtovnými jednotkami konsolidovaného celku Obce Jastrabá neuskutočnil nákup, resp. predaj majetku, preto nebolo potrebné vykonať konsolidáciu medzivýsledku.</w:t>
      </w:r>
    </w:p>
    <w:p w:rsidR="007E0F2A" w:rsidRDefault="007E0F2A" w:rsidP="00371AA7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371AA7" w:rsidRPr="00371AA7" w:rsidRDefault="00371AA7" w:rsidP="00371AA7">
      <w:pPr>
        <w:spacing w:after="0" w:line="240" w:lineRule="auto"/>
        <w:jc w:val="center"/>
        <w:outlineLvl w:val="0"/>
        <w:rPr>
          <w:rFonts w:eastAsia="Times New Roman" w:cs="Arial"/>
          <w:b/>
          <w:bCs/>
          <w:sz w:val="20"/>
          <w:szCs w:val="20"/>
          <w:lang w:eastAsia="sk-SK"/>
        </w:rPr>
      </w:pPr>
      <w:r w:rsidRPr="00371AA7">
        <w:rPr>
          <w:rFonts w:eastAsia="Times New Roman" w:cs="Arial"/>
          <w:b/>
          <w:bCs/>
          <w:sz w:val="20"/>
          <w:szCs w:val="20"/>
          <w:lang w:eastAsia="sk-SK"/>
        </w:rPr>
        <w:t>Čl. III</w:t>
      </w:r>
    </w:p>
    <w:p w:rsidR="00371AA7" w:rsidRPr="00371AA7" w:rsidRDefault="00371AA7" w:rsidP="00371AA7">
      <w:pPr>
        <w:spacing w:after="0" w:line="240" w:lineRule="auto"/>
        <w:jc w:val="center"/>
        <w:rPr>
          <w:rFonts w:eastAsia="Times New Roman" w:cs="Arial"/>
          <w:b/>
          <w:bCs/>
          <w:sz w:val="20"/>
          <w:szCs w:val="20"/>
          <w:lang w:eastAsia="sk-SK"/>
        </w:rPr>
      </w:pPr>
      <w:r w:rsidRPr="00371AA7">
        <w:rPr>
          <w:rFonts w:eastAsia="Times New Roman" w:cs="Arial"/>
          <w:b/>
          <w:bCs/>
          <w:sz w:val="20"/>
          <w:szCs w:val="20"/>
          <w:lang w:eastAsia="sk-SK"/>
        </w:rPr>
        <w:t xml:space="preserve">Informácie o údajoch </w:t>
      </w:r>
      <w:r w:rsidR="00CC1DC3">
        <w:rPr>
          <w:rFonts w:eastAsia="Times New Roman" w:cs="Arial"/>
          <w:b/>
          <w:bCs/>
          <w:sz w:val="20"/>
          <w:szCs w:val="20"/>
          <w:lang w:eastAsia="sk-SK"/>
        </w:rPr>
        <w:t xml:space="preserve">na strane </w:t>
      </w:r>
      <w:r w:rsidRPr="00371AA7">
        <w:rPr>
          <w:rFonts w:eastAsia="Times New Roman" w:cs="Arial"/>
          <w:b/>
          <w:bCs/>
          <w:sz w:val="20"/>
          <w:szCs w:val="20"/>
          <w:lang w:eastAsia="sk-SK"/>
        </w:rPr>
        <w:t>aktív a</w:t>
      </w:r>
      <w:r w:rsidR="00CC1DC3">
        <w:rPr>
          <w:rFonts w:eastAsia="Times New Roman" w:cs="Arial"/>
          <w:b/>
          <w:bCs/>
          <w:sz w:val="20"/>
          <w:szCs w:val="20"/>
          <w:lang w:eastAsia="sk-SK"/>
        </w:rPr>
        <w:t> </w:t>
      </w:r>
      <w:r w:rsidRPr="00371AA7">
        <w:rPr>
          <w:rFonts w:eastAsia="Times New Roman" w:cs="Arial"/>
          <w:b/>
          <w:bCs/>
          <w:sz w:val="20"/>
          <w:szCs w:val="20"/>
          <w:lang w:eastAsia="sk-SK"/>
        </w:rPr>
        <w:t>pasív</w:t>
      </w:r>
      <w:r w:rsidR="00CC1DC3">
        <w:rPr>
          <w:rFonts w:eastAsia="Times New Roman" w:cs="Arial"/>
          <w:b/>
          <w:bCs/>
          <w:sz w:val="20"/>
          <w:szCs w:val="20"/>
          <w:lang w:eastAsia="sk-SK"/>
        </w:rPr>
        <w:t xml:space="preserve"> súvahy</w:t>
      </w:r>
      <w:r w:rsidRPr="00371AA7">
        <w:rPr>
          <w:rFonts w:eastAsia="Times New Roman" w:cs="Arial"/>
          <w:b/>
          <w:bCs/>
          <w:sz w:val="20"/>
          <w:szCs w:val="20"/>
          <w:lang w:eastAsia="sk-SK"/>
        </w:rPr>
        <w:t xml:space="preserve"> </w:t>
      </w:r>
    </w:p>
    <w:p w:rsidR="00371AA7" w:rsidRDefault="00371AA7" w:rsidP="00371AA7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0E110C" w:rsidRDefault="000E110C" w:rsidP="00371AA7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V konsolidovanej súvahe k 31. 12. 2014 je na strane aktív vykázaný majetok spolu vo výške netto 845.849,50 Eur, z toho neobežný majetok  predstavuje 766.109,35 Eur a obežný majetok 78.259,45 Eur. Časové rozlíšenie na strane aktív – náklady budúcich období – sú vo výške 1480,70 Eur</w:t>
      </w:r>
      <w:r w:rsidR="004B2588">
        <w:rPr>
          <w:rFonts w:eastAsia="Times New Roman" w:cs="Arial"/>
          <w:sz w:val="20"/>
          <w:szCs w:val="20"/>
          <w:lang w:eastAsia="sk-SK"/>
        </w:rPr>
        <w:t>. V porovnaní s rokom 2013 došlo k zvýšeniu hodnoty majetku – stavieb o 14.361,64 Eur a to z dôvodu realizácie stavieb – vybudovanie chodníka do ZŠ s MŠ, vybudovanie autobusových zastávok v obci, vybudovanie odvodňovacieho kanála na Kasni a rekonštrukcia cesty v časti obce Majer. Pohľadávky predstavujú 4616,58 Eur, finančné účty (bankové účty, pokladňa, ceniny) sú vo výške 61.523,49 Eur.</w:t>
      </w:r>
    </w:p>
    <w:p w:rsidR="004B2588" w:rsidRDefault="004B2588" w:rsidP="00371AA7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Vlastné imanie a záväzky na strane pasív súhlasia s výškou aktív v hodnote 845.849,50 Eur. Vlastné imanie je vykázané v hodnote 627.884,55 Eur a záväzky v hodnote 35.482,15 Eur, časové rozlíšenie na strane pasív – výdavky a výnosy budúcich období – vo výške 182.482,80 Eur.</w:t>
      </w:r>
    </w:p>
    <w:p w:rsidR="004B2588" w:rsidRDefault="004B2588" w:rsidP="00371AA7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4B2588" w:rsidRDefault="004B2588" w:rsidP="00371AA7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Konsolidačnými operáciami boli na strane aktív aj pasív eliminované vzájomné vzťahy v majetku vo výške 45,72 Eur.</w:t>
      </w:r>
    </w:p>
    <w:p w:rsidR="005B0F46" w:rsidRPr="00371AA7" w:rsidRDefault="005B0F46" w:rsidP="00371AA7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CC1DC3" w:rsidRPr="008A22D0" w:rsidRDefault="00CC1DC3" w:rsidP="000065F9">
      <w:pPr>
        <w:pStyle w:val="Odsekzoznamu"/>
        <w:numPr>
          <w:ilvl w:val="0"/>
          <w:numId w:val="4"/>
        </w:numPr>
        <w:spacing w:after="0" w:line="240" w:lineRule="auto"/>
        <w:rPr>
          <w:rFonts w:eastAsia="Times New Roman" w:cs="Arial"/>
          <w:sz w:val="24"/>
          <w:szCs w:val="24"/>
          <w:lang w:eastAsia="sk-SK"/>
        </w:rPr>
      </w:pPr>
      <w:r w:rsidRPr="008A22D0">
        <w:rPr>
          <w:rFonts w:eastAsia="Times New Roman" w:cs="Arial"/>
          <w:b/>
          <w:bCs/>
          <w:sz w:val="24"/>
          <w:szCs w:val="24"/>
          <w:lang w:eastAsia="sk-SK"/>
        </w:rPr>
        <w:t>Dlhodobý majetok</w:t>
      </w:r>
      <w:r w:rsidR="00371AA7" w:rsidRPr="008A22D0">
        <w:rPr>
          <w:rFonts w:eastAsia="Times New Roman" w:cs="Arial"/>
          <w:b/>
          <w:bCs/>
          <w:sz w:val="24"/>
          <w:szCs w:val="24"/>
          <w:lang w:eastAsia="sk-SK"/>
        </w:rPr>
        <w:t xml:space="preserve">      </w:t>
      </w:r>
    </w:p>
    <w:p w:rsidR="00CC1DC3" w:rsidRDefault="00CC1DC3" w:rsidP="00CC1DC3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CC1DC3" w:rsidRDefault="00CC1DC3" w:rsidP="00670C83">
      <w:pPr>
        <w:spacing w:after="0" w:line="240" w:lineRule="auto"/>
        <w:ind w:left="708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Prehľad o pohybe dlhodobého nehmotného a dlhodobého hmotného majetku od 01 januára 2014 do 31. decembra 2014</w:t>
      </w:r>
      <w:r w:rsidR="00371AA7" w:rsidRPr="00CC1DC3">
        <w:rPr>
          <w:rFonts w:eastAsia="Times New Roman" w:cs="Arial"/>
          <w:sz w:val="20"/>
          <w:szCs w:val="20"/>
          <w:lang w:eastAsia="sk-SK"/>
        </w:rPr>
        <w:t xml:space="preserve">  </w:t>
      </w:r>
      <w:r>
        <w:rPr>
          <w:rFonts w:eastAsia="Times New Roman" w:cs="Arial"/>
          <w:sz w:val="20"/>
          <w:szCs w:val="20"/>
          <w:lang w:eastAsia="sk-SK"/>
        </w:rPr>
        <w:t xml:space="preserve">je uvedený v tabuľkovej </w:t>
      </w:r>
      <w:r w:rsidR="00670C83">
        <w:rPr>
          <w:rFonts w:eastAsia="Times New Roman" w:cs="Arial"/>
          <w:sz w:val="20"/>
          <w:szCs w:val="20"/>
          <w:lang w:eastAsia="sk-SK"/>
        </w:rPr>
        <w:t>časti</w:t>
      </w:r>
      <w:r>
        <w:rPr>
          <w:rFonts w:eastAsia="Times New Roman" w:cs="Arial"/>
          <w:sz w:val="20"/>
          <w:szCs w:val="20"/>
          <w:lang w:eastAsia="sk-SK"/>
        </w:rPr>
        <w:t xml:space="preserve"> konsolidovaných poznámok</w:t>
      </w:r>
      <w:r w:rsidR="00670C83">
        <w:rPr>
          <w:rFonts w:eastAsia="Times New Roman" w:cs="Arial"/>
          <w:sz w:val="20"/>
          <w:szCs w:val="20"/>
          <w:lang w:eastAsia="sk-SK"/>
        </w:rPr>
        <w:t xml:space="preserve"> </w:t>
      </w:r>
      <w:r w:rsidR="00670C83" w:rsidRPr="00670C83">
        <w:rPr>
          <w:rFonts w:eastAsia="Times New Roman" w:cs="Arial"/>
          <w:color w:val="FF0000"/>
          <w:sz w:val="20"/>
          <w:szCs w:val="20"/>
          <w:lang w:eastAsia="sk-SK"/>
        </w:rPr>
        <w:t>(tabuľka č. 2)</w:t>
      </w:r>
      <w:r w:rsidRPr="00670C83">
        <w:rPr>
          <w:rFonts w:eastAsia="Times New Roman" w:cs="Arial"/>
          <w:color w:val="FF0000"/>
          <w:sz w:val="20"/>
          <w:szCs w:val="20"/>
          <w:lang w:eastAsia="sk-SK"/>
        </w:rPr>
        <w:t>.</w:t>
      </w:r>
    </w:p>
    <w:p w:rsidR="00371AA7" w:rsidRPr="00371AA7" w:rsidRDefault="00E27127" w:rsidP="00E27127">
      <w:pPr>
        <w:spacing w:after="0" w:line="240" w:lineRule="auto"/>
        <w:ind w:left="708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 xml:space="preserve">    </w:t>
      </w:r>
    </w:p>
    <w:p w:rsidR="00852C3E" w:rsidRDefault="00852C3E" w:rsidP="007E0F2A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371AA7" w:rsidRDefault="00371AA7" w:rsidP="00371AA7">
      <w:pPr>
        <w:spacing w:after="0" w:line="240" w:lineRule="auto"/>
        <w:ind w:left="357"/>
        <w:jc w:val="both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 xml:space="preserve">Významné položky ostatného dlhodobého finančného majetku v  € /riadok  33 súvahy/:  </w:t>
      </w:r>
    </w:p>
    <w:p w:rsidR="00AD01ED" w:rsidRPr="00371AA7" w:rsidRDefault="00AD01ED" w:rsidP="00371AA7">
      <w:pPr>
        <w:spacing w:after="0" w:line="240" w:lineRule="auto"/>
        <w:ind w:left="357"/>
        <w:jc w:val="both"/>
        <w:rPr>
          <w:rFonts w:eastAsia="Times New Roman" w:cs="Arial"/>
          <w:sz w:val="20"/>
          <w:szCs w:val="20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371AA7" w:rsidRPr="00371AA7" w:rsidTr="00371AA7">
        <w:trPr>
          <w:trHeight w:val="509"/>
        </w:trPr>
        <w:tc>
          <w:tcPr>
            <w:tcW w:w="2340" w:type="dxa"/>
            <w:vAlign w:val="center"/>
          </w:tcPr>
          <w:p w:rsidR="00371AA7" w:rsidRPr="00371AA7" w:rsidRDefault="00371AA7" w:rsidP="00E4746C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ostatn</w:t>
            </w:r>
            <w:r w:rsidR="00E4746C">
              <w:rPr>
                <w:rFonts w:eastAsia="Times New Roman" w:cs="Arial"/>
                <w:sz w:val="20"/>
                <w:szCs w:val="20"/>
                <w:lang w:eastAsia="sk-SK"/>
              </w:rPr>
              <w:t>ý</w:t>
            </w: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DFM</w:t>
            </w:r>
          </w:p>
        </w:tc>
        <w:tc>
          <w:tcPr>
            <w:tcW w:w="162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Hodnota</w:t>
            </w:r>
          </w:p>
          <w:p w:rsidR="00371AA7" w:rsidRPr="00371AA7" w:rsidRDefault="00852C3E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 k 1.1.2014</w:t>
            </w:r>
          </w:p>
        </w:tc>
        <w:tc>
          <w:tcPr>
            <w:tcW w:w="162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Hodnota</w:t>
            </w:r>
          </w:p>
          <w:p w:rsidR="00371AA7" w:rsidRPr="00371AA7" w:rsidRDefault="00852C3E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 k 31.12.2014</w:t>
            </w:r>
          </w:p>
        </w:tc>
        <w:tc>
          <w:tcPr>
            <w:tcW w:w="468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Poznámky</w:t>
            </w:r>
          </w:p>
        </w:tc>
      </w:tr>
      <w:tr w:rsidR="00371AA7" w:rsidRPr="00371AA7" w:rsidTr="00371AA7">
        <w:tc>
          <w:tcPr>
            <w:tcW w:w="2340" w:type="dxa"/>
          </w:tcPr>
          <w:p w:rsid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625969" w:rsidRPr="00371AA7" w:rsidRDefault="00625969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CP</w:t>
            </w:r>
          </w:p>
        </w:tc>
        <w:tc>
          <w:tcPr>
            <w:tcW w:w="1620" w:type="dxa"/>
          </w:tcPr>
          <w:p w:rsidR="00E4746C" w:rsidRDefault="00E4746C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371AA7" w:rsidRPr="00371AA7" w:rsidRDefault="00852C3E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103224,00</w:t>
            </w:r>
          </w:p>
        </w:tc>
        <w:tc>
          <w:tcPr>
            <w:tcW w:w="1620" w:type="dxa"/>
          </w:tcPr>
          <w:p w:rsidR="00E4746C" w:rsidRDefault="00E4746C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371AA7" w:rsidRPr="00371AA7" w:rsidRDefault="00852C3E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103224,00</w:t>
            </w:r>
          </w:p>
        </w:tc>
        <w:tc>
          <w:tcPr>
            <w:tcW w:w="4680" w:type="dxa"/>
          </w:tcPr>
          <w:p w:rsidR="00371AA7" w:rsidRPr="00371AA7" w:rsidRDefault="00E4746C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Stredoslovenská vodárenská spoločnosť, a.s., Banská Bystrica</w:t>
            </w:r>
          </w:p>
        </w:tc>
      </w:tr>
    </w:tbl>
    <w:p w:rsidR="00371AA7" w:rsidRPr="00AD01ED" w:rsidRDefault="00371AA7" w:rsidP="00AD01ED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 xml:space="preserve">                                                                           </w:t>
      </w:r>
    </w:p>
    <w:p w:rsidR="00371AA7" w:rsidRPr="008A22D0" w:rsidRDefault="00371AA7" w:rsidP="000065F9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eastAsia="Times New Roman" w:cs="Arial"/>
          <w:b/>
          <w:bCs/>
          <w:sz w:val="24"/>
          <w:szCs w:val="24"/>
          <w:lang w:eastAsia="sk-SK"/>
        </w:rPr>
      </w:pPr>
      <w:r w:rsidRPr="008A22D0">
        <w:rPr>
          <w:rFonts w:eastAsia="Times New Roman" w:cs="Arial"/>
          <w:b/>
          <w:bCs/>
          <w:sz w:val="24"/>
          <w:szCs w:val="24"/>
          <w:lang w:eastAsia="sk-SK"/>
        </w:rPr>
        <w:t xml:space="preserve">Zásoby </w:t>
      </w:r>
    </w:p>
    <w:p w:rsidR="00852C3E" w:rsidRPr="00852C3E" w:rsidRDefault="00852C3E" w:rsidP="00852C3E">
      <w:pPr>
        <w:pStyle w:val="Odsekzoznamu"/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752"/>
        <w:gridCol w:w="1408"/>
        <w:gridCol w:w="900"/>
        <w:gridCol w:w="1080"/>
        <w:gridCol w:w="1080"/>
        <w:gridCol w:w="1260"/>
        <w:gridCol w:w="1980"/>
      </w:tblGrid>
      <w:tr w:rsidR="00371AA7" w:rsidRPr="00371AA7" w:rsidTr="00371AA7">
        <w:tc>
          <w:tcPr>
            <w:tcW w:w="180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Položka zásob</w:t>
            </w:r>
          </w:p>
        </w:tc>
        <w:tc>
          <w:tcPr>
            <w:tcW w:w="752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408" w:type="dxa"/>
            <w:vAlign w:val="center"/>
          </w:tcPr>
          <w:p w:rsidR="00371AA7" w:rsidRPr="00371AA7" w:rsidRDefault="008A22D0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Hodnota v  €  k 1.1.2014</w:t>
            </w:r>
          </w:p>
        </w:tc>
        <w:tc>
          <w:tcPr>
            <w:tcW w:w="90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Tvorba</w:t>
            </w:r>
          </w:p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08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Zníženie</w:t>
            </w:r>
          </w:p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8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Zrušenie</w:t>
            </w:r>
          </w:p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26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Hodnota v  €  k </w:t>
            </w:r>
          </w:p>
          <w:p w:rsidR="00371AA7" w:rsidRPr="00371AA7" w:rsidRDefault="008A22D0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31.12.2014</w:t>
            </w:r>
          </w:p>
        </w:tc>
        <w:tc>
          <w:tcPr>
            <w:tcW w:w="198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Opis dôvodov tvorby, zníženia, zrušenia OP k zásobám</w:t>
            </w:r>
          </w:p>
        </w:tc>
      </w:tr>
      <w:tr w:rsidR="00371AA7" w:rsidRPr="00371AA7" w:rsidTr="00371AA7">
        <w:tc>
          <w:tcPr>
            <w:tcW w:w="1800" w:type="dxa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Materiál-potraviny</w:t>
            </w:r>
            <w:proofErr w:type="spellEnd"/>
          </w:p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v ŠJ ZŚ s</w:t>
            </w:r>
            <w:r w:rsidR="00E27127">
              <w:rPr>
                <w:rFonts w:eastAsia="Times New Roman" w:cs="Arial"/>
                <w:sz w:val="20"/>
                <w:szCs w:val="20"/>
                <w:lang w:eastAsia="sk-SK"/>
              </w:rPr>
              <w:t> </w:t>
            </w: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MŠ</w:t>
            </w:r>
            <w:r w:rsidR="00E27127">
              <w:rPr>
                <w:rFonts w:eastAsia="Times New Roman" w:cs="Arial"/>
                <w:sz w:val="20"/>
                <w:szCs w:val="20"/>
                <w:lang w:eastAsia="sk-SK"/>
              </w:rPr>
              <w:t>, palivo</w:t>
            </w:r>
          </w:p>
        </w:tc>
        <w:tc>
          <w:tcPr>
            <w:tcW w:w="752" w:type="dxa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37</w:t>
            </w:r>
          </w:p>
        </w:tc>
        <w:tc>
          <w:tcPr>
            <w:tcW w:w="1408" w:type="dxa"/>
          </w:tcPr>
          <w:p w:rsidR="00371AA7" w:rsidRPr="00371AA7" w:rsidRDefault="008A22D0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8527,42</w:t>
            </w:r>
          </w:p>
        </w:tc>
        <w:tc>
          <w:tcPr>
            <w:tcW w:w="90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371AA7" w:rsidRPr="00371AA7" w:rsidRDefault="008A22D0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8049,56</w:t>
            </w:r>
          </w:p>
        </w:tc>
        <w:tc>
          <w:tcPr>
            <w:tcW w:w="19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</w:tr>
      <w:tr w:rsidR="00371AA7" w:rsidRPr="00371AA7" w:rsidTr="00371AA7">
        <w:tc>
          <w:tcPr>
            <w:tcW w:w="1800" w:type="dxa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Materiál obec</w:t>
            </w:r>
            <w:r w:rsidR="00E27127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752" w:type="dxa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37</w:t>
            </w:r>
          </w:p>
        </w:tc>
        <w:tc>
          <w:tcPr>
            <w:tcW w:w="1408" w:type="dxa"/>
          </w:tcPr>
          <w:p w:rsidR="00371AA7" w:rsidRPr="00371AA7" w:rsidRDefault="008A22D0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2758,86</w:t>
            </w:r>
          </w:p>
        </w:tc>
        <w:tc>
          <w:tcPr>
            <w:tcW w:w="90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371AA7" w:rsidRPr="00371AA7" w:rsidRDefault="008A22D0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3959,82</w:t>
            </w:r>
          </w:p>
        </w:tc>
        <w:tc>
          <w:tcPr>
            <w:tcW w:w="19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</w:tr>
      <w:tr w:rsidR="00371AA7" w:rsidRPr="00371AA7" w:rsidTr="00371AA7">
        <w:tc>
          <w:tcPr>
            <w:tcW w:w="1800" w:type="dxa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752" w:type="dxa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408" w:type="dxa"/>
          </w:tcPr>
          <w:p w:rsidR="00371AA7" w:rsidRPr="00371AA7" w:rsidRDefault="008A22D0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11286,28</w:t>
            </w:r>
          </w:p>
        </w:tc>
        <w:tc>
          <w:tcPr>
            <w:tcW w:w="90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:rsidR="00371AA7" w:rsidRPr="00371AA7" w:rsidRDefault="008A22D0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12009,38</w:t>
            </w:r>
          </w:p>
        </w:tc>
        <w:tc>
          <w:tcPr>
            <w:tcW w:w="19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</w:tr>
    </w:tbl>
    <w:p w:rsidR="00371AA7" w:rsidRPr="00371AA7" w:rsidRDefault="00371AA7" w:rsidP="00371AA7">
      <w:pPr>
        <w:spacing w:after="0" w:line="240" w:lineRule="auto"/>
        <w:outlineLvl w:val="0"/>
        <w:rPr>
          <w:rFonts w:eastAsia="Times New Roman" w:cs="Arial"/>
          <w:b/>
          <w:bCs/>
          <w:sz w:val="24"/>
          <w:szCs w:val="24"/>
          <w:lang w:eastAsia="sk-SK"/>
        </w:rPr>
      </w:pPr>
    </w:p>
    <w:p w:rsidR="0066517A" w:rsidRDefault="0066517A" w:rsidP="0066517A">
      <w:pPr>
        <w:pStyle w:val="Odsekzoznamu"/>
        <w:spacing w:after="0" w:line="240" w:lineRule="auto"/>
        <w:ind w:left="644"/>
        <w:outlineLvl w:val="0"/>
        <w:rPr>
          <w:rFonts w:eastAsia="Times New Roman" w:cs="Arial"/>
          <w:b/>
          <w:bCs/>
          <w:sz w:val="24"/>
          <w:szCs w:val="24"/>
          <w:lang w:eastAsia="sk-SK"/>
        </w:rPr>
      </w:pPr>
    </w:p>
    <w:p w:rsidR="00371AA7" w:rsidRDefault="00371AA7" w:rsidP="000065F9">
      <w:pPr>
        <w:pStyle w:val="Odsekzoznamu"/>
        <w:numPr>
          <w:ilvl w:val="0"/>
          <w:numId w:val="4"/>
        </w:numPr>
        <w:spacing w:after="0" w:line="240" w:lineRule="auto"/>
        <w:outlineLvl w:val="0"/>
        <w:rPr>
          <w:rFonts w:eastAsia="Times New Roman" w:cs="Arial"/>
          <w:b/>
          <w:bCs/>
          <w:sz w:val="24"/>
          <w:szCs w:val="24"/>
          <w:lang w:eastAsia="sk-SK"/>
        </w:rPr>
      </w:pPr>
      <w:r w:rsidRPr="008A22D0">
        <w:rPr>
          <w:rFonts w:eastAsia="Times New Roman" w:cs="Arial"/>
          <w:b/>
          <w:bCs/>
          <w:sz w:val="24"/>
          <w:szCs w:val="24"/>
          <w:lang w:eastAsia="sk-SK"/>
        </w:rPr>
        <w:t>Pohľadávky</w:t>
      </w:r>
    </w:p>
    <w:p w:rsidR="008A22D0" w:rsidRDefault="008A22D0" w:rsidP="008A22D0">
      <w:pPr>
        <w:spacing w:after="0" w:line="240" w:lineRule="auto"/>
        <w:outlineLvl w:val="0"/>
        <w:rPr>
          <w:rFonts w:eastAsia="Times New Roman" w:cs="Arial"/>
          <w:b/>
          <w:bCs/>
          <w:sz w:val="24"/>
          <w:szCs w:val="24"/>
          <w:lang w:eastAsia="sk-SK"/>
        </w:rPr>
      </w:pPr>
    </w:p>
    <w:p w:rsidR="008A22D0" w:rsidRPr="008A22D0" w:rsidRDefault="008A22D0" w:rsidP="00E27127">
      <w:pPr>
        <w:spacing w:after="0" w:line="240" w:lineRule="auto"/>
        <w:outlineLvl w:val="0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 xml:space="preserve">K pohľadávkam neboli tvorené opravné položky. Pohľadávky podľa doby splatnosti sú uvedené v tabuľkovej </w:t>
      </w:r>
      <w:r w:rsidR="00E27127">
        <w:rPr>
          <w:rFonts w:eastAsia="Times New Roman" w:cs="Arial"/>
          <w:sz w:val="20"/>
          <w:szCs w:val="20"/>
          <w:lang w:eastAsia="sk-SK"/>
        </w:rPr>
        <w:t>časti</w:t>
      </w:r>
      <w:r>
        <w:rPr>
          <w:rFonts w:eastAsia="Times New Roman" w:cs="Arial"/>
          <w:sz w:val="20"/>
          <w:szCs w:val="20"/>
          <w:lang w:eastAsia="sk-SK"/>
        </w:rPr>
        <w:t xml:space="preserve"> konsolidovaných poznámok</w:t>
      </w:r>
      <w:r w:rsidR="00E27127">
        <w:rPr>
          <w:rFonts w:eastAsia="Times New Roman" w:cs="Arial"/>
          <w:sz w:val="20"/>
          <w:szCs w:val="20"/>
          <w:lang w:eastAsia="sk-SK"/>
        </w:rPr>
        <w:t xml:space="preserve"> (</w:t>
      </w:r>
      <w:r w:rsidR="00E27127" w:rsidRPr="00E27127">
        <w:rPr>
          <w:rFonts w:eastAsia="Times New Roman" w:cs="Arial"/>
          <w:color w:val="FF0000"/>
          <w:sz w:val="20"/>
          <w:szCs w:val="20"/>
          <w:lang w:eastAsia="sk-SK"/>
        </w:rPr>
        <w:t>tabuľka č. 9</w:t>
      </w:r>
      <w:r w:rsidR="00E27127">
        <w:rPr>
          <w:rFonts w:eastAsia="Times New Roman" w:cs="Arial"/>
          <w:sz w:val="20"/>
          <w:szCs w:val="20"/>
          <w:lang w:eastAsia="sk-SK"/>
        </w:rPr>
        <w:t>)</w:t>
      </w:r>
      <w:r>
        <w:rPr>
          <w:rFonts w:eastAsia="Times New Roman" w:cs="Arial"/>
          <w:sz w:val="20"/>
          <w:szCs w:val="20"/>
          <w:lang w:eastAsia="sk-SK"/>
        </w:rPr>
        <w:t>.</w:t>
      </w:r>
    </w:p>
    <w:p w:rsidR="00371AA7" w:rsidRPr="00371AA7" w:rsidRDefault="00371AA7" w:rsidP="00371AA7">
      <w:pPr>
        <w:spacing w:after="0" w:line="240" w:lineRule="auto"/>
        <w:outlineLvl w:val="0"/>
        <w:rPr>
          <w:rFonts w:eastAsia="Times New Roman" w:cs="Arial"/>
          <w:sz w:val="20"/>
          <w:szCs w:val="20"/>
          <w:lang w:eastAsia="sk-SK"/>
        </w:rPr>
      </w:pPr>
    </w:p>
    <w:p w:rsidR="00E27127" w:rsidRDefault="00371AA7" w:rsidP="00371AA7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  <w:r w:rsidRPr="00371AA7">
        <w:rPr>
          <w:rFonts w:eastAsia="Times New Roman" w:cs="Arial"/>
          <w:b/>
          <w:bCs/>
          <w:sz w:val="20"/>
          <w:szCs w:val="20"/>
          <w:lang w:eastAsia="sk-SK"/>
        </w:rPr>
        <w:t xml:space="preserve">Významné pohľadávky podľa jednotlivých položiek súvahy /v  €/  </w:t>
      </w:r>
    </w:p>
    <w:p w:rsidR="00371AA7" w:rsidRPr="00371AA7" w:rsidRDefault="00371AA7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b/>
          <w:bCs/>
          <w:sz w:val="20"/>
          <w:szCs w:val="20"/>
          <w:lang w:eastAsia="sk-SK"/>
        </w:rPr>
        <w:t xml:space="preserve">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371AA7" w:rsidRPr="00371AA7" w:rsidTr="00371AA7">
        <w:tc>
          <w:tcPr>
            <w:tcW w:w="234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Hodnota pohľadávok</w:t>
            </w:r>
          </w:p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v  €</w:t>
            </w:r>
          </w:p>
        </w:tc>
        <w:tc>
          <w:tcPr>
            <w:tcW w:w="468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Opis</w:t>
            </w:r>
          </w:p>
        </w:tc>
      </w:tr>
      <w:tr w:rsidR="00371AA7" w:rsidRPr="00371AA7" w:rsidTr="00371AA7">
        <w:tc>
          <w:tcPr>
            <w:tcW w:w="234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Odberatelia</w:t>
            </w:r>
          </w:p>
        </w:tc>
        <w:tc>
          <w:tcPr>
            <w:tcW w:w="108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2160" w:type="dxa"/>
            <w:vAlign w:val="center"/>
          </w:tcPr>
          <w:p w:rsidR="00371AA7" w:rsidRPr="00371AA7" w:rsidRDefault="008A22D0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1039,34</w:t>
            </w:r>
          </w:p>
        </w:tc>
        <w:tc>
          <w:tcPr>
            <w:tcW w:w="468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Neuhradené VFA</w:t>
            </w:r>
          </w:p>
        </w:tc>
      </w:tr>
      <w:tr w:rsidR="00371AA7" w:rsidRPr="00371AA7" w:rsidTr="00371AA7">
        <w:tc>
          <w:tcPr>
            <w:tcW w:w="2340" w:type="dxa"/>
          </w:tcPr>
          <w:p w:rsidR="00371AA7" w:rsidRPr="008A22D0" w:rsidRDefault="00371AA7" w:rsidP="008A22D0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Ostatné pohľadávky</w:t>
            </w:r>
          </w:p>
        </w:tc>
        <w:tc>
          <w:tcPr>
            <w:tcW w:w="1080" w:type="dxa"/>
          </w:tcPr>
          <w:p w:rsidR="00371AA7" w:rsidRPr="00371AA7" w:rsidRDefault="00371AA7" w:rsidP="008A22D0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68</w:t>
            </w:r>
          </w:p>
        </w:tc>
        <w:tc>
          <w:tcPr>
            <w:tcW w:w="2160" w:type="dxa"/>
          </w:tcPr>
          <w:p w:rsidR="00371AA7" w:rsidRPr="00371AA7" w:rsidRDefault="008A22D0" w:rsidP="008A22D0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154,64</w:t>
            </w:r>
          </w:p>
        </w:tc>
        <w:tc>
          <w:tcPr>
            <w:tcW w:w="46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ZŠ s MŠ – preplatky stravné</w:t>
            </w:r>
          </w:p>
        </w:tc>
      </w:tr>
      <w:tr w:rsidR="00371AA7" w:rsidRPr="00371AA7" w:rsidTr="00371AA7">
        <w:tc>
          <w:tcPr>
            <w:tcW w:w="2340" w:type="dxa"/>
          </w:tcPr>
          <w:p w:rsidR="00371AA7" w:rsidRPr="00371AA7" w:rsidRDefault="00371AA7" w:rsidP="00371AA7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Z nedaňových príjmov</w:t>
            </w:r>
          </w:p>
        </w:tc>
        <w:tc>
          <w:tcPr>
            <w:tcW w:w="108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71</w:t>
            </w:r>
          </w:p>
        </w:tc>
        <w:tc>
          <w:tcPr>
            <w:tcW w:w="2160" w:type="dxa"/>
          </w:tcPr>
          <w:p w:rsidR="00371AA7" w:rsidRPr="00371AA7" w:rsidRDefault="008A22D0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792,99</w:t>
            </w:r>
          </w:p>
        </w:tc>
        <w:tc>
          <w:tcPr>
            <w:tcW w:w="46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ú.318-–za služby , odvoz</w:t>
            </w:r>
            <w:r w:rsidR="008A22D0">
              <w:rPr>
                <w:rFonts w:eastAsia="Times New Roman" w:cs="Arial"/>
                <w:sz w:val="20"/>
                <w:szCs w:val="20"/>
                <w:lang w:eastAsia="sk-SK"/>
              </w:rPr>
              <w:t xml:space="preserve"> komunál.</w:t>
            </w: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odpadu</w:t>
            </w:r>
          </w:p>
        </w:tc>
      </w:tr>
      <w:tr w:rsidR="00371AA7" w:rsidRPr="00371AA7" w:rsidTr="00371AA7">
        <w:tc>
          <w:tcPr>
            <w:tcW w:w="2340" w:type="dxa"/>
          </w:tcPr>
          <w:p w:rsidR="00371AA7" w:rsidRPr="00371AA7" w:rsidRDefault="00371AA7" w:rsidP="00371AA7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Z daňových príjmov</w:t>
            </w:r>
          </w:p>
        </w:tc>
        <w:tc>
          <w:tcPr>
            <w:tcW w:w="108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72</w:t>
            </w:r>
          </w:p>
        </w:tc>
        <w:tc>
          <w:tcPr>
            <w:tcW w:w="2160" w:type="dxa"/>
          </w:tcPr>
          <w:p w:rsidR="00371AA7" w:rsidRPr="00371AA7" w:rsidRDefault="008A22D0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329,61</w:t>
            </w:r>
          </w:p>
        </w:tc>
        <w:tc>
          <w:tcPr>
            <w:tcW w:w="46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ú.319-1,2–daň z</w:t>
            </w:r>
            <w:r w:rsidR="008A22D0">
              <w:rPr>
                <w:rFonts w:eastAsia="Times New Roman" w:cs="Arial"/>
                <w:sz w:val="20"/>
                <w:szCs w:val="20"/>
                <w:lang w:eastAsia="sk-SK"/>
              </w:rPr>
              <w:t> </w:t>
            </w: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nehnuteľností</w:t>
            </w:r>
            <w:r w:rsidR="008A22D0">
              <w:rPr>
                <w:rFonts w:eastAsia="Times New Roman" w:cs="Arial"/>
                <w:sz w:val="20"/>
                <w:szCs w:val="20"/>
                <w:lang w:eastAsia="sk-SK"/>
              </w:rPr>
              <w:t>, daň za psa</w:t>
            </w:r>
          </w:p>
        </w:tc>
      </w:tr>
      <w:tr w:rsidR="00371AA7" w:rsidRPr="00371AA7" w:rsidTr="00371AA7">
        <w:tc>
          <w:tcPr>
            <w:tcW w:w="2340" w:type="dxa"/>
          </w:tcPr>
          <w:p w:rsidR="00371AA7" w:rsidRPr="00371AA7" w:rsidRDefault="00371AA7" w:rsidP="00371AA7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08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84</w:t>
            </w:r>
          </w:p>
        </w:tc>
        <w:tc>
          <w:tcPr>
            <w:tcW w:w="216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46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ú.378-0–návratná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soc.výpomoc</w:t>
            </w:r>
            <w:proofErr w:type="spellEnd"/>
          </w:p>
        </w:tc>
      </w:tr>
      <w:tr w:rsidR="00371AA7" w:rsidRPr="00371AA7" w:rsidTr="00371AA7">
        <w:tc>
          <w:tcPr>
            <w:tcW w:w="2340" w:type="dxa"/>
          </w:tcPr>
          <w:p w:rsidR="00371AA7" w:rsidRPr="00371AA7" w:rsidRDefault="00371AA7" w:rsidP="00371AA7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Transfery a 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ost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zúčt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. so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subj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. mimo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verej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. správy</w:t>
            </w:r>
          </w:p>
        </w:tc>
        <w:tc>
          <w:tcPr>
            <w:tcW w:w="108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87</w:t>
            </w:r>
          </w:p>
        </w:tc>
        <w:tc>
          <w:tcPr>
            <w:tcW w:w="2160" w:type="dxa"/>
          </w:tcPr>
          <w:p w:rsidR="00371AA7" w:rsidRPr="00371AA7" w:rsidRDefault="00371AA7" w:rsidP="006B3EE9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2</w:t>
            </w:r>
            <w:r w:rsidR="006B3EE9">
              <w:rPr>
                <w:rFonts w:eastAsia="Times New Roman" w:cs="Arial"/>
                <w:sz w:val="20"/>
                <w:szCs w:val="20"/>
                <w:lang w:eastAsia="sk-SK"/>
              </w:rPr>
              <w:t>3</w:t>
            </w: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00,00</w:t>
            </w:r>
          </w:p>
        </w:tc>
        <w:tc>
          <w:tcPr>
            <w:tcW w:w="4680" w:type="dxa"/>
          </w:tcPr>
          <w:p w:rsidR="00371AA7" w:rsidRPr="00371AA7" w:rsidRDefault="006B3EE9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20</w:t>
            </w:r>
            <w:r w:rsidR="00371AA7"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00,- </w:t>
            </w:r>
            <w:proofErr w:type="spellStart"/>
            <w:r w:rsidR="00371AA7" w:rsidRPr="00371AA7">
              <w:rPr>
                <w:rFonts w:eastAsia="Times New Roman" w:cs="Arial"/>
                <w:sz w:val="20"/>
                <w:szCs w:val="20"/>
                <w:lang w:eastAsia="sk-SK"/>
              </w:rPr>
              <w:t>nevyúčt</w:t>
            </w:r>
            <w:proofErr w:type="spellEnd"/>
            <w:r w:rsidR="00371AA7" w:rsidRPr="00371AA7">
              <w:rPr>
                <w:rFonts w:eastAsia="Times New Roman" w:cs="Arial"/>
                <w:sz w:val="20"/>
                <w:szCs w:val="20"/>
                <w:lang w:eastAsia="sk-SK"/>
              </w:rPr>
              <w:t>. dotácia na činnosť TJ</w:t>
            </w:r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 za rok 2014</w:t>
            </w:r>
          </w:p>
          <w:p w:rsidR="00371AA7" w:rsidRPr="00371AA7" w:rsidRDefault="006B3EE9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</w:t>
            </w:r>
            <w:r w:rsidR="00371AA7"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00,- </w:t>
            </w:r>
            <w:proofErr w:type="spellStart"/>
            <w:r w:rsidR="00371AA7" w:rsidRPr="00371AA7">
              <w:rPr>
                <w:rFonts w:eastAsia="Times New Roman" w:cs="Arial"/>
                <w:sz w:val="20"/>
                <w:szCs w:val="20"/>
                <w:lang w:eastAsia="sk-SK"/>
              </w:rPr>
              <w:t>nevyúčt</w:t>
            </w:r>
            <w:proofErr w:type="spellEnd"/>
            <w:r w:rsidR="00371AA7"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. dotácia </w:t>
            </w:r>
            <w:proofErr w:type="spellStart"/>
            <w:r w:rsidR="00371AA7" w:rsidRPr="00371AA7">
              <w:rPr>
                <w:rFonts w:eastAsia="Times New Roman" w:cs="Arial"/>
                <w:sz w:val="20"/>
                <w:szCs w:val="20"/>
                <w:lang w:eastAsia="sk-SK"/>
              </w:rPr>
              <w:t>sl</w:t>
            </w:r>
            <w:proofErr w:type="spellEnd"/>
            <w:r w:rsidR="00371AA7" w:rsidRPr="00371AA7">
              <w:rPr>
                <w:rFonts w:eastAsia="Times New Roman" w:cs="Arial"/>
                <w:sz w:val="20"/>
                <w:szCs w:val="20"/>
                <w:lang w:eastAsia="sk-SK"/>
              </w:rPr>
              <w:t>. skauting</w:t>
            </w:r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 za rok 2014</w:t>
            </w:r>
          </w:p>
        </w:tc>
      </w:tr>
      <w:tr w:rsidR="00371AA7" w:rsidRPr="00371AA7" w:rsidTr="00371AA7">
        <w:tc>
          <w:tcPr>
            <w:tcW w:w="2340" w:type="dxa"/>
          </w:tcPr>
          <w:p w:rsidR="00371AA7" w:rsidRPr="00371AA7" w:rsidRDefault="00371AA7" w:rsidP="00371AA7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8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2160" w:type="dxa"/>
          </w:tcPr>
          <w:p w:rsidR="00371AA7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4616,58</w:t>
            </w:r>
          </w:p>
        </w:tc>
        <w:tc>
          <w:tcPr>
            <w:tcW w:w="46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</w:tr>
    </w:tbl>
    <w:p w:rsidR="00371AA7" w:rsidRPr="00371AA7" w:rsidRDefault="00371AA7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371AA7" w:rsidRDefault="00B36717" w:rsidP="000065F9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eastAsia="Times New Roman" w:cs="Arial"/>
          <w:b/>
          <w:bCs/>
          <w:sz w:val="24"/>
          <w:szCs w:val="24"/>
          <w:lang w:eastAsia="sk-SK"/>
        </w:rPr>
      </w:pPr>
      <w:r>
        <w:rPr>
          <w:rFonts w:eastAsia="Times New Roman" w:cs="Arial"/>
          <w:b/>
          <w:bCs/>
          <w:sz w:val="24"/>
          <w:szCs w:val="24"/>
          <w:lang w:eastAsia="sk-SK"/>
        </w:rPr>
        <w:t xml:space="preserve">Transfery </w:t>
      </w:r>
    </w:p>
    <w:p w:rsidR="00B36717" w:rsidRDefault="00B36717" w:rsidP="00B36717">
      <w:pPr>
        <w:spacing w:after="0" w:line="240" w:lineRule="auto"/>
        <w:jc w:val="both"/>
        <w:rPr>
          <w:rFonts w:eastAsia="Times New Roman" w:cs="Arial"/>
          <w:b/>
          <w:bCs/>
          <w:sz w:val="24"/>
          <w:szCs w:val="24"/>
          <w:lang w:eastAsia="sk-SK"/>
        </w:rPr>
      </w:pPr>
    </w:p>
    <w:p w:rsidR="00B36717" w:rsidRDefault="00B36717" w:rsidP="00B3671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 xml:space="preserve">V agregovanej súvahe je premietnuté zúčtovanie medzi </w:t>
      </w:r>
      <w:proofErr w:type="spellStart"/>
      <w:r>
        <w:rPr>
          <w:rFonts w:eastAsia="Times New Roman" w:cs="Arial"/>
          <w:sz w:val="20"/>
          <w:szCs w:val="20"/>
          <w:lang w:eastAsia="sk-SK"/>
        </w:rPr>
        <w:t>subjektami</w:t>
      </w:r>
      <w:proofErr w:type="spellEnd"/>
      <w:r>
        <w:rPr>
          <w:rFonts w:eastAsia="Times New Roman" w:cs="Arial"/>
          <w:sz w:val="20"/>
          <w:szCs w:val="20"/>
          <w:lang w:eastAsia="sk-SK"/>
        </w:rPr>
        <w:t xml:space="preserve"> verejnej správy vo výške 45,72 Eur (účet 351 a účet 355 – zúčtovanie odvodov príjmov RO, zúčtovanie výdavkového účtu RO). </w:t>
      </w:r>
    </w:p>
    <w:p w:rsidR="00B36717" w:rsidRDefault="00B36717" w:rsidP="00B3671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AF0FD8" w:rsidRDefault="00B36717" w:rsidP="00B3671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B36717">
        <w:rPr>
          <w:rFonts w:eastAsia="Times New Roman" w:cs="Arial"/>
          <w:sz w:val="20"/>
          <w:szCs w:val="20"/>
          <w:lang w:eastAsia="sk-SK"/>
        </w:rPr>
        <w:t xml:space="preserve">V rámci zúčtovacích vzťahov medzi subjektmi verejnej správy konsolidovaný celok vykazuje na účte 357 – ostatné zúčtovanie rozpočtu obce a VÚC hodnotu </w:t>
      </w:r>
      <w:r>
        <w:rPr>
          <w:rFonts w:eastAsia="Times New Roman" w:cs="Arial"/>
          <w:sz w:val="20"/>
          <w:szCs w:val="20"/>
          <w:lang w:eastAsia="sk-SK"/>
        </w:rPr>
        <w:t>3506,-</w:t>
      </w:r>
      <w:r w:rsidRPr="00B36717">
        <w:rPr>
          <w:rFonts w:eastAsia="Times New Roman" w:cs="Arial"/>
          <w:sz w:val="20"/>
          <w:szCs w:val="20"/>
          <w:lang w:eastAsia="sk-SK"/>
        </w:rPr>
        <w:t xml:space="preserve"> </w:t>
      </w:r>
      <w:r>
        <w:rPr>
          <w:rFonts w:eastAsia="Times New Roman" w:cs="Arial"/>
          <w:sz w:val="20"/>
          <w:szCs w:val="20"/>
          <w:lang w:eastAsia="sk-SK"/>
        </w:rPr>
        <w:t xml:space="preserve">Eur </w:t>
      </w:r>
      <w:r w:rsidRPr="00B36717">
        <w:rPr>
          <w:rFonts w:eastAsia="Times New Roman" w:cs="Arial"/>
          <w:sz w:val="20"/>
          <w:szCs w:val="20"/>
          <w:lang w:eastAsia="sk-SK"/>
        </w:rPr>
        <w:t xml:space="preserve">ako saldo pohľadávok a záväzkov zúčtovacích vzťahov medzi </w:t>
      </w:r>
      <w:proofErr w:type="spellStart"/>
      <w:r w:rsidRPr="00B36717">
        <w:rPr>
          <w:rFonts w:eastAsia="Times New Roman" w:cs="Arial"/>
          <w:sz w:val="20"/>
          <w:szCs w:val="20"/>
          <w:lang w:eastAsia="sk-SK"/>
        </w:rPr>
        <w:t>subjektami</w:t>
      </w:r>
      <w:proofErr w:type="spellEnd"/>
      <w:r w:rsidRPr="00B36717">
        <w:rPr>
          <w:rFonts w:eastAsia="Times New Roman" w:cs="Arial"/>
          <w:sz w:val="20"/>
          <w:szCs w:val="20"/>
          <w:lang w:eastAsia="sk-SK"/>
        </w:rPr>
        <w:t xml:space="preserve"> verejnej správy.</w:t>
      </w:r>
      <w:r w:rsidR="00AF0FD8">
        <w:rPr>
          <w:rFonts w:eastAsia="Times New Roman" w:cs="Arial"/>
          <w:sz w:val="20"/>
          <w:szCs w:val="20"/>
          <w:lang w:eastAsia="sk-SK"/>
        </w:rPr>
        <w:t xml:space="preserve"> Jedná sa o nevyčerpané prostriedky zo štátneho rozpočtu – na prenesené kompetencie v oblasti školstva – na depozitnom účte – 2980,- Eur, nevyčerpané dopravné vo výške 70,- Eur a refundácia z </w:t>
      </w:r>
      <w:proofErr w:type="spellStart"/>
      <w:r w:rsidR="00AF0FD8">
        <w:rPr>
          <w:rFonts w:eastAsia="Times New Roman" w:cs="Arial"/>
          <w:sz w:val="20"/>
          <w:szCs w:val="20"/>
          <w:lang w:eastAsia="sk-SK"/>
        </w:rPr>
        <w:t>ÚPSVaR</w:t>
      </w:r>
      <w:proofErr w:type="spellEnd"/>
      <w:r w:rsidR="00AF0FD8">
        <w:rPr>
          <w:rFonts w:eastAsia="Times New Roman" w:cs="Arial"/>
          <w:sz w:val="20"/>
          <w:szCs w:val="20"/>
          <w:lang w:eastAsia="sk-SK"/>
        </w:rPr>
        <w:t xml:space="preserve"> vo výške 456,- Eur.</w:t>
      </w:r>
    </w:p>
    <w:p w:rsidR="00B36717" w:rsidRDefault="00AF0FD8" w:rsidP="00B3671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 xml:space="preserve"> </w:t>
      </w:r>
    </w:p>
    <w:p w:rsidR="00371AA7" w:rsidRPr="00BF7870" w:rsidRDefault="00371AA7" w:rsidP="000065F9">
      <w:pPr>
        <w:pStyle w:val="Odsekzoznamu"/>
        <w:numPr>
          <w:ilvl w:val="0"/>
          <w:numId w:val="4"/>
        </w:numPr>
        <w:spacing w:after="0" w:line="240" w:lineRule="auto"/>
        <w:outlineLvl w:val="0"/>
        <w:rPr>
          <w:rFonts w:eastAsia="Times New Roman" w:cs="Arial"/>
          <w:b/>
          <w:bCs/>
          <w:sz w:val="24"/>
          <w:szCs w:val="24"/>
          <w:lang w:eastAsia="sk-SK"/>
        </w:rPr>
      </w:pPr>
      <w:r w:rsidRPr="00BF7870">
        <w:rPr>
          <w:rFonts w:eastAsia="Times New Roman" w:cs="Arial"/>
          <w:b/>
          <w:bCs/>
          <w:sz w:val="24"/>
          <w:szCs w:val="24"/>
          <w:lang w:eastAsia="sk-SK"/>
        </w:rPr>
        <w:t>Finančn</w:t>
      </w:r>
      <w:r w:rsidR="00BF7870" w:rsidRPr="00BF7870">
        <w:rPr>
          <w:rFonts w:eastAsia="Times New Roman" w:cs="Arial"/>
          <w:b/>
          <w:bCs/>
          <w:sz w:val="24"/>
          <w:szCs w:val="24"/>
          <w:lang w:eastAsia="sk-SK"/>
        </w:rPr>
        <w:t>é</w:t>
      </w:r>
      <w:r w:rsidRPr="00BF7870">
        <w:rPr>
          <w:rFonts w:eastAsia="Times New Roman" w:cs="Arial"/>
          <w:b/>
          <w:bCs/>
          <w:sz w:val="24"/>
          <w:szCs w:val="24"/>
          <w:lang w:eastAsia="sk-SK"/>
        </w:rPr>
        <w:t xml:space="preserve"> </w:t>
      </w:r>
      <w:r w:rsidR="00BF7870" w:rsidRPr="00BF7870">
        <w:rPr>
          <w:rFonts w:eastAsia="Times New Roman" w:cs="Arial"/>
          <w:b/>
          <w:bCs/>
          <w:sz w:val="24"/>
          <w:szCs w:val="24"/>
          <w:lang w:eastAsia="sk-SK"/>
        </w:rPr>
        <w:t>účty</w:t>
      </w:r>
      <w:r w:rsidRPr="00BF7870">
        <w:rPr>
          <w:rFonts w:eastAsia="Times New Roman" w:cs="Arial"/>
          <w:b/>
          <w:bCs/>
          <w:sz w:val="24"/>
          <w:szCs w:val="24"/>
          <w:lang w:eastAsia="sk-SK"/>
        </w:rPr>
        <w:t xml:space="preserve"> </w:t>
      </w:r>
    </w:p>
    <w:p w:rsidR="00371AA7" w:rsidRPr="00371AA7" w:rsidRDefault="00371AA7" w:rsidP="00371AA7">
      <w:pPr>
        <w:spacing w:after="0" w:line="240" w:lineRule="auto"/>
        <w:outlineLvl w:val="0"/>
        <w:rPr>
          <w:rFonts w:eastAsia="Times New Roman" w:cs="Arial"/>
          <w:b/>
          <w:bCs/>
          <w:sz w:val="24"/>
          <w:szCs w:val="24"/>
          <w:lang w:eastAsia="sk-SK"/>
        </w:rPr>
      </w:pPr>
    </w:p>
    <w:p w:rsidR="00371AA7" w:rsidRPr="00371AA7" w:rsidRDefault="00371AA7" w:rsidP="00BF7870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 xml:space="preserve"> Finančn</w:t>
      </w:r>
      <w:r w:rsidR="00BF7870">
        <w:rPr>
          <w:rFonts w:eastAsia="Times New Roman" w:cs="Arial"/>
          <w:sz w:val="20"/>
          <w:szCs w:val="20"/>
          <w:lang w:eastAsia="sk-SK"/>
        </w:rPr>
        <w:t>é</w:t>
      </w:r>
      <w:r w:rsidRPr="00371AA7">
        <w:rPr>
          <w:rFonts w:eastAsia="Times New Roman" w:cs="Arial"/>
          <w:sz w:val="20"/>
          <w:szCs w:val="20"/>
          <w:lang w:eastAsia="sk-SK"/>
        </w:rPr>
        <w:t xml:space="preserve"> </w:t>
      </w:r>
      <w:r w:rsidR="00BF7870">
        <w:rPr>
          <w:rFonts w:eastAsia="Times New Roman" w:cs="Arial"/>
          <w:sz w:val="20"/>
          <w:szCs w:val="20"/>
          <w:lang w:eastAsia="sk-SK"/>
        </w:rPr>
        <w:t>účty</w:t>
      </w:r>
      <w:r w:rsidRPr="00371AA7">
        <w:rPr>
          <w:rFonts w:eastAsia="Times New Roman" w:cs="Arial"/>
          <w:sz w:val="20"/>
          <w:szCs w:val="20"/>
          <w:lang w:eastAsia="sk-SK"/>
        </w:rPr>
        <w:t xml:space="preserve"> podľa jednotlivých položiek súvahy   /v  €/</w:t>
      </w:r>
    </w:p>
    <w:p w:rsidR="00371AA7" w:rsidRPr="00371AA7" w:rsidRDefault="00371AA7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371AA7" w:rsidRPr="00371AA7" w:rsidTr="00371AA7">
        <w:tc>
          <w:tcPr>
            <w:tcW w:w="234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Finančné účty</w:t>
            </w:r>
          </w:p>
        </w:tc>
        <w:tc>
          <w:tcPr>
            <w:tcW w:w="108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Hodnota</w:t>
            </w:r>
          </w:p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v . €</w:t>
            </w:r>
          </w:p>
          <w:p w:rsidR="00371AA7" w:rsidRPr="00371AA7" w:rsidRDefault="00FA780A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k 1.1.2014</w:t>
            </w:r>
          </w:p>
        </w:tc>
        <w:tc>
          <w:tcPr>
            <w:tcW w:w="162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Prírastky</w:t>
            </w:r>
          </w:p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162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Úbytky</w:t>
            </w:r>
          </w:p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80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Hodnota</w:t>
            </w:r>
          </w:p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v  €</w:t>
            </w:r>
          </w:p>
          <w:p w:rsidR="00371AA7" w:rsidRPr="00371AA7" w:rsidRDefault="00FA780A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k 31.12.2014</w:t>
            </w:r>
          </w:p>
        </w:tc>
      </w:tr>
      <w:tr w:rsidR="006B3EE9" w:rsidRPr="00371AA7" w:rsidTr="00371AA7">
        <w:tc>
          <w:tcPr>
            <w:tcW w:w="2340" w:type="dxa"/>
          </w:tcPr>
          <w:p w:rsidR="006B3EE9" w:rsidRPr="00371AA7" w:rsidRDefault="006B3EE9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211-pokladnica</w:t>
            </w:r>
          </w:p>
        </w:tc>
        <w:tc>
          <w:tcPr>
            <w:tcW w:w="108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89</w:t>
            </w:r>
          </w:p>
        </w:tc>
        <w:tc>
          <w:tcPr>
            <w:tcW w:w="1800" w:type="dxa"/>
          </w:tcPr>
          <w:p w:rsidR="006B3EE9" w:rsidRPr="00371AA7" w:rsidRDefault="006B3EE9" w:rsidP="00793F73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1198,86</w:t>
            </w:r>
          </w:p>
        </w:tc>
        <w:tc>
          <w:tcPr>
            <w:tcW w:w="162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6B3EE9" w:rsidRPr="00371AA7" w:rsidRDefault="00FA780A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420,65</w:t>
            </w:r>
          </w:p>
        </w:tc>
      </w:tr>
      <w:tr w:rsidR="006B3EE9" w:rsidRPr="00371AA7" w:rsidTr="00371AA7">
        <w:tc>
          <w:tcPr>
            <w:tcW w:w="2340" w:type="dxa"/>
          </w:tcPr>
          <w:p w:rsidR="006B3EE9" w:rsidRPr="00371AA7" w:rsidRDefault="006B3EE9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213-ceniny</w:t>
            </w:r>
          </w:p>
        </w:tc>
        <w:tc>
          <w:tcPr>
            <w:tcW w:w="108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1800" w:type="dxa"/>
          </w:tcPr>
          <w:p w:rsidR="006B3EE9" w:rsidRPr="00371AA7" w:rsidRDefault="006B3EE9" w:rsidP="00793F73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11,20</w:t>
            </w:r>
          </w:p>
        </w:tc>
        <w:tc>
          <w:tcPr>
            <w:tcW w:w="162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6B3EE9" w:rsidRPr="00371AA7" w:rsidRDefault="00FA780A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8,80</w:t>
            </w:r>
          </w:p>
        </w:tc>
      </w:tr>
      <w:tr w:rsidR="006B3EE9" w:rsidRPr="00371AA7" w:rsidTr="00371AA7">
        <w:tc>
          <w:tcPr>
            <w:tcW w:w="2340" w:type="dxa"/>
          </w:tcPr>
          <w:p w:rsidR="006B3EE9" w:rsidRPr="00371AA7" w:rsidRDefault="006B3EE9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221-bankové účty</w:t>
            </w:r>
          </w:p>
        </w:tc>
        <w:tc>
          <w:tcPr>
            <w:tcW w:w="108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91</w:t>
            </w:r>
          </w:p>
        </w:tc>
        <w:tc>
          <w:tcPr>
            <w:tcW w:w="1800" w:type="dxa"/>
          </w:tcPr>
          <w:p w:rsidR="006B3EE9" w:rsidRPr="00371AA7" w:rsidRDefault="006B3EE9" w:rsidP="00793F73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65030,64</w:t>
            </w:r>
          </w:p>
        </w:tc>
        <w:tc>
          <w:tcPr>
            <w:tcW w:w="162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6B3EE9" w:rsidRPr="00371AA7" w:rsidRDefault="00FA780A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61048,32</w:t>
            </w:r>
          </w:p>
        </w:tc>
      </w:tr>
      <w:tr w:rsidR="006B3EE9" w:rsidRPr="00371AA7" w:rsidTr="00371AA7">
        <w:tc>
          <w:tcPr>
            <w:tcW w:w="2340" w:type="dxa"/>
          </w:tcPr>
          <w:p w:rsidR="006B3EE9" w:rsidRPr="00371AA7" w:rsidRDefault="006B3EE9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222-výdavkový rozpočtový účet RO</w:t>
            </w:r>
          </w:p>
        </w:tc>
        <w:tc>
          <w:tcPr>
            <w:tcW w:w="108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93</w:t>
            </w:r>
          </w:p>
        </w:tc>
        <w:tc>
          <w:tcPr>
            <w:tcW w:w="1800" w:type="dxa"/>
          </w:tcPr>
          <w:p w:rsidR="006B3EE9" w:rsidRPr="00371AA7" w:rsidRDefault="006B3EE9" w:rsidP="00793F73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45,48</w:t>
            </w:r>
          </w:p>
        </w:tc>
        <w:tc>
          <w:tcPr>
            <w:tcW w:w="162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6B3EE9" w:rsidRPr="00371AA7" w:rsidRDefault="00FA780A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29,70</w:t>
            </w:r>
          </w:p>
        </w:tc>
      </w:tr>
      <w:tr w:rsidR="006B3EE9" w:rsidRPr="00371AA7" w:rsidTr="00371AA7">
        <w:tc>
          <w:tcPr>
            <w:tcW w:w="2340" w:type="dxa"/>
          </w:tcPr>
          <w:p w:rsidR="006B3EE9" w:rsidRPr="00371AA7" w:rsidRDefault="006B3EE9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223-príjmový rozpočtový</w:t>
            </w:r>
          </w:p>
          <w:p w:rsidR="006B3EE9" w:rsidRPr="00371AA7" w:rsidRDefault="006B3EE9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účet RO</w:t>
            </w:r>
          </w:p>
        </w:tc>
        <w:tc>
          <w:tcPr>
            <w:tcW w:w="108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94</w:t>
            </w:r>
          </w:p>
        </w:tc>
        <w:tc>
          <w:tcPr>
            <w:tcW w:w="1800" w:type="dxa"/>
          </w:tcPr>
          <w:p w:rsidR="006B3EE9" w:rsidRPr="00371AA7" w:rsidRDefault="006B3EE9" w:rsidP="00793F73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22,66</w:t>
            </w:r>
          </w:p>
        </w:tc>
        <w:tc>
          <w:tcPr>
            <w:tcW w:w="162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6B3EE9" w:rsidRPr="00371AA7" w:rsidRDefault="00FA780A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16,02</w:t>
            </w:r>
          </w:p>
        </w:tc>
      </w:tr>
      <w:tr w:rsidR="006B3EE9" w:rsidRPr="00371AA7" w:rsidTr="00371AA7">
        <w:tc>
          <w:tcPr>
            <w:tcW w:w="2340" w:type="dxa"/>
          </w:tcPr>
          <w:p w:rsidR="006B3EE9" w:rsidRPr="00371AA7" w:rsidRDefault="006B3EE9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6B3EE9" w:rsidRPr="00371AA7" w:rsidRDefault="006B3EE9" w:rsidP="00793F73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</w:tr>
      <w:tr w:rsidR="006B3EE9" w:rsidRPr="00371AA7" w:rsidTr="00371AA7">
        <w:tc>
          <w:tcPr>
            <w:tcW w:w="2340" w:type="dxa"/>
          </w:tcPr>
          <w:p w:rsidR="006B3EE9" w:rsidRPr="00371AA7" w:rsidRDefault="006B3EE9" w:rsidP="00371AA7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8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6B3EE9" w:rsidRPr="00371AA7" w:rsidRDefault="006B3EE9" w:rsidP="00793F73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66308,84</w:t>
            </w:r>
          </w:p>
        </w:tc>
        <w:tc>
          <w:tcPr>
            <w:tcW w:w="162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6B3EE9" w:rsidRPr="00371AA7" w:rsidRDefault="006B3E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6B3EE9" w:rsidRPr="00371AA7" w:rsidRDefault="00FA780A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61523,49</w:t>
            </w:r>
          </w:p>
        </w:tc>
      </w:tr>
    </w:tbl>
    <w:p w:rsidR="00371AA7" w:rsidRPr="00371AA7" w:rsidRDefault="00371AA7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371AA7" w:rsidRDefault="00DF2421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 xml:space="preserve"> </w:t>
      </w:r>
    </w:p>
    <w:p w:rsidR="00AF0FD8" w:rsidRDefault="00AF0FD8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AF0FD8" w:rsidRPr="0066517A" w:rsidRDefault="00AF0FD8" w:rsidP="0066517A">
      <w:pPr>
        <w:spacing w:after="0" w:line="240" w:lineRule="auto"/>
        <w:outlineLvl w:val="0"/>
        <w:rPr>
          <w:rFonts w:eastAsia="Times New Roman" w:cs="Arial"/>
          <w:b/>
          <w:bCs/>
          <w:sz w:val="24"/>
          <w:szCs w:val="24"/>
          <w:lang w:eastAsia="sk-SK"/>
        </w:rPr>
      </w:pPr>
    </w:p>
    <w:p w:rsidR="00371AA7" w:rsidRPr="00BF7870" w:rsidRDefault="00371AA7" w:rsidP="000065F9">
      <w:pPr>
        <w:pStyle w:val="Odsekzoznamu"/>
        <w:numPr>
          <w:ilvl w:val="0"/>
          <w:numId w:val="4"/>
        </w:numPr>
        <w:spacing w:after="0" w:line="240" w:lineRule="auto"/>
        <w:outlineLvl w:val="0"/>
        <w:rPr>
          <w:rFonts w:eastAsia="Times New Roman" w:cs="Arial"/>
          <w:b/>
          <w:bCs/>
          <w:sz w:val="24"/>
          <w:szCs w:val="24"/>
          <w:lang w:eastAsia="sk-SK"/>
        </w:rPr>
      </w:pPr>
      <w:r w:rsidRPr="00BF7870">
        <w:rPr>
          <w:rFonts w:eastAsia="Times New Roman" w:cs="Arial"/>
          <w:b/>
          <w:bCs/>
          <w:sz w:val="24"/>
          <w:szCs w:val="24"/>
          <w:lang w:eastAsia="sk-SK"/>
        </w:rPr>
        <w:t xml:space="preserve"> Poskytnuté návratné finančné výpomoci /riadky 10</w:t>
      </w:r>
      <w:r w:rsidR="00793F73">
        <w:rPr>
          <w:rFonts w:eastAsia="Times New Roman" w:cs="Arial"/>
          <w:b/>
          <w:bCs/>
          <w:sz w:val="24"/>
          <w:szCs w:val="24"/>
          <w:lang w:eastAsia="sk-SK"/>
        </w:rPr>
        <w:t>1</w:t>
      </w:r>
      <w:r w:rsidRPr="00BF7870">
        <w:rPr>
          <w:rFonts w:eastAsia="Times New Roman" w:cs="Arial"/>
          <w:b/>
          <w:bCs/>
          <w:sz w:val="24"/>
          <w:szCs w:val="24"/>
          <w:lang w:eastAsia="sk-SK"/>
        </w:rPr>
        <w:t xml:space="preserve"> a 1</w:t>
      </w:r>
      <w:r w:rsidR="00793F73">
        <w:rPr>
          <w:rFonts w:eastAsia="Times New Roman" w:cs="Arial"/>
          <w:b/>
          <w:bCs/>
          <w:sz w:val="24"/>
          <w:szCs w:val="24"/>
          <w:lang w:eastAsia="sk-SK"/>
        </w:rPr>
        <w:t>07</w:t>
      </w:r>
      <w:r w:rsidRPr="00BF7870">
        <w:rPr>
          <w:rFonts w:eastAsia="Times New Roman" w:cs="Arial"/>
          <w:b/>
          <w:bCs/>
          <w:sz w:val="24"/>
          <w:szCs w:val="24"/>
          <w:lang w:eastAsia="sk-SK"/>
        </w:rPr>
        <w:t xml:space="preserve"> súvahy/:  </w:t>
      </w:r>
    </w:p>
    <w:p w:rsidR="00371AA7" w:rsidRPr="00371AA7" w:rsidRDefault="00371AA7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371AA7" w:rsidRPr="00371AA7" w:rsidRDefault="00371AA7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 xml:space="preserve"> Poskytnuté návratné finančné výpomoci  /v  €/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1080"/>
        <w:gridCol w:w="900"/>
        <w:gridCol w:w="900"/>
        <w:gridCol w:w="1440"/>
        <w:gridCol w:w="1620"/>
        <w:gridCol w:w="1620"/>
      </w:tblGrid>
      <w:tr w:rsidR="00371AA7" w:rsidRPr="00371AA7" w:rsidTr="00371AA7">
        <w:tc>
          <w:tcPr>
            <w:tcW w:w="270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108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Riadok</w:t>
            </w:r>
          </w:p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súvahy</w:t>
            </w:r>
          </w:p>
        </w:tc>
        <w:tc>
          <w:tcPr>
            <w:tcW w:w="90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Výnos</w:t>
            </w:r>
          </w:p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44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Dátum</w:t>
            </w:r>
          </w:p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162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Hodnota</w:t>
            </w:r>
          </w:p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v  €</w:t>
            </w:r>
          </w:p>
          <w:p w:rsidR="00371AA7" w:rsidRPr="00371AA7" w:rsidRDefault="00BF7870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k 1.1.2014</w:t>
            </w:r>
          </w:p>
        </w:tc>
        <w:tc>
          <w:tcPr>
            <w:tcW w:w="162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Hodnota</w:t>
            </w:r>
          </w:p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v  €</w:t>
            </w:r>
          </w:p>
          <w:p w:rsidR="00371AA7" w:rsidRPr="00371AA7" w:rsidRDefault="00BF7870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k 31.12.2014</w:t>
            </w:r>
          </w:p>
        </w:tc>
      </w:tr>
      <w:tr w:rsidR="00371AA7" w:rsidRPr="00371AA7" w:rsidTr="00371AA7">
        <w:tc>
          <w:tcPr>
            <w:tcW w:w="2700" w:type="dxa"/>
          </w:tcPr>
          <w:p w:rsidR="00371AA7" w:rsidRPr="00371AA7" w:rsidRDefault="008D7AFB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Margita Bartošová</w:t>
            </w:r>
            <w:r w:rsidR="00793F73">
              <w:rPr>
                <w:rFonts w:eastAsia="Times New Roman" w:cs="Arial"/>
                <w:sz w:val="20"/>
                <w:szCs w:val="20"/>
                <w:lang w:eastAsia="sk-SK"/>
              </w:rPr>
              <w:t xml:space="preserve"> (FO)</w:t>
            </w:r>
          </w:p>
        </w:tc>
        <w:tc>
          <w:tcPr>
            <w:tcW w:w="1080" w:type="dxa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112</w:t>
            </w:r>
          </w:p>
        </w:tc>
        <w:tc>
          <w:tcPr>
            <w:tcW w:w="900" w:type="dxa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0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371AA7" w:rsidRPr="00371AA7" w:rsidRDefault="00793F73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20" w:type="dxa"/>
          </w:tcPr>
          <w:p w:rsidR="00371AA7" w:rsidRPr="00371AA7" w:rsidRDefault="00793F73" w:rsidP="00793F73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110,00</w:t>
            </w:r>
          </w:p>
        </w:tc>
      </w:tr>
      <w:tr w:rsidR="00371AA7" w:rsidRPr="00371AA7" w:rsidTr="00371AA7">
        <w:tc>
          <w:tcPr>
            <w:tcW w:w="2700" w:type="dxa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</w:tr>
      <w:tr w:rsidR="00371AA7" w:rsidRPr="00371AA7" w:rsidTr="00371AA7">
        <w:tc>
          <w:tcPr>
            <w:tcW w:w="2700" w:type="dxa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80" w:type="dxa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:rsidR="00371AA7" w:rsidRPr="00371AA7" w:rsidRDefault="00793F73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20" w:type="dxa"/>
          </w:tcPr>
          <w:p w:rsidR="00371AA7" w:rsidRPr="00371AA7" w:rsidRDefault="00793F73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110,00</w:t>
            </w:r>
          </w:p>
        </w:tc>
      </w:tr>
    </w:tbl>
    <w:p w:rsidR="00371AA7" w:rsidRPr="00371AA7" w:rsidRDefault="00371AA7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 xml:space="preserve">                                                                           </w:t>
      </w:r>
    </w:p>
    <w:p w:rsidR="00371AA7" w:rsidRPr="00BF7870" w:rsidRDefault="00371AA7" w:rsidP="000065F9">
      <w:pPr>
        <w:pStyle w:val="Odsekzoznamu"/>
        <w:numPr>
          <w:ilvl w:val="0"/>
          <w:numId w:val="4"/>
        </w:numPr>
        <w:spacing w:after="0" w:line="240" w:lineRule="auto"/>
        <w:outlineLvl w:val="0"/>
        <w:rPr>
          <w:rFonts w:eastAsia="Times New Roman" w:cs="Arial"/>
          <w:b/>
          <w:bCs/>
          <w:sz w:val="24"/>
          <w:szCs w:val="24"/>
          <w:lang w:eastAsia="sk-SK"/>
        </w:rPr>
      </w:pPr>
      <w:r w:rsidRPr="00BF7870">
        <w:rPr>
          <w:rFonts w:eastAsia="Times New Roman" w:cs="Arial"/>
          <w:b/>
          <w:bCs/>
          <w:sz w:val="24"/>
          <w:szCs w:val="24"/>
          <w:lang w:eastAsia="sk-SK"/>
        </w:rPr>
        <w:t xml:space="preserve">Časové rozlíšenie </w:t>
      </w:r>
    </w:p>
    <w:p w:rsidR="00371AA7" w:rsidRPr="00371AA7" w:rsidRDefault="00371AA7" w:rsidP="00371AA7">
      <w:pPr>
        <w:spacing w:after="0" w:line="240" w:lineRule="auto"/>
        <w:ind w:left="360"/>
        <w:jc w:val="both"/>
        <w:rPr>
          <w:rFonts w:eastAsia="Times New Roman" w:cs="Arial"/>
          <w:sz w:val="20"/>
          <w:szCs w:val="20"/>
          <w:lang w:eastAsia="sk-SK"/>
        </w:rPr>
      </w:pPr>
    </w:p>
    <w:p w:rsidR="00371AA7" w:rsidRDefault="00BF7870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V </w:t>
      </w:r>
      <w:r w:rsidRPr="00AF0FD8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10 </w:t>
      </w:r>
      <w:r>
        <w:rPr>
          <w:rFonts w:eastAsia="Times New Roman" w:cs="Arial"/>
          <w:sz w:val="20"/>
          <w:szCs w:val="20"/>
          <w:lang w:eastAsia="sk-SK"/>
        </w:rPr>
        <w:t xml:space="preserve">konsolidovaných poznámok sú uvedené významné položky časového rozlíšenia aktív. </w:t>
      </w:r>
    </w:p>
    <w:p w:rsidR="00793F73" w:rsidRDefault="00793F73" w:rsidP="00793F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V </w:t>
      </w:r>
      <w:r w:rsidRPr="00AF0FD8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17 </w:t>
      </w:r>
      <w:r>
        <w:rPr>
          <w:rFonts w:eastAsia="Times New Roman" w:cs="Arial"/>
          <w:sz w:val="20"/>
          <w:szCs w:val="20"/>
          <w:lang w:eastAsia="sk-SK"/>
        </w:rPr>
        <w:t>konsolidovaných poznámok sú uvedené významné položky časového rozlíšenia na strane pasív – výdavky budúcich období.</w:t>
      </w:r>
    </w:p>
    <w:p w:rsidR="00793F73" w:rsidRDefault="00793F73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V </w:t>
      </w:r>
      <w:r w:rsidRPr="00AF0FD8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18 </w:t>
      </w:r>
      <w:r>
        <w:rPr>
          <w:rFonts w:eastAsia="Times New Roman" w:cs="Arial"/>
          <w:sz w:val="20"/>
          <w:szCs w:val="20"/>
          <w:lang w:eastAsia="sk-SK"/>
        </w:rPr>
        <w:t xml:space="preserve">konsolidovaných poznámok sú uvedené významné položky časového rozlíšenia na strane pasív – výnosy budúcich období. </w:t>
      </w:r>
    </w:p>
    <w:p w:rsidR="00BF7870" w:rsidRDefault="00BF7870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BF7870" w:rsidRDefault="00BF7870" w:rsidP="000065F9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eastAsia="Times New Roman" w:cs="Arial"/>
          <w:b/>
          <w:bCs/>
          <w:sz w:val="24"/>
          <w:szCs w:val="24"/>
          <w:lang w:eastAsia="sk-SK"/>
        </w:rPr>
      </w:pPr>
      <w:r w:rsidRPr="00BF7870">
        <w:rPr>
          <w:rFonts w:eastAsia="Times New Roman" w:cs="Arial"/>
          <w:b/>
          <w:bCs/>
          <w:sz w:val="24"/>
          <w:szCs w:val="24"/>
          <w:lang w:eastAsia="sk-SK"/>
        </w:rPr>
        <w:t>Vlastné imanie</w:t>
      </w:r>
    </w:p>
    <w:p w:rsidR="00CD30D2" w:rsidRDefault="00CD30D2" w:rsidP="00CD30D2">
      <w:pPr>
        <w:pStyle w:val="Odsekzoznamu"/>
        <w:spacing w:after="0" w:line="240" w:lineRule="auto"/>
        <w:ind w:left="644"/>
        <w:jc w:val="both"/>
        <w:rPr>
          <w:rFonts w:eastAsia="Times New Roman" w:cs="Arial"/>
          <w:b/>
          <w:bCs/>
          <w:sz w:val="24"/>
          <w:szCs w:val="24"/>
          <w:lang w:eastAsia="sk-SK"/>
        </w:rPr>
      </w:pPr>
    </w:p>
    <w:p w:rsidR="00BF7870" w:rsidRPr="00BF7870" w:rsidRDefault="00BF7870" w:rsidP="00BF7870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Prehľad o pohybe vlastného imania konsolidovaného celku Obce Jastrabá od 01. januára 2014 do 31. decembra 2014 je uvedený v </w:t>
      </w:r>
      <w:r w:rsidRPr="00AF0FD8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12 </w:t>
      </w:r>
      <w:r>
        <w:rPr>
          <w:rFonts w:eastAsia="Times New Roman" w:cs="Arial"/>
          <w:sz w:val="20"/>
          <w:szCs w:val="20"/>
          <w:lang w:eastAsia="sk-SK"/>
        </w:rPr>
        <w:t xml:space="preserve">konsolidovaných poznámok. Výsledok hospodárenia konsolidovaného celku – Obce Jastrabá – je – 15.119,43 Eur.  </w:t>
      </w:r>
    </w:p>
    <w:p w:rsidR="00371AA7" w:rsidRPr="00371AA7" w:rsidRDefault="00371AA7" w:rsidP="00371AA7">
      <w:pPr>
        <w:spacing w:after="0" w:line="240" w:lineRule="auto"/>
        <w:jc w:val="center"/>
        <w:rPr>
          <w:rFonts w:eastAsia="Times New Roman" w:cs="Arial"/>
          <w:sz w:val="20"/>
          <w:szCs w:val="20"/>
          <w:lang w:eastAsia="sk-SK"/>
        </w:rPr>
      </w:pPr>
    </w:p>
    <w:p w:rsidR="00371AA7" w:rsidRDefault="00CD30D2" w:rsidP="000065F9">
      <w:pPr>
        <w:pStyle w:val="Odsekzoznamu"/>
        <w:numPr>
          <w:ilvl w:val="0"/>
          <w:numId w:val="4"/>
        </w:numPr>
        <w:spacing w:after="0" w:line="240" w:lineRule="auto"/>
        <w:rPr>
          <w:rFonts w:eastAsia="Times New Roman" w:cs="Arial"/>
          <w:b/>
          <w:bCs/>
          <w:sz w:val="24"/>
          <w:szCs w:val="24"/>
          <w:lang w:eastAsia="sk-SK"/>
        </w:rPr>
      </w:pPr>
      <w:r w:rsidRPr="00CD30D2">
        <w:rPr>
          <w:rFonts w:eastAsia="Times New Roman" w:cs="Arial"/>
          <w:b/>
          <w:bCs/>
          <w:sz w:val="24"/>
          <w:szCs w:val="24"/>
          <w:lang w:eastAsia="sk-SK"/>
        </w:rPr>
        <w:t>Rezervy</w:t>
      </w:r>
    </w:p>
    <w:p w:rsidR="00CD30D2" w:rsidRDefault="00CD30D2" w:rsidP="00CD30D2">
      <w:pPr>
        <w:pStyle w:val="Odsekzoznamu"/>
        <w:spacing w:after="0" w:line="240" w:lineRule="auto"/>
        <w:ind w:left="644"/>
        <w:rPr>
          <w:rFonts w:eastAsia="Times New Roman" w:cs="Arial"/>
          <w:b/>
          <w:bCs/>
          <w:sz w:val="24"/>
          <w:szCs w:val="24"/>
          <w:lang w:eastAsia="sk-SK"/>
        </w:rPr>
      </w:pPr>
    </w:p>
    <w:p w:rsidR="00CD30D2" w:rsidRDefault="00CD30D2" w:rsidP="00CD30D2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Prehľad rezerv konsolidovaného celku v členení na zákonné a ostatné, dlhodobé a krátkodobé od 01. 01. 2014 do 31. 12. 2014 je uvedený v </w:t>
      </w:r>
      <w:r w:rsidRPr="00AF0FD8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13 </w:t>
      </w:r>
      <w:r>
        <w:rPr>
          <w:rFonts w:eastAsia="Times New Roman" w:cs="Arial"/>
          <w:sz w:val="20"/>
          <w:szCs w:val="20"/>
          <w:lang w:eastAsia="sk-SK"/>
        </w:rPr>
        <w:t>– rezervy zákonné a v </w:t>
      </w:r>
      <w:r w:rsidRPr="00AF0FD8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14 </w:t>
      </w:r>
      <w:r>
        <w:rPr>
          <w:rFonts w:eastAsia="Times New Roman" w:cs="Arial"/>
          <w:sz w:val="20"/>
          <w:szCs w:val="20"/>
          <w:lang w:eastAsia="sk-SK"/>
        </w:rPr>
        <w:t>– rezervy ostatné.</w:t>
      </w:r>
    </w:p>
    <w:p w:rsidR="00CD30D2" w:rsidRPr="00CD30D2" w:rsidRDefault="00CD30D2" w:rsidP="00CD30D2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371AA7" w:rsidRDefault="00CD30D2" w:rsidP="000065F9">
      <w:pPr>
        <w:pStyle w:val="Odsekzoznamu"/>
        <w:numPr>
          <w:ilvl w:val="0"/>
          <w:numId w:val="4"/>
        </w:numPr>
        <w:spacing w:after="0" w:line="240" w:lineRule="auto"/>
        <w:outlineLvl w:val="0"/>
        <w:rPr>
          <w:rFonts w:eastAsia="Times New Roman" w:cs="Arial"/>
          <w:b/>
          <w:sz w:val="24"/>
          <w:szCs w:val="24"/>
          <w:lang w:eastAsia="sk-SK"/>
        </w:rPr>
      </w:pPr>
      <w:r w:rsidRPr="00CD30D2">
        <w:rPr>
          <w:rFonts w:eastAsia="Times New Roman" w:cs="Arial"/>
          <w:b/>
          <w:sz w:val="24"/>
          <w:szCs w:val="24"/>
          <w:lang w:eastAsia="sk-SK"/>
        </w:rPr>
        <w:t xml:space="preserve">Záväzky </w:t>
      </w:r>
    </w:p>
    <w:p w:rsidR="00371AA7" w:rsidRDefault="00371AA7" w:rsidP="00371AA7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CD30D2" w:rsidRDefault="006C4816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Prehľad záväzkov z hľadiska doby splatnosti je uvedený v </w:t>
      </w:r>
      <w:r w:rsidRPr="00AF0FD8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15 </w:t>
      </w:r>
      <w:r>
        <w:rPr>
          <w:rFonts w:eastAsia="Times New Roman" w:cs="Arial"/>
          <w:sz w:val="20"/>
          <w:szCs w:val="20"/>
          <w:lang w:eastAsia="sk-SK"/>
        </w:rPr>
        <w:t>konsolidovaných poznámok.</w:t>
      </w:r>
    </w:p>
    <w:p w:rsidR="006C4816" w:rsidRPr="006C4816" w:rsidRDefault="006C4816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371AA7" w:rsidRDefault="00371AA7" w:rsidP="006C481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 xml:space="preserve">Záväzky podľa </w:t>
      </w:r>
      <w:r w:rsidR="006C4816">
        <w:rPr>
          <w:rFonts w:eastAsia="Times New Roman" w:cs="Arial"/>
          <w:sz w:val="20"/>
          <w:szCs w:val="20"/>
          <w:lang w:eastAsia="sk-SK"/>
        </w:rPr>
        <w:t xml:space="preserve">členenia </w:t>
      </w:r>
      <w:r w:rsidRPr="00371AA7">
        <w:rPr>
          <w:rFonts w:eastAsia="Times New Roman" w:cs="Arial"/>
          <w:sz w:val="20"/>
          <w:szCs w:val="20"/>
          <w:lang w:eastAsia="sk-SK"/>
        </w:rPr>
        <w:t>v  € /riadky 144 a</w:t>
      </w:r>
      <w:r w:rsidR="006C4816">
        <w:rPr>
          <w:rFonts w:eastAsia="Times New Roman" w:cs="Arial"/>
          <w:sz w:val="20"/>
          <w:szCs w:val="20"/>
          <w:lang w:eastAsia="sk-SK"/>
        </w:rPr>
        <w:t>ž</w:t>
      </w:r>
      <w:r w:rsidRPr="00371AA7">
        <w:rPr>
          <w:rFonts w:eastAsia="Times New Roman" w:cs="Arial"/>
          <w:sz w:val="20"/>
          <w:szCs w:val="20"/>
          <w:lang w:eastAsia="sk-SK"/>
        </w:rPr>
        <w:t xml:space="preserve"> </w:t>
      </w:r>
      <w:r w:rsidR="006C4816">
        <w:rPr>
          <w:rFonts w:eastAsia="Times New Roman" w:cs="Arial"/>
          <w:sz w:val="20"/>
          <w:szCs w:val="20"/>
          <w:lang w:eastAsia="sk-SK"/>
        </w:rPr>
        <w:t>177</w:t>
      </w:r>
      <w:r w:rsidRPr="00371AA7">
        <w:rPr>
          <w:rFonts w:eastAsia="Times New Roman" w:cs="Arial"/>
          <w:sz w:val="20"/>
          <w:szCs w:val="20"/>
          <w:lang w:eastAsia="sk-SK"/>
        </w:rPr>
        <w:t xml:space="preserve"> súvahy/:  </w:t>
      </w:r>
    </w:p>
    <w:p w:rsidR="006C4816" w:rsidRPr="00371AA7" w:rsidRDefault="006C4816" w:rsidP="006C481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805"/>
        <w:gridCol w:w="3060"/>
      </w:tblGrid>
      <w:tr w:rsidR="00371AA7" w:rsidRPr="00371AA7" w:rsidTr="00B4425C">
        <w:tc>
          <w:tcPr>
            <w:tcW w:w="4395" w:type="dxa"/>
            <w:vAlign w:val="center"/>
          </w:tcPr>
          <w:p w:rsidR="00371AA7" w:rsidRPr="00371AA7" w:rsidRDefault="006C4816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2805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Výška v  €</w:t>
            </w:r>
          </w:p>
          <w:p w:rsidR="00371AA7" w:rsidRPr="00371AA7" w:rsidRDefault="00371AA7" w:rsidP="00B4425C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k 1.1.201</w:t>
            </w:r>
            <w:r w:rsidR="00B4425C">
              <w:rPr>
                <w:rFonts w:eastAsia="Times New Roman" w:cs="Arial"/>
                <w:sz w:val="20"/>
                <w:szCs w:val="20"/>
                <w:lang w:eastAsia="sk-SK"/>
              </w:rPr>
              <w:t xml:space="preserve">4 </w:t>
            </w:r>
          </w:p>
        </w:tc>
        <w:tc>
          <w:tcPr>
            <w:tcW w:w="306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Výška v  €</w:t>
            </w:r>
          </w:p>
          <w:p w:rsidR="00371AA7" w:rsidRPr="00371AA7" w:rsidRDefault="00371AA7" w:rsidP="00B4425C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k 31.12.20</w:t>
            </w:r>
            <w:r w:rsidR="00B4425C">
              <w:rPr>
                <w:rFonts w:eastAsia="Times New Roman" w:cs="Arial"/>
                <w:sz w:val="20"/>
                <w:szCs w:val="20"/>
                <w:lang w:eastAsia="sk-SK"/>
              </w:rPr>
              <w:t>14 (</w:t>
            </w:r>
            <w:proofErr w:type="spellStart"/>
            <w:r w:rsidR="00B4425C">
              <w:rPr>
                <w:rFonts w:eastAsia="Times New Roman" w:cs="Arial"/>
                <w:sz w:val="20"/>
                <w:szCs w:val="20"/>
                <w:lang w:eastAsia="sk-SK"/>
              </w:rPr>
              <w:t>obec+ZŠ</w:t>
            </w:r>
            <w:proofErr w:type="spellEnd"/>
            <w:r w:rsidR="00B4425C">
              <w:rPr>
                <w:rFonts w:eastAsia="Times New Roman" w:cs="Arial"/>
                <w:sz w:val="20"/>
                <w:szCs w:val="20"/>
                <w:lang w:eastAsia="sk-SK"/>
              </w:rPr>
              <w:t xml:space="preserve"> s MŠ)</w:t>
            </w:r>
          </w:p>
        </w:tc>
      </w:tr>
      <w:tr w:rsidR="00B4425C" w:rsidRPr="00371AA7" w:rsidTr="00B4425C">
        <w:tc>
          <w:tcPr>
            <w:tcW w:w="4395" w:type="dxa"/>
          </w:tcPr>
          <w:p w:rsidR="00B4425C" w:rsidRPr="00371AA7" w:rsidRDefault="00B4425C" w:rsidP="00B4425C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Dlhodobé záväzky /r.144/</w:t>
            </w:r>
          </w:p>
        </w:tc>
        <w:tc>
          <w:tcPr>
            <w:tcW w:w="2805" w:type="dxa"/>
          </w:tcPr>
          <w:p w:rsidR="00B4425C" w:rsidRPr="00B4425C" w:rsidRDefault="00B4425C" w:rsidP="00371AA7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1061,88</w:t>
            </w:r>
          </w:p>
        </w:tc>
        <w:tc>
          <w:tcPr>
            <w:tcW w:w="3060" w:type="dxa"/>
          </w:tcPr>
          <w:p w:rsidR="00B4425C" w:rsidRPr="00B4425C" w:rsidRDefault="00B4425C" w:rsidP="00371AA7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1210,35</w:t>
            </w:r>
          </w:p>
        </w:tc>
      </w:tr>
      <w:tr w:rsidR="00371AA7" w:rsidRPr="00371AA7" w:rsidTr="00B4425C">
        <w:tc>
          <w:tcPr>
            <w:tcW w:w="4395" w:type="dxa"/>
          </w:tcPr>
          <w:p w:rsidR="00371AA7" w:rsidRPr="00371AA7" w:rsidRDefault="00B4425C" w:rsidP="00B4425C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- sociálny fond</w:t>
            </w:r>
            <w:r w:rsidR="00371AA7"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/r.1</w:t>
            </w:r>
            <w:r>
              <w:rPr>
                <w:rFonts w:eastAsia="Times New Roman" w:cs="Arial"/>
                <w:sz w:val="20"/>
                <w:szCs w:val="20"/>
                <w:lang w:eastAsia="sk-SK"/>
              </w:rPr>
              <w:t>48</w:t>
            </w:r>
            <w:r w:rsidR="00371AA7"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/ </w:t>
            </w:r>
          </w:p>
        </w:tc>
        <w:tc>
          <w:tcPr>
            <w:tcW w:w="2805" w:type="dxa"/>
          </w:tcPr>
          <w:p w:rsidR="00371AA7" w:rsidRPr="00B4425C" w:rsidRDefault="00B4425C" w:rsidP="00B4425C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B4425C">
              <w:rPr>
                <w:rFonts w:eastAsia="Times New Roman" w:cs="Arial"/>
                <w:sz w:val="20"/>
                <w:szCs w:val="20"/>
                <w:lang w:eastAsia="sk-SK"/>
              </w:rPr>
              <w:t xml:space="preserve">1061,88 </w:t>
            </w:r>
          </w:p>
        </w:tc>
        <w:tc>
          <w:tcPr>
            <w:tcW w:w="3060" w:type="dxa"/>
          </w:tcPr>
          <w:p w:rsidR="00371AA7" w:rsidRPr="00371AA7" w:rsidRDefault="00B4425C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B4425C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1210,35</w:t>
            </w:r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 (601,37+608,98)</w:t>
            </w:r>
          </w:p>
        </w:tc>
      </w:tr>
      <w:tr w:rsidR="00B4425C" w:rsidRPr="00371AA7" w:rsidTr="00B4425C">
        <w:tc>
          <w:tcPr>
            <w:tcW w:w="4395" w:type="dxa"/>
          </w:tcPr>
          <w:p w:rsidR="00B4425C" w:rsidRDefault="00B4425C" w:rsidP="00371AA7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2805" w:type="dxa"/>
          </w:tcPr>
          <w:p w:rsidR="00B4425C" w:rsidRPr="00B4425C" w:rsidRDefault="00B4425C" w:rsidP="00371AA7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B4425C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29328,75</w:t>
            </w:r>
          </w:p>
        </w:tc>
        <w:tc>
          <w:tcPr>
            <w:tcW w:w="3060" w:type="dxa"/>
          </w:tcPr>
          <w:p w:rsidR="00B4425C" w:rsidRPr="00B4425C" w:rsidRDefault="00B4425C" w:rsidP="00371AA7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B4425C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30191,97</w:t>
            </w:r>
          </w:p>
        </w:tc>
      </w:tr>
      <w:tr w:rsidR="00371AA7" w:rsidRPr="00371AA7" w:rsidTr="00B4425C">
        <w:tc>
          <w:tcPr>
            <w:tcW w:w="4395" w:type="dxa"/>
          </w:tcPr>
          <w:p w:rsidR="00371AA7" w:rsidRPr="00371AA7" w:rsidRDefault="00B4425C" w:rsidP="00B4425C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- neuhradené faktúry /r.157/</w:t>
            </w:r>
          </w:p>
        </w:tc>
        <w:tc>
          <w:tcPr>
            <w:tcW w:w="2805" w:type="dxa"/>
          </w:tcPr>
          <w:p w:rsidR="00371AA7" w:rsidRPr="00371AA7" w:rsidRDefault="00B4425C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1710,93</w:t>
            </w:r>
          </w:p>
        </w:tc>
        <w:tc>
          <w:tcPr>
            <w:tcW w:w="3060" w:type="dxa"/>
          </w:tcPr>
          <w:p w:rsidR="00371AA7" w:rsidRPr="00371AA7" w:rsidRDefault="00B4425C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1511,63 (1177,83+333,80)</w:t>
            </w:r>
          </w:p>
        </w:tc>
      </w:tr>
      <w:tr w:rsidR="00371AA7" w:rsidRPr="00371AA7" w:rsidTr="00B4425C">
        <w:tc>
          <w:tcPr>
            <w:tcW w:w="4395" w:type="dxa"/>
          </w:tcPr>
          <w:p w:rsidR="00371AA7" w:rsidRPr="00371AA7" w:rsidRDefault="00B4425C" w:rsidP="00371AA7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- prijaté preddavky na stravné od stravníkov /r. 159/</w:t>
            </w:r>
          </w:p>
        </w:tc>
        <w:tc>
          <w:tcPr>
            <w:tcW w:w="2805" w:type="dxa"/>
          </w:tcPr>
          <w:p w:rsidR="00371AA7" w:rsidRPr="00371AA7" w:rsidRDefault="008D7AFB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3633,47</w:t>
            </w:r>
          </w:p>
        </w:tc>
        <w:tc>
          <w:tcPr>
            <w:tcW w:w="3060" w:type="dxa"/>
          </w:tcPr>
          <w:p w:rsidR="00371AA7" w:rsidRPr="00371AA7" w:rsidRDefault="008D7AFB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4038,71 (ZŠ s MŠ)</w:t>
            </w:r>
          </w:p>
        </w:tc>
      </w:tr>
      <w:tr w:rsidR="00371AA7" w:rsidRPr="00371AA7" w:rsidTr="00B4425C">
        <w:tc>
          <w:tcPr>
            <w:tcW w:w="4395" w:type="dxa"/>
          </w:tcPr>
          <w:p w:rsidR="00371AA7" w:rsidRPr="00371AA7" w:rsidRDefault="008D7AFB" w:rsidP="00371AA7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- iné záväzky mzdy ZŠ s MŠ za 12 mesiac</w:t>
            </w:r>
          </w:p>
        </w:tc>
        <w:tc>
          <w:tcPr>
            <w:tcW w:w="2805" w:type="dxa"/>
          </w:tcPr>
          <w:p w:rsidR="00371AA7" w:rsidRPr="00371AA7" w:rsidRDefault="008D7AFB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134,33</w:t>
            </w:r>
          </w:p>
        </w:tc>
        <w:tc>
          <w:tcPr>
            <w:tcW w:w="3060" w:type="dxa"/>
          </w:tcPr>
          <w:p w:rsidR="00371AA7" w:rsidRPr="00371AA7" w:rsidRDefault="008D7AFB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186,58</w:t>
            </w:r>
          </w:p>
        </w:tc>
      </w:tr>
      <w:tr w:rsidR="00371AA7" w:rsidRPr="00371AA7" w:rsidTr="00B4425C">
        <w:tc>
          <w:tcPr>
            <w:tcW w:w="4395" w:type="dxa"/>
          </w:tcPr>
          <w:p w:rsidR="00371AA7" w:rsidRPr="00371AA7" w:rsidRDefault="008D7AFB" w:rsidP="00371AA7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- zamestnanci</w:t>
            </w:r>
          </w:p>
        </w:tc>
        <w:tc>
          <w:tcPr>
            <w:tcW w:w="2805" w:type="dxa"/>
          </w:tcPr>
          <w:p w:rsidR="00371AA7" w:rsidRPr="00371AA7" w:rsidRDefault="008D7AFB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13975,85</w:t>
            </w:r>
          </w:p>
        </w:tc>
        <w:tc>
          <w:tcPr>
            <w:tcW w:w="3060" w:type="dxa"/>
          </w:tcPr>
          <w:p w:rsidR="00371AA7" w:rsidRPr="00371AA7" w:rsidRDefault="008D7AFB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14688,67 (2440,72+12247,95)</w:t>
            </w:r>
          </w:p>
        </w:tc>
      </w:tr>
      <w:tr w:rsidR="00371AA7" w:rsidRPr="00371AA7" w:rsidTr="00B4425C">
        <w:tc>
          <w:tcPr>
            <w:tcW w:w="4395" w:type="dxa"/>
          </w:tcPr>
          <w:p w:rsidR="00371AA7" w:rsidRPr="00371AA7" w:rsidRDefault="008D7AFB" w:rsidP="00371AA7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- zúčtovanie poisťovne</w:t>
            </w:r>
          </w:p>
        </w:tc>
        <w:tc>
          <w:tcPr>
            <w:tcW w:w="2805" w:type="dxa"/>
          </w:tcPr>
          <w:p w:rsidR="00371AA7" w:rsidRPr="00371AA7" w:rsidRDefault="008D7AFB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8683,45</w:t>
            </w:r>
          </w:p>
        </w:tc>
        <w:tc>
          <w:tcPr>
            <w:tcW w:w="3060" w:type="dxa"/>
          </w:tcPr>
          <w:p w:rsidR="00371AA7" w:rsidRPr="00371AA7" w:rsidRDefault="008D7AFB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8449,52 (1547,93+6901,59)</w:t>
            </w:r>
          </w:p>
        </w:tc>
      </w:tr>
      <w:tr w:rsidR="008D7AFB" w:rsidRPr="00371AA7" w:rsidTr="00B4425C">
        <w:tc>
          <w:tcPr>
            <w:tcW w:w="4395" w:type="dxa"/>
          </w:tcPr>
          <w:p w:rsidR="008D7AFB" w:rsidRPr="00371AA7" w:rsidRDefault="008D7AFB" w:rsidP="00371AA7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- ostatné dane za zamestnancov</w:t>
            </w:r>
          </w:p>
        </w:tc>
        <w:tc>
          <w:tcPr>
            <w:tcW w:w="2805" w:type="dxa"/>
          </w:tcPr>
          <w:p w:rsidR="008D7AFB" w:rsidRPr="00371AA7" w:rsidRDefault="008D7AFB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1190,72</w:t>
            </w:r>
          </w:p>
        </w:tc>
        <w:tc>
          <w:tcPr>
            <w:tcW w:w="3060" w:type="dxa"/>
          </w:tcPr>
          <w:p w:rsidR="008D7AFB" w:rsidRPr="00371AA7" w:rsidRDefault="008D7AFB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1316,86 (243,13+1073,73)</w:t>
            </w:r>
          </w:p>
        </w:tc>
      </w:tr>
      <w:tr w:rsidR="00371AA7" w:rsidRPr="00371AA7" w:rsidTr="00B4425C">
        <w:tc>
          <w:tcPr>
            <w:tcW w:w="4395" w:type="dxa"/>
          </w:tcPr>
          <w:p w:rsidR="00371AA7" w:rsidRPr="00371AA7" w:rsidRDefault="00371AA7" w:rsidP="00371AA7">
            <w:pPr>
              <w:spacing w:after="0" w:line="240" w:lineRule="auto"/>
              <w:jc w:val="both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Spolu (súčet riadkov súvahy 144 a 156)</w:t>
            </w:r>
          </w:p>
        </w:tc>
        <w:tc>
          <w:tcPr>
            <w:tcW w:w="2805" w:type="dxa"/>
          </w:tcPr>
          <w:p w:rsidR="00371AA7" w:rsidRPr="008D7AFB" w:rsidRDefault="008D7AFB" w:rsidP="00371AA7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8D7AFB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30390,63</w:t>
            </w:r>
          </w:p>
        </w:tc>
        <w:tc>
          <w:tcPr>
            <w:tcW w:w="3060" w:type="dxa"/>
          </w:tcPr>
          <w:p w:rsidR="00371AA7" w:rsidRPr="008D7AFB" w:rsidRDefault="008D7AFB" w:rsidP="00371AA7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8D7AFB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31402,32</w:t>
            </w:r>
          </w:p>
        </w:tc>
      </w:tr>
    </w:tbl>
    <w:p w:rsidR="008D7AFB" w:rsidRDefault="008D7AFB" w:rsidP="00371AA7">
      <w:pPr>
        <w:spacing w:after="0" w:line="240" w:lineRule="auto"/>
        <w:ind w:left="426" w:hanging="426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371AA7" w:rsidRPr="00371AA7" w:rsidRDefault="00371AA7" w:rsidP="00371AA7">
      <w:pPr>
        <w:spacing w:after="0" w:line="240" w:lineRule="auto"/>
        <w:ind w:left="360"/>
        <w:jc w:val="center"/>
        <w:rPr>
          <w:rFonts w:eastAsia="Times New Roman" w:cs="Arial"/>
          <w:sz w:val="20"/>
          <w:szCs w:val="20"/>
          <w:lang w:eastAsia="sk-SK"/>
        </w:rPr>
      </w:pPr>
    </w:p>
    <w:p w:rsidR="00371AA7" w:rsidRPr="00371AA7" w:rsidRDefault="00371AA7" w:rsidP="00371AA7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  <w:r w:rsidRPr="00371AA7">
        <w:rPr>
          <w:rFonts w:eastAsia="Times New Roman" w:cs="Arial"/>
          <w:b/>
          <w:bCs/>
          <w:sz w:val="20"/>
          <w:szCs w:val="20"/>
          <w:lang w:eastAsia="sk-SK"/>
        </w:rPr>
        <w:t xml:space="preserve"> Bankové úvery a ostatné prijaté finančné výpomoci </w:t>
      </w:r>
    </w:p>
    <w:p w:rsidR="00371AA7" w:rsidRPr="00371AA7" w:rsidRDefault="00371AA7" w:rsidP="008D7AFB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793F73" w:rsidRDefault="00793F73" w:rsidP="00793F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Konsolidovaný celok neprijal v roku 2014 žiadny úver.</w:t>
      </w:r>
    </w:p>
    <w:p w:rsidR="004E1426" w:rsidRDefault="004E1426" w:rsidP="00793F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371AA7" w:rsidRDefault="00371AA7" w:rsidP="00793F73">
      <w:pPr>
        <w:spacing w:after="0" w:line="240" w:lineRule="auto"/>
        <w:jc w:val="both"/>
        <w:rPr>
          <w:rFonts w:eastAsia="Times New Roman" w:cs="Arial"/>
          <w:b/>
          <w:sz w:val="20"/>
          <w:szCs w:val="20"/>
          <w:lang w:eastAsia="sk-SK"/>
        </w:rPr>
      </w:pPr>
      <w:r w:rsidRPr="00371AA7">
        <w:rPr>
          <w:rFonts w:eastAsia="Times New Roman" w:cs="Arial"/>
          <w:b/>
          <w:sz w:val="20"/>
          <w:szCs w:val="20"/>
          <w:lang w:eastAsia="sk-SK"/>
        </w:rPr>
        <w:t>Prijaté dlhodobé a krátkodobé návratné finančné výpomoci /v  €/</w:t>
      </w:r>
    </w:p>
    <w:p w:rsidR="00793F73" w:rsidRDefault="00793F73" w:rsidP="00793F73">
      <w:pPr>
        <w:spacing w:after="0" w:line="240" w:lineRule="auto"/>
        <w:jc w:val="both"/>
        <w:rPr>
          <w:rFonts w:eastAsia="Times New Roman" w:cs="Arial"/>
          <w:b/>
          <w:sz w:val="20"/>
          <w:szCs w:val="20"/>
          <w:lang w:eastAsia="sk-SK"/>
        </w:rPr>
      </w:pPr>
    </w:p>
    <w:p w:rsidR="00371AA7" w:rsidRPr="00AF0FD8" w:rsidRDefault="00793F73" w:rsidP="00AF0FD8">
      <w:pPr>
        <w:spacing w:after="0" w:line="240" w:lineRule="auto"/>
        <w:jc w:val="both"/>
        <w:rPr>
          <w:rFonts w:eastAsia="Times New Roman" w:cs="Arial"/>
          <w:bCs/>
          <w:sz w:val="20"/>
          <w:szCs w:val="20"/>
          <w:lang w:eastAsia="sk-SK"/>
        </w:rPr>
      </w:pPr>
      <w:r w:rsidRPr="00793F73">
        <w:rPr>
          <w:rFonts w:eastAsia="Times New Roman" w:cs="Arial"/>
          <w:bCs/>
          <w:sz w:val="20"/>
          <w:szCs w:val="20"/>
          <w:lang w:eastAsia="sk-SK"/>
        </w:rPr>
        <w:t>Konsolidovaný celok neprijal v roku 2014 žiadne dlhodobé ani krátkod</w:t>
      </w:r>
      <w:r w:rsidR="00AF0FD8">
        <w:rPr>
          <w:rFonts w:eastAsia="Times New Roman" w:cs="Arial"/>
          <w:bCs/>
          <w:sz w:val="20"/>
          <w:szCs w:val="20"/>
          <w:lang w:eastAsia="sk-SK"/>
        </w:rPr>
        <w:t>obé návratné finančné výpomoci.</w:t>
      </w:r>
    </w:p>
    <w:p w:rsidR="004E1426" w:rsidRDefault="004E1426" w:rsidP="00371AA7">
      <w:pPr>
        <w:spacing w:after="0" w:line="240" w:lineRule="auto"/>
        <w:jc w:val="center"/>
        <w:outlineLvl w:val="0"/>
        <w:rPr>
          <w:rFonts w:eastAsia="Times New Roman" w:cs="Arial"/>
          <w:b/>
          <w:sz w:val="20"/>
          <w:szCs w:val="20"/>
          <w:lang w:eastAsia="sk-SK"/>
        </w:rPr>
      </w:pPr>
    </w:p>
    <w:p w:rsidR="004E1426" w:rsidRDefault="004E1426" w:rsidP="00371AA7">
      <w:pPr>
        <w:spacing w:after="0" w:line="240" w:lineRule="auto"/>
        <w:jc w:val="center"/>
        <w:outlineLvl w:val="0"/>
        <w:rPr>
          <w:rFonts w:eastAsia="Times New Roman" w:cs="Arial"/>
          <w:b/>
          <w:sz w:val="20"/>
          <w:szCs w:val="20"/>
          <w:lang w:eastAsia="sk-SK"/>
        </w:rPr>
      </w:pPr>
    </w:p>
    <w:p w:rsidR="00371AA7" w:rsidRPr="00371AA7" w:rsidRDefault="00371AA7" w:rsidP="00371AA7">
      <w:pPr>
        <w:spacing w:after="0" w:line="240" w:lineRule="auto"/>
        <w:jc w:val="center"/>
        <w:outlineLvl w:val="0"/>
        <w:rPr>
          <w:rFonts w:eastAsia="Times New Roman" w:cs="Arial"/>
          <w:b/>
          <w:sz w:val="20"/>
          <w:szCs w:val="20"/>
          <w:lang w:eastAsia="sk-SK"/>
        </w:rPr>
      </w:pPr>
      <w:r w:rsidRPr="00371AA7">
        <w:rPr>
          <w:rFonts w:eastAsia="Times New Roman" w:cs="Arial"/>
          <w:b/>
          <w:sz w:val="20"/>
          <w:szCs w:val="20"/>
          <w:lang w:eastAsia="sk-SK"/>
        </w:rPr>
        <w:t xml:space="preserve">Čl. </w:t>
      </w:r>
      <w:r w:rsidR="004E1426">
        <w:rPr>
          <w:rFonts w:eastAsia="Times New Roman" w:cs="Arial"/>
          <w:b/>
          <w:sz w:val="20"/>
          <w:szCs w:val="20"/>
          <w:lang w:eastAsia="sk-SK"/>
        </w:rPr>
        <w:t>I</w:t>
      </w:r>
      <w:r w:rsidRPr="00371AA7">
        <w:rPr>
          <w:rFonts w:eastAsia="Times New Roman" w:cs="Arial"/>
          <w:b/>
          <w:sz w:val="20"/>
          <w:szCs w:val="20"/>
          <w:lang w:eastAsia="sk-SK"/>
        </w:rPr>
        <w:t>V</w:t>
      </w:r>
    </w:p>
    <w:p w:rsidR="00371AA7" w:rsidRPr="00371AA7" w:rsidRDefault="00371AA7" w:rsidP="00371AA7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 w:rsidRPr="00371AA7">
        <w:rPr>
          <w:rFonts w:eastAsia="Times New Roman" w:cs="Arial"/>
          <w:b/>
          <w:sz w:val="20"/>
          <w:szCs w:val="20"/>
          <w:lang w:eastAsia="sk-SK"/>
        </w:rPr>
        <w:t>Informácie o výnosoch a nákladoch konsolidovanej ÚJ</w:t>
      </w:r>
    </w:p>
    <w:p w:rsidR="00371AA7" w:rsidRPr="00371AA7" w:rsidRDefault="00371AA7" w:rsidP="00371AA7">
      <w:pPr>
        <w:spacing w:after="0" w:line="240" w:lineRule="auto"/>
        <w:ind w:left="360"/>
        <w:jc w:val="both"/>
        <w:rPr>
          <w:rFonts w:eastAsia="Times New Roman" w:cs="Arial"/>
          <w:sz w:val="20"/>
          <w:szCs w:val="20"/>
          <w:lang w:eastAsia="sk-SK"/>
        </w:rPr>
      </w:pPr>
    </w:p>
    <w:p w:rsidR="004E1426" w:rsidRDefault="00AF0FD8" w:rsidP="00AF0FD8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Náklady spolu za konsolidovaný celok činia 453.449,64 Eur, pričom celá vykázaná suma je za hlavnú činnosť. Elimináciou boli vylúčené vzájomné náklady vo výške 92.851,29 Eur</w:t>
      </w:r>
      <w:r w:rsidR="00755C66">
        <w:rPr>
          <w:rFonts w:eastAsia="Times New Roman" w:cs="Arial"/>
          <w:sz w:val="20"/>
          <w:szCs w:val="20"/>
          <w:lang w:eastAsia="sk-SK"/>
        </w:rPr>
        <w:t>.</w:t>
      </w:r>
    </w:p>
    <w:p w:rsidR="00755C66" w:rsidRDefault="00755C66" w:rsidP="00AF0FD8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 xml:space="preserve">Podrobný rozpis nákladov na služby, nákladov na prevádzkovú činnosť a finančné náklady je v tabuľkovej prílohe: </w:t>
      </w:r>
    </w:p>
    <w:p w:rsidR="00371AA7" w:rsidRDefault="004E1426" w:rsidP="004E1426">
      <w:pPr>
        <w:spacing w:after="0" w:line="240" w:lineRule="auto"/>
        <w:ind w:left="360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- v  </w:t>
      </w:r>
      <w:r w:rsidRPr="00AF0FD8">
        <w:rPr>
          <w:rFonts w:eastAsia="Times New Roman" w:cs="Arial"/>
          <w:color w:val="FF0000"/>
          <w:sz w:val="20"/>
          <w:szCs w:val="20"/>
          <w:lang w:eastAsia="sk-SK"/>
        </w:rPr>
        <w:t>tabuľke č. 19</w:t>
      </w:r>
      <w:r>
        <w:rPr>
          <w:rFonts w:eastAsia="Times New Roman" w:cs="Arial"/>
          <w:sz w:val="20"/>
          <w:szCs w:val="20"/>
          <w:lang w:eastAsia="sk-SK"/>
        </w:rPr>
        <w:t xml:space="preserve"> konsolidovaných poznámok sú uvedené </w:t>
      </w:r>
      <w:r w:rsidRPr="00755C66">
        <w:rPr>
          <w:rFonts w:eastAsia="Times New Roman" w:cs="Arial"/>
          <w:i/>
          <w:iCs/>
          <w:sz w:val="20"/>
          <w:szCs w:val="20"/>
          <w:lang w:eastAsia="sk-SK"/>
        </w:rPr>
        <w:t>náklady na služby</w:t>
      </w:r>
      <w:r>
        <w:rPr>
          <w:rFonts w:eastAsia="Times New Roman" w:cs="Arial"/>
          <w:sz w:val="20"/>
          <w:szCs w:val="20"/>
          <w:lang w:eastAsia="sk-SK"/>
        </w:rPr>
        <w:t xml:space="preserve"> (účet 518) za konsolidovaný celok za rok 2014,</w:t>
      </w:r>
    </w:p>
    <w:p w:rsidR="004E1426" w:rsidRDefault="004E1426" w:rsidP="004E1426">
      <w:pPr>
        <w:spacing w:after="0" w:line="240" w:lineRule="auto"/>
        <w:ind w:left="360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-  v  </w:t>
      </w:r>
      <w:r w:rsidRPr="00AF0FD8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20 </w:t>
      </w:r>
      <w:r>
        <w:rPr>
          <w:rFonts w:eastAsia="Times New Roman" w:cs="Arial"/>
          <w:sz w:val="20"/>
          <w:szCs w:val="20"/>
          <w:lang w:eastAsia="sk-SK"/>
        </w:rPr>
        <w:t>konsolidovanýc</w:t>
      </w:r>
      <w:r w:rsidR="00755C66">
        <w:rPr>
          <w:rFonts w:eastAsia="Times New Roman" w:cs="Arial"/>
          <w:sz w:val="20"/>
          <w:szCs w:val="20"/>
          <w:lang w:eastAsia="sk-SK"/>
        </w:rPr>
        <w:t>h poznámok sú uvedené</w:t>
      </w:r>
      <w:r>
        <w:rPr>
          <w:rFonts w:eastAsia="Times New Roman" w:cs="Arial"/>
          <w:sz w:val="20"/>
          <w:szCs w:val="20"/>
          <w:lang w:eastAsia="sk-SK"/>
        </w:rPr>
        <w:t xml:space="preserve"> </w:t>
      </w:r>
      <w:r w:rsidRPr="00755C66">
        <w:rPr>
          <w:rFonts w:eastAsia="Times New Roman" w:cs="Arial"/>
          <w:i/>
          <w:iCs/>
          <w:sz w:val="20"/>
          <w:szCs w:val="20"/>
          <w:lang w:eastAsia="sk-SK"/>
        </w:rPr>
        <w:t>ostatné náklady na prevádzkovú činnosť</w:t>
      </w:r>
      <w:r>
        <w:rPr>
          <w:rFonts w:eastAsia="Times New Roman" w:cs="Arial"/>
          <w:sz w:val="20"/>
          <w:szCs w:val="20"/>
          <w:lang w:eastAsia="sk-SK"/>
        </w:rPr>
        <w:t xml:space="preserve"> (účet 548) za konsolidovaný celok za rok 2014,</w:t>
      </w:r>
    </w:p>
    <w:p w:rsidR="00635B43" w:rsidRDefault="00635B43" w:rsidP="004E1426">
      <w:pPr>
        <w:spacing w:after="0" w:line="240" w:lineRule="auto"/>
        <w:ind w:left="360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- v </w:t>
      </w:r>
      <w:r w:rsidRPr="00AF0FD8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21 </w:t>
      </w:r>
      <w:r>
        <w:rPr>
          <w:rFonts w:eastAsia="Times New Roman" w:cs="Arial"/>
          <w:sz w:val="20"/>
          <w:szCs w:val="20"/>
          <w:lang w:eastAsia="sk-SK"/>
        </w:rPr>
        <w:t xml:space="preserve">konsolidovaných poznámok sú uvedené </w:t>
      </w:r>
      <w:r w:rsidRPr="00755C66">
        <w:rPr>
          <w:rFonts w:eastAsia="Times New Roman" w:cs="Arial"/>
          <w:i/>
          <w:iCs/>
          <w:sz w:val="20"/>
          <w:szCs w:val="20"/>
          <w:lang w:eastAsia="sk-SK"/>
        </w:rPr>
        <w:t>ostatné finančné náklady</w:t>
      </w:r>
      <w:r>
        <w:rPr>
          <w:rFonts w:eastAsia="Times New Roman" w:cs="Arial"/>
          <w:sz w:val="20"/>
          <w:szCs w:val="20"/>
          <w:lang w:eastAsia="sk-SK"/>
        </w:rPr>
        <w:t xml:space="preserve"> (účet 568) za </w:t>
      </w:r>
      <w:r w:rsidR="00755C66">
        <w:rPr>
          <w:rFonts w:eastAsia="Times New Roman" w:cs="Arial"/>
          <w:sz w:val="20"/>
          <w:szCs w:val="20"/>
          <w:lang w:eastAsia="sk-SK"/>
        </w:rPr>
        <w:t>konsolidovaný celok za rok 2014.</w:t>
      </w:r>
    </w:p>
    <w:p w:rsidR="00755C66" w:rsidRDefault="00755C66" w:rsidP="00755C6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A057FC" w:rsidRDefault="00755C66" w:rsidP="00755C6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 xml:space="preserve">Výnosy spolu za konsolidovaný celok činia 438.330,21 Eur, pričom celá vykázaná suma je za hlavnú činnosť. </w:t>
      </w:r>
      <w:r w:rsidR="00A057FC">
        <w:rPr>
          <w:rFonts w:eastAsia="Times New Roman" w:cs="Arial"/>
          <w:sz w:val="20"/>
          <w:szCs w:val="20"/>
          <w:lang w:eastAsia="sk-SK"/>
        </w:rPr>
        <w:t>Najvyššiu položku tvoria daňové výnosy vo výške 162992,25 Eur.</w:t>
      </w:r>
    </w:p>
    <w:p w:rsidR="00755C66" w:rsidRDefault="00A057FC" w:rsidP="00755C6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 xml:space="preserve">Podrobný rozpis výnosov z prevádzkovej činnosti je v tabuľkovej prílohe: </w:t>
      </w:r>
    </w:p>
    <w:p w:rsidR="00635B43" w:rsidRDefault="00635B43" w:rsidP="004E1426">
      <w:pPr>
        <w:spacing w:after="0" w:line="240" w:lineRule="auto"/>
        <w:ind w:left="360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- v </w:t>
      </w:r>
      <w:r w:rsidRPr="00AF0FD8">
        <w:rPr>
          <w:rFonts w:eastAsia="Times New Roman" w:cs="Arial"/>
          <w:color w:val="FF0000"/>
          <w:sz w:val="20"/>
          <w:szCs w:val="20"/>
          <w:lang w:eastAsia="sk-SK"/>
        </w:rPr>
        <w:t xml:space="preserve">tabuľke č. 22 </w:t>
      </w:r>
      <w:r>
        <w:rPr>
          <w:rFonts w:eastAsia="Times New Roman" w:cs="Arial"/>
          <w:sz w:val="20"/>
          <w:szCs w:val="20"/>
          <w:lang w:eastAsia="sk-SK"/>
        </w:rPr>
        <w:t xml:space="preserve">konsolidovaných poznámok sú uvedené </w:t>
      </w:r>
      <w:r w:rsidRPr="00A057FC">
        <w:rPr>
          <w:rFonts w:eastAsia="Times New Roman" w:cs="Arial"/>
          <w:i/>
          <w:iCs/>
          <w:sz w:val="20"/>
          <w:szCs w:val="20"/>
          <w:lang w:eastAsia="sk-SK"/>
        </w:rPr>
        <w:t>ostatné výnosy z prevádzkovej činnosti</w:t>
      </w:r>
      <w:r>
        <w:rPr>
          <w:rFonts w:eastAsia="Times New Roman" w:cs="Arial"/>
          <w:sz w:val="20"/>
          <w:szCs w:val="20"/>
          <w:lang w:eastAsia="sk-SK"/>
        </w:rPr>
        <w:t xml:space="preserve"> (účet 648) za konsolidovaný celok za rok 2014</w:t>
      </w:r>
      <w:r w:rsidR="00A057FC">
        <w:rPr>
          <w:rFonts w:eastAsia="Times New Roman" w:cs="Arial"/>
          <w:sz w:val="20"/>
          <w:szCs w:val="20"/>
          <w:lang w:eastAsia="sk-SK"/>
        </w:rPr>
        <w:t>.</w:t>
      </w:r>
    </w:p>
    <w:p w:rsidR="004E1426" w:rsidRDefault="004E1426" w:rsidP="004E1426">
      <w:pPr>
        <w:spacing w:after="0" w:line="240" w:lineRule="auto"/>
        <w:ind w:left="360"/>
        <w:jc w:val="both"/>
        <w:rPr>
          <w:rFonts w:eastAsia="Times New Roman" w:cs="Arial"/>
          <w:sz w:val="20"/>
          <w:szCs w:val="20"/>
          <w:lang w:eastAsia="sk-SK"/>
        </w:rPr>
      </w:pPr>
    </w:p>
    <w:p w:rsidR="004E1426" w:rsidRPr="00371AA7" w:rsidRDefault="004E1426" w:rsidP="00635B4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371AA7" w:rsidRDefault="00371AA7" w:rsidP="00371AA7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  <w:r w:rsidRPr="00371AA7">
        <w:rPr>
          <w:rFonts w:eastAsia="Times New Roman" w:cs="Arial"/>
          <w:b/>
          <w:bCs/>
          <w:sz w:val="20"/>
          <w:szCs w:val="20"/>
          <w:lang w:eastAsia="sk-SK"/>
        </w:rPr>
        <w:t>Výnosy  - popis a výška významných položiek /v. €/</w:t>
      </w:r>
    </w:p>
    <w:p w:rsidR="00A057FC" w:rsidRPr="00371AA7" w:rsidRDefault="00A057FC" w:rsidP="00371AA7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371AA7" w:rsidRPr="00371AA7" w:rsidRDefault="00371AA7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371AA7" w:rsidRPr="00371AA7" w:rsidTr="00371AA7">
        <w:tc>
          <w:tcPr>
            <w:tcW w:w="4140" w:type="dxa"/>
            <w:vAlign w:val="center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371AA7" w:rsidRPr="00371AA7" w:rsidRDefault="00635B43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Suma v </w:t>
            </w:r>
            <w:r w:rsidR="00371AA7"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371AA7" w:rsidRPr="00371AA7" w:rsidTr="00371AA7">
        <w:tc>
          <w:tcPr>
            <w:tcW w:w="4140" w:type="dxa"/>
            <w:vMerge w:val="restart"/>
            <w:vAlign w:val="center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Tržby za vlastné výkony  a tovar</w:t>
            </w:r>
          </w:p>
        </w:tc>
        <w:tc>
          <w:tcPr>
            <w:tcW w:w="378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601-Tržby za vlastné výrobky</w:t>
            </w:r>
          </w:p>
        </w:tc>
        <w:tc>
          <w:tcPr>
            <w:tcW w:w="234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</w:p>
        </w:tc>
      </w:tr>
      <w:tr w:rsidR="00371AA7" w:rsidRPr="00371AA7" w:rsidTr="00371AA7">
        <w:tc>
          <w:tcPr>
            <w:tcW w:w="4140" w:type="dxa"/>
            <w:vMerge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602 – Tržby z predaja služieb</w:t>
            </w:r>
          </w:p>
        </w:tc>
        <w:tc>
          <w:tcPr>
            <w:tcW w:w="2340" w:type="dxa"/>
          </w:tcPr>
          <w:p w:rsidR="00371AA7" w:rsidRPr="00371AA7" w:rsidRDefault="00635B43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36018,84</w:t>
            </w:r>
          </w:p>
        </w:tc>
      </w:tr>
      <w:tr w:rsidR="00371AA7" w:rsidRPr="00371AA7" w:rsidTr="00371AA7">
        <w:tc>
          <w:tcPr>
            <w:tcW w:w="4140" w:type="dxa"/>
            <w:vMerge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604– Tržby za tovar</w:t>
            </w:r>
          </w:p>
        </w:tc>
        <w:tc>
          <w:tcPr>
            <w:tcW w:w="2340" w:type="dxa"/>
          </w:tcPr>
          <w:p w:rsidR="00371AA7" w:rsidRPr="00371AA7" w:rsidRDefault="00635B43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51,60</w:t>
            </w:r>
          </w:p>
        </w:tc>
      </w:tr>
      <w:tr w:rsidR="00371AA7" w:rsidRPr="00371AA7" w:rsidTr="00371AA7">
        <w:tc>
          <w:tcPr>
            <w:tcW w:w="4140" w:type="dxa"/>
            <w:tcBorders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Daňové a colné výnosy a výnosy z poplatkov</w:t>
            </w: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632 – Daňové výnosy samosprávy</w:t>
            </w:r>
          </w:p>
        </w:tc>
        <w:tc>
          <w:tcPr>
            <w:tcW w:w="2340" w:type="dxa"/>
          </w:tcPr>
          <w:p w:rsidR="00371AA7" w:rsidRPr="00371AA7" w:rsidRDefault="00635B43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162992,25</w:t>
            </w:r>
          </w:p>
        </w:tc>
      </w:tr>
      <w:tr w:rsidR="00371AA7" w:rsidRPr="00371AA7" w:rsidTr="00371AA7">
        <w:tc>
          <w:tcPr>
            <w:tcW w:w="4140" w:type="dxa"/>
            <w:tcBorders>
              <w:top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633 – Výnosy z 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poplatkov-miestne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popl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. </w:t>
            </w:r>
          </w:p>
        </w:tc>
        <w:tc>
          <w:tcPr>
            <w:tcW w:w="2340" w:type="dxa"/>
          </w:tcPr>
          <w:p w:rsidR="00371AA7" w:rsidRPr="00371AA7" w:rsidRDefault="00635B43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9987,31</w:t>
            </w:r>
          </w:p>
        </w:tc>
      </w:tr>
      <w:tr w:rsidR="00371AA7" w:rsidRPr="00371AA7" w:rsidTr="00371AA7">
        <w:tc>
          <w:tcPr>
            <w:tcW w:w="4140" w:type="dxa"/>
            <w:tcBorders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641 – tržby z predaja DHM</w:t>
            </w:r>
          </w:p>
        </w:tc>
        <w:tc>
          <w:tcPr>
            <w:tcW w:w="2340" w:type="dxa"/>
          </w:tcPr>
          <w:p w:rsidR="00371AA7" w:rsidRPr="00371AA7" w:rsidRDefault="00635B43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1114,52</w:t>
            </w:r>
          </w:p>
        </w:tc>
      </w:tr>
      <w:tr w:rsidR="00371AA7" w:rsidRPr="00371AA7" w:rsidTr="00371AA7">
        <w:tc>
          <w:tcPr>
            <w:tcW w:w="4140" w:type="dxa"/>
            <w:tcBorders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642 – tržby z predaja materiálu</w:t>
            </w:r>
          </w:p>
        </w:tc>
        <w:tc>
          <w:tcPr>
            <w:tcW w:w="2340" w:type="dxa"/>
          </w:tcPr>
          <w:p w:rsidR="00371AA7" w:rsidRPr="00371AA7" w:rsidRDefault="00635B43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6,36</w:t>
            </w:r>
          </w:p>
        </w:tc>
      </w:tr>
      <w:tr w:rsidR="00371AA7" w:rsidRPr="00371AA7" w:rsidTr="00371AA7">
        <w:tc>
          <w:tcPr>
            <w:tcW w:w="4140" w:type="dxa"/>
            <w:tcBorders>
              <w:top w:val="nil"/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645 –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Ostat.pokuty,penále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a úroky</w:t>
            </w:r>
          </w:p>
        </w:tc>
        <w:tc>
          <w:tcPr>
            <w:tcW w:w="2340" w:type="dxa"/>
          </w:tcPr>
          <w:p w:rsidR="00371AA7" w:rsidRPr="00371AA7" w:rsidRDefault="00635B43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0,00</w:t>
            </w:r>
          </w:p>
        </w:tc>
      </w:tr>
      <w:tr w:rsidR="00371AA7" w:rsidRPr="00371AA7" w:rsidTr="00371AA7">
        <w:tc>
          <w:tcPr>
            <w:tcW w:w="4140" w:type="dxa"/>
            <w:tcBorders>
              <w:top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648 –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ost.výnosy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z 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prev.činnostií</w:t>
            </w:r>
            <w:proofErr w:type="spellEnd"/>
          </w:p>
        </w:tc>
        <w:tc>
          <w:tcPr>
            <w:tcW w:w="2340" w:type="dxa"/>
          </w:tcPr>
          <w:p w:rsidR="00371AA7" w:rsidRPr="00371AA7" w:rsidRDefault="00635B43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10248,40</w:t>
            </w:r>
          </w:p>
        </w:tc>
      </w:tr>
      <w:tr w:rsidR="00371AA7" w:rsidRPr="00371AA7" w:rsidTr="00371AA7">
        <w:tc>
          <w:tcPr>
            <w:tcW w:w="4140" w:type="dxa"/>
            <w:tcBorders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Zúčtovanie rezerv  a opravných položiek </w:t>
            </w: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652 –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zák.rezerva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na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nevyčerp.dovol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34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   </w:t>
            </w:r>
          </w:p>
        </w:tc>
      </w:tr>
      <w:tr w:rsidR="00371AA7" w:rsidRPr="00371AA7" w:rsidTr="00371AA7">
        <w:tc>
          <w:tcPr>
            <w:tcW w:w="4140" w:type="dxa"/>
            <w:tcBorders>
              <w:top w:val="nil"/>
              <w:bottom w:val="nil"/>
            </w:tcBorders>
          </w:tcPr>
          <w:p w:rsidR="0044754E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z prevádzkovej a finančnej činnosti a</w:t>
            </w:r>
            <w:r w:rsidR="0044754E">
              <w:rPr>
                <w:rFonts w:eastAsia="Times New Roman" w:cs="Arial"/>
                <w:sz w:val="20"/>
                <w:szCs w:val="20"/>
                <w:lang w:eastAsia="sk-SK"/>
              </w:rPr>
              <w:t> </w:t>
            </w: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zúčtovanie</w:t>
            </w:r>
          </w:p>
          <w:p w:rsidR="00371AA7" w:rsidRPr="00371AA7" w:rsidRDefault="0044754E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časového rozlíšenia</w:t>
            </w:r>
            <w:r w:rsidR="00371AA7"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653 –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ost.rezervy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z 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prev.činnosti</w:t>
            </w:r>
            <w:proofErr w:type="spellEnd"/>
          </w:p>
        </w:tc>
        <w:tc>
          <w:tcPr>
            <w:tcW w:w="2340" w:type="dxa"/>
          </w:tcPr>
          <w:p w:rsidR="00371AA7" w:rsidRPr="00371AA7" w:rsidRDefault="00635B43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11.054,80</w:t>
            </w:r>
          </w:p>
        </w:tc>
      </w:tr>
      <w:tr w:rsidR="00371AA7" w:rsidRPr="00371AA7" w:rsidTr="00371AA7">
        <w:tc>
          <w:tcPr>
            <w:tcW w:w="4140" w:type="dxa"/>
            <w:tcBorders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662 – úroky z bankových účtov</w:t>
            </w:r>
          </w:p>
        </w:tc>
        <w:tc>
          <w:tcPr>
            <w:tcW w:w="2340" w:type="dxa"/>
          </w:tcPr>
          <w:p w:rsidR="00371AA7" w:rsidRPr="00371AA7" w:rsidRDefault="00635B43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21,27</w:t>
            </w:r>
          </w:p>
        </w:tc>
      </w:tr>
      <w:tr w:rsidR="00371AA7" w:rsidRPr="00371AA7" w:rsidTr="00371AA7">
        <w:tc>
          <w:tcPr>
            <w:tcW w:w="4140" w:type="dxa"/>
            <w:tcBorders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Výnosy z transferov a rozpočtových príjmov </w:t>
            </w: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691-z BT z 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rozp.obce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v RO</w:t>
            </w:r>
          </w:p>
        </w:tc>
        <w:tc>
          <w:tcPr>
            <w:tcW w:w="234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               </w:t>
            </w:r>
          </w:p>
        </w:tc>
      </w:tr>
      <w:tr w:rsidR="00371AA7" w:rsidRPr="00371AA7" w:rsidTr="00371AA7">
        <w:tc>
          <w:tcPr>
            <w:tcW w:w="4140" w:type="dxa"/>
            <w:tcBorders>
              <w:top w:val="nil"/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v obciach, VÚC, a v RO a PO zriadených obcou </w:t>
            </w: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692-z KT z 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rozp.obce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v RO</w:t>
            </w:r>
          </w:p>
        </w:tc>
        <w:tc>
          <w:tcPr>
            <w:tcW w:w="234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    </w:t>
            </w:r>
          </w:p>
        </w:tc>
      </w:tr>
      <w:tr w:rsidR="00371AA7" w:rsidRPr="00371AA7" w:rsidTr="00371AA7">
        <w:tc>
          <w:tcPr>
            <w:tcW w:w="4140" w:type="dxa"/>
            <w:tcBorders>
              <w:top w:val="nil"/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693 – výnosy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samospr.z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BT zo ŠR</w:t>
            </w:r>
          </w:p>
        </w:tc>
        <w:tc>
          <w:tcPr>
            <w:tcW w:w="2340" w:type="dxa"/>
          </w:tcPr>
          <w:p w:rsidR="00371AA7" w:rsidRPr="00371AA7" w:rsidRDefault="00635B43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204340,23</w:t>
            </w:r>
          </w:p>
        </w:tc>
      </w:tr>
      <w:tr w:rsidR="00371AA7" w:rsidRPr="00371AA7" w:rsidTr="00371AA7">
        <w:tc>
          <w:tcPr>
            <w:tcW w:w="4140" w:type="dxa"/>
            <w:tcBorders>
              <w:top w:val="nil"/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alebo VÚC</w:t>
            </w: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694-z KT zo ŠR z odpisov DHM</w:t>
            </w:r>
          </w:p>
        </w:tc>
        <w:tc>
          <w:tcPr>
            <w:tcW w:w="2340" w:type="dxa"/>
          </w:tcPr>
          <w:p w:rsidR="00371AA7" w:rsidRPr="00371AA7" w:rsidRDefault="00635B43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2494,63</w:t>
            </w:r>
          </w:p>
        </w:tc>
      </w:tr>
      <w:tr w:rsidR="00371AA7" w:rsidRPr="00371AA7" w:rsidTr="00371AA7">
        <w:tc>
          <w:tcPr>
            <w:tcW w:w="4140" w:type="dxa"/>
            <w:tcBorders>
              <w:top w:val="nil"/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696-z KT od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Europskej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spoločnosti</w:t>
            </w:r>
          </w:p>
        </w:tc>
        <w:tc>
          <w:tcPr>
            <w:tcW w:w="234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0   </w:t>
            </w:r>
          </w:p>
        </w:tc>
      </w:tr>
      <w:tr w:rsidR="00371AA7" w:rsidRPr="00371AA7" w:rsidTr="00371AA7">
        <w:tc>
          <w:tcPr>
            <w:tcW w:w="4140" w:type="dxa"/>
            <w:tcBorders>
              <w:top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697 - výnosy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samospr.z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BT od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ost.subj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.</w:t>
            </w:r>
          </w:p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        mimo VS</w:t>
            </w:r>
          </w:p>
        </w:tc>
        <w:tc>
          <w:tcPr>
            <w:tcW w:w="234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 0</w:t>
            </w:r>
          </w:p>
        </w:tc>
      </w:tr>
      <w:tr w:rsidR="00371AA7" w:rsidRPr="00371AA7" w:rsidTr="00371AA7">
        <w:tc>
          <w:tcPr>
            <w:tcW w:w="4140" w:type="dxa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371AA7" w:rsidRPr="00914969" w:rsidRDefault="00635B43" w:rsidP="00371AA7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914969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438</w:t>
            </w:r>
            <w:r w:rsidR="0066517A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.</w:t>
            </w:r>
            <w:r w:rsidRPr="00914969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330,21</w:t>
            </w:r>
          </w:p>
        </w:tc>
      </w:tr>
    </w:tbl>
    <w:p w:rsidR="00371AA7" w:rsidRPr="00371AA7" w:rsidRDefault="00371AA7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371AA7" w:rsidRPr="00371AA7" w:rsidRDefault="00371AA7" w:rsidP="00371AA7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  <w:r w:rsidRPr="00371AA7">
        <w:rPr>
          <w:rFonts w:eastAsia="Times New Roman" w:cs="Arial"/>
          <w:b/>
          <w:bCs/>
          <w:sz w:val="20"/>
          <w:szCs w:val="20"/>
          <w:lang w:eastAsia="sk-SK"/>
        </w:rPr>
        <w:t>Náklady  - popis a výška významných položiek /v  €/</w:t>
      </w:r>
    </w:p>
    <w:p w:rsidR="00371AA7" w:rsidRPr="00371AA7" w:rsidRDefault="00371AA7" w:rsidP="00371AA7">
      <w:pPr>
        <w:spacing w:after="0" w:line="240" w:lineRule="auto"/>
        <w:ind w:left="360"/>
        <w:jc w:val="both"/>
        <w:rPr>
          <w:rFonts w:eastAsia="Times New Roman" w:cs="Arial"/>
          <w:sz w:val="20"/>
          <w:szCs w:val="20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371AA7" w:rsidRPr="00371AA7" w:rsidTr="00371AA7">
        <w:tc>
          <w:tcPr>
            <w:tcW w:w="4140" w:type="dxa"/>
            <w:vAlign w:val="center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Druh nákladov</w:t>
            </w:r>
          </w:p>
        </w:tc>
        <w:tc>
          <w:tcPr>
            <w:tcW w:w="378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371AA7" w:rsidRPr="00371AA7" w:rsidRDefault="00371AA7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Suma v  €</w:t>
            </w:r>
          </w:p>
        </w:tc>
      </w:tr>
      <w:tr w:rsidR="00371AA7" w:rsidRPr="00371AA7" w:rsidTr="00371AA7">
        <w:tc>
          <w:tcPr>
            <w:tcW w:w="4140" w:type="dxa"/>
            <w:tcBorders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Spotrebované nákupy</w:t>
            </w: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501 – spotreba materiálu </w:t>
            </w:r>
          </w:p>
        </w:tc>
        <w:tc>
          <w:tcPr>
            <w:tcW w:w="2340" w:type="dxa"/>
          </w:tcPr>
          <w:p w:rsidR="00371AA7" w:rsidRPr="00371AA7" w:rsidRDefault="0091496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35572,25</w:t>
            </w:r>
          </w:p>
        </w:tc>
      </w:tr>
      <w:tr w:rsidR="00371AA7" w:rsidRPr="00371AA7" w:rsidTr="00371AA7">
        <w:tc>
          <w:tcPr>
            <w:tcW w:w="4140" w:type="dxa"/>
            <w:tcBorders>
              <w:top w:val="nil"/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502 – spotreba energie</w:t>
            </w:r>
          </w:p>
        </w:tc>
        <w:tc>
          <w:tcPr>
            <w:tcW w:w="2340" w:type="dxa"/>
          </w:tcPr>
          <w:p w:rsidR="00371AA7" w:rsidRPr="00371AA7" w:rsidRDefault="0091496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26810,30</w:t>
            </w:r>
          </w:p>
        </w:tc>
      </w:tr>
      <w:tr w:rsidR="00371AA7" w:rsidRPr="00371AA7" w:rsidTr="00371AA7">
        <w:tc>
          <w:tcPr>
            <w:tcW w:w="4140" w:type="dxa"/>
            <w:tcBorders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Služby </w:t>
            </w: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511 – opravy a udržiavanie</w:t>
            </w:r>
          </w:p>
        </w:tc>
        <w:tc>
          <w:tcPr>
            <w:tcW w:w="2340" w:type="dxa"/>
          </w:tcPr>
          <w:p w:rsidR="00371AA7" w:rsidRPr="00371AA7" w:rsidRDefault="0091496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7498,71</w:t>
            </w:r>
          </w:p>
        </w:tc>
      </w:tr>
      <w:tr w:rsidR="00371AA7" w:rsidRPr="00371AA7" w:rsidTr="00371AA7">
        <w:tc>
          <w:tcPr>
            <w:tcW w:w="4140" w:type="dxa"/>
            <w:tcBorders>
              <w:top w:val="nil"/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512 – cestovné</w:t>
            </w:r>
          </w:p>
        </w:tc>
        <w:tc>
          <w:tcPr>
            <w:tcW w:w="2340" w:type="dxa"/>
          </w:tcPr>
          <w:p w:rsidR="00371AA7" w:rsidRPr="00371AA7" w:rsidRDefault="0091496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34,12</w:t>
            </w:r>
          </w:p>
        </w:tc>
      </w:tr>
      <w:tr w:rsidR="00371AA7" w:rsidRPr="00371AA7" w:rsidTr="00371AA7">
        <w:tc>
          <w:tcPr>
            <w:tcW w:w="4140" w:type="dxa"/>
            <w:tcBorders>
              <w:top w:val="nil"/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513 – náklady na reprezentáciu </w:t>
            </w:r>
          </w:p>
        </w:tc>
        <w:tc>
          <w:tcPr>
            <w:tcW w:w="2340" w:type="dxa"/>
          </w:tcPr>
          <w:p w:rsidR="00371AA7" w:rsidRPr="00371AA7" w:rsidRDefault="0091496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235,40</w:t>
            </w:r>
          </w:p>
        </w:tc>
      </w:tr>
      <w:tr w:rsidR="00371AA7" w:rsidRPr="00371AA7" w:rsidTr="00371AA7">
        <w:tc>
          <w:tcPr>
            <w:tcW w:w="4140" w:type="dxa"/>
            <w:tcBorders>
              <w:top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518 – ostatné služby </w:t>
            </w:r>
          </w:p>
        </w:tc>
        <w:tc>
          <w:tcPr>
            <w:tcW w:w="2340" w:type="dxa"/>
          </w:tcPr>
          <w:p w:rsidR="00371AA7" w:rsidRPr="00371AA7" w:rsidRDefault="0091496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24772,88</w:t>
            </w:r>
          </w:p>
        </w:tc>
      </w:tr>
      <w:tr w:rsidR="00371AA7" w:rsidRPr="00371AA7" w:rsidTr="00371AA7">
        <w:tc>
          <w:tcPr>
            <w:tcW w:w="4140" w:type="dxa"/>
            <w:tcBorders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521 – mzdové náklady </w:t>
            </w:r>
          </w:p>
        </w:tc>
        <w:tc>
          <w:tcPr>
            <w:tcW w:w="2340" w:type="dxa"/>
          </w:tcPr>
          <w:p w:rsidR="00371AA7" w:rsidRPr="00371AA7" w:rsidRDefault="0091496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217944,47</w:t>
            </w:r>
          </w:p>
        </w:tc>
      </w:tr>
      <w:tr w:rsidR="00371AA7" w:rsidRPr="00371AA7" w:rsidTr="00371AA7">
        <w:trPr>
          <w:trHeight w:val="225"/>
        </w:trPr>
        <w:tc>
          <w:tcPr>
            <w:tcW w:w="4140" w:type="dxa"/>
            <w:tcBorders>
              <w:top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524 – zákonné sociálne poistenie</w:t>
            </w:r>
          </w:p>
        </w:tc>
        <w:tc>
          <w:tcPr>
            <w:tcW w:w="2340" w:type="dxa"/>
          </w:tcPr>
          <w:p w:rsidR="00371AA7" w:rsidRPr="00371AA7" w:rsidRDefault="0091496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76172,93</w:t>
            </w:r>
          </w:p>
        </w:tc>
      </w:tr>
      <w:tr w:rsidR="00371AA7" w:rsidRPr="00371AA7" w:rsidTr="00371AA7">
        <w:tc>
          <w:tcPr>
            <w:tcW w:w="4140" w:type="dxa"/>
            <w:tcBorders>
              <w:top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527 – zákonné sociálne náklady</w:t>
            </w:r>
          </w:p>
        </w:tc>
        <w:tc>
          <w:tcPr>
            <w:tcW w:w="2340" w:type="dxa"/>
          </w:tcPr>
          <w:p w:rsidR="00371AA7" w:rsidRPr="00371AA7" w:rsidRDefault="0091496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8376,09</w:t>
            </w:r>
          </w:p>
        </w:tc>
      </w:tr>
      <w:tr w:rsidR="00371AA7" w:rsidRPr="00371AA7" w:rsidTr="00371AA7">
        <w:tc>
          <w:tcPr>
            <w:tcW w:w="4140" w:type="dxa"/>
            <w:tcBorders>
              <w:top w:val="nil"/>
            </w:tcBorders>
          </w:tcPr>
          <w:p w:rsidR="00371AA7" w:rsidRPr="00371AA7" w:rsidRDefault="00A057FC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Dane a poplatky</w:t>
            </w: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538 – ostatné dane a poplatky</w:t>
            </w:r>
          </w:p>
        </w:tc>
        <w:tc>
          <w:tcPr>
            <w:tcW w:w="2340" w:type="dxa"/>
          </w:tcPr>
          <w:p w:rsidR="00371AA7" w:rsidRPr="00371AA7" w:rsidRDefault="0091496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496,01</w:t>
            </w:r>
          </w:p>
        </w:tc>
      </w:tr>
      <w:tr w:rsidR="00371AA7" w:rsidRPr="00371AA7" w:rsidTr="00371AA7">
        <w:trPr>
          <w:trHeight w:val="390"/>
        </w:trPr>
        <w:tc>
          <w:tcPr>
            <w:tcW w:w="4140" w:type="dxa"/>
            <w:vMerge w:val="restart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Ostatné náklady na prevádzkovú činnosť</w:t>
            </w: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541 – odpis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zost.ceny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predan.pozemkov</w:t>
            </w:r>
            <w:proofErr w:type="spellEnd"/>
          </w:p>
        </w:tc>
        <w:tc>
          <w:tcPr>
            <w:tcW w:w="2340" w:type="dxa"/>
          </w:tcPr>
          <w:p w:rsidR="00371AA7" w:rsidRPr="00371AA7" w:rsidRDefault="0091496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1114,52</w:t>
            </w:r>
          </w:p>
        </w:tc>
      </w:tr>
      <w:tr w:rsidR="00371AA7" w:rsidRPr="00371AA7" w:rsidTr="00371AA7">
        <w:trPr>
          <w:trHeight w:val="390"/>
        </w:trPr>
        <w:tc>
          <w:tcPr>
            <w:tcW w:w="4140" w:type="dxa"/>
            <w:vMerge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542 – predaný materiál</w:t>
            </w:r>
          </w:p>
        </w:tc>
        <w:tc>
          <w:tcPr>
            <w:tcW w:w="234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25,80</w:t>
            </w:r>
          </w:p>
        </w:tc>
      </w:tr>
      <w:tr w:rsidR="00371AA7" w:rsidRPr="00371AA7" w:rsidTr="00371AA7">
        <w:tc>
          <w:tcPr>
            <w:tcW w:w="4140" w:type="dxa"/>
            <w:tcBorders>
              <w:top w:val="nil"/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548 –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ost.nákl.z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prev.čin-členské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prísp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340" w:type="dxa"/>
          </w:tcPr>
          <w:p w:rsidR="00371AA7" w:rsidRPr="00371AA7" w:rsidRDefault="0091496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8321,70</w:t>
            </w:r>
          </w:p>
        </w:tc>
      </w:tr>
      <w:tr w:rsidR="00371AA7" w:rsidRPr="00371AA7" w:rsidTr="00371AA7">
        <w:tc>
          <w:tcPr>
            <w:tcW w:w="4140" w:type="dxa"/>
            <w:tcBorders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Odpisy, rezervy a opravné položky </w:t>
            </w: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551 – odpisy DNM a DHM</w:t>
            </w:r>
          </w:p>
        </w:tc>
        <w:tc>
          <w:tcPr>
            <w:tcW w:w="2340" w:type="dxa"/>
          </w:tcPr>
          <w:p w:rsidR="00371AA7" w:rsidRPr="00371AA7" w:rsidRDefault="0091496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34618,02</w:t>
            </w:r>
          </w:p>
        </w:tc>
      </w:tr>
      <w:tr w:rsidR="00371AA7" w:rsidRPr="00371AA7" w:rsidTr="00371AA7">
        <w:tc>
          <w:tcPr>
            <w:tcW w:w="4140" w:type="dxa"/>
            <w:tcBorders>
              <w:top w:val="nil"/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553 – Tvorba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ostat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Rezer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v 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prev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Činn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340" w:type="dxa"/>
          </w:tcPr>
          <w:p w:rsidR="00371AA7" w:rsidRPr="00371AA7" w:rsidRDefault="0091496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573,83</w:t>
            </w:r>
          </w:p>
        </w:tc>
      </w:tr>
      <w:tr w:rsidR="00371AA7" w:rsidRPr="00371AA7" w:rsidTr="00371AA7">
        <w:tc>
          <w:tcPr>
            <w:tcW w:w="4140" w:type="dxa"/>
            <w:tcBorders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Finančné náklady </w:t>
            </w: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562 – úroky</w:t>
            </w:r>
          </w:p>
        </w:tc>
        <w:tc>
          <w:tcPr>
            <w:tcW w:w="234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371AA7" w:rsidRPr="00371AA7" w:rsidTr="00371AA7">
        <w:tc>
          <w:tcPr>
            <w:tcW w:w="4140" w:type="dxa"/>
            <w:tcBorders>
              <w:top w:val="nil"/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568 –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ost.fin.nákl.-poplatky,poistné</w:t>
            </w:r>
            <w:proofErr w:type="spellEnd"/>
          </w:p>
        </w:tc>
        <w:tc>
          <w:tcPr>
            <w:tcW w:w="2340" w:type="dxa"/>
          </w:tcPr>
          <w:p w:rsidR="00371AA7" w:rsidRPr="00371AA7" w:rsidRDefault="00371AA7" w:rsidP="00914969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  </w:t>
            </w:r>
            <w:r w:rsidR="00914969">
              <w:rPr>
                <w:rFonts w:eastAsia="Times New Roman" w:cs="Arial"/>
                <w:sz w:val="20"/>
                <w:szCs w:val="20"/>
                <w:lang w:eastAsia="sk-SK"/>
              </w:rPr>
              <w:t>4410,46</w:t>
            </w:r>
          </w:p>
        </w:tc>
      </w:tr>
      <w:tr w:rsidR="00371AA7" w:rsidRPr="00371AA7" w:rsidTr="00371AA7">
        <w:tc>
          <w:tcPr>
            <w:tcW w:w="4140" w:type="dxa"/>
            <w:tcBorders>
              <w:top w:val="nil"/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563 – Kurzové straty</w:t>
            </w:r>
          </w:p>
        </w:tc>
        <w:tc>
          <w:tcPr>
            <w:tcW w:w="234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</w:tr>
      <w:tr w:rsidR="00371AA7" w:rsidRPr="00371AA7" w:rsidTr="00371AA7">
        <w:tc>
          <w:tcPr>
            <w:tcW w:w="4140" w:type="dxa"/>
            <w:tcBorders>
              <w:top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569 – Manká a škody</w:t>
            </w:r>
          </w:p>
        </w:tc>
        <w:tc>
          <w:tcPr>
            <w:tcW w:w="234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0</w:t>
            </w:r>
          </w:p>
        </w:tc>
      </w:tr>
      <w:tr w:rsidR="00371AA7" w:rsidRPr="00371AA7" w:rsidTr="00371AA7">
        <w:trPr>
          <w:trHeight w:val="240"/>
        </w:trPr>
        <w:tc>
          <w:tcPr>
            <w:tcW w:w="4140" w:type="dxa"/>
            <w:vMerge w:val="restart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Náklady na transfery a náklady z odvodu príjmov </w:t>
            </w: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584 – z 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rozp.obce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do RO – ZŠ</w:t>
            </w:r>
          </w:p>
        </w:tc>
        <w:tc>
          <w:tcPr>
            <w:tcW w:w="234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371AA7" w:rsidRPr="00371AA7" w:rsidTr="00371AA7">
        <w:trPr>
          <w:trHeight w:val="315"/>
        </w:trPr>
        <w:tc>
          <w:tcPr>
            <w:tcW w:w="4140" w:type="dxa"/>
            <w:vMerge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586 – z 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rozp.obce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subj.mimo</w:t>
            </w:r>
            <w:proofErr w:type="spellEnd"/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 xml:space="preserve"> VS </w:t>
            </w:r>
          </w:p>
        </w:tc>
        <w:tc>
          <w:tcPr>
            <w:tcW w:w="2340" w:type="dxa"/>
          </w:tcPr>
          <w:p w:rsidR="00371AA7" w:rsidRPr="00371AA7" w:rsidRDefault="0091496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6497,95</w:t>
            </w:r>
          </w:p>
        </w:tc>
      </w:tr>
      <w:tr w:rsidR="00371AA7" w:rsidRPr="00371AA7" w:rsidTr="00371AA7">
        <w:trPr>
          <w:trHeight w:val="465"/>
        </w:trPr>
        <w:tc>
          <w:tcPr>
            <w:tcW w:w="4140" w:type="dxa"/>
            <w:vMerge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588 – náklady z odvodu príjmu RO</w:t>
            </w:r>
          </w:p>
        </w:tc>
        <w:tc>
          <w:tcPr>
            <w:tcW w:w="234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</w:tr>
      <w:tr w:rsidR="00371AA7" w:rsidRPr="00371AA7" w:rsidTr="00371AA7">
        <w:tc>
          <w:tcPr>
            <w:tcW w:w="4140" w:type="dxa"/>
            <w:tcBorders>
              <w:bottom w:val="nil"/>
            </w:tcBorders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Dane z príjmov</w:t>
            </w: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591- Splatná daň z príjmov</w:t>
            </w:r>
          </w:p>
        </w:tc>
        <w:tc>
          <w:tcPr>
            <w:tcW w:w="234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</w:tr>
      <w:tr w:rsidR="00371AA7" w:rsidRPr="00371AA7" w:rsidTr="00371AA7">
        <w:tc>
          <w:tcPr>
            <w:tcW w:w="4140" w:type="dxa"/>
          </w:tcPr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Spolu</w:t>
            </w:r>
          </w:p>
          <w:p w:rsidR="00371AA7" w:rsidRPr="00371AA7" w:rsidRDefault="00371AA7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3780" w:type="dxa"/>
          </w:tcPr>
          <w:p w:rsidR="00371AA7" w:rsidRPr="00371AA7" w:rsidRDefault="00371AA7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</w:tcPr>
          <w:p w:rsidR="00371AA7" w:rsidRPr="00371AA7" w:rsidRDefault="00371AA7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371AA7" w:rsidRPr="00914969" w:rsidRDefault="00914969" w:rsidP="00371AA7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914969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453</w:t>
            </w:r>
            <w:r w:rsidR="0066517A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.</w:t>
            </w:r>
            <w:bookmarkStart w:id="0" w:name="_GoBack"/>
            <w:bookmarkEnd w:id="0"/>
            <w:r w:rsidRPr="00914969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449,64</w:t>
            </w:r>
          </w:p>
        </w:tc>
      </w:tr>
    </w:tbl>
    <w:p w:rsidR="00371AA7" w:rsidRPr="00371AA7" w:rsidRDefault="00371AA7" w:rsidP="00371AA7">
      <w:pPr>
        <w:spacing w:after="0" w:line="240" w:lineRule="auto"/>
        <w:ind w:left="360"/>
        <w:jc w:val="both"/>
        <w:rPr>
          <w:rFonts w:eastAsia="Times New Roman" w:cs="Arial"/>
          <w:sz w:val="20"/>
          <w:szCs w:val="20"/>
          <w:lang w:eastAsia="sk-SK"/>
        </w:rPr>
      </w:pPr>
    </w:p>
    <w:p w:rsidR="00371AA7" w:rsidRPr="00371AA7" w:rsidRDefault="00371AA7" w:rsidP="00371AA7">
      <w:pPr>
        <w:spacing w:after="0" w:line="240" w:lineRule="auto"/>
        <w:jc w:val="center"/>
        <w:rPr>
          <w:rFonts w:eastAsia="Times New Roman" w:cs="Arial"/>
          <w:sz w:val="20"/>
          <w:szCs w:val="20"/>
          <w:lang w:eastAsia="sk-SK"/>
        </w:rPr>
      </w:pPr>
    </w:p>
    <w:p w:rsidR="001B0A36" w:rsidRDefault="001B0A36" w:rsidP="00A057FC">
      <w:pPr>
        <w:spacing w:after="0" w:line="240" w:lineRule="auto"/>
        <w:outlineLvl w:val="0"/>
        <w:rPr>
          <w:rFonts w:eastAsia="Times New Roman" w:cs="Arial"/>
          <w:b/>
          <w:sz w:val="20"/>
          <w:szCs w:val="20"/>
          <w:lang w:eastAsia="sk-SK"/>
        </w:rPr>
      </w:pPr>
    </w:p>
    <w:p w:rsidR="00371AA7" w:rsidRPr="00371AA7" w:rsidRDefault="00A057FC" w:rsidP="00371AA7">
      <w:pPr>
        <w:spacing w:after="0" w:line="240" w:lineRule="auto"/>
        <w:jc w:val="center"/>
        <w:outlineLvl w:val="0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>Čl. V</w:t>
      </w:r>
    </w:p>
    <w:p w:rsidR="00371AA7" w:rsidRPr="00371AA7" w:rsidRDefault="00371AA7" w:rsidP="00371AA7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 w:rsidRPr="00371AA7">
        <w:rPr>
          <w:rFonts w:eastAsia="Times New Roman" w:cs="Arial"/>
          <w:b/>
          <w:sz w:val="20"/>
          <w:szCs w:val="20"/>
          <w:lang w:eastAsia="sk-SK"/>
        </w:rPr>
        <w:t>Informácie o údajoch na podsúvahových účtoch</w:t>
      </w:r>
    </w:p>
    <w:p w:rsidR="00371AA7" w:rsidRPr="00371AA7" w:rsidRDefault="00371AA7" w:rsidP="00371AA7">
      <w:pPr>
        <w:spacing w:after="0" w:line="240" w:lineRule="auto"/>
        <w:ind w:left="360"/>
        <w:jc w:val="both"/>
        <w:rPr>
          <w:rFonts w:eastAsia="Times New Roman" w:cs="Arial"/>
          <w:sz w:val="20"/>
          <w:szCs w:val="20"/>
          <w:lang w:eastAsia="sk-SK"/>
        </w:rPr>
      </w:pPr>
    </w:p>
    <w:p w:rsidR="00371AA7" w:rsidRDefault="00371AA7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 xml:space="preserve">Ďalšie informácie o údajoch na podsúvahových účtoch </w:t>
      </w:r>
      <w:r w:rsidR="0066517A">
        <w:rPr>
          <w:rFonts w:eastAsia="Times New Roman" w:cs="Arial"/>
          <w:sz w:val="20"/>
          <w:szCs w:val="20"/>
          <w:lang w:eastAsia="sk-SK"/>
        </w:rPr>
        <w:t>(ZŠ s MŠ Jastrabá)</w:t>
      </w:r>
    </w:p>
    <w:p w:rsidR="002C54E9" w:rsidRPr="00371AA7" w:rsidRDefault="002C54E9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701"/>
        <w:gridCol w:w="1134"/>
        <w:gridCol w:w="1134"/>
        <w:gridCol w:w="1418"/>
      </w:tblGrid>
      <w:tr w:rsidR="002C54E9" w:rsidRPr="00371AA7" w:rsidTr="002C54E9">
        <w:tc>
          <w:tcPr>
            <w:tcW w:w="3240" w:type="dxa"/>
            <w:vAlign w:val="center"/>
          </w:tcPr>
          <w:p w:rsidR="002C54E9" w:rsidRPr="00371AA7" w:rsidRDefault="002C54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Druh položky</w:t>
            </w:r>
          </w:p>
        </w:tc>
        <w:tc>
          <w:tcPr>
            <w:tcW w:w="1863" w:type="dxa"/>
            <w:vAlign w:val="center"/>
          </w:tcPr>
          <w:p w:rsidR="002C54E9" w:rsidRPr="00371AA7" w:rsidRDefault="002C54E9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 w:rsidRPr="00371AA7">
              <w:rPr>
                <w:rFonts w:eastAsia="Times New Roman" w:cs="Arial"/>
                <w:sz w:val="20"/>
                <w:szCs w:val="20"/>
                <w:lang w:eastAsia="sk-SK"/>
              </w:rPr>
              <w:t>Opis položky</w:t>
            </w:r>
          </w:p>
        </w:tc>
        <w:tc>
          <w:tcPr>
            <w:tcW w:w="1701" w:type="dxa"/>
            <w:vAlign w:val="center"/>
          </w:tcPr>
          <w:p w:rsidR="002C54E9" w:rsidRDefault="002C54E9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Stav </w:t>
            </w:r>
          </w:p>
          <w:p w:rsidR="002C54E9" w:rsidRPr="00371AA7" w:rsidRDefault="002C54E9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k 31.12.2013</w:t>
            </w:r>
          </w:p>
        </w:tc>
        <w:tc>
          <w:tcPr>
            <w:tcW w:w="1134" w:type="dxa"/>
            <w:vAlign w:val="center"/>
          </w:tcPr>
          <w:p w:rsidR="002C54E9" w:rsidRPr="00371AA7" w:rsidRDefault="002C54E9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vAlign w:val="center"/>
          </w:tcPr>
          <w:p w:rsidR="002C54E9" w:rsidRDefault="002C54E9" w:rsidP="002C54E9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2C54E9" w:rsidRDefault="002C54E9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Stav</w:t>
            </w:r>
          </w:p>
          <w:p w:rsidR="002C54E9" w:rsidRDefault="002C54E9" w:rsidP="00371AA7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k 31.12.2014</w:t>
            </w:r>
          </w:p>
        </w:tc>
      </w:tr>
      <w:tr w:rsidR="002C54E9" w:rsidRPr="00371AA7" w:rsidTr="002C54E9">
        <w:tc>
          <w:tcPr>
            <w:tcW w:w="3240" w:type="dxa"/>
          </w:tcPr>
          <w:p w:rsidR="002C54E9" w:rsidRPr="00371AA7" w:rsidRDefault="002C54E9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Drobný hmotný majetok na podsúvahovom účte – účet 771</w:t>
            </w:r>
          </w:p>
        </w:tc>
        <w:tc>
          <w:tcPr>
            <w:tcW w:w="1863" w:type="dxa"/>
          </w:tcPr>
          <w:p w:rsidR="002C54E9" w:rsidRDefault="002C54E9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DHM v používaní </w:t>
            </w:r>
          </w:p>
          <w:p w:rsidR="002C54E9" w:rsidRPr="00371AA7" w:rsidRDefault="002C54E9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Základná škola</w:t>
            </w:r>
          </w:p>
        </w:tc>
        <w:tc>
          <w:tcPr>
            <w:tcW w:w="1701" w:type="dxa"/>
            <w:vAlign w:val="center"/>
          </w:tcPr>
          <w:p w:rsidR="002C54E9" w:rsidRDefault="002C54E9" w:rsidP="002C54E9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2C54E9" w:rsidRPr="00371AA7" w:rsidRDefault="002C54E9" w:rsidP="002C54E9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57839,72</w:t>
            </w:r>
          </w:p>
        </w:tc>
        <w:tc>
          <w:tcPr>
            <w:tcW w:w="1134" w:type="dxa"/>
            <w:vAlign w:val="center"/>
          </w:tcPr>
          <w:p w:rsidR="002C54E9" w:rsidRDefault="002C54E9" w:rsidP="002C54E9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2C54E9" w:rsidRPr="00371AA7" w:rsidRDefault="002C54E9" w:rsidP="002C54E9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1787,99</w:t>
            </w:r>
          </w:p>
        </w:tc>
        <w:tc>
          <w:tcPr>
            <w:tcW w:w="1134" w:type="dxa"/>
            <w:vAlign w:val="center"/>
          </w:tcPr>
          <w:p w:rsidR="001B0A36" w:rsidRDefault="001B0A36" w:rsidP="002C54E9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2C54E9" w:rsidRPr="00371AA7" w:rsidRDefault="002C54E9" w:rsidP="002C54E9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  <w:vAlign w:val="center"/>
          </w:tcPr>
          <w:p w:rsidR="001B0A36" w:rsidRDefault="001B0A36" w:rsidP="002C54E9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2C54E9" w:rsidRPr="00371AA7" w:rsidRDefault="002C54E9" w:rsidP="002C54E9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59627,71</w:t>
            </w:r>
          </w:p>
        </w:tc>
      </w:tr>
      <w:tr w:rsidR="002C54E9" w:rsidRPr="00371AA7" w:rsidTr="002C54E9">
        <w:tc>
          <w:tcPr>
            <w:tcW w:w="3240" w:type="dxa"/>
          </w:tcPr>
          <w:p w:rsidR="002C54E9" w:rsidRPr="00371AA7" w:rsidRDefault="002C54E9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:rsidR="002C54E9" w:rsidRDefault="002C54E9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 xml:space="preserve">DHM v používaní </w:t>
            </w:r>
          </w:p>
          <w:p w:rsidR="002C54E9" w:rsidRPr="00371AA7" w:rsidRDefault="002C54E9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Materská škola</w:t>
            </w:r>
          </w:p>
        </w:tc>
        <w:tc>
          <w:tcPr>
            <w:tcW w:w="1701" w:type="dxa"/>
          </w:tcPr>
          <w:p w:rsidR="002C54E9" w:rsidRDefault="002C54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2C54E9" w:rsidRPr="00371AA7" w:rsidRDefault="002C54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8037,20</w:t>
            </w:r>
          </w:p>
        </w:tc>
        <w:tc>
          <w:tcPr>
            <w:tcW w:w="1134" w:type="dxa"/>
          </w:tcPr>
          <w:p w:rsidR="002C54E9" w:rsidRDefault="002C54E9" w:rsidP="001B0A36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2C54E9" w:rsidRPr="00371AA7" w:rsidRDefault="002C54E9" w:rsidP="001B0A36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200,07</w:t>
            </w:r>
          </w:p>
        </w:tc>
        <w:tc>
          <w:tcPr>
            <w:tcW w:w="1134" w:type="dxa"/>
          </w:tcPr>
          <w:p w:rsidR="002C54E9" w:rsidRDefault="002C54E9" w:rsidP="001B0A36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2C54E9" w:rsidRPr="00371AA7" w:rsidRDefault="002C54E9" w:rsidP="001B0A36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</w:tcPr>
          <w:p w:rsidR="002C54E9" w:rsidRDefault="002C54E9" w:rsidP="001B0A36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2C54E9" w:rsidRPr="00371AA7" w:rsidRDefault="002C54E9" w:rsidP="001B0A36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8237,27</w:t>
            </w:r>
          </w:p>
        </w:tc>
      </w:tr>
      <w:tr w:rsidR="002C54E9" w:rsidRPr="00371AA7" w:rsidTr="002C54E9">
        <w:tc>
          <w:tcPr>
            <w:tcW w:w="3240" w:type="dxa"/>
          </w:tcPr>
          <w:p w:rsidR="002C54E9" w:rsidRPr="00371AA7" w:rsidRDefault="002C54E9" w:rsidP="00371AA7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:rsidR="002C54E9" w:rsidRDefault="002C54E9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DHM v používaní</w:t>
            </w:r>
          </w:p>
          <w:p w:rsidR="002C54E9" w:rsidRPr="00371AA7" w:rsidRDefault="002C54E9" w:rsidP="00371AA7">
            <w:pPr>
              <w:spacing w:after="0" w:line="360" w:lineRule="auto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Školská jedáleň</w:t>
            </w:r>
          </w:p>
        </w:tc>
        <w:tc>
          <w:tcPr>
            <w:tcW w:w="1701" w:type="dxa"/>
          </w:tcPr>
          <w:p w:rsidR="002C54E9" w:rsidRDefault="002C54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2C54E9" w:rsidRPr="00371AA7" w:rsidRDefault="002C54E9" w:rsidP="00371AA7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10284,32</w:t>
            </w:r>
          </w:p>
        </w:tc>
        <w:tc>
          <w:tcPr>
            <w:tcW w:w="1134" w:type="dxa"/>
          </w:tcPr>
          <w:p w:rsidR="002C54E9" w:rsidRDefault="002C54E9" w:rsidP="001B0A36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2C54E9" w:rsidRPr="00371AA7" w:rsidRDefault="002C54E9" w:rsidP="001B0A36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1547,28</w:t>
            </w:r>
          </w:p>
        </w:tc>
        <w:tc>
          <w:tcPr>
            <w:tcW w:w="1134" w:type="dxa"/>
          </w:tcPr>
          <w:p w:rsidR="002C54E9" w:rsidRDefault="002C54E9" w:rsidP="001B0A36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2C54E9" w:rsidRPr="00371AA7" w:rsidRDefault="002C54E9" w:rsidP="001B0A36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</w:tcPr>
          <w:p w:rsidR="002C54E9" w:rsidRDefault="002C54E9" w:rsidP="001B0A36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</w:p>
          <w:p w:rsidR="002C54E9" w:rsidRPr="00371AA7" w:rsidRDefault="002C54E9" w:rsidP="001B0A36">
            <w:pPr>
              <w:spacing w:after="0" w:line="360" w:lineRule="auto"/>
              <w:jc w:val="center"/>
              <w:rPr>
                <w:rFonts w:eastAsia="Times New Roman" w:cs="Arial"/>
                <w:sz w:val="20"/>
                <w:szCs w:val="20"/>
                <w:lang w:eastAsia="sk-SK"/>
              </w:rPr>
            </w:pPr>
            <w:r>
              <w:rPr>
                <w:rFonts w:eastAsia="Times New Roman" w:cs="Arial"/>
                <w:sz w:val="20"/>
                <w:szCs w:val="20"/>
                <w:lang w:eastAsia="sk-SK"/>
              </w:rPr>
              <w:t>11831,60</w:t>
            </w:r>
          </w:p>
        </w:tc>
      </w:tr>
      <w:tr w:rsidR="002C54E9" w:rsidRPr="00371AA7" w:rsidTr="001B0A36">
        <w:tc>
          <w:tcPr>
            <w:tcW w:w="3240" w:type="dxa"/>
          </w:tcPr>
          <w:p w:rsidR="001B0A36" w:rsidRPr="001B0A36" w:rsidRDefault="001B0A36" w:rsidP="00371AA7">
            <w:pPr>
              <w:spacing w:after="0" w:line="240" w:lineRule="auto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</w:p>
          <w:p w:rsidR="002C54E9" w:rsidRPr="001B0A36" w:rsidRDefault="002C54E9" w:rsidP="00371AA7">
            <w:pPr>
              <w:spacing w:after="0" w:line="240" w:lineRule="auto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1B0A36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  <w:p w:rsidR="001B0A36" w:rsidRPr="001B0A36" w:rsidRDefault="001B0A36" w:rsidP="00371AA7">
            <w:pPr>
              <w:spacing w:after="0" w:line="240" w:lineRule="auto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:rsidR="002C54E9" w:rsidRPr="001B0A36" w:rsidRDefault="002C54E9" w:rsidP="00371AA7">
            <w:pPr>
              <w:spacing w:after="0" w:line="360" w:lineRule="auto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vAlign w:val="center"/>
          </w:tcPr>
          <w:p w:rsidR="001B0A36" w:rsidRPr="001B0A36" w:rsidRDefault="001B0A36" w:rsidP="001B0A36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</w:p>
          <w:p w:rsidR="002C54E9" w:rsidRPr="001B0A36" w:rsidRDefault="002C54E9" w:rsidP="001B0A36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1B0A36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76161,24</w:t>
            </w:r>
          </w:p>
        </w:tc>
        <w:tc>
          <w:tcPr>
            <w:tcW w:w="1134" w:type="dxa"/>
          </w:tcPr>
          <w:p w:rsidR="001B0A36" w:rsidRPr="001B0A36" w:rsidRDefault="001B0A36" w:rsidP="001B0A36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</w:p>
          <w:p w:rsidR="002C54E9" w:rsidRPr="001B0A36" w:rsidRDefault="002C54E9" w:rsidP="001B0A36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1B0A36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3535,34</w:t>
            </w:r>
          </w:p>
        </w:tc>
        <w:tc>
          <w:tcPr>
            <w:tcW w:w="1134" w:type="dxa"/>
          </w:tcPr>
          <w:p w:rsidR="001B0A36" w:rsidRPr="001B0A36" w:rsidRDefault="001B0A36" w:rsidP="001B0A36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</w:p>
          <w:p w:rsidR="002C54E9" w:rsidRPr="001B0A36" w:rsidRDefault="002C54E9" w:rsidP="001B0A36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1B0A36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</w:tcPr>
          <w:p w:rsidR="001B0A36" w:rsidRPr="001B0A36" w:rsidRDefault="001B0A36" w:rsidP="001B0A36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</w:p>
          <w:p w:rsidR="002C54E9" w:rsidRPr="001B0A36" w:rsidRDefault="002C54E9" w:rsidP="001B0A36">
            <w:pPr>
              <w:spacing w:after="0" w:line="36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</w:pPr>
            <w:r w:rsidRPr="001B0A36">
              <w:rPr>
                <w:rFonts w:eastAsia="Times New Roman" w:cs="Arial"/>
                <w:b/>
                <w:bCs/>
                <w:sz w:val="20"/>
                <w:szCs w:val="20"/>
                <w:lang w:eastAsia="sk-SK"/>
              </w:rPr>
              <w:t>79696,58</w:t>
            </w:r>
          </w:p>
        </w:tc>
      </w:tr>
    </w:tbl>
    <w:p w:rsidR="001B0A36" w:rsidRDefault="001B0A36" w:rsidP="00371AA7">
      <w:pPr>
        <w:spacing w:after="0" w:line="240" w:lineRule="auto"/>
        <w:ind w:left="360"/>
        <w:jc w:val="center"/>
        <w:rPr>
          <w:rFonts w:eastAsia="Times New Roman" w:cs="Arial"/>
          <w:b/>
          <w:sz w:val="20"/>
          <w:szCs w:val="20"/>
          <w:lang w:eastAsia="sk-SK"/>
        </w:rPr>
      </w:pPr>
    </w:p>
    <w:p w:rsidR="00371AA7" w:rsidRPr="00371AA7" w:rsidRDefault="00371AA7" w:rsidP="00371AA7">
      <w:pPr>
        <w:spacing w:after="0" w:line="240" w:lineRule="auto"/>
        <w:ind w:left="360"/>
        <w:jc w:val="center"/>
        <w:rPr>
          <w:rFonts w:eastAsia="Times New Roman" w:cs="Arial"/>
          <w:b/>
          <w:bCs/>
          <w:sz w:val="18"/>
          <w:szCs w:val="18"/>
          <w:lang w:eastAsia="sk-SK"/>
        </w:rPr>
      </w:pPr>
      <w:r w:rsidRPr="00371AA7">
        <w:rPr>
          <w:rFonts w:eastAsia="Times New Roman" w:cs="Arial"/>
          <w:b/>
          <w:sz w:val="20"/>
          <w:szCs w:val="20"/>
          <w:lang w:eastAsia="sk-SK"/>
        </w:rPr>
        <w:t>Č</w:t>
      </w:r>
      <w:r w:rsidR="0066517A">
        <w:rPr>
          <w:rFonts w:eastAsia="Times New Roman" w:cs="Arial"/>
          <w:b/>
          <w:bCs/>
          <w:sz w:val="18"/>
          <w:szCs w:val="18"/>
          <w:lang w:eastAsia="sk-SK"/>
        </w:rPr>
        <w:t>l. VI</w:t>
      </w:r>
    </w:p>
    <w:p w:rsidR="00371AA7" w:rsidRPr="00371AA7" w:rsidRDefault="00371AA7" w:rsidP="00371AA7">
      <w:pPr>
        <w:spacing w:after="0" w:line="240" w:lineRule="auto"/>
        <w:jc w:val="center"/>
        <w:rPr>
          <w:rFonts w:eastAsia="Times New Roman" w:cs="Arial"/>
          <w:sz w:val="20"/>
          <w:szCs w:val="20"/>
          <w:lang w:eastAsia="sk-SK"/>
        </w:rPr>
      </w:pPr>
    </w:p>
    <w:p w:rsidR="00371AA7" w:rsidRPr="00371AA7" w:rsidRDefault="00371AA7" w:rsidP="00371AA7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 w:rsidRPr="00371AA7">
        <w:rPr>
          <w:rFonts w:eastAsia="Times New Roman" w:cs="Arial"/>
          <w:b/>
          <w:sz w:val="20"/>
          <w:szCs w:val="20"/>
          <w:lang w:eastAsia="sk-SK"/>
        </w:rPr>
        <w:t>Informácie o rozpočte a hodnotenie plnenia rozpočtu</w:t>
      </w:r>
    </w:p>
    <w:p w:rsidR="00371AA7" w:rsidRPr="00371AA7" w:rsidRDefault="00371AA7" w:rsidP="00371AA7">
      <w:pPr>
        <w:spacing w:after="0" w:line="240" w:lineRule="auto"/>
        <w:jc w:val="center"/>
        <w:rPr>
          <w:rFonts w:eastAsia="Times New Roman" w:cs="Arial"/>
          <w:sz w:val="20"/>
          <w:szCs w:val="20"/>
          <w:lang w:eastAsia="sk-SK"/>
        </w:rPr>
      </w:pPr>
    </w:p>
    <w:p w:rsidR="00371AA7" w:rsidRPr="00371AA7" w:rsidRDefault="00371AA7" w:rsidP="00371AA7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  <w:r w:rsidRPr="00371AA7">
        <w:rPr>
          <w:rFonts w:eastAsia="Times New Roman" w:cs="Arial"/>
          <w:b/>
          <w:bCs/>
          <w:sz w:val="20"/>
          <w:szCs w:val="20"/>
          <w:lang w:eastAsia="sk-SK"/>
        </w:rPr>
        <w:t xml:space="preserve">Informácie o rozpočte a hodnotenie plnenia rozpočtu </w:t>
      </w:r>
    </w:p>
    <w:p w:rsidR="00371AA7" w:rsidRPr="00371AA7" w:rsidRDefault="00371AA7" w:rsidP="00371AA7">
      <w:pPr>
        <w:spacing w:after="0" w:line="240" w:lineRule="auto"/>
        <w:jc w:val="both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371AA7" w:rsidRPr="00371AA7" w:rsidRDefault="00371AA7" w:rsidP="001B0A36">
      <w:pPr>
        <w:spacing w:after="0" w:line="240" w:lineRule="auto"/>
        <w:outlineLvl w:val="0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>Rozpočet obce/rozpočtovej organizácie bol schválený obecným zastupiteľstvom dňa  18. 12. 201</w:t>
      </w:r>
      <w:r w:rsidR="001B0A36">
        <w:rPr>
          <w:rFonts w:eastAsia="Times New Roman" w:cs="Arial"/>
          <w:sz w:val="20"/>
          <w:szCs w:val="20"/>
          <w:lang w:eastAsia="sk-SK"/>
        </w:rPr>
        <w:t>3</w:t>
      </w:r>
      <w:r w:rsidRPr="00371AA7">
        <w:rPr>
          <w:rFonts w:eastAsia="Times New Roman" w:cs="Arial"/>
          <w:sz w:val="20"/>
          <w:szCs w:val="20"/>
          <w:lang w:eastAsia="sk-SK"/>
        </w:rPr>
        <w:t xml:space="preserve">  </w:t>
      </w:r>
    </w:p>
    <w:p w:rsidR="00371AA7" w:rsidRPr="00371AA7" w:rsidRDefault="001B0A36" w:rsidP="001B0A36">
      <w:pPr>
        <w:spacing w:after="0" w:line="240" w:lineRule="auto"/>
        <w:outlineLvl w:val="0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uznesením č. 44</w:t>
      </w:r>
      <w:r w:rsidR="00371AA7" w:rsidRPr="00371AA7">
        <w:rPr>
          <w:rFonts w:eastAsia="Times New Roman" w:cs="Arial"/>
          <w:sz w:val="20"/>
          <w:szCs w:val="20"/>
          <w:lang w:eastAsia="sk-SK"/>
        </w:rPr>
        <w:t>/201</w:t>
      </w:r>
      <w:r>
        <w:rPr>
          <w:rFonts w:eastAsia="Times New Roman" w:cs="Arial"/>
          <w:sz w:val="20"/>
          <w:szCs w:val="20"/>
          <w:lang w:eastAsia="sk-SK"/>
        </w:rPr>
        <w:t>3</w:t>
      </w:r>
      <w:r w:rsidR="00371AA7" w:rsidRPr="00371AA7">
        <w:rPr>
          <w:rFonts w:eastAsia="Times New Roman" w:cs="Arial"/>
          <w:sz w:val="20"/>
          <w:szCs w:val="20"/>
          <w:lang w:eastAsia="sk-SK"/>
        </w:rPr>
        <w:t>.</w:t>
      </w:r>
    </w:p>
    <w:p w:rsidR="00371AA7" w:rsidRPr="00371AA7" w:rsidRDefault="00371AA7" w:rsidP="00371AA7">
      <w:pPr>
        <w:spacing w:after="0" w:line="240" w:lineRule="auto"/>
        <w:rPr>
          <w:rFonts w:eastAsia="Times New Roman" w:cs="Arial"/>
          <w:b/>
          <w:bCs/>
          <w:sz w:val="20"/>
          <w:szCs w:val="20"/>
          <w:lang w:eastAsia="sk-SK"/>
        </w:rPr>
      </w:pPr>
    </w:p>
    <w:p w:rsidR="00371AA7" w:rsidRPr="00371AA7" w:rsidRDefault="00371AA7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 xml:space="preserve">Bol zmenený: </w:t>
      </w:r>
    </w:p>
    <w:p w:rsidR="00371AA7" w:rsidRDefault="00371AA7" w:rsidP="000065F9">
      <w:pPr>
        <w:numPr>
          <w:ilvl w:val="0"/>
          <w:numId w:val="1"/>
        </w:num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 xml:space="preserve">prvá  zmena  schválená dňa   </w:t>
      </w:r>
      <w:r w:rsidR="001B0A36">
        <w:rPr>
          <w:rFonts w:eastAsia="Times New Roman" w:cs="Arial"/>
          <w:sz w:val="20"/>
          <w:szCs w:val="20"/>
          <w:lang w:eastAsia="sk-SK"/>
        </w:rPr>
        <w:t>25. 06. 2014</w:t>
      </w:r>
      <w:r w:rsidRPr="00371AA7">
        <w:rPr>
          <w:rFonts w:eastAsia="Times New Roman" w:cs="Arial"/>
          <w:b/>
          <w:bCs/>
          <w:sz w:val="20"/>
          <w:szCs w:val="20"/>
          <w:lang w:eastAsia="sk-SK"/>
        </w:rPr>
        <w:t xml:space="preserve">  </w:t>
      </w:r>
      <w:r w:rsidRPr="00371AA7">
        <w:rPr>
          <w:rFonts w:eastAsia="Times New Roman" w:cs="Arial"/>
          <w:sz w:val="20"/>
          <w:szCs w:val="20"/>
          <w:lang w:eastAsia="sk-SK"/>
        </w:rPr>
        <w:t xml:space="preserve"> uznesením č</w:t>
      </w:r>
      <w:r w:rsidR="001B0A36">
        <w:rPr>
          <w:rFonts w:eastAsia="Times New Roman" w:cs="Arial"/>
          <w:sz w:val="20"/>
          <w:szCs w:val="20"/>
          <w:lang w:eastAsia="sk-SK"/>
        </w:rPr>
        <w:t>. 23/2014,</w:t>
      </w:r>
    </w:p>
    <w:p w:rsidR="001B0A36" w:rsidRDefault="001B0A36" w:rsidP="000065F9">
      <w:pPr>
        <w:numPr>
          <w:ilvl w:val="0"/>
          <w:numId w:val="1"/>
        </w:num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druhá zmena schválená dňa 27. 08. 2014 uznesením č. 29, 31, 32/2014,</w:t>
      </w:r>
    </w:p>
    <w:p w:rsidR="001B0A36" w:rsidRDefault="001B0A36" w:rsidP="000065F9">
      <w:pPr>
        <w:numPr>
          <w:ilvl w:val="0"/>
          <w:numId w:val="1"/>
        </w:num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tretia zmena schválená dňa 24. 09. 2014 uznesením č. 44/2014,</w:t>
      </w:r>
    </w:p>
    <w:p w:rsidR="001B0A36" w:rsidRPr="00371AA7" w:rsidRDefault="001B0A36" w:rsidP="000065F9">
      <w:pPr>
        <w:numPr>
          <w:ilvl w:val="0"/>
          <w:numId w:val="1"/>
        </w:num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štvrtá zmena schválená dňa 10. 12. 2014 uznesením z ustanovujúceho OZ č. 15/2014.</w:t>
      </w:r>
    </w:p>
    <w:p w:rsidR="00371AA7" w:rsidRPr="00371AA7" w:rsidRDefault="00371AA7" w:rsidP="00371AA7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:rsidR="00371AA7" w:rsidRPr="00371AA7" w:rsidRDefault="00371AA7" w:rsidP="001B0A3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 xml:space="preserve">Príjmy rozpočtu obce boli plnené na </w:t>
      </w:r>
      <w:r w:rsidR="001B0A36">
        <w:rPr>
          <w:rFonts w:eastAsia="Times New Roman" w:cs="Arial"/>
          <w:sz w:val="20"/>
          <w:szCs w:val="20"/>
          <w:lang w:eastAsia="sk-SK"/>
        </w:rPr>
        <w:t>102,22</w:t>
      </w:r>
      <w:r w:rsidRPr="00371AA7">
        <w:rPr>
          <w:rFonts w:eastAsia="Times New Roman" w:cs="Arial"/>
          <w:sz w:val="20"/>
          <w:szCs w:val="20"/>
          <w:lang w:eastAsia="sk-SK"/>
        </w:rPr>
        <w:t xml:space="preserve"> %.</w:t>
      </w:r>
    </w:p>
    <w:p w:rsidR="00371AA7" w:rsidRPr="00371AA7" w:rsidRDefault="00371AA7" w:rsidP="001B0A3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 xml:space="preserve">Výdavky rozpočtu obce boli plnené na </w:t>
      </w:r>
      <w:r w:rsidR="001B0A36">
        <w:rPr>
          <w:rFonts w:eastAsia="Times New Roman" w:cs="Arial"/>
          <w:sz w:val="20"/>
          <w:szCs w:val="20"/>
          <w:lang w:eastAsia="sk-SK"/>
        </w:rPr>
        <w:t>103,45</w:t>
      </w:r>
      <w:r w:rsidRPr="00371AA7">
        <w:rPr>
          <w:rFonts w:eastAsia="Times New Roman" w:cs="Arial"/>
          <w:sz w:val="20"/>
          <w:szCs w:val="20"/>
          <w:lang w:eastAsia="sk-SK"/>
        </w:rPr>
        <w:t xml:space="preserve"> %.</w:t>
      </w:r>
    </w:p>
    <w:p w:rsidR="00371AA7" w:rsidRPr="00371AA7" w:rsidRDefault="00371AA7" w:rsidP="001B0A3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 xml:space="preserve">Príjmy rozpočtu RO boli plnené na </w:t>
      </w:r>
      <w:r w:rsidR="001B0A36">
        <w:rPr>
          <w:rFonts w:eastAsia="Times New Roman" w:cs="Arial"/>
          <w:sz w:val="20"/>
          <w:szCs w:val="20"/>
          <w:lang w:eastAsia="sk-SK"/>
        </w:rPr>
        <w:t>100,01</w:t>
      </w:r>
      <w:r w:rsidRPr="00371AA7">
        <w:rPr>
          <w:rFonts w:eastAsia="Times New Roman" w:cs="Arial"/>
          <w:sz w:val="20"/>
          <w:szCs w:val="20"/>
          <w:lang w:eastAsia="sk-SK"/>
        </w:rPr>
        <w:t xml:space="preserve"> %.</w:t>
      </w:r>
    </w:p>
    <w:p w:rsidR="00371AA7" w:rsidRPr="00371AA7" w:rsidRDefault="00371AA7" w:rsidP="001B0A3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 xml:space="preserve">Výdavky rozpočtu RO boli plnené na </w:t>
      </w:r>
      <w:r w:rsidR="001B0A36">
        <w:rPr>
          <w:rFonts w:eastAsia="Times New Roman" w:cs="Arial"/>
          <w:sz w:val="20"/>
          <w:szCs w:val="20"/>
          <w:lang w:eastAsia="sk-SK"/>
        </w:rPr>
        <w:t>99,99</w:t>
      </w:r>
      <w:r w:rsidRPr="00371AA7">
        <w:rPr>
          <w:rFonts w:eastAsia="Times New Roman" w:cs="Arial"/>
          <w:sz w:val="20"/>
          <w:szCs w:val="20"/>
          <w:lang w:eastAsia="sk-SK"/>
        </w:rPr>
        <w:t xml:space="preserve"> %.</w:t>
      </w:r>
    </w:p>
    <w:p w:rsidR="00371AA7" w:rsidRPr="00371AA7" w:rsidRDefault="00371AA7" w:rsidP="001B0A36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:rsidR="00371AA7" w:rsidRPr="00371AA7" w:rsidRDefault="00371AA7" w:rsidP="001B0A36">
      <w:pPr>
        <w:spacing w:after="0" w:line="240" w:lineRule="auto"/>
        <w:jc w:val="center"/>
        <w:outlineLvl w:val="0"/>
        <w:rPr>
          <w:rFonts w:eastAsia="Times New Roman" w:cs="Arial"/>
          <w:b/>
          <w:sz w:val="20"/>
          <w:szCs w:val="20"/>
          <w:lang w:eastAsia="sk-SK"/>
        </w:rPr>
      </w:pPr>
      <w:r w:rsidRPr="00371AA7">
        <w:rPr>
          <w:rFonts w:eastAsia="Times New Roman" w:cs="Arial"/>
          <w:b/>
          <w:sz w:val="20"/>
          <w:szCs w:val="20"/>
          <w:lang w:eastAsia="sk-SK"/>
        </w:rPr>
        <w:t xml:space="preserve">Čl. </w:t>
      </w:r>
      <w:r w:rsidR="001B0A36">
        <w:rPr>
          <w:rFonts w:eastAsia="Times New Roman" w:cs="Arial"/>
          <w:b/>
          <w:sz w:val="20"/>
          <w:szCs w:val="20"/>
          <w:lang w:eastAsia="sk-SK"/>
        </w:rPr>
        <w:t>VII</w:t>
      </w:r>
    </w:p>
    <w:p w:rsidR="00371AA7" w:rsidRPr="00371AA7" w:rsidRDefault="00371AA7" w:rsidP="00371AA7">
      <w:pPr>
        <w:spacing w:after="0" w:line="240" w:lineRule="auto"/>
        <w:jc w:val="center"/>
        <w:outlineLvl w:val="0"/>
        <w:rPr>
          <w:rFonts w:eastAsia="Times New Roman" w:cs="Arial"/>
          <w:b/>
          <w:sz w:val="20"/>
          <w:szCs w:val="20"/>
          <w:lang w:eastAsia="sk-SK"/>
        </w:rPr>
      </w:pPr>
    </w:p>
    <w:p w:rsidR="00371AA7" w:rsidRPr="00371AA7" w:rsidRDefault="00371AA7" w:rsidP="00371AA7">
      <w:pPr>
        <w:spacing w:after="0" w:line="240" w:lineRule="auto"/>
        <w:jc w:val="center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>Informácie o skutočnostiach, ktoré nastali po dni, ku ktorému sa zostavuje účtovná závierka do dňa zostavenia konsolidovanej účtovnej závierky</w:t>
      </w:r>
    </w:p>
    <w:p w:rsidR="00371AA7" w:rsidRPr="00371AA7" w:rsidRDefault="00371AA7" w:rsidP="00371AA7">
      <w:pPr>
        <w:spacing w:after="0" w:line="240" w:lineRule="auto"/>
        <w:jc w:val="center"/>
        <w:rPr>
          <w:rFonts w:eastAsia="Times New Roman" w:cs="Arial"/>
          <w:sz w:val="20"/>
          <w:szCs w:val="20"/>
          <w:lang w:eastAsia="sk-SK"/>
        </w:rPr>
      </w:pPr>
    </w:p>
    <w:p w:rsidR="00371AA7" w:rsidRPr="00371AA7" w:rsidRDefault="00371AA7" w:rsidP="00371AA7">
      <w:pPr>
        <w:spacing w:after="0" w:line="240" w:lineRule="auto"/>
        <w:jc w:val="center"/>
        <w:rPr>
          <w:rFonts w:eastAsia="Times New Roman" w:cs="Arial"/>
          <w:sz w:val="20"/>
          <w:szCs w:val="20"/>
          <w:lang w:eastAsia="sk-SK"/>
        </w:rPr>
      </w:pPr>
    </w:p>
    <w:p w:rsidR="00371AA7" w:rsidRPr="00371AA7" w:rsidRDefault="00371AA7" w:rsidP="001B0A36">
      <w:pPr>
        <w:autoSpaceDE w:val="0"/>
        <w:autoSpaceDN w:val="0"/>
        <w:adjustRightInd w:val="0"/>
        <w:spacing w:after="0" w:line="240" w:lineRule="auto"/>
        <w:outlineLvl w:val="0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 xml:space="preserve">          Po 31. decembri 201</w:t>
      </w:r>
      <w:r w:rsidR="001B0A36">
        <w:rPr>
          <w:rFonts w:eastAsia="Times New Roman" w:cs="Arial"/>
          <w:sz w:val="20"/>
          <w:szCs w:val="20"/>
          <w:lang w:eastAsia="sk-SK"/>
        </w:rPr>
        <w:t>4</w:t>
      </w:r>
      <w:r w:rsidRPr="00371AA7">
        <w:rPr>
          <w:rFonts w:eastAsia="Times New Roman" w:cs="Arial"/>
          <w:sz w:val="20"/>
          <w:szCs w:val="20"/>
          <w:lang w:eastAsia="sk-SK"/>
        </w:rPr>
        <w:t xml:space="preserve">  </w:t>
      </w:r>
      <w:r w:rsidRPr="00371AA7">
        <w:rPr>
          <w:rFonts w:eastAsia="Times New Roman" w:cs="Arial"/>
          <w:b/>
          <w:bCs/>
          <w:i/>
          <w:iCs/>
          <w:sz w:val="20"/>
          <w:szCs w:val="20"/>
          <w:lang w:eastAsia="sk-SK"/>
        </w:rPr>
        <w:t>nenastali</w:t>
      </w:r>
      <w:r w:rsidRPr="00371AA7">
        <w:rPr>
          <w:rFonts w:eastAsia="Times New Roman" w:cs="Arial"/>
          <w:i/>
          <w:iCs/>
          <w:sz w:val="20"/>
          <w:szCs w:val="20"/>
          <w:lang w:eastAsia="sk-SK"/>
        </w:rPr>
        <w:t xml:space="preserve"> </w:t>
      </w:r>
      <w:r w:rsidRPr="00371AA7">
        <w:rPr>
          <w:rFonts w:eastAsia="Times New Roman" w:cs="Arial"/>
          <w:sz w:val="20"/>
          <w:szCs w:val="20"/>
          <w:lang w:eastAsia="sk-SK"/>
        </w:rPr>
        <w:t>také udalosti, ktoré by si vyžadovali zverejnenie alebo vykázanie</w:t>
      </w:r>
    </w:p>
    <w:p w:rsidR="00371AA7" w:rsidRPr="00371AA7" w:rsidRDefault="00371AA7" w:rsidP="001B0A36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>v konsolidovanej účtovnej závierke za rok 201</w:t>
      </w:r>
      <w:r w:rsidR="001B0A36">
        <w:rPr>
          <w:rFonts w:eastAsia="Times New Roman" w:cs="Arial"/>
          <w:sz w:val="20"/>
          <w:szCs w:val="20"/>
          <w:lang w:eastAsia="sk-SK"/>
        </w:rPr>
        <w:t>4</w:t>
      </w:r>
      <w:r w:rsidRPr="00371AA7">
        <w:rPr>
          <w:rFonts w:eastAsia="Times New Roman" w:cs="Arial"/>
          <w:sz w:val="20"/>
          <w:szCs w:val="20"/>
          <w:lang w:eastAsia="sk-SK"/>
        </w:rPr>
        <w:t>.</w:t>
      </w:r>
    </w:p>
    <w:p w:rsidR="00371AA7" w:rsidRPr="00371AA7" w:rsidRDefault="00371AA7" w:rsidP="00371AA7">
      <w:pPr>
        <w:spacing w:after="0" w:line="360" w:lineRule="auto"/>
        <w:rPr>
          <w:rFonts w:eastAsia="Times New Roman" w:cs="Arial"/>
          <w:sz w:val="20"/>
          <w:szCs w:val="20"/>
          <w:lang w:eastAsia="sk-SK"/>
        </w:rPr>
      </w:pPr>
    </w:p>
    <w:p w:rsidR="001B0A36" w:rsidRDefault="00371AA7" w:rsidP="0066517A">
      <w:pPr>
        <w:spacing w:after="0" w:line="360" w:lineRule="auto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>V Jastrabej, dňa   1</w:t>
      </w:r>
      <w:r w:rsidR="0066517A">
        <w:rPr>
          <w:rFonts w:eastAsia="Times New Roman" w:cs="Arial"/>
          <w:sz w:val="20"/>
          <w:szCs w:val="20"/>
          <w:lang w:eastAsia="sk-SK"/>
        </w:rPr>
        <w:t>1</w:t>
      </w:r>
      <w:r w:rsidRPr="00371AA7">
        <w:rPr>
          <w:rFonts w:eastAsia="Times New Roman" w:cs="Arial"/>
          <w:sz w:val="20"/>
          <w:szCs w:val="20"/>
          <w:lang w:eastAsia="sk-SK"/>
        </w:rPr>
        <w:t>. júna 201</w:t>
      </w:r>
      <w:r w:rsidR="0066517A">
        <w:rPr>
          <w:rFonts w:eastAsia="Times New Roman" w:cs="Arial"/>
          <w:sz w:val="20"/>
          <w:szCs w:val="20"/>
          <w:lang w:eastAsia="sk-SK"/>
        </w:rPr>
        <w:t>5</w:t>
      </w:r>
      <w:r w:rsidRPr="00371AA7">
        <w:rPr>
          <w:rFonts w:eastAsia="Times New Roman" w:cs="Arial"/>
          <w:sz w:val="20"/>
          <w:szCs w:val="20"/>
          <w:lang w:eastAsia="sk-SK"/>
        </w:rPr>
        <w:t xml:space="preserve">              </w:t>
      </w:r>
      <w:r w:rsidR="001B0A36">
        <w:rPr>
          <w:rFonts w:eastAsia="Times New Roman" w:cs="Arial"/>
          <w:sz w:val="20"/>
          <w:szCs w:val="20"/>
          <w:lang w:eastAsia="sk-SK"/>
        </w:rPr>
        <w:t xml:space="preserve">      </w:t>
      </w:r>
    </w:p>
    <w:p w:rsidR="00371AA7" w:rsidRPr="00371AA7" w:rsidRDefault="001B0A36" w:rsidP="001B0A36">
      <w:pPr>
        <w:spacing w:after="0" w:line="360" w:lineRule="auto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 xml:space="preserve">                         </w:t>
      </w:r>
    </w:p>
    <w:p w:rsidR="00371AA7" w:rsidRPr="00371AA7" w:rsidRDefault="00371AA7" w:rsidP="00371AA7">
      <w:pPr>
        <w:spacing w:after="0" w:line="360" w:lineRule="auto"/>
        <w:rPr>
          <w:rFonts w:eastAsia="Times New Roman" w:cs="Arial"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>––––––––––––––––––––––––––––––––                                ––––––––––––––––––––––––––––––––––––-</w:t>
      </w:r>
    </w:p>
    <w:p w:rsidR="00371AA7" w:rsidRPr="00371AA7" w:rsidRDefault="00371AA7" w:rsidP="00371AA7">
      <w:pPr>
        <w:spacing w:after="0" w:line="360" w:lineRule="auto"/>
        <w:rPr>
          <w:rFonts w:eastAsia="Times New Roman" w:cs="Arial"/>
          <w:b/>
          <w:bCs/>
          <w:sz w:val="20"/>
          <w:szCs w:val="20"/>
          <w:lang w:eastAsia="sk-SK"/>
        </w:rPr>
      </w:pPr>
      <w:r w:rsidRPr="00371AA7">
        <w:rPr>
          <w:rFonts w:eastAsia="Times New Roman" w:cs="Arial"/>
          <w:sz w:val="20"/>
          <w:szCs w:val="20"/>
          <w:lang w:eastAsia="sk-SK"/>
        </w:rPr>
        <w:t xml:space="preserve">  Dušana </w:t>
      </w:r>
      <w:proofErr w:type="spellStart"/>
      <w:r w:rsidRPr="00371AA7">
        <w:rPr>
          <w:rFonts w:eastAsia="Times New Roman" w:cs="Arial"/>
          <w:sz w:val="20"/>
          <w:szCs w:val="20"/>
          <w:lang w:eastAsia="sk-SK"/>
        </w:rPr>
        <w:t>Štefančová</w:t>
      </w:r>
      <w:proofErr w:type="spellEnd"/>
      <w:r w:rsidRPr="00371AA7">
        <w:rPr>
          <w:rFonts w:eastAsia="Times New Roman" w:cs="Arial"/>
          <w:sz w:val="20"/>
          <w:szCs w:val="20"/>
          <w:lang w:eastAsia="sk-SK"/>
        </w:rPr>
        <w:t xml:space="preserve">  - účtovníčka </w:t>
      </w:r>
      <w:proofErr w:type="spellStart"/>
      <w:r w:rsidRPr="00371AA7">
        <w:rPr>
          <w:rFonts w:eastAsia="Times New Roman" w:cs="Arial"/>
          <w:sz w:val="20"/>
          <w:szCs w:val="20"/>
          <w:lang w:eastAsia="sk-SK"/>
        </w:rPr>
        <w:t>OcÚ</w:t>
      </w:r>
      <w:proofErr w:type="spellEnd"/>
      <w:r w:rsidRPr="00371AA7">
        <w:rPr>
          <w:rFonts w:eastAsia="Times New Roman" w:cs="Arial"/>
          <w:sz w:val="20"/>
          <w:szCs w:val="20"/>
          <w:lang w:eastAsia="sk-SK"/>
        </w:rPr>
        <w:t xml:space="preserve">                                    Štatutárny orgán: Vojtech Sklenár -  starosta             </w:t>
      </w:r>
    </w:p>
    <w:p w:rsidR="00371AA7" w:rsidRPr="00371AA7" w:rsidRDefault="00371AA7" w:rsidP="00371AA7"/>
    <w:p w:rsidR="002D46AD" w:rsidRDefault="002D46AD"/>
    <w:sectPr w:rsidR="002D46AD" w:rsidSect="00371AA7">
      <w:headerReference w:type="default" r:id="rId9"/>
      <w:footerReference w:type="default" r:id="rId10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65F9" w:rsidRDefault="000065F9">
      <w:pPr>
        <w:spacing w:after="0" w:line="240" w:lineRule="auto"/>
      </w:pPr>
      <w:r>
        <w:separator/>
      </w:r>
    </w:p>
  </w:endnote>
  <w:endnote w:type="continuationSeparator" w:id="0">
    <w:p w:rsidR="000065F9" w:rsidRDefault="000065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43620790"/>
      <w:docPartObj>
        <w:docPartGallery w:val="Page Numbers (Bottom of Page)"/>
        <w:docPartUnique/>
      </w:docPartObj>
    </w:sdtPr>
    <w:sdtContent>
      <w:p w:rsidR="00E4746C" w:rsidRDefault="00E4746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6DC4">
          <w:rPr>
            <w:noProof/>
          </w:rPr>
          <w:t>9</w:t>
        </w:r>
        <w:r>
          <w:fldChar w:fldCharType="end"/>
        </w:r>
      </w:p>
    </w:sdtContent>
  </w:sdt>
  <w:p w:rsidR="00E4746C" w:rsidRDefault="00E4746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65F9" w:rsidRDefault="000065F9">
      <w:pPr>
        <w:spacing w:after="0" w:line="240" w:lineRule="auto"/>
      </w:pPr>
      <w:r>
        <w:separator/>
      </w:r>
    </w:p>
  </w:footnote>
  <w:footnote w:type="continuationSeparator" w:id="0">
    <w:p w:rsidR="000065F9" w:rsidRDefault="000065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77F0" w:rsidRDefault="003B77F0" w:rsidP="003B77F0">
    <w:pPr>
      <w:pStyle w:val="Hlavika"/>
      <w:jc w:val="center"/>
    </w:pPr>
    <w:r>
      <w:t>OBEC JASTRABÁ</w:t>
    </w:r>
  </w:p>
  <w:p w:rsidR="003B77F0" w:rsidRDefault="003B77F0" w:rsidP="003B77F0">
    <w:pPr>
      <w:pStyle w:val="Hlavika"/>
      <w:jc w:val="center"/>
    </w:pPr>
    <w:r>
      <w:t>Poznámky konsolidovanej účtovnej závierky zostavenej k 31. decembru 2014</w:t>
    </w:r>
  </w:p>
  <w:p w:rsidR="003B77F0" w:rsidRDefault="003B77F0">
    <w:pPr>
      <w:pStyle w:val="Hlavika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-47625</wp:posOffset>
              </wp:positionH>
              <wp:positionV relativeFrom="paragraph">
                <wp:posOffset>86995</wp:posOffset>
              </wp:positionV>
              <wp:extent cx="6743700" cy="0"/>
              <wp:effectExtent l="0" t="0" r="19050" b="19050"/>
              <wp:wrapNone/>
              <wp:docPr id="1" name="Rovná spojnic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437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75pt,6.85pt" to="527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" strokecolor="black [3040]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43841"/>
    <w:multiLevelType w:val="hybridMultilevel"/>
    <w:tmpl w:val="F9B400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120EDA"/>
    <w:multiLevelType w:val="hybridMultilevel"/>
    <w:tmpl w:val="2B2A2E36"/>
    <w:lvl w:ilvl="0" w:tplc="0E80C4B6">
      <w:start w:val="91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59490D62"/>
    <w:multiLevelType w:val="hybridMultilevel"/>
    <w:tmpl w:val="6E5630B0"/>
    <w:lvl w:ilvl="0" w:tplc="6C08035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9CD6395"/>
    <w:multiLevelType w:val="hybridMultilevel"/>
    <w:tmpl w:val="9BDA8148"/>
    <w:lvl w:ilvl="0" w:tplc="229071FE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1AA7"/>
    <w:rsid w:val="000065F9"/>
    <w:rsid w:val="000A1D65"/>
    <w:rsid w:val="000B3812"/>
    <w:rsid w:val="000E110C"/>
    <w:rsid w:val="001B0A36"/>
    <w:rsid w:val="00234B21"/>
    <w:rsid w:val="002C33ED"/>
    <w:rsid w:val="002C54E9"/>
    <w:rsid w:val="002D46AD"/>
    <w:rsid w:val="00301750"/>
    <w:rsid w:val="00371AA7"/>
    <w:rsid w:val="003B77F0"/>
    <w:rsid w:val="0044754E"/>
    <w:rsid w:val="00471ED3"/>
    <w:rsid w:val="00476C69"/>
    <w:rsid w:val="004B2588"/>
    <w:rsid w:val="004C3FCF"/>
    <w:rsid w:val="004E1426"/>
    <w:rsid w:val="005B0F46"/>
    <w:rsid w:val="005B6523"/>
    <w:rsid w:val="00625969"/>
    <w:rsid w:val="00635B43"/>
    <w:rsid w:val="0066517A"/>
    <w:rsid w:val="00670C83"/>
    <w:rsid w:val="006943F1"/>
    <w:rsid w:val="006B0A0C"/>
    <w:rsid w:val="006B3EE9"/>
    <w:rsid w:val="006C4816"/>
    <w:rsid w:val="006F4A96"/>
    <w:rsid w:val="00755C66"/>
    <w:rsid w:val="00793F73"/>
    <w:rsid w:val="007D7DFC"/>
    <w:rsid w:val="007E0F2A"/>
    <w:rsid w:val="007E71B8"/>
    <w:rsid w:val="00807B53"/>
    <w:rsid w:val="00852C3E"/>
    <w:rsid w:val="008A22D0"/>
    <w:rsid w:val="008C0D2F"/>
    <w:rsid w:val="008D3A9E"/>
    <w:rsid w:val="008D7AFB"/>
    <w:rsid w:val="00914969"/>
    <w:rsid w:val="00A031BC"/>
    <w:rsid w:val="00A057FC"/>
    <w:rsid w:val="00A23C69"/>
    <w:rsid w:val="00AD01ED"/>
    <w:rsid w:val="00AE4BFC"/>
    <w:rsid w:val="00AF0FD8"/>
    <w:rsid w:val="00B36717"/>
    <w:rsid w:val="00B4314A"/>
    <w:rsid w:val="00B4425C"/>
    <w:rsid w:val="00B76DC4"/>
    <w:rsid w:val="00BF7870"/>
    <w:rsid w:val="00CA118B"/>
    <w:rsid w:val="00CA1C0B"/>
    <w:rsid w:val="00CC1DC3"/>
    <w:rsid w:val="00CD30D2"/>
    <w:rsid w:val="00D82AD3"/>
    <w:rsid w:val="00DF2421"/>
    <w:rsid w:val="00E27127"/>
    <w:rsid w:val="00E46EA9"/>
    <w:rsid w:val="00E4746C"/>
    <w:rsid w:val="00F175C7"/>
    <w:rsid w:val="00F8789F"/>
    <w:rsid w:val="00FA780A"/>
    <w:rsid w:val="00FF3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9"/>
    <w:qFormat/>
    <w:rsid w:val="00371AA7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71AA7"/>
    <w:pPr>
      <w:keepNext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2"/>
    </w:pPr>
    <w:rPr>
      <w:rFonts w:ascii="Times New Roman" w:eastAsia="Times New Roman" w:hAnsi="Times New Roman" w:cs="Times New Roman"/>
      <w:b/>
      <w:bCs/>
      <w:noProof/>
      <w:sz w:val="20"/>
      <w:szCs w:val="20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rsid w:val="00371AA7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rsid w:val="00371AA7"/>
    <w:rPr>
      <w:rFonts w:ascii="Times New Roman" w:eastAsia="Times New Roman" w:hAnsi="Times New Roman" w:cs="Times New Roman"/>
      <w:b/>
      <w:bCs/>
      <w:noProof/>
      <w:sz w:val="20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371AA7"/>
  </w:style>
  <w:style w:type="character" w:styleId="Zvraznenie">
    <w:name w:val="Emphasis"/>
    <w:basedOn w:val="Predvolenpsmoodseku"/>
    <w:uiPriority w:val="99"/>
    <w:qFormat/>
    <w:rsid w:val="00371AA7"/>
    <w:rPr>
      <w:i/>
      <w:iCs/>
    </w:rPr>
  </w:style>
  <w:style w:type="table" w:styleId="Mriekatabuky">
    <w:name w:val="Table Grid"/>
    <w:basedOn w:val="Normlnatabuka"/>
    <w:uiPriority w:val="99"/>
    <w:rsid w:val="00371A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371A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371AA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371AA7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1AA7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uiPriority w:val="99"/>
    <w:rsid w:val="00371AA7"/>
  </w:style>
  <w:style w:type="paragraph" w:customStyle="1" w:styleId="Zkladntext1">
    <w:name w:val="Základní text1"/>
    <w:uiPriority w:val="99"/>
    <w:rsid w:val="00371AA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rsid w:val="00371A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371AA7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371AA7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371A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371AA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1">
    <w:name w:val="Štýl1"/>
    <w:basedOn w:val="Normlny"/>
    <w:uiPriority w:val="99"/>
    <w:rsid w:val="00371AA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371AA7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371AA7"/>
    <w:rPr>
      <w:rFonts w:ascii="Tahoma" w:eastAsia="Times New Roman" w:hAnsi="Tahoma" w:cs="Tahoma"/>
      <w:sz w:val="20"/>
      <w:szCs w:val="20"/>
      <w:shd w:val="clear" w:color="auto" w:fill="000080"/>
      <w:lang w:eastAsia="sk-SK"/>
    </w:rPr>
  </w:style>
  <w:style w:type="table" w:styleId="Jednoduchtabuka2">
    <w:name w:val="Table Simple 2"/>
    <w:basedOn w:val="Normlnatabuka"/>
    <w:uiPriority w:val="99"/>
    <w:rsid w:val="00371A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/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Jednoduchtabuka3">
    <w:name w:val="Table Simple 3"/>
    <w:basedOn w:val="Normlnatabuka"/>
    <w:uiPriority w:val="99"/>
    <w:rsid w:val="00371A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Klasicktabuka4">
    <w:name w:val="Table Classic 4"/>
    <w:basedOn w:val="Normlnatabuka"/>
    <w:uiPriority w:val="99"/>
    <w:rsid w:val="00371A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Odsekzoznamu">
    <w:name w:val="List Paragraph"/>
    <w:basedOn w:val="Normlny"/>
    <w:uiPriority w:val="34"/>
    <w:qFormat/>
    <w:rsid w:val="00371AA7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AE4BF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9"/>
    <w:qFormat/>
    <w:rsid w:val="00371AA7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71AA7"/>
    <w:pPr>
      <w:keepNext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2"/>
    </w:pPr>
    <w:rPr>
      <w:rFonts w:ascii="Times New Roman" w:eastAsia="Times New Roman" w:hAnsi="Times New Roman" w:cs="Times New Roman"/>
      <w:b/>
      <w:bCs/>
      <w:noProof/>
      <w:sz w:val="20"/>
      <w:szCs w:val="20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rsid w:val="00371AA7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rsid w:val="00371AA7"/>
    <w:rPr>
      <w:rFonts w:ascii="Times New Roman" w:eastAsia="Times New Roman" w:hAnsi="Times New Roman" w:cs="Times New Roman"/>
      <w:b/>
      <w:bCs/>
      <w:noProof/>
      <w:sz w:val="20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371AA7"/>
  </w:style>
  <w:style w:type="character" w:styleId="Zvraznenie">
    <w:name w:val="Emphasis"/>
    <w:basedOn w:val="Predvolenpsmoodseku"/>
    <w:uiPriority w:val="99"/>
    <w:qFormat/>
    <w:rsid w:val="00371AA7"/>
    <w:rPr>
      <w:i/>
      <w:iCs/>
    </w:rPr>
  </w:style>
  <w:style w:type="table" w:styleId="Mriekatabuky">
    <w:name w:val="Table Grid"/>
    <w:basedOn w:val="Normlnatabuka"/>
    <w:uiPriority w:val="99"/>
    <w:rsid w:val="00371A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371A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371AA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371AA7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1AA7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uiPriority w:val="99"/>
    <w:rsid w:val="00371AA7"/>
  </w:style>
  <w:style w:type="paragraph" w:customStyle="1" w:styleId="Zkladntext1">
    <w:name w:val="Základní text1"/>
    <w:uiPriority w:val="99"/>
    <w:rsid w:val="00371AA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rsid w:val="00371A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371AA7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371AA7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371A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371AA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1">
    <w:name w:val="Štýl1"/>
    <w:basedOn w:val="Normlny"/>
    <w:uiPriority w:val="99"/>
    <w:rsid w:val="00371AA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371AA7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371AA7"/>
    <w:rPr>
      <w:rFonts w:ascii="Tahoma" w:eastAsia="Times New Roman" w:hAnsi="Tahoma" w:cs="Tahoma"/>
      <w:sz w:val="20"/>
      <w:szCs w:val="20"/>
      <w:shd w:val="clear" w:color="auto" w:fill="000080"/>
      <w:lang w:eastAsia="sk-SK"/>
    </w:rPr>
  </w:style>
  <w:style w:type="table" w:styleId="Jednoduchtabuka2">
    <w:name w:val="Table Simple 2"/>
    <w:basedOn w:val="Normlnatabuka"/>
    <w:uiPriority w:val="99"/>
    <w:rsid w:val="00371A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/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Jednoduchtabuka3">
    <w:name w:val="Table Simple 3"/>
    <w:basedOn w:val="Normlnatabuka"/>
    <w:uiPriority w:val="99"/>
    <w:rsid w:val="00371A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Klasicktabuka4">
    <w:name w:val="Table Classic 4"/>
    <w:basedOn w:val="Normlnatabuka"/>
    <w:uiPriority w:val="99"/>
    <w:rsid w:val="00371A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Odsekzoznamu">
    <w:name w:val="List Paragraph"/>
    <w:basedOn w:val="Normlny"/>
    <w:uiPriority w:val="34"/>
    <w:qFormat/>
    <w:rsid w:val="00371AA7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AE4BF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gisteruz.sk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2C0C"/>
    <w:rsid w:val="003943C9"/>
    <w:rsid w:val="00712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A0609ADE70814C57952B7330DD0627E3">
    <w:name w:val="A0609ADE70814C57952B7330DD0627E3"/>
    <w:rsid w:val="00712C0C"/>
  </w:style>
  <w:style w:type="paragraph" w:customStyle="1" w:styleId="AF065D4BA4B343369BD4CDE88DAC369E">
    <w:name w:val="AF065D4BA4B343369BD4CDE88DAC369E"/>
    <w:rsid w:val="00712C0C"/>
  </w:style>
  <w:style w:type="paragraph" w:customStyle="1" w:styleId="5F64289279A14BDABBC859AF44E68660">
    <w:name w:val="5F64289279A14BDABBC859AF44E68660"/>
    <w:rsid w:val="00712C0C"/>
  </w:style>
  <w:style w:type="paragraph" w:customStyle="1" w:styleId="9B4B9E74B9B8403BA2AFE95199E11266">
    <w:name w:val="9B4B9E74B9B8403BA2AFE95199E11266"/>
    <w:rsid w:val="00712C0C"/>
  </w:style>
  <w:style w:type="paragraph" w:customStyle="1" w:styleId="6B27A8483A5943ABA3FA4A7416C224F6">
    <w:name w:val="6B27A8483A5943ABA3FA4A7416C224F6"/>
    <w:rsid w:val="00712C0C"/>
  </w:style>
  <w:style w:type="paragraph" w:customStyle="1" w:styleId="80C473CB301F4FEA88E0DF41DE64FA28">
    <w:name w:val="80C473CB301F4FEA88E0DF41DE64FA28"/>
    <w:rsid w:val="00712C0C"/>
  </w:style>
  <w:style w:type="paragraph" w:customStyle="1" w:styleId="C006F6155FEB47CC91E17AC4F37404AB">
    <w:name w:val="C006F6155FEB47CC91E17AC4F37404AB"/>
    <w:rsid w:val="00712C0C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A0609ADE70814C57952B7330DD0627E3">
    <w:name w:val="A0609ADE70814C57952B7330DD0627E3"/>
    <w:rsid w:val="00712C0C"/>
  </w:style>
  <w:style w:type="paragraph" w:customStyle="1" w:styleId="AF065D4BA4B343369BD4CDE88DAC369E">
    <w:name w:val="AF065D4BA4B343369BD4CDE88DAC369E"/>
    <w:rsid w:val="00712C0C"/>
  </w:style>
  <w:style w:type="paragraph" w:customStyle="1" w:styleId="5F64289279A14BDABBC859AF44E68660">
    <w:name w:val="5F64289279A14BDABBC859AF44E68660"/>
    <w:rsid w:val="00712C0C"/>
  </w:style>
  <w:style w:type="paragraph" w:customStyle="1" w:styleId="9B4B9E74B9B8403BA2AFE95199E11266">
    <w:name w:val="9B4B9E74B9B8403BA2AFE95199E11266"/>
    <w:rsid w:val="00712C0C"/>
  </w:style>
  <w:style w:type="paragraph" w:customStyle="1" w:styleId="6B27A8483A5943ABA3FA4A7416C224F6">
    <w:name w:val="6B27A8483A5943ABA3FA4A7416C224F6"/>
    <w:rsid w:val="00712C0C"/>
  </w:style>
  <w:style w:type="paragraph" w:customStyle="1" w:styleId="80C473CB301F4FEA88E0DF41DE64FA28">
    <w:name w:val="80C473CB301F4FEA88E0DF41DE64FA28"/>
    <w:rsid w:val="00712C0C"/>
  </w:style>
  <w:style w:type="paragraph" w:customStyle="1" w:styleId="C006F6155FEB47CC91E17AC4F37404AB">
    <w:name w:val="C006F6155FEB47CC91E17AC4F37404AB"/>
    <w:rsid w:val="00712C0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719</TotalTime>
  <Pages>10</Pages>
  <Words>2840</Words>
  <Characters>16194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pc2</dc:creator>
  <cp:lastModifiedBy>pc2</cp:lastModifiedBy>
  <cp:revision>3</cp:revision>
  <cp:lastPrinted>2015-06-11T09:26:00Z</cp:lastPrinted>
  <dcterms:created xsi:type="dcterms:W3CDTF">2015-06-09T12:41:00Z</dcterms:created>
  <dcterms:modified xsi:type="dcterms:W3CDTF">2015-06-11T09:55:00Z</dcterms:modified>
</cp:coreProperties>
</file>