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F99" w:rsidRPr="0032719D" w:rsidRDefault="00A20F99" w:rsidP="00A20F9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  <w:r w:rsidR="000E1745">
        <w:rPr>
          <w:b/>
          <w:sz w:val="28"/>
          <w:szCs w:val="28"/>
        </w:rPr>
        <w:t>Krásnohorské Podhradie</w:t>
      </w:r>
    </w:p>
    <w:p w:rsidR="00A20F99" w:rsidRPr="0032719D" w:rsidRDefault="00A20F99" w:rsidP="00A20F99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 w:rsidR="000E1745">
        <w:rPr>
          <w:b/>
          <w:iCs/>
          <w:sz w:val="28"/>
          <w:szCs w:val="28"/>
        </w:rPr>
        <w:t>4</w:t>
      </w:r>
      <w:r w:rsidRPr="0032719D">
        <w:rPr>
          <w:b/>
          <w:iCs/>
          <w:sz w:val="28"/>
          <w:szCs w:val="28"/>
        </w:rPr>
        <w:t xml:space="preserve"> </w:t>
      </w:r>
    </w:p>
    <w:p w:rsidR="00A20F99" w:rsidRDefault="00A20F99" w:rsidP="00D75253">
      <w:pPr>
        <w:pStyle w:val="odstavec"/>
      </w:pPr>
    </w:p>
    <w:p w:rsidR="00A20F99" w:rsidRDefault="00A20F99" w:rsidP="00D75253">
      <w:pPr>
        <w:pStyle w:val="odstavec"/>
      </w:pPr>
    </w:p>
    <w:p w:rsidR="00A20F99" w:rsidRPr="00A13630" w:rsidRDefault="00A20F99" w:rsidP="00D75253">
      <w:pPr>
        <w:pStyle w:val="odstavec"/>
      </w:pPr>
    </w:p>
    <w:p w:rsidR="00A20F99" w:rsidRPr="00A13630" w:rsidRDefault="00A20F99" w:rsidP="00A20F9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 xml:space="preserve"> VŠEOBECNÉ ÚDAJE</w:t>
      </w:r>
    </w:p>
    <w:p w:rsidR="00A20F99" w:rsidRPr="00A61947" w:rsidRDefault="00A20F99" w:rsidP="00A20F99">
      <w:pPr>
        <w:pStyle w:val="Nadpis2"/>
      </w:pPr>
      <w:r w:rsidRPr="00A61947">
        <w:t>Identifikačné údaje konsolidujúcej</w:t>
      </w:r>
      <w:r w:rsidRPr="00A61947">
        <w:rPr>
          <w:rFonts w:ascii="Arial" w:hAnsi="Arial" w:cs="Arial"/>
          <w:sz w:val="16"/>
          <w:szCs w:val="16"/>
        </w:rPr>
        <w:t xml:space="preserve">  </w:t>
      </w:r>
      <w:r w:rsidRPr="00A61947">
        <w:t>účtovnej jednotky</w:t>
      </w:r>
    </w:p>
    <w:p w:rsidR="00A20F99" w:rsidRDefault="00A20F99" w:rsidP="00A20F99">
      <w:r>
        <w:t>Názov konsolidujúcej účtovnej jednotky:  Obec Krásnohorské Podhradie</w:t>
      </w:r>
    </w:p>
    <w:p w:rsidR="00A20F99" w:rsidRDefault="00A20F99" w:rsidP="00A20F99">
      <w:r>
        <w:t>Sídlo  konsolidujúcej účtovnej jednotky:   049 41 Krásnohorské Podhradie, Hradná 156</w:t>
      </w:r>
    </w:p>
    <w:p w:rsidR="00A20F99" w:rsidRDefault="00A20F99" w:rsidP="00A20F99">
      <w:r>
        <w:t>IĆO: 00328421</w:t>
      </w:r>
    </w:p>
    <w:p w:rsidR="007462F9" w:rsidRDefault="007462F9" w:rsidP="00A20F99">
      <w:r>
        <w:t>DIČ: 2020961415</w:t>
      </w:r>
    </w:p>
    <w:p w:rsidR="00A20F99" w:rsidRPr="00A61947" w:rsidRDefault="00A20F99" w:rsidP="00A20F99"/>
    <w:p w:rsidR="00A20F99" w:rsidRPr="00A61947" w:rsidRDefault="00A20F99" w:rsidP="00D75253">
      <w:pPr>
        <w:pStyle w:val="odstavec"/>
      </w:pPr>
      <w:r w:rsidRPr="00A61947">
        <w:t>Identifikačné údaje konsolidovaných účtovných jednotiek</w:t>
      </w:r>
    </w:p>
    <w:p w:rsidR="00A20F99" w:rsidRDefault="00A20F99" w:rsidP="00D75253">
      <w:pPr>
        <w:pStyle w:val="odstavec"/>
      </w:pPr>
      <w:r w:rsidRPr="00632805">
        <w:t>Obec má v zriaďovateľskej pôsobnosti</w:t>
      </w:r>
      <w:r>
        <w:t xml:space="preserve"> dve základné školy:</w:t>
      </w:r>
    </w:p>
    <w:p w:rsidR="00A20F99" w:rsidRDefault="00A20F99" w:rsidP="00D75253">
      <w:pPr>
        <w:pStyle w:val="odstavec"/>
      </w:pPr>
      <w:r>
        <w:t>-   Základná škola , Pokroková 199, 04941 Krásnohorské Podhradie</w:t>
      </w:r>
    </w:p>
    <w:p w:rsidR="00A20F99" w:rsidRDefault="00A20F99" w:rsidP="00D75253">
      <w:pPr>
        <w:pStyle w:val="odstavec"/>
      </w:pPr>
      <w:r>
        <w:t>-  Základná škola s vyučovacím jazykom maďarským s m</w:t>
      </w:r>
      <w:r w:rsidR="000E1745">
        <w:t>a</w:t>
      </w:r>
      <w:r>
        <w:t>terskou školou výchovným jazykom slovenským a maďarským, Lipová 115, 049 41 Krásnohorské Podhradie</w:t>
      </w:r>
    </w:p>
    <w:p w:rsidR="00A20F99" w:rsidRDefault="00A20F99" w:rsidP="00D75253">
      <w:pPr>
        <w:pStyle w:val="odstavec"/>
      </w:pPr>
      <w:r>
        <w:t xml:space="preserve">Konsolidovaný celok Obce </w:t>
      </w:r>
      <w:r w:rsidR="007462F9">
        <w:t xml:space="preserve">Krásnohorské Podhradie </w:t>
      </w:r>
      <w:r>
        <w:t>sa v roku 201</w:t>
      </w:r>
      <w:r w:rsidR="000E1745">
        <w:t>4</w:t>
      </w:r>
      <w:r>
        <w:t xml:space="preserve"> oproti minulým účtovným obdobiam nezmenil.</w:t>
      </w:r>
    </w:p>
    <w:p w:rsidR="00A20F99" w:rsidRDefault="00A20F99" w:rsidP="00D75253">
      <w:pPr>
        <w:pStyle w:val="odstavec"/>
      </w:pPr>
    </w:p>
    <w:p w:rsidR="00A20F99" w:rsidRDefault="00A20F99" w:rsidP="00D75253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A20F99" w:rsidRDefault="00A20F99" w:rsidP="00D75253">
      <w:pPr>
        <w:pStyle w:val="odstavec"/>
      </w:pPr>
    </w:p>
    <w:p w:rsidR="00A20F99" w:rsidRPr="00632805" w:rsidRDefault="00A20F99" w:rsidP="00D75253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</w:t>
      </w:r>
      <w:r w:rsidR="007462F9">
        <w:t xml:space="preserve"> Krásnohorské Podhradie </w:t>
      </w:r>
      <w:r w:rsidRPr="00632805">
        <w:t xml:space="preserve"> k 31. decembru 201</w:t>
      </w:r>
      <w:r w:rsidR="000E1745">
        <w:t>4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201</w:t>
      </w:r>
      <w:r w:rsidR="000E1745">
        <w:t>4</w:t>
      </w:r>
      <w:r w:rsidRPr="00632805">
        <w:t xml:space="preserve"> do 31. decembra 201</w:t>
      </w:r>
      <w:r w:rsidR="000E1745">
        <w:t>4</w:t>
      </w:r>
      <w:r w:rsidRPr="00632805">
        <w:t xml:space="preserve">. </w:t>
      </w:r>
    </w:p>
    <w:p w:rsidR="00A20F99" w:rsidRPr="00632805" w:rsidRDefault="00A20F99" w:rsidP="00D75253">
      <w:pPr>
        <w:pStyle w:val="odstavec"/>
      </w:pPr>
    </w:p>
    <w:p w:rsidR="00A20F99" w:rsidRPr="00632805" w:rsidRDefault="00A20F99" w:rsidP="00D75253">
      <w:pPr>
        <w:pStyle w:val="odstavec"/>
      </w:pPr>
      <w:r w:rsidRPr="00632805">
        <w:t>Obec je súčasťou súhrnného celku verejnej správy Slovenskej republiky.</w:t>
      </w:r>
    </w:p>
    <w:p w:rsidR="00A20F99" w:rsidRPr="00632805" w:rsidRDefault="00A20F99" w:rsidP="00A20F99"/>
    <w:p w:rsidR="00A20F99" w:rsidRPr="00F03249" w:rsidRDefault="00A20F99" w:rsidP="00A20F99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A20F99" w:rsidRDefault="00A20F99" w:rsidP="00D75253">
      <w:pPr>
        <w:pStyle w:val="odstavec"/>
      </w:pPr>
      <w:r w:rsidRPr="00632805">
        <w:t>Starosta obce:</w:t>
      </w:r>
      <w:r>
        <w:tab/>
      </w:r>
      <w:r>
        <w:tab/>
      </w:r>
      <w:r>
        <w:tab/>
      </w:r>
      <w:r>
        <w:tab/>
        <w:t>Peter Bollo</w:t>
      </w:r>
      <w:r w:rsidRPr="00632805">
        <w:t xml:space="preserve"> </w:t>
      </w:r>
      <w:r w:rsidRPr="00632805">
        <w:tab/>
      </w:r>
      <w:r w:rsidRPr="00632805">
        <w:tab/>
        <w:t xml:space="preserve">           </w:t>
      </w:r>
    </w:p>
    <w:p w:rsidR="00A20F99" w:rsidRPr="00632805" w:rsidRDefault="00A20F99" w:rsidP="00D75253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ab/>
      </w:r>
      <w:r w:rsidR="000E1745">
        <w:t>Ľudovít Baffy</w:t>
      </w:r>
    </w:p>
    <w:p w:rsidR="000E1745" w:rsidRDefault="00A20F99" w:rsidP="00D75253">
      <w:pPr>
        <w:pStyle w:val="odstavec"/>
      </w:pPr>
      <w:r w:rsidRPr="00632805">
        <w:t>Hlavný kontrolór obce:</w:t>
      </w:r>
      <w:r w:rsidRPr="00632805">
        <w:tab/>
      </w:r>
      <w:r>
        <w:t xml:space="preserve">           </w:t>
      </w:r>
      <w:r w:rsidR="00FD1B17">
        <w:t xml:space="preserve"> </w:t>
      </w:r>
      <w:r w:rsidR="000E1745">
        <w:t>JUDr. Margita Petrová</w:t>
      </w:r>
    </w:p>
    <w:p w:rsidR="00A20F99" w:rsidRPr="00632805" w:rsidRDefault="00A20F99" w:rsidP="00D75253">
      <w:pPr>
        <w:pStyle w:val="odstavec"/>
      </w:pPr>
      <w:r w:rsidRPr="00632805">
        <w:t xml:space="preserve">Priemerný počet zamestnancov </w:t>
      </w:r>
      <w:r>
        <w:t>konsolidovaného celku Obce</w:t>
      </w:r>
      <w:r w:rsidR="007462F9">
        <w:t xml:space="preserve"> Krásnohorské Podhradie </w:t>
      </w:r>
      <w:r>
        <w:t xml:space="preserve"> v roku 201</w:t>
      </w:r>
      <w:r w:rsidR="000E1745">
        <w:t>4</w:t>
      </w:r>
      <w:r w:rsidR="007462F9">
        <w:t xml:space="preserve"> bol </w:t>
      </w:r>
      <w:r w:rsidR="00ED67D5">
        <w:t>82</w:t>
      </w:r>
      <w:bookmarkStart w:id="0" w:name="_GoBack"/>
      <w:bookmarkEnd w:id="0"/>
      <w:r w:rsidRPr="00632805">
        <w:t xml:space="preserve"> z toho </w:t>
      </w:r>
      <w:r w:rsidR="00C343C5">
        <w:t>6</w:t>
      </w:r>
      <w:r w:rsidR="007462F9">
        <w:t xml:space="preserve"> </w:t>
      </w:r>
      <w:r>
        <w:t>vedúci zamestnanci</w:t>
      </w:r>
      <w:r w:rsidRPr="00632805">
        <w:t xml:space="preserve"> </w:t>
      </w:r>
      <w:r w:rsidR="007462F9">
        <w:t>.</w:t>
      </w:r>
    </w:p>
    <w:p w:rsidR="00A20F99" w:rsidRDefault="00A20F99" w:rsidP="00A20F99">
      <w:pPr>
        <w:pStyle w:val="Nadpis2"/>
      </w:pPr>
    </w:p>
    <w:p w:rsidR="00A20F99" w:rsidRPr="00632805" w:rsidRDefault="00A20F99" w:rsidP="00A20F99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A20F99" w:rsidRPr="00632805" w:rsidRDefault="00A20F99" w:rsidP="00D75253">
      <w:pPr>
        <w:pStyle w:val="odstavec"/>
      </w:pPr>
      <w:r>
        <w:t>Konsolidovaná ú</w:t>
      </w:r>
      <w:r w:rsidRPr="00632805">
        <w:t>čtovná závierka Obce</w:t>
      </w:r>
      <w:r w:rsidR="007462F9">
        <w:t xml:space="preserve"> Krásnohorské Podhradie</w:t>
      </w:r>
      <w:r w:rsidRPr="00632805">
        <w:t xml:space="preserve"> bola zostavená za predpokladu nepretržitého </w:t>
      </w:r>
      <w:r w:rsidR="000E1745">
        <w:t>pokračovania</w:t>
      </w:r>
      <w:r w:rsidRPr="00632805">
        <w:t xml:space="preserve"> </w:t>
      </w:r>
      <w:r w:rsidR="000E1745">
        <w:t>v</w:t>
      </w:r>
      <w:r w:rsidRPr="00632805">
        <w:t xml:space="preserve"> činnosti </w:t>
      </w:r>
      <w:r w:rsidR="000E1745">
        <w:t xml:space="preserve">jednotlivých účtovných jednotiek tvoriacich konsolidovaný celok, a to v </w:t>
      </w:r>
      <w:r w:rsidRPr="00632805">
        <w:t> súlade so zákonom o účtovníctve a nadväzujúcimi právnymi predpismi.</w:t>
      </w:r>
    </w:p>
    <w:p w:rsidR="00A20F99" w:rsidRPr="00632805" w:rsidRDefault="00A20F99" w:rsidP="00D75253">
      <w:pPr>
        <w:pStyle w:val="odstavec"/>
      </w:pPr>
    </w:p>
    <w:p w:rsidR="00A20F99" w:rsidRPr="00632805" w:rsidRDefault="00A20F99" w:rsidP="00A20F99">
      <w:pPr>
        <w:pStyle w:val="Nadpis2"/>
      </w:pPr>
      <w:r w:rsidRPr="00632805">
        <w:lastRenderedPageBreak/>
        <w:t>Zmeny účtovných metód a účtovných zásad</w:t>
      </w:r>
    </w:p>
    <w:p w:rsidR="00A20F99" w:rsidRPr="00632805" w:rsidRDefault="00A20F99" w:rsidP="00D75253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A20F99" w:rsidRPr="00632805" w:rsidRDefault="00A20F99" w:rsidP="00A20F99">
      <w:pPr>
        <w:pStyle w:val="abc"/>
        <w:rPr>
          <w:sz w:val="24"/>
          <w:szCs w:val="24"/>
        </w:rPr>
      </w:pPr>
    </w:p>
    <w:p w:rsidR="000E1745" w:rsidRPr="00632805" w:rsidRDefault="00A20F99" w:rsidP="000E1745">
      <w:pPr>
        <w:pStyle w:val="Nadpis2"/>
      </w:pPr>
      <w:r w:rsidRPr="00632805">
        <w:t>Spôsob ocenenia jednotlivých zložiek</w:t>
      </w:r>
    </w:p>
    <w:p w:rsidR="000E1745" w:rsidRDefault="000E1745" w:rsidP="00D75253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0E1745" w:rsidRPr="00A5077A" w:rsidRDefault="000E1745" w:rsidP="00D75253">
      <w:pPr>
        <w:pStyle w:val="odstavec"/>
      </w:pPr>
    </w:p>
    <w:p w:rsidR="000E1745" w:rsidRDefault="000E1745" w:rsidP="00D75253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0E1745" w:rsidRPr="00A5077A" w:rsidRDefault="000E1745" w:rsidP="00D75253">
      <w:pPr>
        <w:pStyle w:val="odstavec"/>
      </w:pPr>
    </w:p>
    <w:p w:rsidR="000E1745" w:rsidRDefault="000E1745" w:rsidP="000E1745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0E1745" w:rsidRPr="00A5077A" w:rsidRDefault="000E1745" w:rsidP="000E1745">
      <w:pPr>
        <w:tabs>
          <w:tab w:val="num" w:pos="540"/>
        </w:tabs>
        <w:jc w:val="both"/>
      </w:pPr>
    </w:p>
    <w:p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p w:rsidR="000E1745" w:rsidRDefault="000E1745" w:rsidP="00042B7F">
      <w:pPr>
        <w:pStyle w:val="Pismenka"/>
        <w:tabs>
          <w:tab w:val="clear" w:pos="426"/>
          <w:tab w:val="num" w:pos="0"/>
        </w:tabs>
        <w:ind w:left="0" w:firstLine="0"/>
        <w:rPr>
          <w:b w:val="0"/>
          <w:bCs w:val="0"/>
          <w:sz w:val="24"/>
          <w:szCs w:val="24"/>
        </w:rPr>
      </w:pPr>
    </w:p>
    <w:p w:rsidR="00042B7F" w:rsidRPr="000E1745" w:rsidRDefault="00042B7F" w:rsidP="002F393B">
      <w:pPr>
        <w:jc w:val="both"/>
        <w:rPr>
          <w:i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042B7F" w:rsidRPr="000E1745" w:rsidTr="00786041">
        <w:trPr>
          <w:trHeight w:val="388"/>
        </w:trPr>
        <w:tc>
          <w:tcPr>
            <w:tcW w:w="2242" w:type="dxa"/>
          </w:tcPr>
          <w:p w:rsidR="00042B7F" w:rsidRPr="000E1745" w:rsidRDefault="00042B7F" w:rsidP="00C44A25">
            <w:pPr>
              <w:jc w:val="center"/>
              <w:rPr>
                <w:b/>
                <w:i/>
              </w:rPr>
            </w:pPr>
            <w:r w:rsidRPr="000E1745">
              <w:rPr>
                <w:b/>
                <w:i/>
              </w:rPr>
              <w:t>Odpisová skupina</w:t>
            </w:r>
          </w:p>
        </w:tc>
        <w:tc>
          <w:tcPr>
            <w:tcW w:w="3071" w:type="dxa"/>
          </w:tcPr>
          <w:p w:rsidR="00042B7F" w:rsidRPr="000E1745" w:rsidRDefault="00042B7F" w:rsidP="00C44A25">
            <w:pPr>
              <w:jc w:val="center"/>
              <w:rPr>
                <w:b/>
                <w:i/>
              </w:rPr>
            </w:pPr>
            <w:r w:rsidRPr="000E1745">
              <w:rPr>
                <w:b/>
                <w:i/>
              </w:rPr>
              <w:t>Doba odpisovania v rokoch</w:t>
            </w:r>
          </w:p>
        </w:tc>
        <w:tc>
          <w:tcPr>
            <w:tcW w:w="3071" w:type="dxa"/>
          </w:tcPr>
          <w:p w:rsidR="00042B7F" w:rsidRPr="000E1745" w:rsidRDefault="00042B7F" w:rsidP="00C44A25">
            <w:pPr>
              <w:jc w:val="center"/>
              <w:rPr>
                <w:b/>
                <w:i/>
              </w:rPr>
            </w:pPr>
            <w:r w:rsidRPr="000E1745">
              <w:rPr>
                <w:b/>
                <w:i/>
              </w:rPr>
              <w:t>Ročná odpisová sadzba</w:t>
            </w:r>
          </w:p>
        </w:tc>
      </w:tr>
      <w:tr w:rsidR="00042B7F" w:rsidRPr="000E1745" w:rsidTr="00C44A25">
        <w:tc>
          <w:tcPr>
            <w:tcW w:w="2242" w:type="dxa"/>
          </w:tcPr>
          <w:p w:rsidR="00042B7F" w:rsidRPr="000E1745" w:rsidRDefault="00042B7F" w:rsidP="00C44A25">
            <w:pPr>
              <w:jc w:val="center"/>
              <w:rPr>
                <w:i/>
              </w:rPr>
            </w:pPr>
            <w:r w:rsidRPr="000E1745">
              <w:rPr>
                <w:i/>
              </w:rPr>
              <w:t>1</w:t>
            </w:r>
          </w:p>
        </w:tc>
        <w:tc>
          <w:tcPr>
            <w:tcW w:w="3071" w:type="dxa"/>
          </w:tcPr>
          <w:p w:rsidR="00042B7F" w:rsidRPr="000E1745" w:rsidRDefault="00042B7F" w:rsidP="00C44A25">
            <w:pPr>
              <w:jc w:val="center"/>
              <w:rPr>
                <w:i/>
              </w:rPr>
            </w:pPr>
            <w:r w:rsidRPr="000E1745">
              <w:rPr>
                <w:i/>
              </w:rPr>
              <w:t>4</w:t>
            </w:r>
          </w:p>
        </w:tc>
        <w:tc>
          <w:tcPr>
            <w:tcW w:w="3071" w:type="dxa"/>
          </w:tcPr>
          <w:p w:rsidR="00042B7F" w:rsidRPr="000E1745" w:rsidRDefault="00042B7F" w:rsidP="00C44A25">
            <w:pPr>
              <w:jc w:val="center"/>
              <w:rPr>
                <w:i/>
              </w:rPr>
            </w:pPr>
            <w:r w:rsidRPr="000E1745">
              <w:rPr>
                <w:i/>
              </w:rPr>
              <w:t>1/4</w:t>
            </w:r>
          </w:p>
        </w:tc>
      </w:tr>
      <w:tr w:rsidR="00042B7F" w:rsidRPr="00042B7F" w:rsidTr="00C44A25">
        <w:tc>
          <w:tcPr>
            <w:tcW w:w="2242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2</w:t>
            </w:r>
          </w:p>
        </w:tc>
        <w:tc>
          <w:tcPr>
            <w:tcW w:w="3071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6</w:t>
            </w:r>
          </w:p>
        </w:tc>
        <w:tc>
          <w:tcPr>
            <w:tcW w:w="3071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1/6</w:t>
            </w:r>
          </w:p>
        </w:tc>
      </w:tr>
      <w:tr w:rsidR="00042B7F" w:rsidRPr="00042B7F" w:rsidTr="00C44A25">
        <w:tc>
          <w:tcPr>
            <w:tcW w:w="2242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3</w:t>
            </w:r>
          </w:p>
        </w:tc>
        <w:tc>
          <w:tcPr>
            <w:tcW w:w="3071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12</w:t>
            </w:r>
          </w:p>
        </w:tc>
        <w:tc>
          <w:tcPr>
            <w:tcW w:w="3071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1/12</w:t>
            </w:r>
          </w:p>
        </w:tc>
      </w:tr>
      <w:tr w:rsidR="00042B7F" w:rsidRPr="00786041" w:rsidTr="00C44A25">
        <w:tc>
          <w:tcPr>
            <w:tcW w:w="2242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4</w:t>
            </w:r>
          </w:p>
        </w:tc>
        <w:tc>
          <w:tcPr>
            <w:tcW w:w="3071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20</w:t>
            </w:r>
          </w:p>
        </w:tc>
        <w:tc>
          <w:tcPr>
            <w:tcW w:w="3071" w:type="dxa"/>
          </w:tcPr>
          <w:p w:rsidR="00042B7F" w:rsidRPr="00786041" w:rsidRDefault="00042B7F" w:rsidP="00C44A25">
            <w:pPr>
              <w:jc w:val="center"/>
              <w:rPr>
                <w:i/>
              </w:rPr>
            </w:pPr>
            <w:r w:rsidRPr="00786041">
              <w:rPr>
                <w:i/>
              </w:rPr>
              <w:t>1/20</w:t>
            </w:r>
          </w:p>
        </w:tc>
      </w:tr>
    </w:tbl>
    <w:p w:rsidR="002F393B" w:rsidRPr="00786041" w:rsidRDefault="002F393B" w:rsidP="002F393B">
      <w:pPr>
        <w:jc w:val="both"/>
        <w:rPr>
          <w:i/>
        </w:rPr>
      </w:pPr>
    </w:p>
    <w:p w:rsidR="002F393B" w:rsidRDefault="002F393B" w:rsidP="002F393B">
      <w:pPr>
        <w:jc w:val="both"/>
      </w:pPr>
    </w:p>
    <w:p w:rsidR="002F393B" w:rsidRDefault="002F393B" w:rsidP="002F393B">
      <w:pPr>
        <w:jc w:val="both"/>
      </w:pPr>
    </w:p>
    <w:p w:rsidR="002F393B" w:rsidRDefault="00042B7F" w:rsidP="002F393B">
      <w:pPr>
        <w:jc w:val="both"/>
      </w:pPr>
      <w:r w:rsidRPr="00042B7F">
        <w:t>Drobný nehmotný majetok od 0 € do 664 €, ktorý podľa rozhodnutia účtovnej jednotky nie je dlhodobým nehmotným majetkom sa účtuje pri obstaraní do nákladov na účet 518 - Ostatné služby.</w:t>
      </w:r>
    </w:p>
    <w:p w:rsidR="00042B7F" w:rsidRPr="00042B7F" w:rsidRDefault="00042B7F" w:rsidP="002F393B">
      <w:pPr>
        <w:jc w:val="both"/>
      </w:pPr>
      <w:r w:rsidRPr="00042B7F">
        <w:t xml:space="preserve">Drobný hmotný majetok od 0 € do 332 €, ktorý podľa rozhodnutia účtovnej jednotky nie je dlhodobým hmotným majetkom sa účtuje na účet 501 – spotreba materiálu. </w:t>
      </w:r>
    </w:p>
    <w:p w:rsidR="00042B7F" w:rsidRPr="00042B7F" w:rsidRDefault="00042B7F" w:rsidP="00042B7F">
      <w:pPr>
        <w:jc w:val="both"/>
      </w:pPr>
    </w:p>
    <w:p w:rsidR="002F393B" w:rsidRDefault="002F393B" w:rsidP="00D75253">
      <w:pPr>
        <w:pStyle w:val="odstavec"/>
      </w:pPr>
    </w:p>
    <w:p w:rsidR="002F393B" w:rsidRDefault="002F393B" w:rsidP="00D75253">
      <w:pPr>
        <w:pStyle w:val="odstavec"/>
      </w:pPr>
    </w:p>
    <w:p w:rsidR="002F393B" w:rsidRDefault="002F393B" w:rsidP="00D75253">
      <w:pPr>
        <w:pStyle w:val="odstavec"/>
      </w:pPr>
    </w:p>
    <w:p w:rsidR="002F393B" w:rsidRPr="00A5077A" w:rsidRDefault="002F393B" w:rsidP="00D75253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 xml:space="preserve">t.j. vrátane </w:t>
      </w:r>
      <w:r w:rsidRPr="00A5077A">
        <w:t xml:space="preserve">nákladov súvisiacich s obstaraním. </w:t>
      </w:r>
    </w:p>
    <w:p w:rsidR="002F393B" w:rsidRPr="00A5077A" w:rsidRDefault="002F393B" w:rsidP="00D75253">
      <w:pPr>
        <w:pStyle w:val="odstavec"/>
      </w:pPr>
      <w:r w:rsidRPr="00A5077A">
        <w:lastRenderedPageBreak/>
        <w:tab/>
      </w:r>
      <w:r w:rsidRPr="00A5077A">
        <w:tab/>
      </w:r>
      <w:r w:rsidRPr="00A5077A">
        <w:tab/>
      </w:r>
    </w:p>
    <w:p w:rsidR="002F393B" w:rsidRPr="00A5077A" w:rsidRDefault="002F393B" w:rsidP="00D75253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2F393B" w:rsidRPr="00A5077A" w:rsidRDefault="002F393B" w:rsidP="00D75253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F393B" w:rsidRPr="00A5077A" w:rsidRDefault="002F393B" w:rsidP="002F393B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2F393B" w:rsidRPr="00A5077A" w:rsidRDefault="002F393B" w:rsidP="00D75253">
      <w:pPr>
        <w:pStyle w:val="odstavec"/>
      </w:pPr>
      <w:r w:rsidRPr="00A5077A">
        <w:t>Novozistené zásoby pri inventarizácii sa oceňujú reprodukčnou obstarávacou cenou.</w:t>
      </w:r>
    </w:p>
    <w:p w:rsidR="002F393B" w:rsidRPr="00A5077A" w:rsidRDefault="002F393B" w:rsidP="00D75253">
      <w:pPr>
        <w:pStyle w:val="odstavec"/>
      </w:pPr>
    </w:p>
    <w:p w:rsidR="002F393B" w:rsidRPr="00A5077A" w:rsidRDefault="002F393B" w:rsidP="00D75253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2F393B" w:rsidRPr="00A5077A" w:rsidRDefault="002F393B" w:rsidP="00D75253">
      <w:pPr>
        <w:pStyle w:val="odstavec"/>
      </w:pPr>
    </w:p>
    <w:p w:rsidR="002F393B" w:rsidRPr="00A5077A" w:rsidRDefault="002F393B" w:rsidP="00D75253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2F393B" w:rsidRPr="00A5077A" w:rsidRDefault="002F393B" w:rsidP="00D75253">
      <w:pPr>
        <w:pStyle w:val="odstavec"/>
      </w:pPr>
    </w:p>
    <w:p w:rsidR="002F393B" w:rsidRPr="00A5077A" w:rsidRDefault="002F393B" w:rsidP="00D75253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2F393B" w:rsidRPr="00A5077A" w:rsidRDefault="002F393B" w:rsidP="00D75253">
      <w:pPr>
        <w:pStyle w:val="odstavec"/>
      </w:pPr>
    </w:p>
    <w:p w:rsidR="002F393B" w:rsidRPr="00A5077A" w:rsidRDefault="002F393B" w:rsidP="00D75253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2F393B" w:rsidRPr="00A5077A" w:rsidRDefault="002F393B" w:rsidP="00D75253">
      <w:pPr>
        <w:pStyle w:val="odstavec"/>
      </w:pPr>
    </w:p>
    <w:p w:rsidR="002F393B" w:rsidRDefault="002F393B" w:rsidP="00D75253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2F393B" w:rsidRDefault="002F393B" w:rsidP="00D75253">
      <w:pPr>
        <w:pStyle w:val="odstavec"/>
      </w:pPr>
    </w:p>
    <w:p w:rsidR="002F393B" w:rsidRPr="00A5077A" w:rsidRDefault="002F393B" w:rsidP="00D75253">
      <w:pPr>
        <w:pStyle w:val="odstavec"/>
      </w:pPr>
    </w:p>
    <w:p w:rsidR="00042B7F" w:rsidRPr="00042B7F" w:rsidRDefault="00042B7F" w:rsidP="00042B7F"/>
    <w:p w:rsidR="00A20F99" w:rsidRPr="00877617" w:rsidRDefault="00A20F99" w:rsidP="00A20F99"/>
    <w:p w:rsidR="00A20F99" w:rsidRPr="00877617" w:rsidRDefault="00A20F99" w:rsidP="00A20F99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A20F99" w:rsidRDefault="00A20F99" w:rsidP="00A20F99">
      <w:pPr>
        <w:spacing w:line="360" w:lineRule="auto"/>
        <w:jc w:val="both"/>
      </w:pPr>
    </w:p>
    <w:p w:rsidR="00A20F99" w:rsidRDefault="00A20F99" w:rsidP="00A20F99">
      <w:pPr>
        <w:jc w:val="both"/>
      </w:pPr>
      <w:r w:rsidRPr="0044198C">
        <w:t>Kons</w:t>
      </w:r>
      <w:r>
        <w:t>olidovaná účtovná závierka Obce</w:t>
      </w:r>
      <w:r w:rsidR="007462F9">
        <w:t xml:space="preserve"> Krásnohorské Podhradie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A20F99" w:rsidRPr="0044198C" w:rsidRDefault="00A20F99" w:rsidP="00A20F99">
      <w:pPr>
        <w:jc w:val="both"/>
      </w:pPr>
    </w:p>
    <w:p w:rsidR="00A20F99" w:rsidRPr="0044198C" w:rsidRDefault="00A20F99" w:rsidP="00A20F99">
      <w:pPr>
        <w:jc w:val="both"/>
      </w:pPr>
      <w:r w:rsidRPr="0044198C">
        <w:t xml:space="preserve">V rámci konsolidácie konsolidovaného celku </w:t>
      </w:r>
      <w:r w:rsidR="007462F9">
        <w:t>O</w:t>
      </w:r>
      <w:r w:rsidRPr="0044198C">
        <w:t xml:space="preserve">bce </w:t>
      </w:r>
      <w:r>
        <w:t>Krásnohorské Podhradie</w:t>
      </w:r>
      <w:r w:rsidRPr="0044198C">
        <w:t xml:space="preserve"> boli eliminované vzájomné pohľadávky, záväzky, náklady a výnosy, bola vykonaná konsolidácia kapitálu. </w:t>
      </w:r>
    </w:p>
    <w:p w:rsidR="00042B7F" w:rsidRDefault="00042B7F" w:rsidP="00A20F99">
      <w:pPr>
        <w:jc w:val="both"/>
        <w:rPr>
          <w:i/>
        </w:rPr>
      </w:pPr>
    </w:p>
    <w:p w:rsidR="00042B7F" w:rsidRDefault="00042B7F" w:rsidP="00A20F99">
      <w:pPr>
        <w:jc w:val="both"/>
        <w:rPr>
          <w:i/>
        </w:rPr>
      </w:pPr>
    </w:p>
    <w:p w:rsidR="00A20F99" w:rsidRPr="0044198C" w:rsidRDefault="00A20F99" w:rsidP="00A20F99">
      <w:pPr>
        <w:jc w:val="both"/>
        <w:rPr>
          <w:i/>
        </w:rPr>
      </w:pPr>
      <w:r w:rsidRPr="0044198C">
        <w:rPr>
          <w:i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A20F99" w:rsidRPr="005756D6" w:rsidTr="00926830">
        <w:tc>
          <w:tcPr>
            <w:tcW w:w="4633" w:type="dxa"/>
            <w:shd w:val="clear" w:color="auto" w:fill="F2F2F2"/>
          </w:tcPr>
          <w:p w:rsidR="00A20F99" w:rsidRPr="0044198C" w:rsidRDefault="00A20F99" w:rsidP="00926830">
            <w:pPr>
              <w:jc w:val="center"/>
            </w:pPr>
            <w:r w:rsidRPr="0044198C">
              <w:t xml:space="preserve">Názov resp. obchodné meno </w:t>
            </w:r>
          </w:p>
          <w:p w:rsidR="00A20F99" w:rsidRPr="0044198C" w:rsidRDefault="00A20F99" w:rsidP="00926830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:rsidR="00A20F99" w:rsidRPr="0044198C" w:rsidRDefault="00A20F99" w:rsidP="00926830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:rsidR="00A20F99" w:rsidRPr="0044198C" w:rsidRDefault="00A20F99" w:rsidP="00926830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A20F99" w:rsidRPr="0044198C" w:rsidRDefault="00A20F99" w:rsidP="00926830">
            <w:pPr>
              <w:jc w:val="center"/>
            </w:pPr>
            <w:r w:rsidRPr="0044198C">
              <w:t xml:space="preserve">Metóda </w:t>
            </w:r>
          </w:p>
          <w:p w:rsidR="00A20F99" w:rsidRPr="0044198C" w:rsidRDefault="00A20F99" w:rsidP="00926830">
            <w:pPr>
              <w:jc w:val="center"/>
            </w:pPr>
            <w:r w:rsidRPr="0044198C">
              <w:t>vlastného imania</w:t>
            </w:r>
          </w:p>
        </w:tc>
      </w:tr>
      <w:tr w:rsidR="00A20F99" w:rsidRPr="005756D6" w:rsidTr="00926830">
        <w:tc>
          <w:tcPr>
            <w:tcW w:w="4633" w:type="dxa"/>
            <w:vAlign w:val="bottom"/>
          </w:tcPr>
          <w:p w:rsidR="00A20F99" w:rsidRPr="0044198C" w:rsidRDefault="00A20F99" w:rsidP="00926830">
            <w:r w:rsidRPr="0044198C">
              <w:t xml:space="preserve">Obec </w:t>
            </w:r>
          </w:p>
        </w:tc>
        <w:tc>
          <w:tcPr>
            <w:tcW w:w="1522" w:type="dxa"/>
          </w:tcPr>
          <w:p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:rsidR="00A20F99" w:rsidRPr="0044198C" w:rsidRDefault="00A20F99" w:rsidP="00926830">
            <w:pPr>
              <w:jc w:val="both"/>
            </w:pPr>
          </w:p>
        </w:tc>
      </w:tr>
      <w:tr w:rsidR="00A20F99" w:rsidRPr="005756D6" w:rsidTr="00926830">
        <w:tc>
          <w:tcPr>
            <w:tcW w:w="4633" w:type="dxa"/>
            <w:vAlign w:val="bottom"/>
          </w:tcPr>
          <w:p w:rsidR="00A20F99" w:rsidRPr="0044198C" w:rsidRDefault="00A20F99" w:rsidP="00926830">
            <w:r>
              <w:t>Základná</w:t>
            </w:r>
            <w:r w:rsidRPr="0044198C">
              <w:t xml:space="preserve"> škola</w:t>
            </w:r>
            <w:r>
              <w:t>, Pokroková 199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:rsidR="00A20F99" w:rsidRPr="0044198C" w:rsidRDefault="00A20F99" w:rsidP="00926830">
            <w:pPr>
              <w:jc w:val="both"/>
            </w:pPr>
          </w:p>
        </w:tc>
      </w:tr>
      <w:tr w:rsidR="00A20F99" w:rsidRPr="005756D6" w:rsidTr="00926830">
        <w:tc>
          <w:tcPr>
            <w:tcW w:w="4633" w:type="dxa"/>
            <w:vAlign w:val="bottom"/>
          </w:tcPr>
          <w:p w:rsidR="00A20F99" w:rsidRPr="0044198C" w:rsidRDefault="00A20F99" w:rsidP="00926830">
            <w:r>
              <w:t>Základná škola s MŠ, Lipová 115</w:t>
            </w:r>
          </w:p>
        </w:tc>
        <w:tc>
          <w:tcPr>
            <w:tcW w:w="1522" w:type="dxa"/>
          </w:tcPr>
          <w:p w:rsidR="00A20F99" w:rsidRPr="0044198C" w:rsidRDefault="00A20F99" w:rsidP="00926830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A20F99" w:rsidRPr="0044198C" w:rsidRDefault="00A20F99" w:rsidP="00926830">
            <w:pPr>
              <w:jc w:val="both"/>
            </w:pPr>
          </w:p>
        </w:tc>
        <w:tc>
          <w:tcPr>
            <w:tcW w:w="1554" w:type="dxa"/>
          </w:tcPr>
          <w:p w:rsidR="00A20F99" w:rsidRPr="0044198C" w:rsidRDefault="00A20F99" w:rsidP="00926830">
            <w:pPr>
              <w:jc w:val="both"/>
            </w:pPr>
          </w:p>
        </w:tc>
      </w:tr>
    </w:tbl>
    <w:p w:rsidR="00A20F99" w:rsidRDefault="00A20F99" w:rsidP="00A20F99">
      <w:pPr>
        <w:jc w:val="both"/>
      </w:pPr>
    </w:p>
    <w:p w:rsidR="00A20F99" w:rsidRPr="0044198C" w:rsidRDefault="00A20F99" w:rsidP="00A20F99">
      <w:pPr>
        <w:jc w:val="both"/>
      </w:pPr>
      <w:r w:rsidRPr="0044198C">
        <w:t>Pri dcérskych účtovných jednotkách bola použitá metóda úplnej konsolidácie.</w:t>
      </w:r>
    </w:p>
    <w:p w:rsidR="00A20F99" w:rsidRPr="0044198C" w:rsidRDefault="00A20F99" w:rsidP="00A20F99">
      <w:pPr>
        <w:jc w:val="both"/>
      </w:pPr>
    </w:p>
    <w:p w:rsidR="00A20F99" w:rsidRPr="0044198C" w:rsidRDefault="00A20F99" w:rsidP="00A20F99">
      <w:pPr>
        <w:jc w:val="both"/>
      </w:pPr>
      <w:r>
        <w:t>V roku 201</w:t>
      </w:r>
      <w:r w:rsidR="002F393B">
        <w:t>4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</w:t>
      </w:r>
      <w:r w:rsidR="007462F9">
        <w:t xml:space="preserve"> Krásnohorské Podhradie</w:t>
      </w:r>
      <w:r>
        <w:t xml:space="preserve">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7462F9" w:rsidRDefault="007462F9" w:rsidP="00A20F99">
      <w:pPr>
        <w:spacing w:line="360" w:lineRule="auto"/>
        <w:jc w:val="both"/>
        <w:rPr>
          <w:b/>
        </w:rPr>
      </w:pPr>
    </w:p>
    <w:p w:rsidR="001D4C0E" w:rsidRDefault="001D4C0E" w:rsidP="00786041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</w:p>
    <w:p w:rsidR="007462F9" w:rsidRDefault="007462F9" w:rsidP="00786041">
      <w:pPr>
        <w:pStyle w:val="Nadpis1"/>
        <w:numPr>
          <w:ilvl w:val="0"/>
          <w:numId w:val="0"/>
        </w:numPr>
        <w:ind w:left="560" w:hanging="560"/>
        <w:rPr>
          <w:sz w:val="24"/>
          <w:szCs w:val="24"/>
        </w:rPr>
      </w:pPr>
      <w:r w:rsidRPr="00632805">
        <w:rPr>
          <w:sz w:val="24"/>
          <w:szCs w:val="24"/>
        </w:rPr>
        <w:t>INFORMÁCIE O</w:t>
      </w:r>
      <w:r w:rsidR="002F393B">
        <w:rPr>
          <w:sz w:val="24"/>
          <w:szCs w:val="24"/>
        </w:rPr>
        <w:t> </w:t>
      </w:r>
      <w:r w:rsidRPr="00632805">
        <w:rPr>
          <w:sz w:val="24"/>
          <w:szCs w:val="24"/>
        </w:rPr>
        <w:t>ÚDAJOCH</w:t>
      </w:r>
      <w:r w:rsidR="002F393B">
        <w:rPr>
          <w:sz w:val="24"/>
          <w:szCs w:val="24"/>
        </w:rPr>
        <w:t xml:space="preserve"> NA </w:t>
      </w:r>
      <w:r w:rsidRPr="00632805">
        <w:rPr>
          <w:sz w:val="24"/>
          <w:szCs w:val="24"/>
        </w:rPr>
        <w:t xml:space="preserve"> AKTÍV </w:t>
      </w:r>
      <w:r>
        <w:rPr>
          <w:sz w:val="24"/>
          <w:szCs w:val="24"/>
        </w:rPr>
        <w:t xml:space="preserve">A PASÍV </w:t>
      </w:r>
    </w:p>
    <w:p w:rsidR="00305F6E" w:rsidRDefault="00305F6E" w:rsidP="00305F6E">
      <w:pPr>
        <w:pStyle w:val="Nadpis2"/>
        <w:spacing w:before="0" w:after="0"/>
      </w:pPr>
    </w:p>
    <w:p w:rsidR="00305F6E" w:rsidRPr="00632805" w:rsidRDefault="00305F6E" w:rsidP="00305F6E">
      <w:pPr>
        <w:pStyle w:val="Nadpis2"/>
        <w:spacing w:before="0" w:after="0"/>
      </w:pPr>
      <w:r w:rsidRPr="00632805">
        <w:t>Dlhodobý nehmotný majetok a dlhodobý hmotný majetok</w:t>
      </w:r>
    </w:p>
    <w:p w:rsidR="00305F6E" w:rsidRPr="00632805" w:rsidRDefault="00305F6E" w:rsidP="00D75253">
      <w:pPr>
        <w:pStyle w:val="odstavec"/>
      </w:pPr>
      <w:r w:rsidRPr="00632805">
        <w:t xml:space="preserve">Prehľad pohybu dlhodobého nehmotného a dlhodobého hmotného majetku od 1. januára </w:t>
      </w:r>
      <w:r>
        <w:t>2014</w:t>
      </w:r>
      <w:r w:rsidRPr="00632805">
        <w:t xml:space="preserve"> do 31. decembra </w:t>
      </w:r>
      <w:r>
        <w:t>2014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305F6E" w:rsidRPr="00632805" w:rsidRDefault="00305F6E" w:rsidP="00D75253">
      <w:pPr>
        <w:pStyle w:val="odstavec"/>
      </w:pPr>
    </w:p>
    <w:p w:rsidR="00305F6E" w:rsidRPr="00632805" w:rsidRDefault="00305F6E" w:rsidP="00D75253">
      <w:pPr>
        <w:pStyle w:val="odstavec"/>
      </w:pPr>
      <w:r w:rsidRPr="00632805">
        <w:t>Dlhodobý nehmotný a hmotný majetok je poistený pre prípad škôd spôsobených krádežou a živelnou pohromou</w:t>
      </w:r>
      <w:r>
        <w:t>.</w:t>
      </w:r>
    </w:p>
    <w:p w:rsidR="00305F6E" w:rsidRPr="00632805" w:rsidRDefault="00305F6E" w:rsidP="00D75253">
      <w:pPr>
        <w:pStyle w:val="odstavec"/>
      </w:pPr>
    </w:p>
    <w:p w:rsidR="00305F6E" w:rsidRPr="00632805" w:rsidRDefault="00305F6E" w:rsidP="00305F6E">
      <w:pPr>
        <w:pStyle w:val="Nadpis2"/>
        <w:spacing w:before="0" w:after="0"/>
      </w:pPr>
      <w:r w:rsidRPr="00632805">
        <w:t>Dlhodobý finančný majetok</w:t>
      </w:r>
    </w:p>
    <w:p w:rsidR="00305F6E" w:rsidRPr="00632805" w:rsidRDefault="00305F6E" w:rsidP="00D75253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>
        <w:t>2014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>
        <w:t>2014</w:t>
      </w:r>
      <w:r w:rsidRPr="00632805">
        <w:t xml:space="preserve"> je uvedený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305F6E" w:rsidRDefault="00305F6E" w:rsidP="00D75253">
      <w:pPr>
        <w:pStyle w:val="odstavec"/>
      </w:pPr>
    </w:p>
    <w:p w:rsidR="00305F6E" w:rsidRPr="00632805" w:rsidRDefault="00305F6E" w:rsidP="00D75253">
      <w:pPr>
        <w:pStyle w:val="odstavec"/>
      </w:pPr>
      <w:r>
        <w:t>Obec vlastní akcie vo Vodárenskej spoločnosti, a.</w:t>
      </w:r>
      <w:r w:rsidR="00E93194">
        <w:t xml:space="preserve"> </w:t>
      </w:r>
      <w:r>
        <w:t>s. v mene euro,  výnos</w:t>
      </w:r>
      <w:r w:rsidR="00D75253">
        <w:t xml:space="preserve"> 0,19 %.</w:t>
      </w:r>
      <w:r>
        <w:t xml:space="preserve"> Účtovná hodnota k 31.12.2014 predstavovala sumu  </w:t>
      </w:r>
      <w:r w:rsidR="00D75253">
        <w:t>463 365,59 EUR</w:t>
      </w:r>
      <w:r>
        <w:t xml:space="preserve"> a v roku 2013 to bolo </w:t>
      </w:r>
      <w:r w:rsidR="00D75253">
        <w:t>463 365,59 EUR</w:t>
      </w:r>
      <w:r>
        <w:t xml:space="preserve">. </w:t>
      </w:r>
    </w:p>
    <w:p w:rsidR="00305F6E" w:rsidRPr="00A13630" w:rsidRDefault="00305F6E" w:rsidP="00305F6E">
      <w:pPr>
        <w:rPr>
          <w:sz w:val="22"/>
          <w:szCs w:val="22"/>
        </w:rPr>
      </w:pPr>
    </w:p>
    <w:p w:rsidR="00305F6E" w:rsidRPr="00632805" w:rsidRDefault="00305F6E" w:rsidP="00305F6E">
      <w:pPr>
        <w:pStyle w:val="Nadpis2"/>
        <w:spacing w:before="0" w:after="0"/>
      </w:pPr>
      <w:r w:rsidRPr="00632805">
        <w:t>Pohľadávky</w:t>
      </w:r>
    </w:p>
    <w:p w:rsidR="00305F6E" w:rsidRPr="00632805" w:rsidRDefault="00305F6E" w:rsidP="00D75253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:rsidR="00305F6E" w:rsidRPr="00632805" w:rsidRDefault="00305F6E" w:rsidP="00D75253">
      <w:pPr>
        <w:pStyle w:val="odstavec"/>
      </w:pPr>
      <w:r w:rsidRPr="00632805">
        <w:t>Najvýznamnejšou položkou pohľadávok sú pohľadávky z daňových a nedaňových príjmov obce.</w:t>
      </w:r>
    </w:p>
    <w:p w:rsidR="00305F6E" w:rsidRDefault="00305F6E" w:rsidP="001D4C0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05F6E" w:rsidRDefault="00305F6E" w:rsidP="001D4C0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75253" w:rsidRPr="00A13630" w:rsidRDefault="00D75253" w:rsidP="00D75253">
      <w:pPr>
        <w:pStyle w:val="Nadpis2"/>
        <w:spacing w:before="0" w:after="0"/>
      </w:pPr>
      <w:r w:rsidRPr="00A13630">
        <w:t>Finančný majetok</w:t>
      </w:r>
    </w:p>
    <w:p w:rsidR="00D75253" w:rsidRPr="003364CF" w:rsidRDefault="00D75253" w:rsidP="00D75253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</w:t>
      </w:r>
      <w:r>
        <w:t>.</w:t>
      </w:r>
    </w:p>
    <w:p w:rsidR="001D4C0E" w:rsidRDefault="001D4C0E" w:rsidP="001D4C0E"/>
    <w:p w:rsidR="00F56143" w:rsidRDefault="00F56143" w:rsidP="001D4C0E"/>
    <w:p w:rsidR="00F56143" w:rsidRDefault="00F56143" w:rsidP="001D4C0E"/>
    <w:p w:rsidR="00F56143" w:rsidRDefault="00F56143" w:rsidP="001D4C0E"/>
    <w:p w:rsidR="00F56143" w:rsidRDefault="00F56143" w:rsidP="00F56143">
      <w:pPr>
        <w:pStyle w:val="Nadpis1"/>
        <w:numPr>
          <w:ilvl w:val="0"/>
          <w:numId w:val="0"/>
        </w:numPr>
        <w:spacing w:before="0" w:after="0"/>
      </w:pPr>
    </w:p>
    <w:p w:rsidR="00F56143" w:rsidRPr="00F56143" w:rsidRDefault="00F56143" w:rsidP="00F56143">
      <w:pPr>
        <w:pStyle w:val="Nadpis1"/>
        <w:numPr>
          <w:ilvl w:val="0"/>
          <w:numId w:val="0"/>
        </w:numPr>
        <w:spacing w:before="0" w:after="0"/>
        <w:ind w:left="560" w:hanging="560"/>
        <w:rPr>
          <w:sz w:val="24"/>
          <w:szCs w:val="24"/>
        </w:rPr>
      </w:pPr>
      <w:r w:rsidRPr="00F56143">
        <w:rPr>
          <w:sz w:val="24"/>
          <w:szCs w:val="24"/>
        </w:rPr>
        <w:t>INFORMÁCIE O ÚDAJOCH NA STRANE PASÍV SÚVAHY</w:t>
      </w:r>
    </w:p>
    <w:p w:rsidR="00F56143" w:rsidRPr="00F56143" w:rsidRDefault="00F56143" w:rsidP="00F56143">
      <w:pPr>
        <w:pStyle w:val="Nadpis2"/>
        <w:spacing w:before="0" w:after="0"/>
      </w:pPr>
    </w:p>
    <w:p w:rsidR="00F56143" w:rsidRPr="00632805" w:rsidRDefault="00F56143" w:rsidP="00F56143">
      <w:pPr>
        <w:pStyle w:val="Nadpis2"/>
        <w:spacing w:before="0" w:after="0"/>
      </w:pPr>
      <w:r w:rsidRPr="00632805">
        <w:t>Vlastné imanie</w:t>
      </w:r>
    </w:p>
    <w:p w:rsidR="00F56143" w:rsidRPr="00632805" w:rsidRDefault="00F56143" w:rsidP="00F56143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>
        <w:t>2014</w:t>
      </w:r>
      <w:r w:rsidRPr="00632805">
        <w:t xml:space="preserve"> do 31. decembra </w:t>
      </w:r>
      <w:r>
        <w:t>2014</w:t>
      </w:r>
      <w:r w:rsidRPr="00632805">
        <w:t xml:space="preserve"> je uvedený v </w:t>
      </w:r>
      <w:r>
        <w:t>tabuľkovej časti</w:t>
      </w:r>
      <w:r w:rsidRPr="00632805">
        <w:t>.</w:t>
      </w:r>
    </w:p>
    <w:p w:rsidR="00F56143" w:rsidRPr="00632805" w:rsidRDefault="00F56143" w:rsidP="00F56143">
      <w:pPr>
        <w:pStyle w:val="odstavec"/>
      </w:pPr>
    </w:p>
    <w:p w:rsidR="00F56143" w:rsidRPr="00632805" w:rsidRDefault="00F56143" w:rsidP="00F56143">
      <w:pPr>
        <w:pStyle w:val="Nadpis2"/>
        <w:spacing w:before="0" w:after="0"/>
      </w:pPr>
      <w:r w:rsidRPr="00632805">
        <w:t>Rezervy</w:t>
      </w:r>
    </w:p>
    <w:p w:rsidR="00F56143" w:rsidRPr="00632805" w:rsidRDefault="00F56143" w:rsidP="00F56143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>
        <w:t>2014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>
        <w:t>2014</w:t>
      </w:r>
      <w:r w:rsidRPr="00632805">
        <w:t xml:space="preserve"> je uvedený  v </w:t>
      </w:r>
      <w:r>
        <w:t>tabuľkovej časti</w:t>
      </w:r>
      <w:r w:rsidRPr="00632805">
        <w:t>.</w:t>
      </w:r>
    </w:p>
    <w:p w:rsidR="00F56143" w:rsidRPr="00632805" w:rsidRDefault="00F56143" w:rsidP="00F56143">
      <w:pPr>
        <w:jc w:val="both"/>
      </w:pPr>
    </w:p>
    <w:p w:rsidR="00F56143" w:rsidRDefault="00F56143" w:rsidP="00F56143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>
        <w:rPr>
          <w:b w:val="0"/>
          <w:bCs w:val="0"/>
          <w:sz w:val="24"/>
          <w:szCs w:val="24"/>
        </w:rPr>
        <w:t xml:space="preserve"> vykazuje</w:t>
      </w:r>
      <w:r w:rsidRPr="00632805">
        <w:rPr>
          <w:b w:val="0"/>
          <w:bCs w:val="0"/>
          <w:sz w:val="24"/>
          <w:szCs w:val="24"/>
        </w:rPr>
        <w:t xml:space="preserve"> rezervu na </w:t>
      </w:r>
      <w:r>
        <w:rPr>
          <w:b w:val="0"/>
          <w:bCs w:val="0"/>
          <w:sz w:val="24"/>
          <w:szCs w:val="24"/>
        </w:rPr>
        <w:t>nevyfakturované dodávky a na audítorskú službu.</w:t>
      </w:r>
    </w:p>
    <w:p w:rsidR="00F56143" w:rsidRDefault="00F56143" w:rsidP="00F56143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F56143" w:rsidRPr="00F56143" w:rsidRDefault="00F56143" w:rsidP="00F56143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F56143">
        <w:rPr>
          <w:i/>
          <w:sz w:val="24"/>
          <w:szCs w:val="24"/>
          <w:u w:val="single"/>
        </w:rPr>
        <w:t>Záväzky</w:t>
      </w:r>
    </w:p>
    <w:p w:rsidR="00F56143" w:rsidRPr="00632805" w:rsidRDefault="00F56143" w:rsidP="00F56143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:rsidR="00F56143" w:rsidRPr="00632805" w:rsidRDefault="00F56143" w:rsidP="00F56143"/>
    <w:p w:rsidR="00F56143" w:rsidRPr="00632805" w:rsidRDefault="00F56143" w:rsidP="00F56143">
      <w:pPr>
        <w:pStyle w:val="Nadpis2"/>
        <w:spacing w:before="0" w:after="0"/>
      </w:pPr>
      <w:r w:rsidRPr="00632805">
        <w:t>Bankové úvery a ostatné prijaté návratné finančné výpomoci</w:t>
      </w:r>
    </w:p>
    <w:p w:rsidR="00F56143" w:rsidRPr="00632805" w:rsidRDefault="00F56143" w:rsidP="00F56143">
      <w:pPr>
        <w:jc w:val="both"/>
      </w:pPr>
      <w:r w:rsidRPr="00632805">
        <w:t>Prehľad o bankových úveroch Obce k 31.12.</w:t>
      </w:r>
      <w:r>
        <w:t>2014</w:t>
      </w:r>
      <w:r w:rsidRPr="00632805">
        <w:t xml:space="preserve"> s uvedením podrobných informácií je uvedený </w:t>
      </w:r>
      <w:r>
        <w:t>v tabuľkovej časti</w:t>
      </w:r>
      <w:r w:rsidRPr="00632805">
        <w:t xml:space="preserve">. </w:t>
      </w:r>
    </w:p>
    <w:p w:rsidR="00F56143" w:rsidRDefault="00F56143" w:rsidP="001D4C0E">
      <w:r>
        <w:t>Obec   nemá uzatvorenú žiadnu úverovú zmluvu.</w:t>
      </w:r>
    </w:p>
    <w:p w:rsidR="00F56143" w:rsidRDefault="00F56143" w:rsidP="001D4C0E"/>
    <w:p w:rsidR="00F56143" w:rsidRDefault="00F56143" w:rsidP="001D4C0E"/>
    <w:p w:rsidR="00CB3E3E" w:rsidRPr="004A16EB" w:rsidRDefault="00CB3E3E" w:rsidP="00CB3E3E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t>Informácie o výnosoch a nákladoch</w:t>
      </w:r>
    </w:p>
    <w:p w:rsidR="00CB3E3E" w:rsidRDefault="00CB3E3E" w:rsidP="00CB3E3E">
      <w:pPr>
        <w:rPr>
          <w:lang w:eastAsia="x-none"/>
        </w:rPr>
      </w:pPr>
    </w:p>
    <w:p w:rsidR="00CB3E3E" w:rsidRDefault="00CB3E3E" w:rsidP="00CB3E3E">
      <w:pPr>
        <w:rPr>
          <w:lang w:eastAsia="x-none"/>
        </w:rPr>
      </w:pPr>
      <w:r>
        <w:rPr>
          <w:lang w:eastAsia="x-none"/>
        </w:rPr>
        <w:t>Prehľad o daňových výnosov samosprávy:</w:t>
      </w:r>
    </w:p>
    <w:p w:rsidR="00CB3E3E" w:rsidRPr="00991493" w:rsidRDefault="00CB3E3E" w:rsidP="00CB3E3E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CB3E3E" w:rsidTr="002141D8">
        <w:tc>
          <w:tcPr>
            <w:tcW w:w="5353" w:type="dxa"/>
          </w:tcPr>
          <w:p w:rsidR="00CB3E3E" w:rsidRPr="0058605A" w:rsidRDefault="00CB3E3E" w:rsidP="002141D8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CB3E3E" w:rsidRPr="0058605A" w:rsidRDefault="00CB3E3E" w:rsidP="002141D8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2014</w:t>
            </w:r>
          </w:p>
        </w:tc>
        <w:tc>
          <w:tcPr>
            <w:tcW w:w="2016" w:type="dxa"/>
            <w:shd w:val="clear" w:color="auto" w:fill="BFBFBF"/>
          </w:tcPr>
          <w:p w:rsidR="00CB3E3E" w:rsidRPr="0058605A" w:rsidRDefault="00CB3E3E" w:rsidP="002141D8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2013</w:t>
            </w:r>
          </w:p>
        </w:tc>
      </w:tr>
      <w:tr w:rsidR="00CB3E3E" w:rsidTr="002141D8">
        <w:tc>
          <w:tcPr>
            <w:tcW w:w="5353" w:type="dxa"/>
            <w:vAlign w:val="bottom"/>
          </w:tcPr>
          <w:p w:rsidR="00CB3E3E" w:rsidRPr="0058605A" w:rsidRDefault="00CB3E3E" w:rsidP="002141D8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571 864,92</w:t>
            </w:r>
          </w:p>
        </w:tc>
        <w:tc>
          <w:tcPr>
            <w:tcW w:w="2016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546 279,83</w:t>
            </w:r>
          </w:p>
        </w:tc>
      </w:tr>
      <w:tr w:rsidR="00CB3E3E" w:rsidTr="002141D8">
        <w:tc>
          <w:tcPr>
            <w:tcW w:w="5353" w:type="dxa"/>
            <w:vAlign w:val="bottom"/>
          </w:tcPr>
          <w:p w:rsidR="00CB3E3E" w:rsidRPr="0058605A" w:rsidRDefault="00CB3E3E" w:rsidP="002141D8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 w:rsidRPr="00D0471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151,25</w:t>
            </w:r>
          </w:p>
        </w:tc>
        <w:tc>
          <w:tcPr>
            <w:tcW w:w="2016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 w:rsidRPr="00D0471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182,21</w:t>
            </w:r>
          </w:p>
        </w:tc>
      </w:tr>
      <w:tr w:rsidR="00CB3E3E" w:rsidTr="002141D8">
        <w:tc>
          <w:tcPr>
            <w:tcW w:w="5353" w:type="dxa"/>
            <w:vAlign w:val="bottom"/>
          </w:tcPr>
          <w:p w:rsidR="00CB3E3E" w:rsidRPr="0058605A" w:rsidRDefault="00CB3E3E" w:rsidP="002141D8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439,60</w:t>
            </w:r>
          </w:p>
        </w:tc>
        <w:tc>
          <w:tcPr>
            <w:tcW w:w="2016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450,80</w:t>
            </w:r>
          </w:p>
        </w:tc>
      </w:tr>
      <w:tr w:rsidR="00CB3E3E" w:rsidTr="002141D8">
        <w:tc>
          <w:tcPr>
            <w:tcW w:w="5353" w:type="dxa"/>
            <w:vAlign w:val="bottom"/>
          </w:tcPr>
          <w:p w:rsidR="00CB3E3E" w:rsidRPr="0058605A" w:rsidRDefault="00CB3E3E" w:rsidP="002141D8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200,00</w:t>
            </w:r>
          </w:p>
        </w:tc>
        <w:tc>
          <w:tcPr>
            <w:tcW w:w="2016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541,31</w:t>
            </w:r>
          </w:p>
        </w:tc>
      </w:tr>
      <w:tr w:rsidR="00CB3E3E" w:rsidTr="002141D8">
        <w:tc>
          <w:tcPr>
            <w:tcW w:w="5353" w:type="dxa"/>
            <w:vAlign w:val="bottom"/>
          </w:tcPr>
          <w:p w:rsidR="00CB3E3E" w:rsidRPr="0058605A" w:rsidRDefault="00CB3E3E" w:rsidP="002141D8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CB3E3E" w:rsidRPr="00D04716" w:rsidRDefault="00CB3E3E" w:rsidP="00CB3E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28 678,88</w:t>
            </w:r>
          </w:p>
        </w:tc>
        <w:tc>
          <w:tcPr>
            <w:tcW w:w="2016" w:type="dxa"/>
            <w:vAlign w:val="center"/>
          </w:tcPr>
          <w:p w:rsidR="00CB3E3E" w:rsidRPr="00D04716" w:rsidRDefault="00786041" w:rsidP="002141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28 286,56</w:t>
            </w:r>
          </w:p>
        </w:tc>
      </w:tr>
      <w:tr w:rsidR="00CB3E3E" w:rsidTr="002141D8">
        <w:tc>
          <w:tcPr>
            <w:tcW w:w="5353" w:type="dxa"/>
            <w:vAlign w:val="bottom"/>
          </w:tcPr>
          <w:p w:rsidR="00CB3E3E" w:rsidRPr="0058605A" w:rsidRDefault="00CB3E3E" w:rsidP="002141D8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CB3E3E" w:rsidRPr="00602035" w:rsidRDefault="00CB3E3E" w:rsidP="00CB3E3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602035"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>02 334,65</w:t>
            </w:r>
          </w:p>
        </w:tc>
        <w:tc>
          <w:tcPr>
            <w:tcW w:w="2016" w:type="dxa"/>
            <w:vAlign w:val="center"/>
          </w:tcPr>
          <w:p w:rsidR="00CB3E3E" w:rsidRPr="00602035" w:rsidRDefault="00786041" w:rsidP="00786041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576 740,71</w:t>
            </w:r>
          </w:p>
        </w:tc>
      </w:tr>
    </w:tbl>
    <w:p w:rsidR="00CB3E3E" w:rsidRPr="00A13630" w:rsidRDefault="00CB3E3E" w:rsidP="00CB3E3E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CB3E3E" w:rsidRDefault="00CB3E3E" w:rsidP="00CB3E3E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:rsidR="00CB3E3E" w:rsidRDefault="00CB3E3E" w:rsidP="00CB3E3E">
      <w:pPr>
        <w:rPr>
          <w:sz w:val="22"/>
          <w:szCs w:val="22"/>
        </w:rPr>
      </w:pPr>
    </w:p>
    <w:p w:rsidR="00CB3E3E" w:rsidRPr="00A13630" w:rsidRDefault="00CB3E3E" w:rsidP="00CB3E3E">
      <w:pPr>
        <w:rPr>
          <w:sz w:val="22"/>
          <w:szCs w:val="22"/>
        </w:rPr>
      </w:pPr>
    </w:p>
    <w:p w:rsidR="00CB3E3E" w:rsidRPr="004A16EB" w:rsidRDefault="00CB3E3E" w:rsidP="00CB3E3E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:rsidR="00CB3E3E" w:rsidRDefault="00CB3E3E" w:rsidP="00CB3E3E">
      <w:pPr>
        <w:jc w:val="both"/>
      </w:pPr>
    </w:p>
    <w:p w:rsidR="00CB3E3E" w:rsidRPr="00D233EA" w:rsidRDefault="00786041" w:rsidP="00CB3E3E">
      <w:pPr>
        <w:pStyle w:val="Zkladntext"/>
        <w:jc w:val="both"/>
        <w:rPr>
          <w:lang w:eastAsia="x-none"/>
        </w:rPr>
      </w:pPr>
      <w:r>
        <w:rPr>
          <w:lang w:eastAsia="x-none"/>
        </w:rPr>
        <w:t>Obec v</w:t>
      </w:r>
      <w:r w:rsidR="00CB3E3E" w:rsidRPr="00D233EA">
        <w:rPr>
          <w:lang w:eastAsia="x-none"/>
        </w:rPr>
        <w:t xml:space="preserve"> roku </w:t>
      </w:r>
      <w:r w:rsidR="00CB3E3E">
        <w:rPr>
          <w:lang w:eastAsia="x-none"/>
        </w:rPr>
        <w:t xml:space="preserve">2014 </w:t>
      </w:r>
      <w:r>
        <w:rPr>
          <w:lang w:eastAsia="x-none"/>
        </w:rPr>
        <w:t>eviduje na podsúvahovom účte materiál PO, materiál v skladoch civilnej ochrany a iné v hodnote 11 830,25 EUR.</w:t>
      </w:r>
    </w:p>
    <w:p w:rsidR="00CB3E3E" w:rsidRPr="00E72587" w:rsidRDefault="00CB3E3E" w:rsidP="00CB3E3E">
      <w:pPr>
        <w:pStyle w:val="Zkladntext"/>
        <w:jc w:val="both"/>
        <w:rPr>
          <w:lang w:eastAsia="x-none"/>
        </w:rPr>
      </w:pPr>
      <w:r w:rsidRPr="00E72587">
        <w:rPr>
          <w:lang w:eastAsia="x-none"/>
        </w:rPr>
        <w:t xml:space="preserve">Prehľad </w:t>
      </w:r>
      <w:r>
        <w:rPr>
          <w:lang w:eastAsia="x-none"/>
        </w:rPr>
        <w:t>o iných aktívach a iných pasívach a o kultúrnych pamiatkach konsolidovaného celku je uvedený v tabuľkovej časti.</w:t>
      </w:r>
    </w:p>
    <w:p w:rsidR="00CB3E3E" w:rsidRDefault="00CB3E3E" w:rsidP="00CB3E3E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CB3E3E" w:rsidRPr="00A13630" w:rsidRDefault="00CB3E3E" w:rsidP="00CB3E3E">
      <w:pPr>
        <w:tabs>
          <w:tab w:val="left" w:pos="448"/>
        </w:tabs>
        <w:rPr>
          <w:b/>
          <w:sz w:val="22"/>
          <w:szCs w:val="22"/>
        </w:rPr>
      </w:pPr>
    </w:p>
    <w:p w:rsidR="00CB3E3E" w:rsidRPr="004A16EB" w:rsidRDefault="00CB3E3E" w:rsidP="00CB3E3E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:rsidR="00CB3E3E" w:rsidRPr="004A16EB" w:rsidRDefault="00CB3E3E" w:rsidP="00CB3E3E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:rsidR="00CB3E3E" w:rsidRPr="00A13630" w:rsidRDefault="00CB3E3E" w:rsidP="00CB3E3E">
      <w:pPr>
        <w:pStyle w:val="odstavec"/>
      </w:pPr>
    </w:p>
    <w:p w:rsidR="00CB3E3E" w:rsidRPr="0046459A" w:rsidRDefault="00CB3E3E" w:rsidP="00CB3E3E">
      <w:pPr>
        <w:pStyle w:val="odstavec"/>
      </w:pPr>
      <w:r w:rsidRPr="00EF6FEC">
        <w:t xml:space="preserve">Po 31. decembri </w:t>
      </w:r>
      <w:r>
        <w:rPr>
          <w:iCs/>
        </w:rPr>
        <w:t>2014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>
        <w:t>2014</w:t>
      </w:r>
      <w:r w:rsidRPr="00EF6FEC">
        <w:t>.</w:t>
      </w:r>
    </w:p>
    <w:p w:rsidR="007462F9" w:rsidRDefault="007462F9" w:rsidP="007462F9">
      <w:pPr>
        <w:spacing w:line="360" w:lineRule="auto"/>
        <w:rPr>
          <w:sz w:val="22"/>
          <w:szCs w:val="22"/>
        </w:rPr>
      </w:pPr>
    </w:p>
    <w:p w:rsidR="00CB3E3E" w:rsidRDefault="00CB3E3E" w:rsidP="00042B7F">
      <w:pPr>
        <w:spacing w:line="360" w:lineRule="auto"/>
      </w:pPr>
    </w:p>
    <w:sectPr w:rsidR="00CB3E3E" w:rsidSect="005F0094">
      <w:foot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9B7" w:rsidRDefault="003629B7" w:rsidP="00A20F99">
      <w:r>
        <w:separator/>
      </w:r>
    </w:p>
  </w:endnote>
  <w:endnote w:type="continuationSeparator" w:id="0">
    <w:p w:rsidR="003629B7" w:rsidRDefault="003629B7" w:rsidP="00A20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BE18E7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902EC5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ED67D5">
      <w:rPr>
        <w:rFonts w:ascii="Cambria" w:hAnsi="Cambria"/>
        <w:noProof/>
        <w:sz w:val="20"/>
        <w:szCs w:val="20"/>
      </w:rPr>
      <w:t>2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3629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9B7" w:rsidRDefault="003629B7" w:rsidP="00A20F99">
      <w:r>
        <w:separator/>
      </w:r>
    </w:p>
  </w:footnote>
  <w:footnote w:type="continuationSeparator" w:id="0">
    <w:p w:rsidR="003629B7" w:rsidRDefault="003629B7" w:rsidP="00A20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F99"/>
    <w:rsid w:val="00020680"/>
    <w:rsid w:val="00042B7F"/>
    <w:rsid w:val="00066ECC"/>
    <w:rsid w:val="000E1745"/>
    <w:rsid w:val="00193C09"/>
    <w:rsid w:val="001D4C0E"/>
    <w:rsid w:val="001E0882"/>
    <w:rsid w:val="002F393B"/>
    <w:rsid w:val="00305F6E"/>
    <w:rsid w:val="0035154B"/>
    <w:rsid w:val="003629B7"/>
    <w:rsid w:val="0038411A"/>
    <w:rsid w:val="00405667"/>
    <w:rsid w:val="0050564A"/>
    <w:rsid w:val="00587CB2"/>
    <w:rsid w:val="006C6A3E"/>
    <w:rsid w:val="00712224"/>
    <w:rsid w:val="007462F9"/>
    <w:rsid w:val="007623D2"/>
    <w:rsid w:val="00786041"/>
    <w:rsid w:val="009017D9"/>
    <w:rsid w:val="00902EC5"/>
    <w:rsid w:val="00904254"/>
    <w:rsid w:val="009A020A"/>
    <w:rsid w:val="00A20F99"/>
    <w:rsid w:val="00BA5C79"/>
    <w:rsid w:val="00BE18E7"/>
    <w:rsid w:val="00C343C5"/>
    <w:rsid w:val="00C41E7D"/>
    <w:rsid w:val="00CB3E3E"/>
    <w:rsid w:val="00CE3FC6"/>
    <w:rsid w:val="00D75253"/>
    <w:rsid w:val="00E6373F"/>
    <w:rsid w:val="00E93194"/>
    <w:rsid w:val="00EA1BFC"/>
    <w:rsid w:val="00ED67D5"/>
    <w:rsid w:val="00F56143"/>
    <w:rsid w:val="00F82CB5"/>
    <w:rsid w:val="00FD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5FE1D-6B38-408D-BC4D-91FB2B46F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F99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20F99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A20F99"/>
    <w:pPr>
      <w:keepNext/>
      <w:spacing w:before="60" w:after="240"/>
      <w:outlineLvl w:val="1"/>
    </w:pPr>
    <w:rPr>
      <w:b/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20F99"/>
    <w:rPr>
      <w:b/>
      <w:bCs/>
      <w:kern w:val="32"/>
    </w:rPr>
  </w:style>
  <w:style w:type="character" w:customStyle="1" w:styleId="Nadpis2Char">
    <w:name w:val="Nadpis 2 Char"/>
    <w:basedOn w:val="Predvolenpsmoodseku"/>
    <w:link w:val="Nadpis2"/>
    <w:rsid w:val="00A20F99"/>
    <w:rPr>
      <w:b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D75253"/>
    <w:pPr>
      <w:ind w:right="-79"/>
      <w:jc w:val="both"/>
    </w:pPr>
  </w:style>
  <w:style w:type="paragraph" w:styleId="Hlavika">
    <w:name w:val="header"/>
    <w:basedOn w:val="Normlny"/>
    <w:link w:val="HlavikaChar"/>
    <w:rsid w:val="00A20F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0F99"/>
    <w:rPr>
      <w:sz w:val="24"/>
      <w:szCs w:val="24"/>
      <w:lang w:eastAsia="sk-SK"/>
    </w:rPr>
  </w:style>
  <w:style w:type="paragraph" w:customStyle="1" w:styleId="abc">
    <w:name w:val="abc"/>
    <w:basedOn w:val="Normlny"/>
    <w:autoRedefine/>
    <w:rsid w:val="00A20F99"/>
    <w:pPr>
      <w:spacing w:before="60" w:after="120"/>
      <w:ind w:left="465"/>
      <w:jc w:val="both"/>
    </w:pPr>
    <w:rPr>
      <w:sz w:val="22"/>
      <w:szCs w:val="22"/>
    </w:rPr>
  </w:style>
  <w:style w:type="paragraph" w:styleId="Pta">
    <w:name w:val="footer"/>
    <w:basedOn w:val="Normlny"/>
    <w:link w:val="PtaChar"/>
    <w:uiPriority w:val="99"/>
    <w:rsid w:val="00A20F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0F99"/>
    <w:rPr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7462F9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nhideWhenUsed/>
    <w:rsid w:val="007462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462F9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042B7F"/>
    <w:pPr>
      <w:ind w:left="720"/>
      <w:contextualSpacing/>
    </w:pPr>
  </w:style>
  <w:style w:type="paragraph" w:customStyle="1" w:styleId="Tabulka">
    <w:name w:val="Tabulka"/>
    <w:basedOn w:val="Normlny"/>
    <w:rsid w:val="00CB3E3E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VANYOVÁ Helena</cp:lastModifiedBy>
  <cp:revision>14</cp:revision>
  <cp:lastPrinted>2014-06-17T07:14:00Z</cp:lastPrinted>
  <dcterms:created xsi:type="dcterms:W3CDTF">2014-06-10T14:18:00Z</dcterms:created>
  <dcterms:modified xsi:type="dcterms:W3CDTF">2015-06-16T07:20:00Z</dcterms:modified>
</cp:coreProperties>
</file>