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3E4A" w:rsidRDefault="006D3E4A" w:rsidP="00943CDA">
      <w:pPr>
        <w:pStyle w:val="Bezriadkovania"/>
        <w:jc w:val="center"/>
        <w:rPr>
          <w:b/>
          <w:sz w:val="28"/>
          <w:szCs w:val="28"/>
        </w:rPr>
      </w:pPr>
    </w:p>
    <w:p w:rsidR="006D3E4A" w:rsidRDefault="006D3E4A" w:rsidP="006D3E4A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IČO:  00320447        NÁZOV:  Zvolenská Slatina</w:t>
      </w:r>
    </w:p>
    <w:p w:rsidR="006D3E4A" w:rsidRDefault="006D3E4A" w:rsidP="006D3E4A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KÓD OBCE:  518972    TYP:  22  Obec     OKRES:  611 Zvolen</w:t>
      </w:r>
    </w:p>
    <w:p w:rsidR="006D3E4A" w:rsidRDefault="006D3E4A" w:rsidP="006D3E4A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POZNÁMKY KONSOLIDOVANEJ ÚČTOVNEJ ZÁVIERKY za:   r. 201</w:t>
      </w:r>
      <w:r w:rsidR="000C2E18">
        <w:rPr>
          <w:b/>
          <w:sz w:val="28"/>
          <w:szCs w:val="28"/>
        </w:rPr>
        <w:t>4</w:t>
      </w:r>
      <w:r>
        <w:rPr>
          <w:b/>
          <w:sz w:val="28"/>
          <w:szCs w:val="28"/>
        </w:rPr>
        <w:t xml:space="preserve">  </w:t>
      </w:r>
    </w:p>
    <w:p w:rsidR="006D3E4A" w:rsidRDefault="006D3E4A" w:rsidP="00943CDA">
      <w:pPr>
        <w:pStyle w:val="Bezriadkovania"/>
        <w:jc w:val="center"/>
        <w:rPr>
          <w:b/>
          <w:sz w:val="28"/>
          <w:szCs w:val="28"/>
        </w:rPr>
      </w:pPr>
    </w:p>
    <w:p w:rsidR="006D3E4A" w:rsidRDefault="006D3E4A" w:rsidP="00943CDA">
      <w:pPr>
        <w:pStyle w:val="Bezriadkovania"/>
        <w:jc w:val="center"/>
        <w:rPr>
          <w:b/>
          <w:sz w:val="28"/>
          <w:szCs w:val="28"/>
        </w:rPr>
      </w:pPr>
    </w:p>
    <w:p w:rsidR="006D3E4A" w:rsidRDefault="006D3E4A" w:rsidP="00943CDA">
      <w:pPr>
        <w:pStyle w:val="Bezriadkovania"/>
        <w:jc w:val="center"/>
        <w:rPr>
          <w:b/>
          <w:sz w:val="28"/>
          <w:szCs w:val="28"/>
        </w:rPr>
      </w:pPr>
    </w:p>
    <w:p w:rsidR="00943CDA" w:rsidRPr="00252927" w:rsidRDefault="00943CDA" w:rsidP="00943CDA">
      <w:pPr>
        <w:pStyle w:val="Bezriadkovania"/>
        <w:jc w:val="center"/>
        <w:rPr>
          <w:b/>
          <w:sz w:val="28"/>
          <w:szCs w:val="28"/>
        </w:rPr>
      </w:pPr>
      <w:r w:rsidRPr="00252927">
        <w:rPr>
          <w:b/>
          <w:sz w:val="28"/>
          <w:szCs w:val="28"/>
        </w:rPr>
        <w:t xml:space="preserve">Poznámky ku konsolidovanej účtovnej závierke za rok </w:t>
      </w:r>
      <w:r w:rsidR="000C2E18">
        <w:rPr>
          <w:b/>
          <w:sz w:val="28"/>
          <w:szCs w:val="28"/>
        </w:rPr>
        <w:t>2014</w:t>
      </w:r>
    </w:p>
    <w:p w:rsidR="00943CDA" w:rsidRPr="00252927" w:rsidRDefault="00943CDA" w:rsidP="00943CDA">
      <w:pPr>
        <w:pStyle w:val="Bezriadkovania"/>
        <w:jc w:val="center"/>
        <w:rPr>
          <w:b/>
          <w:sz w:val="28"/>
          <w:szCs w:val="28"/>
        </w:rPr>
      </w:pPr>
      <w:r w:rsidRPr="00252927">
        <w:rPr>
          <w:b/>
          <w:sz w:val="28"/>
          <w:szCs w:val="28"/>
        </w:rPr>
        <w:t>v zmysle Opatrenia MF č.</w:t>
      </w:r>
      <w:r>
        <w:rPr>
          <w:b/>
          <w:sz w:val="28"/>
          <w:szCs w:val="28"/>
        </w:rPr>
        <w:t xml:space="preserve"> </w:t>
      </w:r>
      <w:r w:rsidRPr="00252927">
        <w:rPr>
          <w:b/>
          <w:sz w:val="28"/>
          <w:szCs w:val="28"/>
        </w:rPr>
        <w:t>27526/2008-31 zo 17.12.2008</w:t>
      </w:r>
    </w:p>
    <w:p w:rsidR="00943CDA" w:rsidRPr="00252927" w:rsidRDefault="00943CDA" w:rsidP="00943CDA">
      <w:pPr>
        <w:spacing w:line="240" w:lineRule="auto"/>
        <w:jc w:val="center"/>
        <w:rPr>
          <w:rFonts w:cs="Times New Roman"/>
          <w:b/>
          <w:sz w:val="28"/>
          <w:szCs w:val="28"/>
        </w:rPr>
      </w:pPr>
    </w:p>
    <w:p w:rsidR="00943CDA" w:rsidRPr="00252927" w:rsidRDefault="00943CDA" w:rsidP="00943CDA">
      <w:pPr>
        <w:spacing w:line="240" w:lineRule="auto"/>
        <w:jc w:val="center"/>
        <w:rPr>
          <w:rFonts w:cs="Times New Roman"/>
          <w:b/>
          <w:sz w:val="24"/>
          <w:szCs w:val="24"/>
        </w:rPr>
      </w:pPr>
      <w:r w:rsidRPr="00252927">
        <w:rPr>
          <w:rFonts w:cs="Times New Roman"/>
          <w:b/>
          <w:sz w:val="24"/>
          <w:szCs w:val="24"/>
        </w:rPr>
        <w:t>Čl. 1</w:t>
      </w:r>
    </w:p>
    <w:p w:rsidR="00943CDA" w:rsidRDefault="00943CDA" w:rsidP="00943CDA">
      <w:pPr>
        <w:spacing w:line="240" w:lineRule="auto"/>
        <w:jc w:val="center"/>
        <w:rPr>
          <w:rFonts w:cs="Times New Roman"/>
          <w:b/>
          <w:sz w:val="24"/>
          <w:szCs w:val="24"/>
        </w:rPr>
      </w:pPr>
      <w:r w:rsidRPr="00252927">
        <w:rPr>
          <w:rFonts w:cs="Times New Roman"/>
          <w:b/>
          <w:sz w:val="24"/>
          <w:szCs w:val="24"/>
        </w:rPr>
        <w:t>Všeobecné údaje</w:t>
      </w:r>
    </w:p>
    <w:p w:rsidR="007F39FB" w:rsidRDefault="007F39FB" w:rsidP="007F39FB">
      <w:pPr>
        <w:spacing w:line="240" w:lineRule="auto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1.  Identifikačné údaje konsolidujúcej účtovnej jednotky:</w:t>
      </w:r>
    </w:p>
    <w:p w:rsidR="007F39FB" w:rsidRDefault="007F39FB" w:rsidP="00943CDA">
      <w:pPr>
        <w:pStyle w:val="Bezriadkovania"/>
        <w:ind w:left="4245" w:hanging="4245"/>
        <w:rPr>
          <w:b/>
        </w:rPr>
      </w:pPr>
    </w:p>
    <w:p w:rsidR="00943CDA" w:rsidRPr="00252927" w:rsidRDefault="00943CDA" w:rsidP="00943CDA">
      <w:pPr>
        <w:pStyle w:val="Bezriadkovania"/>
        <w:ind w:left="4245" w:hanging="4245"/>
      </w:pPr>
      <w:r w:rsidRPr="00252927">
        <w:rPr>
          <w:b/>
        </w:rPr>
        <w:t>Konsolidujúca účtovná jednotka :</w:t>
      </w:r>
      <w:r w:rsidRPr="00252927">
        <w:t xml:space="preserve"> </w:t>
      </w:r>
      <w:r w:rsidRPr="00252927">
        <w:tab/>
      </w:r>
      <w:r w:rsidRPr="00252927">
        <w:tab/>
        <w:t>Obec  Zvolenská Slatina, SNP  370/19, 962 01 Zvolenská Slatina</w:t>
      </w:r>
    </w:p>
    <w:p w:rsidR="00943CDA" w:rsidRPr="00252927" w:rsidRDefault="00943CDA" w:rsidP="00943CDA">
      <w:pPr>
        <w:pStyle w:val="Bezriadkovania"/>
      </w:pPr>
      <w:r w:rsidRPr="00252927">
        <w:t>IČO:  00320447</w:t>
      </w:r>
    </w:p>
    <w:p w:rsidR="00943CDA" w:rsidRPr="00252927" w:rsidRDefault="00943CDA" w:rsidP="00943CDA">
      <w:pPr>
        <w:pStyle w:val="Bezriadkovania"/>
      </w:pPr>
      <w:r w:rsidRPr="00252927">
        <w:t>Počet zamestnancov počas účtovného obdobia:  1</w:t>
      </w:r>
      <w:r w:rsidR="007F39FB">
        <w:t>1</w:t>
      </w:r>
    </w:p>
    <w:p w:rsidR="00943CDA" w:rsidRPr="00252927" w:rsidRDefault="00943CDA" w:rsidP="00943CDA">
      <w:pPr>
        <w:pStyle w:val="Bezriadkovania"/>
      </w:pPr>
      <w:r w:rsidRPr="00252927">
        <w:t>Riadiaci zamestnanec:  1</w:t>
      </w:r>
    </w:p>
    <w:p w:rsidR="00943CDA" w:rsidRDefault="00943CDA" w:rsidP="00943CDA">
      <w:pPr>
        <w:pStyle w:val="Bezriadkovania"/>
      </w:pPr>
      <w:r w:rsidRPr="00252927">
        <w:t xml:space="preserve">Právna forma:  </w:t>
      </w:r>
      <w:r w:rsidR="007F39FB">
        <w:t>obec</w:t>
      </w:r>
    </w:p>
    <w:p w:rsidR="007F39FB" w:rsidRPr="00252927" w:rsidRDefault="007F39FB" w:rsidP="00943CDA">
      <w:pPr>
        <w:pStyle w:val="Bezriadkovania"/>
      </w:pPr>
      <w:r>
        <w:t>Dátum založenia</w:t>
      </w:r>
      <w:r>
        <w:tab/>
      </w:r>
      <w:r>
        <w:tab/>
      </w:r>
      <w:r>
        <w:tab/>
      </w:r>
      <w:r>
        <w:tab/>
        <w:t>01.07.1973</w:t>
      </w:r>
    </w:p>
    <w:p w:rsidR="00943CDA" w:rsidRPr="00252927" w:rsidRDefault="00943CDA" w:rsidP="00943CDA">
      <w:pPr>
        <w:pStyle w:val="Bezriadkovania"/>
      </w:pPr>
    </w:p>
    <w:p w:rsidR="00943CDA" w:rsidRPr="00252927" w:rsidRDefault="00943CDA" w:rsidP="00943CDA">
      <w:pPr>
        <w:pStyle w:val="Bezriadkovania"/>
      </w:pPr>
      <w:r w:rsidRPr="00252927">
        <w:t xml:space="preserve">Zodpovedný člen štatutárneho orgánu: </w:t>
      </w:r>
      <w:r w:rsidRPr="00252927">
        <w:tab/>
      </w:r>
      <w:r w:rsidRPr="00252927">
        <w:tab/>
      </w:r>
      <w:r>
        <w:t xml:space="preserve">Ing. Mária Klimentová </w:t>
      </w:r>
      <w:r w:rsidRPr="00252927">
        <w:t xml:space="preserve"> – starosta</w:t>
      </w:r>
    </w:p>
    <w:p w:rsidR="00943CDA" w:rsidRPr="00252927" w:rsidRDefault="00943CDA" w:rsidP="00943CDA">
      <w:pPr>
        <w:pStyle w:val="Bezriadkovania"/>
        <w:ind w:left="3540" w:firstLine="708"/>
      </w:pPr>
      <w:r w:rsidRPr="00252927">
        <w:t>Číslo telefónu: 045/53942</w:t>
      </w:r>
      <w:r w:rsidR="007F39FB">
        <w:t>12</w:t>
      </w:r>
    </w:p>
    <w:p w:rsidR="00943CDA" w:rsidRPr="00252927" w:rsidRDefault="00943CDA" w:rsidP="00943CDA">
      <w:pPr>
        <w:pStyle w:val="Bezriadkovania"/>
        <w:ind w:left="3540" w:firstLine="708"/>
      </w:pPr>
      <w:r w:rsidRPr="00252927">
        <w:t xml:space="preserve">E-mail: </w:t>
      </w:r>
      <w:hyperlink r:id="rId6" w:history="1">
        <w:r w:rsidR="007F39FB" w:rsidRPr="004207D3">
          <w:rPr>
            <w:rStyle w:val="Hypertextovprepojenie"/>
            <w:rFonts w:cs="Times New Roman"/>
            <w:sz w:val="24"/>
            <w:szCs w:val="24"/>
          </w:rPr>
          <w:t>starosta@zvolenskaslatina.sk</w:t>
        </w:r>
      </w:hyperlink>
    </w:p>
    <w:p w:rsidR="00943CDA" w:rsidRPr="00252927" w:rsidRDefault="00943CDA" w:rsidP="00943CDA">
      <w:pPr>
        <w:spacing w:line="240" w:lineRule="auto"/>
        <w:rPr>
          <w:rFonts w:cs="Times New Roman"/>
          <w:sz w:val="24"/>
          <w:szCs w:val="24"/>
        </w:rPr>
      </w:pPr>
    </w:p>
    <w:p w:rsidR="00943CDA" w:rsidRPr="00252927" w:rsidRDefault="00943CDA" w:rsidP="00943CDA">
      <w:pPr>
        <w:spacing w:line="240" w:lineRule="auto"/>
        <w:rPr>
          <w:rFonts w:cs="Times New Roman"/>
          <w:sz w:val="24"/>
          <w:szCs w:val="24"/>
        </w:rPr>
      </w:pPr>
      <w:r w:rsidRPr="00252927">
        <w:rPr>
          <w:rFonts w:cs="Times New Roman"/>
        </w:rPr>
        <w:t>Zodpovedná osoba za zostavenie podkladov pre konsolidáciu</w:t>
      </w:r>
      <w:r w:rsidRPr="00252927">
        <w:rPr>
          <w:rFonts w:cs="Times New Roman"/>
          <w:sz w:val="24"/>
          <w:szCs w:val="24"/>
        </w:rPr>
        <w:t>:</w:t>
      </w:r>
      <w:r w:rsidRPr="00252927">
        <w:rPr>
          <w:rFonts w:cs="Times New Roman"/>
          <w:sz w:val="24"/>
          <w:szCs w:val="24"/>
        </w:rPr>
        <w:tab/>
      </w:r>
      <w:r w:rsidRPr="00252927">
        <w:rPr>
          <w:rFonts w:cs="Times New Roman"/>
          <w:sz w:val="24"/>
          <w:szCs w:val="24"/>
        </w:rPr>
        <w:tab/>
      </w:r>
    </w:p>
    <w:p w:rsidR="00943CDA" w:rsidRPr="00252927" w:rsidRDefault="00943CDA" w:rsidP="00943CDA">
      <w:pPr>
        <w:pStyle w:val="Bezriadkovania"/>
      </w:pPr>
      <w:r w:rsidRPr="00252927">
        <w:tab/>
      </w:r>
      <w:r w:rsidRPr="00252927">
        <w:tab/>
      </w:r>
      <w:r w:rsidRPr="00252927">
        <w:tab/>
      </w:r>
      <w:r w:rsidRPr="00252927">
        <w:tab/>
      </w:r>
      <w:r w:rsidRPr="00252927">
        <w:tab/>
      </w:r>
      <w:r w:rsidRPr="00252927">
        <w:tab/>
        <w:t xml:space="preserve">Anna </w:t>
      </w:r>
      <w:proofErr w:type="spellStart"/>
      <w:r w:rsidRPr="00252927">
        <w:t>Svoreňová</w:t>
      </w:r>
      <w:proofErr w:type="spellEnd"/>
      <w:r w:rsidRPr="00252927">
        <w:t xml:space="preserve"> – ekonóm</w:t>
      </w:r>
    </w:p>
    <w:p w:rsidR="00943CDA" w:rsidRPr="00252927" w:rsidRDefault="00943CDA" w:rsidP="00943CDA">
      <w:pPr>
        <w:pStyle w:val="Bezriadkovania"/>
      </w:pPr>
      <w:r w:rsidRPr="00252927">
        <w:tab/>
      </w:r>
      <w:r w:rsidRPr="00252927">
        <w:tab/>
      </w:r>
      <w:r w:rsidRPr="00252927">
        <w:tab/>
      </w:r>
      <w:r w:rsidRPr="00252927">
        <w:tab/>
      </w:r>
      <w:r w:rsidRPr="00252927">
        <w:tab/>
      </w:r>
      <w:r w:rsidRPr="00252927">
        <w:tab/>
        <w:t>Číslo telefónu: 045/5394</w:t>
      </w:r>
      <w:r w:rsidR="007F39FB">
        <w:t>785</w:t>
      </w:r>
    </w:p>
    <w:p w:rsidR="00943CDA" w:rsidRPr="00252927" w:rsidRDefault="00943CDA" w:rsidP="00943CDA">
      <w:pPr>
        <w:pStyle w:val="Bezriadkovania"/>
      </w:pPr>
      <w:r w:rsidRPr="00252927">
        <w:tab/>
      </w:r>
      <w:r w:rsidRPr="00252927">
        <w:tab/>
      </w:r>
      <w:r w:rsidRPr="00252927">
        <w:tab/>
      </w:r>
      <w:r w:rsidRPr="00252927">
        <w:tab/>
      </w:r>
      <w:r w:rsidRPr="00252927">
        <w:tab/>
      </w:r>
      <w:r w:rsidRPr="00252927">
        <w:tab/>
        <w:t xml:space="preserve">E-mail: </w:t>
      </w:r>
      <w:hyperlink r:id="rId7" w:history="1">
        <w:r w:rsidR="007F39FB" w:rsidRPr="004207D3">
          <w:rPr>
            <w:rStyle w:val="Hypertextovprepojenie"/>
            <w:rFonts w:cs="Times New Roman"/>
            <w:sz w:val="24"/>
            <w:szCs w:val="24"/>
          </w:rPr>
          <w:t>ekonom@zvolenskaslatina.sk</w:t>
        </w:r>
      </w:hyperlink>
    </w:p>
    <w:p w:rsidR="00943CDA" w:rsidRPr="00252927" w:rsidRDefault="00943CDA" w:rsidP="00943CDA">
      <w:pPr>
        <w:spacing w:line="240" w:lineRule="auto"/>
        <w:rPr>
          <w:rFonts w:cs="Times New Roman"/>
          <w:sz w:val="24"/>
          <w:szCs w:val="24"/>
        </w:rPr>
      </w:pPr>
    </w:p>
    <w:p w:rsidR="00943CDA" w:rsidRPr="00252927" w:rsidRDefault="00943CDA" w:rsidP="00943CDA">
      <w:pPr>
        <w:pStyle w:val="Bezriadkovania"/>
      </w:pPr>
      <w:r w:rsidRPr="00252927">
        <w:rPr>
          <w:b/>
        </w:rPr>
        <w:t>Konsolidovaná účtovná jednotka:</w:t>
      </w:r>
      <w:r w:rsidRPr="00252927">
        <w:tab/>
      </w:r>
      <w:r w:rsidRPr="00252927">
        <w:tab/>
        <w:t xml:space="preserve">ZŠ s materskou školou, </w:t>
      </w:r>
    </w:p>
    <w:p w:rsidR="00943CDA" w:rsidRPr="00252927" w:rsidRDefault="00943CDA" w:rsidP="00943CDA">
      <w:pPr>
        <w:pStyle w:val="Bezriadkovania"/>
        <w:ind w:left="3540" w:firstLine="708"/>
      </w:pPr>
      <w:r w:rsidRPr="00252927">
        <w:t xml:space="preserve">Ul. </w:t>
      </w:r>
      <w:proofErr w:type="spellStart"/>
      <w:r w:rsidRPr="00252927">
        <w:t>T.Vansovej</w:t>
      </w:r>
      <w:proofErr w:type="spellEnd"/>
      <w:r w:rsidRPr="00252927">
        <w:t xml:space="preserve"> 353/3, 962 01 Zvolenská Slatina</w:t>
      </w:r>
    </w:p>
    <w:p w:rsidR="00943CDA" w:rsidRPr="00252927" w:rsidRDefault="00943CDA" w:rsidP="00943CDA">
      <w:pPr>
        <w:pStyle w:val="Bezriadkovania"/>
      </w:pPr>
      <w:r w:rsidRPr="00252927">
        <w:t>IČO:  37833626</w:t>
      </w:r>
    </w:p>
    <w:p w:rsidR="00943CDA" w:rsidRPr="00252927" w:rsidRDefault="00943CDA" w:rsidP="00943CDA">
      <w:pPr>
        <w:pStyle w:val="Bezriadkovania"/>
        <w:rPr>
          <w:sz w:val="24"/>
          <w:szCs w:val="24"/>
        </w:rPr>
      </w:pPr>
      <w:r w:rsidRPr="00252927">
        <w:rPr>
          <w:sz w:val="24"/>
          <w:szCs w:val="24"/>
        </w:rPr>
        <w:t xml:space="preserve">Počet zamestnancov počas účtovného obdobia: </w:t>
      </w:r>
      <w:r w:rsidR="007F39FB">
        <w:rPr>
          <w:sz w:val="24"/>
          <w:szCs w:val="24"/>
        </w:rPr>
        <w:t>43</w:t>
      </w:r>
    </w:p>
    <w:p w:rsidR="00943CDA" w:rsidRPr="00252927" w:rsidRDefault="00943CDA" w:rsidP="00943CDA">
      <w:pPr>
        <w:pStyle w:val="Bezriadkovania"/>
        <w:rPr>
          <w:sz w:val="24"/>
          <w:szCs w:val="24"/>
        </w:rPr>
      </w:pPr>
      <w:r w:rsidRPr="00252927">
        <w:rPr>
          <w:sz w:val="24"/>
          <w:szCs w:val="24"/>
        </w:rPr>
        <w:t>Riadiaci zamestnanec:  1</w:t>
      </w:r>
    </w:p>
    <w:p w:rsidR="00943CDA" w:rsidRDefault="00943CDA" w:rsidP="00943CDA">
      <w:pPr>
        <w:pStyle w:val="Bezriadkovania"/>
        <w:rPr>
          <w:sz w:val="24"/>
          <w:szCs w:val="24"/>
        </w:rPr>
      </w:pPr>
      <w:r w:rsidRPr="00252927">
        <w:rPr>
          <w:sz w:val="24"/>
          <w:szCs w:val="24"/>
        </w:rPr>
        <w:t xml:space="preserve">Právna forma:  </w:t>
      </w:r>
      <w:r w:rsidR="007F39FB">
        <w:rPr>
          <w:sz w:val="24"/>
          <w:szCs w:val="24"/>
        </w:rPr>
        <w:t>rozpočtová organizácia</w:t>
      </w:r>
    </w:p>
    <w:p w:rsidR="007F39FB" w:rsidRDefault="007F39FB" w:rsidP="00943CDA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Dátum zriadenia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01.0</w:t>
      </w:r>
      <w:r w:rsidR="000C2E18">
        <w:rPr>
          <w:sz w:val="24"/>
          <w:szCs w:val="24"/>
        </w:rPr>
        <w:t>8</w:t>
      </w:r>
      <w:r>
        <w:rPr>
          <w:sz w:val="24"/>
          <w:szCs w:val="24"/>
        </w:rPr>
        <w:t>.2004</w:t>
      </w:r>
    </w:p>
    <w:p w:rsidR="007F39FB" w:rsidRPr="00252927" w:rsidRDefault="007F39FB" w:rsidP="00943CDA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Podiel konsolidujúcej ÚJ na ZI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100 %</w:t>
      </w:r>
    </w:p>
    <w:p w:rsidR="00943CDA" w:rsidRPr="00252927" w:rsidRDefault="00943CDA" w:rsidP="00943CDA">
      <w:pPr>
        <w:pStyle w:val="Bezriadkovania"/>
      </w:pPr>
    </w:p>
    <w:p w:rsidR="00943CDA" w:rsidRPr="00252927" w:rsidRDefault="00943CDA" w:rsidP="00943CDA">
      <w:pPr>
        <w:pStyle w:val="Bezriadkovania"/>
      </w:pPr>
      <w:r w:rsidRPr="00252927">
        <w:t>Zodpovedný člen štatutárneho orgánu:</w:t>
      </w:r>
      <w:r w:rsidRPr="00252927">
        <w:tab/>
      </w:r>
      <w:r w:rsidRPr="00252927">
        <w:tab/>
        <w:t xml:space="preserve">RNDr. Darina </w:t>
      </w:r>
      <w:proofErr w:type="spellStart"/>
      <w:r w:rsidRPr="00252927">
        <w:t>Purdeková</w:t>
      </w:r>
      <w:proofErr w:type="spellEnd"/>
      <w:r w:rsidRPr="00252927">
        <w:t xml:space="preserve"> – riaditeľka ZŠ s MŠ</w:t>
      </w:r>
      <w:r w:rsidRPr="00252927">
        <w:tab/>
      </w:r>
    </w:p>
    <w:p w:rsidR="00943CDA" w:rsidRPr="00252927" w:rsidRDefault="00943CDA" w:rsidP="00943CDA">
      <w:pPr>
        <w:pStyle w:val="Bezriadkovania"/>
        <w:ind w:left="3540" w:firstLine="708"/>
      </w:pPr>
      <w:r w:rsidRPr="00252927">
        <w:t>Číslo telefónu: 045/5394272</w:t>
      </w:r>
    </w:p>
    <w:p w:rsidR="00943CDA" w:rsidRPr="00252927" w:rsidRDefault="00943CDA" w:rsidP="00943CDA">
      <w:pPr>
        <w:pStyle w:val="Bezriadkovania"/>
        <w:ind w:left="3540" w:firstLine="708"/>
      </w:pPr>
      <w:r w:rsidRPr="00252927">
        <w:t xml:space="preserve">E-mail:  </w:t>
      </w:r>
      <w:hyperlink r:id="rId8" w:history="1">
        <w:r w:rsidRPr="00252927">
          <w:rPr>
            <w:rStyle w:val="Hypertextovprepojenie"/>
            <w:rFonts w:cs="Times New Roman"/>
            <w:sz w:val="24"/>
            <w:szCs w:val="24"/>
          </w:rPr>
          <w:t>zs@zszvslatina.edu.sk</w:t>
        </w:r>
      </w:hyperlink>
    </w:p>
    <w:p w:rsidR="00943CDA" w:rsidRPr="00252927" w:rsidRDefault="00943CDA" w:rsidP="00943CDA">
      <w:pPr>
        <w:spacing w:line="240" w:lineRule="auto"/>
        <w:rPr>
          <w:rFonts w:cs="Times New Roman"/>
          <w:sz w:val="24"/>
          <w:szCs w:val="24"/>
        </w:rPr>
      </w:pPr>
      <w:r w:rsidRPr="00252927">
        <w:rPr>
          <w:rFonts w:cs="Times New Roman"/>
        </w:rPr>
        <w:lastRenderedPageBreak/>
        <w:t>Zodpovedná osoba za zostavenie podkladov pre konsolidáciu</w:t>
      </w:r>
      <w:r w:rsidRPr="00252927">
        <w:rPr>
          <w:rFonts w:cs="Times New Roman"/>
          <w:sz w:val="24"/>
          <w:szCs w:val="24"/>
        </w:rPr>
        <w:t>:</w:t>
      </w:r>
      <w:r w:rsidRPr="00252927">
        <w:rPr>
          <w:rFonts w:cs="Times New Roman"/>
          <w:sz w:val="24"/>
          <w:szCs w:val="24"/>
        </w:rPr>
        <w:tab/>
      </w:r>
      <w:r w:rsidRPr="00252927">
        <w:rPr>
          <w:rFonts w:cs="Times New Roman"/>
          <w:sz w:val="24"/>
          <w:szCs w:val="24"/>
        </w:rPr>
        <w:tab/>
      </w:r>
    </w:p>
    <w:p w:rsidR="00943CDA" w:rsidRPr="00252927" w:rsidRDefault="00943CDA" w:rsidP="00943CDA">
      <w:pPr>
        <w:pStyle w:val="Bezriadkovania"/>
      </w:pPr>
      <w:r w:rsidRPr="00252927">
        <w:tab/>
      </w:r>
      <w:r w:rsidRPr="00252927">
        <w:tab/>
      </w:r>
      <w:r w:rsidRPr="00252927">
        <w:tab/>
      </w:r>
      <w:r w:rsidRPr="00252927">
        <w:tab/>
      </w:r>
      <w:r w:rsidRPr="00252927">
        <w:tab/>
      </w:r>
      <w:r w:rsidRPr="00252927">
        <w:tab/>
        <w:t xml:space="preserve">Jana </w:t>
      </w:r>
      <w:proofErr w:type="spellStart"/>
      <w:r w:rsidRPr="00252927">
        <w:t>Záchenská</w:t>
      </w:r>
      <w:proofErr w:type="spellEnd"/>
      <w:r w:rsidRPr="00252927">
        <w:t xml:space="preserve"> – ekonóm</w:t>
      </w:r>
    </w:p>
    <w:p w:rsidR="00943CDA" w:rsidRPr="00252927" w:rsidRDefault="00943CDA" w:rsidP="00943CDA">
      <w:pPr>
        <w:pStyle w:val="Bezriadkovania"/>
      </w:pPr>
      <w:r w:rsidRPr="00252927">
        <w:tab/>
      </w:r>
      <w:r w:rsidRPr="00252927">
        <w:tab/>
      </w:r>
      <w:r w:rsidRPr="00252927">
        <w:tab/>
      </w:r>
      <w:r w:rsidRPr="00252927">
        <w:tab/>
      </w:r>
      <w:r w:rsidRPr="00252927">
        <w:tab/>
      </w:r>
      <w:r w:rsidRPr="00252927">
        <w:tab/>
        <w:t>Číslo telefónu: 045/5394442</w:t>
      </w:r>
    </w:p>
    <w:p w:rsidR="00943CDA" w:rsidRPr="00252927" w:rsidRDefault="00943CDA" w:rsidP="00943CDA">
      <w:pPr>
        <w:pStyle w:val="Bezriadkovania"/>
      </w:pPr>
      <w:r w:rsidRPr="00252927">
        <w:tab/>
      </w:r>
      <w:r w:rsidRPr="00252927">
        <w:tab/>
      </w:r>
      <w:r w:rsidRPr="00252927">
        <w:tab/>
      </w:r>
      <w:r w:rsidRPr="00252927">
        <w:tab/>
      </w:r>
      <w:r w:rsidRPr="00252927">
        <w:tab/>
      </w:r>
      <w:r w:rsidRPr="00252927">
        <w:tab/>
        <w:t xml:space="preserve">E-mail:  </w:t>
      </w:r>
      <w:hyperlink r:id="rId9" w:history="1">
        <w:r w:rsidRPr="00252927">
          <w:rPr>
            <w:rStyle w:val="Hypertextovprepojenie"/>
            <w:rFonts w:cs="Times New Roman"/>
            <w:sz w:val="24"/>
            <w:szCs w:val="24"/>
          </w:rPr>
          <w:t>zs@zszvslatina.edu.sk</w:t>
        </w:r>
      </w:hyperlink>
    </w:p>
    <w:p w:rsidR="00943CDA" w:rsidRDefault="00943CDA" w:rsidP="00943CDA">
      <w:pPr>
        <w:pStyle w:val="Bezriadkovania"/>
        <w:rPr>
          <w:rFonts w:cs="Times New Roman"/>
          <w:sz w:val="24"/>
          <w:szCs w:val="24"/>
        </w:rPr>
      </w:pPr>
    </w:p>
    <w:p w:rsidR="006D3E4A" w:rsidRDefault="006D3E4A" w:rsidP="00943CDA">
      <w:pPr>
        <w:pStyle w:val="Bezriadkovania"/>
        <w:rPr>
          <w:rFonts w:cs="Times New Roman"/>
          <w:sz w:val="24"/>
          <w:szCs w:val="24"/>
        </w:rPr>
      </w:pPr>
    </w:p>
    <w:p w:rsidR="006D3E4A" w:rsidRDefault="006D3E4A" w:rsidP="00943CDA">
      <w:pPr>
        <w:pStyle w:val="Bezriadkovania"/>
        <w:rPr>
          <w:rFonts w:cs="Times New Roman"/>
          <w:sz w:val="24"/>
          <w:szCs w:val="24"/>
        </w:rPr>
      </w:pPr>
    </w:p>
    <w:p w:rsidR="006D3E4A" w:rsidRDefault="006D3E4A" w:rsidP="00943CDA">
      <w:pPr>
        <w:pStyle w:val="Bezriadkovania"/>
        <w:rPr>
          <w:rFonts w:cs="Times New Roman"/>
          <w:sz w:val="24"/>
          <w:szCs w:val="24"/>
        </w:rPr>
      </w:pPr>
    </w:p>
    <w:p w:rsidR="007F39FB" w:rsidRDefault="007F39FB" w:rsidP="00943CDA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Konsolidovaná účtovná závierka konsolidovaného celku Obce Zvolenská Slatina bola </w:t>
      </w:r>
    </w:p>
    <w:p w:rsidR="007F39FB" w:rsidRDefault="007F39FB" w:rsidP="00943CDA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zostavená v súlade so zákonom č. 431/2002 Z. z. o účtovníctve v znení neskorších</w:t>
      </w:r>
    </w:p>
    <w:p w:rsidR="007F39FB" w:rsidRDefault="007F39FB" w:rsidP="00943CDA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predpisov a v súlade s Opatrením Ministerstva financií Slovenskej republiky zo dňa </w:t>
      </w:r>
    </w:p>
    <w:p w:rsidR="007F39FB" w:rsidRDefault="007F39FB" w:rsidP="00943CDA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17. decembra 2008 č. MF/27526/2008 – 31, ktorým sa ustanovujú podrobnosti</w:t>
      </w:r>
    </w:p>
    <w:p w:rsidR="007F39FB" w:rsidRDefault="007F39FB" w:rsidP="00943CDA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o metódach a postupoch konsolidácie vo verejnej správe a podrobnosti o usporiadaní</w:t>
      </w:r>
    </w:p>
    <w:p w:rsidR="007F39FB" w:rsidRDefault="007F39FB" w:rsidP="00943CDA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a označovaní položiek konsolidovanej účtovnej závierky vo verejnej správe</w:t>
      </w:r>
      <w:r w:rsidR="004153DD">
        <w:rPr>
          <w:rFonts w:cs="Times New Roman"/>
          <w:sz w:val="24"/>
          <w:szCs w:val="24"/>
        </w:rPr>
        <w:t xml:space="preserve"> v znení </w:t>
      </w:r>
    </w:p>
    <w:p w:rsidR="004153DD" w:rsidRDefault="004153DD" w:rsidP="00943CDA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neskorších predpisov.</w:t>
      </w:r>
    </w:p>
    <w:p w:rsidR="004153DD" w:rsidRDefault="004153DD" w:rsidP="00943CDA">
      <w:pPr>
        <w:pStyle w:val="Bezriadkovania"/>
        <w:rPr>
          <w:rFonts w:cs="Times New Roman"/>
          <w:sz w:val="24"/>
          <w:szCs w:val="24"/>
        </w:rPr>
      </w:pPr>
    </w:p>
    <w:p w:rsidR="004153DD" w:rsidRDefault="000C2E18" w:rsidP="00943CDA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Výročná správa ku </w:t>
      </w:r>
      <w:r w:rsidR="004153DD">
        <w:rPr>
          <w:rFonts w:cs="Times New Roman"/>
          <w:sz w:val="24"/>
          <w:szCs w:val="24"/>
        </w:rPr>
        <w:t>Konsolidovan</w:t>
      </w:r>
      <w:r>
        <w:rPr>
          <w:rFonts w:cs="Times New Roman"/>
          <w:sz w:val="24"/>
          <w:szCs w:val="24"/>
        </w:rPr>
        <w:t>ej</w:t>
      </w:r>
      <w:r w:rsidR="004153DD">
        <w:rPr>
          <w:rFonts w:cs="Times New Roman"/>
          <w:sz w:val="24"/>
          <w:szCs w:val="24"/>
        </w:rPr>
        <w:t xml:space="preserve"> účtovn</w:t>
      </w:r>
      <w:r>
        <w:rPr>
          <w:rFonts w:cs="Times New Roman"/>
          <w:sz w:val="24"/>
          <w:szCs w:val="24"/>
        </w:rPr>
        <w:t>ej</w:t>
      </w:r>
      <w:r w:rsidR="004153DD">
        <w:rPr>
          <w:rFonts w:cs="Times New Roman"/>
          <w:sz w:val="24"/>
          <w:szCs w:val="24"/>
        </w:rPr>
        <w:t xml:space="preserve"> závierk</w:t>
      </w:r>
      <w:r>
        <w:rPr>
          <w:rFonts w:cs="Times New Roman"/>
          <w:sz w:val="24"/>
          <w:szCs w:val="24"/>
        </w:rPr>
        <w:t>e</w:t>
      </w:r>
      <w:r w:rsidR="004153DD">
        <w:rPr>
          <w:rFonts w:cs="Times New Roman"/>
          <w:sz w:val="24"/>
          <w:szCs w:val="24"/>
        </w:rPr>
        <w:t xml:space="preserve"> je sprístupnená k nahliadnutiu na web stránke v</w:t>
      </w:r>
      <w:r>
        <w:rPr>
          <w:rFonts w:cs="Times New Roman"/>
          <w:sz w:val="24"/>
          <w:szCs w:val="24"/>
        </w:rPr>
        <w:t> </w:t>
      </w:r>
      <w:r w:rsidR="004153DD">
        <w:rPr>
          <w:rFonts w:cs="Times New Roman"/>
          <w:sz w:val="24"/>
          <w:szCs w:val="24"/>
        </w:rPr>
        <w:t>sídle</w:t>
      </w:r>
      <w:r>
        <w:rPr>
          <w:rFonts w:cs="Times New Roman"/>
          <w:sz w:val="24"/>
          <w:szCs w:val="24"/>
        </w:rPr>
        <w:t xml:space="preserve"> </w:t>
      </w:r>
      <w:r w:rsidR="004153DD">
        <w:rPr>
          <w:rFonts w:cs="Times New Roman"/>
          <w:sz w:val="24"/>
          <w:szCs w:val="24"/>
        </w:rPr>
        <w:t xml:space="preserve">konsolidujúcej účtovnej jednotky Obce Zvolenská Slatina. </w:t>
      </w:r>
    </w:p>
    <w:p w:rsidR="004153DD" w:rsidRDefault="004153DD" w:rsidP="00943CDA">
      <w:pPr>
        <w:pStyle w:val="Bezriadkovania"/>
        <w:rPr>
          <w:rFonts w:cs="Times New Roman"/>
          <w:sz w:val="24"/>
          <w:szCs w:val="24"/>
        </w:rPr>
      </w:pPr>
    </w:p>
    <w:p w:rsidR="004153DD" w:rsidRDefault="004153DD" w:rsidP="00943CDA">
      <w:pPr>
        <w:pStyle w:val="Bezriadkovania"/>
        <w:rPr>
          <w:rFonts w:cs="Times New Roman"/>
          <w:sz w:val="24"/>
          <w:szCs w:val="24"/>
        </w:rPr>
      </w:pPr>
    </w:p>
    <w:p w:rsidR="004153DD" w:rsidRDefault="004153DD" w:rsidP="00943CDA">
      <w:pPr>
        <w:pStyle w:val="Bezriadkovania"/>
        <w:rPr>
          <w:rFonts w:cs="Times New Roman"/>
          <w:sz w:val="24"/>
          <w:szCs w:val="24"/>
        </w:rPr>
      </w:pPr>
      <w:r w:rsidRPr="004153DD">
        <w:rPr>
          <w:rFonts w:cs="Times New Roman"/>
          <w:b/>
          <w:sz w:val="24"/>
          <w:szCs w:val="24"/>
        </w:rPr>
        <w:t>2. Informácie o účtovných zásadách a účtovných metódach:</w:t>
      </w:r>
    </w:p>
    <w:p w:rsidR="004153DD" w:rsidRDefault="004153DD" w:rsidP="00943CDA">
      <w:pPr>
        <w:pStyle w:val="Bezriadkovania"/>
        <w:rPr>
          <w:rFonts w:cs="Times New Roman"/>
          <w:sz w:val="24"/>
          <w:szCs w:val="24"/>
        </w:rPr>
      </w:pPr>
    </w:p>
    <w:p w:rsidR="006A35D2" w:rsidRDefault="006A35D2" w:rsidP="00943CDA">
      <w:pPr>
        <w:pStyle w:val="Bezriadkovania"/>
        <w:rPr>
          <w:rFonts w:cs="Times New Roman"/>
          <w:sz w:val="24"/>
          <w:szCs w:val="24"/>
        </w:rPr>
      </w:pPr>
    </w:p>
    <w:p w:rsidR="004153DD" w:rsidRDefault="004153DD" w:rsidP="00943CDA">
      <w:pPr>
        <w:pStyle w:val="Bezriadkovania"/>
        <w:rPr>
          <w:rFonts w:cs="Times New Roman"/>
          <w:sz w:val="24"/>
          <w:szCs w:val="24"/>
        </w:rPr>
      </w:pPr>
      <w:r w:rsidRPr="004153DD">
        <w:rPr>
          <w:rFonts w:cs="Times New Roman"/>
          <w:b/>
          <w:sz w:val="24"/>
          <w:szCs w:val="24"/>
        </w:rPr>
        <w:t>a)</w:t>
      </w:r>
      <w:r>
        <w:rPr>
          <w:rFonts w:cs="Times New Roman"/>
          <w:b/>
          <w:sz w:val="24"/>
          <w:szCs w:val="24"/>
        </w:rPr>
        <w:t xml:space="preserve">  </w:t>
      </w:r>
      <w:r w:rsidRPr="004153DD">
        <w:rPr>
          <w:rFonts w:cs="Times New Roman"/>
          <w:sz w:val="24"/>
          <w:szCs w:val="24"/>
        </w:rPr>
        <w:t>Dlhodobý</w:t>
      </w:r>
      <w:r>
        <w:rPr>
          <w:rFonts w:cs="Times New Roman"/>
          <w:sz w:val="24"/>
          <w:szCs w:val="24"/>
        </w:rPr>
        <w:t xml:space="preserve"> majetok obstaraný kúpou sa oceňuje obstarávacou cenou, ktorá zahrňuje </w:t>
      </w:r>
    </w:p>
    <w:p w:rsidR="004153DD" w:rsidRDefault="004153DD" w:rsidP="00943CDA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cenu obstarania a náklady súvisiace s obstaraním. Súčasťou obstarávacej ceny</w:t>
      </w:r>
    </w:p>
    <w:p w:rsidR="004153DD" w:rsidRDefault="004153DD" w:rsidP="00943CDA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dlhodobého hmotného a nehmotného majetku nie sú úroky z úverov. Zľava z ceny, </w:t>
      </w:r>
    </w:p>
    <w:p w:rsidR="004153DD" w:rsidRDefault="004153DD" w:rsidP="00943CDA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ktorú poskytol dodávateľ k majetku sa účtuje ako zníženie nákladov na predaný alebo </w:t>
      </w:r>
    </w:p>
    <w:p w:rsidR="004153DD" w:rsidRDefault="004153DD" w:rsidP="00943CDA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spotrebovaný majetok. </w:t>
      </w:r>
    </w:p>
    <w:p w:rsidR="004153DD" w:rsidRDefault="004153DD" w:rsidP="00943CDA">
      <w:pPr>
        <w:pStyle w:val="Bezriadkovania"/>
        <w:rPr>
          <w:rFonts w:cs="Times New Roman"/>
          <w:sz w:val="24"/>
          <w:szCs w:val="24"/>
        </w:rPr>
      </w:pPr>
    </w:p>
    <w:p w:rsidR="004153DD" w:rsidRDefault="004153DD" w:rsidP="00943CDA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Hodnota obstarávaného dlhodobého hmotného majetku, ktorý sa používa, sa trvalo</w:t>
      </w:r>
    </w:p>
    <w:p w:rsidR="004153DD" w:rsidRDefault="004153DD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zníži o oprávky, ktoré zodpovedajú výške opotrebenia majetku. </w:t>
      </w:r>
    </w:p>
    <w:p w:rsidR="004153DD" w:rsidRDefault="004153DD" w:rsidP="004153DD">
      <w:pPr>
        <w:pStyle w:val="Bezriadkovania"/>
        <w:rPr>
          <w:rFonts w:cs="Times New Roman"/>
          <w:sz w:val="24"/>
          <w:szCs w:val="24"/>
        </w:rPr>
      </w:pPr>
    </w:p>
    <w:p w:rsidR="004153DD" w:rsidRDefault="004153DD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O opravných položkách sa účtuje v prípade prechodného zníženia hodnoty majetku </w:t>
      </w:r>
    </w:p>
    <w:p w:rsidR="004153DD" w:rsidRDefault="004153DD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ku dňu, ku ktorému sa zostavuje účtovná závierka. </w:t>
      </w:r>
    </w:p>
    <w:p w:rsidR="004153DD" w:rsidRDefault="004153DD" w:rsidP="004153DD">
      <w:pPr>
        <w:pStyle w:val="Bezriadkovania"/>
        <w:rPr>
          <w:rFonts w:cs="Times New Roman"/>
          <w:sz w:val="24"/>
          <w:szCs w:val="24"/>
        </w:rPr>
      </w:pPr>
    </w:p>
    <w:p w:rsidR="004153DD" w:rsidRDefault="004153DD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Dlhodobý majetok vytvorený vlastnou činnosťou sa oceňuje vlastnými nákladmi. </w:t>
      </w:r>
    </w:p>
    <w:p w:rsidR="004153DD" w:rsidRDefault="004153DD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Za vlastné náklady sa považujú všetky priame náklady vynaložené na výrobu alebo inú   </w:t>
      </w:r>
    </w:p>
    <w:p w:rsidR="004153DD" w:rsidRDefault="004153DD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0C2E18">
        <w:rPr>
          <w:rFonts w:cs="Times New Roman"/>
          <w:sz w:val="24"/>
          <w:szCs w:val="24"/>
        </w:rPr>
        <w:t>č</w:t>
      </w:r>
      <w:r>
        <w:rPr>
          <w:rFonts w:cs="Times New Roman"/>
          <w:sz w:val="24"/>
          <w:szCs w:val="24"/>
        </w:rPr>
        <w:t xml:space="preserve">innosť a všetky nepriame náklady vzťahujúce sa na výrobu alebo inú činnosť. </w:t>
      </w:r>
    </w:p>
    <w:p w:rsidR="004153DD" w:rsidRDefault="004153DD" w:rsidP="004153DD">
      <w:pPr>
        <w:pStyle w:val="Bezriadkovania"/>
        <w:rPr>
          <w:rFonts w:cs="Times New Roman"/>
          <w:sz w:val="24"/>
          <w:szCs w:val="24"/>
        </w:rPr>
      </w:pPr>
    </w:p>
    <w:p w:rsidR="00DC34B4" w:rsidRDefault="004153DD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DC34B4">
        <w:rPr>
          <w:rFonts w:cs="Times New Roman"/>
          <w:sz w:val="24"/>
          <w:szCs w:val="24"/>
        </w:rPr>
        <w:t xml:space="preserve">Dlhodobý majetok nadobudnutý bezodplatným prevodom pri splynutí, zlúčení, </w:t>
      </w:r>
    </w:p>
    <w:p w:rsidR="00DC34B4" w:rsidRDefault="00DC34B4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rozdelení alebo pri prevode správy sa oceňuje cenou, v ktorej sa doteraz viedol</w:t>
      </w:r>
    </w:p>
    <w:p w:rsidR="00DC34B4" w:rsidRDefault="00DC34B4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v účtovníctve. Ak cenu nie je možné zistiť, oceňuje sa reprodukčnou obstarávacou</w:t>
      </w:r>
    </w:p>
    <w:p w:rsidR="00DC34B4" w:rsidRDefault="00DC34B4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cenou. Dlhodobý nehmotný a hmotný majetok obstaraný iným spôsobom (napr.</w:t>
      </w:r>
    </w:p>
    <w:p w:rsidR="00DC34B4" w:rsidRDefault="00DC34B4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bezodplatne nadobudnutý majetok, delimitovaný, novo zistený majetok pri inventarizácii)</w:t>
      </w:r>
    </w:p>
    <w:p w:rsidR="00DC34B4" w:rsidRDefault="00DC34B4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sa oceňuje reprodukčnou obstarávacou cenou, t.j. cenou, za ktorú by sa majetok obstaral</w:t>
      </w:r>
    </w:p>
    <w:p w:rsidR="00DC34B4" w:rsidRDefault="00DC34B4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v čase, keď sa o ňom účtuje.</w:t>
      </w:r>
    </w:p>
    <w:p w:rsidR="00DC34B4" w:rsidRDefault="00DC34B4" w:rsidP="004153DD">
      <w:pPr>
        <w:pStyle w:val="Bezriadkovania"/>
        <w:rPr>
          <w:rFonts w:cs="Times New Roman"/>
          <w:sz w:val="24"/>
          <w:szCs w:val="24"/>
        </w:rPr>
      </w:pPr>
    </w:p>
    <w:p w:rsidR="006D3E4A" w:rsidRDefault="00DC34B4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</w:t>
      </w:r>
    </w:p>
    <w:p w:rsidR="00DC34B4" w:rsidRDefault="006D3E4A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lastRenderedPageBreak/>
        <w:t xml:space="preserve">    </w:t>
      </w:r>
      <w:r w:rsidR="00DC34B4">
        <w:rPr>
          <w:rFonts w:cs="Times New Roman"/>
          <w:sz w:val="24"/>
          <w:szCs w:val="24"/>
        </w:rPr>
        <w:t xml:space="preserve"> Dlhodobý nehmotný a dlhodobý hmotný majetok odpisovaný sa odpisuje podľa </w:t>
      </w:r>
    </w:p>
    <w:p w:rsidR="00DC34B4" w:rsidRDefault="00DC34B4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odpisového plánu, ktorý bol zostavený na základe predpokladanej doby jeho používania </w:t>
      </w:r>
    </w:p>
    <w:p w:rsidR="00DC34B4" w:rsidRDefault="00DC34B4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a predpokladaného priebehu jeho morálneho a fyzického opotrebenia. </w:t>
      </w:r>
    </w:p>
    <w:p w:rsidR="00DC34B4" w:rsidRDefault="00DC34B4" w:rsidP="004153DD">
      <w:pPr>
        <w:pStyle w:val="Bezriadkovania"/>
        <w:rPr>
          <w:rFonts w:cs="Times New Roman"/>
          <w:sz w:val="24"/>
          <w:szCs w:val="24"/>
        </w:rPr>
      </w:pPr>
    </w:p>
    <w:p w:rsidR="006A35D2" w:rsidRDefault="006A35D2" w:rsidP="004153DD">
      <w:pPr>
        <w:pStyle w:val="Bezriadkovania"/>
        <w:rPr>
          <w:rFonts w:cs="Times New Roman"/>
          <w:sz w:val="24"/>
          <w:szCs w:val="24"/>
        </w:rPr>
      </w:pPr>
    </w:p>
    <w:p w:rsidR="00943CDA" w:rsidRDefault="00DC34B4" w:rsidP="004153DD">
      <w:pPr>
        <w:pStyle w:val="Bezriadkovania"/>
        <w:rPr>
          <w:rFonts w:cs="Times New Roman"/>
          <w:sz w:val="24"/>
          <w:szCs w:val="24"/>
        </w:rPr>
      </w:pPr>
      <w:r w:rsidRPr="00DC34B4">
        <w:rPr>
          <w:rFonts w:cs="Times New Roman"/>
          <w:b/>
          <w:sz w:val="24"/>
          <w:szCs w:val="24"/>
        </w:rPr>
        <w:t>b)</w:t>
      </w:r>
      <w:r w:rsidR="004153DD" w:rsidRPr="00DC34B4">
        <w:rPr>
          <w:rFonts w:cs="Times New Roman"/>
          <w:b/>
          <w:sz w:val="24"/>
          <w:szCs w:val="24"/>
        </w:rPr>
        <w:t xml:space="preserve"> </w:t>
      </w:r>
      <w:r w:rsidRPr="00DC34B4">
        <w:rPr>
          <w:rFonts w:cs="Times New Roman"/>
          <w:sz w:val="24"/>
          <w:szCs w:val="24"/>
        </w:rPr>
        <w:t>F</w:t>
      </w:r>
      <w:r>
        <w:rPr>
          <w:rFonts w:cs="Times New Roman"/>
          <w:sz w:val="24"/>
          <w:szCs w:val="24"/>
        </w:rPr>
        <w:t xml:space="preserve">inančné investície, cenné papiere a majetkové účasti sa oceňujú obstarávacou cenou, </w:t>
      </w:r>
    </w:p>
    <w:p w:rsidR="00DC34B4" w:rsidRDefault="00DC34B4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vrátane nákladov súvisiacich s obstaraním.</w:t>
      </w:r>
    </w:p>
    <w:p w:rsidR="00DC34B4" w:rsidRDefault="00DC34B4" w:rsidP="004153DD">
      <w:pPr>
        <w:pStyle w:val="Bezriadkovania"/>
        <w:rPr>
          <w:rFonts w:cs="Times New Roman"/>
          <w:sz w:val="24"/>
          <w:szCs w:val="24"/>
        </w:rPr>
      </w:pPr>
    </w:p>
    <w:p w:rsidR="006A35D2" w:rsidRDefault="006A35D2" w:rsidP="004153DD">
      <w:pPr>
        <w:pStyle w:val="Bezriadkovania"/>
        <w:rPr>
          <w:rFonts w:cs="Times New Roman"/>
          <w:sz w:val="24"/>
          <w:szCs w:val="24"/>
        </w:rPr>
      </w:pPr>
    </w:p>
    <w:p w:rsidR="00DC34B4" w:rsidRDefault="00DC34B4" w:rsidP="004153DD">
      <w:pPr>
        <w:pStyle w:val="Bezriadkovania"/>
        <w:rPr>
          <w:rFonts w:cs="Times New Roman"/>
          <w:sz w:val="24"/>
          <w:szCs w:val="24"/>
        </w:rPr>
      </w:pPr>
      <w:r w:rsidRPr="00DC34B4">
        <w:rPr>
          <w:rFonts w:cs="Times New Roman"/>
          <w:b/>
          <w:sz w:val="24"/>
          <w:szCs w:val="24"/>
        </w:rPr>
        <w:t>c)</w:t>
      </w:r>
      <w:r>
        <w:rPr>
          <w:rFonts w:cs="Times New Roman"/>
          <w:b/>
          <w:sz w:val="24"/>
          <w:szCs w:val="24"/>
        </w:rPr>
        <w:t xml:space="preserve">  </w:t>
      </w:r>
      <w:r>
        <w:rPr>
          <w:rFonts w:cs="Times New Roman"/>
          <w:sz w:val="24"/>
          <w:szCs w:val="24"/>
        </w:rPr>
        <w:t>Zásoby nakupované sa oceňujú obstarávacou cenou, ktorá zahrňuje cenu obstarania</w:t>
      </w:r>
    </w:p>
    <w:p w:rsidR="00DC34B4" w:rsidRDefault="00DC34B4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a náklady súvisiace s obstaraním. Úroky z cudzích zdrojov nie sú súčasťou</w:t>
      </w:r>
      <w:r w:rsidR="007D516E">
        <w:rPr>
          <w:rFonts w:cs="Times New Roman"/>
          <w:sz w:val="24"/>
          <w:szCs w:val="24"/>
        </w:rPr>
        <w:t xml:space="preserve"> obstarávacej </w:t>
      </w:r>
    </w:p>
    <w:p w:rsidR="007D516E" w:rsidRDefault="007D516E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ceny.</w:t>
      </w:r>
      <w:r w:rsidR="00031B27">
        <w:rPr>
          <w:rFonts w:cs="Times New Roman"/>
          <w:sz w:val="24"/>
          <w:szCs w:val="24"/>
        </w:rPr>
        <w:t xml:space="preserve"> Nakupované zásoby sú oceňované váženým aritmetickým priemerom </w:t>
      </w:r>
    </w:p>
    <w:p w:rsidR="00031B27" w:rsidRDefault="00031B27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z obstarávacích cien. Zásoby vytvorené vlastnou činnosťou sa oceňujú vlastnými nákladmi.</w:t>
      </w:r>
    </w:p>
    <w:p w:rsidR="00031B27" w:rsidRDefault="00031B27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Toto ocenenie sa upravuje o zníženie hodnoty zásob.</w:t>
      </w:r>
    </w:p>
    <w:p w:rsidR="00031B27" w:rsidRDefault="00031B27" w:rsidP="004153DD">
      <w:pPr>
        <w:pStyle w:val="Bezriadkovania"/>
        <w:rPr>
          <w:rFonts w:cs="Times New Roman"/>
          <w:sz w:val="24"/>
          <w:szCs w:val="24"/>
        </w:rPr>
      </w:pPr>
    </w:p>
    <w:p w:rsidR="006A35D2" w:rsidRDefault="006A35D2" w:rsidP="004153DD">
      <w:pPr>
        <w:pStyle w:val="Bezriadkovania"/>
        <w:rPr>
          <w:rFonts w:cs="Times New Roman"/>
          <w:sz w:val="24"/>
          <w:szCs w:val="24"/>
        </w:rPr>
      </w:pPr>
    </w:p>
    <w:p w:rsidR="00031B27" w:rsidRDefault="00031B27" w:rsidP="004153DD">
      <w:pPr>
        <w:pStyle w:val="Bezriadkovania"/>
        <w:rPr>
          <w:rFonts w:cs="Times New Roman"/>
          <w:sz w:val="24"/>
          <w:szCs w:val="24"/>
        </w:rPr>
      </w:pPr>
      <w:r w:rsidRPr="00031B27">
        <w:rPr>
          <w:rFonts w:cs="Times New Roman"/>
          <w:b/>
          <w:sz w:val="24"/>
          <w:szCs w:val="24"/>
        </w:rPr>
        <w:t>d)</w:t>
      </w:r>
      <w:r>
        <w:rPr>
          <w:rFonts w:cs="Times New Roman"/>
          <w:b/>
          <w:sz w:val="24"/>
          <w:szCs w:val="24"/>
        </w:rPr>
        <w:t xml:space="preserve">  </w:t>
      </w:r>
      <w:r>
        <w:rPr>
          <w:rFonts w:cs="Times New Roman"/>
          <w:sz w:val="24"/>
          <w:szCs w:val="24"/>
        </w:rPr>
        <w:t xml:space="preserve">Pohľadávky pri ich vzniku sa oceňujú menovitou hodnotou. Pohľadávky pri odplatnom </w:t>
      </w:r>
    </w:p>
    <w:p w:rsidR="00031B27" w:rsidRDefault="00031B27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nadobudnutí alebo pohľadávky nadobudnuté vkladom do základného imania sa oceňujú</w:t>
      </w:r>
    </w:p>
    <w:p w:rsidR="00031B27" w:rsidRDefault="00031B27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obstarávacou cenou, t.j. vrátane nákladov súvisiacich s obstaraním. Opravná položka sa </w:t>
      </w:r>
    </w:p>
    <w:p w:rsidR="00561232" w:rsidRDefault="00031B27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vytvára napr. k</w:t>
      </w:r>
      <w:r w:rsidR="00561232">
        <w:rPr>
          <w:rFonts w:cs="Times New Roman"/>
          <w:sz w:val="24"/>
          <w:szCs w:val="24"/>
        </w:rPr>
        <w:t> </w:t>
      </w:r>
      <w:r>
        <w:rPr>
          <w:rFonts w:cs="Times New Roman"/>
          <w:sz w:val="24"/>
          <w:szCs w:val="24"/>
        </w:rPr>
        <w:t>pohľadávkam</w:t>
      </w:r>
      <w:r w:rsidR="00561232">
        <w:rPr>
          <w:rFonts w:cs="Times New Roman"/>
          <w:sz w:val="24"/>
          <w:szCs w:val="24"/>
        </w:rPr>
        <w:t xml:space="preserve"> po splatnosti a nedobytným pohľadávkam</w:t>
      </w:r>
      <w:r>
        <w:rPr>
          <w:rFonts w:cs="Times New Roman"/>
          <w:sz w:val="24"/>
          <w:szCs w:val="24"/>
        </w:rPr>
        <w:t xml:space="preserve">, kde existuje </w:t>
      </w:r>
    </w:p>
    <w:p w:rsidR="00561232" w:rsidRDefault="00561232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riziko nevymožiteľnosti pohľadávok.</w:t>
      </w:r>
    </w:p>
    <w:p w:rsidR="00561232" w:rsidRDefault="00561232" w:rsidP="004153DD">
      <w:pPr>
        <w:pStyle w:val="Bezriadkovania"/>
        <w:rPr>
          <w:rFonts w:cs="Times New Roman"/>
          <w:sz w:val="24"/>
          <w:szCs w:val="24"/>
        </w:rPr>
      </w:pPr>
    </w:p>
    <w:p w:rsidR="006A35D2" w:rsidRDefault="006A35D2" w:rsidP="004153DD">
      <w:pPr>
        <w:pStyle w:val="Bezriadkovania"/>
        <w:rPr>
          <w:rFonts w:cs="Times New Roman"/>
          <w:sz w:val="24"/>
          <w:szCs w:val="24"/>
        </w:rPr>
      </w:pPr>
    </w:p>
    <w:p w:rsidR="00031B27" w:rsidRDefault="00031B27" w:rsidP="004153DD">
      <w:pPr>
        <w:pStyle w:val="Bezriadkovania"/>
        <w:rPr>
          <w:rFonts w:cs="Times New Roman"/>
          <w:b/>
          <w:sz w:val="24"/>
          <w:szCs w:val="24"/>
        </w:rPr>
      </w:pPr>
      <w:r w:rsidRPr="00031B27">
        <w:rPr>
          <w:rFonts w:cs="Times New Roman"/>
          <w:b/>
          <w:sz w:val="24"/>
          <w:szCs w:val="24"/>
        </w:rPr>
        <w:t>e)</w:t>
      </w:r>
      <w:r>
        <w:rPr>
          <w:rFonts w:cs="Times New Roman"/>
          <w:b/>
          <w:sz w:val="24"/>
          <w:szCs w:val="24"/>
        </w:rPr>
        <w:t xml:space="preserve">  </w:t>
      </w:r>
      <w:r w:rsidRPr="00031B27">
        <w:rPr>
          <w:rFonts w:cs="Times New Roman"/>
          <w:sz w:val="24"/>
          <w:szCs w:val="24"/>
        </w:rPr>
        <w:t>Peňažné</w:t>
      </w:r>
      <w:r>
        <w:rPr>
          <w:rFonts w:cs="Times New Roman"/>
          <w:b/>
          <w:sz w:val="24"/>
          <w:szCs w:val="24"/>
        </w:rPr>
        <w:t xml:space="preserve"> </w:t>
      </w:r>
      <w:r w:rsidRPr="00031B27">
        <w:rPr>
          <w:rFonts w:cs="Times New Roman"/>
          <w:sz w:val="24"/>
          <w:szCs w:val="24"/>
        </w:rPr>
        <w:t>prostriedky</w:t>
      </w:r>
      <w:r>
        <w:rPr>
          <w:rFonts w:cs="Times New Roman"/>
          <w:b/>
          <w:sz w:val="24"/>
          <w:szCs w:val="24"/>
        </w:rPr>
        <w:t xml:space="preserve"> </w:t>
      </w:r>
      <w:r w:rsidRPr="00031B27">
        <w:rPr>
          <w:rFonts w:cs="Times New Roman"/>
          <w:sz w:val="24"/>
          <w:szCs w:val="24"/>
        </w:rPr>
        <w:t>a ceniny sa oceňujú menovitou hodnotou.</w:t>
      </w:r>
      <w:r>
        <w:rPr>
          <w:rFonts w:cs="Times New Roman"/>
          <w:b/>
          <w:sz w:val="24"/>
          <w:szCs w:val="24"/>
        </w:rPr>
        <w:t xml:space="preserve"> </w:t>
      </w:r>
      <w:r w:rsidRPr="00031B27">
        <w:rPr>
          <w:rFonts w:cs="Times New Roman"/>
          <w:b/>
          <w:sz w:val="24"/>
          <w:szCs w:val="24"/>
        </w:rPr>
        <w:t xml:space="preserve"> </w:t>
      </w:r>
    </w:p>
    <w:p w:rsidR="00031B27" w:rsidRDefault="00031B27" w:rsidP="004153DD">
      <w:pPr>
        <w:pStyle w:val="Bezriadkovania"/>
        <w:rPr>
          <w:rFonts w:cs="Times New Roman"/>
          <w:b/>
          <w:sz w:val="24"/>
          <w:szCs w:val="24"/>
        </w:rPr>
      </w:pPr>
    </w:p>
    <w:p w:rsidR="006A35D2" w:rsidRDefault="006A35D2" w:rsidP="004153DD">
      <w:pPr>
        <w:pStyle w:val="Bezriadkovania"/>
        <w:rPr>
          <w:rFonts w:cs="Times New Roman"/>
          <w:b/>
          <w:sz w:val="24"/>
          <w:szCs w:val="24"/>
        </w:rPr>
      </w:pPr>
    </w:p>
    <w:p w:rsidR="00031B27" w:rsidRDefault="00031B27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f)   </w:t>
      </w:r>
      <w:r>
        <w:rPr>
          <w:rFonts w:cs="Times New Roman"/>
          <w:sz w:val="24"/>
          <w:szCs w:val="24"/>
        </w:rPr>
        <w:t xml:space="preserve">Náklady budúcich období a príjmy budúcich období sú vykázané vo výške, ktorá je </w:t>
      </w:r>
    </w:p>
    <w:p w:rsidR="00031B27" w:rsidRDefault="00031B27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potrebná na dodržanie zásady vecnej a časovej súvislosti s účtovným obdobím.</w:t>
      </w:r>
    </w:p>
    <w:p w:rsidR="00031B27" w:rsidRDefault="00031B27" w:rsidP="004153DD">
      <w:pPr>
        <w:pStyle w:val="Bezriadkovania"/>
        <w:rPr>
          <w:rFonts w:cs="Times New Roman"/>
          <w:sz w:val="24"/>
          <w:szCs w:val="24"/>
        </w:rPr>
      </w:pPr>
    </w:p>
    <w:p w:rsidR="006A35D2" w:rsidRDefault="006A35D2" w:rsidP="004153DD">
      <w:pPr>
        <w:pStyle w:val="Bezriadkovania"/>
        <w:rPr>
          <w:rFonts w:cs="Times New Roman"/>
          <w:sz w:val="24"/>
          <w:szCs w:val="24"/>
        </w:rPr>
      </w:pPr>
    </w:p>
    <w:p w:rsidR="00031B27" w:rsidRDefault="00031B27" w:rsidP="004153DD">
      <w:pPr>
        <w:pStyle w:val="Bezriadkovania"/>
        <w:rPr>
          <w:rFonts w:cs="Times New Roman"/>
          <w:sz w:val="24"/>
          <w:szCs w:val="24"/>
        </w:rPr>
      </w:pPr>
      <w:r w:rsidRPr="00031B27">
        <w:rPr>
          <w:rFonts w:cs="Times New Roman"/>
          <w:b/>
          <w:sz w:val="24"/>
          <w:szCs w:val="24"/>
        </w:rPr>
        <w:t>g)</w:t>
      </w:r>
      <w:r>
        <w:rPr>
          <w:rFonts w:cs="Times New Roman"/>
          <w:b/>
          <w:sz w:val="24"/>
          <w:szCs w:val="24"/>
        </w:rPr>
        <w:t xml:space="preserve">   </w:t>
      </w:r>
      <w:r>
        <w:rPr>
          <w:rFonts w:cs="Times New Roman"/>
          <w:sz w:val="24"/>
          <w:szCs w:val="24"/>
        </w:rPr>
        <w:t xml:space="preserve">Rezervy sú záväzky s neurčitým časovým vymedzením alebo výškou a oceňujú sa </w:t>
      </w:r>
    </w:p>
    <w:p w:rsidR="00031B27" w:rsidRDefault="00031B27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v očakávanej výške záväzku. V účtovnej závierke sa tvorili rezervy najmä na </w:t>
      </w:r>
    </w:p>
    <w:p w:rsidR="00031B27" w:rsidRDefault="00031B27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nevyfakturované dodávky a služby, </w:t>
      </w:r>
      <w:r w:rsidR="000C2E18">
        <w:rPr>
          <w:rFonts w:cs="Times New Roman"/>
          <w:sz w:val="24"/>
          <w:szCs w:val="24"/>
        </w:rPr>
        <w:t>audit účtovnej závierky</w:t>
      </w:r>
      <w:r w:rsidR="00075DD8">
        <w:rPr>
          <w:rFonts w:cs="Times New Roman"/>
          <w:sz w:val="24"/>
          <w:szCs w:val="24"/>
        </w:rPr>
        <w:t xml:space="preserve">, súdne spory a podobne. </w:t>
      </w:r>
    </w:p>
    <w:p w:rsidR="00075DD8" w:rsidRDefault="00075DD8" w:rsidP="004153DD">
      <w:pPr>
        <w:pStyle w:val="Bezriadkovania"/>
        <w:rPr>
          <w:rFonts w:cs="Times New Roman"/>
          <w:sz w:val="24"/>
          <w:szCs w:val="24"/>
        </w:rPr>
      </w:pPr>
    </w:p>
    <w:p w:rsidR="006A35D2" w:rsidRDefault="006A35D2" w:rsidP="004153DD">
      <w:pPr>
        <w:pStyle w:val="Bezriadkovania"/>
        <w:rPr>
          <w:rFonts w:cs="Times New Roman"/>
          <w:sz w:val="24"/>
          <w:szCs w:val="24"/>
        </w:rPr>
      </w:pPr>
    </w:p>
    <w:p w:rsidR="00075DD8" w:rsidRDefault="00075DD8" w:rsidP="004153DD">
      <w:pPr>
        <w:pStyle w:val="Bezriadkovania"/>
        <w:rPr>
          <w:rFonts w:cs="Times New Roman"/>
          <w:sz w:val="24"/>
          <w:szCs w:val="24"/>
        </w:rPr>
      </w:pPr>
      <w:r w:rsidRPr="00075DD8">
        <w:rPr>
          <w:rFonts w:cs="Times New Roman"/>
          <w:b/>
          <w:sz w:val="24"/>
          <w:szCs w:val="24"/>
        </w:rPr>
        <w:t>h)</w:t>
      </w:r>
      <w:r>
        <w:rPr>
          <w:rFonts w:cs="Times New Roman"/>
          <w:b/>
          <w:sz w:val="24"/>
          <w:szCs w:val="24"/>
        </w:rPr>
        <w:t xml:space="preserve">  </w:t>
      </w:r>
      <w:r>
        <w:rPr>
          <w:rFonts w:cs="Times New Roman"/>
          <w:sz w:val="24"/>
          <w:szCs w:val="24"/>
        </w:rPr>
        <w:t>Záväzky sa pri ich vzniku oceňujú menovitou hodnotou a pri ich prevzatí sa oceňujú</w:t>
      </w:r>
    </w:p>
    <w:p w:rsidR="00075DD8" w:rsidRDefault="00075DD8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obstarávacou cenou. Ak sa pri inventarizácii zistí, že suma záväzkov je iná ako ich výška </w:t>
      </w:r>
    </w:p>
    <w:p w:rsidR="00075DD8" w:rsidRDefault="00075DD8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v účtovníctve, uvedú sa záväzky v účtovníctve a v účtovnej závierke v tomto zistenom </w:t>
      </w:r>
    </w:p>
    <w:p w:rsidR="00075DD8" w:rsidRDefault="00075DD8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ocenení.</w:t>
      </w:r>
    </w:p>
    <w:p w:rsidR="00075DD8" w:rsidRDefault="00075DD8" w:rsidP="004153DD">
      <w:pPr>
        <w:pStyle w:val="Bezriadkovania"/>
        <w:rPr>
          <w:rFonts w:cs="Times New Roman"/>
          <w:sz w:val="24"/>
          <w:szCs w:val="24"/>
        </w:rPr>
      </w:pPr>
    </w:p>
    <w:p w:rsidR="006A35D2" w:rsidRDefault="006A35D2" w:rsidP="004153DD">
      <w:pPr>
        <w:pStyle w:val="Bezriadkovania"/>
        <w:rPr>
          <w:rFonts w:cs="Times New Roman"/>
          <w:sz w:val="24"/>
          <w:szCs w:val="24"/>
        </w:rPr>
      </w:pPr>
    </w:p>
    <w:p w:rsidR="00075DD8" w:rsidRDefault="00075DD8" w:rsidP="004153DD">
      <w:pPr>
        <w:pStyle w:val="Bezriadkovania"/>
        <w:rPr>
          <w:rFonts w:cs="Times New Roman"/>
          <w:sz w:val="24"/>
          <w:szCs w:val="24"/>
        </w:rPr>
      </w:pPr>
      <w:r w:rsidRPr="00075DD8">
        <w:rPr>
          <w:rFonts w:cs="Times New Roman"/>
          <w:b/>
          <w:sz w:val="24"/>
          <w:szCs w:val="24"/>
        </w:rPr>
        <w:t>i)</w:t>
      </w:r>
      <w:r>
        <w:rPr>
          <w:rFonts w:cs="Times New Roman"/>
          <w:b/>
          <w:sz w:val="24"/>
          <w:szCs w:val="24"/>
        </w:rPr>
        <w:t xml:space="preserve">   </w:t>
      </w:r>
      <w:r w:rsidRPr="00075DD8">
        <w:rPr>
          <w:rFonts w:cs="Times New Roman"/>
          <w:sz w:val="24"/>
          <w:szCs w:val="24"/>
        </w:rPr>
        <w:t>Výdavky</w:t>
      </w:r>
      <w:r>
        <w:rPr>
          <w:rFonts w:cs="Times New Roman"/>
          <w:sz w:val="24"/>
          <w:szCs w:val="24"/>
        </w:rPr>
        <w:t xml:space="preserve"> budúcich období a výnosy budúcich období sú vykázané vo výške, ktorá je </w:t>
      </w:r>
    </w:p>
    <w:p w:rsidR="00075DD8" w:rsidRDefault="00075DD8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potrebná na dodržanie zásady</w:t>
      </w:r>
      <w:r w:rsidR="00561232">
        <w:rPr>
          <w:rFonts w:cs="Times New Roman"/>
          <w:sz w:val="24"/>
          <w:szCs w:val="24"/>
        </w:rPr>
        <w:t xml:space="preserve"> vecnej a časovej súvislosti s účtovným obdobím.</w:t>
      </w:r>
    </w:p>
    <w:p w:rsidR="00561232" w:rsidRDefault="00561232" w:rsidP="004153DD">
      <w:pPr>
        <w:pStyle w:val="Bezriadkovania"/>
        <w:rPr>
          <w:rFonts w:cs="Times New Roman"/>
          <w:sz w:val="24"/>
          <w:szCs w:val="24"/>
        </w:rPr>
      </w:pPr>
    </w:p>
    <w:p w:rsidR="006A35D2" w:rsidRDefault="006A35D2" w:rsidP="004153DD">
      <w:pPr>
        <w:pStyle w:val="Bezriadkovania"/>
        <w:rPr>
          <w:rFonts w:cs="Times New Roman"/>
          <w:sz w:val="24"/>
          <w:szCs w:val="24"/>
        </w:rPr>
      </w:pPr>
    </w:p>
    <w:p w:rsidR="00561232" w:rsidRDefault="00561232" w:rsidP="004153DD">
      <w:pPr>
        <w:pStyle w:val="Bezriadkovania"/>
        <w:rPr>
          <w:rFonts w:cs="Times New Roman"/>
          <w:sz w:val="24"/>
          <w:szCs w:val="24"/>
        </w:rPr>
      </w:pPr>
      <w:r w:rsidRPr="00561232">
        <w:rPr>
          <w:rFonts w:cs="Times New Roman"/>
          <w:b/>
          <w:sz w:val="24"/>
          <w:szCs w:val="24"/>
        </w:rPr>
        <w:t>j)</w:t>
      </w:r>
      <w:r>
        <w:rPr>
          <w:rFonts w:cs="Times New Roman"/>
          <w:b/>
          <w:sz w:val="24"/>
          <w:szCs w:val="24"/>
        </w:rPr>
        <w:t xml:space="preserve">   </w:t>
      </w:r>
      <w:r w:rsidRPr="00561232">
        <w:rPr>
          <w:rFonts w:cs="Times New Roman"/>
          <w:sz w:val="24"/>
          <w:szCs w:val="24"/>
        </w:rPr>
        <w:t>Majetok</w:t>
      </w:r>
      <w:r>
        <w:rPr>
          <w:rFonts w:cs="Times New Roman"/>
          <w:sz w:val="24"/>
          <w:szCs w:val="24"/>
        </w:rPr>
        <w:t xml:space="preserve"> a záväzky vyjadrené v cudzej mene sa prepočítavajú na slovenskú menu euro</w:t>
      </w:r>
    </w:p>
    <w:p w:rsidR="00561232" w:rsidRDefault="00561232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referenčným výmenným kurzom určeným a vyhláseným Európskou centrálnou bankou</w:t>
      </w:r>
    </w:p>
    <w:p w:rsidR="00561232" w:rsidRDefault="00561232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alebo Národnou bankou Slovenska v deň predchádzajúci dňu uskutočnenia účtovného </w:t>
      </w:r>
    </w:p>
    <w:p w:rsidR="00561232" w:rsidRDefault="00561232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lastRenderedPageBreak/>
        <w:t xml:space="preserve">      prípadu alebo v iný deň, ak to ustanovuje osobitný predpis, resp. v deň, ku ktorému</w:t>
      </w:r>
    </w:p>
    <w:p w:rsidR="00561232" w:rsidRDefault="00561232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sa zostavuje účtovná závierka.</w:t>
      </w:r>
    </w:p>
    <w:p w:rsidR="00561232" w:rsidRDefault="00561232" w:rsidP="004153DD">
      <w:pPr>
        <w:pStyle w:val="Bezriadkovania"/>
        <w:rPr>
          <w:rFonts w:cs="Times New Roman"/>
          <w:sz w:val="24"/>
          <w:szCs w:val="24"/>
        </w:rPr>
      </w:pPr>
    </w:p>
    <w:p w:rsidR="006A35D2" w:rsidRDefault="006A35D2" w:rsidP="004153DD">
      <w:pPr>
        <w:pStyle w:val="Bezriadkovania"/>
        <w:rPr>
          <w:rFonts w:cs="Times New Roman"/>
          <w:sz w:val="24"/>
          <w:szCs w:val="24"/>
        </w:rPr>
      </w:pPr>
    </w:p>
    <w:p w:rsidR="00561232" w:rsidRDefault="00561232" w:rsidP="004153DD">
      <w:pPr>
        <w:pStyle w:val="Bezriadkovania"/>
        <w:rPr>
          <w:rFonts w:cs="Times New Roman"/>
          <w:sz w:val="24"/>
          <w:szCs w:val="24"/>
        </w:rPr>
      </w:pPr>
      <w:r w:rsidRPr="00561232">
        <w:rPr>
          <w:rFonts w:cs="Times New Roman"/>
          <w:b/>
          <w:sz w:val="24"/>
          <w:szCs w:val="24"/>
        </w:rPr>
        <w:t>k)</w:t>
      </w:r>
      <w:r>
        <w:rPr>
          <w:rFonts w:cs="Times New Roman"/>
          <w:b/>
          <w:sz w:val="24"/>
          <w:szCs w:val="24"/>
        </w:rPr>
        <w:t xml:space="preserve">  </w:t>
      </w:r>
      <w:r>
        <w:rPr>
          <w:rFonts w:cs="Times New Roman"/>
          <w:sz w:val="24"/>
          <w:szCs w:val="24"/>
        </w:rPr>
        <w:t>Tržby za vlastné výkony a tovar neobsahujú daň z pridanej hodnoty. Tržby sú účtované</w:t>
      </w:r>
    </w:p>
    <w:p w:rsidR="00561232" w:rsidRDefault="00561232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ku dňu splnenia dodávky alebo služby. O výnosoch z poplatkov sa účtuje v časovej </w:t>
      </w:r>
    </w:p>
    <w:p w:rsidR="00561232" w:rsidRDefault="00561232" w:rsidP="004153DD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a vecnej súvislosti s vyrubením poplatkov.</w:t>
      </w:r>
    </w:p>
    <w:p w:rsidR="00561232" w:rsidRDefault="00561232" w:rsidP="004153DD">
      <w:pPr>
        <w:pStyle w:val="Bezriadkovania"/>
        <w:rPr>
          <w:rFonts w:cs="Times New Roman"/>
          <w:sz w:val="24"/>
          <w:szCs w:val="24"/>
        </w:rPr>
      </w:pPr>
    </w:p>
    <w:p w:rsidR="006D3E4A" w:rsidRDefault="006D3E4A" w:rsidP="00A0406C">
      <w:pPr>
        <w:spacing w:line="240" w:lineRule="auto"/>
        <w:jc w:val="center"/>
        <w:rPr>
          <w:rFonts w:cs="Times New Roman"/>
          <w:b/>
          <w:sz w:val="24"/>
          <w:szCs w:val="24"/>
        </w:rPr>
      </w:pPr>
    </w:p>
    <w:p w:rsidR="00A0406C" w:rsidRPr="00252927" w:rsidRDefault="00A0406C" w:rsidP="00A0406C">
      <w:pPr>
        <w:spacing w:line="240" w:lineRule="auto"/>
        <w:jc w:val="center"/>
        <w:rPr>
          <w:rFonts w:cs="Times New Roman"/>
          <w:b/>
          <w:sz w:val="24"/>
          <w:szCs w:val="24"/>
        </w:rPr>
      </w:pPr>
      <w:r w:rsidRPr="00252927">
        <w:rPr>
          <w:rFonts w:cs="Times New Roman"/>
          <w:b/>
          <w:sz w:val="24"/>
          <w:szCs w:val="24"/>
        </w:rPr>
        <w:t xml:space="preserve">Čl. </w:t>
      </w:r>
      <w:r w:rsidR="006A35D2">
        <w:rPr>
          <w:rFonts w:cs="Times New Roman"/>
          <w:b/>
          <w:sz w:val="24"/>
          <w:szCs w:val="24"/>
        </w:rPr>
        <w:t>2</w:t>
      </w:r>
    </w:p>
    <w:p w:rsidR="003F28C6" w:rsidRDefault="003F28C6" w:rsidP="00A0406C">
      <w:pPr>
        <w:spacing w:line="240" w:lineRule="auto"/>
        <w:jc w:val="center"/>
        <w:rPr>
          <w:rFonts w:cs="Times New Roman"/>
          <w:b/>
          <w:sz w:val="24"/>
          <w:szCs w:val="24"/>
        </w:rPr>
      </w:pPr>
    </w:p>
    <w:p w:rsidR="00A0406C" w:rsidRPr="00252927" w:rsidRDefault="00A0406C" w:rsidP="00A0406C">
      <w:pPr>
        <w:spacing w:line="240" w:lineRule="auto"/>
        <w:jc w:val="center"/>
        <w:rPr>
          <w:rFonts w:cs="Times New Roman"/>
          <w:b/>
          <w:sz w:val="24"/>
          <w:szCs w:val="24"/>
        </w:rPr>
      </w:pPr>
      <w:r w:rsidRPr="00252927">
        <w:rPr>
          <w:rFonts w:cs="Times New Roman"/>
          <w:b/>
          <w:sz w:val="24"/>
          <w:szCs w:val="24"/>
        </w:rPr>
        <w:t>Informácie o metódach a postupoch konsolidácie</w:t>
      </w:r>
    </w:p>
    <w:p w:rsidR="00A0406C" w:rsidRDefault="00A0406C" w:rsidP="00A0406C">
      <w:pPr>
        <w:spacing w:line="240" w:lineRule="auto"/>
        <w:rPr>
          <w:rFonts w:cs="Times New Roman"/>
        </w:rPr>
      </w:pPr>
      <w:r w:rsidRPr="00252927">
        <w:rPr>
          <w:rFonts w:cs="Times New Roman"/>
        </w:rPr>
        <w:t xml:space="preserve">Konsolidujúca účtovná jednotka zahŕňa konsolidovanú účtovnú jednotku do konsolidovaného celku metódou úplnej konsolidácie. </w:t>
      </w:r>
    </w:p>
    <w:p w:rsidR="006D3E4A" w:rsidRDefault="006D3E4A" w:rsidP="00A0406C">
      <w:pPr>
        <w:spacing w:line="240" w:lineRule="auto"/>
        <w:rPr>
          <w:rFonts w:cs="Times New Roman"/>
          <w:b/>
          <w:sz w:val="28"/>
          <w:szCs w:val="28"/>
        </w:rPr>
      </w:pPr>
    </w:p>
    <w:p w:rsidR="00CB2AD8" w:rsidRPr="00CB2AD8" w:rsidRDefault="00CB2AD8" w:rsidP="00A0406C">
      <w:pPr>
        <w:spacing w:line="240" w:lineRule="auto"/>
        <w:rPr>
          <w:rFonts w:cs="Times New Roman"/>
          <w:b/>
          <w:sz w:val="28"/>
          <w:szCs w:val="28"/>
        </w:rPr>
      </w:pPr>
      <w:r w:rsidRPr="00CB2AD8">
        <w:rPr>
          <w:rFonts w:cs="Times New Roman"/>
          <w:b/>
          <w:sz w:val="28"/>
          <w:szCs w:val="28"/>
        </w:rPr>
        <w:t xml:space="preserve">Eliminácie </w:t>
      </w:r>
    </w:p>
    <w:p w:rsidR="00CB2AD8" w:rsidRPr="00505F53" w:rsidRDefault="00CB2AD8" w:rsidP="00A0406C">
      <w:pPr>
        <w:spacing w:line="240" w:lineRule="auto"/>
        <w:rPr>
          <w:rFonts w:cs="Times New Roman"/>
          <w:b/>
          <w:u w:val="single"/>
        </w:rPr>
      </w:pPr>
      <w:r w:rsidRPr="00505F53">
        <w:rPr>
          <w:rFonts w:cs="Times New Roman"/>
          <w:b/>
          <w:u w:val="single"/>
        </w:rPr>
        <w:t>Konsolidujúca účtovná jednotka</w:t>
      </w:r>
    </w:p>
    <w:p w:rsidR="000C2E18" w:rsidRDefault="00CB2AD8" w:rsidP="00A0406C">
      <w:pPr>
        <w:spacing w:line="240" w:lineRule="auto"/>
        <w:rPr>
          <w:rFonts w:cs="Times New Roman"/>
        </w:rPr>
      </w:pPr>
      <w:r w:rsidRPr="00CB2AD8">
        <w:rPr>
          <w:rFonts w:cs="Times New Roman"/>
          <w:b/>
        </w:rPr>
        <w:t>Výkaz ziskov a strát – náklady</w:t>
      </w:r>
      <w:r>
        <w:rPr>
          <w:rFonts w:cs="Times New Roman"/>
        </w:rPr>
        <w:tab/>
      </w:r>
      <w:r>
        <w:rPr>
          <w:rFonts w:cs="Times New Roman"/>
        </w:rPr>
        <w:tab/>
      </w:r>
      <w:r w:rsidR="000C2E18">
        <w:rPr>
          <w:rFonts w:cs="Times New Roman"/>
        </w:rPr>
        <w:t xml:space="preserve">  140,42 €</w:t>
      </w:r>
      <w:r w:rsidR="000C2E18">
        <w:rPr>
          <w:rFonts w:cs="Times New Roman"/>
        </w:rPr>
        <w:tab/>
      </w:r>
      <w:r w:rsidR="000C2E18">
        <w:rPr>
          <w:rFonts w:cs="Times New Roman"/>
        </w:rPr>
        <w:tab/>
      </w:r>
      <w:r w:rsidR="000C2E18">
        <w:rPr>
          <w:rFonts w:cs="Times New Roman"/>
        </w:rPr>
        <w:tab/>
      </w:r>
      <w:r w:rsidR="000C2E18">
        <w:rPr>
          <w:rFonts w:cs="Times New Roman"/>
        </w:rPr>
        <w:tab/>
        <w:t>účet 501</w:t>
      </w:r>
      <w:r>
        <w:rPr>
          <w:rFonts w:cs="Times New Roman"/>
        </w:rPr>
        <w:t xml:space="preserve">  </w:t>
      </w:r>
    </w:p>
    <w:p w:rsidR="00CB2AD8" w:rsidRDefault="000C2E18" w:rsidP="000C2E18">
      <w:pPr>
        <w:spacing w:line="240" w:lineRule="auto"/>
        <w:ind w:left="2832" w:firstLine="708"/>
        <w:rPr>
          <w:rFonts w:cs="Times New Roman"/>
        </w:rPr>
      </w:pPr>
      <w:r>
        <w:rPr>
          <w:rFonts w:cs="Times New Roman"/>
        </w:rPr>
        <w:t xml:space="preserve">  </w:t>
      </w:r>
      <w:r w:rsidR="00CB2AD8">
        <w:rPr>
          <w:rFonts w:cs="Times New Roman"/>
        </w:rPr>
        <w:t>876</w:t>
      </w:r>
      <w:r w:rsidR="00C132AD">
        <w:rPr>
          <w:rFonts w:cs="Times New Roman"/>
        </w:rPr>
        <w:t>,31</w:t>
      </w:r>
      <w:r w:rsidR="00CB2AD8">
        <w:rPr>
          <w:rFonts w:cs="Times New Roman"/>
        </w:rPr>
        <w:t xml:space="preserve"> €</w:t>
      </w:r>
      <w:r w:rsidR="00CB2AD8">
        <w:rPr>
          <w:rFonts w:cs="Times New Roman"/>
        </w:rPr>
        <w:tab/>
      </w:r>
      <w:r w:rsidR="00CB2AD8">
        <w:rPr>
          <w:rFonts w:cs="Times New Roman"/>
        </w:rPr>
        <w:tab/>
      </w:r>
      <w:r w:rsidR="00CB2AD8">
        <w:rPr>
          <w:rFonts w:cs="Times New Roman"/>
        </w:rPr>
        <w:tab/>
      </w:r>
      <w:r w:rsidR="00CB2AD8">
        <w:rPr>
          <w:rFonts w:cs="Times New Roman"/>
        </w:rPr>
        <w:tab/>
        <w:t>účet 502</w:t>
      </w:r>
    </w:p>
    <w:p w:rsidR="00CB37B3" w:rsidRDefault="00CB2AD8" w:rsidP="00CB37B3">
      <w:pPr>
        <w:spacing w:line="240" w:lineRule="auto"/>
        <w:rPr>
          <w:rFonts w:cs="Times New Roman"/>
        </w:rPr>
      </w:pPr>
      <w:r>
        <w:rPr>
          <w:rFonts w:cs="Times New Roman"/>
        </w:rPr>
        <w:tab/>
      </w:r>
      <w:r>
        <w:rPr>
          <w:rFonts w:cs="Times New Roman"/>
        </w:rPr>
        <w:tab/>
      </w:r>
      <w:r w:rsidR="00E75462">
        <w:rPr>
          <w:rFonts w:cs="Times New Roman"/>
        </w:rPr>
        <w:t xml:space="preserve">                              </w:t>
      </w:r>
      <w:r w:rsidR="00CB37B3">
        <w:rPr>
          <w:rFonts w:cs="Times New Roman"/>
        </w:rPr>
        <w:t xml:space="preserve">    </w:t>
      </w:r>
      <w:r w:rsidR="00E75462">
        <w:rPr>
          <w:rFonts w:cs="Times New Roman"/>
        </w:rPr>
        <w:t xml:space="preserve">      </w:t>
      </w:r>
      <w:r w:rsidR="00505F53">
        <w:rPr>
          <w:rFonts w:cs="Times New Roman"/>
        </w:rPr>
        <w:t xml:space="preserve">  </w:t>
      </w:r>
      <w:r w:rsidR="00CB37B3">
        <w:rPr>
          <w:rFonts w:cs="Times New Roman"/>
        </w:rPr>
        <w:t>1126,90  €</w:t>
      </w:r>
      <w:r w:rsidR="00CB37B3">
        <w:rPr>
          <w:rFonts w:cs="Times New Roman"/>
        </w:rPr>
        <w:tab/>
      </w:r>
      <w:r w:rsidR="00CB37B3">
        <w:rPr>
          <w:rFonts w:cs="Times New Roman"/>
        </w:rPr>
        <w:tab/>
      </w:r>
      <w:r w:rsidR="00CB37B3">
        <w:rPr>
          <w:rFonts w:cs="Times New Roman"/>
        </w:rPr>
        <w:tab/>
      </w:r>
      <w:r w:rsidR="00CB37B3">
        <w:rPr>
          <w:rFonts w:cs="Times New Roman"/>
        </w:rPr>
        <w:tab/>
        <w:t>účet 518</w:t>
      </w:r>
    </w:p>
    <w:p w:rsidR="004214BF" w:rsidRDefault="00CB37B3" w:rsidP="00CB37B3">
      <w:pPr>
        <w:spacing w:line="240" w:lineRule="auto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</w:t>
      </w:r>
      <w:r w:rsidR="000C2E18">
        <w:rPr>
          <w:rFonts w:cs="Times New Roman"/>
        </w:rPr>
        <w:t>262878,86</w:t>
      </w:r>
      <w:r w:rsidR="00505F53">
        <w:rPr>
          <w:rFonts w:cs="Times New Roman"/>
        </w:rPr>
        <w:t xml:space="preserve"> €</w:t>
      </w:r>
      <w:r w:rsidR="00505F53">
        <w:rPr>
          <w:rFonts w:cs="Times New Roman"/>
        </w:rPr>
        <w:tab/>
      </w:r>
      <w:r w:rsidR="00505F53">
        <w:rPr>
          <w:rFonts w:cs="Times New Roman"/>
        </w:rPr>
        <w:tab/>
      </w:r>
      <w:r w:rsidR="00505F53">
        <w:rPr>
          <w:rFonts w:cs="Times New Roman"/>
        </w:rPr>
        <w:tab/>
      </w:r>
      <w:r w:rsidR="00505F53">
        <w:rPr>
          <w:rFonts w:cs="Times New Roman"/>
        </w:rPr>
        <w:tab/>
        <w:t>účet 584</w:t>
      </w:r>
    </w:p>
    <w:p w:rsidR="004214BF" w:rsidRDefault="004214BF" w:rsidP="00A0406C">
      <w:pPr>
        <w:spacing w:line="240" w:lineRule="auto"/>
        <w:rPr>
          <w:rFonts w:cs="Times New Roman"/>
        </w:rPr>
      </w:pP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 w:rsidR="00063927">
        <w:rPr>
          <w:rFonts w:cs="Times New Roman"/>
        </w:rPr>
        <w:t xml:space="preserve">            </w:t>
      </w:r>
      <w:r>
        <w:rPr>
          <w:rFonts w:cs="Times New Roman"/>
        </w:rPr>
        <w:t xml:space="preserve"> </w:t>
      </w:r>
    </w:p>
    <w:p w:rsidR="000C2E18" w:rsidRDefault="00CB2AD8" w:rsidP="00CB2AD8">
      <w:pPr>
        <w:spacing w:line="240" w:lineRule="auto"/>
        <w:rPr>
          <w:rFonts w:cs="Times New Roman"/>
        </w:rPr>
      </w:pPr>
      <w:r w:rsidRPr="00CB2AD8">
        <w:rPr>
          <w:rFonts w:cs="Times New Roman"/>
          <w:b/>
        </w:rPr>
        <w:t xml:space="preserve">Výkaz ziskov a strát – </w:t>
      </w:r>
      <w:r>
        <w:rPr>
          <w:rFonts w:cs="Times New Roman"/>
          <w:b/>
        </w:rPr>
        <w:t xml:space="preserve">výnosy           </w:t>
      </w:r>
      <w:r>
        <w:rPr>
          <w:rFonts w:cs="Times New Roman"/>
        </w:rPr>
        <w:t xml:space="preserve"> </w:t>
      </w:r>
      <w:r w:rsidR="00505F53">
        <w:rPr>
          <w:rFonts w:cs="Times New Roman"/>
        </w:rPr>
        <w:t xml:space="preserve">   </w:t>
      </w:r>
      <w:r>
        <w:rPr>
          <w:rFonts w:cs="Times New Roman"/>
        </w:rPr>
        <w:t xml:space="preserve"> </w:t>
      </w:r>
      <w:r w:rsidR="000C2E18">
        <w:rPr>
          <w:rFonts w:cs="Times New Roman"/>
        </w:rPr>
        <w:t xml:space="preserve">      84,00 €</w:t>
      </w:r>
      <w:r w:rsidR="000C2E18">
        <w:rPr>
          <w:rFonts w:cs="Times New Roman"/>
        </w:rPr>
        <w:tab/>
      </w:r>
      <w:r w:rsidR="000C2E18">
        <w:rPr>
          <w:rFonts w:cs="Times New Roman"/>
        </w:rPr>
        <w:tab/>
      </w:r>
      <w:r w:rsidR="000C2E18">
        <w:rPr>
          <w:rFonts w:cs="Times New Roman"/>
        </w:rPr>
        <w:tab/>
      </w:r>
      <w:r w:rsidR="000C2E18">
        <w:rPr>
          <w:rFonts w:cs="Times New Roman"/>
        </w:rPr>
        <w:tab/>
        <w:t>účet 602</w:t>
      </w:r>
    </w:p>
    <w:p w:rsidR="00CB2AD8" w:rsidRDefault="000C2E18" w:rsidP="000C2E18">
      <w:pPr>
        <w:spacing w:line="240" w:lineRule="auto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28047,20</w:t>
      </w:r>
      <w:r w:rsidR="00CB2AD8">
        <w:rPr>
          <w:rFonts w:cs="Times New Roman"/>
        </w:rPr>
        <w:t xml:space="preserve"> €</w:t>
      </w:r>
      <w:r w:rsidR="00CB2AD8">
        <w:rPr>
          <w:rFonts w:cs="Times New Roman"/>
        </w:rPr>
        <w:tab/>
      </w:r>
      <w:r w:rsidR="00CB2AD8">
        <w:rPr>
          <w:rFonts w:cs="Times New Roman"/>
        </w:rPr>
        <w:tab/>
      </w:r>
      <w:r w:rsidR="00CB2AD8">
        <w:rPr>
          <w:rFonts w:cs="Times New Roman"/>
        </w:rPr>
        <w:tab/>
      </w:r>
      <w:r w:rsidR="00CB2AD8">
        <w:rPr>
          <w:rFonts w:cs="Times New Roman"/>
        </w:rPr>
        <w:tab/>
        <w:t>účet 699</w:t>
      </w:r>
    </w:p>
    <w:p w:rsidR="000C2E18" w:rsidRDefault="000C2E18" w:rsidP="00CB2AD8">
      <w:pPr>
        <w:spacing w:line="240" w:lineRule="auto"/>
        <w:rPr>
          <w:rFonts w:cs="Times New Roman"/>
        </w:rPr>
      </w:pP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</w:p>
    <w:p w:rsidR="00CB2AD8" w:rsidRDefault="00CB2AD8" w:rsidP="00CB2AD8">
      <w:pPr>
        <w:spacing w:line="240" w:lineRule="auto"/>
        <w:ind w:left="1740"/>
        <w:rPr>
          <w:rFonts w:cs="Times New Roman"/>
        </w:rPr>
      </w:pP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 w:rsidRPr="00CB2AD8">
        <w:rPr>
          <w:rFonts w:cs="Times New Roman"/>
        </w:rPr>
        <w:tab/>
      </w:r>
    </w:p>
    <w:p w:rsidR="006D3E4A" w:rsidRDefault="006D3E4A" w:rsidP="00A0406C">
      <w:pPr>
        <w:spacing w:line="240" w:lineRule="auto"/>
        <w:rPr>
          <w:rFonts w:cs="Times New Roman"/>
          <w:b/>
          <w:u w:val="single"/>
        </w:rPr>
      </w:pPr>
    </w:p>
    <w:p w:rsidR="00CB2AD8" w:rsidRPr="00505F53" w:rsidRDefault="00CB2AD8" w:rsidP="00A0406C">
      <w:pPr>
        <w:spacing w:line="240" w:lineRule="auto"/>
        <w:rPr>
          <w:rFonts w:cs="Times New Roman"/>
          <w:b/>
          <w:u w:val="single"/>
        </w:rPr>
      </w:pPr>
      <w:r w:rsidRPr="00505F53">
        <w:rPr>
          <w:rFonts w:cs="Times New Roman"/>
          <w:b/>
          <w:u w:val="single"/>
        </w:rPr>
        <w:t>Konsolidovaná účtovná jednotka</w:t>
      </w:r>
    </w:p>
    <w:p w:rsidR="000C2E18" w:rsidRPr="000C2E18" w:rsidRDefault="00505F53" w:rsidP="00A0406C">
      <w:pPr>
        <w:spacing w:line="240" w:lineRule="auto"/>
        <w:rPr>
          <w:rFonts w:cs="Times New Roman"/>
        </w:rPr>
      </w:pPr>
      <w:r w:rsidRPr="00505F53">
        <w:rPr>
          <w:rFonts w:cs="Times New Roman"/>
          <w:b/>
        </w:rPr>
        <w:t xml:space="preserve">Výkaz ziskov a strát </w:t>
      </w:r>
      <w:r>
        <w:rPr>
          <w:rFonts w:cs="Times New Roman"/>
          <w:b/>
        </w:rPr>
        <w:t>–</w:t>
      </w:r>
      <w:r w:rsidRPr="00505F53">
        <w:rPr>
          <w:rFonts w:cs="Times New Roman"/>
          <w:b/>
        </w:rPr>
        <w:t xml:space="preserve"> náklady</w:t>
      </w:r>
      <w:r>
        <w:rPr>
          <w:rFonts w:cs="Times New Roman"/>
          <w:b/>
        </w:rPr>
        <w:tab/>
        <w:t xml:space="preserve">          </w:t>
      </w:r>
      <w:r w:rsidR="000C2E18">
        <w:rPr>
          <w:rFonts w:cs="Times New Roman"/>
          <w:b/>
        </w:rPr>
        <w:t xml:space="preserve">  </w:t>
      </w:r>
      <w:r>
        <w:rPr>
          <w:rFonts w:cs="Times New Roman"/>
          <w:b/>
        </w:rPr>
        <w:t xml:space="preserve">  </w:t>
      </w:r>
      <w:r w:rsidR="000C2E18">
        <w:rPr>
          <w:rFonts w:cs="Times New Roman"/>
          <w:b/>
        </w:rPr>
        <w:t xml:space="preserve">    </w:t>
      </w:r>
      <w:r w:rsidR="000C2E18" w:rsidRPr="000C2E18">
        <w:rPr>
          <w:rFonts w:cs="Times New Roman"/>
        </w:rPr>
        <w:t>84,00 €</w:t>
      </w:r>
      <w:r w:rsidR="000C2E18">
        <w:rPr>
          <w:rFonts w:cs="Times New Roman"/>
        </w:rPr>
        <w:tab/>
      </w:r>
      <w:r w:rsidR="000C2E18">
        <w:rPr>
          <w:rFonts w:cs="Times New Roman"/>
        </w:rPr>
        <w:tab/>
      </w:r>
      <w:r w:rsidR="000C2E18">
        <w:rPr>
          <w:rFonts w:cs="Times New Roman"/>
        </w:rPr>
        <w:tab/>
      </w:r>
      <w:r w:rsidR="000C2E18">
        <w:rPr>
          <w:rFonts w:cs="Times New Roman"/>
        </w:rPr>
        <w:tab/>
        <w:t>účet 501</w:t>
      </w:r>
      <w:r w:rsidR="000C2E18" w:rsidRPr="000C2E18">
        <w:rPr>
          <w:rFonts w:cs="Times New Roman"/>
        </w:rPr>
        <w:t xml:space="preserve">  </w:t>
      </w:r>
    </w:p>
    <w:p w:rsidR="00505F53" w:rsidRPr="00505F53" w:rsidRDefault="000C2E18" w:rsidP="000C2E18">
      <w:pPr>
        <w:spacing w:line="240" w:lineRule="auto"/>
        <w:rPr>
          <w:rFonts w:cs="Times New Roman"/>
          <w:b/>
        </w:rPr>
      </w:pPr>
      <w:r>
        <w:rPr>
          <w:rFonts w:cs="Times New Roman"/>
        </w:rPr>
        <w:t xml:space="preserve">                                                                    </w:t>
      </w:r>
      <w:r w:rsidR="00CB37B3">
        <w:rPr>
          <w:rFonts w:cs="Times New Roman"/>
        </w:rPr>
        <w:t>28047,20</w:t>
      </w:r>
      <w:r w:rsidR="00505F53" w:rsidRPr="00505F53">
        <w:rPr>
          <w:rFonts w:cs="Times New Roman"/>
        </w:rPr>
        <w:t xml:space="preserve"> €</w:t>
      </w:r>
      <w:r w:rsidR="00505F53">
        <w:rPr>
          <w:rFonts w:cs="Times New Roman"/>
        </w:rPr>
        <w:tab/>
      </w:r>
      <w:r w:rsidR="00505F53">
        <w:rPr>
          <w:rFonts w:cs="Times New Roman"/>
        </w:rPr>
        <w:tab/>
      </w:r>
      <w:r w:rsidR="00505F53">
        <w:rPr>
          <w:rFonts w:cs="Times New Roman"/>
        </w:rPr>
        <w:tab/>
      </w:r>
      <w:r w:rsidR="00505F53">
        <w:rPr>
          <w:rFonts w:cs="Times New Roman"/>
        </w:rPr>
        <w:tab/>
        <w:t>účet 588</w:t>
      </w:r>
      <w:r w:rsidR="00505F53">
        <w:rPr>
          <w:rFonts w:cs="Times New Roman"/>
        </w:rPr>
        <w:tab/>
      </w:r>
    </w:p>
    <w:p w:rsidR="00CB2AD8" w:rsidRDefault="00505F53" w:rsidP="00A0406C">
      <w:pPr>
        <w:spacing w:line="240" w:lineRule="auto"/>
        <w:rPr>
          <w:rFonts w:cs="Times New Roman"/>
        </w:rPr>
      </w:pPr>
      <w:r w:rsidRPr="00505F53">
        <w:rPr>
          <w:rFonts w:cs="Times New Roman"/>
          <w:b/>
        </w:rPr>
        <w:t xml:space="preserve">Výkaz ziskov a strát </w:t>
      </w:r>
      <w:r>
        <w:rPr>
          <w:rFonts w:cs="Times New Roman"/>
          <w:b/>
        </w:rPr>
        <w:t>–</w:t>
      </w:r>
      <w:r w:rsidRPr="00505F53">
        <w:rPr>
          <w:rFonts w:cs="Times New Roman"/>
          <w:b/>
        </w:rPr>
        <w:t xml:space="preserve"> </w:t>
      </w:r>
      <w:r>
        <w:rPr>
          <w:rFonts w:cs="Times New Roman"/>
          <w:b/>
        </w:rPr>
        <w:t>výnosy</w:t>
      </w:r>
      <w:r>
        <w:rPr>
          <w:rFonts w:cs="Times New Roman"/>
          <w:b/>
        </w:rPr>
        <w:tab/>
        <w:t xml:space="preserve">     </w:t>
      </w:r>
      <w:r w:rsidR="00E75462">
        <w:rPr>
          <w:rFonts w:cs="Times New Roman"/>
          <w:b/>
        </w:rPr>
        <w:t xml:space="preserve"> </w:t>
      </w:r>
      <w:r>
        <w:rPr>
          <w:rFonts w:cs="Times New Roman"/>
          <w:b/>
        </w:rPr>
        <w:t xml:space="preserve">       </w:t>
      </w:r>
      <w:r w:rsidR="00CB37B3" w:rsidRPr="00CB37B3">
        <w:rPr>
          <w:rFonts w:cs="Times New Roman"/>
        </w:rPr>
        <w:t>2143,63</w:t>
      </w:r>
      <w:r w:rsidRPr="00505F53">
        <w:rPr>
          <w:rFonts w:cs="Times New Roman"/>
        </w:rPr>
        <w:t xml:space="preserve"> €</w:t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  <w:t>účet 602</w:t>
      </w:r>
    </w:p>
    <w:p w:rsidR="00505F53" w:rsidRDefault="004214BF" w:rsidP="00A0406C">
      <w:pPr>
        <w:spacing w:line="240" w:lineRule="auto"/>
        <w:rPr>
          <w:rFonts w:cs="Times New Roman"/>
        </w:rPr>
      </w:pP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 w:rsidR="00063927">
        <w:rPr>
          <w:rFonts w:cs="Times New Roman"/>
        </w:rPr>
        <w:t xml:space="preserve">                    </w:t>
      </w:r>
      <w:r>
        <w:rPr>
          <w:rFonts w:cs="Times New Roman"/>
        </w:rPr>
        <w:t xml:space="preserve"> </w:t>
      </w:r>
      <w:r w:rsidR="00505F53">
        <w:rPr>
          <w:rFonts w:cs="Times New Roman"/>
        </w:rPr>
        <w:t xml:space="preserve">  </w:t>
      </w:r>
      <w:r w:rsidR="00CB37B3">
        <w:rPr>
          <w:rFonts w:cs="Times New Roman"/>
        </w:rPr>
        <w:t>262878,86</w:t>
      </w:r>
      <w:r w:rsidR="00505F53">
        <w:rPr>
          <w:rFonts w:cs="Times New Roman"/>
        </w:rPr>
        <w:t xml:space="preserve"> €</w:t>
      </w:r>
      <w:r w:rsidR="00505F53">
        <w:rPr>
          <w:rFonts w:cs="Times New Roman"/>
        </w:rPr>
        <w:tab/>
      </w:r>
      <w:r w:rsidR="00505F53">
        <w:rPr>
          <w:rFonts w:cs="Times New Roman"/>
        </w:rPr>
        <w:tab/>
      </w:r>
      <w:r w:rsidR="00505F53">
        <w:rPr>
          <w:rFonts w:cs="Times New Roman"/>
        </w:rPr>
        <w:tab/>
      </w:r>
      <w:r w:rsidR="00505F53">
        <w:rPr>
          <w:rFonts w:cs="Times New Roman"/>
        </w:rPr>
        <w:tab/>
        <w:t>účet 691</w:t>
      </w:r>
    </w:p>
    <w:p w:rsidR="00CB2AD8" w:rsidRDefault="00505F53" w:rsidP="00A0406C">
      <w:pPr>
        <w:spacing w:line="240" w:lineRule="auto"/>
        <w:rPr>
          <w:rFonts w:cs="Times New Roman"/>
        </w:rPr>
      </w:pP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  <w:t xml:space="preserve">             </w:t>
      </w:r>
    </w:p>
    <w:p w:rsidR="00A0406C" w:rsidRPr="00252927" w:rsidRDefault="00A0406C" w:rsidP="00A0406C">
      <w:pPr>
        <w:spacing w:line="240" w:lineRule="auto"/>
        <w:jc w:val="center"/>
        <w:rPr>
          <w:rFonts w:cs="Times New Roman"/>
          <w:b/>
          <w:sz w:val="24"/>
          <w:szCs w:val="24"/>
        </w:rPr>
      </w:pPr>
      <w:r w:rsidRPr="00252927">
        <w:rPr>
          <w:rFonts w:cs="Times New Roman"/>
          <w:b/>
          <w:sz w:val="24"/>
          <w:szCs w:val="24"/>
        </w:rPr>
        <w:lastRenderedPageBreak/>
        <w:t xml:space="preserve">Čl. </w:t>
      </w:r>
      <w:r w:rsidR="006A35D2">
        <w:rPr>
          <w:rFonts w:cs="Times New Roman"/>
          <w:b/>
          <w:sz w:val="24"/>
          <w:szCs w:val="24"/>
        </w:rPr>
        <w:t>3</w:t>
      </w:r>
    </w:p>
    <w:p w:rsidR="00C132AD" w:rsidRDefault="00C132AD" w:rsidP="00A0406C">
      <w:pPr>
        <w:spacing w:line="240" w:lineRule="auto"/>
        <w:jc w:val="center"/>
        <w:rPr>
          <w:rFonts w:cs="Times New Roman"/>
          <w:b/>
          <w:sz w:val="24"/>
          <w:szCs w:val="24"/>
        </w:rPr>
      </w:pPr>
    </w:p>
    <w:p w:rsidR="00A0406C" w:rsidRPr="00252927" w:rsidRDefault="00A0406C" w:rsidP="00A0406C">
      <w:pPr>
        <w:spacing w:line="240" w:lineRule="auto"/>
        <w:jc w:val="center"/>
        <w:rPr>
          <w:rFonts w:cs="Times New Roman"/>
          <w:b/>
          <w:sz w:val="24"/>
          <w:szCs w:val="24"/>
        </w:rPr>
      </w:pPr>
      <w:r w:rsidRPr="00252927">
        <w:rPr>
          <w:rFonts w:cs="Times New Roman"/>
          <w:b/>
          <w:sz w:val="24"/>
          <w:szCs w:val="24"/>
        </w:rPr>
        <w:t xml:space="preserve">Informácie o údajoch </w:t>
      </w:r>
      <w:r w:rsidR="00C132AD">
        <w:rPr>
          <w:rFonts w:cs="Times New Roman"/>
          <w:b/>
          <w:sz w:val="24"/>
          <w:szCs w:val="24"/>
        </w:rPr>
        <w:t xml:space="preserve">na strane </w:t>
      </w:r>
      <w:r w:rsidRPr="00252927">
        <w:rPr>
          <w:rFonts w:cs="Times New Roman"/>
          <w:b/>
          <w:sz w:val="24"/>
          <w:szCs w:val="24"/>
        </w:rPr>
        <w:t>aktív a</w:t>
      </w:r>
      <w:r w:rsidR="00C132AD">
        <w:rPr>
          <w:rFonts w:cs="Times New Roman"/>
          <w:b/>
          <w:sz w:val="24"/>
          <w:szCs w:val="24"/>
        </w:rPr>
        <w:t> </w:t>
      </w:r>
      <w:r w:rsidRPr="00252927">
        <w:rPr>
          <w:rFonts w:cs="Times New Roman"/>
          <w:b/>
          <w:sz w:val="24"/>
          <w:szCs w:val="24"/>
        </w:rPr>
        <w:t>pasív</w:t>
      </w:r>
      <w:r w:rsidR="00C132AD">
        <w:rPr>
          <w:rFonts w:cs="Times New Roman"/>
          <w:b/>
          <w:sz w:val="24"/>
          <w:szCs w:val="24"/>
        </w:rPr>
        <w:t xml:space="preserve"> súvahy</w:t>
      </w:r>
    </w:p>
    <w:p w:rsidR="00992A57" w:rsidRPr="00252927" w:rsidRDefault="00992A57" w:rsidP="00992A57">
      <w:pPr>
        <w:spacing w:line="240" w:lineRule="auto"/>
        <w:rPr>
          <w:rFonts w:cs="Times New Roman"/>
        </w:rPr>
      </w:pPr>
      <w:r w:rsidRPr="00252927">
        <w:rPr>
          <w:rFonts w:cs="Times New Roman"/>
        </w:rPr>
        <w:t>Obsahuje informácie za bežné účtovné obdobie a bezprostredne predchádzajúce účtovné obdobie o</w:t>
      </w:r>
    </w:p>
    <w:p w:rsidR="00992A57" w:rsidRPr="00252927" w:rsidRDefault="00992A57" w:rsidP="00992A57">
      <w:pPr>
        <w:pStyle w:val="Odsekzoznamu"/>
        <w:numPr>
          <w:ilvl w:val="0"/>
          <w:numId w:val="1"/>
        </w:numPr>
        <w:spacing w:line="240" w:lineRule="auto"/>
        <w:rPr>
          <w:rFonts w:cs="Times New Roman"/>
        </w:rPr>
      </w:pPr>
      <w:r w:rsidRPr="00252927">
        <w:rPr>
          <w:rFonts w:cs="Times New Roman"/>
        </w:rPr>
        <w:t>konsolidovanom celku verejnej správy</w:t>
      </w:r>
    </w:p>
    <w:p w:rsidR="00992A57" w:rsidRPr="00252927" w:rsidRDefault="00992A57" w:rsidP="00992A57">
      <w:pPr>
        <w:pStyle w:val="Odsekzoznamu"/>
        <w:numPr>
          <w:ilvl w:val="0"/>
          <w:numId w:val="1"/>
        </w:numPr>
        <w:spacing w:line="240" w:lineRule="auto"/>
        <w:rPr>
          <w:rFonts w:cs="Times New Roman"/>
        </w:rPr>
      </w:pPr>
      <w:r w:rsidRPr="00252927">
        <w:rPr>
          <w:rFonts w:cs="Times New Roman"/>
        </w:rPr>
        <w:t>prehľade a pohybe dlhodobého hmotného majetku</w:t>
      </w:r>
    </w:p>
    <w:p w:rsidR="00992A57" w:rsidRPr="00252927" w:rsidRDefault="00992A57" w:rsidP="00992A57">
      <w:pPr>
        <w:pStyle w:val="Odsekzoznamu"/>
        <w:numPr>
          <w:ilvl w:val="0"/>
          <w:numId w:val="1"/>
        </w:numPr>
        <w:spacing w:line="240" w:lineRule="auto"/>
        <w:rPr>
          <w:rFonts w:cs="Times New Roman"/>
        </w:rPr>
      </w:pPr>
      <w:r w:rsidRPr="00252927">
        <w:rPr>
          <w:rFonts w:cs="Times New Roman"/>
        </w:rPr>
        <w:t>dlhodobom finančnom majetku</w:t>
      </w:r>
    </w:p>
    <w:p w:rsidR="00992A57" w:rsidRPr="00252927" w:rsidRDefault="00992A57" w:rsidP="00992A57">
      <w:pPr>
        <w:pStyle w:val="Odsekzoznamu"/>
        <w:numPr>
          <w:ilvl w:val="0"/>
          <w:numId w:val="1"/>
        </w:numPr>
        <w:spacing w:line="240" w:lineRule="auto"/>
        <w:rPr>
          <w:rFonts w:cs="Times New Roman"/>
        </w:rPr>
      </w:pPr>
      <w:r w:rsidRPr="00252927">
        <w:rPr>
          <w:rFonts w:cs="Times New Roman"/>
        </w:rPr>
        <w:t>zásobách</w:t>
      </w:r>
    </w:p>
    <w:p w:rsidR="00992A57" w:rsidRPr="00252927" w:rsidRDefault="00992A57" w:rsidP="00992A57">
      <w:pPr>
        <w:pStyle w:val="Odsekzoznamu"/>
        <w:numPr>
          <w:ilvl w:val="0"/>
          <w:numId w:val="1"/>
        </w:numPr>
        <w:spacing w:line="240" w:lineRule="auto"/>
        <w:rPr>
          <w:rFonts w:cs="Times New Roman"/>
        </w:rPr>
      </w:pPr>
      <w:r w:rsidRPr="00252927">
        <w:rPr>
          <w:rFonts w:cs="Times New Roman"/>
        </w:rPr>
        <w:t>transferoch</w:t>
      </w:r>
    </w:p>
    <w:p w:rsidR="00992A57" w:rsidRPr="00252927" w:rsidRDefault="00992A57" w:rsidP="00992A57">
      <w:pPr>
        <w:pStyle w:val="Odsekzoznamu"/>
        <w:numPr>
          <w:ilvl w:val="0"/>
          <w:numId w:val="1"/>
        </w:numPr>
        <w:spacing w:line="240" w:lineRule="auto"/>
        <w:rPr>
          <w:rFonts w:cs="Times New Roman"/>
        </w:rPr>
      </w:pPr>
      <w:r w:rsidRPr="00252927">
        <w:rPr>
          <w:rFonts w:cs="Times New Roman"/>
        </w:rPr>
        <w:t>krátkodobých pohľadávkach</w:t>
      </w:r>
    </w:p>
    <w:p w:rsidR="00992A57" w:rsidRPr="00252927" w:rsidRDefault="00992A57" w:rsidP="00992A57">
      <w:pPr>
        <w:pStyle w:val="Odsekzoznamu"/>
        <w:numPr>
          <w:ilvl w:val="0"/>
          <w:numId w:val="1"/>
        </w:numPr>
        <w:spacing w:line="240" w:lineRule="auto"/>
        <w:rPr>
          <w:rFonts w:cs="Times New Roman"/>
        </w:rPr>
      </w:pPr>
      <w:r w:rsidRPr="00252927">
        <w:rPr>
          <w:rFonts w:cs="Times New Roman"/>
        </w:rPr>
        <w:t>finančných účtoch</w:t>
      </w:r>
    </w:p>
    <w:p w:rsidR="00992A57" w:rsidRPr="00252927" w:rsidRDefault="00992A57" w:rsidP="00992A57">
      <w:pPr>
        <w:pStyle w:val="Odsekzoznamu"/>
        <w:numPr>
          <w:ilvl w:val="0"/>
          <w:numId w:val="1"/>
        </w:numPr>
        <w:spacing w:line="240" w:lineRule="auto"/>
        <w:rPr>
          <w:rFonts w:cs="Times New Roman"/>
        </w:rPr>
      </w:pPr>
      <w:r w:rsidRPr="00252927">
        <w:rPr>
          <w:rFonts w:cs="Times New Roman"/>
        </w:rPr>
        <w:t>časovom rozlíšení na strane aktív</w:t>
      </w:r>
    </w:p>
    <w:p w:rsidR="00992A57" w:rsidRPr="00252927" w:rsidRDefault="00992A57" w:rsidP="00992A57">
      <w:pPr>
        <w:pStyle w:val="Odsekzoznamu"/>
        <w:numPr>
          <w:ilvl w:val="0"/>
          <w:numId w:val="1"/>
        </w:numPr>
        <w:spacing w:line="240" w:lineRule="auto"/>
        <w:rPr>
          <w:rFonts w:cs="Times New Roman"/>
        </w:rPr>
      </w:pPr>
      <w:r w:rsidRPr="00252927">
        <w:rPr>
          <w:rFonts w:cs="Times New Roman"/>
        </w:rPr>
        <w:t>vlastnom imaní</w:t>
      </w:r>
    </w:p>
    <w:p w:rsidR="00992A57" w:rsidRDefault="00992A57" w:rsidP="00992A57">
      <w:pPr>
        <w:pStyle w:val="Odsekzoznamu"/>
        <w:numPr>
          <w:ilvl w:val="0"/>
          <w:numId w:val="1"/>
        </w:numPr>
        <w:spacing w:line="240" w:lineRule="auto"/>
        <w:rPr>
          <w:rFonts w:cs="Times New Roman"/>
        </w:rPr>
      </w:pPr>
      <w:r w:rsidRPr="00252927">
        <w:rPr>
          <w:rFonts w:cs="Times New Roman"/>
        </w:rPr>
        <w:t>rezervách</w:t>
      </w:r>
    </w:p>
    <w:p w:rsidR="006A35D2" w:rsidRDefault="006A35D2" w:rsidP="00992A57">
      <w:pPr>
        <w:pStyle w:val="Odsekzoznamu"/>
        <w:numPr>
          <w:ilvl w:val="0"/>
          <w:numId w:val="1"/>
        </w:numPr>
        <w:spacing w:line="240" w:lineRule="auto"/>
        <w:rPr>
          <w:rFonts w:cs="Times New Roman"/>
        </w:rPr>
      </w:pPr>
      <w:r>
        <w:rPr>
          <w:rFonts w:cs="Times New Roman"/>
        </w:rPr>
        <w:t>dlhodobých záväzkoch</w:t>
      </w:r>
    </w:p>
    <w:p w:rsidR="006A35D2" w:rsidRDefault="006A35D2" w:rsidP="00992A57">
      <w:pPr>
        <w:pStyle w:val="Odsekzoznamu"/>
        <w:numPr>
          <w:ilvl w:val="0"/>
          <w:numId w:val="1"/>
        </w:numPr>
        <w:spacing w:line="240" w:lineRule="auto"/>
        <w:rPr>
          <w:rFonts w:cs="Times New Roman"/>
        </w:rPr>
      </w:pPr>
      <w:r>
        <w:rPr>
          <w:rFonts w:cs="Times New Roman"/>
        </w:rPr>
        <w:t xml:space="preserve"> krátkodobých záväzkoch</w:t>
      </w:r>
    </w:p>
    <w:p w:rsidR="006A35D2" w:rsidRDefault="006A35D2" w:rsidP="00992A57">
      <w:pPr>
        <w:pStyle w:val="Odsekzoznamu"/>
        <w:numPr>
          <w:ilvl w:val="0"/>
          <w:numId w:val="1"/>
        </w:numPr>
        <w:spacing w:line="240" w:lineRule="auto"/>
        <w:rPr>
          <w:rFonts w:cs="Times New Roman"/>
        </w:rPr>
      </w:pPr>
      <w:r>
        <w:rPr>
          <w:rFonts w:cs="Times New Roman"/>
        </w:rPr>
        <w:t>časovom rozlíšení na strane pasív</w:t>
      </w:r>
    </w:p>
    <w:p w:rsidR="00833970" w:rsidRDefault="00833970" w:rsidP="006A35D2">
      <w:pPr>
        <w:spacing w:line="240" w:lineRule="auto"/>
        <w:rPr>
          <w:rFonts w:cs="Times New Roman"/>
        </w:rPr>
      </w:pPr>
    </w:p>
    <w:p w:rsidR="00833970" w:rsidRDefault="00833970" w:rsidP="006A35D2">
      <w:pPr>
        <w:spacing w:line="240" w:lineRule="auto"/>
        <w:rPr>
          <w:rFonts w:cs="Times New Roman"/>
        </w:rPr>
      </w:pPr>
    </w:p>
    <w:tbl>
      <w:tblPr>
        <w:tblW w:w="1023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73"/>
        <w:gridCol w:w="834"/>
        <w:gridCol w:w="158"/>
        <w:gridCol w:w="761"/>
        <w:gridCol w:w="799"/>
        <w:gridCol w:w="850"/>
        <w:gridCol w:w="851"/>
        <w:gridCol w:w="850"/>
        <w:gridCol w:w="567"/>
        <w:gridCol w:w="851"/>
        <w:gridCol w:w="992"/>
        <w:gridCol w:w="202"/>
        <w:gridCol w:w="648"/>
      </w:tblGrid>
      <w:tr w:rsidR="00C90A7A" w:rsidTr="00C90A7A">
        <w:trPr>
          <w:trHeight w:val="842"/>
        </w:trPr>
        <w:tc>
          <w:tcPr>
            <w:tcW w:w="187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C90A7A" w:rsidRPr="00C90A7A" w:rsidRDefault="00C90A7A" w:rsidP="00C90A7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56"/>
                <w:szCs w:val="56"/>
              </w:rPr>
            </w:pPr>
            <w:r w:rsidRPr="00C90A7A">
              <w:rPr>
                <w:rFonts w:ascii="Calibri" w:hAnsi="Calibri" w:cs="Calibri"/>
                <w:b/>
                <w:bCs/>
                <w:color w:val="000000"/>
                <w:sz w:val="56"/>
                <w:szCs w:val="56"/>
              </w:rPr>
              <w:t>Súvah</w:t>
            </w:r>
            <w:r>
              <w:rPr>
                <w:rFonts w:ascii="Calibri" w:hAnsi="Calibri" w:cs="Calibri"/>
                <w:b/>
                <w:bCs/>
                <w:color w:val="000000"/>
                <w:sz w:val="56"/>
                <w:szCs w:val="56"/>
              </w:rPr>
              <w:t>a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1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799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19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C90A7A" w:rsidTr="00C90A7A">
        <w:trPr>
          <w:trHeight w:val="305"/>
        </w:trPr>
        <w:tc>
          <w:tcPr>
            <w:tcW w:w="1873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1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799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19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C90A7A" w:rsidTr="00C90A7A">
        <w:trPr>
          <w:trHeight w:val="535"/>
        </w:trPr>
        <w:tc>
          <w:tcPr>
            <w:tcW w:w="1873" w:type="dxa"/>
            <w:tcBorders>
              <w:top w:val="nil"/>
              <w:left w:val="nil"/>
              <w:bottom w:val="nil"/>
              <w:right w:val="nil"/>
            </w:tcBorders>
            <w:shd w:val="solid" w:color="333399" w:fill="auto"/>
          </w:tcPr>
          <w:p w:rsidR="00C90A7A" w:rsidRPr="00C90A7A" w:rsidRDefault="00C90A7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42"/>
                <w:szCs w:val="4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42"/>
                <w:szCs w:val="42"/>
              </w:rPr>
              <w:t>Strana aktív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1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799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19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C90A7A" w:rsidTr="00C90A7A">
        <w:trPr>
          <w:trHeight w:val="290"/>
        </w:trPr>
        <w:tc>
          <w:tcPr>
            <w:tcW w:w="1873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1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799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19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C90A7A" w:rsidTr="00C90A7A">
        <w:trPr>
          <w:trHeight w:val="362"/>
        </w:trPr>
        <w:tc>
          <w:tcPr>
            <w:tcW w:w="27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solid" w:color="CCFFFF" w:fill="auto"/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Dlhodobý hmotný majetok</w:t>
            </w:r>
          </w:p>
        </w:tc>
        <w:tc>
          <w:tcPr>
            <w:tcW w:w="91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799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19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C90A7A" w:rsidTr="00C90A7A">
        <w:trPr>
          <w:trHeight w:val="290"/>
        </w:trPr>
        <w:tc>
          <w:tcPr>
            <w:tcW w:w="187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17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Obstarávacia cena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Oprávky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Zostatková hodnota</w:t>
            </w:r>
          </w:p>
        </w:tc>
      </w:tr>
      <w:tr w:rsidR="00C90A7A" w:rsidTr="000612A3">
        <w:trPr>
          <w:trHeight w:val="290"/>
        </w:trPr>
        <w:tc>
          <w:tcPr>
            <w:tcW w:w="1873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 xml:space="preserve"> k 31.12.2013</w:t>
            </w: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prírastky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 xml:space="preserve"> k 31.12.2014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 xml:space="preserve"> k 31.12.2013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prírastky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úbytky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 xml:space="preserve"> k 31.12.2014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 xml:space="preserve"> k 31.12.2013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 xml:space="preserve"> k 31.12.2014</w:t>
            </w:r>
          </w:p>
        </w:tc>
      </w:tr>
      <w:tr w:rsidR="00C90A7A" w:rsidTr="000612A3">
        <w:trPr>
          <w:trHeight w:val="290"/>
        </w:trPr>
        <w:tc>
          <w:tcPr>
            <w:tcW w:w="1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Pr="00C90A7A" w:rsidRDefault="00C90A7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C90A7A">
              <w:rPr>
                <w:rFonts w:ascii="Calibri" w:hAnsi="Calibri" w:cs="Calibri"/>
                <w:color w:val="000000"/>
                <w:sz w:val="16"/>
                <w:szCs w:val="16"/>
              </w:rPr>
              <w:t>Pozemky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876949,15</w:t>
            </w: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284,79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2,60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877231,34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876949,15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877231,34</w:t>
            </w:r>
          </w:p>
        </w:tc>
      </w:tr>
      <w:tr w:rsidR="00C90A7A" w:rsidTr="000612A3">
        <w:trPr>
          <w:trHeight w:val="290"/>
        </w:trPr>
        <w:tc>
          <w:tcPr>
            <w:tcW w:w="1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Pr="00C90A7A" w:rsidRDefault="00C90A7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C90A7A">
              <w:rPr>
                <w:rFonts w:ascii="Calibri" w:hAnsi="Calibri" w:cs="Calibri"/>
                <w:color w:val="000000"/>
                <w:sz w:val="16"/>
                <w:szCs w:val="16"/>
              </w:rPr>
              <w:t>Stavby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9548893,93</w:t>
            </w: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9548893,93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4924938,44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486511,44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5411449,88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4623955,49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4137444,05</w:t>
            </w:r>
          </w:p>
        </w:tc>
      </w:tr>
      <w:tr w:rsidR="00C90A7A" w:rsidTr="000612A3">
        <w:trPr>
          <w:trHeight w:val="290"/>
        </w:trPr>
        <w:tc>
          <w:tcPr>
            <w:tcW w:w="1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Pr="00C90A7A" w:rsidRDefault="00C90A7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proofErr w:type="spellStart"/>
            <w:r w:rsidRPr="00C90A7A">
              <w:rPr>
                <w:rFonts w:ascii="Calibri" w:hAnsi="Calibri" w:cs="Calibri"/>
                <w:color w:val="000000"/>
                <w:sz w:val="16"/>
                <w:szCs w:val="16"/>
              </w:rPr>
              <w:t>Samost.hn.veci,súb.hn.vecí</w:t>
            </w:r>
            <w:proofErr w:type="spellEnd"/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333722,51</w:t>
            </w: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2422,80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336145,31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279273,02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33910,13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313183,15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54449,49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22962,16</w:t>
            </w:r>
          </w:p>
        </w:tc>
      </w:tr>
      <w:tr w:rsidR="00C90A7A" w:rsidTr="000612A3">
        <w:trPr>
          <w:trHeight w:val="290"/>
        </w:trPr>
        <w:tc>
          <w:tcPr>
            <w:tcW w:w="1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Pr="00C90A7A" w:rsidRDefault="00C90A7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C90A7A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Dopravné prostriedky 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41812,87</w:t>
            </w: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41812,87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41812,87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41812,87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</w:tr>
      <w:tr w:rsidR="00C90A7A" w:rsidTr="000612A3">
        <w:trPr>
          <w:trHeight w:val="290"/>
        </w:trPr>
        <w:tc>
          <w:tcPr>
            <w:tcW w:w="1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Pr="00C90A7A" w:rsidRDefault="00C90A7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proofErr w:type="spellStart"/>
            <w:r w:rsidRPr="00C90A7A">
              <w:rPr>
                <w:rFonts w:ascii="Calibri" w:hAnsi="Calibri" w:cs="Calibri"/>
                <w:color w:val="000000"/>
                <w:sz w:val="16"/>
                <w:szCs w:val="16"/>
              </w:rPr>
              <w:t>Drob.dlhodobý</w:t>
            </w:r>
            <w:proofErr w:type="spellEnd"/>
            <w:r w:rsidRPr="00C90A7A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C90A7A">
              <w:rPr>
                <w:rFonts w:ascii="Calibri" w:hAnsi="Calibri" w:cs="Calibri"/>
                <w:color w:val="000000"/>
                <w:sz w:val="16"/>
                <w:szCs w:val="16"/>
              </w:rPr>
              <w:t>hm.majetok</w:t>
            </w:r>
            <w:proofErr w:type="spellEnd"/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65126,23</w:t>
            </w: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156,35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64969,88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65126,23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156,35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64969,88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</w:tr>
      <w:tr w:rsidR="00C90A7A" w:rsidTr="000612A3">
        <w:trPr>
          <w:trHeight w:val="305"/>
        </w:trPr>
        <w:tc>
          <w:tcPr>
            <w:tcW w:w="1873" w:type="dxa"/>
            <w:tcBorders>
              <w:top w:val="single" w:sz="6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</w:tcPr>
          <w:p w:rsidR="00C90A7A" w:rsidRPr="00C90A7A" w:rsidRDefault="00C90A7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C90A7A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Obstaranie </w:t>
            </w:r>
            <w:proofErr w:type="spellStart"/>
            <w:r w:rsidRPr="00C90A7A">
              <w:rPr>
                <w:rFonts w:ascii="Calibri" w:hAnsi="Calibri" w:cs="Calibri"/>
                <w:color w:val="000000"/>
                <w:sz w:val="16"/>
                <w:szCs w:val="16"/>
              </w:rPr>
              <w:t>dlh.hm.majetku</w:t>
            </w:r>
            <w:proofErr w:type="spellEnd"/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72931,67</w:t>
            </w: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148011,33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2422,80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218520,20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72931,67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218520,20</w:t>
            </w:r>
          </w:p>
        </w:tc>
      </w:tr>
      <w:tr w:rsidR="00C90A7A" w:rsidTr="000612A3">
        <w:trPr>
          <w:trHeight w:val="319"/>
        </w:trPr>
        <w:tc>
          <w:tcPr>
            <w:tcW w:w="1873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  <w:t>Dlhodobý HM</w:t>
            </w:r>
          </w:p>
        </w:tc>
        <w:tc>
          <w:tcPr>
            <w:tcW w:w="992" w:type="dxa"/>
            <w:gridSpan w:val="2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10939436,36</w:t>
            </w:r>
          </w:p>
        </w:tc>
        <w:tc>
          <w:tcPr>
            <w:tcW w:w="761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150718,92</w:t>
            </w:r>
          </w:p>
        </w:tc>
        <w:tc>
          <w:tcPr>
            <w:tcW w:w="799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2581,75</w:t>
            </w:r>
          </w:p>
        </w:tc>
        <w:tc>
          <w:tcPr>
            <w:tcW w:w="850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11087573,53</w:t>
            </w:r>
          </w:p>
        </w:tc>
        <w:tc>
          <w:tcPr>
            <w:tcW w:w="851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5311150,56</w:t>
            </w:r>
          </w:p>
        </w:tc>
        <w:tc>
          <w:tcPr>
            <w:tcW w:w="850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520421,57</w:t>
            </w:r>
          </w:p>
        </w:tc>
        <w:tc>
          <w:tcPr>
            <w:tcW w:w="567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156,35</w:t>
            </w:r>
          </w:p>
        </w:tc>
        <w:tc>
          <w:tcPr>
            <w:tcW w:w="851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5831415,78</w:t>
            </w:r>
          </w:p>
        </w:tc>
        <w:tc>
          <w:tcPr>
            <w:tcW w:w="992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5628285,80</w:t>
            </w:r>
          </w:p>
        </w:tc>
        <w:tc>
          <w:tcPr>
            <w:tcW w:w="850" w:type="dxa"/>
            <w:gridSpan w:val="2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5256157,75</w:t>
            </w:r>
          </w:p>
        </w:tc>
      </w:tr>
      <w:tr w:rsidR="00C90A7A" w:rsidTr="000612A3">
        <w:trPr>
          <w:trHeight w:val="290"/>
        </w:trPr>
        <w:tc>
          <w:tcPr>
            <w:tcW w:w="1873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799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C90A7A" w:rsidTr="000612A3">
        <w:trPr>
          <w:trHeight w:val="290"/>
        </w:trPr>
        <w:tc>
          <w:tcPr>
            <w:tcW w:w="1873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799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C90A7A" w:rsidTr="000612A3">
        <w:trPr>
          <w:trHeight w:val="362"/>
        </w:trPr>
        <w:tc>
          <w:tcPr>
            <w:tcW w:w="1873" w:type="dxa"/>
            <w:tcBorders>
              <w:top w:val="nil"/>
              <w:left w:val="nil"/>
              <w:bottom w:val="nil"/>
              <w:right w:val="nil"/>
            </w:tcBorders>
            <w:shd w:val="solid" w:color="CCFFFF" w:fill="auto"/>
          </w:tcPr>
          <w:p w:rsidR="00C90A7A" w:rsidRDefault="00C90A7A" w:rsidP="00C90A7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lastRenderedPageBreak/>
              <w:t>Dlhodobý finančný majetok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799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C90A7A" w:rsidTr="00C90A7A">
        <w:trPr>
          <w:trHeight w:val="290"/>
        </w:trPr>
        <w:tc>
          <w:tcPr>
            <w:tcW w:w="187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17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Obstarávacia cena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Oprávky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Zostatková hodnota</w:t>
            </w:r>
          </w:p>
        </w:tc>
      </w:tr>
      <w:tr w:rsidR="00C90A7A" w:rsidTr="00C90A7A">
        <w:trPr>
          <w:trHeight w:val="290"/>
        </w:trPr>
        <w:tc>
          <w:tcPr>
            <w:tcW w:w="1873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 xml:space="preserve"> k 31.12.2013</w:t>
            </w: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prírastky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 xml:space="preserve"> k 31.12.2014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 xml:space="preserve"> k 31.12.2013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prírastky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úbytky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 xml:space="preserve"> k 31.12.2014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 xml:space="preserve"> k 31.12.2013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 xml:space="preserve"> k 31.12.2014</w:t>
            </w:r>
          </w:p>
        </w:tc>
      </w:tr>
      <w:tr w:rsidR="00C90A7A" w:rsidTr="00C90A7A">
        <w:trPr>
          <w:trHeight w:val="305"/>
        </w:trPr>
        <w:tc>
          <w:tcPr>
            <w:tcW w:w="187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Pr="00C90A7A" w:rsidRDefault="00C90A7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proofErr w:type="spellStart"/>
            <w:r w:rsidRPr="00C90A7A">
              <w:rPr>
                <w:rFonts w:ascii="Calibri" w:hAnsi="Calibri" w:cs="Calibri"/>
                <w:color w:val="000000"/>
                <w:sz w:val="16"/>
                <w:szCs w:val="16"/>
              </w:rPr>
              <w:t>Real.cenné</w:t>
            </w:r>
            <w:proofErr w:type="spellEnd"/>
            <w:r w:rsidRPr="00C90A7A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 papiere a podiely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486642,00</w:t>
            </w: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486642,00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486642,00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486642,00</w:t>
            </w:r>
          </w:p>
        </w:tc>
      </w:tr>
      <w:tr w:rsidR="00C90A7A" w:rsidTr="00C90A7A">
        <w:trPr>
          <w:trHeight w:val="319"/>
        </w:trPr>
        <w:tc>
          <w:tcPr>
            <w:tcW w:w="1873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  <w:t>Dlhodobý FM</w:t>
            </w:r>
          </w:p>
        </w:tc>
        <w:tc>
          <w:tcPr>
            <w:tcW w:w="992" w:type="dxa"/>
            <w:gridSpan w:val="2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486642,00</w:t>
            </w:r>
          </w:p>
        </w:tc>
        <w:tc>
          <w:tcPr>
            <w:tcW w:w="761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799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50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486642,00</w:t>
            </w:r>
          </w:p>
        </w:tc>
        <w:tc>
          <w:tcPr>
            <w:tcW w:w="851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50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567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51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486642,00</w:t>
            </w:r>
          </w:p>
        </w:tc>
        <w:tc>
          <w:tcPr>
            <w:tcW w:w="850" w:type="dxa"/>
            <w:gridSpan w:val="2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486642,00</w:t>
            </w:r>
          </w:p>
        </w:tc>
      </w:tr>
      <w:tr w:rsidR="00C90A7A" w:rsidTr="00C90A7A">
        <w:trPr>
          <w:trHeight w:val="290"/>
        </w:trPr>
        <w:tc>
          <w:tcPr>
            <w:tcW w:w="1873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799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C90A7A" w:rsidTr="00C90A7A">
        <w:trPr>
          <w:trHeight w:val="290"/>
        </w:trPr>
        <w:tc>
          <w:tcPr>
            <w:tcW w:w="1873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799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C90A7A" w:rsidTr="00C90A7A">
        <w:trPr>
          <w:trHeight w:val="362"/>
        </w:trPr>
        <w:tc>
          <w:tcPr>
            <w:tcW w:w="1873" w:type="dxa"/>
            <w:tcBorders>
              <w:top w:val="nil"/>
              <w:left w:val="nil"/>
              <w:bottom w:val="nil"/>
              <w:right w:val="nil"/>
            </w:tcBorders>
            <w:shd w:val="solid" w:color="CCFFFF" w:fill="auto"/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Zásoby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799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C90A7A" w:rsidTr="00C90A7A">
        <w:trPr>
          <w:trHeight w:val="290"/>
        </w:trPr>
        <w:tc>
          <w:tcPr>
            <w:tcW w:w="187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 xml:space="preserve"> k 31.12.2013</w:t>
            </w: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príjem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výdaj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 xml:space="preserve"> k 31.12.2014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C90A7A" w:rsidTr="00C90A7A">
        <w:trPr>
          <w:trHeight w:val="305"/>
        </w:trPr>
        <w:tc>
          <w:tcPr>
            <w:tcW w:w="1873" w:type="dxa"/>
            <w:tcBorders>
              <w:top w:val="single" w:sz="6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</w:tcPr>
          <w:p w:rsidR="00C90A7A" w:rsidRPr="00C90A7A" w:rsidRDefault="00C90A7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C90A7A">
              <w:rPr>
                <w:rFonts w:ascii="Calibri" w:hAnsi="Calibri" w:cs="Calibri"/>
                <w:color w:val="000000"/>
                <w:sz w:val="16"/>
                <w:szCs w:val="16"/>
              </w:rPr>
              <w:t>Materiál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4491,55</w:t>
            </w: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69793,64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70170,26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4114,93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C90A7A" w:rsidTr="00C90A7A">
        <w:trPr>
          <w:trHeight w:val="319"/>
        </w:trPr>
        <w:tc>
          <w:tcPr>
            <w:tcW w:w="1873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  <w:t xml:space="preserve">Zásoby  </w:t>
            </w:r>
          </w:p>
        </w:tc>
        <w:tc>
          <w:tcPr>
            <w:tcW w:w="992" w:type="dxa"/>
            <w:gridSpan w:val="2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4491,55</w:t>
            </w:r>
          </w:p>
        </w:tc>
        <w:tc>
          <w:tcPr>
            <w:tcW w:w="761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69793,64</w:t>
            </w:r>
          </w:p>
        </w:tc>
        <w:tc>
          <w:tcPr>
            <w:tcW w:w="799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70170,26</w:t>
            </w:r>
          </w:p>
        </w:tc>
        <w:tc>
          <w:tcPr>
            <w:tcW w:w="850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4114,93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C90A7A" w:rsidTr="00C90A7A">
        <w:trPr>
          <w:trHeight w:val="290"/>
        </w:trPr>
        <w:tc>
          <w:tcPr>
            <w:tcW w:w="1873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799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C90A7A" w:rsidTr="00C90A7A">
        <w:trPr>
          <w:trHeight w:val="290"/>
        </w:trPr>
        <w:tc>
          <w:tcPr>
            <w:tcW w:w="1873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799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C90A7A" w:rsidTr="00C90A7A">
        <w:trPr>
          <w:trHeight w:val="362"/>
        </w:trPr>
        <w:tc>
          <w:tcPr>
            <w:tcW w:w="1873" w:type="dxa"/>
            <w:tcBorders>
              <w:top w:val="nil"/>
              <w:left w:val="nil"/>
              <w:bottom w:val="nil"/>
              <w:right w:val="nil"/>
            </w:tcBorders>
            <w:shd w:val="solid" w:color="CCFFFF" w:fill="auto"/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Krátkodobé pohľadávky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799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C90A7A" w:rsidTr="00C90A7A">
        <w:trPr>
          <w:trHeight w:val="290"/>
        </w:trPr>
        <w:tc>
          <w:tcPr>
            <w:tcW w:w="1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 xml:space="preserve"> k 31.12.2013</w:t>
            </w: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zvýšenie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zníženie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 xml:space="preserve"> k 31.12.2014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C90A7A" w:rsidTr="00C90A7A">
        <w:trPr>
          <w:trHeight w:val="290"/>
        </w:trPr>
        <w:tc>
          <w:tcPr>
            <w:tcW w:w="1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Pr="00C90A7A" w:rsidRDefault="00C90A7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C90A7A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Poskytnuté </w:t>
            </w:r>
            <w:proofErr w:type="spellStart"/>
            <w:r w:rsidRPr="00C90A7A">
              <w:rPr>
                <w:rFonts w:ascii="Calibri" w:hAnsi="Calibri" w:cs="Calibri"/>
                <w:color w:val="000000"/>
                <w:sz w:val="16"/>
                <w:szCs w:val="16"/>
              </w:rPr>
              <w:t>prev.preddavky</w:t>
            </w:r>
            <w:proofErr w:type="spellEnd"/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10799,98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10799,98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C90A7A" w:rsidTr="00C90A7A">
        <w:trPr>
          <w:trHeight w:val="290"/>
        </w:trPr>
        <w:tc>
          <w:tcPr>
            <w:tcW w:w="1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Pr="00C90A7A" w:rsidRDefault="00C90A7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C90A7A">
              <w:rPr>
                <w:rFonts w:ascii="Calibri" w:hAnsi="Calibri" w:cs="Calibri"/>
                <w:color w:val="000000"/>
                <w:sz w:val="16"/>
                <w:szCs w:val="16"/>
              </w:rPr>
              <w:t>Ostatné pohľadávky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3330,88</w:t>
            </w: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12070,39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6651,59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8749,68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C90A7A" w:rsidTr="00C90A7A">
        <w:trPr>
          <w:trHeight w:val="290"/>
        </w:trPr>
        <w:tc>
          <w:tcPr>
            <w:tcW w:w="1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Pr="00C90A7A" w:rsidRDefault="00C90A7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proofErr w:type="spellStart"/>
            <w:r w:rsidRPr="00C90A7A">
              <w:rPr>
                <w:rFonts w:ascii="Calibri" w:hAnsi="Calibri" w:cs="Calibri"/>
                <w:color w:val="000000"/>
                <w:sz w:val="16"/>
                <w:szCs w:val="16"/>
              </w:rPr>
              <w:t>Pohľ</w:t>
            </w:r>
            <w:proofErr w:type="spellEnd"/>
            <w:r w:rsidRPr="00C90A7A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. z </w:t>
            </w:r>
            <w:proofErr w:type="spellStart"/>
            <w:r w:rsidRPr="00C90A7A">
              <w:rPr>
                <w:rFonts w:ascii="Calibri" w:hAnsi="Calibri" w:cs="Calibri"/>
                <w:color w:val="000000"/>
                <w:sz w:val="16"/>
                <w:szCs w:val="16"/>
              </w:rPr>
              <w:t>nedaň.pr.obcí</w:t>
            </w:r>
            <w:proofErr w:type="spellEnd"/>
            <w:r w:rsidRPr="00C90A7A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 a RO 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19673,66</w:t>
            </w: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243354,59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231869,21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31159,04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C90A7A" w:rsidTr="00C90A7A">
        <w:trPr>
          <w:trHeight w:val="290"/>
        </w:trPr>
        <w:tc>
          <w:tcPr>
            <w:tcW w:w="1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Pr="00C90A7A" w:rsidRDefault="00C90A7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proofErr w:type="spellStart"/>
            <w:r w:rsidRPr="00C90A7A">
              <w:rPr>
                <w:rFonts w:ascii="Calibri" w:hAnsi="Calibri" w:cs="Calibri"/>
                <w:color w:val="000000"/>
                <w:sz w:val="16"/>
                <w:szCs w:val="16"/>
              </w:rPr>
              <w:t>Pohľad.z</w:t>
            </w:r>
            <w:proofErr w:type="spellEnd"/>
            <w:r w:rsidRPr="00C90A7A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C90A7A">
              <w:rPr>
                <w:rFonts w:ascii="Calibri" w:hAnsi="Calibri" w:cs="Calibri"/>
                <w:color w:val="000000"/>
                <w:sz w:val="16"/>
                <w:szCs w:val="16"/>
              </w:rPr>
              <w:t>daň.príjmov</w:t>
            </w:r>
            <w:proofErr w:type="spellEnd"/>
            <w:r w:rsidRPr="00C90A7A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 obcí 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28144,09</w:t>
            </w: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83102,39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82740,06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28506,42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C90A7A" w:rsidTr="00C90A7A">
        <w:trPr>
          <w:trHeight w:val="290"/>
        </w:trPr>
        <w:tc>
          <w:tcPr>
            <w:tcW w:w="1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Pr="00C90A7A" w:rsidRDefault="00C90A7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proofErr w:type="spellStart"/>
            <w:r w:rsidRPr="00C90A7A">
              <w:rPr>
                <w:rFonts w:ascii="Calibri" w:hAnsi="Calibri" w:cs="Calibri"/>
                <w:color w:val="000000"/>
                <w:sz w:val="16"/>
                <w:szCs w:val="16"/>
              </w:rPr>
              <w:t>Pohľad.voči</w:t>
            </w:r>
            <w:proofErr w:type="spellEnd"/>
            <w:r w:rsidRPr="00C90A7A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 zamestnancom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15020,81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15020,81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C90A7A" w:rsidTr="00C90A7A">
        <w:trPr>
          <w:trHeight w:val="305"/>
        </w:trPr>
        <w:tc>
          <w:tcPr>
            <w:tcW w:w="1873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Pr="00C90A7A" w:rsidRDefault="00C90A7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C90A7A">
              <w:rPr>
                <w:rFonts w:ascii="Calibri" w:hAnsi="Calibri" w:cs="Calibri"/>
                <w:color w:val="000000"/>
                <w:sz w:val="16"/>
                <w:szCs w:val="16"/>
              </w:rPr>
              <w:t>Iné pohľadávky</w:t>
            </w:r>
          </w:p>
        </w:tc>
        <w:tc>
          <w:tcPr>
            <w:tcW w:w="992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444,66</w:t>
            </w:r>
          </w:p>
        </w:tc>
        <w:tc>
          <w:tcPr>
            <w:tcW w:w="76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17933,29</w:t>
            </w:r>
          </w:p>
        </w:tc>
        <w:tc>
          <w:tcPr>
            <w:tcW w:w="799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8918,71</w:t>
            </w:r>
          </w:p>
        </w:tc>
        <w:tc>
          <w:tcPr>
            <w:tcW w:w="85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9459,24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C90A7A" w:rsidTr="00C90A7A">
        <w:trPr>
          <w:trHeight w:val="319"/>
        </w:trPr>
        <w:tc>
          <w:tcPr>
            <w:tcW w:w="1873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  <w:t>Kr.pohľadávky</w:t>
            </w:r>
            <w:proofErr w:type="spellEnd"/>
            <w:r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  <w:t xml:space="preserve">  </w:t>
            </w:r>
          </w:p>
        </w:tc>
        <w:tc>
          <w:tcPr>
            <w:tcW w:w="992" w:type="dxa"/>
            <w:gridSpan w:val="2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51593,29</w:t>
            </w:r>
          </w:p>
        </w:tc>
        <w:tc>
          <w:tcPr>
            <w:tcW w:w="761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382281,45</w:t>
            </w:r>
          </w:p>
        </w:tc>
        <w:tc>
          <w:tcPr>
            <w:tcW w:w="799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356000,36</w:t>
            </w:r>
          </w:p>
        </w:tc>
        <w:tc>
          <w:tcPr>
            <w:tcW w:w="850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77874,38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C90A7A" w:rsidTr="00C90A7A">
        <w:trPr>
          <w:trHeight w:val="290"/>
        </w:trPr>
        <w:tc>
          <w:tcPr>
            <w:tcW w:w="1873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799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C90A7A" w:rsidTr="00C90A7A">
        <w:trPr>
          <w:trHeight w:val="290"/>
        </w:trPr>
        <w:tc>
          <w:tcPr>
            <w:tcW w:w="1873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799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C90A7A" w:rsidTr="00C90A7A">
        <w:trPr>
          <w:trHeight w:val="362"/>
        </w:trPr>
        <w:tc>
          <w:tcPr>
            <w:tcW w:w="1873" w:type="dxa"/>
            <w:tcBorders>
              <w:top w:val="nil"/>
              <w:left w:val="nil"/>
              <w:bottom w:val="nil"/>
              <w:right w:val="nil"/>
            </w:tcBorders>
            <w:shd w:val="solid" w:color="CCFFFF" w:fill="auto"/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Finančné účty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799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C90A7A" w:rsidTr="00C90A7A">
        <w:trPr>
          <w:trHeight w:val="290"/>
        </w:trPr>
        <w:tc>
          <w:tcPr>
            <w:tcW w:w="1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 xml:space="preserve"> k 31.12.2013</w:t>
            </w: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príjem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výdaj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 xml:space="preserve"> k 31.12.2014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C90A7A" w:rsidTr="00C90A7A">
        <w:trPr>
          <w:trHeight w:val="290"/>
        </w:trPr>
        <w:tc>
          <w:tcPr>
            <w:tcW w:w="1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Pr="00C90A7A" w:rsidRDefault="00C90A7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C90A7A">
              <w:rPr>
                <w:rFonts w:ascii="Calibri" w:hAnsi="Calibri" w:cs="Calibri"/>
                <w:color w:val="000000"/>
                <w:sz w:val="16"/>
                <w:szCs w:val="16"/>
              </w:rPr>
              <w:t>Pokladnica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P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C90A7A">
              <w:rPr>
                <w:rFonts w:ascii="Calibri" w:hAnsi="Calibri" w:cs="Calibri"/>
                <w:color w:val="000000"/>
                <w:sz w:val="14"/>
                <w:szCs w:val="14"/>
              </w:rPr>
              <w:t>615,76</w:t>
            </w: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P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C90A7A">
              <w:rPr>
                <w:rFonts w:ascii="Calibri" w:hAnsi="Calibri" w:cs="Calibri"/>
                <w:color w:val="000000"/>
                <w:sz w:val="14"/>
                <w:szCs w:val="14"/>
              </w:rPr>
              <w:t>111491,38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P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C90A7A">
              <w:rPr>
                <w:rFonts w:ascii="Calibri" w:hAnsi="Calibri" w:cs="Calibri"/>
                <w:color w:val="000000"/>
                <w:sz w:val="14"/>
                <w:szCs w:val="14"/>
              </w:rPr>
              <w:t>111618,89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P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C90A7A">
              <w:rPr>
                <w:rFonts w:ascii="Calibri" w:hAnsi="Calibri" w:cs="Calibri"/>
                <w:color w:val="000000"/>
                <w:sz w:val="14"/>
                <w:szCs w:val="14"/>
              </w:rPr>
              <w:t>488,25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C90A7A" w:rsidTr="00C90A7A">
        <w:trPr>
          <w:trHeight w:val="290"/>
        </w:trPr>
        <w:tc>
          <w:tcPr>
            <w:tcW w:w="1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Pr="00C90A7A" w:rsidRDefault="00C90A7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C90A7A">
              <w:rPr>
                <w:rFonts w:ascii="Calibri" w:hAnsi="Calibri" w:cs="Calibri"/>
                <w:color w:val="000000"/>
                <w:sz w:val="16"/>
                <w:szCs w:val="16"/>
              </w:rPr>
              <w:t>Ceniny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P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C90A7A">
              <w:rPr>
                <w:rFonts w:ascii="Calibri" w:hAnsi="Calibri" w:cs="Calibri"/>
                <w:color w:val="000000"/>
                <w:sz w:val="14"/>
                <w:szCs w:val="14"/>
              </w:rPr>
              <w:t>9,00</w:t>
            </w: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P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C90A7A">
              <w:rPr>
                <w:rFonts w:ascii="Calibri" w:hAnsi="Calibri" w:cs="Calibri"/>
                <w:color w:val="000000"/>
                <w:sz w:val="14"/>
                <w:szCs w:val="14"/>
              </w:rPr>
              <w:t>9673,20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P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C90A7A">
              <w:rPr>
                <w:rFonts w:ascii="Calibri" w:hAnsi="Calibri" w:cs="Calibri"/>
                <w:color w:val="000000"/>
                <w:sz w:val="14"/>
                <w:szCs w:val="14"/>
              </w:rPr>
              <w:t>9681,30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P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C90A7A">
              <w:rPr>
                <w:rFonts w:ascii="Calibri" w:hAnsi="Calibri" w:cs="Calibri"/>
                <w:color w:val="000000"/>
                <w:sz w:val="14"/>
                <w:szCs w:val="14"/>
              </w:rPr>
              <w:t>0,90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C90A7A" w:rsidTr="00C90A7A">
        <w:trPr>
          <w:trHeight w:val="305"/>
        </w:trPr>
        <w:tc>
          <w:tcPr>
            <w:tcW w:w="187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Pr="00C90A7A" w:rsidRDefault="00C90A7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C90A7A">
              <w:rPr>
                <w:rFonts w:ascii="Calibri" w:hAnsi="Calibri" w:cs="Calibri"/>
                <w:color w:val="000000"/>
                <w:sz w:val="16"/>
                <w:szCs w:val="16"/>
              </w:rPr>
              <w:t>Bankové účty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P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C90A7A">
              <w:rPr>
                <w:rFonts w:ascii="Calibri" w:hAnsi="Calibri" w:cs="Calibri"/>
                <w:color w:val="000000"/>
                <w:sz w:val="14"/>
                <w:szCs w:val="14"/>
              </w:rPr>
              <w:t>1169061,76</w:t>
            </w: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P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C90A7A">
              <w:rPr>
                <w:rFonts w:ascii="Calibri" w:hAnsi="Calibri" w:cs="Calibri"/>
                <w:color w:val="000000"/>
                <w:sz w:val="14"/>
                <w:szCs w:val="14"/>
              </w:rPr>
              <w:t>3943513,46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P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C90A7A">
              <w:rPr>
                <w:rFonts w:ascii="Calibri" w:hAnsi="Calibri" w:cs="Calibri"/>
                <w:color w:val="000000"/>
                <w:sz w:val="14"/>
                <w:szCs w:val="14"/>
              </w:rPr>
              <w:t>3830707,75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P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C90A7A">
              <w:rPr>
                <w:rFonts w:ascii="Calibri" w:hAnsi="Calibri" w:cs="Calibri"/>
                <w:color w:val="000000"/>
                <w:sz w:val="14"/>
                <w:szCs w:val="14"/>
              </w:rPr>
              <w:t>1281867,47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C90A7A" w:rsidTr="00C90A7A">
        <w:trPr>
          <w:trHeight w:val="319"/>
        </w:trPr>
        <w:tc>
          <w:tcPr>
            <w:tcW w:w="1873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  <w:t xml:space="preserve">Finančné účty   </w:t>
            </w:r>
          </w:p>
        </w:tc>
        <w:tc>
          <w:tcPr>
            <w:tcW w:w="992" w:type="dxa"/>
            <w:gridSpan w:val="2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P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 w:rsidRPr="00C90A7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1169686,52</w:t>
            </w:r>
          </w:p>
        </w:tc>
        <w:tc>
          <w:tcPr>
            <w:tcW w:w="761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P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 w:rsidRPr="00C90A7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4064678,04</w:t>
            </w:r>
          </w:p>
        </w:tc>
        <w:tc>
          <w:tcPr>
            <w:tcW w:w="799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P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 w:rsidRPr="00C90A7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3952007,94</w:t>
            </w:r>
          </w:p>
        </w:tc>
        <w:tc>
          <w:tcPr>
            <w:tcW w:w="850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P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 w:rsidRPr="00C90A7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1282356,62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C90A7A" w:rsidTr="00C90A7A">
        <w:trPr>
          <w:trHeight w:val="290"/>
        </w:trPr>
        <w:tc>
          <w:tcPr>
            <w:tcW w:w="1873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799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C90A7A" w:rsidTr="00C90A7A">
        <w:trPr>
          <w:trHeight w:val="290"/>
        </w:trPr>
        <w:tc>
          <w:tcPr>
            <w:tcW w:w="1873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799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C90A7A" w:rsidTr="00C90A7A">
        <w:trPr>
          <w:trHeight w:val="362"/>
        </w:trPr>
        <w:tc>
          <w:tcPr>
            <w:tcW w:w="1873" w:type="dxa"/>
            <w:tcBorders>
              <w:top w:val="nil"/>
              <w:left w:val="nil"/>
              <w:bottom w:val="nil"/>
              <w:right w:val="nil"/>
            </w:tcBorders>
            <w:shd w:val="solid" w:color="CCFFFF" w:fill="auto"/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 xml:space="preserve">Časové rozlíšenie 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799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C90A7A" w:rsidTr="00C90A7A">
        <w:trPr>
          <w:trHeight w:val="290"/>
        </w:trPr>
        <w:tc>
          <w:tcPr>
            <w:tcW w:w="1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 xml:space="preserve"> k 31.12.2013</w:t>
            </w: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zvýšenie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zníženie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 xml:space="preserve"> k 31.12.2014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C90A7A" w:rsidTr="00C90A7A">
        <w:trPr>
          <w:trHeight w:val="290"/>
        </w:trPr>
        <w:tc>
          <w:tcPr>
            <w:tcW w:w="187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Pr="00C90A7A" w:rsidRDefault="00C90A7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C90A7A">
              <w:rPr>
                <w:rFonts w:ascii="Calibri" w:hAnsi="Calibri" w:cs="Calibri"/>
                <w:color w:val="000000"/>
                <w:sz w:val="16"/>
                <w:szCs w:val="16"/>
              </w:rPr>
              <w:t>Náklady budúcich období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3567,80</w:t>
            </w: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3078,67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3567,80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3078,67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C90A7A" w:rsidTr="00C90A7A">
        <w:trPr>
          <w:trHeight w:val="305"/>
        </w:trPr>
        <w:tc>
          <w:tcPr>
            <w:tcW w:w="187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Pr="00C90A7A" w:rsidRDefault="00C90A7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C90A7A">
              <w:rPr>
                <w:rFonts w:ascii="Calibri" w:hAnsi="Calibri" w:cs="Calibri"/>
                <w:color w:val="000000"/>
                <w:sz w:val="16"/>
                <w:szCs w:val="16"/>
              </w:rPr>
              <w:t>Príjmy  budúcich období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766,50</w:t>
            </w: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1100,00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766,50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1100,00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C90A7A" w:rsidTr="00C90A7A">
        <w:trPr>
          <w:trHeight w:val="319"/>
        </w:trPr>
        <w:tc>
          <w:tcPr>
            <w:tcW w:w="1873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  <w:t>Čas.rozlíšenie</w:t>
            </w:r>
            <w:proofErr w:type="spellEnd"/>
            <w:r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  <w:t xml:space="preserve">   </w:t>
            </w:r>
          </w:p>
        </w:tc>
        <w:tc>
          <w:tcPr>
            <w:tcW w:w="992" w:type="dxa"/>
            <w:gridSpan w:val="2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4334,30</w:t>
            </w:r>
          </w:p>
        </w:tc>
        <w:tc>
          <w:tcPr>
            <w:tcW w:w="761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4178,67</w:t>
            </w:r>
          </w:p>
        </w:tc>
        <w:tc>
          <w:tcPr>
            <w:tcW w:w="799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4334,30</w:t>
            </w:r>
          </w:p>
        </w:tc>
        <w:tc>
          <w:tcPr>
            <w:tcW w:w="850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4178,67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0A7A" w:rsidRDefault="00C90A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</w:tbl>
    <w:p w:rsidR="00C90A7A" w:rsidRDefault="00C90A7A" w:rsidP="006A35D2">
      <w:pPr>
        <w:spacing w:line="240" w:lineRule="auto"/>
        <w:rPr>
          <w:rFonts w:cs="Times New Roman"/>
        </w:rPr>
      </w:pPr>
    </w:p>
    <w:p w:rsidR="00C90A7A" w:rsidRDefault="00C90A7A" w:rsidP="006A35D2">
      <w:pPr>
        <w:spacing w:line="240" w:lineRule="auto"/>
        <w:rPr>
          <w:rFonts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288"/>
        <w:gridCol w:w="1420"/>
        <w:gridCol w:w="1062"/>
        <w:gridCol w:w="273"/>
        <w:gridCol w:w="791"/>
        <w:gridCol w:w="1141"/>
      </w:tblGrid>
      <w:tr w:rsidR="001F4008" w:rsidTr="001F4008">
        <w:trPr>
          <w:trHeight w:val="305"/>
        </w:trPr>
        <w:tc>
          <w:tcPr>
            <w:tcW w:w="3288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6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1F4008" w:rsidTr="001F4008">
        <w:trPr>
          <w:trHeight w:val="842"/>
        </w:trPr>
        <w:tc>
          <w:tcPr>
            <w:tcW w:w="328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64"/>
                <w:szCs w:val="6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64"/>
                <w:szCs w:val="64"/>
              </w:rPr>
              <w:t>Súvaha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6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1F4008" w:rsidTr="001F4008">
        <w:trPr>
          <w:trHeight w:val="305"/>
        </w:trPr>
        <w:tc>
          <w:tcPr>
            <w:tcW w:w="3288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6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1F4008" w:rsidTr="001F4008">
        <w:trPr>
          <w:trHeight w:val="535"/>
        </w:trPr>
        <w:tc>
          <w:tcPr>
            <w:tcW w:w="3288" w:type="dxa"/>
            <w:tcBorders>
              <w:top w:val="nil"/>
              <w:left w:val="nil"/>
              <w:bottom w:val="nil"/>
              <w:right w:val="nil"/>
            </w:tcBorders>
            <w:shd w:val="solid" w:color="333399" w:fill="auto"/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42"/>
                <w:szCs w:val="4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42"/>
                <w:szCs w:val="42"/>
              </w:rPr>
              <w:t>Strana pasív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6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1F4008" w:rsidTr="001F4008">
        <w:trPr>
          <w:trHeight w:val="290"/>
        </w:trPr>
        <w:tc>
          <w:tcPr>
            <w:tcW w:w="3288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6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1F4008" w:rsidTr="001F4008">
        <w:trPr>
          <w:trHeight w:val="362"/>
        </w:trPr>
        <w:tc>
          <w:tcPr>
            <w:tcW w:w="3288" w:type="dxa"/>
            <w:tcBorders>
              <w:top w:val="nil"/>
              <w:left w:val="nil"/>
              <w:bottom w:val="nil"/>
              <w:right w:val="nil"/>
            </w:tcBorders>
            <w:shd w:val="solid" w:color="CCFFFF" w:fill="auto"/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Vlastné imanie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0612A3" w:rsidTr="000612A3">
        <w:trPr>
          <w:trHeight w:val="290"/>
        </w:trPr>
        <w:tc>
          <w:tcPr>
            <w:tcW w:w="3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stav k 31.12.2013</w:t>
            </w:r>
          </w:p>
        </w:tc>
        <w:tc>
          <w:tcPr>
            <w:tcW w:w="13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612A3" w:rsidRDefault="000612A3" w:rsidP="0006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 xml:space="preserve"> stav k 31.12.2014</w:t>
            </w:r>
          </w:p>
        </w:tc>
        <w:tc>
          <w:tcPr>
            <w:tcW w:w="791" w:type="dxa"/>
            <w:vMerge w:val="restart"/>
            <w:tcBorders>
              <w:left w:val="single" w:sz="4" w:space="0" w:color="auto"/>
            </w:tcBorders>
          </w:tcPr>
          <w:p w:rsidR="000612A3" w:rsidRDefault="000612A3" w:rsidP="0006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</w:p>
        </w:tc>
      </w:tr>
      <w:tr w:rsidR="000612A3" w:rsidTr="000612A3">
        <w:trPr>
          <w:trHeight w:val="290"/>
        </w:trPr>
        <w:tc>
          <w:tcPr>
            <w:tcW w:w="3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Pr="001F4008" w:rsidRDefault="0006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008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Oceňovacie rozdiely 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11537,44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0612A3" w:rsidRPr="001F4008" w:rsidRDefault="000612A3" w:rsidP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 xml:space="preserve">  11537,44</w:t>
            </w:r>
          </w:p>
        </w:tc>
        <w:tc>
          <w:tcPr>
            <w:tcW w:w="27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</w:tcPr>
          <w:p w:rsidR="000612A3" w:rsidRPr="001F4008" w:rsidRDefault="000612A3" w:rsidP="001F400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791" w:type="dxa"/>
            <w:vMerge/>
            <w:tcBorders>
              <w:left w:val="single" w:sz="4" w:space="0" w:color="auto"/>
            </w:tcBorders>
          </w:tcPr>
          <w:p w:rsidR="000612A3" w:rsidRPr="001F4008" w:rsidRDefault="000612A3" w:rsidP="001F400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0612A3" w:rsidTr="000612A3">
        <w:trPr>
          <w:trHeight w:val="290"/>
        </w:trPr>
        <w:tc>
          <w:tcPr>
            <w:tcW w:w="3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Pr="001F4008" w:rsidRDefault="0006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proofErr w:type="spellStart"/>
            <w:r w:rsidRPr="001F4008">
              <w:rPr>
                <w:rFonts w:ascii="Calibri" w:hAnsi="Calibri" w:cs="Calibri"/>
                <w:color w:val="000000"/>
                <w:sz w:val="16"/>
                <w:szCs w:val="16"/>
              </w:rPr>
              <w:t>Nevysporiadaný</w:t>
            </w:r>
            <w:proofErr w:type="spellEnd"/>
            <w:r w:rsidRPr="001F4008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4281866,68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0612A3" w:rsidRPr="001F4008" w:rsidRDefault="000612A3" w:rsidP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1F4008">
              <w:rPr>
                <w:rFonts w:ascii="Calibri" w:hAnsi="Calibri" w:cs="Calibri"/>
                <w:color w:val="000000"/>
                <w:sz w:val="14"/>
                <w:szCs w:val="14"/>
              </w:rPr>
              <w:t>4227111,00</w:t>
            </w:r>
          </w:p>
        </w:tc>
        <w:tc>
          <w:tcPr>
            <w:tcW w:w="27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</w:tcPr>
          <w:p w:rsidR="000612A3" w:rsidRPr="001F4008" w:rsidRDefault="000612A3" w:rsidP="001F400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791" w:type="dxa"/>
            <w:vMerge/>
            <w:tcBorders>
              <w:left w:val="single" w:sz="4" w:space="0" w:color="auto"/>
            </w:tcBorders>
          </w:tcPr>
          <w:p w:rsidR="000612A3" w:rsidRPr="001F4008" w:rsidRDefault="000612A3" w:rsidP="001F400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0612A3" w:rsidTr="000612A3">
        <w:trPr>
          <w:trHeight w:val="305"/>
        </w:trPr>
        <w:tc>
          <w:tcPr>
            <w:tcW w:w="328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612A3" w:rsidRPr="001F4008" w:rsidRDefault="0006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008">
              <w:rPr>
                <w:rFonts w:ascii="Calibri" w:hAnsi="Calibri" w:cs="Calibri"/>
                <w:color w:val="000000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-54755,68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8" w:space="0" w:color="auto"/>
              <w:right w:val="nil"/>
            </w:tcBorders>
          </w:tcPr>
          <w:p w:rsidR="000612A3" w:rsidRPr="001F4008" w:rsidRDefault="000612A3" w:rsidP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1F4008">
              <w:rPr>
                <w:rFonts w:ascii="Calibri" w:hAnsi="Calibri" w:cs="Calibri"/>
                <w:color w:val="000000"/>
                <w:sz w:val="14"/>
                <w:szCs w:val="14"/>
              </w:rPr>
              <w:t>-25708,50</w:t>
            </w:r>
          </w:p>
        </w:tc>
        <w:tc>
          <w:tcPr>
            <w:tcW w:w="273" w:type="dxa"/>
            <w:tcBorders>
              <w:top w:val="single" w:sz="6" w:space="0" w:color="auto"/>
              <w:left w:val="nil"/>
              <w:bottom w:val="single" w:sz="18" w:space="0" w:color="auto"/>
              <w:right w:val="single" w:sz="4" w:space="0" w:color="auto"/>
            </w:tcBorders>
          </w:tcPr>
          <w:p w:rsidR="000612A3" w:rsidRPr="001F4008" w:rsidRDefault="000612A3" w:rsidP="001F400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791" w:type="dxa"/>
            <w:vMerge/>
            <w:tcBorders>
              <w:left w:val="single" w:sz="4" w:space="0" w:color="auto"/>
            </w:tcBorders>
          </w:tcPr>
          <w:p w:rsidR="000612A3" w:rsidRPr="001F4008" w:rsidRDefault="000612A3" w:rsidP="001F400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0612A3" w:rsidTr="000612A3">
        <w:trPr>
          <w:trHeight w:val="319"/>
        </w:trPr>
        <w:tc>
          <w:tcPr>
            <w:tcW w:w="3288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  <w:t>Vlastné imanie  SPOLU</w:t>
            </w:r>
          </w:p>
        </w:tc>
        <w:tc>
          <w:tcPr>
            <w:tcW w:w="1420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4238648,44</w:t>
            </w:r>
          </w:p>
        </w:tc>
        <w:tc>
          <w:tcPr>
            <w:tcW w:w="1062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0612A3" w:rsidRPr="001F4008" w:rsidRDefault="000612A3" w:rsidP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1F4008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4212939,94</w:t>
            </w:r>
          </w:p>
        </w:tc>
        <w:tc>
          <w:tcPr>
            <w:tcW w:w="273" w:type="dxa"/>
            <w:tcBorders>
              <w:top w:val="single" w:sz="18" w:space="0" w:color="auto"/>
              <w:left w:val="nil"/>
              <w:bottom w:val="single" w:sz="6" w:space="0" w:color="auto"/>
              <w:right w:val="single" w:sz="4" w:space="0" w:color="auto"/>
            </w:tcBorders>
          </w:tcPr>
          <w:p w:rsidR="000612A3" w:rsidRPr="001F4008" w:rsidRDefault="000612A3" w:rsidP="001F400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791" w:type="dxa"/>
            <w:vMerge/>
            <w:tcBorders>
              <w:left w:val="single" w:sz="4" w:space="0" w:color="auto"/>
            </w:tcBorders>
          </w:tcPr>
          <w:p w:rsidR="000612A3" w:rsidRPr="001F4008" w:rsidRDefault="000612A3" w:rsidP="001F400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0612A3" w:rsidTr="00C6784E">
        <w:trPr>
          <w:trHeight w:val="290"/>
        </w:trPr>
        <w:tc>
          <w:tcPr>
            <w:tcW w:w="3288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220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1F4008" w:rsidTr="001F4008">
        <w:trPr>
          <w:trHeight w:val="290"/>
        </w:trPr>
        <w:tc>
          <w:tcPr>
            <w:tcW w:w="3288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1F4008" w:rsidTr="001F4008">
        <w:trPr>
          <w:trHeight w:val="362"/>
        </w:trPr>
        <w:tc>
          <w:tcPr>
            <w:tcW w:w="3288" w:type="dxa"/>
            <w:tcBorders>
              <w:top w:val="nil"/>
              <w:left w:val="nil"/>
              <w:bottom w:val="nil"/>
              <w:right w:val="nil"/>
            </w:tcBorders>
            <w:shd w:val="solid" w:color="CCFFFF" w:fill="auto"/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Rezervy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1F4008" w:rsidTr="001F4008">
        <w:trPr>
          <w:trHeight w:val="290"/>
        </w:trPr>
        <w:tc>
          <w:tcPr>
            <w:tcW w:w="3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stav k 31.12.2013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zníženie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tvorba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stav k 31.12.2014</w:t>
            </w:r>
          </w:p>
        </w:tc>
      </w:tr>
      <w:tr w:rsidR="001F4008" w:rsidTr="001F4008">
        <w:trPr>
          <w:trHeight w:val="305"/>
        </w:trPr>
        <w:tc>
          <w:tcPr>
            <w:tcW w:w="328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Pr="001F4008" w:rsidRDefault="001F400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008">
              <w:rPr>
                <w:rFonts w:ascii="Calibri" w:hAnsi="Calibri" w:cs="Calibri"/>
                <w:color w:val="000000"/>
                <w:sz w:val="16"/>
                <w:szCs w:val="16"/>
              </w:rPr>
              <w:t>Rezervy zákonné krátkodobé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 </w:t>
            </w:r>
            <w:r w:rsidRPr="001F4008">
              <w:rPr>
                <w:rFonts w:ascii="Calibri" w:hAnsi="Calibri" w:cs="Calibri"/>
                <w:color w:val="000000"/>
                <w:sz w:val="16"/>
                <w:szCs w:val="16"/>
              </w:rPr>
              <w:t>+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 </w:t>
            </w:r>
            <w:r w:rsidRPr="001F4008">
              <w:rPr>
                <w:rFonts w:ascii="Calibri" w:hAnsi="Calibri" w:cs="Calibri"/>
                <w:color w:val="000000"/>
                <w:sz w:val="16"/>
                <w:szCs w:val="16"/>
              </w:rPr>
              <w:t>ostatné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16407,30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16407,30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16097,09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16097,09</w:t>
            </w:r>
          </w:p>
        </w:tc>
      </w:tr>
      <w:tr w:rsidR="001F4008" w:rsidTr="001F4008">
        <w:trPr>
          <w:trHeight w:val="319"/>
        </w:trPr>
        <w:tc>
          <w:tcPr>
            <w:tcW w:w="3288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  <w:t>Rezervy  SPOLU</w:t>
            </w:r>
          </w:p>
        </w:tc>
        <w:tc>
          <w:tcPr>
            <w:tcW w:w="1420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16407,30</w:t>
            </w:r>
          </w:p>
        </w:tc>
        <w:tc>
          <w:tcPr>
            <w:tcW w:w="1062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16407,30</w:t>
            </w:r>
          </w:p>
        </w:tc>
        <w:tc>
          <w:tcPr>
            <w:tcW w:w="1064" w:type="dxa"/>
            <w:gridSpan w:val="2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16097,09</w:t>
            </w:r>
          </w:p>
        </w:tc>
        <w:tc>
          <w:tcPr>
            <w:tcW w:w="1141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16097,09</w:t>
            </w:r>
          </w:p>
        </w:tc>
      </w:tr>
      <w:tr w:rsidR="001F4008" w:rsidTr="001F4008">
        <w:trPr>
          <w:trHeight w:val="290"/>
        </w:trPr>
        <w:tc>
          <w:tcPr>
            <w:tcW w:w="3288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1F4008" w:rsidTr="001F4008">
        <w:trPr>
          <w:trHeight w:val="290"/>
        </w:trPr>
        <w:tc>
          <w:tcPr>
            <w:tcW w:w="3288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1F4008" w:rsidTr="001F4008">
        <w:trPr>
          <w:trHeight w:val="362"/>
        </w:trPr>
        <w:tc>
          <w:tcPr>
            <w:tcW w:w="3288" w:type="dxa"/>
            <w:tcBorders>
              <w:top w:val="nil"/>
              <w:left w:val="nil"/>
              <w:bottom w:val="nil"/>
              <w:right w:val="nil"/>
            </w:tcBorders>
            <w:shd w:val="solid" w:color="CCFFFF" w:fill="auto"/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Zúč.medzi</w:t>
            </w:r>
            <w:proofErr w:type="spellEnd"/>
            <w:r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subjek</w:t>
            </w:r>
            <w:proofErr w:type="spellEnd"/>
            <w:r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. VS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1F4008" w:rsidTr="001F4008">
        <w:trPr>
          <w:trHeight w:val="290"/>
        </w:trPr>
        <w:tc>
          <w:tcPr>
            <w:tcW w:w="3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stav k 31.12.2013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zníženie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zvýšenie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stav k 31.12.2014</w:t>
            </w:r>
          </w:p>
        </w:tc>
      </w:tr>
      <w:tr w:rsidR="001F4008" w:rsidTr="001F4008">
        <w:trPr>
          <w:trHeight w:val="431"/>
        </w:trPr>
        <w:tc>
          <w:tcPr>
            <w:tcW w:w="328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4008" w:rsidRPr="001F4008" w:rsidRDefault="001F400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008">
              <w:rPr>
                <w:rFonts w:ascii="Calibri" w:hAnsi="Calibri" w:cs="Calibri"/>
                <w:color w:val="000000"/>
                <w:sz w:val="16"/>
                <w:szCs w:val="16"/>
              </w:rPr>
              <w:t>Ostatné zúčtovanie rozpočtu obce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515295,53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515295,53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</w:tr>
      <w:tr w:rsidR="001F4008" w:rsidTr="001F4008">
        <w:trPr>
          <w:trHeight w:val="65"/>
        </w:trPr>
        <w:tc>
          <w:tcPr>
            <w:tcW w:w="3288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Pr="001F4008" w:rsidRDefault="001F4008" w:rsidP="001F400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Default="001F4008" w:rsidP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Default="001F4008" w:rsidP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4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Default="001F4008" w:rsidP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Default="001F4008" w:rsidP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1F4008" w:rsidTr="001F4008">
        <w:trPr>
          <w:trHeight w:val="305"/>
        </w:trPr>
        <w:tc>
          <w:tcPr>
            <w:tcW w:w="328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Pr="001F4008" w:rsidRDefault="001F4008" w:rsidP="001F400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008">
              <w:rPr>
                <w:rFonts w:ascii="Calibri" w:hAnsi="Calibri" w:cs="Calibri"/>
                <w:color w:val="000000"/>
                <w:sz w:val="16"/>
                <w:szCs w:val="16"/>
              </w:rPr>
              <w:t>Zúčtovanie transferov medzi subjektmi VS</w:t>
            </w:r>
          </w:p>
        </w:tc>
        <w:tc>
          <w:tcPr>
            <w:tcW w:w="142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106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1000,00</w:t>
            </w:r>
          </w:p>
        </w:tc>
        <w:tc>
          <w:tcPr>
            <w:tcW w:w="1064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1000,00</w:t>
            </w:r>
          </w:p>
        </w:tc>
        <w:tc>
          <w:tcPr>
            <w:tcW w:w="114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</w:tr>
      <w:tr w:rsidR="001F4008" w:rsidTr="001F4008">
        <w:trPr>
          <w:trHeight w:val="319"/>
        </w:trPr>
        <w:tc>
          <w:tcPr>
            <w:tcW w:w="3288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  <w:t>Zúč.medzi</w:t>
            </w:r>
            <w:proofErr w:type="spellEnd"/>
            <w:r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  <w:t>subjek</w:t>
            </w:r>
            <w:proofErr w:type="spellEnd"/>
            <w:r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  <w:t>. VS  SPOLU</w:t>
            </w:r>
          </w:p>
        </w:tc>
        <w:tc>
          <w:tcPr>
            <w:tcW w:w="1420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0</w:t>
            </w:r>
          </w:p>
        </w:tc>
        <w:tc>
          <w:tcPr>
            <w:tcW w:w="1062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516295,53</w:t>
            </w:r>
          </w:p>
        </w:tc>
        <w:tc>
          <w:tcPr>
            <w:tcW w:w="1064" w:type="dxa"/>
            <w:gridSpan w:val="2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516295,53</w:t>
            </w:r>
          </w:p>
        </w:tc>
        <w:tc>
          <w:tcPr>
            <w:tcW w:w="1141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0</w:t>
            </w:r>
          </w:p>
        </w:tc>
      </w:tr>
      <w:tr w:rsidR="001F4008" w:rsidTr="001F4008">
        <w:trPr>
          <w:trHeight w:val="290"/>
        </w:trPr>
        <w:tc>
          <w:tcPr>
            <w:tcW w:w="3288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1F4008" w:rsidTr="001F4008">
        <w:trPr>
          <w:trHeight w:val="290"/>
        </w:trPr>
        <w:tc>
          <w:tcPr>
            <w:tcW w:w="3288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1F4008" w:rsidTr="001F4008">
        <w:trPr>
          <w:trHeight w:val="362"/>
        </w:trPr>
        <w:tc>
          <w:tcPr>
            <w:tcW w:w="3288" w:type="dxa"/>
            <w:tcBorders>
              <w:top w:val="nil"/>
              <w:left w:val="nil"/>
              <w:bottom w:val="nil"/>
              <w:right w:val="nil"/>
            </w:tcBorders>
            <w:shd w:val="solid" w:color="CCFFFF" w:fill="auto"/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Dlhodobé záväzky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1F4008" w:rsidTr="001F4008">
        <w:trPr>
          <w:trHeight w:val="290"/>
        </w:trPr>
        <w:tc>
          <w:tcPr>
            <w:tcW w:w="3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stav k 31.12.2013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zníženie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zvýšenie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stav k 31.12.2014</w:t>
            </w:r>
          </w:p>
        </w:tc>
      </w:tr>
      <w:tr w:rsidR="001F4008" w:rsidTr="001F4008">
        <w:trPr>
          <w:trHeight w:val="290"/>
        </w:trPr>
        <w:tc>
          <w:tcPr>
            <w:tcW w:w="3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Pr="001F4008" w:rsidRDefault="001F400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008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Ostatné dlhodobé záväzky - úver ŠFRB, </w:t>
            </w:r>
            <w:proofErr w:type="spellStart"/>
            <w:r w:rsidRPr="001F4008">
              <w:rPr>
                <w:rFonts w:ascii="Calibri" w:hAnsi="Calibri" w:cs="Calibri"/>
                <w:color w:val="000000"/>
                <w:sz w:val="16"/>
                <w:szCs w:val="16"/>
              </w:rPr>
              <w:t>Fin.zábezpeka</w:t>
            </w:r>
            <w:proofErr w:type="spellEnd"/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1255776,16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47398,65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55893,98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1264271,49</w:t>
            </w:r>
          </w:p>
        </w:tc>
      </w:tr>
      <w:tr w:rsidR="001F4008" w:rsidTr="001F4008">
        <w:trPr>
          <w:trHeight w:val="305"/>
        </w:trPr>
        <w:tc>
          <w:tcPr>
            <w:tcW w:w="328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Pr="001F4008" w:rsidRDefault="001F400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008">
              <w:rPr>
                <w:rFonts w:ascii="Calibri" w:hAnsi="Calibri" w:cs="Calibri"/>
                <w:color w:val="000000"/>
                <w:sz w:val="16"/>
                <w:szCs w:val="16"/>
              </w:rPr>
              <w:t>Záväzky zo sociálneho fondu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3797,32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3948,85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5416,84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5265,31</w:t>
            </w:r>
          </w:p>
        </w:tc>
      </w:tr>
      <w:tr w:rsidR="001F4008" w:rsidTr="001F4008">
        <w:trPr>
          <w:trHeight w:val="319"/>
        </w:trPr>
        <w:tc>
          <w:tcPr>
            <w:tcW w:w="3288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  <w:t>Dlhodobé záväzky  SPOLU</w:t>
            </w:r>
          </w:p>
        </w:tc>
        <w:tc>
          <w:tcPr>
            <w:tcW w:w="1420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1259573,48</w:t>
            </w:r>
          </w:p>
        </w:tc>
        <w:tc>
          <w:tcPr>
            <w:tcW w:w="1062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51347,50</w:t>
            </w:r>
          </w:p>
        </w:tc>
        <w:tc>
          <w:tcPr>
            <w:tcW w:w="1064" w:type="dxa"/>
            <w:gridSpan w:val="2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61310,82</w:t>
            </w:r>
          </w:p>
        </w:tc>
        <w:tc>
          <w:tcPr>
            <w:tcW w:w="1141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1269536,80</w:t>
            </w:r>
          </w:p>
        </w:tc>
      </w:tr>
      <w:tr w:rsidR="001F4008" w:rsidTr="001F4008">
        <w:trPr>
          <w:trHeight w:val="290"/>
        </w:trPr>
        <w:tc>
          <w:tcPr>
            <w:tcW w:w="3288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1F4008" w:rsidTr="001F4008">
        <w:trPr>
          <w:trHeight w:val="290"/>
        </w:trPr>
        <w:tc>
          <w:tcPr>
            <w:tcW w:w="3288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1F4008" w:rsidTr="001F4008">
        <w:trPr>
          <w:trHeight w:val="362"/>
        </w:trPr>
        <w:tc>
          <w:tcPr>
            <w:tcW w:w="3288" w:type="dxa"/>
            <w:tcBorders>
              <w:top w:val="nil"/>
              <w:left w:val="nil"/>
              <w:bottom w:val="nil"/>
              <w:right w:val="nil"/>
            </w:tcBorders>
            <w:shd w:val="solid" w:color="CCFFFF" w:fill="auto"/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Krátkodobé záväzky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1F4008" w:rsidTr="001F4008">
        <w:trPr>
          <w:trHeight w:val="290"/>
        </w:trPr>
        <w:tc>
          <w:tcPr>
            <w:tcW w:w="3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stav k 31.12.2013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zníženie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zvýšenie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stav k 31.12.2014</w:t>
            </w:r>
          </w:p>
        </w:tc>
      </w:tr>
      <w:tr w:rsidR="001F4008" w:rsidTr="001F4008">
        <w:trPr>
          <w:trHeight w:val="290"/>
        </w:trPr>
        <w:tc>
          <w:tcPr>
            <w:tcW w:w="3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Pr="001F4008" w:rsidRDefault="001F400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008">
              <w:rPr>
                <w:rFonts w:ascii="Calibri" w:hAnsi="Calibri" w:cs="Calibri"/>
                <w:color w:val="000000"/>
                <w:sz w:val="16"/>
                <w:szCs w:val="16"/>
              </w:rPr>
              <w:t>Dodávatelia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7785,02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602983,64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600386,40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5187,78</w:t>
            </w:r>
          </w:p>
        </w:tc>
      </w:tr>
      <w:tr w:rsidR="001F4008" w:rsidTr="001F4008">
        <w:trPr>
          <w:trHeight w:val="290"/>
        </w:trPr>
        <w:tc>
          <w:tcPr>
            <w:tcW w:w="3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Pr="001F4008" w:rsidRDefault="001F400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008">
              <w:rPr>
                <w:rFonts w:ascii="Calibri" w:hAnsi="Calibri" w:cs="Calibri"/>
                <w:color w:val="000000"/>
                <w:sz w:val="16"/>
                <w:szCs w:val="16"/>
              </w:rPr>
              <w:t>Prijaté preddavky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68893,68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68893,68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</w:tr>
      <w:tr w:rsidR="001F4008" w:rsidTr="001F4008">
        <w:trPr>
          <w:trHeight w:val="290"/>
        </w:trPr>
        <w:tc>
          <w:tcPr>
            <w:tcW w:w="3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Pr="001F4008" w:rsidRDefault="001F400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008">
              <w:rPr>
                <w:rFonts w:ascii="Calibri" w:hAnsi="Calibri" w:cs="Calibri"/>
                <w:color w:val="000000"/>
                <w:sz w:val="16"/>
                <w:szCs w:val="16"/>
              </w:rPr>
              <w:t>Ostatné záväzky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86,60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86,60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</w:tr>
      <w:tr w:rsidR="001F4008" w:rsidTr="001F4008">
        <w:trPr>
          <w:trHeight w:val="290"/>
        </w:trPr>
        <w:tc>
          <w:tcPr>
            <w:tcW w:w="3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Pr="001F4008" w:rsidRDefault="001F400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008">
              <w:rPr>
                <w:rFonts w:ascii="Calibri" w:hAnsi="Calibri" w:cs="Calibri"/>
                <w:color w:val="000000"/>
                <w:sz w:val="16"/>
                <w:szCs w:val="16"/>
              </w:rPr>
              <w:t>Nevyfakturované dodávky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</w:tr>
      <w:tr w:rsidR="001F4008" w:rsidTr="001F4008">
        <w:trPr>
          <w:trHeight w:val="290"/>
        </w:trPr>
        <w:tc>
          <w:tcPr>
            <w:tcW w:w="328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Pr="001F4008" w:rsidRDefault="001F400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008">
              <w:rPr>
                <w:rFonts w:ascii="Calibri" w:hAnsi="Calibri" w:cs="Calibri"/>
                <w:color w:val="000000"/>
                <w:sz w:val="16"/>
                <w:szCs w:val="16"/>
              </w:rPr>
              <w:lastRenderedPageBreak/>
              <w:t>Zamestnanci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550192,53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550192,53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</w:tr>
      <w:tr w:rsidR="001F4008" w:rsidTr="001F4008">
        <w:trPr>
          <w:trHeight w:val="290"/>
        </w:trPr>
        <w:tc>
          <w:tcPr>
            <w:tcW w:w="328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Pr="001F4008" w:rsidRDefault="001F400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008">
              <w:rPr>
                <w:rFonts w:ascii="Calibri" w:hAnsi="Calibri" w:cs="Calibri"/>
                <w:color w:val="000000"/>
                <w:sz w:val="16"/>
                <w:szCs w:val="16"/>
              </w:rPr>
              <w:t>Zúčtovanie s orgánmi sociálneho a zdravotného poistenia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266818,81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266818,81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</w:tr>
      <w:tr w:rsidR="001F4008" w:rsidTr="001F4008">
        <w:trPr>
          <w:trHeight w:val="290"/>
        </w:trPr>
        <w:tc>
          <w:tcPr>
            <w:tcW w:w="328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Pr="001F4008" w:rsidRDefault="001F400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008">
              <w:rPr>
                <w:rFonts w:ascii="Calibri" w:hAnsi="Calibri" w:cs="Calibri"/>
                <w:color w:val="000000"/>
                <w:sz w:val="16"/>
                <w:szCs w:val="16"/>
              </w:rPr>
              <w:t>Daň z príjmov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</w:tr>
      <w:tr w:rsidR="001F4008" w:rsidTr="001F4008">
        <w:trPr>
          <w:trHeight w:val="290"/>
        </w:trPr>
        <w:tc>
          <w:tcPr>
            <w:tcW w:w="3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Pr="001F4008" w:rsidRDefault="001F400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008">
              <w:rPr>
                <w:rFonts w:ascii="Calibri" w:hAnsi="Calibri" w:cs="Calibri"/>
                <w:color w:val="000000"/>
                <w:sz w:val="16"/>
                <w:szCs w:val="16"/>
              </w:rPr>
              <w:t>Ostatné priame dane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53339,25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53339,25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</w:tr>
      <w:tr w:rsidR="001F4008" w:rsidTr="001F4008">
        <w:trPr>
          <w:trHeight w:val="305"/>
        </w:trPr>
        <w:tc>
          <w:tcPr>
            <w:tcW w:w="3288" w:type="dxa"/>
            <w:tcBorders>
              <w:top w:val="single" w:sz="6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</w:tcPr>
          <w:p w:rsidR="001F4008" w:rsidRPr="001F4008" w:rsidRDefault="001F400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008">
              <w:rPr>
                <w:rFonts w:ascii="Calibri" w:hAnsi="Calibri" w:cs="Calibri"/>
                <w:color w:val="000000"/>
                <w:sz w:val="16"/>
                <w:szCs w:val="16"/>
              </w:rPr>
              <w:t>Iné záväzky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4430,42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116974,27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116628,58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4084,73</w:t>
            </w:r>
          </w:p>
        </w:tc>
      </w:tr>
      <w:tr w:rsidR="001F4008" w:rsidTr="001F4008">
        <w:trPr>
          <w:trHeight w:val="319"/>
        </w:trPr>
        <w:tc>
          <w:tcPr>
            <w:tcW w:w="3288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  <w:t>Krátkodobé záväzky  SPOLU</w:t>
            </w:r>
          </w:p>
        </w:tc>
        <w:tc>
          <w:tcPr>
            <w:tcW w:w="1420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12215,44</w:t>
            </w:r>
          </w:p>
        </w:tc>
        <w:tc>
          <w:tcPr>
            <w:tcW w:w="1062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1659288,78</w:t>
            </w:r>
          </w:p>
        </w:tc>
        <w:tc>
          <w:tcPr>
            <w:tcW w:w="1064" w:type="dxa"/>
            <w:gridSpan w:val="2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1656345,85</w:t>
            </w:r>
          </w:p>
        </w:tc>
        <w:tc>
          <w:tcPr>
            <w:tcW w:w="1141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9272,51</w:t>
            </w:r>
          </w:p>
        </w:tc>
      </w:tr>
      <w:tr w:rsidR="001F4008" w:rsidTr="001F4008">
        <w:trPr>
          <w:trHeight w:val="290"/>
        </w:trPr>
        <w:tc>
          <w:tcPr>
            <w:tcW w:w="3288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1F4008" w:rsidTr="001F4008">
        <w:trPr>
          <w:trHeight w:val="290"/>
        </w:trPr>
        <w:tc>
          <w:tcPr>
            <w:tcW w:w="3288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1F4008" w:rsidTr="001F4008">
        <w:trPr>
          <w:trHeight w:val="290"/>
        </w:trPr>
        <w:tc>
          <w:tcPr>
            <w:tcW w:w="3288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1F4008" w:rsidTr="001F4008">
        <w:trPr>
          <w:trHeight w:val="362"/>
        </w:trPr>
        <w:tc>
          <w:tcPr>
            <w:tcW w:w="3288" w:type="dxa"/>
            <w:tcBorders>
              <w:top w:val="nil"/>
              <w:left w:val="nil"/>
              <w:bottom w:val="nil"/>
              <w:right w:val="nil"/>
            </w:tcBorders>
            <w:shd w:val="solid" w:color="CCFFFF" w:fill="auto"/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 xml:space="preserve">Časové rozlíšenie 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6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1F4008" w:rsidTr="001F4008">
        <w:trPr>
          <w:trHeight w:val="290"/>
        </w:trPr>
        <w:tc>
          <w:tcPr>
            <w:tcW w:w="3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stav k 31.12.2013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zníženie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zvýšenie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stav k 31.12.2014</w:t>
            </w:r>
          </w:p>
        </w:tc>
      </w:tr>
      <w:tr w:rsidR="001F4008" w:rsidTr="001F4008">
        <w:trPr>
          <w:trHeight w:val="290"/>
        </w:trPr>
        <w:tc>
          <w:tcPr>
            <w:tcW w:w="3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Pr="001F4008" w:rsidRDefault="001F400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008">
              <w:rPr>
                <w:rFonts w:ascii="Calibri" w:hAnsi="Calibri" w:cs="Calibri"/>
                <w:color w:val="000000"/>
                <w:sz w:val="16"/>
                <w:szCs w:val="16"/>
              </w:rPr>
              <w:t>Výdavky budúcich období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</w:tr>
      <w:tr w:rsidR="001F4008" w:rsidTr="001F4008">
        <w:trPr>
          <w:trHeight w:val="305"/>
        </w:trPr>
        <w:tc>
          <w:tcPr>
            <w:tcW w:w="328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Pr="001F4008" w:rsidRDefault="001F400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008">
              <w:rPr>
                <w:rFonts w:ascii="Calibri" w:hAnsi="Calibri" w:cs="Calibri"/>
                <w:color w:val="000000"/>
                <w:sz w:val="16"/>
                <w:szCs w:val="16"/>
              </w:rPr>
              <w:t>Výnosy budúcich období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1818188,80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257138,65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42427,86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1603478,01</w:t>
            </w:r>
          </w:p>
        </w:tc>
      </w:tr>
      <w:tr w:rsidR="001F4008" w:rsidTr="001F4008">
        <w:trPr>
          <w:trHeight w:val="319"/>
        </w:trPr>
        <w:tc>
          <w:tcPr>
            <w:tcW w:w="3288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  <w:t>Časové rozlíšenie   SPOLU</w:t>
            </w:r>
          </w:p>
        </w:tc>
        <w:tc>
          <w:tcPr>
            <w:tcW w:w="1420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1818188,80</w:t>
            </w:r>
          </w:p>
        </w:tc>
        <w:tc>
          <w:tcPr>
            <w:tcW w:w="1062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257138,65</w:t>
            </w:r>
          </w:p>
        </w:tc>
        <w:tc>
          <w:tcPr>
            <w:tcW w:w="1064" w:type="dxa"/>
            <w:gridSpan w:val="2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42427,86</w:t>
            </w:r>
          </w:p>
        </w:tc>
        <w:tc>
          <w:tcPr>
            <w:tcW w:w="1141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4008" w:rsidRDefault="001F400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1603478,01</w:t>
            </w:r>
          </w:p>
        </w:tc>
      </w:tr>
    </w:tbl>
    <w:p w:rsidR="00C90A7A" w:rsidRDefault="00C90A7A" w:rsidP="006A35D2">
      <w:pPr>
        <w:spacing w:line="240" w:lineRule="auto"/>
        <w:rPr>
          <w:rFonts w:cs="Times New Roman"/>
        </w:rPr>
      </w:pPr>
    </w:p>
    <w:p w:rsidR="00C90A7A" w:rsidRDefault="00C90A7A" w:rsidP="006A35D2">
      <w:pPr>
        <w:spacing w:line="240" w:lineRule="auto"/>
        <w:rPr>
          <w:rFonts w:cs="Times New Roman"/>
        </w:rPr>
      </w:pPr>
    </w:p>
    <w:p w:rsidR="00247854" w:rsidRPr="00252927" w:rsidRDefault="00247854" w:rsidP="00247854">
      <w:pPr>
        <w:spacing w:line="240" w:lineRule="auto"/>
        <w:jc w:val="center"/>
        <w:rPr>
          <w:rFonts w:cs="Times New Roman"/>
          <w:b/>
          <w:sz w:val="24"/>
          <w:szCs w:val="24"/>
        </w:rPr>
      </w:pPr>
      <w:r w:rsidRPr="00252927">
        <w:rPr>
          <w:rFonts w:cs="Times New Roman"/>
          <w:b/>
          <w:sz w:val="24"/>
          <w:szCs w:val="24"/>
        </w:rPr>
        <w:t>Čl. 4</w:t>
      </w:r>
    </w:p>
    <w:p w:rsidR="006D3E4A" w:rsidRDefault="006D3E4A" w:rsidP="00247854">
      <w:pPr>
        <w:spacing w:line="240" w:lineRule="auto"/>
        <w:jc w:val="center"/>
        <w:rPr>
          <w:rFonts w:cs="Times New Roman"/>
          <w:b/>
          <w:sz w:val="24"/>
          <w:szCs w:val="24"/>
        </w:rPr>
      </w:pPr>
    </w:p>
    <w:p w:rsidR="00247854" w:rsidRPr="00252927" w:rsidRDefault="00247854" w:rsidP="00247854">
      <w:pPr>
        <w:spacing w:line="240" w:lineRule="auto"/>
        <w:jc w:val="center"/>
        <w:rPr>
          <w:rFonts w:cs="Times New Roman"/>
          <w:b/>
          <w:sz w:val="24"/>
          <w:szCs w:val="24"/>
        </w:rPr>
      </w:pPr>
      <w:r w:rsidRPr="00252927">
        <w:rPr>
          <w:rFonts w:cs="Times New Roman"/>
          <w:b/>
          <w:sz w:val="24"/>
          <w:szCs w:val="24"/>
        </w:rPr>
        <w:t>Informácie o údajoch nákladov a výnosov</w:t>
      </w:r>
    </w:p>
    <w:p w:rsidR="00247854" w:rsidRPr="00252927" w:rsidRDefault="00247854" w:rsidP="00247854">
      <w:pPr>
        <w:spacing w:line="240" w:lineRule="auto"/>
        <w:rPr>
          <w:rFonts w:cs="Times New Roman"/>
        </w:rPr>
      </w:pPr>
      <w:r w:rsidRPr="00252927">
        <w:rPr>
          <w:rFonts w:cs="Times New Roman"/>
        </w:rPr>
        <w:t>Obsahuje informácie za bežné účtovné obdobie a bezprostredne predchádzajúce účtovné obdobie o</w:t>
      </w:r>
    </w:p>
    <w:p w:rsidR="00247854" w:rsidRPr="00252927" w:rsidRDefault="00247854" w:rsidP="00247854">
      <w:pPr>
        <w:pStyle w:val="Odsekzoznamu"/>
        <w:numPr>
          <w:ilvl w:val="0"/>
          <w:numId w:val="2"/>
        </w:numPr>
        <w:spacing w:line="240" w:lineRule="auto"/>
        <w:rPr>
          <w:rFonts w:cs="Times New Roman"/>
        </w:rPr>
      </w:pPr>
      <w:r w:rsidRPr="00252927">
        <w:rPr>
          <w:rFonts w:cs="Times New Roman"/>
        </w:rPr>
        <w:t>nákladoch</w:t>
      </w:r>
    </w:p>
    <w:p w:rsidR="00247854" w:rsidRPr="00252927" w:rsidRDefault="00247854" w:rsidP="00247854">
      <w:pPr>
        <w:pStyle w:val="Odsekzoznamu"/>
        <w:numPr>
          <w:ilvl w:val="0"/>
          <w:numId w:val="2"/>
        </w:numPr>
        <w:spacing w:line="240" w:lineRule="auto"/>
        <w:rPr>
          <w:rFonts w:cs="Times New Roman"/>
        </w:rPr>
      </w:pPr>
      <w:r w:rsidRPr="00252927">
        <w:rPr>
          <w:rFonts w:cs="Times New Roman"/>
        </w:rPr>
        <w:t>výnosoch</w:t>
      </w:r>
    </w:p>
    <w:p w:rsidR="00247854" w:rsidRPr="00252927" w:rsidRDefault="00247854" w:rsidP="00247854">
      <w:pPr>
        <w:pStyle w:val="Odsekzoznamu"/>
        <w:numPr>
          <w:ilvl w:val="0"/>
          <w:numId w:val="2"/>
        </w:numPr>
        <w:spacing w:line="240" w:lineRule="auto"/>
        <w:rPr>
          <w:rFonts w:cs="Times New Roman"/>
        </w:rPr>
      </w:pPr>
      <w:r w:rsidRPr="00252927">
        <w:rPr>
          <w:rFonts w:cs="Times New Roman"/>
        </w:rPr>
        <w:t xml:space="preserve">výsledku hospodárenia pred zdanením </w:t>
      </w:r>
    </w:p>
    <w:p w:rsidR="00247854" w:rsidRPr="00252927" w:rsidRDefault="00247854" w:rsidP="00247854">
      <w:pPr>
        <w:pStyle w:val="Odsekzoznamu"/>
        <w:numPr>
          <w:ilvl w:val="0"/>
          <w:numId w:val="2"/>
        </w:numPr>
        <w:spacing w:line="240" w:lineRule="auto"/>
        <w:rPr>
          <w:rFonts w:cs="Times New Roman"/>
        </w:rPr>
      </w:pPr>
      <w:r w:rsidRPr="00252927">
        <w:rPr>
          <w:rFonts w:cs="Times New Roman"/>
        </w:rPr>
        <w:t>výsledku hospodárenia po zdanení</w:t>
      </w:r>
    </w:p>
    <w:p w:rsidR="00247854" w:rsidRPr="00252927" w:rsidRDefault="00247854" w:rsidP="00247854">
      <w:pPr>
        <w:pStyle w:val="Odsekzoznamu"/>
        <w:spacing w:line="240" w:lineRule="auto"/>
        <w:rPr>
          <w:rFonts w:cs="Times New Roman"/>
        </w:rPr>
      </w:pPr>
    </w:p>
    <w:p w:rsidR="00247854" w:rsidRPr="00252927" w:rsidRDefault="00247854" w:rsidP="00247854">
      <w:pPr>
        <w:pStyle w:val="Odsekzoznamu"/>
        <w:spacing w:line="240" w:lineRule="auto"/>
        <w:rPr>
          <w:rFonts w:cs="Times New Roman"/>
        </w:rPr>
      </w:pPr>
    </w:p>
    <w:p w:rsidR="00247854" w:rsidRPr="00252927" w:rsidRDefault="00247854" w:rsidP="00247854">
      <w:pPr>
        <w:pStyle w:val="Odsekzoznamu"/>
        <w:spacing w:line="240" w:lineRule="auto"/>
        <w:rPr>
          <w:rFonts w:cs="Times New Roman"/>
        </w:rPr>
      </w:pPr>
    </w:p>
    <w:p w:rsidR="00247854" w:rsidRDefault="00247854" w:rsidP="00247854">
      <w:pPr>
        <w:pStyle w:val="Odsekzoznamu"/>
        <w:spacing w:line="240" w:lineRule="auto"/>
        <w:rPr>
          <w:rFonts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464"/>
        <w:gridCol w:w="1709"/>
        <w:gridCol w:w="2013"/>
      </w:tblGrid>
      <w:tr w:rsidR="000612A3">
        <w:tblPrEx>
          <w:tblCellMar>
            <w:top w:w="0" w:type="dxa"/>
            <w:bottom w:w="0" w:type="dxa"/>
          </w:tblCellMar>
        </w:tblPrEx>
        <w:trPr>
          <w:trHeight w:val="305"/>
        </w:trPr>
        <w:tc>
          <w:tcPr>
            <w:tcW w:w="4464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709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13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0612A3">
        <w:tblPrEx>
          <w:tblCellMar>
            <w:top w:w="0" w:type="dxa"/>
            <w:bottom w:w="0" w:type="dxa"/>
          </w:tblCellMar>
        </w:tblPrEx>
        <w:trPr>
          <w:trHeight w:val="842"/>
        </w:trPr>
        <w:tc>
          <w:tcPr>
            <w:tcW w:w="446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64"/>
                <w:szCs w:val="6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64"/>
                <w:szCs w:val="64"/>
              </w:rPr>
              <w:t xml:space="preserve">Výkaz ziskov </w:t>
            </w:r>
          </w:p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64"/>
                <w:szCs w:val="6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64"/>
                <w:szCs w:val="64"/>
              </w:rPr>
              <w:t>a strát</w:t>
            </w:r>
          </w:p>
        </w:tc>
        <w:tc>
          <w:tcPr>
            <w:tcW w:w="1709" w:type="dxa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64"/>
                <w:szCs w:val="64"/>
              </w:rPr>
            </w:pPr>
          </w:p>
        </w:tc>
        <w:tc>
          <w:tcPr>
            <w:tcW w:w="2013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64"/>
                <w:szCs w:val="64"/>
              </w:rPr>
            </w:pPr>
          </w:p>
        </w:tc>
      </w:tr>
      <w:tr w:rsidR="000612A3">
        <w:tblPrEx>
          <w:tblCellMar>
            <w:top w:w="0" w:type="dxa"/>
            <w:bottom w:w="0" w:type="dxa"/>
          </w:tblCellMar>
        </w:tblPrEx>
        <w:trPr>
          <w:trHeight w:val="305"/>
        </w:trPr>
        <w:tc>
          <w:tcPr>
            <w:tcW w:w="4464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709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13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0612A3">
        <w:tblPrEx>
          <w:tblCellMar>
            <w:top w:w="0" w:type="dxa"/>
            <w:bottom w:w="0" w:type="dxa"/>
          </w:tblCellMar>
        </w:tblPrEx>
        <w:trPr>
          <w:trHeight w:val="535"/>
        </w:trPr>
        <w:tc>
          <w:tcPr>
            <w:tcW w:w="4464" w:type="dxa"/>
            <w:tcBorders>
              <w:top w:val="nil"/>
              <w:left w:val="nil"/>
              <w:bottom w:val="nil"/>
              <w:right w:val="nil"/>
            </w:tcBorders>
            <w:shd w:val="solid" w:color="CCFFFF" w:fill="auto"/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40"/>
                <w:szCs w:val="4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40"/>
                <w:szCs w:val="40"/>
              </w:rPr>
              <w:t>Náklady</w:t>
            </w:r>
          </w:p>
        </w:tc>
        <w:tc>
          <w:tcPr>
            <w:tcW w:w="1709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42"/>
                <w:szCs w:val="42"/>
              </w:rPr>
            </w:pPr>
          </w:p>
        </w:tc>
        <w:tc>
          <w:tcPr>
            <w:tcW w:w="2013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0612A3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46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 xml:space="preserve">Hlavná činnosť </w:t>
            </w:r>
          </w:p>
        </w:tc>
        <w:tc>
          <w:tcPr>
            <w:tcW w:w="201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 xml:space="preserve">Bezprostredne predchádzajúce </w:t>
            </w:r>
          </w:p>
        </w:tc>
      </w:tr>
      <w:tr w:rsidR="000612A3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46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709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 xml:space="preserve"> k 31.12.2014</w:t>
            </w:r>
          </w:p>
        </w:tc>
        <w:tc>
          <w:tcPr>
            <w:tcW w:w="2013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účtovné obdobie</w:t>
            </w:r>
          </w:p>
        </w:tc>
      </w:tr>
      <w:tr w:rsidR="000612A3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Pr="000612A3" w:rsidRDefault="0006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0612A3">
              <w:rPr>
                <w:rFonts w:ascii="Calibri" w:hAnsi="Calibri" w:cs="Calibri"/>
                <w:color w:val="000000"/>
                <w:sz w:val="16"/>
                <w:szCs w:val="16"/>
              </w:rPr>
              <w:t>Spotrebované nákupy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203044,76</w:t>
            </w:r>
          </w:p>
        </w:tc>
        <w:tc>
          <w:tcPr>
            <w:tcW w:w="2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175843,01</w:t>
            </w:r>
          </w:p>
        </w:tc>
      </w:tr>
      <w:tr w:rsidR="000612A3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Pr="000612A3" w:rsidRDefault="0006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0612A3">
              <w:rPr>
                <w:rFonts w:ascii="Calibri" w:hAnsi="Calibri" w:cs="Calibri"/>
                <w:color w:val="000000"/>
                <w:sz w:val="16"/>
                <w:szCs w:val="16"/>
              </w:rPr>
              <w:t>Služby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244499,13</w:t>
            </w:r>
          </w:p>
        </w:tc>
        <w:tc>
          <w:tcPr>
            <w:tcW w:w="2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252781,33</w:t>
            </w:r>
          </w:p>
        </w:tc>
      </w:tr>
      <w:tr w:rsidR="000612A3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Pr="000612A3" w:rsidRDefault="0006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0612A3">
              <w:rPr>
                <w:rFonts w:ascii="Calibri" w:hAnsi="Calibri" w:cs="Calibri"/>
                <w:color w:val="000000"/>
                <w:sz w:val="16"/>
                <w:szCs w:val="16"/>
              </w:rPr>
              <w:t>Osobné náklady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751021,39</w:t>
            </w:r>
          </w:p>
        </w:tc>
        <w:tc>
          <w:tcPr>
            <w:tcW w:w="2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713182,56</w:t>
            </w:r>
          </w:p>
        </w:tc>
      </w:tr>
      <w:tr w:rsidR="000612A3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Pr="000612A3" w:rsidRDefault="0006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0612A3">
              <w:rPr>
                <w:rFonts w:ascii="Calibri" w:hAnsi="Calibri" w:cs="Calibri"/>
                <w:color w:val="000000"/>
                <w:sz w:val="16"/>
                <w:szCs w:val="16"/>
              </w:rPr>
              <w:lastRenderedPageBreak/>
              <w:t>Dane a poplatky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1081,78</w:t>
            </w:r>
          </w:p>
        </w:tc>
        <w:tc>
          <w:tcPr>
            <w:tcW w:w="2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1479,05</w:t>
            </w:r>
          </w:p>
        </w:tc>
      </w:tr>
      <w:tr w:rsidR="000612A3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Pr="000612A3" w:rsidRDefault="0006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0612A3">
              <w:rPr>
                <w:rFonts w:ascii="Calibri" w:hAnsi="Calibri" w:cs="Calibri"/>
                <w:color w:val="000000"/>
                <w:sz w:val="16"/>
                <w:szCs w:val="16"/>
              </w:rPr>
              <w:t>Ostatné náklady na hospodársku činnosť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35845,99</w:t>
            </w:r>
          </w:p>
        </w:tc>
        <w:tc>
          <w:tcPr>
            <w:tcW w:w="2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44246,96</w:t>
            </w:r>
          </w:p>
        </w:tc>
      </w:tr>
      <w:tr w:rsidR="000612A3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Pr="000612A3" w:rsidRDefault="0006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proofErr w:type="spellStart"/>
            <w:r w:rsidRPr="000612A3">
              <w:rPr>
                <w:rFonts w:ascii="Calibri" w:hAnsi="Calibri" w:cs="Calibri"/>
                <w:color w:val="000000"/>
                <w:sz w:val="16"/>
                <w:szCs w:val="16"/>
              </w:rPr>
              <w:t>Odpisy,rezervy</w:t>
            </w:r>
            <w:proofErr w:type="spellEnd"/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538157,78</w:t>
            </w:r>
          </w:p>
        </w:tc>
        <w:tc>
          <w:tcPr>
            <w:tcW w:w="2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536876,62</w:t>
            </w:r>
          </w:p>
        </w:tc>
      </w:tr>
      <w:tr w:rsidR="000612A3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Pr="000612A3" w:rsidRDefault="0006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0612A3">
              <w:rPr>
                <w:rFonts w:ascii="Calibri" w:hAnsi="Calibri" w:cs="Calibri"/>
                <w:color w:val="000000"/>
                <w:sz w:val="16"/>
                <w:szCs w:val="16"/>
              </w:rPr>
              <w:t>Finančné náklady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32142,39</w:t>
            </w:r>
          </w:p>
        </w:tc>
        <w:tc>
          <w:tcPr>
            <w:tcW w:w="2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32980,99</w:t>
            </w:r>
          </w:p>
        </w:tc>
      </w:tr>
      <w:tr w:rsidR="000612A3">
        <w:tblPrEx>
          <w:tblCellMar>
            <w:top w:w="0" w:type="dxa"/>
            <w:bottom w:w="0" w:type="dxa"/>
          </w:tblCellMar>
        </w:tblPrEx>
        <w:trPr>
          <w:trHeight w:val="305"/>
        </w:trPr>
        <w:tc>
          <w:tcPr>
            <w:tcW w:w="446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612A3" w:rsidRPr="000612A3" w:rsidRDefault="0006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0612A3">
              <w:rPr>
                <w:rFonts w:ascii="Calibri" w:hAnsi="Calibri" w:cs="Calibri"/>
                <w:color w:val="000000"/>
                <w:sz w:val="16"/>
                <w:szCs w:val="16"/>
              </w:rPr>
              <w:t>Náklady na transfery a náklady z odvodu príjmov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78245,60</w:t>
            </w:r>
          </w:p>
        </w:tc>
        <w:tc>
          <w:tcPr>
            <w:tcW w:w="201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74749,77</w:t>
            </w:r>
          </w:p>
        </w:tc>
      </w:tr>
      <w:tr w:rsidR="000612A3">
        <w:tblPrEx>
          <w:tblCellMar>
            <w:top w:w="0" w:type="dxa"/>
            <w:bottom w:w="0" w:type="dxa"/>
          </w:tblCellMar>
        </w:tblPrEx>
        <w:trPr>
          <w:trHeight w:val="319"/>
        </w:trPr>
        <w:tc>
          <w:tcPr>
            <w:tcW w:w="4464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  <w:t>Náklady   SPOLU</w:t>
            </w:r>
          </w:p>
        </w:tc>
        <w:tc>
          <w:tcPr>
            <w:tcW w:w="1709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1884038,82</w:t>
            </w:r>
          </w:p>
        </w:tc>
        <w:tc>
          <w:tcPr>
            <w:tcW w:w="2013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</w:rPr>
            </w:pPr>
            <w:bookmarkStart w:id="0" w:name="_GoBack"/>
            <w:bookmarkEnd w:id="0"/>
            <w:r>
              <w:rPr>
                <w:rFonts w:ascii="Calibri" w:hAnsi="Calibri" w:cs="Calibri"/>
                <w:b/>
                <w:bCs/>
                <w:color w:val="000000"/>
              </w:rPr>
              <w:t>1832140,29</w:t>
            </w:r>
          </w:p>
        </w:tc>
      </w:tr>
      <w:tr w:rsidR="000612A3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464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709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13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0612A3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464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709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13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0612A3">
        <w:tblPrEx>
          <w:tblCellMar>
            <w:top w:w="0" w:type="dxa"/>
            <w:bottom w:w="0" w:type="dxa"/>
          </w:tblCellMar>
        </w:tblPrEx>
        <w:trPr>
          <w:trHeight w:val="506"/>
        </w:trPr>
        <w:tc>
          <w:tcPr>
            <w:tcW w:w="4464" w:type="dxa"/>
            <w:tcBorders>
              <w:top w:val="nil"/>
              <w:left w:val="nil"/>
              <w:bottom w:val="nil"/>
              <w:right w:val="nil"/>
            </w:tcBorders>
            <w:shd w:val="solid" w:color="CCFFFF" w:fill="auto"/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40"/>
                <w:szCs w:val="4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40"/>
                <w:szCs w:val="40"/>
              </w:rPr>
              <w:t>Výnosy</w:t>
            </w:r>
          </w:p>
        </w:tc>
        <w:tc>
          <w:tcPr>
            <w:tcW w:w="1709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13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0612A3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46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 xml:space="preserve">Hlavná činnosť </w:t>
            </w:r>
          </w:p>
        </w:tc>
        <w:tc>
          <w:tcPr>
            <w:tcW w:w="201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 xml:space="preserve">Bezprostredne predchádzajúce </w:t>
            </w:r>
          </w:p>
        </w:tc>
      </w:tr>
      <w:tr w:rsidR="000612A3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46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709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 xml:space="preserve"> k 31.12.2014</w:t>
            </w:r>
          </w:p>
        </w:tc>
        <w:tc>
          <w:tcPr>
            <w:tcW w:w="2013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účtovné obdobie</w:t>
            </w:r>
          </w:p>
        </w:tc>
      </w:tr>
      <w:tr w:rsidR="000612A3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Pr="000612A3" w:rsidRDefault="0006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0612A3">
              <w:rPr>
                <w:rFonts w:ascii="Calibri" w:hAnsi="Calibri" w:cs="Calibri"/>
                <w:color w:val="000000"/>
                <w:sz w:val="16"/>
                <w:szCs w:val="16"/>
              </w:rPr>
              <w:t>Tržby za vlastné výkony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20980,38</w:t>
            </w:r>
          </w:p>
        </w:tc>
        <w:tc>
          <w:tcPr>
            <w:tcW w:w="2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20795,66</w:t>
            </w:r>
          </w:p>
        </w:tc>
      </w:tr>
      <w:tr w:rsidR="000612A3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Pr="000612A3" w:rsidRDefault="0006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0612A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Aktivácia 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2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</w:tr>
      <w:tr w:rsidR="000612A3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Pr="000612A3" w:rsidRDefault="0006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0612A3">
              <w:rPr>
                <w:rFonts w:ascii="Calibri" w:hAnsi="Calibri" w:cs="Calibri"/>
                <w:color w:val="000000"/>
                <w:sz w:val="16"/>
                <w:szCs w:val="16"/>
              </w:rPr>
              <w:t>Daňové výnosy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960387,48</w:t>
            </w:r>
          </w:p>
        </w:tc>
        <w:tc>
          <w:tcPr>
            <w:tcW w:w="2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898821,24</w:t>
            </w:r>
          </w:p>
        </w:tc>
      </w:tr>
      <w:tr w:rsidR="000612A3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Pr="000612A3" w:rsidRDefault="0006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0612A3">
              <w:rPr>
                <w:rFonts w:ascii="Calibri" w:hAnsi="Calibri" w:cs="Calibri"/>
                <w:color w:val="000000"/>
                <w:sz w:val="16"/>
                <w:szCs w:val="16"/>
              </w:rPr>
              <w:t>Ostatné výnosy z prevádzkovej činnosti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181375,65</w:t>
            </w:r>
          </w:p>
        </w:tc>
        <w:tc>
          <w:tcPr>
            <w:tcW w:w="2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194586,18</w:t>
            </w:r>
          </w:p>
        </w:tc>
      </w:tr>
      <w:tr w:rsidR="000612A3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Pr="000612A3" w:rsidRDefault="0006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0612A3">
              <w:rPr>
                <w:rFonts w:ascii="Calibri" w:hAnsi="Calibri" w:cs="Calibri"/>
                <w:color w:val="000000"/>
                <w:sz w:val="16"/>
                <w:szCs w:val="16"/>
              </w:rPr>
              <w:t>Zúčtovanie rezerv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16527,65</w:t>
            </w:r>
          </w:p>
        </w:tc>
        <w:tc>
          <w:tcPr>
            <w:tcW w:w="2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15869,53</w:t>
            </w:r>
          </w:p>
        </w:tc>
      </w:tr>
      <w:tr w:rsidR="000612A3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Pr="000612A3" w:rsidRDefault="0006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0612A3">
              <w:rPr>
                <w:rFonts w:ascii="Calibri" w:hAnsi="Calibri" w:cs="Calibri"/>
                <w:color w:val="000000"/>
                <w:sz w:val="16"/>
                <w:szCs w:val="16"/>
              </w:rPr>
              <w:t>Finančné výnosy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4756,02</w:t>
            </w:r>
          </w:p>
        </w:tc>
        <w:tc>
          <w:tcPr>
            <w:tcW w:w="2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4536,03</w:t>
            </w:r>
          </w:p>
        </w:tc>
      </w:tr>
      <w:tr w:rsidR="000612A3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Pr="000612A3" w:rsidRDefault="0006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0612A3">
              <w:rPr>
                <w:rFonts w:ascii="Calibri" w:hAnsi="Calibri" w:cs="Calibri"/>
                <w:color w:val="000000"/>
                <w:sz w:val="16"/>
                <w:szCs w:val="16"/>
              </w:rPr>
              <w:t>Mimoriadne výnosy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  <w:tc>
          <w:tcPr>
            <w:tcW w:w="2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0</w:t>
            </w:r>
          </w:p>
        </w:tc>
      </w:tr>
      <w:tr w:rsidR="000612A3">
        <w:tblPrEx>
          <w:tblCellMar>
            <w:top w:w="0" w:type="dxa"/>
            <w:bottom w:w="0" w:type="dxa"/>
          </w:tblCellMar>
        </w:tblPrEx>
        <w:trPr>
          <w:trHeight w:val="305"/>
        </w:trPr>
        <w:tc>
          <w:tcPr>
            <w:tcW w:w="446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612A3" w:rsidRPr="000612A3" w:rsidRDefault="0006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0612A3">
              <w:rPr>
                <w:rFonts w:ascii="Calibri" w:hAnsi="Calibri" w:cs="Calibri"/>
                <w:color w:val="000000"/>
                <w:sz w:val="16"/>
                <w:szCs w:val="16"/>
              </w:rPr>
              <w:t>Výnosy z transferov a rozpočtových príjmov v obciach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675200,85</w:t>
            </w:r>
          </w:p>
        </w:tc>
        <w:tc>
          <w:tcPr>
            <w:tcW w:w="201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643631,20</w:t>
            </w:r>
          </w:p>
        </w:tc>
      </w:tr>
      <w:tr w:rsidR="000612A3">
        <w:tblPrEx>
          <w:tblCellMar>
            <w:top w:w="0" w:type="dxa"/>
            <w:bottom w:w="0" w:type="dxa"/>
          </w:tblCellMar>
        </w:tblPrEx>
        <w:trPr>
          <w:trHeight w:val="319"/>
        </w:trPr>
        <w:tc>
          <w:tcPr>
            <w:tcW w:w="4464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  <w:t>Výnosy   SPOLU</w:t>
            </w:r>
          </w:p>
        </w:tc>
        <w:tc>
          <w:tcPr>
            <w:tcW w:w="1709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1859228,03</w:t>
            </w:r>
          </w:p>
        </w:tc>
        <w:tc>
          <w:tcPr>
            <w:tcW w:w="2013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1778239,84</w:t>
            </w:r>
          </w:p>
        </w:tc>
      </w:tr>
      <w:tr w:rsidR="000612A3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464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709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2013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0612A3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464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709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2013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0612A3">
        <w:tblPrEx>
          <w:tblCellMar>
            <w:top w:w="0" w:type="dxa"/>
            <w:bottom w:w="0" w:type="dxa"/>
          </w:tblCellMar>
        </w:tblPrEx>
        <w:trPr>
          <w:trHeight w:val="506"/>
        </w:trPr>
        <w:tc>
          <w:tcPr>
            <w:tcW w:w="4464" w:type="dxa"/>
            <w:tcBorders>
              <w:top w:val="nil"/>
              <w:left w:val="nil"/>
              <w:bottom w:val="nil"/>
              <w:right w:val="nil"/>
            </w:tcBorders>
            <w:shd w:val="solid" w:color="CCFFFF" w:fill="auto"/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40"/>
                <w:szCs w:val="4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40"/>
                <w:szCs w:val="40"/>
              </w:rPr>
              <w:t>Výsledok hospodárenia</w:t>
            </w:r>
          </w:p>
        </w:tc>
        <w:tc>
          <w:tcPr>
            <w:tcW w:w="1709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2013" w:type="dxa"/>
            <w:tcBorders>
              <w:top w:val="nil"/>
              <w:left w:val="nil"/>
              <w:bottom w:val="nil"/>
              <w:right w:val="nil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0612A3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Pr="000612A3" w:rsidRDefault="0006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0612A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VH pred zdanením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-24810,79</w:t>
            </w:r>
          </w:p>
        </w:tc>
        <w:tc>
          <w:tcPr>
            <w:tcW w:w="2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</w:rPr>
              <w:t>-53900,45</w:t>
            </w:r>
          </w:p>
        </w:tc>
      </w:tr>
      <w:tr w:rsidR="000612A3">
        <w:tblPrEx>
          <w:tblCellMar>
            <w:top w:w="0" w:type="dxa"/>
            <w:bottom w:w="0" w:type="dxa"/>
          </w:tblCellMar>
        </w:tblPrEx>
        <w:trPr>
          <w:trHeight w:val="305"/>
        </w:trPr>
        <w:tc>
          <w:tcPr>
            <w:tcW w:w="44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612A3" w:rsidRPr="000612A3" w:rsidRDefault="0006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0612A3">
              <w:rPr>
                <w:rFonts w:ascii="Calibri" w:hAnsi="Calibri" w:cs="Calibri"/>
                <w:color w:val="000000"/>
                <w:sz w:val="16"/>
                <w:szCs w:val="16"/>
              </w:rPr>
              <w:t>Splatná daň z príjmov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-897,71</w:t>
            </w:r>
          </w:p>
        </w:tc>
        <w:tc>
          <w:tcPr>
            <w:tcW w:w="20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>
              <w:rPr>
                <w:rFonts w:ascii="Calibri" w:hAnsi="Calibri" w:cs="Calibri"/>
                <w:color w:val="000000"/>
                <w:sz w:val="14"/>
                <w:szCs w:val="14"/>
              </w:rPr>
              <w:t>-855,23</w:t>
            </w:r>
          </w:p>
        </w:tc>
      </w:tr>
      <w:tr w:rsidR="000612A3">
        <w:tblPrEx>
          <w:tblCellMar>
            <w:top w:w="0" w:type="dxa"/>
            <w:bottom w:w="0" w:type="dxa"/>
          </w:tblCellMar>
        </w:tblPrEx>
        <w:trPr>
          <w:trHeight w:val="305"/>
        </w:trPr>
        <w:tc>
          <w:tcPr>
            <w:tcW w:w="446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  <w:t>VH po zdanení</w:t>
            </w:r>
          </w:p>
        </w:tc>
        <w:tc>
          <w:tcPr>
            <w:tcW w:w="1709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-25708,50</w:t>
            </w:r>
          </w:p>
        </w:tc>
        <w:tc>
          <w:tcPr>
            <w:tcW w:w="2013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2A3" w:rsidRDefault="00061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-54755,68</w:t>
            </w:r>
          </w:p>
        </w:tc>
      </w:tr>
    </w:tbl>
    <w:p w:rsidR="001F4008" w:rsidRDefault="001F4008" w:rsidP="00247854">
      <w:pPr>
        <w:pStyle w:val="Odsekzoznamu"/>
        <w:spacing w:line="240" w:lineRule="auto"/>
        <w:rPr>
          <w:rFonts w:cs="Times New Roman"/>
        </w:rPr>
      </w:pPr>
    </w:p>
    <w:p w:rsidR="001F4008" w:rsidRDefault="001F4008" w:rsidP="00247854">
      <w:pPr>
        <w:pStyle w:val="Odsekzoznamu"/>
        <w:spacing w:line="240" w:lineRule="auto"/>
        <w:rPr>
          <w:rFonts w:cs="Times New Roman"/>
        </w:rPr>
      </w:pPr>
    </w:p>
    <w:p w:rsidR="001F4008" w:rsidRPr="00252927" w:rsidRDefault="001F4008" w:rsidP="00247854">
      <w:pPr>
        <w:pStyle w:val="Odsekzoznamu"/>
        <w:spacing w:line="240" w:lineRule="auto"/>
        <w:rPr>
          <w:rFonts w:cs="Times New Roman"/>
        </w:rPr>
      </w:pPr>
    </w:p>
    <w:p w:rsidR="00247854" w:rsidRPr="00252927" w:rsidRDefault="00247854" w:rsidP="00247854">
      <w:pPr>
        <w:pStyle w:val="Odsekzoznamu"/>
        <w:spacing w:line="240" w:lineRule="auto"/>
        <w:rPr>
          <w:rFonts w:cs="Times New Roman"/>
        </w:rPr>
      </w:pPr>
    </w:p>
    <w:p w:rsidR="00247854" w:rsidRPr="00252927" w:rsidRDefault="00247854" w:rsidP="00247854">
      <w:pPr>
        <w:pStyle w:val="Odsekzoznamu"/>
        <w:spacing w:line="240" w:lineRule="auto"/>
        <w:rPr>
          <w:rFonts w:cs="Times New Roman"/>
        </w:rPr>
      </w:pPr>
    </w:p>
    <w:p w:rsidR="00247854" w:rsidRPr="00252927" w:rsidRDefault="00247854" w:rsidP="00247854">
      <w:pPr>
        <w:pStyle w:val="Odsekzoznamu"/>
        <w:spacing w:line="240" w:lineRule="auto"/>
        <w:rPr>
          <w:rFonts w:cs="Times New Roman"/>
        </w:rPr>
      </w:pPr>
    </w:p>
    <w:p w:rsidR="00247854" w:rsidRPr="00252927" w:rsidRDefault="00247854" w:rsidP="00247854">
      <w:pPr>
        <w:pStyle w:val="Odsekzoznamu"/>
        <w:spacing w:line="240" w:lineRule="auto"/>
        <w:ind w:left="0"/>
        <w:rPr>
          <w:rFonts w:cs="Times New Roman"/>
        </w:rPr>
      </w:pPr>
      <w:r w:rsidRPr="00252927">
        <w:rPr>
          <w:rFonts w:cs="Times New Roman"/>
        </w:rPr>
        <w:t xml:space="preserve">Vypracovala:  Anna </w:t>
      </w:r>
      <w:proofErr w:type="spellStart"/>
      <w:r w:rsidRPr="00252927">
        <w:rPr>
          <w:rFonts w:cs="Times New Roman"/>
        </w:rPr>
        <w:t>Svoreňová</w:t>
      </w:r>
      <w:proofErr w:type="spellEnd"/>
    </w:p>
    <w:p w:rsidR="00247854" w:rsidRPr="00252927" w:rsidRDefault="00247854" w:rsidP="00247854">
      <w:pPr>
        <w:pStyle w:val="Odsekzoznamu"/>
        <w:spacing w:line="240" w:lineRule="auto"/>
        <w:ind w:left="0"/>
        <w:rPr>
          <w:rFonts w:cs="Times New Roman"/>
        </w:rPr>
      </w:pPr>
    </w:p>
    <w:p w:rsidR="00247854" w:rsidRDefault="00247854" w:rsidP="00247854">
      <w:pPr>
        <w:pStyle w:val="Odsekzoznamu"/>
        <w:spacing w:line="240" w:lineRule="auto"/>
        <w:ind w:left="0"/>
        <w:rPr>
          <w:rFonts w:cs="Times New Roman"/>
        </w:rPr>
      </w:pPr>
      <w:r w:rsidRPr="00252927">
        <w:rPr>
          <w:rFonts w:cs="Times New Roman"/>
        </w:rPr>
        <w:t xml:space="preserve">Zvolenská Slatina  </w:t>
      </w:r>
      <w:r w:rsidR="00CB37B3">
        <w:rPr>
          <w:rFonts w:cs="Times New Roman"/>
        </w:rPr>
        <w:t>12</w:t>
      </w:r>
      <w:r w:rsidR="001E2E2E">
        <w:rPr>
          <w:rFonts w:cs="Times New Roman"/>
        </w:rPr>
        <w:t>.06</w:t>
      </w:r>
      <w:r>
        <w:rPr>
          <w:rFonts w:cs="Times New Roman"/>
        </w:rPr>
        <w:t>.201</w:t>
      </w:r>
      <w:r w:rsidR="00CB37B3">
        <w:rPr>
          <w:rFonts w:cs="Times New Roman"/>
        </w:rPr>
        <w:t>5</w:t>
      </w:r>
      <w:r w:rsidRPr="00252927">
        <w:rPr>
          <w:rFonts w:cs="Times New Roman"/>
        </w:rPr>
        <w:tab/>
      </w:r>
      <w:r w:rsidRPr="00252927">
        <w:rPr>
          <w:rFonts w:cs="Times New Roman"/>
        </w:rPr>
        <w:tab/>
      </w:r>
      <w:r w:rsidRPr="00252927">
        <w:rPr>
          <w:rFonts w:cs="Times New Roman"/>
        </w:rPr>
        <w:tab/>
      </w:r>
      <w:r w:rsidRPr="00252927">
        <w:rPr>
          <w:rFonts w:cs="Times New Roman"/>
        </w:rPr>
        <w:tab/>
      </w:r>
      <w:r w:rsidRPr="00252927">
        <w:rPr>
          <w:rFonts w:cs="Times New Roman"/>
        </w:rPr>
        <w:tab/>
      </w:r>
      <w:r>
        <w:rPr>
          <w:rFonts w:cs="Times New Roman"/>
        </w:rPr>
        <w:t>Ing. Mária Klimentová</w:t>
      </w:r>
    </w:p>
    <w:p w:rsidR="00247854" w:rsidRPr="003F28C6" w:rsidRDefault="00247854" w:rsidP="00247854">
      <w:pPr>
        <w:spacing w:line="240" w:lineRule="auto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                            </w:t>
      </w:r>
      <w:r w:rsidRPr="003F28C6">
        <w:rPr>
          <w:rFonts w:cs="Times New Roman"/>
        </w:rPr>
        <w:t xml:space="preserve"> starosta obce</w:t>
      </w:r>
    </w:p>
    <w:p w:rsidR="00247854" w:rsidRPr="00252927" w:rsidRDefault="00247854" w:rsidP="00247854">
      <w:pPr>
        <w:pStyle w:val="Odsekzoznamu"/>
        <w:spacing w:line="240" w:lineRule="auto"/>
        <w:ind w:left="0"/>
        <w:rPr>
          <w:rFonts w:cs="Times New Roman"/>
        </w:rPr>
      </w:pPr>
    </w:p>
    <w:p w:rsidR="00247854" w:rsidRPr="00252927" w:rsidRDefault="00247854" w:rsidP="00247854">
      <w:pPr>
        <w:pStyle w:val="Odsekzoznamu"/>
        <w:spacing w:line="240" w:lineRule="auto"/>
        <w:ind w:left="0"/>
        <w:rPr>
          <w:rFonts w:cs="Times New Roman"/>
          <w:sz w:val="24"/>
          <w:szCs w:val="24"/>
        </w:rPr>
      </w:pPr>
    </w:p>
    <w:sectPr w:rsidR="00247854" w:rsidRPr="00252927" w:rsidSect="00122D16">
      <w:pgSz w:w="11906" w:h="16838"/>
      <w:pgMar w:top="1135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257D2B"/>
    <w:multiLevelType w:val="hybridMultilevel"/>
    <w:tmpl w:val="9056C1F0"/>
    <w:lvl w:ilvl="0" w:tplc="29A62F64">
      <w:start w:val="60"/>
      <w:numFmt w:val="bullet"/>
      <w:lvlText w:val="-"/>
      <w:lvlJc w:val="left"/>
      <w:pPr>
        <w:ind w:left="210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8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60" w:hanging="360"/>
      </w:pPr>
      <w:rPr>
        <w:rFonts w:ascii="Wingdings" w:hAnsi="Wingdings" w:hint="default"/>
      </w:rPr>
    </w:lvl>
  </w:abstractNum>
  <w:abstractNum w:abstractNumId="1">
    <w:nsid w:val="0E230C20"/>
    <w:multiLevelType w:val="hybridMultilevel"/>
    <w:tmpl w:val="7BC4ABB2"/>
    <w:lvl w:ilvl="0" w:tplc="73FE3B1E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F761E05"/>
    <w:multiLevelType w:val="hybridMultilevel"/>
    <w:tmpl w:val="DB5603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AD05ED4"/>
    <w:multiLevelType w:val="hybridMultilevel"/>
    <w:tmpl w:val="D4E8425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2BF1293"/>
    <w:multiLevelType w:val="hybridMultilevel"/>
    <w:tmpl w:val="0172B1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A701870"/>
    <w:multiLevelType w:val="hybridMultilevel"/>
    <w:tmpl w:val="B60ED50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B22570A"/>
    <w:multiLevelType w:val="hybridMultilevel"/>
    <w:tmpl w:val="7B04C2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BA41BF7"/>
    <w:multiLevelType w:val="hybridMultilevel"/>
    <w:tmpl w:val="DCD43724"/>
    <w:lvl w:ilvl="0" w:tplc="3C725F78">
      <w:start w:val="60"/>
      <w:numFmt w:val="bullet"/>
      <w:lvlText w:val="-"/>
      <w:lvlJc w:val="left"/>
      <w:pPr>
        <w:ind w:left="210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8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2"/>
  </w:num>
  <w:num w:numId="4">
    <w:abstractNumId w:val="0"/>
  </w:num>
  <w:num w:numId="5">
    <w:abstractNumId w:val="7"/>
  </w:num>
  <w:num w:numId="6">
    <w:abstractNumId w:val="6"/>
  </w:num>
  <w:num w:numId="7">
    <w:abstractNumId w:val="1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4A5D"/>
    <w:rsid w:val="000024BE"/>
    <w:rsid w:val="000123B7"/>
    <w:rsid w:val="00031B27"/>
    <w:rsid w:val="000612A3"/>
    <w:rsid w:val="00063927"/>
    <w:rsid w:val="00075DD8"/>
    <w:rsid w:val="000C2E18"/>
    <w:rsid w:val="000D4ADA"/>
    <w:rsid w:val="000D5089"/>
    <w:rsid w:val="00105A3C"/>
    <w:rsid w:val="00122D16"/>
    <w:rsid w:val="0015298B"/>
    <w:rsid w:val="0018327D"/>
    <w:rsid w:val="001B5368"/>
    <w:rsid w:val="001E2E2E"/>
    <w:rsid w:val="001F4008"/>
    <w:rsid w:val="00247854"/>
    <w:rsid w:val="00252927"/>
    <w:rsid w:val="002735F5"/>
    <w:rsid w:val="002C17E1"/>
    <w:rsid w:val="003619C7"/>
    <w:rsid w:val="003773B0"/>
    <w:rsid w:val="003F28C6"/>
    <w:rsid w:val="004153DD"/>
    <w:rsid w:val="004214BF"/>
    <w:rsid w:val="0047642B"/>
    <w:rsid w:val="004B680D"/>
    <w:rsid w:val="00505F53"/>
    <w:rsid w:val="00561232"/>
    <w:rsid w:val="005B017B"/>
    <w:rsid w:val="006655D7"/>
    <w:rsid w:val="006A35D2"/>
    <w:rsid w:val="006D3E4A"/>
    <w:rsid w:val="00716A2D"/>
    <w:rsid w:val="007414F2"/>
    <w:rsid w:val="007D516E"/>
    <w:rsid w:val="007F39FB"/>
    <w:rsid w:val="00833970"/>
    <w:rsid w:val="008535BC"/>
    <w:rsid w:val="0094252F"/>
    <w:rsid w:val="00943CDA"/>
    <w:rsid w:val="00947597"/>
    <w:rsid w:val="00992A57"/>
    <w:rsid w:val="00A0406C"/>
    <w:rsid w:val="00A24A5D"/>
    <w:rsid w:val="00A72392"/>
    <w:rsid w:val="00BC3EC7"/>
    <w:rsid w:val="00BE368E"/>
    <w:rsid w:val="00C132AD"/>
    <w:rsid w:val="00C17E50"/>
    <w:rsid w:val="00C61FE9"/>
    <w:rsid w:val="00C90A7A"/>
    <w:rsid w:val="00CB2AD8"/>
    <w:rsid w:val="00CB37B3"/>
    <w:rsid w:val="00CD7CEA"/>
    <w:rsid w:val="00D652E9"/>
    <w:rsid w:val="00D92A6A"/>
    <w:rsid w:val="00DC34B4"/>
    <w:rsid w:val="00DE222D"/>
    <w:rsid w:val="00DE26A0"/>
    <w:rsid w:val="00E20D67"/>
    <w:rsid w:val="00E75462"/>
    <w:rsid w:val="00EA202E"/>
    <w:rsid w:val="00EE10BD"/>
    <w:rsid w:val="00F84E3B"/>
    <w:rsid w:val="00FF6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122D16"/>
    <w:rPr>
      <w:color w:val="0000FF" w:themeColor="hyperlink"/>
      <w:u w:val="single"/>
    </w:rPr>
  </w:style>
  <w:style w:type="table" w:styleId="Mriekatabuky">
    <w:name w:val="Table Grid"/>
    <w:basedOn w:val="Normlnatabuka"/>
    <w:uiPriority w:val="59"/>
    <w:rsid w:val="00A0406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992A57"/>
    <w:pPr>
      <w:ind w:left="720"/>
      <w:contextualSpacing/>
    </w:pPr>
  </w:style>
  <w:style w:type="paragraph" w:styleId="Bezriadkovania">
    <w:name w:val="No Spacing"/>
    <w:uiPriority w:val="1"/>
    <w:qFormat/>
    <w:rsid w:val="00C17E50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723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7239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122D16"/>
    <w:rPr>
      <w:color w:val="0000FF" w:themeColor="hyperlink"/>
      <w:u w:val="single"/>
    </w:rPr>
  </w:style>
  <w:style w:type="table" w:styleId="Mriekatabuky">
    <w:name w:val="Table Grid"/>
    <w:basedOn w:val="Normlnatabuka"/>
    <w:uiPriority w:val="59"/>
    <w:rsid w:val="00A0406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992A57"/>
    <w:pPr>
      <w:ind w:left="720"/>
      <w:contextualSpacing/>
    </w:pPr>
  </w:style>
  <w:style w:type="paragraph" w:styleId="Bezriadkovania">
    <w:name w:val="No Spacing"/>
    <w:uiPriority w:val="1"/>
    <w:qFormat/>
    <w:rsid w:val="00C17E50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723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7239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s@zszvslatina.edu.sk" TargetMode="External"/><Relationship Id="rId3" Type="http://schemas.microsoft.com/office/2007/relationships/stylesWithEffects" Target="stylesWithEffects.xml"/><Relationship Id="rId7" Type="http://schemas.openxmlformats.org/officeDocument/2006/relationships/hyperlink" Target="mailto:ekonom@zvolenskaslatina.s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starosta@zvolenskaslatina.sk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zs@zszvslatina.edu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2134</Words>
  <Characters>12167</Characters>
  <Application>Microsoft Office Word</Application>
  <DocSecurity>0</DocSecurity>
  <Lines>101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Lihel</Company>
  <LinksUpToDate>false</LinksUpToDate>
  <CharactersWithSpaces>14273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ekonom</cp:lastModifiedBy>
  <cp:revision>12</cp:revision>
  <cp:lastPrinted>2012-05-09T17:32:00Z</cp:lastPrinted>
  <dcterms:created xsi:type="dcterms:W3CDTF">2015-06-10T09:10:00Z</dcterms:created>
  <dcterms:modified xsi:type="dcterms:W3CDTF">2015-06-17T13:32:00Z</dcterms:modified>
</cp:coreProperties>
</file>