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1A8E" w:rsidRPr="007A1A8E" w:rsidRDefault="007A1A8E" w:rsidP="00CD3A9B">
      <w:pPr>
        <w:spacing w:line="360" w:lineRule="auto"/>
        <w:jc w:val="both"/>
        <w:rPr>
          <w:rFonts w:ascii="Arial Narrow" w:hAnsi="Arial Narrow" w:cs="Arial"/>
          <w:b/>
          <w:bCs/>
          <w:vertAlign w:val="subscript"/>
        </w:rPr>
      </w:pPr>
      <w:bookmarkStart w:id="0" w:name="_GoBack"/>
      <w:bookmarkEnd w:id="0"/>
    </w:p>
    <w:p w:rsidR="007A1A8E" w:rsidRPr="00BD4315" w:rsidRDefault="007A1A8E" w:rsidP="0035224F">
      <w:pPr>
        <w:spacing w:line="360" w:lineRule="auto"/>
        <w:jc w:val="center"/>
        <w:rPr>
          <w:rFonts w:ascii="Arial Narrow" w:hAnsi="Arial Narrow" w:cs="Arial"/>
          <w:b/>
          <w:bCs/>
          <w:sz w:val="22"/>
          <w:szCs w:val="22"/>
        </w:rPr>
      </w:pPr>
      <w:r w:rsidRPr="00BD4315">
        <w:rPr>
          <w:rFonts w:ascii="Arial Narrow" w:hAnsi="Arial Narrow" w:cs="Arial"/>
          <w:b/>
          <w:bCs/>
          <w:sz w:val="22"/>
          <w:szCs w:val="22"/>
        </w:rPr>
        <w:t>Poznámky k 31.12.2014</w:t>
      </w:r>
    </w:p>
    <w:p w:rsidR="007A1A8E" w:rsidRPr="00BD4315" w:rsidRDefault="007A1A8E" w:rsidP="0035224F">
      <w:pPr>
        <w:spacing w:line="360" w:lineRule="auto"/>
        <w:jc w:val="center"/>
        <w:rPr>
          <w:rFonts w:ascii="Arial Narrow" w:hAnsi="Arial Narrow" w:cs="Arial"/>
          <w:b/>
          <w:bCs/>
          <w:sz w:val="22"/>
          <w:szCs w:val="22"/>
        </w:rPr>
      </w:pPr>
      <w:r w:rsidRPr="00BD4315">
        <w:rPr>
          <w:rFonts w:ascii="Arial Narrow" w:hAnsi="Arial Narrow" w:cs="Arial"/>
          <w:b/>
          <w:bCs/>
          <w:sz w:val="22"/>
          <w:szCs w:val="22"/>
        </w:rPr>
        <w:t>ako súčasť konsolidovanej účtovnej závierky</w:t>
      </w:r>
      <w:r w:rsidR="0035224F" w:rsidRPr="00BD4315">
        <w:rPr>
          <w:rFonts w:ascii="Arial Narrow" w:hAnsi="Arial Narrow" w:cs="Arial"/>
          <w:b/>
          <w:bCs/>
          <w:sz w:val="22"/>
          <w:szCs w:val="22"/>
        </w:rPr>
        <w:t xml:space="preserve"> </w:t>
      </w:r>
      <w:r w:rsidRPr="00BD4315">
        <w:rPr>
          <w:rFonts w:ascii="Arial Narrow" w:hAnsi="Arial Narrow" w:cs="Arial"/>
          <w:b/>
          <w:bCs/>
          <w:sz w:val="22"/>
          <w:szCs w:val="22"/>
        </w:rPr>
        <w:t>účtovnej jednotky verejnej správy Obce Poniky</w:t>
      </w:r>
    </w:p>
    <w:p w:rsidR="007A1A8E" w:rsidRPr="00BD4315" w:rsidRDefault="007A1A8E" w:rsidP="0035224F">
      <w:pPr>
        <w:spacing w:line="360" w:lineRule="auto"/>
        <w:jc w:val="center"/>
        <w:rPr>
          <w:rFonts w:ascii="Arial Narrow" w:hAnsi="Arial Narrow" w:cs="Arial"/>
          <w:b/>
          <w:sz w:val="22"/>
          <w:szCs w:val="22"/>
        </w:rPr>
      </w:pPr>
      <w:r w:rsidRPr="00BD4315">
        <w:rPr>
          <w:rFonts w:ascii="Arial Narrow" w:hAnsi="Arial Narrow" w:cs="Arial"/>
          <w:b/>
          <w:sz w:val="22"/>
          <w:szCs w:val="22"/>
        </w:rPr>
        <w:t>I</w:t>
      </w:r>
      <w:r w:rsidR="0035224F" w:rsidRPr="00BD4315">
        <w:rPr>
          <w:rFonts w:ascii="Arial Narrow" w:hAnsi="Arial Narrow" w:cs="Arial"/>
          <w:b/>
          <w:sz w:val="22"/>
          <w:szCs w:val="22"/>
        </w:rPr>
        <w:t>.</w:t>
      </w:r>
    </w:p>
    <w:p w:rsidR="007A1A8E" w:rsidRPr="007A1A8E" w:rsidRDefault="007A1A8E" w:rsidP="00CD3A9B">
      <w:pPr>
        <w:spacing w:line="360" w:lineRule="auto"/>
        <w:jc w:val="both"/>
        <w:rPr>
          <w:rFonts w:ascii="Arial Narrow" w:hAnsi="Arial Narrow" w:cs="Arial"/>
          <w:b/>
        </w:rPr>
      </w:pPr>
      <w:r w:rsidRPr="007A1A8E">
        <w:rPr>
          <w:rFonts w:ascii="Arial Narrow" w:hAnsi="Arial Narrow" w:cs="Arial"/>
          <w:b/>
        </w:rPr>
        <w:t>Všeobecné údaje</w:t>
      </w:r>
    </w:p>
    <w:p w:rsidR="007A1A8E" w:rsidRPr="007A1A8E" w:rsidRDefault="003E5526" w:rsidP="00CD3A9B">
      <w:pPr>
        <w:spacing w:line="360" w:lineRule="auto"/>
        <w:jc w:val="both"/>
        <w:rPr>
          <w:rFonts w:ascii="Arial Narrow" w:hAnsi="Arial Narrow" w:cs="Arial"/>
          <w:b/>
        </w:rPr>
      </w:pPr>
      <w:r>
        <w:rPr>
          <w:rFonts w:ascii="Arial Narrow" w:hAnsi="Arial Narrow" w:cs="Arial"/>
          <w:b/>
        </w:rPr>
        <w:t xml:space="preserve">Konsolidovaný celok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5670"/>
      </w:tblGrid>
      <w:tr w:rsidR="007A1A8E" w:rsidRPr="007A1A8E" w:rsidTr="004001BF">
        <w:tc>
          <w:tcPr>
            <w:tcW w:w="3969" w:type="dxa"/>
            <w:vAlign w:val="center"/>
          </w:tcPr>
          <w:p w:rsidR="007A1A8E" w:rsidRPr="007A1A8E" w:rsidRDefault="007A1A8E" w:rsidP="00CD3A9B">
            <w:pPr>
              <w:spacing w:line="360" w:lineRule="auto"/>
              <w:jc w:val="both"/>
              <w:rPr>
                <w:rFonts w:ascii="Arial Narrow" w:hAnsi="Arial Narrow" w:cs="Arial"/>
              </w:rPr>
            </w:pPr>
            <w:r w:rsidRPr="007A1A8E">
              <w:rPr>
                <w:rFonts w:ascii="Arial Narrow" w:hAnsi="Arial Narrow" w:cs="Arial"/>
              </w:rPr>
              <w:t>Názov konsolidujúcej účtovnej jednotky</w:t>
            </w:r>
          </w:p>
        </w:tc>
        <w:tc>
          <w:tcPr>
            <w:tcW w:w="5670" w:type="dxa"/>
          </w:tcPr>
          <w:p w:rsidR="007A1A8E" w:rsidRPr="003E5526" w:rsidRDefault="007A1A8E" w:rsidP="00CD3A9B">
            <w:pPr>
              <w:spacing w:line="360" w:lineRule="auto"/>
              <w:jc w:val="both"/>
              <w:rPr>
                <w:rFonts w:ascii="Arial Narrow" w:hAnsi="Arial Narrow" w:cs="Arial"/>
              </w:rPr>
            </w:pPr>
            <w:r w:rsidRPr="003E5526">
              <w:rPr>
                <w:rFonts w:ascii="Arial Narrow" w:hAnsi="Arial Narrow" w:cs="Arial"/>
              </w:rPr>
              <w:t>Obec Poniky, materská – konsolidujúca účtovná jednotka</w:t>
            </w:r>
          </w:p>
        </w:tc>
      </w:tr>
      <w:tr w:rsidR="007A1A8E" w:rsidRPr="007A1A8E" w:rsidTr="004001BF">
        <w:tc>
          <w:tcPr>
            <w:tcW w:w="3969" w:type="dxa"/>
            <w:vAlign w:val="center"/>
          </w:tcPr>
          <w:p w:rsidR="007A1A8E" w:rsidRPr="007A1A8E" w:rsidRDefault="007A1A8E" w:rsidP="00CD3A9B">
            <w:pPr>
              <w:spacing w:line="360" w:lineRule="auto"/>
              <w:jc w:val="both"/>
              <w:rPr>
                <w:rFonts w:ascii="Arial Narrow" w:hAnsi="Arial Narrow" w:cs="Arial"/>
              </w:rPr>
            </w:pPr>
            <w:r w:rsidRPr="007A1A8E">
              <w:rPr>
                <w:rFonts w:ascii="Arial Narrow" w:hAnsi="Arial Narrow" w:cs="Arial"/>
              </w:rPr>
              <w:t>Štatutárny orgán</w:t>
            </w:r>
          </w:p>
        </w:tc>
        <w:tc>
          <w:tcPr>
            <w:tcW w:w="5670" w:type="dxa"/>
          </w:tcPr>
          <w:p w:rsidR="007A1A8E" w:rsidRPr="003E5526" w:rsidRDefault="007A1A8E" w:rsidP="00CD3A9B">
            <w:pPr>
              <w:spacing w:line="360" w:lineRule="auto"/>
              <w:jc w:val="both"/>
              <w:rPr>
                <w:rFonts w:ascii="Arial Narrow" w:hAnsi="Arial Narrow" w:cs="Arial"/>
              </w:rPr>
            </w:pPr>
            <w:r w:rsidRPr="003E5526">
              <w:rPr>
                <w:rFonts w:ascii="Arial Narrow" w:hAnsi="Arial Narrow" w:cs="Arial"/>
              </w:rPr>
              <w:t xml:space="preserve">Mgr. Samuel </w:t>
            </w:r>
            <w:proofErr w:type="spellStart"/>
            <w:r w:rsidRPr="003E5526">
              <w:rPr>
                <w:rFonts w:ascii="Arial Narrow" w:hAnsi="Arial Narrow" w:cs="Arial"/>
              </w:rPr>
              <w:t>Bračo</w:t>
            </w:r>
            <w:proofErr w:type="spellEnd"/>
            <w:r w:rsidRPr="003E5526">
              <w:rPr>
                <w:rFonts w:ascii="Arial Narrow" w:hAnsi="Arial Narrow" w:cs="Arial"/>
              </w:rPr>
              <w:t>, starosta obce, od 4.12.2014  Ing. Ján Beňo</w:t>
            </w:r>
          </w:p>
        </w:tc>
      </w:tr>
      <w:tr w:rsidR="007A1A8E" w:rsidRPr="007A1A8E" w:rsidTr="004001BF">
        <w:tc>
          <w:tcPr>
            <w:tcW w:w="3969" w:type="dxa"/>
            <w:vAlign w:val="center"/>
          </w:tcPr>
          <w:p w:rsidR="007A1A8E" w:rsidRPr="007A1A8E" w:rsidRDefault="007A1A8E" w:rsidP="00CD3A9B">
            <w:pPr>
              <w:spacing w:line="360" w:lineRule="auto"/>
              <w:jc w:val="both"/>
              <w:rPr>
                <w:rFonts w:ascii="Arial Narrow" w:hAnsi="Arial Narrow" w:cs="Arial"/>
              </w:rPr>
            </w:pPr>
            <w:r w:rsidRPr="007A1A8E">
              <w:rPr>
                <w:rFonts w:ascii="Arial Narrow" w:hAnsi="Arial Narrow" w:cs="Arial"/>
              </w:rPr>
              <w:t>Sídlo konsolidujúcej účtovnej jednotky</w:t>
            </w:r>
          </w:p>
        </w:tc>
        <w:tc>
          <w:tcPr>
            <w:tcW w:w="5670" w:type="dxa"/>
          </w:tcPr>
          <w:p w:rsidR="007A1A8E" w:rsidRPr="003E5526" w:rsidRDefault="007A1A8E" w:rsidP="00CD3A9B">
            <w:pPr>
              <w:spacing w:line="360" w:lineRule="auto"/>
              <w:jc w:val="both"/>
              <w:rPr>
                <w:rFonts w:ascii="Arial Narrow" w:hAnsi="Arial Narrow" w:cs="Arial"/>
              </w:rPr>
            </w:pPr>
            <w:r w:rsidRPr="003E5526">
              <w:rPr>
                <w:rFonts w:ascii="Arial Narrow" w:hAnsi="Arial Narrow" w:cs="Arial"/>
              </w:rPr>
              <w:t xml:space="preserve">Malá </w:t>
            </w:r>
            <w:proofErr w:type="spellStart"/>
            <w:r w:rsidRPr="003E5526">
              <w:rPr>
                <w:rFonts w:ascii="Arial Narrow" w:hAnsi="Arial Narrow" w:cs="Arial"/>
              </w:rPr>
              <w:t>Stráňa</w:t>
            </w:r>
            <w:proofErr w:type="spellEnd"/>
            <w:r w:rsidRPr="003E5526">
              <w:rPr>
                <w:rFonts w:ascii="Arial Narrow" w:hAnsi="Arial Narrow" w:cs="Arial"/>
              </w:rPr>
              <w:t xml:space="preserve"> 32, 976 33  Poniky</w:t>
            </w:r>
          </w:p>
        </w:tc>
      </w:tr>
      <w:tr w:rsidR="007A1A8E" w:rsidRPr="007A1A8E" w:rsidTr="004001BF">
        <w:tc>
          <w:tcPr>
            <w:tcW w:w="3969" w:type="dxa"/>
            <w:vAlign w:val="center"/>
          </w:tcPr>
          <w:p w:rsidR="007A1A8E" w:rsidRPr="007A1A8E" w:rsidRDefault="007A1A8E" w:rsidP="00CD3A9B">
            <w:pPr>
              <w:spacing w:line="360" w:lineRule="auto"/>
              <w:jc w:val="both"/>
              <w:rPr>
                <w:rFonts w:ascii="Arial Narrow" w:hAnsi="Arial Narrow" w:cs="Arial"/>
              </w:rPr>
            </w:pPr>
            <w:r w:rsidRPr="007A1A8E">
              <w:rPr>
                <w:rFonts w:ascii="Arial Narrow" w:hAnsi="Arial Narrow" w:cs="Arial"/>
              </w:rPr>
              <w:t>Dátum založenia</w:t>
            </w:r>
          </w:p>
        </w:tc>
        <w:tc>
          <w:tcPr>
            <w:tcW w:w="5670" w:type="dxa"/>
          </w:tcPr>
          <w:p w:rsidR="007A1A8E" w:rsidRPr="003E5526" w:rsidRDefault="007A1A8E" w:rsidP="00CD3A9B">
            <w:pPr>
              <w:spacing w:line="360" w:lineRule="auto"/>
              <w:jc w:val="both"/>
              <w:rPr>
                <w:rFonts w:ascii="Arial Narrow" w:hAnsi="Arial Narrow" w:cs="Arial"/>
              </w:rPr>
            </w:pPr>
            <w:r w:rsidRPr="003E5526">
              <w:rPr>
                <w:rFonts w:ascii="Arial Narrow" w:hAnsi="Arial Narrow" w:cs="Arial"/>
              </w:rPr>
              <w:t>1.1.1991</w:t>
            </w:r>
          </w:p>
        </w:tc>
      </w:tr>
      <w:tr w:rsidR="007A1A8E" w:rsidRPr="007A1A8E" w:rsidTr="004001BF">
        <w:tc>
          <w:tcPr>
            <w:tcW w:w="3969" w:type="dxa"/>
            <w:vAlign w:val="center"/>
          </w:tcPr>
          <w:p w:rsidR="007A1A8E" w:rsidRPr="007A1A8E" w:rsidRDefault="007A1A8E" w:rsidP="00CD3A9B">
            <w:pPr>
              <w:spacing w:line="360" w:lineRule="auto"/>
              <w:jc w:val="both"/>
              <w:rPr>
                <w:rFonts w:ascii="Arial Narrow" w:hAnsi="Arial Narrow" w:cs="Arial"/>
              </w:rPr>
            </w:pPr>
            <w:r>
              <w:rPr>
                <w:rFonts w:ascii="Arial Narrow" w:hAnsi="Arial Narrow" w:cs="Arial"/>
              </w:rPr>
              <w:t>Spôsob založenia</w:t>
            </w:r>
          </w:p>
        </w:tc>
        <w:tc>
          <w:tcPr>
            <w:tcW w:w="5670" w:type="dxa"/>
          </w:tcPr>
          <w:p w:rsidR="007A1A8E" w:rsidRPr="003E5526" w:rsidRDefault="003E5526" w:rsidP="00CD3A9B">
            <w:pPr>
              <w:spacing w:line="360" w:lineRule="auto"/>
              <w:jc w:val="both"/>
              <w:rPr>
                <w:rFonts w:ascii="Arial Narrow" w:hAnsi="Arial Narrow" w:cs="Arial"/>
              </w:rPr>
            </w:pPr>
            <w:r w:rsidRPr="003E5526">
              <w:rPr>
                <w:rFonts w:ascii="Arial Narrow" w:hAnsi="Arial Narrow" w:cs="Arial"/>
              </w:rPr>
              <w:t>Na základe zákona č. 369/1990 o obecnom zriadení v platnom znení</w:t>
            </w:r>
          </w:p>
        </w:tc>
      </w:tr>
      <w:tr w:rsidR="003E5526" w:rsidRPr="007A1A8E" w:rsidTr="004001BF">
        <w:tc>
          <w:tcPr>
            <w:tcW w:w="3969" w:type="dxa"/>
            <w:vAlign w:val="center"/>
          </w:tcPr>
          <w:p w:rsidR="003E5526" w:rsidRDefault="003E5526" w:rsidP="00CD3A9B">
            <w:pPr>
              <w:spacing w:line="360" w:lineRule="auto"/>
              <w:jc w:val="both"/>
              <w:rPr>
                <w:rFonts w:ascii="Arial Narrow" w:hAnsi="Arial Narrow" w:cs="Arial"/>
              </w:rPr>
            </w:pPr>
            <w:r>
              <w:rPr>
                <w:rFonts w:ascii="Arial Narrow" w:hAnsi="Arial Narrow" w:cs="Arial"/>
              </w:rPr>
              <w:t>IČO : 00313734, DIČ : 2021121366</w:t>
            </w:r>
          </w:p>
        </w:tc>
        <w:tc>
          <w:tcPr>
            <w:tcW w:w="5670" w:type="dxa"/>
          </w:tcPr>
          <w:p w:rsidR="003E5526" w:rsidRPr="003E5526" w:rsidRDefault="003E5526" w:rsidP="00CD3A9B">
            <w:pPr>
              <w:spacing w:line="360" w:lineRule="auto"/>
              <w:jc w:val="both"/>
              <w:rPr>
                <w:rFonts w:ascii="Arial Narrow" w:hAnsi="Arial Narrow" w:cs="Arial"/>
              </w:rPr>
            </w:pPr>
          </w:p>
        </w:tc>
      </w:tr>
    </w:tbl>
    <w:p w:rsidR="007A1A8E" w:rsidRPr="007A1A8E" w:rsidRDefault="007A1A8E" w:rsidP="00CD3A9B">
      <w:pPr>
        <w:spacing w:line="360" w:lineRule="auto"/>
        <w:jc w:val="both"/>
        <w:rPr>
          <w:rFonts w:ascii="Arial Narrow" w:hAnsi="Arial Narrow" w:cs="Arial"/>
          <w: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5670"/>
      </w:tblGrid>
      <w:tr w:rsidR="007A1A8E" w:rsidRPr="007A1A8E" w:rsidTr="003E5526">
        <w:tc>
          <w:tcPr>
            <w:tcW w:w="3969" w:type="dxa"/>
            <w:vAlign w:val="center"/>
          </w:tcPr>
          <w:p w:rsidR="007A1A8E" w:rsidRPr="007A1A8E" w:rsidRDefault="007A1A8E" w:rsidP="00CD3A9B">
            <w:pPr>
              <w:spacing w:line="360" w:lineRule="auto"/>
              <w:jc w:val="both"/>
              <w:rPr>
                <w:rFonts w:ascii="Arial Narrow" w:hAnsi="Arial Narrow" w:cs="Arial"/>
              </w:rPr>
            </w:pPr>
            <w:r w:rsidRPr="007A1A8E">
              <w:rPr>
                <w:rFonts w:ascii="Arial Narrow" w:hAnsi="Arial Narrow" w:cs="Arial"/>
              </w:rPr>
              <w:t>Názov konsolidovanej účtovnej jednotky</w:t>
            </w:r>
          </w:p>
        </w:tc>
        <w:tc>
          <w:tcPr>
            <w:tcW w:w="5670" w:type="dxa"/>
          </w:tcPr>
          <w:p w:rsidR="007A1A8E" w:rsidRPr="003E5526" w:rsidRDefault="007A1A8E" w:rsidP="009D1531">
            <w:pPr>
              <w:spacing w:line="360" w:lineRule="auto"/>
              <w:rPr>
                <w:rFonts w:ascii="Arial Narrow" w:hAnsi="Arial Narrow" w:cs="Arial"/>
              </w:rPr>
            </w:pPr>
            <w:r w:rsidRPr="003E5526">
              <w:rPr>
                <w:rFonts w:ascii="Arial Narrow" w:hAnsi="Arial Narrow" w:cs="Arial"/>
              </w:rPr>
              <w:t xml:space="preserve">Základná škola s materskou školou </w:t>
            </w:r>
            <w:r w:rsidR="003E5526">
              <w:rPr>
                <w:rFonts w:ascii="Arial Narrow" w:hAnsi="Arial Narrow" w:cs="Arial"/>
              </w:rPr>
              <w:t xml:space="preserve">Štefana </w:t>
            </w:r>
            <w:proofErr w:type="spellStart"/>
            <w:r w:rsidR="003E5526">
              <w:rPr>
                <w:rFonts w:ascii="Arial Narrow" w:hAnsi="Arial Narrow" w:cs="Arial"/>
              </w:rPr>
              <w:t>Žáryho</w:t>
            </w:r>
            <w:proofErr w:type="spellEnd"/>
            <w:r w:rsidR="003E5526">
              <w:rPr>
                <w:rFonts w:ascii="Arial Narrow" w:hAnsi="Arial Narrow" w:cs="Arial"/>
              </w:rPr>
              <w:t xml:space="preserve"> </w:t>
            </w:r>
            <w:r w:rsidR="00236AE9">
              <w:rPr>
                <w:rFonts w:ascii="Arial Narrow" w:hAnsi="Arial Narrow" w:cs="Arial"/>
              </w:rPr>
              <w:t>, dcérska konsolidovaná jednotka</w:t>
            </w:r>
            <w:r w:rsidR="003E5526">
              <w:rPr>
                <w:rFonts w:ascii="Arial Narrow" w:hAnsi="Arial Narrow" w:cs="Arial"/>
              </w:rPr>
              <w:t xml:space="preserve"> </w:t>
            </w:r>
          </w:p>
        </w:tc>
      </w:tr>
      <w:tr w:rsidR="00236AE9" w:rsidRPr="007A1A8E" w:rsidTr="003E5526">
        <w:tc>
          <w:tcPr>
            <w:tcW w:w="3969" w:type="dxa"/>
            <w:vAlign w:val="center"/>
          </w:tcPr>
          <w:p w:rsidR="00236AE9" w:rsidRPr="007A1A8E" w:rsidRDefault="00236AE9" w:rsidP="00CD3A9B">
            <w:pPr>
              <w:spacing w:line="360" w:lineRule="auto"/>
              <w:jc w:val="both"/>
              <w:rPr>
                <w:rFonts w:ascii="Arial Narrow" w:hAnsi="Arial Narrow" w:cs="Arial"/>
              </w:rPr>
            </w:pPr>
            <w:r>
              <w:rPr>
                <w:rFonts w:ascii="Arial Narrow" w:hAnsi="Arial Narrow" w:cs="Arial"/>
              </w:rPr>
              <w:t>Právna forma :</w:t>
            </w:r>
          </w:p>
        </w:tc>
        <w:tc>
          <w:tcPr>
            <w:tcW w:w="5670" w:type="dxa"/>
          </w:tcPr>
          <w:p w:rsidR="00236AE9" w:rsidRPr="003E5526" w:rsidRDefault="00236AE9" w:rsidP="00CD3A9B">
            <w:pPr>
              <w:spacing w:line="360" w:lineRule="auto"/>
              <w:jc w:val="both"/>
              <w:rPr>
                <w:rFonts w:ascii="Arial Narrow" w:hAnsi="Arial Narrow" w:cs="Arial"/>
              </w:rPr>
            </w:pPr>
            <w:r>
              <w:rPr>
                <w:rFonts w:ascii="Arial Narrow" w:hAnsi="Arial Narrow" w:cs="Arial"/>
              </w:rPr>
              <w:t>Rozpočtová organizácia zriadená obcou</w:t>
            </w:r>
          </w:p>
        </w:tc>
      </w:tr>
      <w:tr w:rsidR="003E5526" w:rsidRPr="007A1A8E" w:rsidTr="003E5526">
        <w:tc>
          <w:tcPr>
            <w:tcW w:w="3969" w:type="dxa"/>
            <w:vAlign w:val="center"/>
          </w:tcPr>
          <w:p w:rsidR="003E5526" w:rsidRPr="007A1A8E" w:rsidRDefault="003E5526" w:rsidP="00CD3A9B">
            <w:pPr>
              <w:spacing w:line="360" w:lineRule="auto"/>
              <w:jc w:val="both"/>
              <w:rPr>
                <w:rFonts w:ascii="Arial Narrow" w:hAnsi="Arial Narrow" w:cs="Arial"/>
              </w:rPr>
            </w:pPr>
            <w:r>
              <w:rPr>
                <w:rFonts w:ascii="Arial Narrow" w:hAnsi="Arial Narrow" w:cs="Arial"/>
              </w:rPr>
              <w:t>Štatutárny orgán</w:t>
            </w:r>
          </w:p>
        </w:tc>
        <w:tc>
          <w:tcPr>
            <w:tcW w:w="5670" w:type="dxa"/>
          </w:tcPr>
          <w:p w:rsidR="003E5526" w:rsidRPr="003E5526" w:rsidRDefault="003E5526" w:rsidP="00CD3A9B">
            <w:pPr>
              <w:spacing w:line="360" w:lineRule="auto"/>
              <w:jc w:val="both"/>
              <w:rPr>
                <w:rFonts w:ascii="Arial Narrow" w:hAnsi="Arial Narrow" w:cs="Arial"/>
              </w:rPr>
            </w:pPr>
            <w:r>
              <w:rPr>
                <w:rFonts w:ascii="Arial Narrow" w:hAnsi="Arial Narrow" w:cs="Arial"/>
              </w:rPr>
              <w:t xml:space="preserve">Mgr. Mária  </w:t>
            </w:r>
            <w:proofErr w:type="spellStart"/>
            <w:r>
              <w:rPr>
                <w:rFonts w:ascii="Arial Narrow" w:hAnsi="Arial Narrow" w:cs="Arial"/>
              </w:rPr>
              <w:t>Janovčíková</w:t>
            </w:r>
            <w:proofErr w:type="spellEnd"/>
            <w:r>
              <w:rPr>
                <w:rFonts w:ascii="Arial Narrow" w:hAnsi="Arial Narrow" w:cs="Arial"/>
              </w:rPr>
              <w:t>, riaditeľka školy</w:t>
            </w:r>
          </w:p>
        </w:tc>
      </w:tr>
      <w:tr w:rsidR="007A1A8E" w:rsidRPr="007A1A8E" w:rsidTr="003E5526">
        <w:tc>
          <w:tcPr>
            <w:tcW w:w="3969" w:type="dxa"/>
            <w:vAlign w:val="center"/>
          </w:tcPr>
          <w:p w:rsidR="007A1A8E" w:rsidRPr="007A1A8E" w:rsidRDefault="007A1A8E" w:rsidP="00CD3A9B">
            <w:pPr>
              <w:spacing w:line="360" w:lineRule="auto"/>
              <w:jc w:val="both"/>
              <w:rPr>
                <w:rFonts w:ascii="Arial Narrow" w:hAnsi="Arial Narrow" w:cs="Arial"/>
              </w:rPr>
            </w:pPr>
            <w:r w:rsidRPr="007A1A8E">
              <w:rPr>
                <w:rFonts w:ascii="Arial Narrow" w:hAnsi="Arial Narrow" w:cs="Arial"/>
              </w:rPr>
              <w:t>Sídlo konsolidovanej účtovnej jednotky</w:t>
            </w:r>
          </w:p>
        </w:tc>
        <w:tc>
          <w:tcPr>
            <w:tcW w:w="5670" w:type="dxa"/>
          </w:tcPr>
          <w:p w:rsidR="007A1A8E" w:rsidRPr="003E5526" w:rsidRDefault="007A1A8E" w:rsidP="00CD3A9B">
            <w:pPr>
              <w:spacing w:line="360" w:lineRule="auto"/>
              <w:jc w:val="both"/>
              <w:rPr>
                <w:rFonts w:ascii="Arial Narrow" w:hAnsi="Arial Narrow" w:cs="Arial"/>
              </w:rPr>
            </w:pPr>
            <w:r w:rsidRPr="003E5526">
              <w:rPr>
                <w:rFonts w:ascii="Arial Narrow" w:hAnsi="Arial Narrow" w:cs="Arial"/>
              </w:rPr>
              <w:t>Družstevná 201, 976 33  PONIKY</w:t>
            </w:r>
          </w:p>
        </w:tc>
      </w:tr>
      <w:tr w:rsidR="007A1A8E" w:rsidRPr="007A1A8E" w:rsidTr="003E5526">
        <w:tc>
          <w:tcPr>
            <w:tcW w:w="3969" w:type="dxa"/>
            <w:vAlign w:val="center"/>
          </w:tcPr>
          <w:p w:rsidR="007A1A8E" w:rsidRPr="007A1A8E" w:rsidRDefault="00236AE9" w:rsidP="00CD3A9B">
            <w:pPr>
              <w:spacing w:line="360" w:lineRule="auto"/>
              <w:jc w:val="both"/>
              <w:rPr>
                <w:rFonts w:ascii="Arial Narrow" w:hAnsi="Arial Narrow" w:cs="Arial"/>
              </w:rPr>
            </w:pPr>
            <w:r>
              <w:rPr>
                <w:rFonts w:ascii="Arial Narrow" w:hAnsi="Arial Narrow" w:cs="Arial"/>
              </w:rPr>
              <w:t xml:space="preserve">Súčasťou konsolidačného celku od : </w:t>
            </w:r>
          </w:p>
        </w:tc>
        <w:tc>
          <w:tcPr>
            <w:tcW w:w="5670" w:type="dxa"/>
          </w:tcPr>
          <w:p w:rsidR="007A1A8E" w:rsidRPr="003E5526" w:rsidRDefault="007A1A8E" w:rsidP="00CD3A9B">
            <w:pPr>
              <w:spacing w:line="360" w:lineRule="auto"/>
              <w:jc w:val="both"/>
              <w:rPr>
                <w:rFonts w:ascii="Arial Narrow" w:hAnsi="Arial Narrow" w:cs="Arial"/>
              </w:rPr>
            </w:pPr>
            <w:r w:rsidRPr="003E5526">
              <w:rPr>
                <w:rFonts w:ascii="Arial Narrow" w:hAnsi="Arial Narrow" w:cs="Arial"/>
              </w:rPr>
              <w:t>1.7.2003</w:t>
            </w:r>
          </w:p>
        </w:tc>
      </w:tr>
      <w:tr w:rsidR="003E5526" w:rsidRPr="007A1A8E" w:rsidTr="003E5526">
        <w:tc>
          <w:tcPr>
            <w:tcW w:w="3969" w:type="dxa"/>
            <w:vAlign w:val="center"/>
          </w:tcPr>
          <w:p w:rsidR="003E5526" w:rsidRPr="007A1A8E" w:rsidRDefault="003E5526" w:rsidP="0024390A">
            <w:pPr>
              <w:spacing w:line="360" w:lineRule="auto"/>
              <w:jc w:val="both"/>
              <w:rPr>
                <w:rFonts w:ascii="Arial Narrow" w:hAnsi="Arial Narrow" w:cs="Arial"/>
              </w:rPr>
            </w:pPr>
            <w:r>
              <w:rPr>
                <w:rFonts w:ascii="Arial Narrow" w:hAnsi="Arial Narrow" w:cs="Arial"/>
              </w:rPr>
              <w:t>IČO: 35677848</w:t>
            </w:r>
            <w:r w:rsidR="0024390A">
              <w:rPr>
                <w:rFonts w:ascii="Arial Narrow" w:hAnsi="Arial Narrow" w:cs="Arial"/>
              </w:rPr>
              <w:t xml:space="preserve">  DIČ :  2020951812</w:t>
            </w:r>
          </w:p>
        </w:tc>
        <w:tc>
          <w:tcPr>
            <w:tcW w:w="5670" w:type="dxa"/>
          </w:tcPr>
          <w:p w:rsidR="003E5526" w:rsidRPr="003E5526" w:rsidRDefault="003E5526" w:rsidP="00CD3A9B">
            <w:pPr>
              <w:spacing w:line="360" w:lineRule="auto"/>
              <w:jc w:val="both"/>
              <w:rPr>
                <w:rFonts w:ascii="Arial Narrow" w:hAnsi="Arial Narrow" w:cs="Arial"/>
              </w:rPr>
            </w:pPr>
          </w:p>
        </w:tc>
      </w:tr>
    </w:tbl>
    <w:p w:rsidR="007A1A8E" w:rsidRPr="007A1A8E" w:rsidRDefault="007A1A8E" w:rsidP="00CD3A9B">
      <w:pPr>
        <w:spacing w:line="360" w:lineRule="auto"/>
        <w:jc w:val="both"/>
        <w:rPr>
          <w:rFonts w:ascii="Arial Narrow" w:hAnsi="Arial Narrow" w:cs="Arial"/>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5670"/>
      </w:tblGrid>
      <w:tr w:rsidR="007A1A8E" w:rsidRPr="007A1A8E" w:rsidTr="003E5526">
        <w:tc>
          <w:tcPr>
            <w:tcW w:w="3969" w:type="dxa"/>
            <w:vAlign w:val="center"/>
          </w:tcPr>
          <w:p w:rsidR="007A1A8E" w:rsidRPr="007A1A8E" w:rsidRDefault="007A1A8E" w:rsidP="00CD3A9B">
            <w:pPr>
              <w:spacing w:line="360" w:lineRule="auto"/>
              <w:jc w:val="both"/>
              <w:rPr>
                <w:rFonts w:ascii="Arial Narrow" w:hAnsi="Arial Narrow" w:cs="Arial"/>
              </w:rPr>
            </w:pPr>
            <w:r w:rsidRPr="007A1A8E">
              <w:rPr>
                <w:rFonts w:ascii="Arial Narrow" w:hAnsi="Arial Narrow" w:cs="Arial"/>
              </w:rPr>
              <w:t>Názov konsolidovanej účtovnej jednotky</w:t>
            </w:r>
          </w:p>
        </w:tc>
        <w:tc>
          <w:tcPr>
            <w:tcW w:w="5670" w:type="dxa"/>
          </w:tcPr>
          <w:p w:rsidR="007A1A8E" w:rsidRPr="003E5526" w:rsidRDefault="007A1A8E" w:rsidP="00CD3A9B">
            <w:pPr>
              <w:spacing w:line="360" w:lineRule="auto"/>
              <w:jc w:val="both"/>
              <w:rPr>
                <w:rFonts w:ascii="Arial Narrow" w:hAnsi="Arial Narrow" w:cs="Arial"/>
              </w:rPr>
            </w:pPr>
            <w:r w:rsidRPr="003E5526">
              <w:rPr>
                <w:rFonts w:ascii="Arial Narrow" w:hAnsi="Arial Narrow" w:cs="Arial"/>
              </w:rPr>
              <w:t>Obecný podnik lesov, spol. s</w:t>
            </w:r>
            <w:r w:rsidR="003E5526">
              <w:rPr>
                <w:rFonts w:ascii="Arial Narrow" w:hAnsi="Arial Narrow" w:cs="Arial"/>
              </w:rPr>
              <w:t> </w:t>
            </w:r>
            <w:r w:rsidRPr="003E5526">
              <w:rPr>
                <w:rFonts w:ascii="Arial Narrow" w:hAnsi="Arial Narrow" w:cs="Arial"/>
              </w:rPr>
              <w:t>r.o.</w:t>
            </w:r>
            <w:r w:rsidR="00236AE9">
              <w:rPr>
                <w:rFonts w:ascii="Arial Narrow" w:hAnsi="Arial Narrow" w:cs="Arial"/>
              </w:rPr>
              <w:t>, dcérska konsolidovaná účtovná jednotka</w:t>
            </w:r>
            <w:r w:rsidRPr="003E5526">
              <w:rPr>
                <w:rFonts w:ascii="Arial Narrow" w:hAnsi="Arial Narrow" w:cs="Arial"/>
              </w:rPr>
              <w:t xml:space="preserve"> </w:t>
            </w:r>
          </w:p>
        </w:tc>
      </w:tr>
      <w:tr w:rsidR="00236AE9" w:rsidRPr="007A1A8E" w:rsidTr="003E5526">
        <w:tc>
          <w:tcPr>
            <w:tcW w:w="3969" w:type="dxa"/>
            <w:vAlign w:val="center"/>
          </w:tcPr>
          <w:p w:rsidR="00236AE9" w:rsidRPr="007A1A8E" w:rsidRDefault="00236AE9" w:rsidP="00CD3A9B">
            <w:pPr>
              <w:spacing w:line="360" w:lineRule="auto"/>
              <w:jc w:val="both"/>
              <w:rPr>
                <w:rFonts w:ascii="Arial Narrow" w:hAnsi="Arial Narrow" w:cs="Arial"/>
              </w:rPr>
            </w:pPr>
            <w:r>
              <w:rPr>
                <w:rFonts w:ascii="Arial Narrow" w:hAnsi="Arial Narrow" w:cs="Arial"/>
              </w:rPr>
              <w:t xml:space="preserve">Podiel na základnom imaní, hlasovacích právach : </w:t>
            </w:r>
          </w:p>
        </w:tc>
        <w:tc>
          <w:tcPr>
            <w:tcW w:w="5670" w:type="dxa"/>
          </w:tcPr>
          <w:p w:rsidR="00236AE9" w:rsidRPr="003E5526" w:rsidRDefault="00236AE9" w:rsidP="00CD3A9B">
            <w:pPr>
              <w:spacing w:line="360" w:lineRule="auto"/>
              <w:jc w:val="both"/>
              <w:rPr>
                <w:rFonts w:ascii="Arial Narrow" w:hAnsi="Arial Narrow" w:cs="Arial"/>
              </w:rPr>
            </w:pPr>
            <w:r>
              <w:rPr>
                <w:rFonts w:ascii="Arial Narrow" w:hAnsi="Arial Narrow" w:cs="Arial"/>
              </w:rPr>
              <w:t>100 %  Obec Poniky</w:t>
            </w:r>
          </w:p>
        </w:tc>
      </w:tr>
      <w:tr w:rsidR="003E5526" w:rsidRPr="007A1A8E" w:rsidTr="003E5526">
        <w:tc>
          <w:tcPr>
            <w:tcW w:w="3969" w:type="dxa"/>
            <w:vAlign w:val="center"/>
          </w:tcPr>
          <w:p w:rsidR="003E5526" w:rsidRPr="007A1A8E" w:rsidRDefault="003E5526" w:rsidP="00CD3A9B">
            <w:pPr>
              <w:spacing w:line="360" w:lineRule="auto"/>
              <w:jc w:val="both"/>
              <w:rPr>
                <w:rFonts w:ascii="Arial Narrow" w:hAnsi="Arial Narrow" w:cs="Arial"/>
              </w:rPr>
            </w:pPr>
            <w:r>
              <w:rPr>
                <w:rFonts w:ascii="Arial Narrow" w:hAnsi="Arial Narrow" w:cs="Arial"/>
              </w:rPr>
              <w:t>Štatutárny orgán</w:t>
            </w:r>
          </w:p>
        </w:tc>
        <w:tc>
          <w:tcPr>
            <w:tcW w:w="5670" w:type="dxa"/>
          </w:tcPr>
          <w:p w:rsidR="003E5526" w:rsidRPr="003E5526" w:rsidRDefault="00236AE9" w:rsidP="00CD3A9B">
            <w:pPr>
              <w:spacing w:line="360" w:lineRule="auto"/>
              <w:jc w:val="both"/>
              <w:rPr>
                <w:rFonts w:ascii="Arial Narrow" w:hAnsi="Arial Narrow" w:cs="Arial"/>
              </w:rPr>
            </w:pPr>
            <w:r>
              <w:rPr>
                <w:rFonts w:ascii="Arial Narrow" w:hAnsi="Arial Narrow" w:cs="Arial"/>
              </w:rPr>
              <w:t xml:space="preserve">Ing. Kvetoslava  </w:t>
            </w:r>
            <w:proofErr w:type="spellStart"/>
            <w:r>
              <w:rPr>
                <w:rFonts w:ascii="Arial Narrow" w:hAnsi="Arial Narrow" w:cs="Arial"/>
              </w:rPr>
              <w:t>Bočkayová</w:t>
            </w:r>
            <w:proofErr w:type="spellEnd"/>
            <w:r>
              <w:rPr>
                <w:rFonts w:ascii="Arial Narrow" w:hAnsi="Arial Narrow" w:cs="Arial"/>
              </w:rPr>
              <w:t xml:space="preserve">, </w:t>
            </w:r>
            <w:r w:rsidR="00DC676A">
              <w:rPr>
                <w:rFonts w:ascii="Arial Narrow" w:hAnsi="Arial Narrow" w:cs="Arial"/>
              </w:rPr>
              <w:t xml:space="preserve">konateľka </w:t>
            </w:r>
          </w:p>
        </w:tc>
      </w:tr>
      <w:tr w:rsidR="007A1A8E" w:rsidRPr="007A1A8E" w:rsidTr="003E5526">
        <w:tc>
          <w:tcPr>
            <w:tcW w:w="3969" w:type="dxa"/>
            <w:vAlign w:val="center"/>
          </w:tcPr>
          <w:p w:rsidR="007A1A8E" w:rsidRPr="007A1A8E" w:rsidRDefault="007A1A8E" w:rsidP="00CD3A9B">
            <w:pPr>
              <w:spacing w:line="360" w:lineRule="auto"/>
              <w:jc w:val="both"/>
              <w:rPr>
                <w:rFonts w:ascii="Arial Narrow" w:hAnsi="Arial Narrow" w:cs="Arial"/>
              </w:rPr>
            </w:pPr>
            <w:r w:rsidRPr="007A1A8E">
              <w:rPr>
                <w:rFonts w:ascii="Arial Narrow" w:hAnsi="Arial Narrow" w:cs="Arial"/>
              </w:rPr>
              <w:t>Sídlo konsolidovanej účtovnej jednotky</w:t>
            </w:r>
          </w:p>
        </w:tc>
        <w:tc>
          <w:tcPr>
            <w:tcW w:w="5670" w:type="dxa"/>
          </w:tcPr>
          <w:p w:rsidR="007A1A8E" w:rsidRPr="003E5526" w:rsidRDefault="007A1A8E" w:rsidP="00CD3A9B">
            <w:pPr>
              <w:spacing w:line="360" w:lineRule="auto"/>
              <w:jc w:val="both"/>
              <w:rPr>
                <w:rFonts w:ascii="Arial Narrow" w:hAnsi="Arial Narrow" w:cs="Arial"/>
              </w:rPr>
            </w:pPr>
            <w:r w:rsidRPr="003E5526">
              <w:rPr>
                <w:rFonts w:ascii="Arial Narrow" w:hAnsi="Arial Narrow" w:cs="Arial"/>
              </w:rPr>
              <w:t>Dolná  ulica 370 , 976 33  PONIKY</w:t>
            </w:r>
          </w:p>
        </w:tc>
      </w:tr>
      <w:tr w:rsidR="007A1A8E" w:rsidRPr="007A1A8E" w:rsidTr="003E5526">
        <w:tc>
          <w:tcPr>
            <w:tcW w:w="3969" w:type="dxa"/>
            <w:vAlign w:val="center"/>
          </w:tcPr>
          <w:p w:rsidR="007A1A8E" w:rsidRPr="007A1A8E" w:rsidRDefault="007A1A8E" w:rsidP="00CD3A9B">
            <w:pPr>
              <w:spacing w:line="360" w:lineRule="auto"/>
              <w:jc w:val="both"/>
              <w:rPr>
                <w:rFonts w:ascii="Arial Narrow" w:hAnsi="Arial Narrow" w:cs="Arial"/>
              </w:rPr>
            </w:pPr>
            <w:r w:rsidRPr="007A1A8E">
              <w:rPr>
                <w:rFonts w:ascii="Arial Narrow" w:hAnsi="Arial Narrow" w:cs="Arial"/>
              </w:rPr>
              <w:t>Dátum založenia konsolidovanej účtovnej jednotky</w:t>
            </w:r>
          </w:p>
        </w:tc>
        <w:tc>
          <w:tcPr>
            <w:tcW w:w="5670" w:type="dxa"/>
          </w:tcPr>
          <w:p w:rsidR="007A1A8E" w:rsidRPr="003E5526" w:rsidRDefault="007A1A8E" w:rsidP="00CD3A9B">
            <w:pPr>
              <w:spacing w:line="360" w:lineRule="auto"/>
              <w:jc w:val="both"/>
              <w:rPr>
                <w:rFonts w:ascii="Arial Narrow" w:hAnsi="Arial Narrow" w:cs="Arial"/>
              </w:rPr>
            </w:pPr>
            <w:r w:rsidRPr="003E5526">
              <w:rPr>
                <w:rFonts w:ascii="Arial Narrow" w:hAnsi="Arial Narrow" w:cs="Arial"/>
              </w:rPr>
              <w:t>13. 4. 1994</w:t>
            </w:r>
          </w:p>
        </w:tc>
      </w:tr>
      <w:tr w:rsidR="003E5526" w:rsidRPr="007A1A8E" w:rsidTr="003E5526">
        <w:tc>
          <w:tcPr>
            <w:tcW w:w="3969" w:type="dxa"/>
            <w:vAlign w:val="center"/>
          </w:tcPr>
          <w:p w:rsidR="003E5526" w:rsidRPr="007A1A8E" w:rsidRDefault="004001BF" w:rsidP="0035224F">
            <w:pPr>
              <w:spacing w:line="360" w:lineRule="auto"/>
              <w:jc w:val="both"/>
              <w:rPr>
                <w:rFonts w:ascii="Arial Narrow" w:hAnsi="Arial Narrow" w:cs="Arial"/>
              </w:rPr>
            </w:pPr>
            <w:r>
              <w:rPr>
                <w:rFonts w:ascii="Arial Narrow" w:hAnsi="Arial Narrow" w:cs="Arial"/>
              </w:rPr>
              <w:t>IČO : 31604510</w:t>
            </w:r>
            <w:r w:rsidR="0035224F">
              <w:rPr>
                <w:rFonts w:ascii="Arial Narrow" w:hAnsi="Arial Narrow" w:cs="Arial"/>
              </w:rPr>
              <w:t xml:space="preserve">, DIĆ :  2020454832  </w:t>
            </w:r>
          </w:p>
        </w:tc>
        <w:tc>
          <w:tcPr>
            <w:tcW w:w="5670" w:type="dxa"/>
          </w:tcPr>
          <w:p w:rsidR="003E5526" w:rsidRPr="003E5526" w:rsidRDefault="003E5526" w:rsidP="00CD3A9B">
            <w:pPr>
              <w:spacing w:line="360" w:lineRule="auto"/>
              <w:jc w:val="both"/>
              <w:rPr>
                <w:rFonts w:ascii="Arial Narrow" w:hAnsi="Arial Narrow" w:cs="Arial"/>
              </w:rPr>
            </w:pPr>
          </w:p>
        </w:tc>
      </w:tr>
    </w:tbl>
    <w:p w:rsidR="007A1A8E" w:rsidRPr="007A1A8E" w:rsidRDefault="007A1A8E" w:rsidP="00CD3A9B">
      <w:pPr>
        <w:spacing w:line="360" w:lineRule="auto"/>
        <w:jc w:val="both"/>
        <w:rPr>
          <w:rFonts w:ascii="Arial Narrow" w:hAnsi="Arial Narrow" w:cs="Arial"/>
        </w:rPr>
      </w:pPr>
    </w:p>
    <w:p w:rsidR="007A1A8E" w:rsidRPr="007A1A8E" w:rsidRDefault="007A1A8E" w:rsidP="00CD3A9B">
      <w:pPr>
        <w:spacing w:line="360" w:lineRule="auto"/>
        <w:jc w:val="both"/>
        <w:rPr>
          <w:rFonts w:ascii="Arial Narrow" w:hAnsi="Arial Narrow" w:cs="Arial"/>
          <w:b/>
        </w:rPr>
      </w:pPr>
      <w:r w:rsidRPr="007A1A8E">
        <w:rPr>
          <w:rFonts w:ascii="Arial Narrow" w:hAnsi="Arial Narrow" w:cs="Arial"/>
          <w:b/>
        </w:rPr>
        <w:t xml:space="preserve">Informácie o zamestnancoch konsolidovaného celku </w:t>
      </w:r>
    </w:p>
    <w:p w:rsidR="00C01D17" w:rsidRPr="007A1A8E" w:rsidRDefault="00C01D17" w:rsidP="00C01D17">
      <w:pPr>
        <w:spacing w:line="360" w:lineRule="auto"/>
        <w:ind w:firstLine="708"/>
        <w:rPr>
          <w:rFonts w:ascii="Arial Narrow" w:hAnsi="Arial Narrow" w:cs="Arial"/>
        </w:rPr>
      </w:pPr>
      <w:r w:rsidRPr="007A1A8E">
        <w:rPr>
          <w:rFonts w:ascii="Arial Narrow" w:hAnsi="Arial Narrow" w:cs="Arial"/>
        </w:rPr>
        <w:t>Priemerný počet zamestnancov  konsolidovaného celku počas účtovného obdobia</w:t>
      </w:r>
      <w:r>
        <w:rPr>
          <w:rFonts w:ascii="Arial Narrow" w:hAnsi="Arial Narrow" w:cs="Arial"/>
        </w:rPr>
        <w:t xml:space="preserve">  bol  55 pracovníkov, z toho 5 riadiacich pracovníkov.</w:t>
      </w:r>
    </w:p>
    <w:p w:rsidR="007A1A8E" w:rsidRDefault="00C01D17" w:rsidP="00C01D17">
      <w:pPr>
        <w:spacing w:line="360" w:lineRule="auto"/>
        <w:ind w:firstLine="708"/>
        <w:jc w:val="both"/>
        <w:rPr>
          <w:rFonts w:ascii="Arial Narrow" w:hAnsi="Arial Narrow" w:cs="Arial"/>
        </w:rPr>
      </w:pPr>
      <w:r>
        <w:rPr>
          <w:rFonts w:ascii="Arial Narrow" w:hAnsi="Arial Narrow" w:cs="Arial"/>
        </w:rPr>
        <w:t>Deň, ku ktorému boli zostavené individuálne účtovné závierky bol  31. december  2014.</w:t>
      </w:r>
    </w:p>
    <w:p w:rsidR="00757C90" w:rsidRDefault="00757C90" w:rsidP="00C01D17">
      <w:pPr>
        <w:spacing w:line="360" w:lineRule="auto"/>
        <w:ind w:firstLine="708"/>
        <w:jc w:val="both"/>
        <w:rPr>
          <w:rFonts w:ascii="Arial Narrow" w:hAnsi="Arial Narrow" w:cs="Arial"/>
        </w:rPr>
      </w:pPr>
    </w:p>
    <w:p w:rsidR="009D1531" w:rsidRDefault="009D1531" w:rsidP="00C01D17">
      <w:pPr>
        <w:spacing w:line="360" w:lineRule="auto"/>
        <w:ind w:firstLine="708"/>
        <w:jc w:val="both"/>
        <w:rPr>
          <w:rFonts w:ascii="Arial Narrow" w:hAnsi="Arial Narrow" w:cs="Arial"/>
        </w:rPr>
      </w:pPr>
    </w:p>
    <w:p w:rsidR="00757C90" w:rsidRDefault="00757C90" w:rsidP="00757C90">
      <w:pPr>
        <w:spacing w:line="360" w:lineRule="auto"/>
        <w:jc w:val="both"/>
        <w:rPr>
          <w:rFonts w:ascii="Arial Narrow" w:hAnsi="Arial Narrow" w:cs="Arial"/>
          <w:b/>
        </w:rPr>
      </w:pPr>
      <w:r w:rsidRPr="00757C90">
        <w:rPr>
          <w:rFonts w:ascii="Arial Narrow" w:hAnsi="Arial Narrow" w:cs="Arial"/>
          <w:b/>
        </w:rPr>
        <w:t xml:space="preserve">Majetkové podiely v iných spoločnostiach </w:t>
      </w:r>
    </w:p>
    <w:p w:rsidR="00757C90" w:rsidRDefault="00757C90" w:rsidP="00757C90">
      <w:pPr>
        <w:pStyle w:val="Odsekzoznamu"/>
        <w:numPr>
          <w:ilvl w:val="0"/>
          <w:numId w:val="49"/>
        </w:numPr>
        <w:spacing w:line="360" w:lineRule="auto"/>
        <w:ind w:left="567" w:hanging="207"/>
        <w:jc w:val="both"/>
        <w:rPr>
          <w:rFonts w:ascii="Arial Narrow" w:hAnsi="Arial Narrow" w:cs="Arial"/>
          <w:b/>
        </w:rPr>
      </w:pPr>
      <w:r w:rsidRPr="00757C90">
        <w:rPr>
          <w:rFonts w:ascii="Arial Narrow" w:hAnsi="Arial Narrow" w:cs="Arial"/>
        </w:rPr>
        <w:t>Stredoslovenská vodárenská spoločnosť, a.s. hodnota cenných papierov  294 950,- € evidované na účte 069</w:t>
      </w:r>
      <w:r w:rsidRPr="00757C90">
        <w:rPr>
          <w:rFonts w:ascii="Arial Narrow" w:hAnsi="Arial Narrow" w:cs="Arial"/>
          <w:b/>
        </w:rPr>
        <w:t>.</w:t>
      </w:r>
    </w:p>
    <w:p w:rsidR="00757C90" w:rsidRPr="00757C90" w:rsidRDefault="00757C90" w:rsidP="00757C90">
      <w:pPr>
        <w:pStyle w:val="Odsekzoznamu"/>
        <w:numPr>
          <w:ilvl w:val="0"/>
          <w:numId w:val="49"/>
        </w:numPr>
        <w:spacing w:line="360" w:lineRule="auto"/>
        <w:ind w:left="567" w:hanging="207"/>
        <w:jc w:val="both"/>
        <w:rPr>
          <w:rFonts w:ascii="Arial Narrow" w:hAnsi="Arial Narrow" w:cs="Arial"/>
        </w:rPr>
      </w:pPr>
      <w:r w:rsidRPr="00757C90">
        <w:rPr>
          <w:rFonts w:ascii="Arial Narrow" w:hAnsi="Arial Narrow" w:cs="Arial"/>
        </w:rPr>
        <w:t xml:space="preserve">Združenie obcí </w:t>
      </w:r>
      <w:proofErr w:type="spellStart"/>
      <w:r w:rsidRPr="00757C90">
        <w:rPr>
          <w:rFonts w:ascii="Arial Narrow" w:hAnsi="Arial Narrow" w:cs="Arial"/>
        </w:rPr>
        <w:t>Bioenergia</w:t>
      </w:r>
      <w:proofErr w:type="spellEnd"/>
      <w:r w:rsidRPr="00757C90">
        <w:rPr>
          <w:rFonts w:ascii="Arial Narrow" w:hAnsi="Arial Narrow" w:cs="Arial"/>
        </w:rPr>
        <w:t xml:space="preserve"> </w:t>
      </w:r>
      <w:proofErr w:type="spellStart"/>
      <w:r w:rsidRPr="00757C90">
        <w:rPr>
          <w:rFonts w:ascii="Arial Narrow" w:hAnsi="Arial Narrow" w:cs="Arial"/>
        </w:rPr>
        <w:t>Bystricko</w:t>
      </w:r>
      <w:proofErr w:type="spellEnd"/>
      <w:r>
        <w:rPr>
          <w:rFonts w:ascii="Arial Narrow" w:hAnsi="Arial Narrow" w:cs="Arial"/>
        </w:rPr>
        <w:t xml:space="preserve"> </w:t>
      </w:r>
      <w:r w:rsidR="00031E22">
        <w:rPr>
          <w:rFonts w:ascii="Arial Narrow" w:hAnsi="Arial Narrow" w:cs="Arial"/>
        </w:rPr>
        <w:t>– finančný vklad 86 001,67 €  evidované na účte 069.</w:t>
      </w:r>
    </w:p>
    <w:p w:rsidR="00757C90" w:rsidRDefault="00757C90" w:rsidP="00757C90">
      <w:pPr>
        <w:spacing w:line="360" w:lineRule="auto"/>
        <w:jc w:val="both"/>
        <w:rPr>
          <w:rFonts w:ascii="Arial Narrow" w:hAnsi="Arial Narrow" w:cs="Arial"/>
          <w:b/>
        </w:rPr>
      </w:pPr>
      <w:r>
        <w:rPr>
          <w:rFonts w:ascii="Arial Narrow" w:hAnsi="Arial Narrow" w:cs="Arial"/>
          <w:b/>
        </w:rPr>
        <w:t xml:space="preserve"> </w:t>
      </w:r>
    </w:p>
    <w:p w:rsidR="00AE3FBA" w:rsidRDefault="00AE3FBA" w:rsidP="00757C90">
      <w:pPr>
        <w:spacing w:line="360" w:lineRule="auto"/>
        <w:jc w:val="both"/>
        <w:rPr>
          <w:rFonts w:ascii="Arial Narrow" w:hAnsi="Arial Narrow" w:cs="Arial"/>
          <w:b/>
        </w:rPr>
      </w:pPr>
    </w:p>
    <w:p w:rsidR="00AE3FBA" w:rsidRDefault="00AE3FBA" w:rsidP="00757C90">
      <w:pPr>
        <w:spacing w:line="360" w:lineRule="auto"/>
        <w:jc w:val="both"/>
        <w:rPr>
          <w:rFonts w:ascii="Arial Narrow" w:hAnsi="Arial Narrow" w:cs="Arial"/>
          <w:b/>
        </w:rPr>
      </w:pPr>
    </w:p>
    <w:p w:rsidR="00AE3FBA" w:rsidRDefault="00AE3FBA" w:rsidP="00757C90">
      <w:pPr>
        <w:spacing w:line="360" w:lineRule="auto"/>
        <w:jc w:val="both"/>
        <w:rPr>
          <w:rFonts w:ascii="Arial Narrow" w:hAnsi="Arial Narrow" w:cs="Arial"/>
          <w:b/>
        </w:rPr>
      </w:pPr>
    </w:p>
    <w:p w:rsidR="00AE3FBA" w:rsidRPr="00757C90" w:rsidRDefault="00AE3FBA" w:rsidP="00757C90">
      <w:pPr>
        <w:spacing w:line="360" w:lineRule="auto"/>
        <w:jc w:val="both"/>
        <w:rPr>
          <w:rFonts w:ascii="Arial Narrow" w:hAnsi="Arial Narrow" w:cs="Arial"/>
          <w:b/>
        </w:rPr>
      </w:pPr>
    </w:p>
    <w:p w:rsidR="0035224F" w:rsidRPr="00BD4315" w:rsidRDefault="00744695" w:rsidP="0035224F">
      <w:pPr>
        <w:spacing w:line="360" w:lineRule="auto"/>
        <w:jc w:val="center"/>
        <w:rPr>
          <w:rFonts w:ascii="Arial Narrow" w:hAnsi="Arial Narrow" w:cs="Arial"/>
          <w:b/>
          <w:sz w:val="22"/>
          <w:szCs w:val="22"/>
        </w:rPr>
      </w:pPr>
      <w:r w:rsidRPr="00BD4315">
        <w:rPr>
          <w:rFonts w:ascii="Arial Narrow" w:hAnsi="Arial Narrow" w:cs="Arial"/>
          <w:b/>
          <w:sz w:val="22"/>
          <w:szCs w:val="22"/>
        </w:rPr>
        <w:t>II.</w:t>
      </w:r>
    </w:p>
    <w:p w:rsidR="007A1A8E" w:rsidRPr="00BD4315" w:rsidRDefault="00744695" w:rsidP="00CD3A9B">
      <w:pPr>
        <w:spacing w:line="360" w:lineRule="auto"/>
        <w:jc w:val="both"/>
        <w:rPr>
          <w:rFonts w:ascii="Arial Narrow" w:hAnsi="Arial Narrow" w:cs="Arial"/>
          <w:b/>
          <w:sz w:val="22"/>
          <w:szCs w:val="22"/>
        </w:rPr>
      </w:pPr>
      <w:r w:rsidRPr="00BD4315">
        <w:rPr>
          <w:rFonts w:ascii="Arial Narrow" w:hAnsi="Arial Narrow" w:cs="Arial"/>
          <w:b/>
          <w:sz w:val="22"/>
          <w:szCs w:val="22"/>
        </w:rPr>
        <w:t>Informácie o metódach a postupoch konsolidácie</w:t>
      </w:r>
    </w:p>
    <w:p w:rsidR="00006A60" w:rsidRDefault="00744695" w:rsidP="00AE3FBA">
      <w:pPr>
        <w:spacing w:line="360" w:lineRule="auto"/>
        <w:ind w:firstLine="708"/>
        <w:jc w:val="both"/>
        <w:rPr>
          <w:rFonts w:ascii="Arial Narrow" w:hAnsi="Arial Narrow" w:cs="Arial"/>
        </w:rPr>
      </w:pPr>
      <w:r>
        <w:rPr>
          <w:rFonts w:ascii="Arial Narrow" w:hAnsi="Arial Narrow" w:cs="Arial"/>
        </w:rPr>
        <w:t xml:space="preserve">Obec Poniky na základe Opatrenia Ministerstva financií Slovenskej republiky zo dňa 17. </w:t>
      </w:r>
      <w:r w:rsidR="00C01D17">
        <w:rPr>
          <w:rFonts w:ascii="Arial Narrow" w:hAnsi="Arial Narrow" w:cs="Arial"/>
        </w:rPr>
        <w:t>d</w:t>
      </w:r>
      <w:r>
        <w:rPr>
          <w:rFonts w:ascii="Arial Narrow" w:hAnsi="Arial Narrow" w:cs="Arial"/>
        </w:rPr>
        <w:t>ecembra 2008 č.</w:t>
      </w:r>
      <w:r w:rsidR="00C01D17">
        <w:rPr>
          <w:rFonts w:ascii="Arial Narrow" w:hAnsi="Arial Narrow" w:cs="Arial"/>
        </w:rPr>
        <w:t> </w:t>
      </w:r>
      <w:r>
        <w:rPr>
          <w:rFonts w:ascii="Arial Narrow" w:hAnsi="Arial Narrow" w:cs="Arial"/>
        </w:rPr>
        <w:t xml:space="preserve"> MF/27526/2008-31</w:t>
      </w:r>
      <w:r w:rsidR="009825AC">
        <w:rPr>
          <w:rFonts w:ascii="Arial Narrow" w:hAnsi="Arial Narrow" w:cs="Arial"/>
        </w:rPr>
        <w:t>,</w:t>
      </w:r>
      <w:r>
        <w:rPr>
          <w:rFonts w:ascii="Arial Narrow" w:hAnsi="Arial Narrow" w:cs="Arial"/>
        </w:rPr>
        <w:t xml:space="preserve"> ktorý</w:t>
      </w:r>
      <w:r w:rsidR="00006A60">
        <w:rPr>
          <w:rFonts w:ascii="Arial Narrow" w:hAnsi="Arial Narrow" w:cs="Arial"/>
        </w:rPr>
        <w:t xml:space="preserve">m sa ustanovujú podrobnosti o metódach a postupoch konsolidácie vo verejnej správe a podrobnosti o usporiadaní a označovaní položiek konsolidovanej účtovnej závierky  /ďalej len KÚZ/ vo verejnej správe a Opatrenia Ministerstva financií Slovenskej republiky zo dňa 9. </w:t>
      </w:r>
      <w:r w:rsidR="00C01D17">
        <w:rPr>
          <w:rFonts w:ascii="Arial Narrow" w:hAnsi="Arial Narrow" w:cs="Arial"/>
        </w:rPr>
        <w:t>d</w:t>
      </w:r>
      <w:r w:rsidR="00006A60">
        <w:rPr>
          <w:rFonts w:ascii="Arial Narrow" w:hAnsi="Arial Narrow" w:cs="Arial"/>
        </w:rPr>
        <w:t xml:space="preserve">ecembra 2009 č. MF/22110/2009-31, ktorým sa predchádzajúce opatrenie mení a dopĺňa </w:t>
      </w:r>
      <w:r w:rsidR="00D42AB3">
        <w:rPr>
          <w:rFonts w:ascii="Arial Narrow" w:hAnsi="Arial Narrow" w:cs="Arial"/>
        </w:rPr>
        <w:t>v</w:t>
      </w:r>
      <w:r w:rsidR="00006A60">
        <w:rPr>
          <w:rFonts w:ascii="Arial Narrow" w:hAnsi="Arial Narrow" w:cs="Arial"/>
        </w:rPr>
        <w:t> súlade so zákonom č. 431/2001 Z.</w:t>
      </w:r>
      <w:r w:rsidR="00D42AB3">
        <w:rPr>
          <w:rFonts w:ascii="Arial Narrow" w:hAnsi="Arial Narrow" w:cs="Arial"/>
        </w:rPr>
        <w:t xml:space="preserve"> </w:t>
      </w:r>
      <w:r w:rsidR="00006A60">
        <w:rPr>
          <w:rFonts w:ascii="Arial Narrow" w:hAnsi="Arial Narrow" w:cs="Arial"/>
        </w:rPr>
        <w:t>z. o účtovníctve zostavila KÚZ za rok 2014.</w:t>
      </w:r>
    </w:p>
    <w:p w:rsidR="00006A60" w:rsidRDefault="00C01D17" w:rsidP="00AE3FBA">
      <w:pPr>
        <w:spacing w:line="360" w:lineRule="auto"/>
        <w:ind w:firstLine="708"/>
        <w:jc w:val="both"/>
        <w:rPr>
          <w:rFonts w:ascii="Arial Narrow" w:hAnsi="Arial Narrow" w:cs="Arial"/>
        </w:rPr>
      </w:pPr>
      <w:r>
        <w:rPr>
          <w:rFonts w:ascii="Arial Narrow" w:hAnsi="Arial Narrow" w:cs="Arial"/>
        </w:rPr>
        <w:t>Obec ako materská účtovná jednotka d</w:t>
      </w:r>
      <w:r w:rsidR="00006A60">
        <w:rPr>
          <w:rFonts w:ascii="Arial Narrow" w:hAnsi="Arial Narrow" w:cs="Arial"/>
        </w:rPr>
        <w:t>o KÚZ zahrnula dve dcérske účtovné jednotky – Základn</w:t>
      </w:r>
      <w:r>
        <w:rPr>
          <w:rFonts w:ascii="Arial Narrow" w:hAnsi="Arial Narrow" w:cs="Arial"/>
        </w:rPr>
        <w:t>ú</w:t>
      </w:r>
      <w:r w:rsidR="00006A60">
        <w:rPr>
          <w:rFonts w:ascii="Arial Narrow" w:hAnsi="Arial Narrow" w:cs="Arial"/>
        </w:rPr>
        <w:t xml:space="preserve"> škol</w:t>
      </w:r>
      <w:r>
        <w:rPr>
          <w:rFonts w:ascii="Arial Narrow" w:hAnsi="Arial Narrow" w:cs="Arial"/>
        </w:rPr>
        <w:t>u</w:t>
      </w:r>
      <w:r w:rsidR="00006A60">
        <w:rPr>
          <w:rFonts w:ascii="Arial Narrow" w:hAnsi="Arial Narrow" w:cs="Arial"/>
        </w:rPr>
        <w:t xml:space="preserve"> s materskou školou Štefana </w:t>
      </w:r>
      <w:proofErr w:type="spellStart"/>
      <w:r w:rsidR="00006A60">
        <w:rPr>
          <w:rFonts w:ascii="Arial Narrow" w:hAnsi="Arial Narrow" w:cs="Arial"/>
        </w:rPr>
        <w:t>Žáryho</w:t>
      </w:r>
      <w:proofErr w:type="spellEnd"/>
      <w:r w:rsidR="00006A60">
        <w:rPr>
          <w:rFonts w:ascii="Arial Narrow" w:hAnsi="Arial Narrow" w:cs="Arial"/>
        </w:rPr>
        <w:t xml:space="preserve">  /ďalej len ZŠ s MŠ ŠŽ/ a obchodn</w:t>
      </w:r>
      <w:r>
        <w:rPr>
          <w:rFonts w:ascii="Arial Narrow" w:hAnsi="Arial Narrow" w:cs="Arial"/>
        </w:rPr>
        <w:t>ú</w:t>
      </w:r>
      <w:r w:rsidR="00006A60">
        <w:rPr>
          <w:rFonts w:ascii="Arial Narrow" w:hAnsi="Arial Narrow" w:cs="Arial"/>
        </w:rPr>
        <w:t xml:space="preserve"> spoločnosť Obecný podnik lesov, spol. s r.o.</w:t>
      </w:r>
      <w:r>
        <w:rPr>
          <w:rFonts w:ascii="Arial Narrow" w:hAnsi="Arial Narrow" w:cs="Arial"/>
        </w:rPr>
        <w:t xml:space="preserve">  </w:t>
      </w:r>
      <w:r w:rsidR="00D352CA">
        <w:rPr>
          <w:rFonts w:ascii="Arial Narrow" w:hAnsi="Arial Narrow" w:cs="Arial"/>
        </w:rPr>
        <w:t>/ďalej len OPL, s.r.o./.</w:t>
      </w:r>
      <w:r w:rsidR="00006A60">
        <w:rPr>
          <w:rFonts w:ascii="Arial Narrow" w:hAnsi="Arial Narrow" w:cs="Arial"/>
        </w:rPr>
        <w:t xml:space="preserve"> </w:t>
      </w:r>
    </w:p>
    <w:p w:rsidR="004001BF" w:rsidRDefault="00006A60" w:rsidP="00C01D17">
      <w:pPr>
        <w:spacing w:line="360" w:lineRule="auto"/>
        <w:ind w:firstLine="708"/>
        <w:jc w:val="both"/>
        <w:rPr>
          <w:rFonts w:ascii="Arial Narrow" w:hAnsi="Arial Narrow" w:cs="Arial"/>
        </w:rPr>
      </w:pPr>
      <w:r>
        <w:rPr>
          <w:rFonts w:ascii="Arial Narrow" w:hAnsi="Arial Narrow" w:cs="Arial"/>
        </w:rPr>
        <w:t xml:space="preserve">Konsolidujúca účtovná jednotka použila metódu úplnej konsolidácie, nakoľko obec je zriaďovateľom rozpočtovej organizácie a v obchodnej spoločnosti s ručením obmedzeným má 100 % účasť /100 % hodnota podielu na jej základnom imaní/. </w:t>
      </w:r>
    </w:p>
    <w:p w:rsidR="00006A60" w:rsidRDefault="00006A60" w:rsidP="00CD3A9B">
      <w:pPr>
        <w:spacing w:line="360" w:lineRule="auto"/>
        <w:jc w:val="both"/>
        <w:rPr>
          <w:rFonts w:ascii="Arial Narrow" w:hAnsi="Arial Narrow" w:cs="Arial"/>
        </w:rPr>
      </w:pPr>
      <w:r>
        <w:rPr>
          <w:rFonts w:ascii="Arial Narrow" w:hAnsi="Arial Narrow" w:cs="Arial"/>
        </w:rPr>
        <w:t xml:space="preserve">Pri tejto metóde obec prebrala majetok a záväzky, náklady a výnosy dcérskych účtovných jednotiek v plnej výške. </w:t>
      </w:r>
    </w:p>
    <w:p w:rsidR="00CD3A9B" w:rsidRPr="004001BF" w:rsidRDefault="00CD3A9B" w:rsidP="00CD3A9B">
      <w:pPr>
        <w:spacing w:line="360" w:lineRule="auto"/>
        <w:jc w:val="both"/>
        <w:rPr>
          <w:rFonts w:ascii="Arial Narrow" w:hAnsi="Arial Narrow" w:cs="Arial"/>
          <w:b/>
        </w:rPr>
      </w:pPr>
      <w:r w:rsidRPr="004001BF">
        <w:rPr>
          <w:rFonts w:ascii="Arial Narrow" w:hAnsi="Arial Narrow" w:cs="Arial"/>
          <w:b/>
        </w:rPr>
        <w:t>Základné princípy konsolidácie</w:t>
      </w:r>
    </w:p>
    <w:p w:rsidR="00CD3A9B" w:rsidRPr="00CD3A9B" w:rsidRDefault="00C01D17" w:rsidP="00C01D17">
      <w:pPr>
        <w:spacing w:line="360" w:lineRule="auto"/>
        <w:ind w:firstLine="708"/>
        <w:jc w:val="both"/>
        <w:rPr>
          <w:rFonts w:ascii="Arial Narrow" w:hAnsi="Arial Narrow" w:cs="Arial"/>
          <w:vanish/>
          <w:specVanish/>
        </w:rPr>
      </w:pPr>
      <w:r>
        <w:rPr>
          <w:rFonts w:ascii="Arial Narrow" w:hAnsi="Arial Narrow" w:cs="Arial"/>
        </w:rPr>
        <w:t>Z</w:t>
      </w:r>
      <w:r w:rsidR="00CD3A9B" w:rsidRPr="00CD3A9B">
        <w:rPr>
          <w:rFonts w:ascii="Arial Narrow" w:hAnsi="Arial Narrow" w:cs="Arial"/>
        </w:rPr>
        <w:t>ákladným účelom konsolidovanej účtovnej závierky je poskytnúť informácie o konsolidovanom celku ako o jednej ekonomickej jednotke, aby sa zabezpečilo lepšie riadenie konsolidovaného celku, jeho majetku a záväzkov, nákladov a výnosov na zostavenie konsolidovanej účtovnej závierky je teda kľúčová zásada (fiktívnej) ekonomickej jednotky, podľa ktorej sa konsolidovaná účtovná závierka zostavuje tak, ako keby účtovné jednotky do nej zahrnované boli jednou ekonomickou jednotkou napriek tomu, že v skutočnosti sú samostatnými právnickými osobami</w:t>
      </w:r>
      <w:r w:rsidR="009B66D9">
        <w:rPr>
          <w:rFonts w:ascii="Arial Narrow" w:hAnsi="Arial Narrow" w:cs="Arial"/>
        </w:rPr>
        <w:t>.</w:t>
      </w:r>
    </w:p>
    <w:p w:rsidR="00744695" w:rsidRPr="00CD3A9B" w:rsidRDefault="00CD3A9B" w:rsidP="00CD3A9B">
      <w:pPr>
        <w:spacing w:line="360" w:lineRule="auto"/>
        <w:jc w:val="both"/>
        <w:rPr>
          <w:rFonts w:ascii="Arial Narrow" w:hAnsi="Arial Narrow" w:cs="Arial"/>
        </w:rPr>
      </w:pPr>
      <w:r>
        <w:rPr>
          <w:rFonts w:ascii="Arial Narrow" w:hAnsi="Arial Narrow" w:cs="Arial"/>
        </w:rPr>
        <w:t xml:space="preserve"> </w:t>
      </w:r>
      <w:r w:rsidR="009B66D9">
        <w:rPr>
          <w:rFonts w:ascii="Arial Narrow" w:hAnsi="Arial Narrow" w:cs="Arial"/>
        </w:rPr>
        <w:t>P</w:t>
      </w:r>
      <w:r w:rsidRPr="00CD3A9B">
        <w:rPr>
          <w:rFonts w:ascii="Arial Narrow" w:hAnsi="Arial Narrow" w:cs="Arial"/>
        </w:rPr>
        <w:t>oužitie zásady fiktívnej ekonomickej jednotky pri zostavení konsolidovanej účtovnej</w:t>
      </w:r>
      <w:r>
        <w:rPr>
          <w:rFonts w:ascii="Arial Narrow" w:hAnsi="Arial Narrow" w:cs="Arial"/>
        </w:rPr>
        <w:t xml:space="preserve"> </w:t>
      </w:r>
      <w:r w:rsidRPr="00CD3A9B">
        <w:rPr>
          <w:rFonts w:ascii="Arial Narrow" w:hAnsi="Arial Narrow" w:cs="Arial"/>
        </w:rPr>
        <w:t>závierky sa prejaví tak, že sa nevykážu napr.: vzájomné pohľadávky a záväzky medzi</w:t>
      </w:r>
      <w:r w:rsidR="009825AC">
        <w:rPr>
          <w:rFonts w:ascii="Arial Narrow" w:hAnsi="Arial Narrow" w:cs="Arial"/>
        </w:rPr>
        <w:t xml:space="preserve"> </w:t>
      </w:r>
      <w:r w:rsidRPr="00CD3A9B">
        <w:rPr>
          <w:rFonts w:ascii="Arial Narrow" w:hAnsi="Arial Narrow" w:cs="Arial"/>
        </w:rPr>
        <w:t>účtovnými jednotkami konsolidovaného celku, ani ostatné položky majetku a</w:t>
      </w:r>
      <w:r>
        <w:rPr>
          <w:rFonts w:ascii="Arial Narrow" w:hAnsi="Arial Narrow" w:cs="Arial"/>
        </w:rPr>
        <w:t> </w:t>
      </w:r>
      <w:r w:rsidRPr="00CD3A9B">
        <w:rPr>
          <w:rFonts w:ascii="Arial Narrow" w:hAnsi="Arial Narrow" w:cs="Arial"/>
        </w:rPr>
        <w:t>záväzkov</w:t>
      </w:r>
      <w:r>
        <w:rPr>
          <w:rFonts w:ascii="Arial Narrow" w:hAnsi="Arial Narrow" w:cs="Arial"/>
        </w:rPr>
        <w:t xml:space="preserve"> </w:t>
      </w:r>
      <w:r w:rsidRPr="00CD3A9B">
        <w:rPr>
          <w:rFonts w:ascii="Arial Narrow" w:hAnsi="Arial Narrow" w:cs="Arial"/>
        </w:rPr>
        <w:t>predstavujúce vzájomné zostatky a transakcie medzi týmito účtovnými jednotkami, ani</w:t>
      </w:r>
      <w:r>
        <w:rPr>
          <w:rFonts w:ascii="Arial Narrow" w:hAnsi="Arial Narrow" w:cs="Arial"/>
        </w:rPr>
        <w:t xml:space="preserve"> </w:t>
      </w:r>
      <w:r w:rsidRPr="00CD3A9B">
        <w:rPr>
          <w:rFonts w:ascii="Arial Narrow" w:hAnsi="Arial Narrow" w:cs="Arial"/>
        </w:rPr>
        <w:t>náklady a výnosy vzťahujúce sa na transakcie medzi účtovnými jednotkami</w:t>
      </w:r>
      <w:r>
        <w:rPr>
          <w:rFonts w:ascii="Arial Narrow" w:hAnsi="Arial Narrow" w:cs="Arial"/>
        </w:rPr>
        <w:t xml:space="preserve"> </w:t>
      </w:r>
      <w:r w:rsidRPr="00CD3A9B">
        <w:rPr>
          <w:rFonts w:ascii="Arial Narrow" w:hAnsi="Arial Narrow" w:cs="Arial"/>
        </w:rPr>
        <w:t>konsolidovaného celku. Tieto položky sa pri zostavovaní konsolidovanej účtovnej závierky</w:t>
      </w:r>
      <w:r>
        <w:rPr>
          <w:rFonts w:ascii="Arial Narrow" w:hAnsi="Arial Narrow" w:cs="Arial"/>
        </w:rPr>
        <w:t xml:space="preserve"> </w:t>
      </w:r>
      <w:r w:rsidRPr="00CD3A9B">
        <w:rPr>
          <w:rFonts w:ascii="Arial Narrow" w:hAnsi="Arial Narrow" w:cs="Arial"/>
        </w:rPr>
        <w:t>musia konsolidovať (vylúčiť, vynechať, eliminovať, zrušiť)</w:t>
      </w:r>
      <w:r>
        <w:rPr>
          <w:rFonts w:ascii="Arial Narrow" w:hAnsi="Arial Narrow" w:cs="Arial"/>
        </w:rPr>
        <w:t>.</w:t>
      </w:r>
      <w:r w:rsidR="00006A60" w:rsidRPr="00CD3A9B">
        <w:rPr>
          <w:rFonts w:ascii="Arial Narrow" w:hAnsi="Arial Narrow" w:cs="Arial"/>
        </w:rPr>
        <w:t xml:space="preserve"> </w:t>
      </w:r>
      <w:r w:rsidR="00744695" w:rsidRPr="00CD3A9B">
        <w:rPr>
          <w:rFonts w:ascii="Arial Narrow" w:hAnsi="Arial Narrow" w:cs="Arial"/>
        </w:rPr>
        <w:t xml:space="preserve"> </w:t>
      </w:r>
    </w:p>
    <w:p w:rsidR="007A1A8E" w:rsidRPr="0035224F" w:rsidRDefault="007A1A8E" w:rsidP="0035224F">
      <w:pPr>
        <w:numPr>
          <w:ilvl w:val="0"/>
          <w:numId w:val="37"/>
        </w:numPr>
        <w:spacing w:line="360" w:lineRule="auto"/>
        <w:jc w:val="both"/>
        <w:rPr>
          <w:rFonts w:ascii="Arial Narrow" w:hAnsi="Arial Narrow" w:cs="Arial"/>
        </w:rPr>
      </w:pPr>
      <w:r w:rsidRPr="0035224F">
        <w:rPr>
          <w:rFonts w:ascii="Arial Narrow" w:hAnsi="Arial Narrow" w:cs="Arial"/>
        </w:rPr>
        <w:t>Pri oceňovaní majetku a záväzkov sa uplatňuje zásada opatrnosti. Za základ sa berú všetky riziká, straty a zníženia hodnoty, ktoré sa týkajú majetku a záväzkov a sú známe ku dňu zostavenia účtovnej závierky.</w:t>
      </w:r>
    </w:p>
    <w:p w:rsidR="007A1A8E" w:rsidRPr="0035224F" w:rsidRDefault="007A1A8E" w:rsidP="0035224F">
      <w:pPr>
        <w:numPr>
          <w:ilvl w:val="0"/>
          <w:numId w:val="37"/>
        </w:numPr>
        <w:spacing w:line="360" w:lineRule="auto"/>
        <w:jc w:val="both"/>
        <w:rPr>
          <w:rFonts w:ascii="Arial Narrow" w:hAnsi="Arial Narrow" w:cs="Arial"/>
        </w:rPr>
      </w:pPr>
      <w:r w:rsidRPr="007A1A8E">
        <w:rPr>
          <w:rFonts w:ascii="Arial Narrow" w:hAnsi="Arial Narrow" w:cs="Arial"/>
        </w:rPr>
        <w:t xml:space="preserve">Dlhodobý hmotný a nehmotný majetok nakupovaný sa oceňuje obstarávacou cenou, ktorá zahrňuje cenu obstarania a náklady súvisiace s obstaraním (clo, prepravu, montáž, poistné a pod.). </w:t>
      </w:r>
    </w:p>
    <w:p w:rsidR="007A1A8E" w:rsidRPr="007A1A8E" w:rsidRDefault="007A1A8E" w:rsidP="00CD3A9B">
      <w:pPr>
        <w:numPr>
          <w:ilvl w:val="0"/>
          <w:numId w:val="37"/>
        </w:numPr>
        <w:spacing w:line="360" w:lineRule="auto"/>
        <w:jc w:val="both"/>
        <w:rPr>
          <w:rFonts w:ascii="Arial Narrow" w:hAnsi="Arial Narrow" w:cs="Arial"/>
          <w:bCs/>
        </w:rPr>
      </w:pPr>
      <w:r w:rsidRPr="007A1A8E">
        <w:rPr>
          <w:rFonts w:ascii="Arial Narrow" w:hAnsi="Arial Narrow" w:cs="Arial"/>
        </w:rPr>
        <w:t xml:space="preserve">Súčasťou obstarávacej ceny dlhodobého nehmotného a hmotného majetku </w:t>
      </w:r>
      <w:r w:rsidRPr="007A1A8E">
        <w:rPr>
          <w:rFonts w:ascii="Arial Narrow" w:hAnsi="Arial Narrow" w:cs="Arial"/>
          <w:iCs/>
        </w:rPr>
        <w:t xml:space="preserve">(nie) sú </w:t>
      </w:r>
      <w:r w:rsidRPr="007A1A8E">
        <w:rPr>
          <w:rFonts w:ascii="Arial Narrow" w:hAnsi="Arial Narrow" w:cs="Arial"/>
        </w:rPr>
        <w:t>úroky z úverov.</w:t>
      </w:r>
    </w:p>
    <w:p w:rsidR="007A1A8E" w:rsidRPr="007A1A8E" w:rsidRDefault="007A1A8E" w:rsidP="00CD3A9B">
      <w:pPr>
        <w:numPr>
          <w:ilvl w:val="0"/>
          <w:numId w:val="37"/>
        </w:numPr>
        <w:spacing w:line="360" w:lineRule="auto"/>
        <w:jc w:val="both"/>
        <w:rPr>
          <w:rFonts w:ascii="Arial Narrow" w:hAnsi="Arial Narrow" w:cs="Arial"/>
          <w:bCs/>
        </w:rPr>
      </w:pPr>
      <w:r w:rsidRPr="007A1A8E">
        <w:rPr>
          <w:rFonts w:ascii="Arial Narrow" w:hAnsi="Arial Narrow" w:cs="Arial"/>
        </w:rPr>
        <w:t>Dlhodobý majetok vytvorený vlastnou činnosťou sa oceňuje vlastnými nákladmi, ktoré predstavujú  všetky priame náklady vynaložené na výrobu alebo inú činnosť a všetky nepriame náklady vzťahujúce sa na výrobu alebo inú činnosť.</w:t>
      </w:r>
    </w:p>
    <w:p w:rsidR="007A1A8E" w:rsidRPr="007A1A8E" w:rsidRDefault="007A1A8E" w:rsidP="00CD3A9B">
      <w:pPr>
        <w:numPr>
          <w:ilvl w:val="0"/>
          <w:numId w:val="37"/>
        </w:numPr>
        <w:spacing w:line="360" w:lineRule="auto"/>
        <w:jc w:val="both"/>
        <w:rPr>
          <w:rFonts w:ascii="Arial Narrow" w:hAnsi="Arial Narrow" w:cs="Arial"/>
          <w:bCs/>
        </w:rPr>
      </w:pPr>
      <w:r w:rsidRPr="007A1A8E">
        <w:rPr>
          <w:rFonts w:ascii="Arial Narrow" w:hAnsi="Arial Narrow" w:cs="Arial"/>
          <w:iCs/>
        </w:rPr>
        <w:t>Dlhodobý majetok nadobudnutý darovaním sa oceňuje reprodukčnou obstarávacou cenou, teda cenou, za ktorú by sa majetok obstaral v čase, keď sa o ňom účtuje.</w:t>
      </w:r>
    </w:p>
    <w:p w:rsidR="007A1A8E" w:rsidRPr="007A1A8E" w:rsidRDefault="007A1A8E" w:rsidP="00CD3A9B">
      <w:pPr>
        <w:numPr>
          <w:ilvl w:val="0"/>
          <w:numId w:val="37"/>
        </w:numPr>
        <w:spacing w:line="360" w:lineRule="auto"/>
        <w:jc w:val="both"/>
        <w:rPr>
          <w:rFonts w:ascii="Arial Narrow" w:hAnsi="Arial Narrow" w:cs="Arial"/>
          <w:bCs/>
        </w:rPr>
      </w:pPr>
      <w:r w:rsidRPr="007A1A8E">
        <w:rPr>
          <w:rFonts w:ascii="Arial Narrow" w:hAnsi="Arial Narrow" w:cs="Arial"/>
          <w:iCs/>
        </w:rPr>
        <w:t>Dlhodobý majetok nadobudnutý prevodom správy sa oceňuje cenou, v ktorej sa doteraz viedol v účtovníctve.</w:t>
      </w:r>
    </w:p>
    <w:p w:rsidR="007A1A8E" w:rsidRPr="007A1A8E" w:rsidRDefault="007A1A8E" w:rsidP="00CD3A9B">
      <w:pPr>
        <w:numPr>
          <w:ilvl w:val="0"/>
          <w:numId w:val="37"/>
        </w:numPr>
        <w:spacing w:line="360" w:lineRule="auto"/>
        <w:jc w:val="both"/>
        <w:rPr>
          <w:rFonts w:ascii="Arial Narrow" w:hAnsi="Arial Narrow" w:cs="Arial"/>
        </w:rPr>
      </w:pPr>
      <w:r w:rsidRPr="007A1A8E">
        <w:rPr>
          <w:rFonts w:ascii="Arial Narrow" w:hAnsi="Arial Narrow" w:cs="Arial"/>
          <w:bCs/>
        </w:rPr>
        <w:t>Dlhodobý finančný majetok sa oceňuje obstarávacou cenou.</w:t>
      </w:r>
    </w:p>
    <w:p w:rsidR="007A1A8E" w:rsidRPr="007A1A8E" w:rsidRDefault="007A1A8E" w:rsidP="00CD3A9B">
      <w:pPr>
        <w:numPr>
          <w:ilvl w:val="0"/>
          <w:numId w:val="37"/>
        </w:numPr>
        <w:spacing w:line="360" w:lineRule="auto"/>
        <w:jc w:val="both"/>
        <w:rPr>
          <w:rFonts w:ascii="Arial Narrow" w:hAnsi="Arial Narrow" w:cs="Arial"/>
        </w:rPr>
      </w:pPr>
      <w:r w:rsidRPr="007A1A8E">
        <w:rPr>
          <w:rFonts w:ascii="Arial Narrow" w:hAnsi="Arial Narrow" w:cs="Arial"/>
          <w:bCs/>
        </w:rPr>
        <w:t xml:space="preserve">Nakupované zásoby </w:t>
      </w:r>
      <w:r w:rsidRPr="007A1A8E">
        <w:rPr>
          <w:rFonts w:ascii="Arial Narrow" w:hAnsi="Arial Narrow" w:cs="Arial"/>
        </w:rPr>
        <w:t xml:space="preserve">sa oceňujú obstarávacou cenou, ktorou je cena obstarania vrátane nákladov súvisiacich s obstaraním ako napr. prepravné, provízia, poistné a zľavy.     </w:t>
      </w:r>
    </w:p>
    <w:p w:rsidR="007A1A8E" w:rsidRPr="007A1A8E" w:rsidRDefault="007A1A8E" w:rsidP="00CD3A9B">
      <w:pPr>
        <w:numPr>
          <w:ilvl w:val="0"/>
          <w:numId w:val="37"/>
        </w:numPr>
        <w:spacing w:line="360" w:lineRule="auto"/>
        <w:jc w:val="both"/>
        <w:rPr>
          <w:rFonts w:ascii="Arial Narrow" w:hAnsi="Arial Narrow" w:cs="Arial"/>
        </w:rPr>
      </w:pPr>
      <w:r w:rsidRPr="007A1A8E">
        <w:rPr>
          <w:rFonts w:ascii="Arial Narrow" w:hAnsi="Arial Narrow" w:cs="Arial"/>
        </w:rPr>
        <w:t xml:space="preserve">Zásoby vytvorené vlastnou činnosťou sa oceňujú vlastnými nákladmi t.j. priamymi nákladmi vynaloženými na tvorbu zásob ako aj časťou nepriamych nákladov, ktoré sa k tvorbe zásob vzťahujú. </w:t>
      </w:r>
    </w:p>
    <w:p w:rsidR="007A1A8E" w:rsidRPr="007A1A8E" w:rsidRDefault="007A1A8E" w:rsidP="00CD3A9B">
      <w:pPr>
        <w:numPr>
          <w:ilvl w:val="0"/>
          <w:numId w:val="37"/>
        </w:numPr>
        <w:spacing w:line="360" w:lineRule="auto"/>
        <w:jc w:val="both"/>
        <w:rPr>
          <w:rFonts w:ascii="Arial Narrow" w:hAnsi="Arial Narrow" w:cs="Arial"/>
        </w:rPr>
      </w:pPr>
      <w:r w:rsidRPr="007A1A8E">
        <w:rPr>
          <w:rFonts w:ascii="Arial Narrow" w:hAnsi="Arial Narrow" w:cs="Arial"/>
        </w:rPr>
        <w:t>Pohľadávky sa oceňujú v menovitej hodnote.</w:t>
      </w:r>
    </w:p>
    <w:p w:rsidR="007A1A8E" w:rsidRPr="007A1A8E" w:rsidRDefault="007A1A8E" w:rsidP="00CD3A9B">
      <w:pPr>
        <w:numPr>
          <w:ilvl w:val="0"/>
          <w:numId w:val="37"/>
        </w:numPr>
        <w:spacing w:line="360" w:lineRule="auto"/>
        <w:jc w:val="both"/>
        <w:rPr>
          <w:rFonts w:ascii="Arial Narrow" w:hAnsi="Arial Narrow" w:cs="Arial"/>
        </w:rPr>
      </w:pPr>
      <w:r w:rsidRPr="007A1A8E">
        <w:rPr>
          <w:rFonts w:ascii="Arial Narrow" w:hAnsi="Arial Narrow" w:cs="Arial"/>
        </w:rPr>
        <w:t xml:space="preserve">Cenné papiere a podiely sa oceňujú obstarávacími cenami, vrátane nákladov súvisiacich s obstaraním.  </w:t>
      </w:r>
    </w:p>
    <w:p w:rsidR="007A1A8E" w:rsidRPr="007A1A8E" w:rsidRDefault="007A1A8E" w:rsidP="00CD3A9B">
      <w:pPr>
        <w:numPr>
          <w:ilvl w:val="0"/>
          <w:numId w:val="37"/>
        </w:numPr>
        <w:spacing w:line="360" w:lineRule="auto"/>
        <w:jc w:val="both"/>
        <w:rPr>
          <w:rFonts w:ascii="Arial Narrow" w:hAnsi="Arial Narrow" w:cs="Arial"/>
        </w:rPr>
      </w:pPr>
      <w:r w:rsidRPr="007A1A8E">
        <w:rPr>
          <w:rFonts w:ascii="Arial Narrow" w:hAnsi="Arial Narrow" w:cs="Arial"/>
        </w:rPr>
        <w:t>Pohľadávky sa pri ich vzniku oceňujú menovitou hodnotou.</w:t>
      </w:r>
    </w:p>
    <w:p w:rsidR="007A1A8E" w:rsidRPr="007A1A8E" w:rsidRDefault="007A1A8E" w:rsidP="00CD3A9B">
      <w:pPr>
        <w:numPr>
          <w:ilvl w:val="0"/>
          <w:numId w:val="37"/>
        </w:numPr>
        <w:spacing w:line="360" w:lineRule="auto"/>
        <w:jc w:val="both"/>
        <w:rPr>
          <w:rFonts w:ascii="Arial Narrow" w:hAnsi="Arial Narrow" w:cs="Arial"/>
        </w:rPr>
      </w:pPr>
      <w:r w:rsidRPr="007A1A8E">
        <w:rPr>
          <w:rFonts w:ascii="Arial Narrow" w:hAnsi="Arial Narrow" w:cs="Arial"/>
        </w:rPr>
        <w:lastRenderedPageBreak/>
        <w:t>Peňažné prostriedky a ceniny sa oceňujú ich menovitou hodnotou.</w:t>
      </w:r>
    </w:p>
    <w:p w:rsidR="007A1A8E" w:rsidRPr="007A1A8E" w:rsidRDefault="007A1A8E" w:rsidP="00CD3A9B">
      <w:pPr>
        <w:numPr>
          <w:ilvl w:val="0"/>
          <w:numId w:val="37"/>
        </w:numPr>
        <w:spacing w:line="360" w:lineRule="auto"/>
        <w:jc w:val="both"/>
        <w:rPr>
          <w:rFonts w:ascii="Arial Narrow" w:hAnsi="Arial Narrow" w:cs="Arial"/>
        </w:rPr>
      </w:pPr>
      <w:r w:rsidRPr="007A1A8E">
        <w:rPr>
          <w:rFonts w:ascii="Arial Narrow" w:hAnsi="Arial Narrow" w:cs="Arial"/>
        </w:rPr>
        <w:t>Záväzky sa pri ich vzniku oceňujú menovitou hodnotou.</w:t>
      </w:r>
    </w:p>
    <w:p w:rsidR="007A1A8E" w:rsidRPr="007A1A8E" w:rsidRDefault="007A1A8E" w:rsidP="00CD3A9B">
      <w:pPr>
        <w:numPr>
          <w:ilvl w:val="0"/>
          <w:numId w:val="37"/>
        </w:numPr>
        <w:spacing w:line="360" w:lineRule="auto"/>
        <w:jc w:val="both"/>
        <w:rPr>
          <w:rFonts w:ascii="Arial Narrow" w:hAnsi="Arial Narrow" w:cs="Arial"/>
        </w:rPr>
      </w:pPr>
      <w:r w:rsidRPr="007A1A8E">
        <w:rPr>
          <w:rFonts w:ascii="Arial Narrow" w:hAnsi="Arial Narrow" w:cs="Arial"/>
        </w:rPr>
        <w:t>Záväzky sa pri ich prevzatí oceňujú obstarávacou cenou.</w:t>
      </w:r>
    </w:p>
    <w:p w:rsidR="007A1A8E" w:rsidRPr="007A1A8E" w:rsidRDefault="007A1A8E" w:rsidP="00CD3A9B">
      <w:pPr>
        <w:numPr>
          <w:ilvl w:val="0"/>
          <w:numId w:val="37"/>
        </w:numPr>
        <w:spacing w:line="360" w:lineRule="auto"/>
        <w:jc w:val="both"/>
        <w:rPr>
          <w:rFonts w:ascii="Arial Narrow" w:hAnsi="Arial Narrow" w:cs="Arial"/>
        </w:rPr>
      </w:pPr>
      <w:r w:rsidRPr="007A1A8E">
        <w:rPr>
          <w:rFonts w:ascii="Arial Narrow" w:hAnsi="Arial Narrow" w:cs="Arial"/>
        </w:rPr>
        <w:t xml:space="preserve">Ak sa pri inventarizácii zistí, že suma záväzkov je iná ako ich výška v účtovníctve, uvedú sa záväzky v účtovníctve a v účtovnej závierke v tomto zistenom ocenení. </w:t>
      </w:r>
      <w:r w:rsidRPr="007A1A8E">
        <w:rPr>
          <w:rFonts w:ascii="Arial Narrow" w:hAnsi="Arial Narrow" w:cs="Arial"/>
          <w:bCs/>
        </w:rPr>
        <w:t> </w:t>
      </w:r>
      <w:r w:rsidRPr="007A1A8E">
        <w:rPr>
          <w:rFonts w:ascii="Arial Narrow" w:hAnsi="Arial Narrow" w:cs="Arial"/>
        </w:rPr>
        <w:t xml:space="preserve"> </w:t>
      </w:r>
    </w:p>
    <w:p w:rsidR="007A1A8E" w:rsidRDefault="007A1A8E" w:rsidP="0035224F">
      <w:pPr>
        <w:spacing w:line="360" w:lineRule="auto"/>
        <w:ind w:firstLine="360"/>
        <w:jc w:val="both"/>
        <w:rPr>
          <w:rFonts w:ascii="Arial Narrow" w:hAnsi="Arial Narrow" w:cs="Arial"/>
        </w:rPr>
      </w:pPr>
      <w:r w:rsidRPr="00D352CA">
        <w:rPr>
          <w:rFonts w:ascii="Arial Narrow" w:hAnsi="Arial Narrow" w:cs="Arial"/>
        </w:rPr>
        <w:t>Konsolidovaný celok Obce Poniky  zahŕňa  1 rozpočtovú organizáciu a 1 obchodnú organizáciu -   ich  identifikačné údaje sa nachádzajú v úvode.</w:t>
      </w:r>
    </w:p>
    <w:p w:rsidR="00D352CA" w:rsidRPr="00D352CA" w:rsidRDefault="00D352CA" w:rsidP="0035224F">
      <w:pPr>
        <w:spacing w:line="360" w:lineRule="auto"/>
        <w:ind w:firstLine="360"/>
        <w:jc w:val="both"/>
        <w:rPr>
          <w:rFonts w:ascii="Arial Narrow" w:hAnsi="Arial Narrow" w:cs="Arial"/>
        </w:rPr>
      </w:pPr>
      <w:r w:rsidRPr="00D352CA">
        <w:rPr>
          <w:rFonts w:ascii="Arial Narrow" w:hAnsi="Arial Narrow" w:cs="Arial"/>
        </w:rPr>
        <w:t xml:space="preserve">Účtovná závierka obchodnej spoločnosti </w:t>
      </w:r>
      <w:r>
        <w:rPr>
          <w:rFonts w:ascii="Arial Narrow" w:hAnsi="Arial Narrow" w:cs="Arial"/>
        </w:rPr>
        <w:t xml:space="preserve">OPL, s.r.o. musela byť prispôsobená predpisom platným pre konsolidovanú účtovnú závierku. V konsolidačných balíkoch boli definované individuálne súvahy a výkazy ziskov a strát. Vzájomné pohľadávky, záväzky, náklady a výnosy boli zadefinované. Z takto prispôsobených účtovných závierok na spoločný základ, bola zostavená agregovaná súvaha a agregovaný výkaz ziskov a strát. </w:t>
      </w:r>
      <w:r w:rsidR="00771953">
        <w:rPr>
          <w:rFonts w:ascii="Arial Narrow" w:hAnsi="Arial Narrow" w:cs="Arial"/>
        </w:rPr>
        <w:t xml:space="preserve">Následne došlo ku konsolidácii – eliminácii vzájomných vzťahov. V tejto súvislosti boli vylúčené transakcie medzi obcou a jej dcérskymi účtovnými jednotkami. </w:t>
      </w:r>
    </w:p>
    <w:p w:rsidR="00BD4315" w:rsidRDefault="00BD4315" w:rsidP="00CD3A9B">
      <w:pPr>
        <w:spacing w:line="360" w:lineRule="auto"/>
        <w:jc w:val="both"/>
        <w:rPr>
          <w:rFonts w:ascii="Arial Narrow" w:hAnsi="Arial Narrow" w:cs="Arial"/>
          <w:b/>
          <w:sz w:val="22"/>
          <w:szCs w:val="22"/>
        </w:rPr>
      </w:pPr>
    </w:p>
    <w:p w:rsidR="00D352CA" w:rsidRDefault="00771953" w:rsidP="00CD3A9B">
      <w:pPr>
        <w:spacing w:line="360" w:lineRule="auto"/>
        <w:jc w:val="both"/>
        <w:rPr>
          <w:rFonts w:ascii="Arial Narrow" w:hAnsi="Arial Narrow" w:cs="Arial"/>
          <w:b/>
          <w:sz w:val="22"/>
          <w:szCs w:val="22"/>
        </w:rPr>
      </w:pPr>
      <w:r w:rsidRPr="00BD4315">
        <w:rPr>
          <w:rFonts w:ascii="Arial Narrow" w:hAnsi="Arial Narrow" w:cs="Arial"/>
          <w:b/>
          <w:sz w:val="22"/>
          <w:szCs w:val="22"/>
        </w:rPr>
        <w:t xml:space="preserve">Eliminácia vzájomných vzťahov </w:t>
      </w:r>
    </w:p>
    <w:p w:rsidR="00BD4315" w:rsidRPr="00BD4315" w:rsidRDefault="00BD4315" w:rsidP="00CD3A9B">
      <w:pPr>
        <w:spacing w:line="360" w:lineRule="auto"/>
        <w:jc w:val="both"/>
        <w:rPr>
          <w:rFonts w:ascii="Arial Narrow" w:hAnsi="Arial Narrow" w:cs="Arial"/>
          <w:b/>
          <w:sz w:val="22"/>
          <w:szCs w:val="22"/>
        </w:rPr>
      </w:pPr>
    </w:p>
    <w:p w:rsidR="00031E22" w:rsidRDefault="00031E22" w:rsidP="00BD4315">
      <w:pPr>
        <w:spacing w:line="360" w:lineRule="auto"/>
        <w:ind w:left="426"/>
        <w:jc w:val="both"/>
        <w:rPr>
          <w:rFonts w:ascii="Arial Narrow" w:hAnsi="Arial Narrow" w:cs="Arial"/>
          <w:b/>
        </w:rPr>
      </w:pPr>
      <w:r>
        <w:rPr>
          <w:rFonts w:ascii="Arial Narrow" w:hAnsi="Arial Narrow" w:cs="Arial"/>
          <w:b/>
        </w:rPr>
        <w:t>Vzťahy Obec Poniky a ZŠ s MŠ ŠŽ</w:t>
      </w:r>
      <w:r w:rsidR="003A7080">
        <w:rPr>
          <w:rFonts w:ascii="Arial Narrow" w:hAnsi="Arial Narrow" w:cs="Arial"/>
          <w:b/>
        </w:rPr>
        <w:t xml:space="preserve"> Poniky</w:t>
      </w:r>
    </w:p>
    <w:p w:rsidR="009825AC" w:rsidRDefault="00771953" w:rsidP="00771953">
      <w:pPr>
        <w:pStyle w:val="Odsekzoznamu"/>
        <w:numPr>
          <w:ilvl w:val="0"/>
          <w:numId w:val="46"/>
        </w:numPr>
        <w:spacing w:line="360" w:lineRule="auto"/>
        <w:jc w:val="both"/>
        <w:rPr>
          <w:rFonts w:ascii="Arial Narrow" w:hAnsi="Arial Narrow" w:cs="Arial"/>
        </w:rPr>
      </w:pPr>
      <w:r w:rsidRPr="00221965">
        <w:rPr>
          <w:rFonts w:ascii="Arial Narrow" w:hAnsi="Arial Narrow" w:cs="Arial"/>
        </w:rPr>
        <w:t xml:space="preserve">Konsolidácia kapitálových transferov  obce  </w:t>
      </w:r>
      <w:r w:rsidR="009825AC">
        <w:rPr>
          <w:rFonts w:ascii="Arial Narrow" w:hAnsi="Arial Narrow" w:cs="Arial"/>
        </w:rPr>
        <w:t xml:space="preserve">vo výške  </w:t>
      </w:r>
      <w:r w:rsidR="00221965">
        <w:rPr>
          <w:rFonts w:ascii="Arial Narrow" w:hAnsi="Arial Narrow" w:cs="Arial"/>
        </w:rPr>
        <w:t>161 813,07</w:t>
      </w:r>
      <w:r w:rsidR="0071548B">
        <w:rPr>
          <w:rFonts w:ascii="Arial Narrow" w:hAnsi="Arial Narrow" w:cs="Arial"/>
        </w:rPr>
        <w:t xml:space="preserve"> €</w:t>
      </w:r>
      <w:r w:rsidR="009825AC">
        <w:rPr>
          <w:rFonts w:ascii="Arial Narrow" w:hAnsi="Arial Narrow" w:cs="Arial"/>
        </w:rPr>
        <w:t>.</w:t>
      </w:r>
      <w:r w:rsidR="003A7080">
        <w:rPr>
          <w:rFonts w:ascii="Arial Narrow" w:hAnsi="Arial Narrow" w:cs="Arial"/>
        </w:rPr>
        <w:t xml:space="preserve">   </w:t>
      </w:r>
    </w:p>
    <w:p w:rsidR="00771953" w:rsidRPr="00221965" w:rsidRDefault="009825AC" w:rsidP="009825AC">
      <w:pPr>
        <w:pStyle w:val="Odsekzoznamu"/>
        <w:spacing w:line="360" w:lineRule="auto"/>
        <w:jc w:val="both"/>
        <w:rPr>
          <w:rFonts w:ascii="Arial Narrow" w:hAnsi="Arial Narrow" w:cs="Arial"/>
        </w:rPr>
      </w:pPr>
      <w:r>
        <w:rPr>
          <w:rFonts w:ascii="Arial Narrow" w:hAnsi="Arial Narrow" w:cs="Arial"/>
        </w:rPr>
        <w:t>Ú</w:t>
      </w:r>
      <w:r w:rsidR="003A7080">
        <w:rPr>
          <w:rFonts w:ascii="Arial Narrow" w:hAnsi="Arial Narrow" w:cs="Arial"/>
        </w:rPr>
        <w:t>čet</w:t>
      </w:r>
      <w:r>
        <w:rPr>
          <w:rFonts w:ascii="Arial Narrow" w:hAnsi="Arial Narrow" w:cs="Arial"/>
        </w:rPr>
        <w:t xml:space="preserve"> obce aj účet </w:t>
      </w:r>
      <w:r w:rsidR="003A7080">
        <w:rPr>
          <w:rFonts w:ascii="Arial Narrow" w:hAnsi="Arial Narrow" w:cs="Arial"/>
        </w:rPr>
        <w:t xml:space="preserve"> </w:t>
      </w:r>
      <w:r w:rsidRPr="003A7080">
        <w:rPr>
          <w:rFonts w:ascii="Arial Narrow" w:hAnsi="Arial Narrow" w:cs="Arial"/>
        </w:rPr>
        <w:t>ZŠ s MŠ ŠŽ</w:t>
      </w:r>
      <w:r>
        <w:rPr>
          <w:rFonts w:ascii="Arial Narrow" w:hAnsi="Arial Narrow" w:cs="Arial"/>
        </w:rPr>
        <w:t xml:space="preserve">  </w:t>
      </w:r>
      <w:r w:rsidR="003A7080">
        <w:rPr>
          <w:rFonts w:ascii="Arial Narrow" w:hAnsi="Arial Narrow" w:cs="Arial"/>
        </w:rPr>
        <w:t>355</w:t>
      </w:r>
      <w:r>
        <w:rPr>
          <w:rFonts w:ascii="Arial Narrow" w:hAnsi="Arial Narrow" w:cs="Arial"/>
        </w:rPr>
        <w:t xml:space="preserve"> </w:t>
      </w:r>
      <w:r w:rsidR="003A7080">
        <w:rPr>
          <w:rFonts w:ascii="Arial Narrow" w:hAnsi="Arial Narrow" w:cs="Arial"/>
        </w:rPr>
        <w:t>-</w:t>
      </w:r>
      <w:r>
        <w:rPr>
          <w:rFonts w:ascii="Arial Narrow" w:hAnsi="Arial Narrow" w:cs="Arial"/>
        </w:rPr>
        <w:t xml:space="preserve"> Zúčtovanie transferov.</w:t>
      </w:r>
    </w:p>
    <w:p w:rsidR="003A7080" w:rsidRDefault="00221965" w:rsidP="00AF3ADF">
      <w:pPr>
        <w:pStyle w:val="Odsekzoznamu"/>
        <w:numPr>
          <w:ilvl w:val="0"/>
          <w:numId w:val="46"/>
        </w:numPr>
        <w:spacing w:line="360" w:lineRule="auto"/>
        <w:jc w:val="both"/>
        <w:rPr>
          <w:rFonts w:ascii="Arial Narrow" w:hAnsi="Arial Narrow" w:cs="Arial"/>
        </w:rPr>
      </w:pPr>
      <w:r>
        <w:rPr>
          <w:rFonts w:ascii="Arial Narrow" w:hAnsi="Arial Narrow" w:cs="Arial"/>
        </w:rPr>
        <w:t xml:space="preserve">Konsolidácia </w:t>
      </w:r>
      <w:r w:rsidR="003A7080">
        <w:rPr>
          <w:rFonts w:ascii="Arial Narrow" w:hAnsi="Arial Narrow" w:cs="Arial"/>
        </w:rPr>
        <w:t xml:space="preserve">bežných </w:t>
      </w:r>
      <w:r>
        <w:rPr>
          <w:rFonts w:ascii="Arial Narrow" w:hAnsi="Arial Narrow" w:cs="Arial"/>
        </w:rPr>
        <w:t xml:space="preserve">nákladov </w:t>
      </w:r>
      <w:r w:rsidR="00AF3ADF">
        <w:rPr>
          <w:rFonts w:ascii="Arial Narrow" w:hAnsi="Arial Narrow" w:cs="Arial"/>
        </w:rPr>
        <w:t>– transfery z rozpočtu obce 122 586,77 €</w:t>
      </w:r>
      <w:r w:rsidR="003A7080">
        <w:rPr>
          <w:rFonts w:ascii="Arial Narrow" w:hAnsi="Arial Narrow" w:cs="Arial"/>
        </w:rPr>
        <w:t xml:space="preserve">   </w:t>
      </w:r>
    </w:p>
    <w:p w:rsidR="00771953" w:rsidRPr="003A7080" w:rsidRDefault="009825AC" w:rsidP="003A7080">
      <w:pPr>
        <w:pStyle w:val="Odsekzoznamu"/>
        <w:spacing w:line="360" w:lineRule="auto"/>
        <w:jc w:val="both"/>
        <w:rPr>
          <w:rFonts w:ascii="Arial Narrow" w:hAnsi="Arial Narrow" w:cs="Arial"/>
        </w:rPr>
      </w:pPr>
      <w:r>
        <w:rPr>
          <w:rFonts w:ascii="Arial Narrow" w:hAnsi="Arial Narrow" w:cs="Arial"/>
        </w:rPr>
        <w:t>Ú</w:t>
      </w:r>
      <w:r w:rsidR="003A7080">
        <w:rPr>
          <w:rFonts w:ascii="Arial Narrow" w:hAnsi="Arial Narrow" w:cs="Arial"/>
        </w:rPr>
        <w:t xml:space="preserve">čet obce 584 – Náklady na transfery a  účet  </w:t>
      </w:r>
      <w:r w:rsidR="003A7080" w:rsidRPr="003A7080">
        <w:rPr>
          <w:rFonts w:ascii="Arial Narrow" w:hAnsi="Arial Narrow" w:cs="Arial"/>
        </w:rPr>
        <w:t>ZŠ s MŠ ŠŽ</w:t>
      </w:r>
      <w:r w:rsidR="003A7080">
        <w:rPr>
          <w:rFonts w:ascii="Arial Narrow" w:hAnsi="Arial Narrow" w:cs="Arial"/>
        </w:rPr>
        <w:t xml:space="preserve"> 691 </w:t>
      </w:r>
      <w:r w:rsidR="005232A7">
        <w:rPr>
          <w:rFonts w:ascii="Arial Narrow" w:hAnsi="Arial Narrow" w:cs="Arial"/>
        </w:rPr>
        <w:t xml:space="preserve">Výnosy z bežných </w:t>
      </w:r>
      <w:r>
        <w:rPr>
          <w:rFonts w:ascii="Arial Narrow" w:hAnsi="Arial Narrow" w:cs="Arial"/>
        </w:rPr>
        <w:t>transferov.</w:t>
      </w:r>
    </w:p>
    <w:p w:rsidR="0071548B" w:rsidRDefault="0071548B" w:rsidP="00AF3ADF">
      <w:pPr>
        <w:pStyle w:val="Odsekzoznamu"/>
        <w:numPr>
          <w:ilvl w:val="0"/>
          <w:numId w:val="46"/>
        </w:numPr>
        <w:spacing w:line="360" w:lineRule="auto"/>
        <w:jc w:val="both"/>
        <w:rPr>
          <w:rFonts w:ascii="Arial Narrow" w:hAnsi="Arial Narrow" w:cs="Arial"/>
        </w:rPr>
      </w:pPr>
      <w:r>
        <w:rPr>
          <w:rFonts w:ascii="Arial Narrow" w:hAnsi="Arial Narrow" w:cs="Arial"/>
        </w:rPr>
        <w:t xml:space="preserve">Konsolidácia odpisov majetku obce </w:t>
      </w:r>
      <w:r w:rsidR="009825AC">
        <w:rPr>
          <w:rFonts w:ascii="Arial Narrow" w:hAnsi="Arial Narrow" w:cs="Arial"/>
        </w:rPr>
        <w:t xml:space="preserve">vo výške  </w:t>
      </w:r>
      <w:r>
        <w:rPr>
          <w:rFonts w:ascii="Arial Narrow" w:hAnsi="Arial Narrow" w:cs="Arial"/>
        </w:rPr>
        <w:t>24 483,24 €</w:t>
      </w:r>
      <w:r w:rsidR="009825AC">
        <w:rPr>
          <w:rFonts w:ascii="Arial Narrow" w:hAnsi="Arial Narrow" w:cs="Arial"/>
        </w:rPr>
        <w:t>.</w:t>
      </w:r>
    </w:p>
    <w:p w:rsidR="005232A7" w:rsidRPr="003A7080" w:rsidRDefault="009825AC" w:rsidP="005232A7">
      <w:pPr>
        <w:pStyle w:val="Odsekzoznamu"/>
        <w:spacing w:line="360" w:lineRule="auto"/>
        <w:jc w:val="both"/>
        <w:rPr>
          <w:rFonts w:ascii="Arial Narrow" w:hAnsi="Arial Narrow" w:cs="Arial"/>
        </w:rPr>
      </w:pPr>
      <w:r>
        <w:rPr>
          <w:rFonts w:ascii="Arial Narrow" w:hAnsi="Arial Narrow" w:cs="Arial"/>
        </w:rPr>
        <w:t>Ú</w:t>
      </w:r>
      <w:r w:rsidR="005232A7">
        <w:rPr>
          <w:rFonts w:ascii="Arial Narrow" w:hAnsi="Arial Narrow" w:cs="Arial"/>
        </w:rPr>
        <w:t xml:space="preserve">čet obce 584 – Náklady na transfery a  účet  </w:t>
      </w:r>
      <w:r w:rsidR="005232A7" w:rsidRPr="003A7080">
        <w:rPr>
          <w:rFonts w:ascii="Arial Narrow" w:hAnsi="Arial Narrow" w:cs="Arial"/>
        </w:rPr>
        <w:t>ZŠ s MŠ ŠŽ</w:t>
      </w:r>
      <w:r w:rsidR="005232A7">
        <w:rPr>
          <w:rFonts w:ascii="Arial Narrow" w:hAnsi="Arial Narrow" w:cs="Arial"/>
        </w:rPr>
        <w:t xml:space="preserve"> 692 Výnosy z kapitálových </w:t>
      </w:r>
      <w:r>
        <w:rPr>
          <w:rFonts w:ascii="Arial Narrow" w:hAnsi="Arial Narrow" w:cs="Arial"/>
        </w:rPr>
        <w:t>transferov.</w:t>
      </w:r>
    </w:p>
    <w:p w:rsidR="0071548B" w:rsidRDefault="0071548B" w:rsidP="00AF3ADF">
      <w:pPr>
        <w:pStyle w:val="Odsekzoznamu"/>
        <w:numPr>
          <w:ilvl w:val="0"/>
          <w:numId w:val="46"/>
        </w:numPr>
        <w:spacing w:line="360" w:lineRule="auto"/>
        <w:jc w:val="both"/>
        <w:rPr>
          <w:rFonts w:ascii="Arial Narrow" w:hAnsi="Arial Narrow" w:cs="Arial"/>
        </w:rPr>
      </w:pPr>
      <w:r>
        <w:rPr>
          <w:rFonts w:ascii="Arial Narrow" w:hAnsi="Arial Narrow" w:cs="Arial"/>
        </w:rPr>
        <w:t xml:space="preserve">Konsolidácia odvodu príjmov  ZŠ s MŠ ŠŽ- stravná réžia </w:t>
      </w:r>
      <w:r w:rsidR="009825AC">
        <w:rPr>
          <w:rFonts w:ascii="Arial Narrow" w:hAnsi="Arial Narrow" w:cs="Arial"/>
        </w:rPr>
        <w:t xml:space="preserve">vo výške  </w:t>
      </w:r>
      <w:r>
        <w:rPr>
          <w:rFonts w:ascii="Arial Narrow" w:hAnsi="Arial Narrow" w:cs="Arial"/>
        </w:rPr>
        <w:t>10 547,11</w:t>
      </w:r>
      <w:r w:rsidR="0035224F">
        <w:rPr>
          <w:rFonts w:ascii="Arial Narrow" w:hAnsi="Arial Narrow" w:cs="Arial"/>
        </w:rPr>
        <w:t xml:space="preserve"> €</w:t>
      </w:r>
      <w:r w:rsidR="009825AC">
        <w:rPr>
          <w:rFonts w:ascii="Arial Narrow" w:hAnsi="Arial Narrow" w:cs="Arial"/>
        </w:rPr>
        <w:t>.</w:t>
      </w:r>
    </w:p>
    <w:p w:rsidR="005232A7" w:rsidRPr="003A7080" w:rsidRDefault="009825AC" w:rsidP="005232A7">
      <w:pPr>
        <w:pStyle w:val="Odsekzoznamu"/>
        <w:spacing w:line="360" w:lineRule="auto"/>
        <w:jc w:val="both"/>
        <w:rPr>
          <w:rFonts w:ascii="Arial Narrow" w:hAnsi="Arial Narrow" w:cs="Arial"/>
        </w:rPr>
      </w:pPr>
      <w:r>
        <w:rPr>
          <w:rFonts w:ascii="Arial Narrow" w:hAnsi="Arial Narrow" w:cs="Arial"/>
        </w:rPr>
        <w:t>Úč</w:t>
      </w:r>
      <w:r w:rsidR="005232A7">
        <w:rPr>
          <w:rFonts w:ascii="Arial Narrow" w:hAnsi="Arial Narrow" w:cs="Arial"/>
        </w:rPr>
        <w:t>et</w:t>
      </w:r>
      <w:r>
        <w:rPr>
          <w:rFonts w:ascii="Arial Narrow" w:hAnsi="Arial Narrow" w:cs="Arial"/>
        </w:rPr>
        <w:t xml:space="preserve"> </w:t>
      </w:r>
      <w:r w:rsidR="005232A7">
        <w:rPr>
          <w:rFonts w:ascii="Arial Narrow" w:hAnsi="Arial Narrow" w:cs="Arial"/>
        </w:rPr>
        <w:t xml:space="preserve"> 5</w:t>
      </w:r>
      <w:r w:rsidR="00327D4E">
        <w:rPr>
          <w:rFonts w:ascii="Arial Narrow" w:hAnsi="Arial Narrow" w:cs="Arial"/>
        </w:rPr>
        <w:t>88</w:t>
      </w:r>
      <w:r w:rsidR="005232A7">
        <w:rPr>
          <w:rFonts w:ascii="Arial Narrow" w:hAnsi="Arial Narrow" w:cs="Arial"/>
        </w:rPr>
        <w:t xml:space="preserve"> –</w:t>
      </w:r>
      <w:r w:rsidR="00327D4E">
        <w:rPr>
          <w:rFonts w:ascii="Arial Narrow" w:hAnsi="Arial Narrow" w:cs="Arial"/>
        </w:rPr>
        <w:t xml:space="preserve">Náklady z odvodu príjmov </w:t>
      </w:r>
      <w:r w:rsidR="005232A7">
        <w:rPr>
          <w:rFonts w:ascii="Arial Narrow" w:hAnsi="Arial Narrow" w:cs="Arial"/>
        </w:rPr>
        <w:t xml:space="preserve">a  účet  </w:t>
      </w:r>
      <w:r w:rsidR="00327D4E">
        <w:rPr>
          <w:rFonts w:ascii="Arial Narrow" w:hAnsi="Arial Narrow" w:cs="Arial"/>
        </w:rPr>
        <w:t>699</w:t>
      </w:r>
      <w:r w:rsidR="005232A7">
        <w:rPr>
          <w:rFonts w:ascii="Arial Narrow" w:hAnsi="Arial Narrow" w:cs="Arial"/>
        </w:rPr>
        <w:t xml:space="preserve"> Výnosy </w:t>
      </w:r>
      <w:r w:rsidR="00327D4E">
        <w:rPr>
          <w:rFonts w:ascii="Arial Narrow" w:hAnsi="Arial Narrow" w:cs="Arial"/>
        </w:rPr>
        <w:t xml:space="preserve">samosprávy z odvodu </w:t>
      </w:r>
      <w:r>
        <w:rPr>
          <w:rFonts w:ascii="Arial Narrow" w:hAnsi="Arial Narrow" w:cs="Arial"/>
        </w:rPr>
        <w:t>rozpočtových príjmov.</w:t>
      </w:r>
    </w:p>
    <w:p w:rsidR="0071548B" w:rsidRDefault="0071548B" w:rsidP="00AF3ADF">
      <w:pPr>
        <w:pStyle w:val="Odsekzoznamu"/>
        <w:numPr>
          <w:ilvl w:val="0"/>
          <w:numId w:val="46"/>
        </w:numPr>
        <w:spacing w:line="360" w:lineRule="auto"/>
        <w:jc w:val="both"/>
        <w:rPr>
          <w:rFonts w:ascii="Arial Narrow" w:hAnsi="Arial Narrow" w:cs="Arial"/>
        </w:rPr>
      </w:pPr>
      <w:r>
        <w:rPr>
          <w:rFonts w:ascii="Arial Narrow" w:hAnsi="Arial Narrow" w:cs="Arial"/>
        </w:rPr>
        <w:t xml:space="preserve">Konsolidácia obec – ZŠ s MŠ ŠŽ – refundácia telefóny   </w:t>
      </w:r>
      <w:r w:rsidR="009825AC">
        <w:rPr>
          <w:rFonts w:ascii="Arial Narrow" w:hAnsi="Arial Narrow" w:cs="Arial"/>
        </w:rPr>
        <w:t xml:space="preserve">vo výške  </w:t>
      </w:r>
      <w:r>
        <w:rPr>
          <w:rFonts w:ascii="Arial Narrow" w:hAnsi="Arial Narrow" w:cs="Arial"/>
        </w:rPr>
        <w:t>1 542,15</w:t>
      </w:r>
      <w:r w:rsidR="0035224F">
        <w:rPr>
          <w:rFonts w:ascii="Arial Narrow" w:hAnsi="Arial Narrow" w:cs="Arial"/>
        </w:rPr>
        <w:t xml:space="preserve"> €</w:t>
      </w:r>
      <w:r w:rsidR="009825AC">
        <w:rPr>
          <w:rFonts w:ascii="Arial Narrow" w:hAnsi="Arial Narrow" w:cs="Arial"/>
        </w:rPr>
        <w:t>.</w:t>
      </w:r>
    </w:p>
    <w:p w:rsidR="00327D4E" w:rsidRPr="00327D4E" w:rsidRDefault="009825AC" w:rsidP="00327D4E">
      <w:pPr>
        <w:pStyle w:val="Odsekzoznamu"/>
        <w:spacing w:line="360" w:lineRule="auto"/>
        <w:jc w:val="both"/>
        <w:rPr>
          <w:rFonts w:ascii="Arial Narrow" w:hAnsi="Arial Narrow" w:cs="Arial"/>
        </w:rPr>
      </w:pPr>
      <w:r>
        <w:rPr>
          <w:rFonts w:ascii="Arial Narrow" w:hAnsi="Arial Narrow" w:cs="Arial"/>
        </w:rPr>
        <w:t>Ú</w:t>
      </w:r>
      <w:r w:rsidR="00327D4E">
        <w:rPr>
          <w:rFonts w:ascii="Arial Narrow" w:hAnsi="Arial Narrow" w:cs="Arial"/>
        </w:rPr>
        <w:t>čet 602 –Tržby z predaja služieb  a  účet 518 Ostatné služby</w:t>
      </w:r>
      <w:r>
        <w:rPr>
          <w:rFonts w:ascii="Arial Narrow" w:hAnsi="Arial Narrow" w:cs="Arial"/>
        </w:rPr>
        <w:t>.</w:t>
      </w:r>
    </w:p>
    <w:p w:rsidR="0071548B" w:rsidRDefault="0071548B" w:rsidP="00AF3ADF">
      <w:pPr>
        <w:pStyle w:val="Odsekzoznamu"/>
        <w:numPr>
          <w:ilvl w:val="0"/>
          <w:numId w:val="46"/>
        </w:numPr>
        <w:spacing w:line="360" w:lineRule="auto"/>
        <w:jc w:val="both"/>
        <w:rPr>
          <w:rFonts w:ascii="Arial Narrow" w:hAnsi="Arial Narrow" w:cs="Arial"/>
        </w:rPr>
      </w:pPr>
      <w:r>
        <w:rPr>
          <w:rFonts w:ascii="Arial Narrow" w:hAnsi="Arial Narrow" w:cs="Arial"/>
        </w:rPr>
        <w:t>Konsolidácia obec - ZŠ s MŠ ŠŽ – stravovanie</w:t>
      </w:r>
      <w:r w:rsidR="0035224F">
        <w:rPr>
          <w:rFonts w:ascii="Arial Narrow" w:hAnsi="Arial Narrow" w:cs="Arial"/>
        </w:rPr>
        <w:t xml:space="preserve">  </w:t>
      </w:r>
      <w:r w:rsidR="009825AC">
        <w:rPr>
          <w:rFonts w:ascii="Arial Narrow" w:hAnsi="Arial Narrow" w:cs="Arial"/>
        </w:rPr>
        <w:t xml:space="preserve">vo výške  </w:t>
      </w:r>
      <w:r w:rsidR="0035224F">
        <w:rPr>
          <w:rFonts w:ascii="Arial Narrow" w:hAnsi="Arial Narrow" w:cs="Arial"/>
        </w:rPr>
        <w:t>445,48 €</w:t>
      </w:r>
      <w:r w:rsidR="009825AC">
        <w:rPr>
          <w:rFonts w:ascii="Arial Narrow" w:hAnsi="Arial Narrow" w:cs="Arial"/>
        </w:rPr>
        <w:t>.</w:t>
      </w:r>
    </w:p>
    <w:p w:rsidR="00327D4E" w:rsidRDefault="009825AC" w:rsidP="009825AC">
      <w:pPr>
        <w:pStyle w:val="Odsekzoznamu"/>
        <w:spacing w:line="360" w:lineRule="auto"/>
        <w:jc w:val="both"/>
        <w:rPr>
          <w:rFonts w:ascii="Arial Narrow" w:hAnsi="Arial Narrow" w:cs="Arial"/>
        </w:rPr>
      </w:pPr>
      <w:r>
        <w:rPr>
          <w:rFonts w:ascii="Arial Narrow" w:hAnsi="Arial Narrow" w:cs="Arial"/>
        </w:rPr>
        <w:t>Ú</w:t>
      </w:r>
      <w:r w:rsidR="00327D4E">
        <w:rPr>
          <w:rFonts w:ascii="Arial Narrow" w:hAnsi="Arial Narrow" w:cs="Arial"/>
        </w:rPr>
        <w:t xml:space="preserve">čet </w:t>
      </w:r>
      <w:r w:rsidR="00FD1E16">
        <w:rPr>
          <w:rFonts w:ascii="Arial Narrow" w:hAnsi="Arial Narrow" w:cs="Arial"/>
        </w:rPr>
        <w:t xml:space="preserve">obce </w:t>
      </w:r>
      <w:r w:rsidR="00327D4E">
        <w:rPr>
          <w:rFonts w:ascii="Arial Narrow" w:hAnsi="Arial Narrow" w:cs="Arial"/>
        </w:rPr>
        <w:t>5</w:t>
      </w:r>
      <w:r w:rsidR="00FD1E16">
        <w:rPr>
          <w:rFonts w:ascii="Arial Narrow" w:hAnsi="Arial Narrow" w:cs="Arial"/>
        </w:rPr>
        <w:t>27</w:t>
      </w:r>
      <w:r w:rsidR="00327D4E">
        <w:rPr>
          <w:rFonts w:ascii="Arial Narrow" w:hAnsi="Arial Narrow" w:cs="Arial"/>
        </w:rPr>
        <w:t xml:space="preserve"> –</w:t>
      </w:r>
      <w:r w:rsidR="00FD1E16">
        <w:rPr>
          <w:rFonts w:ascii="Arial Narrow" w:hAnsi="Arial Narrow" w:cs="Arial"/>
        </w:rPr>
        <w:t xml:space="preserve">Zákonné sociálne náklady </w:t>
      </w:r>
      <w:r w:rsidR="00327D4E">
        <w:rPr>
          <w:rFonts w:ascii="Arial Narrow" w:hAnsi="Arial Narrow" w:cs="Arial"/>
        </w:rPr>
        <w:t xml:space="preserve"> a  účet  6</w:t>
      </w:r>
      <w:r w:rsidR="00FD1E16">
        <w:rPr>
          <w:rFonts w:ascii="Arial Narrow" w:hAnsi="Arial Narrow" w:cs="Arial"/>
        </w:rPr>
        <w:t>02 Tržby z predaja služieb</w:t>
      </w:r>
      <w:r>
        <w:rPr>
          <w:rFonts w:ascii="Arial Narrow" w:hAnsi="Arial Narrow" w:cs="Arial"/>
        </w:rPr>
        <w:t>.</w:t>
      </w:r>
    </w:p>
    <w:p w:rsidR="00FD1E16" w:rsidRPr="00FD1E16" w:rsidRDefault="00FD1E16" w:rsidP="00BD4315">
      <w:pPr>
        <w:spacing w:line="360" w:lineRule="auto"/>
        <w:ind w:left="426"/>
        <w:jc w:val="both"/>
        <w:rPr>
          <w:rFonts w:ascii="Arial Narrow" w:hAnsi="Arial Narrow" w:cs="Arial"/>
          <w:b/>
        </w:rPr>
      </w:pPr>
      <w:r w:rsidRPr="00FD1E16">
        <w:rPr>
          <w:rFonts w:ascii="Arial Narrow" w:hAnsi="Arial Narrow" w:cs="Arial"/>
          <w:b/>
        </w:rPr>
        <w:t>Vzťahy Obec Poniky a</w:t>
      </w:r>
      <w:r>
        <w:rPr>
          <w:rFonts w:ascii="Arial Narrow" w:hAnsi="Arial Narrow" w:cs="Arial"/>
          <w:b/>
        </w:rPr>
        <w:t xml:space="preserve"> OPL, s.r.o. </w:t>
      </w:r>
      <w:r w:rsidRPr="00FD1E16">
        <w:rPr>
          <w:rFonts w:ascii="Arial Narrow" w:hAnsi="Arial Narrow" w:cs="Arial"/>
          <w:b/>
        </w:rPr>
        <w:t xml:space="preserve"> Poniky</w:t>
      </w:r>
    </w:p>
    <w:p w:rsidR="0071548B" w:rsidRDefault="0071548B" w:rsidP="00AF3ADF">
      <w:pPr>
        <w:pStyle w:val="Odsekzoznamu"/>
        <w:numPr>
          <w:ilvl w:val="0"/>
          <w:numId w:val="46"/>
        </w:numPr>
        <w:spacing w:line="360" w:lineRule="auto"/>
        <w:jc w:val="both"/>
        <w:rPr>
          <w:rFonts w:ascii="Arial Narrow" w:hAnsi="Arial Narrow" w:cs="Arial"/>
        </w:rPr>
      </w:pPr>
      <w:r>
        <w:rPr>
          <w:rFonts w:ascii="Arial Narrow" w:hAnsi="Arial Narrow" w:cs="Arial"/>
        </w:rPr>
        <w:t xml:space="preserve">Konsolidácia obec – OPL, s.r.o. – nájom </w:t>
      </w:r>
      <w:r w:rsidR="0035224F">
        <w:rPr>
          <w:rFonts w:ascii="Arial Narrow" w:hAnsi="Arial Narrow" w:cs="Arial"/>
        </w:rPr>
        <w:t xml:space="preserve"> </w:t>
      </w:r>
      <w:r>
        <w:rPr>
          <w:rFonts w:ascii="Arial Narrow" w:hAnsi="Arial Narrow" w:cs="Arial"/>
        </w:rPr>
        <w:t xml:space="preserve"> </w:t>
      </w:r>
      <w:r w:rsidR="009825AC">
        <w:rPr>
          <w:rFonts w:ascii="Arial Narrow" w:hAnsi="Arial Narrow" w:cs="Arial"/>
        </w:rPr>
        <w:t xml:space="preserve">vo výške  </w:t>
      </w:r>
      <w:r>
        <w:rPr>
          <w:rFonts w:ascii="Arial Narrow" w:hAnsi="Arial Narrow" w:cs="Arial"/>
        </w:rPr>
        <w:t>137 188,77 €</w:t>
      </w:r>
      <w:r w:rsidR="009825AC">
        <w:rPr>
          <w:rFonts w:ascii="Arial Narrow" w:hAnsi="Arial Narrow" w:cs="Arial"/>
        </w:rPr>
        <w:t>.</w:t>
      </w:r>
    </w:p>
    <w:p w:rsidR="00FD1E16" w:rsidRDefault="00FD1E16" w:rsidP="00FD1E16">
      <w:pPr>
        <w:pStyle w:val="Odsekzoznamu"/>
        <w:spacing w:line="360" w:lineRule="auto"/>
        <w:jc w:val="both"/>
        <w:rPr>
          <w:rFonts w:ascii="Arial Narrow" w:hAnsi="Arial Narrow" w:cs="Arial"/>
        </w:rPr>
      </w:pPr>
      <w:r>
        <w:rPr>
          <w:rFonts w:ascii="Arial Narrow" w:hAnsi="Arial Narrow" w:cs="Arial"/>
        </w:rPr>
        <w:t>Účet obce 648 Ostatné výnosy z prevádzkovej činnosti a účet 518 Ostatné služby</w:t>
      </w:r>
      <w:r w:rsidR="009825AC">
        <w:rPr>
          <w:rFonts w:ascii="Arial Narrow" w:hAnsi="Arial Narrow" w:cs="Arial"/>
        </w:rPr>
        <w:t>.</w:t>
      </w:r>
    </w:p>
    <w:p w:rsidR="0071548B" w:rsidRDefault="0071548B" w:rsidP="00AF3ADF">
      <w:pPr>
        <w:pStyle w:val="Odsekzoznamu"/>
        <w:numPr>
          <w:ilvl w:val="0"/>
          <w:numId w:val="46"/>
        </w:numPr>
        <w:spacing w:line="360" w:lineRule="auto"/>
        <w:jc w:val="both"/>
        <w:rPr>
          <w:rFonts w:ascii="Arial Narrow" w:hAnsi="Arial Narrow" w:cs="Arial"/>
        </w:rPr>
      </w:pPr>
      <w:r>
        <w:rPr>
          <w:rFonts w:ascii="Arial Narrow" w:hAnsi="Arial Narrow" w:cs="Arial"/>
        </w:rPr>
        <w:t xml:space="preserve">Konsolidácia obec  – OPL, s.r.o. – daň </w:t>
      </w:r>
      <w:r w:rsidR="0035224F">
        <w:rPr>
          <w:rFonts w:ascii="Arial Narrow" w:hAnsi="Arial Narrow" w:cs="Arial"/>
        </w:rPr>
        <w:t xml:space="preserve"> </w:t>
      </w:r>
      <w:r w:rsidR="009825AC">
        <w:rPr>
          <w:rFonts w:ascii="Arial Narrow" w:hAnsi="Arial Narrow" w:cs="Arial"/>
        </w:rPr>
        <w:t xml:space="preserve">vo výške </w:t>
      </w:r>
      <w:r w:rsidR="0035224F">
        <w:rPr>
          <w:rFonts w:ascii="Arial Narrow" w:hAnsi="Arial Narrow" w:cs="Arial"/>
        </w:rPr>
        <w:t xml:space="preserve"> </w:t>
      </w:r>
      <w:r>
        <w:rPr>
          <w:rFonts w:ascii="Arial Narrow" w:hAnsi="Arial Narrow" w:cs="Arial"/>
        </w:rPr>
        <w:t>7 450,52 €</w:t>
      </w:r>
      <w:r w:rsidR="009825AC">
        <w:rPr>
          <w:rFonts w:ascii="Arial Narrow" w:hAnsi="Arial Narrow" w:cs="Arial"/>
        </w:rPr>
        <w:t>.</w:t>
      </w:r>
    </w:p>
    <w:p w:rsidR="00FD1E16" w:rsidRDefault="00FD1E16" w:rsidP="00FD1E16">
      <w:pPr>
        <w:pStyle w:val="Odsekzoznamu"/>
        <w:spacing w:line="360" w:lineRule="auto"/>
        <w:jc w:val="both"/>
        <w:rPr>
          <w:rFonts w:ascii="Arial Narrow" w:hAnsi="Arial Narrow" w:cs="Arial"/>
        </w:rPr>
      </w:pPr>
      <w:r>
        <w:rPr>
          <w:rFonts w:ascii="Arial Narrow" w:hAnsi="Arial Narrow" w:cs="Arial"/>
        </w:rPr>
        <w:t>Účet obce 632 Daňové výnosy samosprávy  a účet  OPL, s.r.o. 532 Daň z</w:t>
      </w:r>
      <w:r w:rsidR="0024390A">
        <w:rPr>
          <w:rFonts w:ascii="Arial Narrow" w:hAnsi="Arial Narrow" w:cs="Arial"/>
        </w:rPr>
        <w:t> nehnuteľnosti.</w:t>
      </w:r>
    </w:p>
    <w:p w:rsidR="0071548B" w:rsidRDefault="0071548B" w:rsidP="00AF3ADF">
      <w:pPr>
        <w:pStyle w:val="Odsekzoznamu"/>
        <w:numPr>
          <w:ilvl w:val="0"/>
          <w:numId w:val="46"/>
        </w:numPr>
        <w:spacing w:line="360" w:lineRule="auto"/>
        <w:jc w:val="both"/>
        <w:rPr>
          <w:rFonts w:ascii="Arial Narrow" w:hAnsi="Arial Narrow" w:cs="Arial"/>
        </w:rPr>
      </w:pPr>
      <w:r>
        <w:rPr>
          <w:rFonts w:ascii="Arial Narrow" w:hAnsi="Arial Narrow" w:cs="Arial"/>
        </w:rPr>
        <w:t xml:space="preserve">Konsolidácia obec  – OPL, s.r.o. – poplatok za komunálny odpad </w:t>
      </w:r>
      <w:r w:rsidR="0024390A">
        <w:rPr>
          <w:rFonts w:ascii="Arial Narrow" w:hAnsi="Arial Narrow" w:cs="Arial"/>
        </w:rPr>
        <w:t xml:space="preserve">vo výške  </w:t>
      </w:r>
      <w:r>
        <w:rPr>
          <w:rFonts w:ascii="Arial Narrow" w:hAnsi="Arial Narrow" w:cs="Arial"/>
        </w:rPr>
        <w:t>201,96 €</w:t>
      </w:r>
      <w:r w:rsidR="0024390A">
        <w:rPr>
          <w:rFonts w:ascii="Arial Narrow" w:hAnsi="Arial Narrow" w:cs="Arial"/>
        </w:rPr>
        <w:t>.</w:t>
      </w:r>
    </w:p>
    <w:p w:rsidR="00FD1E16" w:rsidRDefault="00FD1E16" w:rsidP="00FD1E16">
      <w:pPr>
        <w:pStyle w:val="Odsekzoznamu"/>
        <w:spacing w:line="360" w:lineRule="auto"/>
        <w:jc w:val="both"/>
        <w:rPr>
          <w:rFonts w:ascii="Arial Narrow" w:hAnsi="Arial Narrow" w:cs="Arial"/>
        </w:rPr>
      </w:pPr>
      <w:r>
        <w:rPr>
          <w:rFonts w:ascii="Arial Narrow" w:hAnsi="Arial Narrow" w:cs="Arial"/>
        </w:rPr>
        <w:t>Účet obce 633 Výnosy z poplatkov  a účet  OPL, s.r.o. 538 Ostatné dane a</w:t>
      </w:r>
      <w:r w:rsidR="0024390A">
        <w:rPr>
          <w:rFonts w:ascii="Arial Narrow" w:hAnsi="Arial Narrow" w:cs="Arial"/>
        </w:rPr>
        <w:t> </w:t>
      </w:r>
      <w:r>
        <w:rPr>
          <w:rFonts w:ascii="Arial Narrow" w:hAnsi="Arial Narrow" w:cs="Arial"/>
        </w:rPr>
        <w:t>poplatky</w:t>
      </w:r>
      <w:r w:rsidR="0024390A">
        <w:rPr>
          <w:rFonts w:ascii="Arial Narrow" w:hAnsi="Arial Narrow" w:cs="Arial"/>
        </w:rPr>
        <w:t>.</w:t>
      </w:r>
      <w:r>
        <w:rPr>
          <w:rFonts w:ascii="Arial Narrow" w:hAnsi="Arial Narrow" w:cs="Arial"/>
        </w:rPr>
        <w:t xml:space="preserve"> </w:t>
      </w:r>
    </w:p>
    <w:p w:rsidR="003A7080" w:rsidRDefault="003A7080" w:rsidP="003A7080">
      <w:pPr>
        <w:pStyle w:val="Odsekzoznamu"/>
        <w:numPr>
          <w:ilvl w:val="0"/>
          <w:numId w:val="46"/>
        </w:numPr>
        <w:spacing w:line="360" w:lineRule="auto"/>
        <w:jc w:val="both"/>
        <w:rPr>
          <w:rFonts w:ascii="Arial Narrow" w:hAnsi="Arial Narrow" w:cs="Arial"/>
        </w:rPr>
      </w:pPr>
      <w:r w:rsidRPr="00221965">
        <w:rPr>
          <w:rFonts w:ascii="Arial Narrow" w:hAnsi="Arial Narrow" w:cs="Arial"/>
        </w:rPr>
        <w:t xml:space="preserve">Konsolidácia kapitálu  - podielové cenné papiere a podiely v dcérskej účtovnej jednotke </w:t>
      </w:r>
      <w:r>
        <w:rPr>
          <w:rFonts w:ascii="Arial Narrow" w:hAnsi="Arial Narrow" w:cs="Arial"/>
        </w:rPr>
        <w:t>OPL, s.r.o.</w:t>
      </w:r>
      <w:r w:rsidR="0024390A">
        <w:rPr>
          <w:rFonts w:ascii="Arial Narrow" w:hAnsi="Arial Narrow" w:cs="Arial"/>
        </w:rPr>
        <w:t xml:space="preserve"> vo výške  </w:t>
      </w:r>
      <w:r>
        <w:rPr>
          <w:rFonts w:ascii="Arial Narrow" w:hAnsi="Arial Narrow" w:cs="Arial"/>
        </w:rPr>
        <w:t xml:space="preserve"> </w:t>
      </w:r>
      <w:r w:rsidRPr="00221965">
        <w:rPr>
          <w:rFonts w:ascii="Arial Narrow" w:hAnsi="Arial Narrow" w:cs="Arial"/>
        </w:rPr>
        <w:t xml:space="preserve"> </w:t>
      </w:r>
      <w:r>
        <w:rPr>
          <w:rFonts w:ascii="Arial Narrow" w:hAnsi="Arial Narrow" w:cs="Arial"/>
        </w:rPr>
        <w:t>6 639,-€</w:t>
      </w:r>
      <w:r w:rsidR="0024390A">
        <w:rPr>
          <w:rFonts w:ascii="Arial Narrow" w:hAnsi="Arial Narrow" w:cs="Arial"/>
        </w:rPr>
        <w:t>.</w:t>
      </w:r>
    </w:p>
    <w:p w:rsidR="00FD1E16" w:rsidRPr="0024390A" w:rsidRDefault="00FD1E16" w:rsidP="0024390A">
      <w:pPr>
        <w:pStyle w:val="Odsekzoznamu"/>
        <w:spacing w:line="360" w:lineRule="auto"/>
        <w:jc w:val="both"/>
        <w:rPr>
          <w:rFonts w:ascii="Arial Narrow" w:hAnsi="Arial Narrow" w:cs="Arial"/>
        </w:rPr>
      </w:pPr>
      <w:r>
        <w:rPr>
          <w:rFonts w:ascii="Arial Narrow" w:hAnsi="Arial Narrow" w:cs="Arial"/>
        </w:rPr>
        <w:t xml:space="preserve">Účet obce 061 Podielové cenné papiere a podiely v dcérskej účtovnej jednotke a účet  OPL, s.r.o. </w:t>
      </w:r>
      <w:r w:rsidR="0024390A">
        <w:rPr>
          <w:rFonts w:ascii="Arial Narrow" w:hAnsi="Arial Narrow" w:cs="Arial"/>
        </w:rPr>
        <w:t xml:space="preserve"> </w:t>
      </w:r>
      <w:r w:rsidRPr="0024390A">
        <w:rPr>
          <w:rFonts w:ascii="Arial Narrow" w:hAnsi="Arial Narrow" w:cs="Arial"/>
        </w:rPr>
        <w:t>427 Ostatné fondy</w:t>
      </w:r>
      <w:r w:rsidR="0024390A">
        <w:rPr>
          <w:rFonts w:ascii="Arial Narrow" w:hAnsi="Arial Narrow" w:cs="Arial"/>
        </w:rPr>
        <w:t>.</w:t>
      </w:r>
      <w:r w:rsidRPr="0024390A">
        <w:rPr>
          <w:rFonts w:ascii="Arial Narrow" w:hAnsi="Arial Narrow" w:cs="Arial"/>
        </w:rPr>
        <w:t xml:space="preserve"> </w:t>
      </w:r>
    </w:p>
    <w:p w:rsidR="003A7080" w:rsidRDefault="003A7080" w:rsidP="003A7080">
      <w:pPr>
        <w:pStyle w:val="Odsekzoznamu"/>
        <w:numPr>
          <w:ilvl w:val="0"/>
          <w:numId w:val="46"/>
        </w:numPr>
        <w:spacing w:line="360" w:lineRule="auto"/>
        <w:jc w:val="both"/>
        <w:rPr>
          <w:rFonts w:ascii="Arial Narrow" w:hAnsi="Arial Narrow" w:cs="Arial"/>
        </w:rPr>
      </w:pPr>
      <w:r>
        <w:rPr>
          <w:rFonts w:ascii="Arial Narrow" w:hAnsi="Arial Narrow" w:cs="Arial"/>
        </w:rPr>
        <w:t xml:space="preserve">Konsolidácia pohľadávok a záväzkov </w:t>
      </w:r>
      <w:r w:rsidRPr="00221965">
        <w:rPr>
          <w:rFonts w:ascii="Arial Narrow" w:hAnsi="Arial Narrow" w:cs="Arial"/>
        </w:rPr>
        <w:t xml:space="preserve">        </w:t>
      </w:r>
    </w:p>
    <w:p w:rsidR="003A7080" w:rsidRDefault="003A7080" w:rsidP="003A7080">
      <w:pPr>
        <w:pStyle w:val="Odsekzoznamu"/>
        <w:spacing w:line="360" w:lineRule="auto"/>
        <w:jc w:val="both"/>
        <w:rPr>
          <w:rFonts w:ascii="Arial Narrow" w:hAnsi="Arial Narrow" w:cs="Arial"/>
        </w:rPr>
      </w:pPr>
      <w:r>
        <w:rPr>
          <w:rFonts w:ascii="Arial Narrow" w:hAnsi="Arial Narrow" w:cs="Arial"/>
        </w:rPr>
        <w:t xml:space="preserve">-Obec a OPL, s.r.o. – pohľadávka z nájmu 15 539,-€  a pohľadávka z nedaňových príjmov obce </w:t>
      </w:r>
      <w:r w:rsidR="0024390A">
        <w:rPr>
          <w:rFonts w:ascii="Arial Narrow" w:hAnsi="Arial Narrow" w:cs="Arial"/>
        </w:rPr>
        <w:t xml:space="preserve">vo výške  </w:t>
      </w:r>
      <w:r>
        <w:rPr>
          <w:rFonts w:ascii="Arial Narrow" w:hAnsi="Arial Narrow" w:cs="Arial"/>
        </w:rPr>
        <w:t>104,72 €</w:t>
      </w:r>
      <w:r w:rsidR="0024390A">
        <w:rPr>
          <w:rFonts w:ascii="Arial Narrow" w:hAnsi="Arial Narrow" w:cs="Arial"/>
        </w:rPr>
        <w:t>.</w:t>
      </w:r>
    </w:p>
    <w:p w:rsidR="003A7080" w:rsidRDefault="003A7080" w:rsidP="003A7080">
      <w:pPr>
        <w:pStyle w:val="Odsekzoznamu"/>
        <w:numPr>
          <w:ilvl w:val="0"/>
          <w:numId w:val="46"/>
        </w:numPr>
        <w:spacing w:line="360" w:lineRule="auto"/>
        <w:jc w:val="both"/>
        <w:rPr>
          <w:rFonts w:ascii="Arial Narrow" w:hAnsi="Arial Narrow" w:cs="Arial"/>
        </w:rPr>
      </w:pPr>
      <w:r>
        <w:rPr>
          <w:rFonts w:ascii="Arial Narrow" w:hAnsi="Arial Narrow" w:cs="Arial"/>
        </w:rPr>
        <w:t xml:space="preserve">Vyplatené dividendy  OPL, s.r.o. obci  </w:t>
      </w:r>
      <w:r w:rsidR="0024390A">
        <w:rPr>
          <w:rFonts w:ascii="Arial Narrow" w:hAnsi="Arial Narrow" w:cs="Arial"/>
        </w:rPr>
        <w:t xml:space="preserve">vo výške  </w:t>
      </w:r>
      <w:r>
        <w:rPr>
          <w:rFonts w:ascii="Arial Narrow" w:hAnsi="Arial Narrow" w:cs="Arial"/>
        </w:rPr>
        <w:t>100 283,12 €</w:t>
      </w:r>
      <w:r w:rsidR="0024390A">
        <w:rPr>
          <w:rFonts w:ascii="Arial Narrow" w:hAnsi="Arial Narrow" w:cs="Arial"/>
        </w:rPr>
        <w:t>.</w:t>
      </w:r>
      <w:r w:rsidR="009B66D9">
        <w:rPr>
          <w:rFonts w:ascii="Arial Narrow" w:hAnsi="Arial Narrow" w:cs="Arial"/>
        </w:rPr>
        <w:t xml:space="preserve">  </w:t>
      </w:r>
    </w:p>
    <w:p w:rsidR="009B66D9" w:rsidRPr="00AF3ADF" w:rsidRDefault="009B66D9" w:rsidP="009B66D9">
      <w:pPr>
        <w:pStyle w:val="Odsekzoznamu"/>
        <w:spacing w:line="360" w:lineRule="auto"/>
        <w:jc w:val="both"/>
        <w:rPr>
          <w:rFonts w:ascii="Arial Narrow" w:hAnsi="Arial Narrow" w:cs="Arial"/>
        </w:rPr>
      </w:pPr>
      <w:r>
        <w:rPr>
          <w:rFonts w:ascii="Arial Narrow" w:hAnsi="Arial Narrow" w:cs="Arial"/>
        </w:rPr>
        <w:t>Výnosy, daň z príjmov a výsledok hospodárenia , účet 665 Výnosy z dlhodobého finančného majetku</w:t>
      </w:r>
      <w:r w:rsidR="0024390A">
        <w:rPr>
          <w:rFonts w:ascii="Arial Narrow" w:hAnsi="Arial Narrow" w:cs="Arial"/>
        </w:rPr>
        <w:t>.</w:t>
      </w:r>
    </w:p>
    <w:p w:rsidR="00757C90" w:rsidRPr="00987E1D" w:rsidRDefault="00987E1D" w:rsidP="00BD4315">
      <w:pPr>
        <w:spacing w:line="360" w:lineRule="auto"/>
        <w:ind w:left="426"/>
        <w:jc w:val="both"/>
        <w:rPr>
          <w:rFonts w:ascii="Arial Narrow" w:hAnsi="Arial Narrow" w:cs="Arial"/>
          <w:b/>
        </w:rPr>
      </w:pPr>
      <w:r w:rsidRPr="00987E1D">
        <w:rPr>
          <w:rFonts w:ascii="Arial Narrow" w:hAnsi="Arial Narrow" w:cs="Arial"/>
          <w:b/>
        </w:rPr>
        <w:lastRenderedPageBreak/>
        <w:t>Ostatné upravujúce účtovné operácie</w:t>
      </w:r>
    </w:p>
    <w:p w:rsidR="00987E1D" w:rsidRDefault="00987E1D" w:rsidP="00987E1D">
      <w:pPr>
        <w:pStyle w:val="Odsekzoznamu"/>
        <w:numPr>
          <w:ilvl w:val="0"/>
          <w:numId w:val="46"/>
        </w:numPr>
        <w:spacing w:line="360" w:lineRule="auto"/>
        <w:jc w:val="both"/>
        <w:rPr>
          <w:rFonts w:ascii="Arial Narrow" w:hAnsi="Arial Narrow" w:cs="Arial"/>
        </w:rPr>
      </w:pPr>
      <w:r>
        <w:rPr>
          <w:rFonts w:ascii="Arial Narrow" w:hAnsi="Arial Narrow" w:cs="Arial"/>
        </w:rPr>
        <w:t xml:space="preserve">Oprava z dôvodu chybného účtovania – oprava investície z údržby  /cintoríny + cesty/ </w:t>
      </w:r>
      <w:r w:rsidR="0024390A">
        <w:rPr>
          <w:rFonts w:ascii="Arial Narrow" w:hAnsi="Arial Narrow" w:cs="Arial"/>
        </w:rPr>
        <w:t xml:space="preserve"> vo výške </w:t>
      </w:r>
      <w:r>
        <w:rPr>
          <w:rFonts w:ascii="Arial Narrow" w:hAnsi="Arial Narrow" w:cs="Arial"/>
        </w:rPr>
        <w:t xml:space="preserve"> 75 767,54 €</w:t>
      </w:r>
      <w:r w:rsidR="0024390A">
        <w:rPr>
          <w:rFonts w:ascii="Arial Narrow" w:hAnsi="Arial Narrow" w:cs="Arial"/>
        </w:rPr>
        <w:t>.</w:t>
      </w:r>
    </w:p>
    <w:p w:rsidR="00987E1D" w:rsidRPr="00987E1D" w:rsidRDefault="00987E1D" w:rsidP="00987E1D">
      <w:pPr>
        <w:pStyle w:val="Odsekzoznamu"/>
        <w:spacing w:line="360" w:lineRule="auto"/>
        <w:jc w:val="both"/>
        <w:rPr>
          <w:rFonts w:ascii="Arial Narrow" w:hAnsi="Arial Narrow" w:cs="Arial"/>
        </w:rPr>
      </w:pPr>
      <w:r>
        <w:rPr>
          <w:rFonts w:ascii="Arial Narrow" w:hAnsi="Arial Narrow" w:cs="Arial"/>
        </w:rPr>
        <w:t>Účet 511 Opravy a udržovanie a účet 042 Obstaranie dlhodobého majetku.</w:t>
      </w:r>
    </w:p>
    <w:p w:rsidR="00771953" w:rsidRPr="00771953" w:rsidRDefault="00771953" w:rsidP="00771953">
      <w:pPr>
        <w:spacing w:line="360" w:lineRule="auto"/>
        <w:ind w:left="360"/>
        <w:jc w:val="both"/>
        <w:rPr>
          <w:rFonts w:ascii="Arial Narrow" w:hAnsi="Arial Narrow" w:cs="Arial"/>
        </w:rPr>
      </w:pPr>
    </w:p>
    <w:p w:rsidR="007A1A8E" w:rsidRDefault="007A1A8E" w:rsidP="00CD3A9B">
      <w:pPr>
        <w:spacing w:line="360" w:lineRule="auto"/>
        <w:jc w:val="both"/>
        <w:rPr>
          <w:rFonts w:ascii="Arial Narrow" w:hAnsi="Arial Narrow" w:cs="Arial"/>
        </w:rPr>
      </w:pPr>
      <w:r w:rsidRPr="0024390A">
        <w:rPr>
          <w:rFonts w:ascii="Arial Narrow" w:hAnsi="Arial Narrow" w:cs="Arial"/>
        </w:rPr>
        <w:t>Informácie o</w:t>
      </w:r>
      <w:r w:rsidR="0024390A" w:rsidRPr="0024390A">
        <w:rPr>
          <w:rFonts w:ascii="Arial Narrow" w:hAnsi="Arial Narrow" w:cs="Arial"/>
        </w:rPr>
        <w:t> </w:t>
      </w:r>
      <w:proofErr w:type="spellStart"/>
      <w:r w:rsidRPr="0024390A">
        <w:rPr>
          <w:rFonts w:ascii="Arial Narrow" w:hAnsi="Arial Narrow" w:cs="Arial"/>
        </w:rPr>
        <w:t>goodwille</w:t>
      </w:r>
      <w:proofErr w:type="spellEnd"/>
      <w:r w:rsidR="0024390A" w:rsidRPr="0024390A">
        <w:rPr>
          <w:rFonts w:ascii="Arial Narrow" w:hAnsi="Arial Narrow" w:cs="Arial"/>
        </w:rPr>
        <w:t xml:space="preserve"> – nevznikol žiadny. </w:t>
      </w:r>
    </w:p>
    <w:p w:rsidR="00BD4315" w:rsidRPr="0024390A" w:rsidRDefault="00BD4315" w:rsidP="00CD3A9B">
      <w:pPr>
        <w:spacing w:line="360" w:lineRule="auto"/>
        <w:jc w:val="both"/>
        <w:rPr>
          <w:rFonts w:ascii="Arial Narrow" w:hAnsi="Arial Narrow" w:cs="Arial"/>
        </w:rPr>
      </w:pPr>
    </w:p>
    <w:p w:rsidR="007A1A8E" w:rsidRPr="007A1A8E" w:rsidRDefault="007A1A8E" w:rsidP="0024390A">
      <w:pPr>
        <w:spacing w:line="360" w:lineRule="auto"/>
        <w:ind w:left="567"/>
        <w:jc w:val="center"/>
        <w:rPr>
          <w:rFonts w:ascii="Arial Narrow" w:hAnsi="Arial Narrow" w:cs="Arial"/>
          <w:b/>
        </w:rPr>
      </w:pPr>
      <w:r w:rsidRPr="007A1A8E">
        <w:rPr>
          <w:rFonts w:ascii="Arial Narrow" w:hAnsi="Arial Narrow" w:cs="Arial"/>
          <w:b/>
        </w:rPr>
        <w:t>III</w:t>
      </w:r>
      <w:r w:rsidR="0035224F">
        <w:rPr>
          <w:rFonts w:ascii="Arial Narrow" w:hAnsi="Arial Narrow" w:cs="Arial"/>
          <w:b/>
        </w:rPr>
        <w:t>.</w:t>
      </w:r>
    </w:p>
    <w:p w:rsidR="007A1A8E" w:rsidRDefault="007A1A8E" w:rsidP="00CD3A9B">
      <w:pPr>
        <w:spacing w:line="360" w:lineRule="auto"/>
        <w:jc w:val="both"/>
        <w:rPr>
          <w:rFonts w:ascii="Arial Narrow" w:hAnsi="Arial Narrow" w:cs="Arial"/>
          <w:b/>
        </w:rPr>
      </w:pPr>
      <w:r w:rsidRPr="007A1A8E">
        <w:rPr>
          <w:rFonts w:ascii="Arial Narrow" w:hAnsi="Arial Narrow" w:cs="Arial"/>
          <w:b/>
        </w:rPr>
        <w:t>Informácie o údajoch aktív a</w:t>
      </w:r>
      <w:r w:rsidR="00D42AB3">
        <w:rPr>
          <w:rFonts w:ascii="Arial Narrow" w:hAnsi="Arial Narrow" w:cs="Arial"/>
          <w:b/>
        </w:rPr>
        <w:t> </w:t>
      </w:r>
      <w:r w:rsidRPr="007A1A8E">
        <w:rPr>
          <w:rFonts w:ascii="Arial Narrow" w:hAnsi="Arial Narrow" w:cs="Arial"/>
          <w:b/>
        </w:rPr>
        <w:t>pasív</w:t>
      </w:r>
    </w:p>
    <w:p w:rsidR="00D42AB3" w:rsidRPr="0024390A" w:rsidRDefault="00D42AB3" w:rsidP="00CD3A9B">
      <w:pPr>
        <w:spacing w:line="360" w:lineRule="auto"/>
        <w:jc w:val="both"/>
        <w:rPr>
          <w:rFonts w:ascii="Arial Narrow" w:hAnsi="Arial Narrow" w:cs="Arial"/>
        </w:rPr>
      </w:pPr>
      <w:r w:rsidRPr="0024390A">
        <w:rPr>
          <w:rFonts w:ascii="Arial Narrow" w:hAnsi="Arial Narrow" w:cs="Arial"/>
        </w:rPr>
        <w:t>Obsahuje informácie</w:t>
      </w:r>
      <w:r w:rsidR="00A86319" w:rsidRPr="0024390A">
        <w:rPr>
          <w:rFonts w:ascii="Arial Narrow" w:hAnsi="Arial Narrow" w:cs="Arial"/>
        </w:rPr>
        <w:t xml:space="preserve"> a prehľady </w:t>
      </w:r>
      <w:r w:rsidRPr="0024390A">
        <w:rPr>
          <w:rFonts w:ascii="Arial Narrow" w:hAnsi="Arial Narrow" w:cs="Arial"/>
        </w:rPr>
        <w:t xml:space="preserve"> za bežné a bezprostredne predchádzajúce účtovné obdobie o</w:t>
      </w:r>
      <w:r w:rsidR="0024390A">
        <w:rPr>
          <w:rFonts w:ascii="Arial Narrow" w:hAnsi="Arial Narrow" w:cs="Arial"/>
        </w:rPr>
        <w:t xml:space="preserve"> :</w:t>
      </w:r>
    </w:p>
    <w:p w:rsidR="007A1A8E" w:rsidRDefault="00D42AB3" w:rsidP="00D42AB3">
      <w:pPr>
        <w:pStyle w:val="Odsekzoznamu"/>
        <w:numPr>
          <w:ilvl w:val="0"/>
          <w:numId w:val="47"/>
        </w:numPr>
        <w:spacing w:line="360" w:lineRule="auto"/>
        <w:jc w:val="both"/>
        <w:rPr>
          <w:rFonts w:ascii="Arial Narrow" w:hAnsi="Arial Narrow" w:cs="Arial"/>
        </w:rPr>
      </w:pPr>
      <w:r>
        <w:rPr>
          <w:rFonts w:ascii="Arial Narrow" w:hAnsi="Arial Narrow" w:cs="Arial"/>
        </w:rPr>
        <w:t>Konsolidovanom celku verejnej správy</w:t>
      </w:r>
    </w:p>
    <w:p w:rsidR="00D42AB3" w:rsidRDefault="00D42AB3" w:rsidP="00D42AB3">
      <w:pPr>
        <w:spacing w:line="360" w:lineRule="auto"/>
        <w:ind w:left="360"/>
        <w:jc w:val="both"/>
        <w:rPr>
          <w:rFonts w:ascii="Arial Narrow" w:hAnsi="Arial Narrow" w:cs="Arial"/>
        </w:rPr>
      </w:pPr>
      <w:r w:rsidRPr="00D42AB3">
        <w:rPr>
          <w:rFonts w:ascii="Arial Narrow" w:hAnsi="Arial Narrow" w:cs="Arial"/>
        </w:rPr>
        <w:t>Tabuľka č. 1 a č. 3</w:t>
      </w:r>
    </w:p>
    <w:p w:rsidR="00D42AB3" w:rsidRDefault="00D42AB3" w:rsidP="00D42AB3">
      <w:pPr>
        <w:pStyle w:val="Odsekzoznamu"/>
        <w:numPr>
          <w:ilvl w:val="0"/>
          <w:numId w:val="47"/>
        </w:numPr>
        <w:spacing w:line="360" w:lineRule="auto"/>
        <w:jc w:val="both"/>
        <w:rPr>
          <w:rFonts w:ascii="Arial Narrow" w:hAnsi="Arial Narrow" w:cs="Arial"/>
        </w:rPr>
      </w:pPr>
      <w:r>
        <w:rPr>
          <w:rFonts w:ascii="Arial Narrow" w:hAnsi="Arial Narrow" w:cs="Arial"/>
        </w:rPr>
        <w:t>Prehľad o pohybe vlastného imania</w:t>
      </w:r>
    </w:p>
    <w:p w:rsidR="00D42AB3" w:rsidRDefault="00D42AB3" w:rsidP="00D42AB3">
      <w:pPr>
        <w:spacing w:line="360" w:lineRule="auto"/>
        <w:ind w:left="360"/>
        <w:jc w:val="both"/>
        <w:rPr>
          <w:rFonts w:ascii="Arial Narrow" w:hAnsi="Arial Narrow" w:cs="Arial"/>
        </w:rPr>
      </w:pPr>
      <w:r>
        <w:rPr>
          <w:rFonts w:ascii="Arial Narrow" w:hAnsi="Arial Narrow" w:cs="Arial"/>
        </w:rPr>
        <w:t>Tabuľka č. 12</w:t>
      </w:r>
    </w:p>
    <w:p w:rsidR="00D42AB3" w:rsidRDefault="00D42AB3" w:rsidP="00D42AB3">
      <w:pPr>
        <w:pStyle w:val="Odsekzoznamu"/>
        <w:numPr>
          <w:ilvl w:val="0"/>
          <w:numId w:val="47"/>
        </w:numPr>
        <w:spacing w:line="360" w:lineRule="auto"/>
        <w:jc w:val="both"/>
        <w:rPr>
          <w:rFonts w:ascii="Arial Narrow" w:hAnsi="Arial Narrow" w:cs="Arial"/>
        </w:rPr>
      </w:pPr>
      <w:r>
        <w:rPr>
          <w:rFonts w:ascii="Arial Narrow" w:hAnsi="Arial Narrow" w:cs="Arial"/>
        </w:rPr>
        <w:t>Prehľad o rezervách</w:t>
      </w:r>
    </w:p>
    <w:p w:rsidR="00D42AB3" w:rsidRDefault="00D42AB3" w:rsidP="00D42AB3">
      <w:pPr>
        <w:spacing w:line="360" w:lineRule="auto"/>
        <w:ind w:left="360"/>
        <w:jc w:val="both"/>
        <w:rPr>
          <w:rFonts w:ascii="Arial Narrow" w:hAnsi="Arial Narrow" w:cs="Arial"/>
        </w:rPr>
      </w:pPr>
      <w:r>
        <w:rPr>
          <w:rFonts w:ascii="Arial Narrow" w:hAnsi="Arial Narrow" w:cs="Arial"/>
        </w:rPr>
        <w:t>Tabuľka č. 13 a č. 14</w:t>
      </w:r>
    </w:p>
    <w:p w:rsidR="00D42AB3" w:rsidRDefault="00D42AB3" w:rsidP="00D42AB3">
      <w:pPr>
        <w:pStyle w:val="Odsekzoznamu"/>
        <w:numPr>
          <w:ilvl w:val="0"/>
          <w:numId w:val="47"/>
        </w:numPr>
        <w:spacing w:line="360" w:lineRule="auto"/>
        <w:jc w:val="both"/>
        <w:rPr>
          <w:rFonts w:ascii="Arial Narrow" w:hAnsi="Arial Narrow" w:cs="Arial"/>
        </w:rPr>
      </w:pPr>
      <w:r>
        <w:rPr>
          <w:rFonts w:ascii="Arial Narrow" w:hAnsi="Arial Narrow" w:cs="Arial"/>
        </w:rPr>
        <w:t xml:space="preserve">Prehľad o pohybe dlhodobého </w:t>
      </w:r>
      <w:r w:rsidR="00C77A46">
        <w:rPr>
          <w:rFonts w:ascii="Arial Narrow" w:hAnsi="Arial Narrow" w:cs="Arial"/>
        </w:rPr>
        <w:t>a finančného majetku</w:t>
      </w:r>
    </w:p>
    <w:p w:rsidR="00C77A46" w:rsidRDefault="00C77A46" w:rsidP="00C77A46">
      <w:pPr>
        <w:spacing w:line="360" w:lineRule="auto"/>
        <w:ind w:left="360"/>
        <w:jc w:val="both"/>
        <w:rPr>
          <w:rFonts w:ascii="Arial Narrow" w:hAnsi="Arial Narrow" w:cs="Arial"/>
        </w:rPr>
      </w:pPr>
      <w:r>
        <w:rPr>
          <w:rFonts w:ascii="Arial Narrow" w:hAnsi="Arial Narrow" w:cs="Arial"/>
        </w:rPr>
        <w:t>Tabuľka č. 2</w:t>
      </w:r>
    </w:p>
    <w:p w:rsidR="00D42AB3" w:rsidRDefault="00C77A46" w:rsidP="00C77A46">
      <w:pPr>
        <w:pStyle w:val="Odsekzoznamu"/>
        <w:numPr>
          <w:ilvl w:val="0"/>
          <w:numId w:val="47"/>
        </w:numPr>
        <w:spacing w:line="360" w:lineRule="auto"/>
        <w:jc w:val="both"/>
        <w:rPr>
          <w:rFonts w:ascii="Arial Narrow" w:hAnsi="Arial Narrow" w:cs="Arial"/>
        </w:rPr>
      </w:pPr>
      <w:r>
        <w:rPr>
          <w:rFonts w:ascii="Arial Narrow" w:hAnsi="Arial Narrow" w:cs="Arial"/>
        </w:rPr>
        <w:t xml:space="preserve">Prehľad o zásobách     </w:t>
      </w:r>
    </w:p>
    <w:tbl>
      <w:tblPr>
        <w:tblStyle w:val="Mriekatabuky"/>
        <w:tblW w:w="0" w:type="auto"/>
        <w:tblInd w:w="817" w:type="dxa"/>
        <w:tblLook w:val="04A0" w:firstRow="1" w:lastRow="0" w:firstColumn="1" w:lastColumn="0" w:noHBand="0" w:noVBand="1"/>
      </w:tblPr>
      <w:tblGrid>
        <w:gridCol w:w="2410"/>
        <w:gridCol w:w="2835"/>
        <w:gridCol w:w="2693"/>
      </w:tblGrid>
      <w:tr w:rsidR="00C77A46" w:rsidTr="007311EC">
        <w:trPr>
          <w:trHeight w:val="537"/>
        </w:trPr>
        <w:tc>
          <w:tcPr>
            <w:tcW w:w="2410" w:type="dxa"/>
          </w:tcPr>
          <w:p w:rsidR="00C77A46" w:rsidRPr="00C77A46" w:rsidRDefault="00C77A46" w:rsidP="00C77A46">
            <w:pPr>
              <w:pStyle w:val="Odsekzoznamu"/>
              <w:spacing w:line="360" w:lineRule="auto"/>
              <w:ind w:left="0"/>
              <w:jc w:val="center"/>
              <w:rPr>
                <w:rFonts w:ascii="Arial Narrow" w:hAnsi="Arial Narrow" w:cs="Arial"/>
              </w:rPr>
            </w:pPr>
            <w:r>
              <w:rPr>
                <w:rFonts w:ascii="Arial Narrow" w:hAnsi="Arial Narrow" w:cs="Arial"/>
              </w:rPr>
              <w:t>Názov</w:t>
            </w:r>
          </w:p>
        </w:tc>
        <w:tc>
          <w:tcPr>
            <w:tcW w:w="2835" w:type="dxa"/>
          </w:tcPr>
          <w:p w:rsidR="00C77A46" w:rsidRDefault="00C77A46" w:rsidP="00C77A46">
            <w:pPr>
              <w:pStyle w:val="Odsekzoznamu"/>
              <w:spacing w:line="360" w:lineRule="auto"/>
              <w:jc w:val="both"/>
              <w:rPr>
                <w:rFonts w:ascii="Arial Narrow" w:hAnsi="Arial Narrow" w:cs="Arial"/>
              </w:rPr>
            </w:pPr>
            <w:r>
              <w:rPr>
                <w:rFonts w:ascii="Arial Narrow" w:hAnsi="Arial Narrow" w:cs="Arial"/>
              </w:rPr>
              <w:t>Stav k 1. 1. 2014</w:t>
            </w:r>
          </w:p>
          <w:p w:rsidR="00C77A46" w:rsidRDefault="007311EC" w:rsidP="007311EC">
            <w:pPr>
              <w:pStyle w:val="Odsekzoznamu"/>
              <w:spacing w:line="360" w:lineRule="auto"/>
              <w:ind w:left="0"/>
              <w:jc w:val="center"/>
              <w:rPr>
                <w:rFonts w:ascii="Arial Narrow" w:hAnsi="Arial Narrow" w:cs="Arial"/>
              </w:rPr>
            </w:pPr>
            <w:r>
              <w:rPr>
                <w:rFonts w:ascii="Arial Narrow" w:hAnsi="Arial Narrow" w:cs="Arial"/>
              </w:rPr>
              <w:t>euro</w:t>
            </w:r>
          </w:p>
        </w:tc>
        <w:tc>
          <w:tcPr>
            <w:tcW w:w="2693" w:type="dxa"/>
          </w:tcPr>
          <w:p w:rsidR="00C77A46" w:rsidRDefault="00C77A46" w:rsidP="00C77A46">
            <w:pPr>
              <w:pStyle w:val="Odsekzoznamu"/>
              <w:spacing w:line="360" w:lineRule="auto"/>
              <w:jc w:val="both"/>
              <w:rPr>
                <w:rFonts w:ascii="Arial Narrow" w:hAnsi="Arial Narrow" w:cs="Arial"/>
              </w:rPr>
            </w:pPr>
            <w:r>
              <w:rPr>
                <w:rFonts w:ascii="Arial Narrow" w:hAnsi="Arial Narrow" w:cs="Arial"/>
              </w:rPr>
              <w:t>Stav k 31. 12. .2014</w:t>
            </w:r>
          </w:p>
          <w:p w:rsidR="00C77A46" w:rsidRDefault="007311EC" w:rsidP="007311EC">
            <w:pPr>
              <w:pStyle w:val="Odsekzoznamu"/>
              <w:spacing w:line="360" w:lineRule="auto"/>
              <w:ind w:left="0"/>
              <w:jc w:val="center"/>
              <w:rPr>
                <w:rFonts w:ascii="Arial Narrow" w:hAnsi="Arial Narrow" w:cs="Arial"/>
              </w:rPr>
            </w:pPr>
            <w:r>
              <w:rPr>
                <w:rFonts w:ascii="Arial Narrow" w:hAnsi="Arial Narrow" w:cs="Arial"/>
              </w:rPr>
              <w:t>euro</w:t>
            </w:r>
          </w:p>
        </w:tc>
      </w:tr>
      <w:tr w:rsidR="00C77A46" w:rsidTr="007311EC">
        <w:tc>
          <w:tcPr>
            <w:tcW w:w="2410" w:type="dxa"/>
          </w:tcPr>
          <w:p w:rsidR="00C77A46" w:rsidRDefault="007311EC" w:rsidP="007311EC">
            <w:pPr>
              <w:pStyle w:val="Odsekzoznamu"/>
              <w:spacing w:line="360" w:lineRule="auto"/>
              <w:ind w:left="0"/>
              <w:jc w:val="both"/>
              <w:rPr>
                <w:rFonts w:ascii="Arial Narrow" w:hAnsi="Arial Narrow" w:cs="Arial"/>
              </w:rPr>
            </w:pPr>
            <w:r>
              <w:rPr>
                <w:rFonts w:ascii="Arial Narrow" w:hAnsi="Arial Narrow" w:cs="Arial"/>
              </w:rPr>
              <w:t>Z</w:t>
            </w:r>
            <w:r w:rsidR="00C77A46">
              <w:rPr>
                <w:rFonts w:ascii="Arial Narrow" w:hAnsi="Arial Narrow" w:cs="Arial"/>
              </w:rPr>
              <w:t>ásoby</w:t>
            </w:r>
          </w:p>
        </w:tc>
        <w:tc>
          <w:tcPr>
            <w:tcW w:w="2835" w:type="dxa"/>
          </w:tcPr>
          <w:p w:rsidR="00C77A46" w:rsidRDefault="00C77A46" w:rsidP="007311EC">
            <w:pPr>
              <w:pStyle w:val="Odsekzoznamu"/>
              <w:spacing w:line="360" w:lineRule="auto"/>
              <w:ind w:left="0"/>
              <w:jc w:val="right"/>
              <w:rPr>
                <w:rFonts w:ascii="Arial Narrow" w:hAnsi="Arial Narrow" w:cs="Arial"/>
              </w:rPr>
            </w:pPr>
            <w:r>
              <w:rPr>
                <w:rFonts w:ascii="Arial Narrow" w:hAnsi="Arial Narrow" w:cs="Arial"/>
              </w:rPr>
              <w:t>14 105,84</w:t>
            </w:r>
          </w:p>
        </w:tc>
        <w:tc>
          <w:tcPr>
            <w:tcW w:w="2693" w:type="dxa"/>
          </w:tcPr>
          <w:p w:rsidR="00C77A46" w:rsidRDefault="00C77A46" w:rsidP="007311EC">
            <w:pPr>
              <w:pStyle w:val="Odsekzoznamu"/>
              <w:spacing w:line="360" w:lineRule="auto"/>
              <w:ind w:left="0"/>
              <w:jc w:val="right"/>
              <w:rPr>
                <w:rFonts w:ascii="Arial Narrow" w:hAnsi="Arial Narrow" w:cs="Arial"/>
              </w:rPr>
            </w:pPr>
            <w:r>
              <w:rPr>
                <w:rFonts w:ascii="Arial Narrow" w:hAnsi="Arial Narrow" w:cs="Arial"/>
              </w:rPr>
              <w:t>21 231,44</w:t>
            </w:r>
          </w:p>
        </w:tc>
      </w:tr>
    </w:tbl>
    <w:p w:rsidR="00C77A46" w:rsidRDefault="00C77A46" w:rsidP="00C77A46">
      <w:pPr>
        <w:pStyle w:val="Odsekzoznamu"/>
        <w:spacing w:line="360" w:lineRule="auto"/>
        <w:jc w:val="both"/>
        <w:rPr>
          <w:rFonts w:ascii="Arial Narrow" w:hAnsi="Arial Narrow" w:cs="Arial"/>
        </w:rPr>
      </w:pPr>
    </w:p>
    <w:p w:rsidR="00C77A46" w:rsidRDefault="007311EC" w:rsidP="00C77A46">
      <w:pPr>
        <w:pStyle w:val="Odsekzoznamu"/>
        <w:numPr>
          <w:ilvl w:val="0"/>
          <w:numId w:val="47"/>
        </w:numPr>
        <w:spacing w:line="360" w:lineRule="auto"/>
        <w:jc w:val="both"/>
        <w:rPr>
          <w:rFonts w:ascii="Arial Narrow" w:hAnsi="Arial Narrow" w:cs="Arial"/>
        </w:rPr>
      </w:pPr>
      <w:r>
        <w:rPr>
          <w:rFonts w:ascii="Arial Narrow" w:hAnsi="Arial Narrow" w:cs="Arial"/>
        </w:rPr>
        <w:t xml:space="preserve">Prehľad o dlhodobých a krátkodobých pohľadávkach </w:t>
      </w:r>
    </w:p>
    <w:p w:rsidR="007311EC" w:rsidRDefault="007311EC" w:rsidP="007311EC">
      <w:pPr>
        <w:pStyle w:val="Odsekzoznamu"/>
        <w:spacing w:line="360" w:lineRule="auto"/>
        <w:jc w:val="both"/>
        <w:rPr>
          <w:rFonts w:ascii="Arial Narrow" w:hAnsi="Arial Narrow" w:cs="Arial"/>
        </w:rPr>
      </w:pPr>
      <w:r>
        <w:rPr>
          <w:rFonts w:ascii="Arial Narrow" w:hAnsi="Arial Narrow" w:cs="Arial"/>
        </w:rPr>
        <w:t>Tabuľka č. 8 a 9</w:t>
      </w:r>
    </w:p>
    <w:p w:rsidR="007311EC" w:rsidRDefault="007311EC" w:rsidP="007311EC">
      <w:pPr>
        <w:pStyle w:val="Odsekzoznamu"/>
        <w:numPr>
          <w:ilvl w:val="0"/>
          <w:numId w:val="47"/>
        </w:numPr>
        <w:spacing w:line="360" w:lineRule="auto"/>
        <w:jc w:val="both"/>
        <w:rPr>
          <w:rFonts w:ascii="Arial Narrow" w:hAnsi="Arial Narrow" w:cs="Arial"/>
        </w:rPr>
      </w:pPr>
      <w:r>
        <w:rPr>
          <w:rFonts w:ascii="Arial Narrow" w:hAnsi="Arial Narrow" w:cs="Arial"/>
        </w:rPr>
        <w:t>Prehľad o finančných účtoch</w:t>
      </w:r>
    </w:p>
    <w:tbl>
      <w:tblPr>
        <w:tblStyle w:val="Mriekatabuky"/>
        <w:tblW w:w="0" w:type="auto"/>
        <w:tblInd w:w="817" w:type="dxa"/>
        <w:tblLook w:val="04A0" w:firstRow="1" w:lastRow="0" w:firstColumn="1" w:lastColumn="0" w:noHBand="0" w:noVBand="1"/>
      </w:tblPr>
      <w:tblGrid>
        <w:gridCol w:w="2410"/>
        <w:gridCol w:w="2835"/>
        <w:gridCol w:w="2693"/>
      </w:tblGrid>
      <w:tr w:rsidR="007311EC" w:rsidTr="00F56B28">
        <w:trPr>
          <w:trHeight w:val="537"/>
        </w:trPr>
        <w:tc>
          <w:tcPr>
            <w:tcW w:w="2410" w:type="dxa"/>
          </w:tcPr>
          <w:p w:rsidR="007311EC" w:rsidRPr="00C77A46" w:rsidRDefault="007311EC" w:rsidP="00F56B28">
            <w:pPr>
              <w:pStyle w:val="Odsekzoznamu"/>
              <w:spacing w:line="360" w:lineRule="auto"/>
              <w:ind w:left="0"/>
              <w:jc w:val="center"/>
              <w:rPr>
                <w:rFonts w:ascii="Arial Narrow" w:hAnsi="Arial Narrow" w:cs="Arial"/>
              </w:rPr>
            </w:pPr>
            <w:r>
              <w:rPr>
                <w:rFonts w:ascii="Arial Narrow" w:hAnsi="Arial Narrow" w:cs="Arial"/>
              </w:rPr>
              <w:t>Názov</w:t>
            </w:r>
          </w:p>
        </w:tc>
        <w:tc>
          <w:tcPr>
            <w:tcW w:w="2835" w:type="dxa"/>
          </w:tcPr>
          <w:p w:rsidR="007311EC" w:rsidRDefault="007311EC" w:rsidP="00F56B28">
            <w:pPr>
              <w:pStyle w:val="Odsekzoznamu"/>
              <w:spacing w:line="360" w:lineRule="auto"/>
              <w:jc w:val="both"/>
              <w:rPr>
                <w:rFonts w:ascii="Arial Narrow" w:hAnsi="Arial Narrow" w:cs="Arial"/>
              </w:rPr>
            </w:pPr>
            <w:r>
              <w:rPr>
                <w:rFonts w:ascii="Arial Narrow" w:hAnsi="Arial Narrow" w:cs="Arial"/>
              </w:rPr>
              <w:t>Stav k 1. 1. 2014</w:t>
            </w:r>
          </w:p>
          <w:p w:rsidR="007311EC" w:rsidRDefault="007311EC" w:rsidP="007311EC">
            <w:pPr>
              <w:pStyle w:val="Odsekzoznamu"/>
              <w:spacing w:line="360" w:lineRule="auto"/>
              <w:ind w:left="0"/>
              <w:jc w:val="center"/>
              <w:rPr>
                <w:rFonts w:ascii="Arial Narrow" w:hAnsi="Arial Narrow" w:cs="Arial"/>
              </w:rPr>
            </w:pPr>
            <w:r>
              <w:rPr>
                <w:rFonts w:ascii="Arial Narrow" w:hAnsi="Arial Narrow" w:cs="Arial"/>
              </w:rPr>
              <w:t>euro</w:t>
            </w:r>
          </w:p>
        </w:tc>
        <w:tc>
          <w:tcPr>
            <w:tcW w:w="2693" w:type="dxa"/>
          </w:tcPr>
          <w:p w:rsidR="007311EC" w:rsidRDefault="007311EC" w:rsidP="00F56B28">
            <w:pPr>
              <w:pStyle w:val="Odsekzoznamu"/>
              <w:spacing w:line="360" w:lineRule="auto"/>
              <w:jc w:val="both"/>
              <w:rPr>
                <w:rFonts w:ascii="Arial Narrow" w:hAnsi="Arial Narrow" w:cs="Arial"/>
              </w:rPr>
            </w:pPr>
            <w:r>
              <w:rPr>
                <w:rFonts w:ascii="Arial Narrow" w:hAnsi="Arial Narrow" w:cs="Arial"/>
              </w:rPr>
              <w:t>Stav k 31. 12. .2014</w:t>
            </w:r>
          </w:p>
          <w:p w:rsidR="007311EC" w:rsidRDefault="007311EC" w:rsidP="007311EC">
            <w:pPr>
              <w:pStyle w:val="Odsekzoznamu"/>
              <w:spacing w:line="360" w:lineRule="auto"/>
              <w:ind w:left="0"/>
              <w:jc w:val="center"/>
              <w:rPr>
                <w:rFonts w:ascii="Arial Narrow" w:hAnsi="Arial Narrow" w:cs="Arial"/>
              </w:rPr>
            </w:pPr>
            <w:r>
              <w:rPr>
                <w:rFonts w:ascii="Arial Narrow" w:hAnsi="Arial Narrow" w:cs="Arial"/>
              </w:rPr>
              <w:t>euro</w:t>
            </w:r>
          </w:p>
        </w:tc>
      </w:tr>
      <w:tr w:rsidR="007311EC" w:rsidTr="00F56B28">
        <w:tc>
          <w:tcPr>
            <w:tcW w:w="2410" w:type="dxa"/>
          </w:tcPr>
          <w:p w:rsidR="007311EC" w:rsidRDefault="007311EC" w:rsidP="00F56B28">
            <w:pPr>
              <w:pStyle w:val="Odsekzoznamu"/>
              <w:spacing w:line="360" w:lineRule="auto"/>
              <w:ind w:left="0"/>
              <w:jc w:val="both"/>
              <w:rPr>
                <w:rFonts w:ascii="Arial Narrow" w:hAnsi="Arial Narrow" w:cs="Arial"/>
              </w:rPr>
            </w:pPr>
            <w:r>
              <w:rPr>
                <w:rFonts w:ascii="Arial Narrow" w:hAnsi="Arial Narrow" w:cs="Arial"/>
              </w:rPr>
              <w:t>Pokladnica</w:t>
            </w:r>
          </w:p>
        </w:tc>
        <w:tc>
          <w:tcPr>
            <w:tcW w:w="2835" w:type="dxa"/>
          </w:tcPr>
          <w:p w:rsidR="007311EC" w:rsidRDefault="007311EC" w:rsidP="007311EC">
            <w:pPr>
              <w:pStyle w:val="Odsekzoznamu"/>
              <w:spacing w:line="360" w:lineRule="auto"/>
              <w:ind w:left="0"/>
              <w:jc w:val="right"/>
              <w:rPr>
                <w:rFonts w:ascii="Arial Narrow" w:hAnsi="Arial Narrow" w:cs="Arial"/>
              </w:rPr>
            </w:pPr>
            <w:r>
              <w:rPr>
                <w:rFonts w:ascii="Arial Narrow" w:hAnsi="Arial Narrow" w:cs="Arial"/>
              </w:rPr>
              <w:t>4 791,10</w:t>
            </w:r>
          </w:p>
        </w:tc>
        <w:tc>
          <w:tcPr>
            <w:tcW w:w="2693" w:type="dxa"/>
          </w:tcPr>
          <w:p w:rsidR="007311EC" w:rsidRDefault="007311EC" w:rsidP="007311EC">
            <w:pPr>
              <w:pStyle w:val="Odsekzoznamu"/>
              <w:spacing w:line="360" w:lineRule="auto"/>
              <w:ind w:left="0"/>
              <w:jc w:val="right"/>
              <w:rPr>
                <w:rFonts w:ascii="Arial Narrow" w:hAnsi="Arial Narrow" w:cs="Arial"/>
              </w:rPr>
            </w:pPr>
            <w:r>
              <w:rPr>
                <w:rFonts w:ascii="Arial Narrow" w:hAnsi="Arial Narrow" w:cs="Arial"/>
              </w:rPr>
              <w:t>51 780,39</w:t>
            </w:r>
          </w:p>
        </w:tc>
      </w:tr>
      <w:tr w:rsidR="007311EC" w:rsidTr="00F56B28">
        <w:tc>
          <w:tcPr>
            <w:tcW w:w="2410" w:type="dxa"/>
          </w:tcPr>
          <w:p w:rsidR="007311EC" w:rsidRDefault="007311EC" w:rsidP="00F56B28">
            <w:pPr>
              <w:pStyle w:val="Odsekzoznamu"/>
              <w:spacing w:line="360" w:lineRule="auto"/>
              <w:ind w:left="0"/>
              <w:jc w:val="both"/>
              <w:rPr>
                <w:rFonts w:ascii="Arial Narrow" w:hAnsi="Arial Narrow" w:cs="Arial"/>
              </w:rPr>
            </w:pPr>
            <w:r>
              <w:rPr>
                <w:rFonts w:ascii="Arial Narrow" w:hAnsi="Arial Narrow" w:cs="Arial"/>
              </w:rPr>
              <w:t>Ceniny</w:t>
            </w:r>
          </w:p>
        </w:tc>
        <w:tc>
          <w:tcPr>
            <w:tcW w:w="2835" w:type="dxa"/>
          </w:tcPr>
          <w:p w:rsidR="007311EC" w:rsidRDefault="007311EC" w:rsidP="007311EC">
            <w:pPr>
              <w:pStyle w:val="Odsekzoznamu"/>
              <w:spacing w:line="360" w:lineRule="auto"/>
              <w:ind w:left="0"/>
              <w:jc w:val="right"/>
              <w:rPr>
                <w:rFonts w:ascii="Arial Narrow" w:hAnsi="Arial Narrow" w:cs="Arial"/>
              </w:rPr>
            </w:pPr>
            <w:r>
              <w:rPr>
                <w:rFonts w:ascii="Arial Narrow" w:hAnsi="Arial Narrow" w:cs="Arial"/>
              </w:rPr>
              <w:t>348,00</w:t>
            </w:r>
          </w:p>
        </w:tc>
        <w:tc>
          <w:tcPr>
            <w:tcW w:w="2693" w:type="dxa"/>
          </w:tcPr>
          <w:p w:rsidR="007311EC" w:rsidRDefault="007311EC" w:rsidP="007311EC">
            <w:pPr>
              <w:pStyle w:val="Odsekzoznamu"/>
              <w:spacing w:line="360" w:lineRule="auto"/>
              <w:ind w:left="0"/>
              <w:jc w:val="right"/>
              <w:rPr>
                <w:rFonts w:ascii="Arial Narrow" w:hAnsi="Arial Narrow" w:cs="Arial"/>
              </w:rPr>
            </w:pPr>
            <w:r>
              <w:rPr>
                <w:rFonts w:ascii="Arial Narrow" w:hAnsi="Arial Narrow" w:cs="Arial"/>
              </w:rPr>
              <w:t>2 622,00</w:t>
            </w:r>
          </w:p>
        </w:tc>
      </w:tr>
      <w:tr w:rsidR="007311EC" w:rsidTr="00F56B28">
        <w:tc>
          <w:tcPr>
            <w:tcW w:w="2410" w:type="dxa"/>
          </w:tcPr>
          <w:p w:rsidR="007311EC" w:rsidRDefault="007311EC" w:rsidP="00F56B28">
            <w:pPr>
              <w:pStyle w:val="Odsekzoznamu"/>
              <w:spacing w:line="360" w:lineRule="auto"/>
              <w:ind w:left="0"/>
              <w:jc w:val="both"/>
              <w:rPr>
                <w:rFonts w:ascii="Arial Narrow" w:hAnsi="Arial Narrow" w:cs="Arial"/>
              </w:rPr>
            </w:pPr>
            <w:r>
              <w:rPr>
                <w:rFonts w:ascii="Arial Narrow" w:hAnsi="Arial Narrow" w:cs="Arial"/>
              </w:rPr>
              <w:t>Bankové účty</w:t>
            </w:r>
          </w:p>
        </w:tc>
        <w:tc>
          <w:tcPr>
            <w:tcW w:w="2835" w:type="dxa"/>
          </w:tcPr>
          <w:p w:rsidR="007311EC" w:rsidRDefault="007311EC" w:rsidP="007311EC">
            <w:pPr>
              <w:pStyle w:val="Odsekzoznamu"/>
              <w:spacing w:line="360" w:lineRule="auto"/>
              <w:ind w:left="0"/>
              <w:jc w:val="right"/>
              <w:rPr>
                <w:rFonts w:ascii="Arial Narrow" w:hAnsi="Arial Narrow" w:cs="Arial"/>
              </w:rPr>
            </w:pPr>
            <w:r>
              <w:rPr>
                <w:rFonts w:ascii="Arial Narrow" w:hAnsi="Arial Narrow" w:cs="Arial"/>
              </w:rPr>
              <w:t>671 822,77</w:t>
            </w:r>
          </w:p>
        </w:tc>
        <w:tc>
          <w:tcPr>
            <w:tcW w:w="2693" w:type="dxa"/>
          </w:tcPr>
          <w:p w:rsidR="007311EC" w:rsidRDefault="007311EC" w:rsidP="007311EC">
            <w:pPr>
              <w:pStyle w:val="Odsekzoznamu"/>
              <w:spacing w:line="360" w:lineRule="auto"/>
              <w:ind w:left="0"/>
              <w:jc w:val="right"/>
              <w:rPr>
                <w:rFonts w:ascii="Arial Narrow" w:hAnsi="Arial Narrow" w:cs="Arial"/>
              </w:rPr>
            </w:pPr>
            <w:r>
              <w:rPr>
                <w:rFonts w:ascii="Arial Narrow" w:hAnsi="Arial Narrow" w:cs="Arial"/>
              </w:rPr>
              <w:t>506 960,79</w:t>
            </w:r>
          </w:p>
        </w:tc>
      </w:tr>
    </w:tbl>
    <w:p w:rsidR="007311EC" w:rsidRDefault="007311EC" w:rsidP="007311EC">
      <w:pPr>
        <w:spacing w:line="360" w:lineRule="auto"/>
        <w:jc w:val="both"/>
        <w:rPr>
          <w:rFonts w:ascii="Arial Narrow" w:hAnsi="Arial Narrow" w:cs="Arial"/>
        </w:rPr>
      </w:pPr>
    </w:p>
    <w:p w:rsidR="007311EC" w:rsidRDefault="007311EC" w:rsidP="007311EC">
      <w:pPr>
        <w:pStyle w:val="Odsekzoznamu"/>
        <w:numPr>
          <w:ilvl w:val="0"/>
          <w:numId w:val="47"/>
        </w:numPr>
        <w:spacing w:line="360" w:lineRule="auto"/>
        <w:jc w:val="both"/>
        <w:rPr>
          <w:rFonts w:ascii="Arial Narrow" w:hAnsi="Arial Narrow" w:cs="Arial"/>
        </w:rPr>
      </w:pPr>
      <w:r>
        <w:rPr>
          <w:rFonts w:ascii="Arial Narrow" w:hAnsi="Arial Narrow" w:cs="Arial"/>
        </w:rPr>
        <w:t>Prehľad o časovom rozlíšení na strane aktív</w:t>
      </w:r>
    </w:p>
    <w:p w:rsidR="007311EC" w:rsidRDefault="007311EC" w:rsidP="007311EC">
      <w:pPr>
        <w:pStyle w:val="Odsekzoznamu"/>
        <w:spacing w:line="360" w:lineRule="auto"/>
        <w:jc w:val="both"/>
        <w:rPr>
          <w:rFonts w:ascii="Arial Narrow" w:hAnsi="Arial Narrow" w:cs="Arial"/>
        </w:rPr>
      </w:pPr>
      <w:r>
        <w:rPr>
          <w:rFonts w:ascii="Arial Narrow" w:hAnsi="Arial Narrow" w:cs="Arial"/>
        </w:rPr>
        <w:t>Tabuľka č. 10</w:t>
      </w:r>
    </w:p>
    <w:p w:rsidR="007311EC" w:rsidRDefault="00A86319" w:rsidP="00A86319">
      <w:pPr>
        <w:pStyle w:val="Odsekzoznamu"/>
        <w:numPr>
          <w:ilvl w:val="0"/>
          <w:numId w:val="47"/>
        </w:numPr>
        <w:spacing w:line="360" w:lineRule="auto"/>
        <w:jc w:val="both"/>
        <w:rPr>
          <w:rFonts w:ascii="Arial Narrow" w:hAnsi="Arial Narrow" w:cs="Arial"/>
        </w:rPr>
      </w:pPr>
      <w:r>
        <w:rPr>
          <w:rFonts w:ascii="Arial Narrow" w:hAnsi="Arial Narrow" w:cs="Arial"/>
        </w:rPr>
        <w:t>Prehľad o dlhodobých  a krátkodobých záväzkoch</w:t>
      </w:r>
    </w:p>
    <w:p w:rsidR="00A86319" w:rsidRDefault="00A86319" w:rsidP="00A86319">
      <w:pPr>
        <w:pStyle w:val="Odsekzoznamu"/>
        <w:spacing w:line="360" w:lineRule="auto"/>
        <w:jc w:val="both"/>
        <w:rPr>
          <w:rFonts w:ascii="Arial Narrow" w:hAnsi="Arial Narrow" w:cs="Arial"/>
        </w:rPr>
      </w:pPr>
      <w:r>
        <w:rPr>
          <w:rFonts w:ascii="Arial Narrow" w:hAnsi="Arial Narrow" w:cs="Arial"/>
        </w:rPr>
        <w:t>Tabuľka č. 15</w:t>
      </w:r>
    </w:p>
    <w:p w:rsidR="00A86319" w:rsidRDefault="00A86319" w:rsidP="00A86319">
      <w:pPr>
        <w:pStyle w:val="Odsekzoznamu"/>
        <w:numPr>
          <w:ilvl w:val="0"/>
          <w:numId w:val="47"/>
        </w:numPr>
        <w:spacing w:line="360" w:lineRule="auto"/>
        <w:jc w:val="both"/>
        <w:rPr>
          <w:rFonts w:ascii="Arial Narrow" w:hAnsi="Arial Narrow" w:cs="Arial"/>
        </w:rPr>
      </w:pPr>
      <w:r>
        <w:rPr>
          <w:rFonts w:ascii="Arial Narrow" w:hAnsi="Arial Narrow" w:cs="Arial"/>
        </w:rPr>
        <w:t>Prehľad o bankových úveroch</w:t>
      </w:r>
    </w:p>
    <w:p w:rsidR="00A86319" w:rsidRDefault="00A86319" w:rsidP="00A86319">
      <w:pPr>
        <w:pStyle w:val="Odsekzoznamu"/>
        <w:spacing w:line="360" w:lineRule="auto"/>
        <w:jc w:val="both"/>
        <w:rPr>
          <w:rFonts w:ascii="Arial Narrow" w:hAnsi="Arial Narrow" w:cs="Arial"/>
        </w:rPr>
      </w:pPr>
      <w:r>
        <w:rPr>
          <w:rFonts w:ascii="Arial Narrow" w:hAnsi="Arial Narrow" w:cs="Arial"/>
        </w:rPr>
        <w:t>Tabuľka č. 16</w:t>
      </w:r>
    </w:p>
    <w:p w:rsidR="00A86319" w:rsidRDefault="00A86319" w:rsidP="00A86319">
      <w:pPr>
        <w:pStyle w:val="Odsekzoznamu"/>
        <w:numPr>
          <w:ilvl w:val="0"/>
          <w:numId w:val="47"/>
        </w:numPr>
        <w:spacing w:line="360" w:lineRule="auto"/>
        <w:jc w:val="both"/>
        <w:rPr>
          <w:rFonts w:ascii="Arial Narrow" w:hAnsi="Arial Narrow" w:cs="Arial"/>
        </w:rPr>
      </w:pPr>
      <w:r>
        <w:rPr>
          <w:rFonts w:ascii="Arial Narrow" w:hAnsi="Arial Narrow" w:cs="Arial"/>
        </w:rPr>
        <w:t xml:space="preserve">Prehľad o časovom rozlíšení </w:t>
      </w:r>
    </w:p>
    <w:p w:rsidR="00A86319" w:rsidRDefault="00A86319" w:rsidP="00A86319">
      <w:pPr>
        <w:pStyle w:val="Odsekzoznamu"/>
        <w:spacing w:line="360" w:lineRule="auto"/>
        <w:jc w:val="both"/>
        <w:rPr>
          <w:rFonts w:ascii="Arial Narrow" w:hAnsi="Arial Narrow" w:cs="Arial"/>
        </w:rPr>
      </w:pPr>
      <w:r>
        <w:rPr>
          <w:rFonts w:ascii="Arial Narrow" w:hAnsi="Arial Narrow" w:cs="Arial"/>
        </w:rPr>
        <w:t>Tabuľka č. 17 a 18</w:t>
      </w:r>
    </w:p>
    <w:p w:rsidR="00A86319" w:rsidRDefault="00A86319" w:rsidP="00A86319">
      <w:pPr>
        <w:pStyle w:val="Odsekzoznamu"/>
        <w:numPr>
          <w:ilvl w:val="0"/>
          <w:numId w:val="47"/>
        </w:numPr>
        <w:spacing w:line="360" w:lineRule="auto"/>
        <w:jc w:val="both"/>
        <w:rPr>
          <w:rFonts w:ascii="Arial Narrow" w:hAnsi="Arial Narrow" w:cs="Arial"/>
        </w:rPr>
      </w:pPr>
      <w:r>
        <w:rPr>
          <w:rFonts w:ascii="Arial Narrow" w:hAnsi="Arial Narrow" w:cs="Arial"/>
        </w:rPr>
        <w:t>Prehľad o nákladoch a výnosoch</w:t>
      </w:r>
    </w:p>
    <w:p w:rsidR="00A86319" w:rsidRDefault="00A86319" w:rsidP="00A86319">
      <w:pPr>
        <w:pStyle w:val="Odsekzoznamu"/>
        <w:spacing w:line="360" w:lineRule="auto"/>
        <w:jc w:val="both"/>
        <w:rPr>
          <w:rFonts w:ascii="Arial Narrow" w:hAnsi="Arial Narrow" w:cs="Arial"/>
        </w:rPr>
      </w:pPr>
      <w:r>
        <w:rPr>
          <w:rFonts w:ascii="Arial Narrow" w:hAnsi="Arial Narrow" w:cs="Arial"/>
        </w:rPr>
        <w:t>Tabuľka č. 19, 20, 21, 22</w:t>
      </w:r>
    </w:p>
    <w:p w:rsidR="00AE3FBA" w:rsidRDefault="00AE3FBA" w:rsidP="00A86319">
      <w:pPr>
        <w:pStyle w:val="Odsekzoznamu"/>
        <w:spacing w:line="360" w:lineRule="auto"/>
        <w:jc w:val="both"/>
        <w:rPr>
          <w:rFonts w:ascii="Arial Narrow" w:hAnsi="Arial Narrow" w:cs="Arial"/>
        </w:rPr>
      </w:pPr>
    </w:p>
    <w:p w:rsidR="001E3EC1" w:rsidRPr="009D1531" w:rsidRDefault="001E3EC1" w:rsidP="001E3EC1">
      <w:pPr>
        <w:spacing w:line="360" w:lineRule="auto"/>
        <w:jc w:val="both"/>
        <w:rPr>
          <w:rFonts w:ascii="Arial Narrow" w:hAnsi="Arial Narrow" w:cs="Arial"/>
        </w:rPr>
      </w:pPr>
      <w:r w:rsidRPr="009D1531">
        <w:rPr>
          <w:rFonts w:ascii="Arial Narrow" w:hAnsi="Arial Narrow" w:cs="Arial"/>
        </w:rPr>
        <w:t>Vysvetlivky:</w:t>
      </w:r>
    </w:p>
    <w:p w:rsidR="007A1A8E" w:rsidRPr="001E3EC1" w:rsidRDefault="007A1A8E" w:rsidP="001E3EC1">
      <w:pPr>
        <w:spacing w:line="360" w:lineRule="auto"/>
        <w:jc w:val="both"/>
        <w:rPr>
          <w:rFonts w:ascii="Arial Narrow" w:hAnsi="Arial Narrow" w:cs="Arial"/>
        </w:rPr>
      </w:pPr>
      <w:r w:rsidRPr="007A1A8E">
        <w:rPr>
          <w:rFonts w:ascii="Arial Narrow" w:hAnsi="Arial Narrow" w:cs="Arial"/>
        </w:rPr>
        <w:t xml:space="preserve">Bezprostredne predchádzajúce účtovné obdobie </w:t>
      </w:r>
      <w:r w:rsidR="001E3EC1">
        <w:rPr>
          <w:rFonts w:ascii="Arial Narrow" w:hAnsi="Arial Narrow" w:cs="Arial"/>
        </w:rPr>
        <w:t xml:space="preserve">sa vykazuje </w:t>
      </w:r>
      <w:r w:rsidRPr="007A1A8E">
        <w:rPr>
          <w:rFonts w:ascii="Arial Narrow" w:hAnsi="Arial Narrow" w:cs="Arial"/>
        </w:rPr>
        <w:t xml:space="preserve"> k </w:t>
      </w:r>
      <w:r w:rsidRPr="001E3EC1">
        <w:rPr>
          <w:rFonts w:ascii="Arial Narrow" w:hAnsi="Arial Narrow" w:cs="Arial"/>
        </w:rPr>
        <w:t>31.12.2013</w:t>
      </w:r>
      <w:r w:rsidR="001E3EC1">
        <w:rPr>
          <w:rFonts w:ascii="Arial Narrow" w:hAnsi="Arial Narrow" w:cs="Arial"/>
        </w:rPr>
        <w:t>.</w:t>
      </w:r>
    </w:p>
    <w:p w:rsidR="007A1A8E" w:rsidRPr="001E3EC1" w:rsidRDefault="007A1A8E" w:rsidP="001E3EC1">
      <w:pPr>
        <w:spacing w:line="360" w:lineRule="auto"/>
        <w:jc w:val="both"/>
        <w:rPr>
          <w:rFonts w:ascii="Arial Narrow" w:hAnsi="Arial Narrow" w:cs="Arial"/>
        </w:rPr>
      </w:pPr>
      <w:r w:rsidRPr="007A1A8E">
        <w:rPr>
          <w:rFonts w:ascii="Arial Narrow" w:hAnsi="Arial Narrow" w:cs="Arial"/>
        </w:rPr>
        <w:t>Bežné účtovné obdobie sa vykazuje k </w:t>
      </w:r>
      <w:r w:rsidRPr="001E3EC1">
        <w:rPr>
          <w:rFonts w:ascii="Arial Narrow" w:hAnsi="Arial Narrow" w:cs="Arial"/>
        </w:rPr>
        <w:t>31.12.2014</w:t>
      </w:r>
    </w:p>
    <w:p w:rsidR="007A1A8E" w:rsidRPr="007A1A8E" w:rsidRDefault="007A1A8E" w:rsidP="001E3EC1">
      <w:pPr>
        <w:spacing w:line="360" w:lineRule="auto"/>
        <w:jc w:val="both"/>
        <w:rPr>
          <w:rFonts w:ascii="Arial Narrow" w:hAnsi="Arial Narrow" w:cs="Arial"/>
        </w:rPr>
      </w:pPr>
      <w:r w:rsidRPr="007A1A8E">
        <w:rPr>
          <w:rFonts w:ascii="Arial Narrow" w:hAnsi="Arial Narrow" w:cs="Arial"/>
        </w:rPr>
        <w:t>Prírastok je prvotné vykázanie obstarania dlhodobého nehmotného a dlhodobého hmotného majetku akoukoľvek formou, zvýšenie aktív (napr. kúpa, darovanie)</w:t>
      </w:r>
    </w:p>
    <w:p w:rsidR="007A1A8E" w:rsidRPr="007A1A8E" w:rsidRDefault="007A1A8E" w:rsidP="001E3EC1">
      <w:pPr>
        <w:spacing w:line="360" w:lineRule="auto"/>
        <w:jc w:val="both"/>
        <w:rPr>
          <w:rFonts w:ascii="Arial Narrow" w:hAnsi="Arial Narrow" w:cs="Arial"/>
        </w:rPr>
      </w:pPr>
      <w:r w:rsidRPr="007A1A8E">
        <w:rPr>
          <w:rFonts w:ascii="Arial Narrow" w:hAnsi="Arial Narrow" w:cs="Arial"/>
        </w:rPr>
        <w:t>Úbytok je vykázanie zníženia aktív (napr. predaj, darovanie)</w:t>
      </w:r>
    </w:p>
    <w:p w:rsidR="007A1A8E" w:rsidRPr="007A1A8E" w:rsidRDefault="007A1A8E" w:rsidP="001E3EC1">
      <w:pPr>
        <w:spacing w:line="360" w:lineRule="auto"/>
        <w:jc w:val="both"/>
        <w:rPr>
          <w:rFonts w:ascii="Arial Narrow" w:hAnsi="Arial Narrow" w:cs="Arial"/>
        </w:rPr>
      </w:pPr>
      <w:r w:rsidRPr="007A1A8E">
        <w:rPr>
          <w:rFonts w:ascii="Arial Narrow" w:hAnsi="Arial Narrow" w:cs="Arial"/>
        </w:rPr>
        <w:t>Presun je vykázanie zmeny hodnoty niektorej položky bez zmeny celkovej hodnoty aktív</w:t>
      </w:r>
    </w:p>
    <w:p w:rsidR="007A1A8E" w:rsidRPr="007A1A8E" w:rsidRDefault="007A1A8E" w:rsidP="00CD3A9B">
      <w:pPr>
        <w:jc w:val="both"/>
        <w:rPr>
          <w:rFonts w:ascii="Arial Narrow" w:hAnsi="Arial Narrow" w:cs="Arial"/>
        </w:rPr>
      </w:pPr>
    </w:p>
    <w:p w:rsidR="007A1A8E" w:rsidRPr="007A1A8E" w:rsidRDefault="007A1A8E" w:rsidP="00CD3A9B">
      <w:pPr>
        <w:spacing w:line="360" w:lineRule="auto"/>
        <w:jc w:val="both"/>
        <w:rPr>
          <w:rFonts w:ascii="Arial Narrow" w:hAnsi="Arial Narrow" w:cs="Arial"/>
        </w:rPr>
      </w:pPr>
    </w:p>
    <w:p w:rsidR="007A1A8E" w:rsidRPr="0024390A" w:rsidRDefault="0018557E" w:rsidP="00CD3A9B">
      <w:pPr>
        <w:spacing w:line="360" w:lineRule="auto"/>
        <w:jc w:val="both"/>
        <w:rPr>
          <w:rFonts w:ascii="Arial Narrow" w:hAnsi="Arial Narrow" w:cs="Arial"/>
        </w:rPr>
      </w:pPr>
      <w:r w:rsidRPr="0024390A">
        <w:rPr>
          <w:rFonts w:ascii="Arial Narrow" w:hAnsi="Arial Narrow" w:cs="Arial"/>
        </w:rPr>
        <w:t>V Ponikách, 17</w:t>
      </w:r>
      <w:r w:rsidR="007A1A8E" w:rsidRPr="0024390A">
        <w:rPr>
          <w:rFonts w:ascii="Arial Narrow" w:hAnsi="Arial Narrow" w:cs="Arial"/>
        </w:rPr>
        <w:t>.06.201</w:t>
      </w:r>
      <w:r w:rsidRPr="0024390A">
        <w:rPr>
          <w:rFonts w:ascii="Arial Narrow" w:hAnsi="Arial Narrow" w:cs="Arial"/>
        </w:rPr>
        <w:t>5</w:t>
      </w:r>
    </w:p>
    <w:p w:rsidR="007A1A8E" w:rsidRPr="007A1A8E" w:rsidRDefault="007A1A8E" w:rsidP="00CD3A9B">
      <w:pPr>
        <w:spacing w:line="360" w:lineRule="auto"/>
        <w:jc w:val="both"/>
        <w:rPr>
          <w:rFonts w:ascii="Arial Narrow" w:hAnsi="Arial Narrow" w:cs="Arial"/>
        </w:rPr>
      </w:pPr>
      <w:r w:rsidRPr="007A1A8E">
        <w:rPr>
          <w:rFonts w:ascii="Arial Narrow" w:hAnsi="Arial Narrow" w:cs="Arial"/>
        </w:rPr>
        <w:t xml:space="preserve">Vypracovala: Božena </w:t>
      </w:r>
      <w:proofErr w:type="spellStart"/>
      <w:r w:rsidRPr="007A1A8E">
        <w:rPr>
          <w:rFonts w:ascii="Arial Narrow" w:hAnsi="Arial Narrow" w:cs="Arial"/>
        </w:rPr>
        <w:t>Bukvajová</w:t>
      </w:r>
      <w:proofErr w:type="spellEnd"/>
    </w:p>
    <w:p w:rsidR="007A1A8E" w:rsidRPr="007A1A8E" w:rsidRDefault="007A1A8E" w:rsidP="00CD3A9B">
      <w:pPr>
        <w:spacing w:line="360" w:lineRule="auto"/>
        <w:jc w:val="both"/>
        <w:rPr>
          <w:rFonts w:ascii="Arial Narrow" w:hAnsi="Arial Narrow" w:cs="Arial"/>
        </w:rPr>
      </w:pPr>
    </w:p>
    <w:p w:rsidR="007A1A8E" w:rsidRPr="007A1A8E" w:rsidRDefault="007A1A8E" w:rsidP="00CD3A9B">
      <w:pPr>
        <w:spacing w:line="360" w:lineRule="auto"/>
        <w:jc w:val="both"/>
        <w:rPr>
          <w:rFonts w:ascii="Arial Narrow" w:hAnsi="Arial Narrow" w:cs="Arial"/>
        </w:rPr>
      </w:pPr>
    </w:p>
    <w:p w:rsidR="007A1A8E" w:rsidRPr="007A1A8E" w:rsidRDefault="0024390A" w:rsidP="0024390A">
      <w:pPr>
        <w:spacing w:line="360" w:lineRule="auto"/>
        <w:jc w:val="center"/>
        <w:rPr>
          <w:rFonts w:ascii="Arial Narrow" w:hAnsi="Arial Narrow" w:cs="Arial"/>
          <w:b/>
        </w:rPr>
      </w:pPr>
      <w:r>
        <w:rPr>
          <w:rFonts w:ascii="Arial Narrow" w:hAnsi="Arial Narrow" w:cs="Arial"/>
          <w:b/>
        </w:rPr>
        <w:t xml:space="preserve">                                                                     </w:t>
      </w:r>
      <w:r w:rsidR="007A1A8E" w:rsidRPr="007A1A8E">
        <w:rPr>
          <w:rFonts w:ascii="Arial Narrow" w:hAnsi="Arial Narrow" w:cs="Arial"/>
          <w:b/>
        </w:rPr>
        <w:t>Schválil:</w:t>
      </w:r>
      <w:r>
        <w:rPr>
          <w:rFonts w:ascii="Arial Narrow" w:hAnsi="Arial Narrow" w:cs="Arial"/>
          <w:b/>
        </w:rPr>
        <w:t xml:space="preserve"> </w:t>
      </w:r>
      <w:r w:rsidR="008A49AF">
        <w:rPr>
          <w:rFonts w:ascii="Arial Narrow" w:hAnsi="Arial Narrow" w:cs="Arial"/>
          <w:b/>
        </w:rPr>
        <w:t>Ing. Ján Beňo</w:t>
      </w:r>
      <w:r w:rsidR="007A1A8E" w:rsidRPr="007A1A8E">
        <w:rPr>
          <w:rFonts w:ascii="Arial Narrow" w:hAnsi="Arial Narrow" w:cs="Arial"/>
          <w:b/>
        </w:rPr>
        <w:t xml:space="preserve">, starosta </w:t>
      </w:r>
      <w:r>
        <w:rPr>
          <w:rFonts w:ascii="Arial Narrow" w:hAnsi="Arial Narrow" w:cs="Arial"/>
          <w:b/>
        </w:rPr>
        <w:t>obce</w:t>
      </w:r>
    </w:p>
    <w:p w:rsidR="007A1A8E" w:rsidRPr="007A1A8E" w:rsidRDefault="007A1A8E" w:rsidP="00CD3A9B">
      <w:pPr>
        <w:spacing w:line="360" w:lineRule="auto"/>
        <w:jc w:val="both"/>
        <w:rPr>
          <w:rFonts w:ascii="Arial Narrow" w:hAnsi="Arial Narrow" w:cs="Arial"/>
          <w:b/>
        </w:rPr>
      </w:pPr>
    </w:p>
    <w:p w:rsidR="007A1A8E" w:rsidRPr="007A1A8E" w:rsidRDefault="007A1A8E" w:rsidP="00CD3A9B">
      <w:pPr>
        <w:spacing w:line="360" w:lineRule="auto"/>
        <w:jc w:val="both"/>
        <w:rPr>
          <w:rFonts w:ascii="Arial Narrow" w:hAnsi="Arial Narrow" w:cs="Arial"/>
        </w:rPr>
      </w:pPr>
    </w:p>
    <w:p w:rsidR="007A1A8E" w:rsidRPr="007A1A8E" w:rsidRDefault="007A1A8E" w:rsidP="00CD3A9B">
      <w:pPr>
        <w:jc w:val="both"/>
        <w:rPr>
          <w:rFonts w:ascii="Arial Narrow" w:hAnsi="Arial Narrow"/>
        </w:rPr>
      </w:pPr>
    </w:p>
    <w:p w:rsidR="007A1A8E" w:rsidRPr="007A1A8E" w:rsidRDefault="007A1A8E" w:rsidP="00CD3A9B">
      <w:pPr>
        <w:jc w:val="both"/>
        <w:rPr>
          <w:rFonts w:ascii="Arial Narrow" w:hAnsi="Arial Narrow"/>
        </w:rPr>
      </w:pPr>
    </w:p>
    <w:p w:rsidR="007A1A8E" w:rsidRPr="007A1A8E" w:rsidRDefault="007A1A8E" w:rsidP="00CD3A9B">
      <w:pPr>
        <w:jc w:val="both"/>
        <w:rPr>
          <w:rFonts w:ascii="Arial Narrow" w:hAnsi="Arial Narrow"/>
        </w:rPr>
      </w:pPr>
    </w:p>
    <w:p w:rsidR="007A1A8E" w:rsidRPr="007A1A8E" w:rsidRDefault="007A1A8E" w:rsidP="00CD3A9B">
      <w:pPr>
        <w:jc w:val="both"/>
        <w:rPr>
          <w:rFonts w:ascii="Arial Narrow" w:hAnsi="Arial Narrow"/>
        </w:rPr>
      </w:pPr>
    </w:p>
    <w:p w:rsidR="007A1A8E" w:rsidRPr="007A1A8E" w:rsidRDefault="007A1A8E" w:rsidP="00CD3A9B">
      <w:pPr>
        <w:jc w:val="both"/>
        <w:rPr>
          <w:rFonts w:ascii="Arial Narrow" w:hAnsi="Arial Narrow"/>
        </w:rPr>
      </w:pPr>
    </w:p>
    <w:p w:rsidR="00733762" w:rsidRPr="007A1A8E" w:rsidRDefault="00733762" w:rsidP="00CD3A9B">
      <w:pPr>
        <w:jc w:val="both"/>
        <w:rPr>
          <w:rFonts w:ascii="Arial Narrow" w:hAnsi="Arial Narrow"/>
        </w:rPr>
      </w:pPr>
    </w:p>
    <w:sectPr w:rsidR="00733762" w:rsidRPr="007A1A8E" w:rsidSect="00BD4315">
      <w:headerReference w:type="default" r:id="rId8"/>
      <w:footerReference w:type="default" r:id="rId9"/>
      <w:pgSz w:w="11906" w:h="16838"/>
      <w:pgMar w:top="0"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2CAD" w:rsidRDefault="005F2CAD">
      <w:r>
        <w:separator/>
      </w:r>
    </w:p>
  </w:endnote>
  <w:endnote w:type="continuationSeparator" w:id="0">
    <w:p w:rsidR="005F2CAD" w:rsidRDefault="005F2C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74376"/>
      <w:docPartObj>
        <w:docPartGallery w:val="Page Numbers (Bottom of Page)"/>
        <w:docPartUnique/>
      </w:docPartObj>
    </w:sdtPr>
    <w:sdtEndPr/>
    <w:sdtContent>
      <w:p w:rsidR="007A1A8E" w:rsidRDefault="007A1A8E">
        <w:pPr>
          <w:pStyle w:val="Pta"/>
        </w:pPr>
        <w:r>
          <w:fldChar w:fldCharType="begin"/>
        </w:r>
        <w:r>
          <w:instrText xml:space="preserve"> PAGE   \* MERGEFORMAT </w:instrText>
        </w:r>
        <w:r>
          <w:fldChar w:fldCharType="separate"/>
        </w:r>
        <w:r w:rsidR="000F1C76">
          <w:rPr>
            <w:noProof/>
          </w:rPr>
          <w:t>1</w:t>
        </w:r>
        <w:r>
          <w:rPr>
            <w:noProof/>
          </w:rPr>
          <w:fldChar w:fldCharType="end"/>
        </w:r>
      </w:p>
    </w:sdtContent>
  </w:sdt>
  <w:p w:rsidR="007A1A8E" w:rsidRDefault="007A1A8E" w:rsidP="007A1A8E">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2CAD" w:rsidRDefault="005F2CAD">
      <w:r>
        <w:separator/>
      </w:r>
    </w:p>
  </w:footnote>
  <w:footnote w:type="continuationSeparator" w:id="0">
    <w:p w:rsidR="005F2CAD" w:rsidRDefault="005F2C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A8E" w:rsidRDefault="007A1A8E">
    <w:pPr>
      <w:pStyle w:val="Hlavika"/>
      <w:jc w:val="center"/>
      <w:rPr>
        <w:rFonts w:asciiTheme="majorHAnsi" w:hAnsiTheme="majorHAnsi"/>
        <w:sz w:val="28"/>
        <w:szCs w:val="28"/>
      </w:rPr>
    </w:pPr>
  </w:p>
  <w:p w:rsidR="007A1A8E" w:rsidRDefault="007A1A8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722B4"/>
    <w:multiLevelType w:val="hybridMultilevel"/>
    <w:tmpl w:val="372E3D32"/>
    <w:lvl w:ilvl="0" w:tplc="9A8A1122">
      <w:start w:val="1"/>
      <w:numFmt w:val="lowerLetter"/>
      <w:lvlText w:val="%1)"/>
      <w:lvlJc w:val="left"/>
      <w:pPr>
        <w:tabs>
          <w:tab w:val="num" w:pos="950"/>
        </w:tabs>
        <w:ind w:left="95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
    <w:nsid w:val="028C644F"/>
    <w:multiLevelType w:val="hybridMultilevel"/>
    <w:tmpl w:val="A1F25E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9501E3"/>
    <w:multiLevelType w:val="hybridMultilevel"/>
    <w:tmpl w:val="2232525C"/>
    <w:lvl w:ilvl="0" w:tplc="670CB246">
      <w:start w:val="1"/>
      <w:numFmt w:val="bullet"/>
      <w:lvlText w:val=""/>
      <w:lvlJc w:val="left"/>
      <w:pPr>
        <w:tabs>
          <w:tab w:val="num" w:pos="1440"/>
        </w:tabs>
        <w:ind w:left="1440"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1A6053"/>
    <w:multiLevelType w:val="hybridMultilevel"/>
    <w:tmpl w:val="38B877D8"/>
    <w:lvl w:ilvl="0" w:tplc="041B0005">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19D5CA9"/>
    <w:multiLevelType w:val="hybridMultilevel"/>
    <w:tmpl w:val="099018F4"/>
    <w:lvl w:ilvl="0" w:tplc="041B0005">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
    <w:nsid w:val="12700F5F"/>
    <w:multiLevelType w:val="hybridMultilevel"/>
    <w:tmpl w:val="B4BADFDE"/>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nsid w:val="12BC67FE"/>
    <w:multiLevelType w:val="hybridMultilevel"/>
    <w:tmpl w:val="6BEA5D54"/>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7">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nsid w:val="17A83F52"/>
    <w:multiLevelType w:val="hybridMultilevel"/>
    <w:tmpl w:val="C36ED420"/>
    <w:lvl w:ilvl="0" w:tplc="B9DCC354">
      <w:start w:val="1"/>
      <w:numFmt w:val="lowerLetter"/>
      <w:lvlText w:val="%1)"/>
      <w:lvlJc w:val="left"/>
      <w:pPr>
        <w:tabs>
          <w:tab w:val="num" w:pos="1440"/>
        </w:tabs>
        <w:ind w:left="144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9">
    <w:nsid w:val="18C45FE9"/>
    <w:multiLevelType w:val="hybridMultilevel"/>
    <w:tmpl w:val="735C07CA"/>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0">
    <w:nsid w:val="1CF936A1"/>
    <w:multiLevelType w:val="hybridMultilevel"/>
    <w:tmpl w:val="194AA008"/>
    <w:lvl w:ilvl="0" w:tplc="041B000F">
      <w:start w:val="1"/>
      <w:numFmt w:val="decimal"/>
      <w:lvlText w:val="%1."/>
      <w:lvlJc w:val="left"/>
      <w:pPr>
        <w:tabs>
          <w:tab w:val="num" w:pos="1800"/>
        </w:tabs>
        <w:ind w:left="1800" w:hanging="360"/>
      </w:pPr>
    </w:lvl>
    <w:lvl w:ilvl="1" w:tplc="041B0019" w:tentative="1">
      <w:start w:val="1"/>
      <w:numFmt w:val="lowerLetter"/>
      <w:lvlText w:val="%2."/>
      <w:lvlJc w:val="left"/>
      <w:pPr>
        <w:tabs>
          <w:tab w:val="num" w:pos="2520"/>
        </w:tabs>
        <w:ind w:left="2520" w:hanging="360"/>
      </w:pPr>
    </w:lvl>
    <w:lvl w:ilvl="2" w:tplc="041B001B" w:tentative="1">
      <w:start w:val="1"/>
      <w:numFmt w:val="lowerRoman"/>
      <w:lvlText w:val="%3."/>
      <w:lvlJc w:val="right"/>
      <w:pPr>
        <w:tabs>
          <w:tab w:val="num" w:pos="3240"/>
        </w:tabs>
        <w:ind w:left="3240" w:hanging="180"/>
      </w:pPr>
    </w:lvl>
    <w:lvl w:ilvl="3" w:tplc="041B000F" w:tentative="1">
      <w:start w:val="1"/>
      <w:numFmt w:val="decimal"/>
      <w:lvlText w:val="%4."/>
      <w:lvlJc w:val="left"/>
      <w:pPr>
        <w:tabs>
          <w:tab w:val="num" w:pos="3960"/>
        </w:tabs>
        <w:ind w:left="3960" w:hanging="360"/>
      </w:pPr>
    </w:lvl>
    <w:lvl w:ilvl="4" w:tplc="041B0019" w:tentative="1">
      <w:start w:val="1"/>
      <w:numFmt w:val="lowerLetter"/>
      <w:lvlText w:val="%5."/>
      <w:lvlJc w:val="left"/>
      <w:pPr>
        <w:tabs>
          <w:tab w:val="num" w:pos="4680"/>
        </w:tabs>
        <w:ind w:left="4680" w:hanging="360"/>
      </w:pPr>
    </w:lvl>
    <w:lvl w:ilvl="5" w:tplc="041B001B" w:tentative="1">
      <w:start w:val="1"/>
      <w:numFmt w:val="lowerRoman"/>
      <w:lvlText w:val="%6."/>
      <w:lvlJc w:val="right"/>
      <w:pPr>
        <w:tabs>
          <w:tab w:val="num" w:pos="5400"/>
        </w:tabs>
        <w:ind w:left="5400" w:hanging="180"/>
      </w:pPr>
    </w:lvl>
    <w:lvl w:ilvl="6" w:tplc="041B000F" w:tentative="1">
      <w:start w:val="1"/>
      <w:numFmt w:val="decimal"/>
      <w:lvlText w:val="%7."/>
      <w:lvlJc w:val="left"/>
      <w:pPr>
        <w:tabs>
          <w:tab w:val="num" w:pos="6120"/>
        </w:tabs>
        <w:ind w:left="6120" w:hanging="360"/>
      </w:pPr>
    </w:lvl>
    <w:lvl w:ilvl="7" w:tplc="041B0019" w:tentative="1">
      <w:start w:val="1"/>
      <w:numFmt w:val="lowerLetter"/>
      <w:lvlText w:val="%8."/>
      <w:lvlJc w:val="left"/>
      <w:pPr>
        <w:tabs>
          <w:tab w:val="num" w:pos="6840"/>
        </w:tabs>
        <w:ind w:left="6840" w:hanging="360"/>
      </w:pPr>
    </w:lvl>
    <w:lvl w:ilvl="8" w:tplc="041B001B" w:tentative="1">
      <w:start w:val="1"/>
      <w:numFmt w:val="lowerRoman"/>
      <w:lvlText w:val="%9."/>
      <w:lvlJc w:val="right"/>
      <w:pPr>
        <w:tabs>
          <w:tab w:val="num" w:pos="7560"/>
        </w:tabs>
        <w:ind w:left="7560" w:hanging="180"/>
      </w:pPr>
    </w:lvl>
  </w:abstractNum>
  <w:abstractNum w:abstractNumId="11">
    <w:nsid w:val="20A10237"/>
    <w:multiLevelType w:val="multilevel"/>
    <w:tmpl w:val="D4D8EA74"/>
    <w:lvl w:ilvl="0">
      <w:start w:val="2"/>
      <w:numFmt w:val="lowerLetter"/>
      <w:lvlText w:val="%1)"/>
      <w:lvlJc w:val="left"/>
      <w:pPr>
        <w:tabs>
          <w:tab w:val="num" w:pos="420"/>
        </w:tabs>
        <w:ind w:left="420" w:hanging="420"/>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cs="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22C35E3B"/>
    <w:multiLevelType w:val="hybridMultilevel"/>
    <w:tmpl w:val="9A566584"/>
    <w:lvl w:ilvl="0" w:tplc="041B0005">
      <w:start w:val="1"/>
      <w:numFmt w:val="bullet"/>
      <w:lvlText w:val=""/>
      <w:lvlJc w:val="left"/>
      <w:pPr>
        <w:ind w:left="1068" w:hanging="360"/>
      </w:pPr>
      <w:rPr>
        <w:rFonts w:ascii="Wingdings" w:hAnsi="Wingdings"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3">
    <w:nsid w:val="23E40E24"/>
    <w:multiLevelType w:val="hybridMultilevel"/>
    <w:tmpl w:val="C44669B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5">
    <w:nsid w:val="34D470A6"/>
    <w:multiLevelType w:val="hybridMultilevel"/>
    <w:tmpl w:val="71CCF8A2"/>
    <w:lvl w:ilvl="0" w:tplc="041B000F">
      <w:start w:val="1"/>
      <w:numFmt w:val="decimal"/>
      <w:lvlText w:val="%1."/>
      <w:lvlJc w:val="left"/>
      <w:pPr>
        <w:tabs>
          <w:tab w:val="num" w:pos="720"/>
        </w:tabs>
        <w:ind w:left="720" w:hanging="360"/>
      </w:pPr>
      <w:rPr>
        <w:rFonts w:hint="default"/>
      </w:rPr>
    </w:lvl>
    <w:lvl w:ilvl="1" w:tplc="EBCCA3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6">
    <w:nsid w:val="35677F7C"/>
    <w:multiLevelType w:val="hybridMultilevel"/>
    <w:tmpl w:val="17D6B266"/>
    <w:lvl w:ilvl="0" w:tplc="041B000F">
      <w:start w:val="1"/>
      <w:numFmt w:val="decimal"/>
      <w:lvlText w:val="%1."/>
      <w:lvlJc w:val="left"/>
      <w:pPr>
        <w:tabs>
          <w:tab w:val="num" w:pos="1620"/>
        </w:tabs>
        <w:ind w:left="1620" w:hanging="360"/>
      </w:pPr>
    </w:lvl>
    <w:lvl w:ilvl="1" w:tplc="041B0019">
      <w:start w:val="1"/>
      <w:numFmt w:val="lowerLetter"/>
      <w:lvlText w:val="%2."/>
      <w:lvlJc w:val="left"/>
      <w:pPr>
        <w:tabs>
          <w:tab w:val="num" w:pos="2340"/>
        </w:tabs>
        <w:ind w:left="2340" w:hanging="360"/>
      </w:pPr>
    </w:lvl>
    <w:lvl w:ilvl="2" w:tplc="041B001B">
      <w:start w:val="1"/>
      <w:numFmt w:val="lowerRoman"/>
      <w:lvlText w:val="%3."/>
      <w:lvlJc w:val="right"/>
      <w:pPr>
        <w:tabs>
          <w:tab w:val="num" w:pos="3060"/>
        </w:tabs>
        <w:ind w:left="3060" w:hanging="180"/>
      </w:pPr>
    </w:lvl>
    <w:lvl w:ilvl="3" w:tplc="041B000F">
      <w:start w:val="1"/>
      <w:numFmt w:val="decimal"/>
      <w:lvlText w:val="%4."/>
      <w:lvlJc w:val="left"/>
      <w:pPr>
        <w:tabs>
          <w:tab w:val="num" w:pos="3780"/>
        </w:tabs>
        <w:ind w:left="3780" w:hanging="360"/>
      </w:pPr>
    </w:lvl>
    <w:lvl w:ilvl="4" w:tplc="041B0019">
      <w:start w:val="1"/>
      <w:numFmt w:val="lowerLetter"/>
      <w:lvlText w:val="%5."/>
      <w:lvlJc w:val="left"/>
      <w:pPr>
        <w:tabs>
          <w:tab w:val="num" w:pos="4500"/>
        </w:tabs>
        <w:ind w:left="4500" w:hanging="360"/>
      </w:pPr>
    </w:lvl>
    <w:lvl w:ilvl="5" w:tplc="041B001B">
      <w:start w:val="1"/>
      <w:numFmt w:val="lowerRoman"/>
      <w:lvlText w:val="%6."/>
      <w:lvlJc w:val="right"/>
      <w:pPr>
        <w:tabs>
          <w:tab w:val="num" w:pos="5220"/>
        </w:tabs>
        <w:ind w:left="5220" w:hanging="180"/>
      </w:pPr>
    </w:lvl>
    <w:lvl w:ilvl="6" w:tplc="041B000F">
      <w:start w:val="1"/>
      <w:numFmt w:val="decimal"/>
      <w:lvlText w:val="%7."/>
      <w:lvlJc w:val="left"/>
      <w:pPr>
        <w:tabs>
          <w:tab w:val="num" w:pos="5940"/>
        </w:tabs>
        <w:ind w:left="5940" w:hanging="360"/>
      </w:pPr>
    </w:lvl>
    <w:lvl w:ilvl="7" w:tplc="041B0019">
      <w:start w:val="1"/>
      <w:numFmt w:val="lowerLetter"/>
      <w:lvlText w:val="%8."/>
      <w:lvlJc w:val="left"/>
      <w:pPr>
        <w:tabs>
          <w:tab w:val="num" w:pos="6660"/>
        </w:tabs>
        <w:ind w:left="6660" w:hanging="360"/>
      </w:pPr>
    </w:lvl>
    <w:lvl w:ilvl="8" w:tplc="041B001B">
      <w:start w:val="1"/>
      <w:numFmt w:val="lowerRoman"/>
      <w:lvlText w:val="%9."/>
      <w:lvlJc w:val="right"/>
      <w:pPr>
        <w:tabs>
          <w:tab w:val="num" w:pos="7380"/>
        </w:tabs>
        <w:ind w:left="7380" w:hanging="180"/>
      </w:pPr>
    </w:lvl>
  </w:abstractNum>
  <w:abstractNum w:abstractNumId="17">
    <w:nsid w:val="377A02C0"/>
    <w:multiLevelType w:val="hybridMultilevel"/>
    <w:tmpl w:val="142E7396"/>
    <w:lvl w:ilvl="0" w:tplc="041B000F">
      <w:start w:val="1"/>
      <w:numFmt w:val="decimal"/>
      <w:lvlText w:val="%1."/>
      <w:lvlJc w:val="left"/>
      <w:pPr>
        <w:tabs>
          <w:tab w:val="num" w:pos="720"/>
        </w:tabs>
        <w:ind w:left="720" w:hanging="360"/>
      </w:pPr>
    </w:lvl>
    <w:lvl w:ilvl="1" w:tplc="E076D186">
      <w:start w:val="1"/>
      <w:numFmt w:val="lowerLetter"/>
      <w:lvlText w:val="%2)"/>
      <w:lvlJc w:val="left"/>
      <w:pPr>
        <w:tabs>
          <w:tab w:val="num" w:pos="360"/>
        </w:tabs>
        <w:ind w:left="360" w:hanging="360"/>
      </w:pPr>
      <w:rPr>
        <w:rFonts w:ascii="Arial Narrow" w:hAnsi="Arial Narrow"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9">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0">
    <w:nsid w:val="39D26857"/>
    <w:multiLevelType w:val="hybridMultilevel"/>
    <w:tmpl w:val="59822320"/>
    <w:lvl w:ilvl="0" w:tplc="5FDAA600">
      <w:start w:val="1"/>
      <w:numFmt w:val="lowerLetter"/>
      <w:lvlText w:val="%1)"/>
      <w:lvlJc w:val="left"/>
      <w:pPr>
        <w:tabs>
          <w:tab w:val="num" w:pos="1440"/>
        </w:tabs>
        <w:ind w:left="144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1">
    <w:nsid w:val="3B1F4F3E"/>
    <w:multiLevelType w:val="hybridMultilevel"/>
    <w:tmpl w:val="A27850F6"/>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2">
    <w:nsid w:val="3BFF71CA"/>
    <w:multiLevelType w:val="hybridMultilevel"/>
    <w:tmpl w:val="385A2BE2"/>
    <w:lvl w:ilvl="0" w:tplc="02D626C4">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3">
    <w:nsid w:val="3D2A3635"/>
    <w:multiLevelType w:val="hybridMultilevel"/>
    <w:tmpl w:val="9104F2E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4">
    <w:nsid w:val="3D2E50AB"/>
    <w:multiLevelType w:val="hybridMultilevel"/>
    <w:tmpl w:val="F1D05166"/>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5">
    <w:nsid w:val="408F687D"/>
    <w:multiLevelType w:val="hybridMultilevel"/>
    <w:tmpl w:val="A4166FC2"/>
    <w:lvl w:ilvl="0" w:tplc="B724691A">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46ED2FCC"/>
    <w:multiLevelType w:val="singleLevel"/>
    <w:tmpl w:val="0405000F"/>
    <w:lvl w:ilvl="0">
      <w:start w:val="1"/>
      <w:numFmt w:val="decimal"/>
      <w:lvlText w:val="%1."/>
      <w:lvlJc w:val="left"/>
      <w:pPr>
        <w:tabs>
          <w:tab w:val="num" w:pos="360"/>
        </w:tabs>
        <w:ind w:left="360" w:hanging="360"/>
      </w:pPr>
      <w:rPr>
        <w:rFonts w:hint="default"/>
      </w:rPr>
    </w:lvl>
  </w:abstractNum>
  <w:abstractNum w:abstractNumId="27">
    <w:nsid w:val="46F604A4"/>
    <w:multiLevelType w:val="hybridMultilevel"/>
    <w:tmpl w:val="004A63A4"/>
    <w:lvl w:ilvl="0" w:tplc="188ADF5A">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8">
    <w:nsid w:val="4A6D0DCC"/>
    <w:multiLevelType w:val="hybridMultilevel"/>
    <w:tmpl w:val="0B0C05BC"/>
    <w:lvl w:ilvl="0" w:tplc="041B0019">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9">
    <w:nsid w:val="4ED8713A"/>
    <w:multiLevelType w:val="hybridMultilevel"/>
    <w:tmpl w:val="1C320F8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0E763AE"/>
    <w:multiLevelType w:val="hybridMultilevel"/>
    <w:tmpl w:val="04883418"/>
    <w:lvl w:ilvl="0" w:tplc="F490C1E4">
      <w:start w:val="1"/>
      <w:numFmt w:val="decimal"/>
      <w:lvlText w:val="%1."/>
      <w:lvlJc w:val="left"/>
      <w:pPr>
        <w:tabs>
          <w:tab w:val="num" w:pos="720"/>
        </w:tabs>
        <w:ind w:left="720" w:hanging="360"/>
      </w:pPr>
      <w:rPr>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1">
    <w:nsid w:val="5596108C"/>
    <w:multiLevelType w:val="hybridMultilevel"/>
    <w:tmpl w:val="FE9674CA"/>
    <w:lvl w:ilvl="0" w:tplc="8BA832C0">
      <w:start w:val="1"/>
      <w:numFmt w:val="decimal"/>
      <w:lvlText w:val="%1."/>
      <w:lvlJc w:val="left"/>
      <w:pPr>
        <w:tabs>
          <w:tab w:val="num" w:pos="720"/>
        </w:tabs>
        <w:ind w:left="720" w:hanging="360"/>
      </w:pPr>
      <w:rPr>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2">
    <w:nsid w:val="56CF0C4E"/>
    <w:multiLevelType w:val="hybridMultilevel"/>
    <w:tmpl w:val="973AFB90"/>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3">
    <w:nsid w:val="594C6EE2"/>
    <w:multiLevelType w:val="hybridMultilevel"/>
    <w:tmpl w:val="21540E2E"/>
    <w:lvl w:ilvl="0" w:tplc="670CB246">
      <w:start w:val="1"/>
      <w:numFmt w:val="bullet"/>
      <w:lvlText w:val=""/>
      <w:lvlJc w:val="left"/>
      <w:pPr>
        <w:tabs>
          <w:tab w:val="num" w:pos="1440"/>
        </w:tabs>
        <w:ind w:left="1440"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5A897DAD"/>
    <w:multiLevelType w:val="hybridMultilevel"/>
    <w:tmpl w:val="2D9AB41E"/>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5">
    <w:nsid w:val="5E5F3D6C"/>
    <w:multiLevelType w:val="hybridMultilevel"/>
    <w:tmpl w:val="7B2CA67A"/>
    <w:lvl w:ilvl="0" w:tplc="5FDAA60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20B13BA"/>
    <w:multiLevelType w:val="hybridMultilevel"/>
    <w:tmpl w:val="F1366B74"/>
    <w:lvl w:ilvl="0" w:tplc="5FDAA600">
      <w:start w:val="1"/>
      <w:numFmt w:val="lowerLetter"/>
      <w:lvlText w:val="%1)"/>
      <w:lvlJc w:val="left"/>
      <w:pPr>
        <w:tabs>
          <w:tab w:val="num" w:pos="1440"/>
        </w:tabs>
        <w:ind w:left="144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7">
    <w:nsid w:val="62187FC1"/>
    <w:multiLevelType w:val="hybridMultilevel"/>
    <w:tmpl w:val="4984DAB8"/>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8">
    <w:nsid w:val="62AE09DD"/>
    <w:multiLevelType w:val="hybridMultilevel"/>
    <w:tmpl w:val="9246FF42"/>
    <w:lvl w:ilvl="0" w:tplc="041B000F">
      <w:start w:val="1"/>
      <w:numFmt w:val="decimal"/>
      <w:lvlText w:val="%1."/>
      <w:lvlJc w:val="left"/>
      <w:pPr>
        <w:tabs>
          <w:tab w:val="num" w:pos="720"/>
        </w:tabs>
        <w:ind w:left="720" w:hanging="360"/>
      </w:pPr>
      <w:rPr>
        <w:rFonts w:hint="default"/>
      </w:rPr>
    </w:lvl>
    <w:lvl w:ilvl="1" w:tplc="2DE61BDA">
      <w:start w:val="1"/>
      <w:numFmt w:val="upperRoman"/>
      <w:lvlText w:val="%2."/>
      <w:lvlJc w:val="left"/>
      <w:pPr>
        <w:tabs>
          <w:tab w:val="num" w:pos="1800"/>
        </w:tabs>
        <w:ind w:left="1800" w:hanging="72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9">
    <w:nsid w:val="63B97551"/>
    <w:multiLevelType w:val="hybridMultilevel"/>
    <w:tmpl w:val="0A1C2C18"/>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0">
    <w:nsid w:val="64F55C00"/>
    <w:multiLevelType w:val="hybridMultilevel"/>
    <w:tmpl w:val="1F123A8E"/>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69C3D6A"/>
    <w:multiLevelType w:val="hybridMultilevel"/>
    <w:tmpl w:val="7D06DEC8"/>
    <w:lvl w:ilvl="0" w:tplc="041B000F">
      <w:start w:val="1"/>
      <w:numFmt w:val="decimal"/>
      <w:lvlText w:val="%1."/>
      <w:lvlJc w:val="left"/>
      <w:pPr>
        <w:tabs>
          <w:tab w:val="num" w:pos="720"/>
        </w:tabs>
        <w:ind w:left="720" w:hanging="360"/>
      </w:pPr>
    </w:lvl>
    <w:lvl w:ilvl="1" w:tplc="5FDAA600">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2">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3">
    <w:nsid w:val="692A43C0"/>
    <w:multiLevelType w:val="hybridMultilevel"/>
    <w:tmpl w:val="3DCAEB20"/>
    <w:lvl w:ilvl="0" w:tplc="B204F31A">
      <w:start w:val="1"/>
      <w:numFmt w:val="decimal"/>
      <w:lvlText w:val="%1."/>
      <w:lvlJc w:val="left"/>
      <w:pPr>
        <w:tabs>
          <w:tab w:val="num" w:pos="502"/>
        </w:tabs>
        <w:ind w:left="502" w:hanging="360"/>
      </w:pPr>
      <w:rPr>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4">
    <w:nsid w:val="6C9D2287"/>
    <w:multiLevelType w:val="singleLevel"/>
    <w:tmpl w:val="B32E74D6"/>
    <w:lvl w:ilvl="0">
      <w:start w:val="1"/>
      <w:numFmt w:val="lowerLetter"/>
      <w:lvlText w:val="%1)"/>
      <w:lvlJc w:val="left"/>
      <w:pPr>
        <w:tabs>
          <w:tab w:val="num" w:pos="720"/>
        </w:tabs>
        <w:ind w:left="720" w:hanging="360"/>
      </w:pPr>
      <w:rPr>
        <w:rFonts w:hint="default"/>
      </w:rPr>
    </w:lvl>
  </w:abstractNum>
  <w:abstractNum w:abstractNumId="45">
    <w:nsid w:val="706E7948"/>
    <w:multiLevelType w:val="hybridMultilevel"/>
    <w:tmpl w:val="99C6E58A"/>
    <w:lvl w:ilvl="0" w:tplc="5AF4A60E">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6">
    <w:nsid w:val="771F303F"/>
    <w:multiLevelType w:val="hybridMultilevel"/>
    <w:tmpl w:val="A1B64B76"/>
    <w:lvl w:ilvl="0" w:tplc="B724691A">
      <w:start w:val="1"/>
      <w:numFmt w:val="decimal"/>
      <w:lvlText w:val="(%1)"/>
      <w:lvlJc w:val="left"/>
      <w:pPr>
        <w:tabs>
          <w:tab w:val="num" w:pos="720"/>
        </w:tabs>
        <w:ind w:left="720" w:hanging="360"/>
      </w:pPr>
      <w:rPr>
        <w:rFonts w:hint="default"/>
      </w:rPr>
    </w:lvl>
    <w:lvl w:ilvl="1" w:tplc="041B000F">
      <w:start w:val="1"/>
      <w:numFmt w:val="decimal"/>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7">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48">
    <w:nsid w:val="7DCC4D98"/>
    <w:multiLevelType w:val="hybridMultilevel"/>
    <w:tmpl w:val="2DFA2CCE"/>
    <w:lvl w:ilvl="0" w:tplc="B724691A">
      <w:start w:val="1"/>
      <w:numFmt w:val="decimal"/>
      <w:lvlText w:val="(%1)"/>
      <w:lvlJc w:val="left"/>
      <w:pPr>
        <w:tabs>
          <w:tab w:val="num" w:pos="720"/>
        </w:tabs>
        <w:ind w:left="720" w:hanging="360"/>
      </w:pPr>
      <w:rPr>
        <w:rFonts w:hint="default"/>
      </w:rPr>
    </w:lvl>
    <w:lvl w:ilvl="1" w:tplc="670CB246">
      <w:start w:val="1"/>
      <w:numFmt w:val="bullet"/>
      <w:lvlText w:val=""/>
      <w:lvlJc w:val="left"/>
      <w:pPr>
        <w:tabs>
          <w:tab w:val="num" w:pos="1440"/>
        </w:tabs>
        <w:ind w:left="1440" w:hanging="360"/>
      </w:pPr>
      <w:rPr>
        <w:rFonts w:ascii="Wingdings" w:hAnsi="Wingdings" w:hint="default"/>
        <w:color w:val="auto"/>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42"/>
  </w:num>
  <w:num w:numId="2">
    <w:abstractNumId w:val="38"/>
  </w:num>
  <w:num w:numId="3">
    <w:abstractNumId w:val="40"/>
  </w:num>
  <w:num w:numId="4">
    <w:abstractNumId w:val="11"/>
  </w:num>
  <w:num w:numId="5">
    <w:abstractNumId w:val="41"/>
  </w:num>
  <w:num w:numId="6">
    <w:abstractNumId w:val="43"/>
  </w:num>
  <w:num w:numId="7">
    <w:abstractNumId w:val="30"/>
  </w:num>
  <w:num w:numId="8">
    <w:abstractNumId w:val="37"/>
  </w:num>
  <w:num w:numId="9">
    <w:abstractNumId w:val="17"/>
  </w:num>
  <w:num w:numId="10">
    <w:abstractNumId w:val="31"/>
  </w:num>
  <w:num w:numId="11">
    <w:abstractNumId w:val="8"/>
  </w:num>
  <w:num w:numId="12">
    <w:abstractNumId w:val="27"/>
  </w:num>
  <w:num w:numId="13">
    <w:abstractNumId w:val="45"/>
  </w:num>
  <w:num w:numId="14">
    <w:abstractNumId w:val="22"/>
  </w:num>
  <w:num w:numId="15">
    <w:abstractNumId w:val="23"/>
  </w:num>
  <w:num w:numId="16">
    <w:abstractNumId w:val="15"/>
  </w:num>
  <w:num w:numId="17">
    <w:abstractNumId w:val="39"/>
  </w:num>
  <w:num w:numId="18">
    <w:abstractNumId w:val="9"/>
  </w:num>
  <w:num w:numId="19">
    <w:abstractNumId w:val="6"/>
  </w:num>
  <w:num w:numId="20">
    <w:abstractNumId w:val="16"/>
  </w:num>
  <w:num w:numId="21">
    <w:abstractNumId w:val="5"/>
  </w:num>
  <w:num w:numId="22">
    <w:abstractNumId w:val="7"/>
  </w:num>
  <w:num w:numId="23">
    <w:abstractNumId w:val="32"/>
  </w:num>
  <w:num w:numId="24">
    <w:abstractNumId w:val="34"/>
  </w:num>
  <w:num w:numId="25">
    <w:abstractNumId w:val="24"/>
  </w:num>
  <w:num w:numId="26">
    <w:abstractNumId w:val="14"/>
  </w:num>
  <w:num w:numId="27">
    <w:abstractNumId w:val="21"/>
  </w:num>
  <w:num w:numId="28">
    <w:abstractNumId w:val="19"/>
  </w:num>
  <w:num w:numId="29">
    <w:abstractNumId w:val="36"/>
  </w:num>
  <w:num w:numId="30">
    <w:abstractNumId w:val="20"/>
  </w:num>
  <w:num w:numId="31">
    <w:abstractNumId w:val="0"/>
  </w:num>
  <w:num w:numId="32">
    <w:abstractNumId w:val="47"/>
  </w:num>
  <w:num w:numId="33">
    <w:abstractNumId w:val="18"/>
  </w:num>
  <w:num w:numId="34">
    <w:abstractNumId w:val="25"/>
  </w:num>
  <w:num w:numId="35">
    <w:abstractNumId w:val="26"/>
  </w:num>
  <w:num w:numId="36">
    <w:abstractNumId w:val="44"/>
  </w:num>
  <w:num w:numId="37">
    <w:abstractNumId w:val="3"/>
  </w:num>
  <w:num w:numId="38">
    <w:abstractNumId w:val="13"/>
  </w:num>
  <w:num w:numId="39">
    <w:abstractNumId w:val="4"/>
  </w:num>
  <w:num w:numId="40">
    <w:abstractNumId w:val="48"/>
  </w:num>
  <w:num w:numId="41">
    <w:abstractNumId w:val="12"/>
  </w:num>
  <w:num w:numId="42">
    <w:abstractNumId w:val="46"/>
  </w:num>
  <w:num w:numId="43">
    <w:abstractNumId w:val="10"/>
  </w:num>
  <w:num w:numId="44">
    <w:abstractNumId w:val="2"/>
  </w:num>
  <w:num w:numId="45">
    <w:abstractNumId w:val="33"/>
  </w:num>
  <w:num w:numId="46">
    <w:abstractNumId w:val="1"/>
  </w:num>
  <w:num w:numId="47">
    <w:abstractNumId w:val="35"/>
  </w:num>
  <w:num w:numId="48">
    <w:abstractNumId w:val="28"/>
  </w:num>
  <w:num w:numId="4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1A8E"/>
    <w:rsid w:val="00006A60"/>
    <w:rsid w:val="00031E22"/>
    <w:rsid w:val="000F1C76"/>
    <w:rsid w:val="0018557E"/>
    <w:rsid w:val="001E3EC1"/>
    <w:rsid w:val="00221965"/>
    <w:rsid w:val="00236AE9"/>
    <w:rsid w:val="0024390A"/>
    <w:rsid w:val="00327D4E"/>
    <w:rsid w:val="0035224F"/>
    <w:rsid w:val="00386262"/>
    <w:rsid w:val="003A7080"/>
    <w:rsid w:val="003E5526"/>
    <w:rsid w:val="004001BF"/>
    <w:rsid w:val="005232A7"/>
    <w:rsid w:val="00571FF3"/>
    <w:rsid w:val="005F2CAD"/>
    <w:rsid w:val="0071548B"/>
    <w:rsid w:val="007311EC"/>
    <w:rsid w:val="00733762"/>
    <w:rsid w:val="00744695"/>
    <w:rsid w:val="00757C90"/>
    <w:rsid w:val="00771953"/>
    <w:rsid w:val="007A1A8E"/>
    <w:rsid w:val="008A49AF"/>
    <w:rsid w:val="009825AC"/>
    <w:rsid w:val="00987E1D"/>
    <w:rsid w:val="009B66D9"/>
    <w:rsid w:val="009D1531"/>
    <w:rsid w:val="00A86319"/>
    <w:rsid w:val="00AE3FBA"/>
    <w:rsid w:val="00AF3ADF"/>
    <w:rsid w:val="00BC4285"/>
    <w:rsid w:val="00BD4315"/>
    <w:rsid w:val="00C01D17"/>
    <w:rsid w:val="00C77A46"/>
    <w:rsid w:val="00CD3A9B"/>
    <w:rsid w:val="00D352CA"/>
    <w:rsid w:val="00D42AB3"/>
    <w:rsid w:val="00DC676A"/>
    <w:rsid w:val="00FD1E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A1A8E"/>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7A1A8E"/>
    <w:pPr>
      <w:tabs>
        <w:tab w:val="center" w:pos="4536"/>
        <w:tab w:val="right" w:pos="9072"/>
      </w:tabs>
    </w:pPr>
  </w:style>
  <w:style w:type="character" w:customStyle="1" w:styleId="PtaChar">
    <w:name w:val="Päta Char"/>
    <w:basedOn w:val="Predvolenpsmoodseku"/>
    <w:link w:val="Pta"/>
    <w:uiPriority w:val="99"/>
    <w:rsid w:val="007A1A8E"/>
    <w:rPr>
      <w:rFonts w:ascii="Times New Roman" w:eastAsia="Times New Roman" w:hAnsi="Times New Roman" w:cs="Times New Roman"/>
      <w:sz w:val="20"/>
      <w:szCs w:val="20"/>
      <w:lang w:eastAsia="sk-SK"/>
    </w:rPr>
  </w:style>
  <w:style w:type="character" w:customStyle="1" w:styleId="TextbublinyChar">
    <w:name w:val="Text bubliny Char"/>
    <w:basedOn w:val="Predvolenpsmoodseku"/>
    <w:link w:val="Textbubliny"/>
    <w:uiPriority w:val="99"/>
    <w:semiHidden/>
    <w:rsid w:val="007A1A8E"/>
    <w:rPr>
      <w:rFonts w:ascii="Tahoma" w:eastAsia="Times New Roman" w:hAnsi="Tahoma" w:cs="Tahoma"/>
      <w:sz w:val="16"/>
      <w:szCs w:val="16"/>
      <w:lang w:eastAsia="sk-SK"/>
    </w:rPr>
  </w:style>
  <w:style w:type="paragraph" w:styleId="Textbubliny">
    <w:name w:val="Balloon Text"/>
    <w:basedOn w:val="Normlny"/>
    <w:link w:val="TextbublinyChar"/>
    <w:uiPriority w:val="99"/>
    <w:semiHidden/>
    <w:rsid w:val="007A1A8E"/>
    <w:rPr>
      <w:rFonts w:ascii="Tahoma" w:hAnsi="Tahoma" w:cs="Tahoma"/>
      <w:sz w:val="16"/>
      <w:szCs w:val="16"/>
    </w:rPr>
  </w:style>
  <w:style w:type="character" w:customStyle="1" w:styleId="TextbublinyChar1">
    <w:name w:val="Text bubliny Char1"/>
    <w:basedOn w:val="Predvolenpsmoodseku"/>
    <w:uiPriority w:val="99"/>
    <w:semiHidden/>
    <w:rsid w:val="007A1A8E"/>
    <w:rPr>
      <w:rFonts w:ascii="Tahoma" w:eastAsia="Times New Roman" w:hAnsi="Tahoma" w:cs="Tahoma"/>
      <w:sz w:val="16"/>
      <w:szCs w:val="16"/>
      <w:lang w:eastAsia="sk-SK"/>
    </w:rPr>
  </w:style>
  <w:style w:type="character" w:styleId="slostrany">
    <w:name w:val="page number"/>
    <w:basedOn w:val="Predvolenpsmoodseku"/>
    <w:uiPriority w:val="99"/>
    <w:rsid w:val="007A1A8E"/>
  </w:style>
  <w:style w:type="paragraph" w:customStyle="1" w:styleId="Zkladntext1">
    <w:name w:val="Základní text1"/>
    <w:uiPriority w:val="99"/>
    <w:rsid w:val="007A1A8E"/>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uiPriority w:val="99"/>
    <w:rsid w:val="007A1A8E"/>
    <w:pPr>
      <w:ind w:left="426"/>
      <w:jc w:val="both"/>
    </w:pPr>
    <w:rPr>
      <w:sz w:val="18"/>
      <w:szCs w:val="18"/>
    </w:rPr>
  </w:style>
  <w:style w:type="character" w:customStyle="1" w:styleId="ZkladntextChar">
    <w:name w:val="Základný text Char"/>
    <w:basedOn w:val="Predvolenpsmoodseku"/>
    <w:link w:val="Zkladntext"/>
    <w:uiPriority w:val="99"/>
    <w:rsid w:val="007A1A8E"/>
    <w:rPr>
      <w:rFonts w:ascii="Times New Roman" w:eastAsia="Times New Roman" w:hAnsi="Times New Roman" w:cs="Times New Roman"/>
      <w:sz w:val="18"/>
      <w:szCs w:val="18"/>
      <w:lang w:eastAsia="sk-SK"/>
    </w:rPr>
  </w:style>
  <w:style w:type="paragraph" w:customStyle="1" w:styleId="Pismenka">
    <w:name w:val="Pismenka"/>
    <w:basedOn w:val="Zkladntext"/>
    <w:uiPriority w:val="99"/>
    <w:rsid w:val="007A1A8E"/>
    <w:pPr>
      <w:tabs>
        <w:tab w:val="num" w:pos="426"/>
      </w:tabs>
      <w:ind w:hanging="426"/>
    </w:pPr>
    <w:rPr>
      <w:b/>
      <w:bCs/>
    </w:rPr>
  </w:style>
  <w:style w:type="paragraph" w:styleId="Hlavika">
    <w:name w:val="header"/>
    <w:basedOn w:val="Normlny"/>
    <w:link w:val="HlavikaChar"/>
    <w:uiPriority w:val="99"/>
    <w:rsid w:val="007A1A8E"/>
    <w:pPr>
      <w:tabs>
        <w:tab w:val="center" w:pos="4536"/>
        <w:tab w:val="right" w:pos="9072"/>
      </w:tabs>
    </w:pPr>
  </w:style>
  <w:style w:type="character" w:customStyle="1" w:styleId="HlavikaChar">
    <w:name w:val="Hlavička Char"/>
    <w:basedOn w:val="Predvolenpsmoodseku"/>
    <w:link w:val="Hlavika"/>
    <w:uiPriority w:val="99"/>
    <w:rsid w:val="007A1A8E"/>
    <w:rPr>
      <w:rFonts w:ascii="Times New Roman" w:eastAsia="Times New Roman" w:hAnsi="Times New Roman" w:cs="Times New Roman"/>
      <w:sz w:val="20"/>
      <w:szCs w:val="20"/>
      <w:lang w:eastAsia="sk-SK"/>
    </w:rPr>
  </w:style>
  <w:style w:type="character" w:styleId="Siln">
    <w:name w:val="Strong"/>
    <w:basedOn w:val="Predvolenpsmoodseku"/>
    <w:uiPriority w:val="22"/>
    <w:qFormat/>
    <w:rsid w:val="007A1A8E"/>
    <w:rPr>
      <w:b/>
      <w:bCs/>
    </w:rPr>
  </w:style>
  <w:style w:type="paragraph" w:customStyle="1" w:styleId="CharCharCharCharCharCharCharCharCharCharCharCharCharCharCharCharCharChar">
    <w:name w:val="Char Char Char Char Char Char Char Char Char Char Char Char Char Char Char Char Char Char"/>
    <w:basedOn w:val="Normlny"/>
    <w:rsid w:val="007A1A8E"/>
    <w:pPr>
      <w:spacing w:after="160" w:line="240" w:lineRule="exact"/>
      <w:ind w:firstLine="720"/>
    </w:pPr>
    <w:rPr>
      <w:rFonts w:ascii="Tahoma" w:hAnsi="Tahoma" w:cs="Tahoma"/>
      <w:lang w:val="en-US" w:eastAsia="en-US"/>
    </w:rPr>
  </w:style>
  <w:style w:type="character" w:styleId="Hypertextovprepojenie">
    <w:name w:val="Hyperlink"/>
    <w:basedOn w:val="Predvolenpsmoodseku"/>
    <w:rsid w:val="007A1A8E"/>
    <w:rPr>
      <w:rFonts w:cs="Times New Roman"/>
      <w:color w:val="0000FF"/>
      <w:u w:val="single"/>
    </w:rPr>
  </w:style>
  <w:style w:type="character" w:styleId="PouitHypertextovPrepojenie">
    <w:name w:val="FollowedHyperlink"/>
    <w:basedOn w:val="Predvolenpsmoodseku"/>
    <w:rsid w:val="007A1A8E"/>
    <w:rPr>
      <w:rFonts w:cs="Times New Roman"/>
      <w:color w:val="800080"/>
      <w:u w:val="single"/>
    </w:rPr>
  </w:style>
  <w:style w:type="paragraph" w:customStyle="1" w:styleId="xl24">
    <w:name w:val="xl24"/>
    <w:basedOn w:val="Normlny"/>
    <w:rsid w:val="007A1A8E"/>
    <w:pPr>
      <w:spacing w:before="100" w:beforeAutospacing="1" w:after="100" w:afterAutospacing="1"/>
      <w:jc w:val="center"/>
    </w:pPr>
    <w:rPr>
      <w:sz w:val="24"/>
      <w:szCs w:val="24"/>
    </w:rPr>
  </w:style>
  <w:style w:type="paragraph" w:customStyle="1" w:styleId="xl25">
    <w:name w:val="xl25"/>
    <w:basedOn w:val="Normlny"/>
    <w:rsid w:val="007A1A8E"/>
    <w:pPr>
      <w:spacing w:before="100" w:beforeAutospacing="1" w:after="100" w:afterAutospacing="1"/>
      <w:jc w:val="center"/>
    </w:pPr>
    <w:rPr>
      <w:sz w:val="24"/>
      <w:szCs w:val="24"/>
    </w:rPr>
  </w:style>
  <w:style w:type="paragraph" w:customStyle="1" w:styleId="xl26">
    <w:name w:val="xl26"/>
    <w:basedOn w:val="Normlny"/>
    <w:rsid w:val="007A1A8E"/>
    <w:pPr>
      <w:spacing w:before="100" w:beforeAutospacing="1" w:after="100" w:afterAutospacing="1"/>
    </w:pPr>
    <w:rPr>
      <w:sz w:val="18"/>
      <w:szCs w:val="18"/>
    </w:rPr>
  </w:style>
  <w:style w:type="paragraph" w:customStyle="1" w:styleId="xl27">
    <w:name w:val="xl27"/>
    <w:basedOn w:val="Normlny"/>
    <w:rsid w:val="007A1A8E"/>
    <w:pPr>
      <w:spacing w:before="100" w:beforeAutospacing="1" w:after="100" w:afterAutospacing="1"/>
    </w:pPr>
    <w:rPr>
      <w:rFonts w:ascii="Arial" w:hAnsi="Arial" w:cs="Arial"/>
      <w:b/>
      <w:bCs/>
      <w:sz w:val="24"/>
      <w:szCs w:val="24"/>
    </w:rPr>
  </w:style>
  <w:style w:type="paragraph" w:customStyle="1" w:styleId="xl28">
    <w:name w:val="xl28"/>
    <w:basedOn w:val="Normlny"/>
    <w:rsid w:val="007A1A8E"/>
    <w:pPr>
      <w:spacing w:before="100" w:beforeAutospacing="1" w:after="100" w:afterAutospacing="1"/>
    </w:pPr>
    <w:rPr>
      <w:rFonts w:ascii="Arial" w:hAnsi="Arial" w:cs="Arial"/>
      <w:b/>
      <w:bCs/>
      <w:sz w:val="24"/>
      <w:szCs w:val="24"/>
    </w:rPr>
  </w:style>
  <w:style w:type="paragraph" w:styleId="Odsekzoznamu">
    <w:name w:val="List Paragraph"/>
    <w:basedOn w:val="Normlny"/>
    <w:uiPriority w:val="34"/>
    <w:qFormat/>
    <w:rsid w:val="007A1A8E"/>
    <w:pPr>
      <w:ind w:left="720"/>
      <w:contextualSpacing/>
    </w:pPr>
  </w:style>
  <w:style w:type="table" w:styleId="Mriekatabuky">
    <w:name w:val="Table Grid"/>
    <w:basedOn w:val="Normlnatabuka"/>
    <w:uiPriority w:val="59"/>
    <w:rsid w:val="007A1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7A1A8E"/>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A1A8E"/>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7A1A8E"/>
    <w:pPr>
      <w:tabs>
        <w:tab w:val="center" w:pos="4536"/>
        <w:tab w:val="right" w:pos="9072"/>
      </w:tabs>
    </w:pPr>
  </w:style>
  <w:style w:type="character" w:customStyle="1" w:styleId="PtaChar">
    <w:name w:val="Päta Char"/>
    <w:basedOn w:val="Predvolenpsmoodseku"/>
    <w:link w:val="Pta"/>
    <w:uiPriority w:val="99"/>
    <w:rsid w:val="007A1A8E"/>
    <w:rPr>
      <w:rFonts w:ascii="Times New Roman" w:eastAsia="Times New Roman" w:hAnsi="Times New Roman" w:cs="Times New Roman"/>
      <w:sz w:val="20"/>
      <w:szCs w:val="20"/>
      <w:lang w:eastAsia="sk-SK"/>
    </w:rPr>
  </w:style>
  <w:style w:type="character" w:customStyle="1" w:styleId="TextbublinyChar">
    <w:name w:val="Text bubliny Char"/>
    <w:basedOn w:val="Predvolenpsmoodseku"/>
    <w:link w:val="Textbubliny"/>
    <w:uiPriority w:val="99"/>
    <w:semiHidden/>
    <w:rsid w:val="007A1A8E"/>
    <w:rPr>
      <w:rFonts w:ascii="Tahoma" w:eastAsia="Times New Roman" w:hAnsi="Tahoma" w:cs="Tahoma"/>
      <w:sz w:val="16"/>
      <w:szCs w:val="16"/>
      <w:lang w:eastAsia="sk-SK"/>
    </w:rPr>
  </w:style>
  <w:style w:type="paragraph" w:styleId="Textbubliny">
    <w:name w:val="Balloon Text"/>
    <w:basedOn w:val="Normlny"/>
    <w:link w:val="TextbublinyChar"/>
    <w:uiPriority w:val="99"/>
    <w:semiHidden/>
    <w:rsid w:val="007A1A8E"/>
    <w:rPr>
      <w:rFonts w:ascii="Tahoma" w:hAnsi="Tahoma" w:cs="Tahoma"/>
      <w:sz w:val="16"/>
      <w:szCs w:val="16"/>
    </w:rPr>
  </w:style>
  <w:style w:type="character" w:customStyle="1" w:styleId="TextbublinyChar1">
    <w:name w:val="Text bubliny Char1"/>
    <w:basedOn w:val="Predvolenpsmoodseku"/>
    <w:uiPriority w:val="99"/>
    <w:semiHidden/>
    <w:rsid w:val="007A1A8E"/>
    <w:rPr>
      <w:rFonts w:ascii="Tahoma" w:eastAsia="Times New Roman" w:hAnsi="Tahoma" w:cs="Tahoma"/>
      <w:sz w:val="16"/>
      <w:szCs w:val="16"/>
      <w:lang w:eastAsia="sk-SK"/>
    </w:rPr>
  </w:style>
  <w:style w:type="character" w:styleId="slostrany">
    <w:name w:val="page number"/>
    <w:basedOn w:val="Predvolenpsmoodseku"/>
    <w:uiPriority w:val="99"/>
    <w:rsid w:val="007A1A8E"/>
  </w:style>
  <w:style w:type="paragraph" w:customStyle="1" w:styleId="Zkladntext1">
    <w:name w:val="Základní text1"/>
    <w:uiPriority w:val="99"/>
    <w:rsid w:val="007A1A8E"/>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uiPriority w:val="99"/>
    <w:rsid w:val="007A1A8E"/>
    <w:pPr>
      <w:ind w:left="426"/>
      <w:jc w:val="both"/>
    </w:pPr>
    <w:rPr>
      <w:sz w:val="18"/>
      <w:szCs w:val="18"/>
    </w:rPr>
  </w:style>
  <w:style w:type="character" w:customStyle="1" w:styleId="ZkladntextChar">
    <w:name w:val="Základný text Char"/>
    <w:basedOn w:val="Predvolenpsmoodseku"/>
    <w:link w:val="Zkladntext"/>
    <w:uiPriority w:val="99"/>
    <w:rsid w:val="007A1A8E"/>
    <w:rPr>
      <w:rFonts w:ascii="Times New Roman" w:eastAsia="Times New Roman" w:hAnsi="Times New Roman" w:cs="Times New Roman"/>
      <w:sz w:val="18"/>
      <w:szCs w:val="18"/>
      <w:lang w:eastAsia="sk-SK"/>
    </w:rPr>
  </w:style>
  <w:style w:type="paragraph" w:customStyle="1" w:styleId="Pismenka">
    <w:name w:val="Pismenka"/>
    <w:basedOn w:val="Zkladntext"/>
    <w:uiPriority w:val="99"/>
    <w:rsid w:val="007A1A8E"/>
    <w:pPr>
      <w:tabs>
        <w:tab w:val="num" w:pos="426"/>
      </w:tabs>
      <w:ind w:hanging="426"/>
    </w:pPr>
    <w:rPr>
      <w:b/>
      <w:bCs/>
    </w:rPr>
  </w:style>
  <w:style w:type="paragraph" w:styleId="Hlavika">
    <w:name w:val="header"/>
    <w:basedOn w:val="Normlny"/>
    <w:link w:val="HlavikaChar"/>
    <w:uiPriority w:val="99"/>
    <w:rsid w:val="007A1A8E"/>
    <w:pPr>
      <w:tabs>
        <w:tab w:val="center" w:pos="4536"/>
        <w:tab w:val="right" w:pos="9072"/>
      </w:tabs>
    </w:pPr>
  </w:style>
  <w:style w:type="character" w:customStyle="1" w:styleId="HlavikaChar">
    <w:name w:val="Hlavička Char"/>
    <w:basedOn w:val="Predvolenpsmoodseku"/>
    <w:link w:val="Hlavika"/>
    <w:uiPriority w:val="99"/>
    <w:rsid w:val="007A1A8E"/>
    <w:rPr>
      <w:rFonts w:ascii="Times New Roman" w:eastAsia="Times New Roman" w:hAnsi="Times New Roman" w:cs="Times New Roman"/>
      <w:sz w:val="20"/>
      <w:szCs w:val="20"/>
      <w:lang w:eastAsia="sk-SK"/>
    </w:rPr>
  </w:style>
  <w:style w:type="character" w:styleId="Siln">
    <w:name w:val="Strong"/>
    <w:basedOn w:val="Predvolenpsmoodseku"/>
    <w:uiPriority w:val="22"/>
    <w:qFormat/>
    <w:rsid w:val="007A1A8E"/>
    <w:rPr>
      <w:b/>
      <w:bCs/>
    </w:rPr>
  </w:style>
  <w:style w:type="paragraph" w:customStyle="1" w:styleId="CharCharCharCharCharCharCharCharCharCharCharCharCharCharCharCharCharChar">
    <w:name w:val="Char Char Char Char Char Char Char Char Char Char Char Char Char Char Char Char Char Char"/>
    <w:basedOn w:val="Normlny"/>
    <w:rsid w:val="007A1A8E"/>
    <w:pPr>
      <w:spacing w:after="160" w:line="240" w:lineRule="exact"/>
      <w:ind w:firstLine="720"/>
    </w:pPr>
    <w:rPr>
      <w:rFonts w:ascii="Tahoma" w:hAnsi="Tahoma" w:cs="Tahoma"/>
      <w:lang w:val="en-US" w:eastAsia="en-US"/>
    </w:rPr>
  </w:style>
  <w:style w:type="character" w:styleId="Hypertextovprepojenie">
    <w:name w:val="Hyperlink"/>
    <w:basedOn w:val="Predvolenpsmoodseku"/>
    <w:rsid w:val="007A1A8E"/>
    <w:rPr>
      <w:rFonts w:cs="Times New Roman"/>
      <w:color w:val="0000FF"/>
      <w:u w:val="single"/>
    </w:rPr>
  </w:style>
  <w:style w:type="character" w:styleId="PouitHypertextovPrepojenie">
    <w:name w:val="FollowedHyperlink"/>
    <w:basedOn w:val="Predvolenpsmoodseku"/>
    <w:rsid w:val="007A1A8E"/>
    <w:rPr>
      <w:rFonts w:cs="Times New Roman"/>
      <w:color w:val="800080"/>
      <w:u w:val="single"/>
    </w:rPr>
  </w:style>
  <w:style w:type="paragraph" w:customStyle="1" w:styleId="xl24">
    <w:name w:val="xl24"/>
    <w:basedOn w:val="Normlny"/>
    <w:rsid w:val="007A1A8E"/>
    <w:pPr>
      <w:spacing w:before="100" w:beforeAutospacing="1" w:after="100" w:afterAutospacing="1"/>
      <w:jc w:val="center"/>
    </w:pPr>
    <w:rPr>
      <w:sz w:val="24"/>
      <w:szCs w:val="24"/>
    </w:rPr>
  </w:style>
  <w:style w:type="paragraph" w:customStyle="1" w:styleId="xl25">
    <w:name w:val="xl25"/>
    <w:basedOn w:val="Normlny"/>
    <w:rsid w:val="007A1A8E"/>
    <w:pPr>
      <w:spacing w:before="100" w:beforeAutospacing="1" w:after="100" w:afterAutospacing="1"/>
      <w:jc w:val="center"/>
    </w:pPr>
    <w:rPr>
      <w:sz w:val="24"/>
      <w:szCs w:val="24"/>
    </w:rPr>
  </w:style>
  <w:style w:type="paragraph" w:customStyle="1" w:styleId="xl26">
    <w:name w:val="xl26"/>
    <w:basedOn w:val="Normlny"/>
    <w:rsid w:val="007A1A8E"/>
    <w:pPr>
      <w:spacing w:before="100" w:beforeAutospacing="1" w:after="100" w:afterAutospacing="1"/>
    </w:pPr>
    <w:rPr>
      <w:sz w:val="18"/>
      <w:szCs w:val="18"/>
    </w:rPr>
  </w:style>
  <w:style w:type="paragraph" w:customStyle="1" w:styleId="xl27">
    <w:name w:val="xl27"/>
    <w:basedOn w:val="Normlny"/>
    <w:rsid w:val="007A1A8E"/>
    <w:pPr>
      <w:spacing w:before="100" w:beforeAutospacing="1" w:after="100" w:afterAutospacing="1"/>
    </w:pPr>
    <w:rPr>
      <w:rFonts w:ascii="Arial" w:hAnsi="Arial" w:cs="Arial"/>
      <w:b/>
      <w:bCs/>
      <w:sz w:val="24"/>
      <w:szCs w:val="24"/>
    </w:rPr>
  </w:style>
  <w:style w:type="paragraph" w:customStyle="1" w:styleId="xl28">
    <w:name w:val="xl28"/>
    <w:basedOn w:val="Normlny"/>
    <w:rsid w:val="007A1A8E"/>
    <w:pPr>
      <w:spacing w:before="100" w:beforeAutospacing="1" w:after="100" w:afterAutospacing="1"/>
    </w:pPr>
    <w:rPr>
      <w:rFonts w:ascii="Arial" w:hAnsi="Arial" w:cs="Arial"/>
      <w:b/>
      <w:bCs/>
      <w:sz w:val="24"/>
      <w:szCs w:val="24"/>
    </w:rPr>
  </w:style>
  <w:style w:type="paragraph" w:styleId="Odsekzoznamu">
    <w:name w:val="List Paragraph"/>
    <w:basedOn w:val="Normlny"/>
    <w:uiPriority w:val="34"/>
    <w:qFormat/>
    <w:rsid w:val="007A1A8E"/>
    <w:pPr>
      <w:ind w:left="720"/>
      <w:contextualSpacing/>
    </w:pPr>
  </w:style>
  <w:style w:type="table" w:styleId="Mriekatabuky">
    <w:name w:val="Table Grid"/>
    <w:basedOn w:val="Normlnatabuka"/>
    <w:uiPriority w:val="59"/>
    <w:rsid w:val="007A1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7A1A8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1596</Words>
  <Characters>9100</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10675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Božena Bukvajová</dc:creator>
  <cp:lastModifiedBy>Božena Bukvajová</cp:lastModifiedBy>
  <cp:revision>2</cp:revision>
  <cp:lastPrinted>2015-06-18T09:40:00Z</cp:lastPrinted>
  <dcterms:created xsi:type="dcterms:W3CDTF">2015-06-19T12:22:00Z</dcterms:created>
  <dcterms:modified xsi:type="dcterms:W3CDTF">2015-06-19T12:22:00Z</dcterms:modified>
</cp:coreProperties>
</file>