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11AA" w:rsidRPr="002911AA" w:rsidRDefault="00BB0B17" w:rsidP="002911AA">
      <w:pPr>
        <w:jc w:val="center"/>
        <w:rPr>
          <w:rFonts w:ascii="Trebuchet MS" w:hAnsi="Trebuchet MS"/>
          <w:b/>
          <w:sz w:val="28"/>
          <w:szCs w:val="28"/>
        </w:rPr>
      </w:pPr>
      <w:r w:rsidRPr="002911AA">
        <w:rPr>
          <w:rFonts w:ascii="Trebuchet MS" w:hAnsi="Trebuchet MS"/>
          <w:b/>
          <w:sz w:val="28"/>
          <w:szCs w:val="28"/>
        </w:rPr>
        <w:t>Poznámky k 31.12.201</w:t>
      </w:r>
      <w:r w:rsidR="002911AA" w:rsidRPr="002911AA">
        <w:rPr>
          <w:rFonts w:ascii="Trebuchet MS" w:hAnsi="Trebuchet MS"/>
          <w:b/>
          <w:sz w:val="28"/>
          <w:szCs w:val="28"/>
        </w:rPr>
        <w:t>4</w:t>
      </w:r>
      <w:r w:rsidRPr="002911AA">
        <w:rPr>
          <w:rFonts w:ascii="Trebuchet MS" w:hAnsi="Trebuchet MS"/>
          <w:b/>
          <w:sz w:val="28"/>
          <w:szCs w:val="28"/>
        </w:rPr>
        <w:t xml:space="preserve"> ako súčasť konsolidovanej účtovnej závierky</w:t>
      </w:r>
    </w:p>
    <w:p w:rsidR="00BB0B17" w:rsidRPr="002911AA" w:rsidRDefault="00BB0B17" w:rsidP="002911AA">
      <w:pPr>
        <w:jc w:val="center"/>
        <w:rPr>
          <w:rFonts w:ascii="Trebuchet MS" w:hAnsi="Trebuchet MS"/>
          <w:b/>
          <w:sz w:val="28"/>
          <w:szCs w:val="28"/>
        </w:rPr>
      </w:pPr>
      <w:r w:rsidRPr="002911AA">
        <w:rPr>
          <w:rFonts w:ascii="Trebuchet MS" w:hAnsi="Trebuchet MS"/>
          <w:b/>
          <w:sz w:val="28"/>
          <w:szCs w:val="28"/>
        </w:rPr>
        <w:t xml:space="preserve">účtovnej jednotky verejnej správy Obce </w:t>
      </w:r>
      <w:r w:rsidRPr="002911AA">
        <w:rPr>
          <w:rFonts w:ascii="Trebuchet MS" w:hAnsi="Trebuchet MS"/>
          <w:b/>
          <w:sz w:val="28"/>
          <w:szCs w:val="28"/>
        </w:rPr>
        <w:t>Veľká Mača</w:t>
      </w:r>
    </w:p>
    <w:p w:rsidR="00BB0B17" w:rsidRPr="00BB0B17" w:rsidRDefault="00BB0B17">
      <w:pPr>
        <w:rPr>
          <w:sz w:val="24"/>
          <w:szCs w:val="24"/>
        </w:rPr>
      </w:pPr>
    </w:p>
    <w:p w:rsidR="00895544" w:rsidRPr="00895544" w:rsidRDefault="00BB0B17" w:rsidP="00895544">
      <w:pPr>
        <w:jc w:val="center"/>
        <w:rPr>
          <w:b/>
          <w:sz w:val="24"/>
          <w:szCs w:val="24"/>
        </w:rPr>
      </w:pPr>
      <w:r w:rsidRPr="00895544">
        <w:rPr>
          <w:b/>
          <w:sz w:val="24"/>
          <w:szCs w:val="24"/>
        </w:rPr>
        <w:t>Čl. I</w:t>
      </w:r>
    </w:p>
    <w:p w:rsidR="00BB0B17" w:rsidRDefault="00BB0B17" w:rsidP="00895544">
      <w:pPr>
        <w:jc w:val="center"/>
        <w:rPr>
          <w:b/>
          <w:sz w:val="24"/>
          <w:szCs w:val="24"/>
        </w:rPr>
      </w:pPr>
      <w:r w:rsidRPr="00895544">
        <w:rPr>
          <w:b/>
          <w:sz w:val="24"/>
          <w:szCs w:val="24"/>
        </w:rPr>
        <w:t>Všeobecné údaje Identifikačné údaje o konsolidujúcej účtovnej jednotke</w:t>
      </w:r>
    </w:p>
    <w:p w:rsidR="00895544" w:rsidRPr="00895544" w:rsidRDefault="00895544" w:rsidP="00895544">
      <w:pPr>
        <w:jc w:val="center"/>
        <w:rPr>
          <w:b/>
          <w:sz w:val="24"/>
          <w:szCs w:val="24"/>
        </w:rPr>
      </w:pPr>
      <w:r>
        <w:t>Identifikačné údaje o konsolidujúcej 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BB0B17" w:rsidTr="00895544">
        <w:tc>
          <w:tcPr>
            <w:tcW w:w="4957" w:type="dxa"/>
          </w:tcPr>
          <w:p w:rsidR="00BB0B17" w:rsidRDefault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4105" w:type="dxa"/>
          </w:tcPr>
          <w:p w:rsidR="00BB0B17" w:rsidRPr="00895544" w:rsidRDefault="00895544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Pr="00895544">
              <w:rPr>
                <w:b/>
                <w:sz w:val="24"/>
                <w:szCs w:val="24"/>
              </w:rPr>
              <w:t>OBEC VEĽKÁ MAČA</w:t>
            </w:r>
          </w:p>
        </w:tc>
      </w:tr>
      <w:tr w:rsidR="00BB0B17" w:rsidTr="00895544">
        <w:tc>
          <w:tcPr>
            <w:tcW w:w="4957" w:type="dxa"/>
          </w:tcPr>
          <w:p w:rsidR="00BB0B17" w:rsidRDefault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4105" w:type="dxa"/>
          </w:tcPr>
          <w:p w:rsidR="00BB0B17" w:rsidRPr="00895544" w:rsidRDefault="00895544">
            <w:pPr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95544">
              <w:rPr>
                <w:b/>
                <w:sz w:val="24"/>
                <w:szCs w:val="24"/>
              </w:rPr>
              <w:t>Sereďská</w:t>
            </w:r>
            <w:proofErr w:type="spellEnd"/>
            <w:r w:rsidRPr="00895544">
              <w:rPr>
                <w:b/>
                <w:sz w:val="24"/>
                <w:szCs w:val="24"/>
              </w:rPr>
              <w:t xml:space="preserve"> č. 137 VEĽKÁ MAČA </w:t>
            </w:r>
          </w:p>
        </w:tc>
      </w:tr>
      <w:tr w:rsidR="00BB0B17" w:rsidTr="00895544">
        <w:tc>
          <w:tcPr>
            <w:tcW w:w="4957" w:type="dxa"/>
          </w:tcPr>
          <w:p w:rsidR="00BB0B17" w:rsidRDefault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Dátum založenia, vzniku konsolidujúcej účtovnej</w:t>
            </w:r>
          </w:p>
        </w:tc>
        <w:tc>
          <w:tcPr>
            <w:tcW w:w="4105" w:type="dxa"/>
          </w:tcPr>
          <w:p w:rsidR="00BB0B17" w:rsidRPr="00895544" w:rsidRDefault="00895544">
            <w:pPr>
              <w:rPr>
                <w:b/>
                <w:sz w:val="24"/>
                <w:szCs w:val="24"/>
              </w:rPr>
            </w:pPr>
            <w:r w:rsidRPr="00895544">
              <w:rPr>
                <w:rFonts w:ascii="Trebuchet MS" w:hAnsi="Trebuchet MS"/>
                <w:b/>
              </w:rPr>
              <w:t xml:space="preserve">             </w:t>
            </w:r>
            <w:r w:rsidRPr="00895544">
              <w:rPr>
                <w:rFonts w:ascii="Trebuchet MS" w:hAnsi="Trebuchet MS"/>
                <w:b/>
              </w:rPr>
              <w:t>07.12.1990</w:t>
            </w:r>
          </w:p>
        </w:tc>
      </w:tr>
      <w:tr w:rsidR="00BB0B17" w:rsidTr="00895544">
        <w:tc>
          <w:tcPr>
            <w:tcW w:w="4957" w:type="dxa"/>
          </w:tcPr>
          <w:p w:rsidR="00BB0B17" w:rsidRPr="00BB0B17" w:rsidRDefault="00BB0B17">
            <w:pPr>
              <w:rPr>
                <w:sz w:val="24"/>
                <w:szCs w:val="24"/>
              </w:rPr>
            </w:pPr>
          </w:p>
        </w:tc>
        <w:tc>
          <w:tcPr>
            <w:tcW w:w="4105" w:type="dxa"/>
          </w:tcPr>
          <w:p w:rsidR="00BB0B17" w:rsidRDefault="00BB0B17">
            <w:pPr>
              <w:rPr>
                <w:sz w:val="24"/>
                <w:szCs w:val="24"/>
              </w:rPr>
            </w:pPr>
          </w:p>
        </w:tc>
      </w:tr>
    </w:tbl>
    <w:p w:rsidR="00BB0B17" w:rsidRDefault="00BB0B17">
      <w:pPr>
        <w:rPr>
          <w:sz w:val="24"/>
          <w:szCs w:val="24"/>
        </w:rPr>
      </w:pPr>
    </w:p>
    <w:p w:rsidR="00BB0B17" w:rsidRDefault="00BB0B17" w:rsidP="00895544">
      <w:pPr>
        <w:jc w:val="center"/>
        <w:rPr>
          <w:sz w:val="24"/>
          <w:szCs w:val="24"/>
        </w:rPr>
      </w:pPr>
      <w:r>
        <w:rPr>
          <w:sz w:val="24"/>
          <w:szCs w:val="24"/>
        </w:rPr>
        <w:t>I</w:t>
      </w:r>
      <w:r w:rsidRPr="00BB0B17">
        <w:rPr>
          <w:sz w:val="24"/>
          <w:szCs w:val="24"/>
        </w:rPr>
        <w:t>dentifikačné údaje o</w:t>
      </w:r>
      <w:r w:rsidRPr="00BB0B17">
        <w:rPr>
          <w:sz w:val="24"/>
          <w:szCs w:val="24"/>
        </w:rPr>
        <w:t xml:space="preserve"> </w:t>
      </w:r>
      <w:r w:rsidRPr="00BB0B17">
        <w:rPr>
          <w:sz w:val="24"/>
          <w:szCs w:val="24"/>
        </w:rPr>
        <w:t>konsolidovanej účtovnej</w:t>
      </w:r>
      <w:r w:rsidRPr="00BB0B17">
        <w:rPr>
          <w:sz w:val="24"/>
          <w:szCs w:val="24"/>
        </w:rPr>
        <w:t xml:space="preserve"> </w:t>
      </w:r>
      <w:r w:rsidRPr="00BB0B17">
        <w:rPr>
          <w:sz w:val="24"/>
          <w:szCs w:val="24"/>
        </w:rPr>
        <w:t>jednotke organizácii v zriaďovateľskej pôsobnosti konsolidujúcej účtovnej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B0B17" w:rsidTr="00BB0B17">
        <w:tc>
          <w:tcPr>
            <w:tcW w:w="4531" w:type="dxa"/>
          </w:tcPr>
          <w:p w:rsidR="00BB0B17" w:rsidRDefault="00BB0B17" w:rsidP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 xml:space="preserve">Názov konsolidovanej účtovnej jednotky </w:t>
            </w:r>
            <w:r>
              <w:rPr>
                <w:sz w:val="24"/>
                <w:szCs w:val="24"/>
              </w:rPr>
              <w:t xml:space="preserve"> </w:t>
            </w:r>
            <w:r w:rsidRPr="00BB0B17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31" w:type="dxa"/>
          </w:tcPr>
          <w:p w:rsidR="00BB0B17" w:rsidRPr="00895544" w:rsidRDefault="00895544">
            <w:pPr>
              <w:rPr>
                <w:b/>
                <w:sz w:val="24"/>
                <w:szCs w:val="24"/>
              </w:rPr>
            </w:pPr>
            <w:r w:rsidRPr="00895544">
              <w:rPr>
                <w:rFonts w:ascii="Trebuchet MS" w:hAnsi="Trebuchet MS"/>
                <w:b/>
              </w:rPr>
              <w:t>Základná škola s materskou školou Dávida Mészárosa Veľká Mača</w:t>
            </w:r>
          </w:p>
        </w:tc>
      </w:tr>
      <w:tr w:rsidR="00BB0B17" w:rsidTr="00BB0B17">
        <w:tc>
          <w:tcPr>
            <w:tcW w:w="4531" w:type="dxa"/>
          </w:tcPr>
          <w:p w:rsidR="00BB0B17" w:rsidRDefault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Sídlo konsolidovanej</w:t>
            </w:r>
            <w:r w:rsidR="00895544">
              <w:rPr>
                <w:sz w:val="24"/>
                <w:szCs w:val="24"/>
              </w:rPr>
              <w:t xml:space="preserve"> </w:t>
            </w:r>
            <w:r w:rsidR="00895544" w:rsidRPr="00BB0B17">
              <w:rPr>
                <w:sz w:val="24"/>
                <w:szCs w:val="24"/>
              </w:rPr>
              <w:t>účtovnej jednotky</w:t>
            </w:r>
          </w:p>
        </w:tc>
        <w:tc>
          <w:tcPr>
            <w:tcW w:w="4531" w:type="dxa"/>
          </w:tcPr>
          <w:p w:rsidR="00BB0B17" w:rsidRPr="00895544" w:rsidRDefault="00895544">
            <w:pPr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>Školský objekt č. 888 VEĽKÁ MAČA</w:t>
            </w:r>
          </w:p>
        </w:tc>
      </w:tr>
      <w:tr w:rsidR="00BB0B17" w:rsidTr="00BB0B17">
        <w:tc>
          <w:tcPr>
            <w:tcW w:w="4531" w:type="dxa"/>
          </w:tcPr>
          <w:p w:rsidR="00BB0B17" w:rsidRDefault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31" w:type="dxa"/>
          </w:tcPr>
          <w:p w:rsidR="00BB0B17" w:rsidRDefault="00BB0B17">
            <w:pPr>
              <w:rPr>
                <w:sz w:val="24"/>
                <w:szCs w:val="24"/>
              </w:rPr>
            </w:pPr>
          </w:p>
        </w:tc>
      </w:tr>
    </w:tbl>
    <w:p w:rsidR="00BB0B17" w:rsidRDefault="00BB0B17">
      <w:pPr>
        <w:rPr>
          <w:sz w:val="24"/>
          <w:szCs w:val="24"/>
        </w:rPr>
      </w:pPr>
    </w:p>
    <w:p w:rsidR="00BB0B17" w:rsidRDefault="00BB0B17" w:rsidP="00895544">
      <w:pPr>
        <w:jc w:val="center"/>
        <w:rPr>
          <w:sz w:val="24"/>
          <w:szCs w:val="24"/>
        </w:rPr>
      </w:pPr>
      <w:r w:rsidRPr="00BB0B17">
        <w:rPr>
          <w:sz w:val="24"/>
          <w:szCs w:val="24"/>
        </w:rPr>
        <w:t>Informácie o zamestnancoch konsolidovaného</w:t>
      </w:r>
      <w:r>
        <w:rPr>
          <w:sz w:val="24"/>
          <w:szCs w:val="24"/>
        </w:rPr>
        <w:t xml:space="preserve">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B0B17" w:rsidTr="00BB0B17">
        <w:tc>
          <w:tcPr>
            <w:tcW w:w="4531" w:type="dxa"/>
          </w:tcPr>
          <w:p w:rsidR="00BB0B17" w:rsidRDefault="00895544" w:rsidP="00BB0B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B0B17" w:rsidRPr="00BB0B17">
              <w:rPr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4531" w:type="dxa"/>
          </w:tcPr>
          <w:p w:rsidR="00BB0B17" w:rsidRPr="00895544" w:rsidRDefault="002911AA" w:rsidP="00895544">
            <w:pPr>
              <w:jc w:val="center"/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>24,5</w:t>
            </w:r>
          </w:p>
        </w:tc>
      </w:tr>
      <w:tr w:rsidR="00BB0B17" w:rsidTr="00BB0B17">
        <w:tc>
          <w:tcPr>
            <w:tcW w:w="4531" w:type="dxa"/>
          </w:tcPr>
          <w:p w:rsidR="00BB0B17" w:rsidRDefault="00BB0B17">
            <w:pPr>
              <w:rPr>
                <w:sz w:val="24"/>
                <w:szCs w:val="24"/>
              </w:rPr>
            </w:pPr>
            <w:r w:rsidRPr="00BB0B17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4531" w:type="dxa"/>
          </w:tcPr>
          <w:p w:rsidR="00BB0B17" w:rsidRPr="00895544" w:rsidRDefault="00895544" w:rsidP="00895544">
            <w:pPr>
              <w:jc w:val="center"/>
              <w:rPr>
                <w:b/>
                <w:sz w:val="24"/>
                <w:szCs w:val="24"/>
              </w:rPr>
            </w:pPr>
            <w:r w:rsidRPr="00895544">
              <w:rPr>
                <w:b/>
                <w:sz w:val="24"/>
                <w:szCs w:val="24"/>
              </w:rPr>
              <w:t>3</w:t>
            </w:r>
          </w:p>
        </w:tc>
      </w:tr>
      <w:tr w:rsidR="00BB0B17" w:rsidTr="00BB0B17">
        <w:tc>
          <w:tcPr>
            <w:tcW w:w="4531" w:type="dxa"/>
          </w:tcPr>
          <w:p w:rsidR="00BB0B17" w:rsidRDefault="00BB0B17">
            <w:pPr>
              <w:rPr>
                <w:sz w:val="24"/>
                <w:szCs w:val="24"/>
              </w:rPr>
            </w:pPr>
          </w:p>
        </w:tc>
        <w:tc>
          <w:tcPr>
            <w:tcW w:w="4531" w:type="dxa"/>
          </w:tcPr>
          <w:p w:rsidR="00BB0B17" w:rsidRDefault="00BB0B17">
            <w:pPr>
              <w:rPr>
                <w:sz w:val="24"/>
                <w:szCs w:val="24"/>
              </w:rPr>
            </w:pPr>
          </w:p>
        </w:tc>
      </w:tr>
    </w:tbl>
    <w:p w:rsidR="00317596" w:rsidRDefault="00BB0B17" w:rsidP="00BB0B17">
      <w:pPr>
        <w:rPr>
          <w:sz w:val="24"/>
          <w:szCs w:val="24"/>
        </w:rPr>
      </w:pPr>
      <w:r w:rsidRPr="00BB0B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</w:p>
    <w:p w:rsidR="00BB0B17" w:rsidRDefault="00BB0B17" w:rsidP="00BB0B17">
      <w:r w:rsidRPr="00BB0B17">
        <w:rPr>
          <w:b/>
        </w:rPr>
        <w:t>Informácie o výsledku hospodárenia z dôvodu predaja majetku medzi účtovnými jednotkami konsolidovaného celku</w:t>
      </w:r>
      <w:r>
        <w:t xml:space="preserve"> </w:t>
      </w:r>
    </w:p>
    <w:p w:rsidR="00BB0B17" w:rsidRDefault="00BB0B17" w:rsidP="00BB0B17">
      <w:r>
        <w:t>Medzi účtovnými jednotkami konsolidovaného celku neboli uskutočnené transakcie z dôvodu predaja majetku.</w:t>
      </w:r>
    </w:p>
    <w:p w:rsidR="00BB0B17" w:rsidRDefault="00BB0B17" w:rsidP="00BB0B17"/>
    <w:p w:rsidR="00BB0B17" w:rsidRDefault="00BB0B17" w:rsidP="00BB0B17">
      <w:r w:rsidRPr="00BB0B17">
        <w:rPr>
          <w:b/>
        </w:rPr>
        <w:t xml:space="preserve">Informácie o metódach oceňovania použitých pri ocenení jednotlivých položiek konsolidovanej účtovnej závierky Obce </w:t>
      </w:r>
      <w:r w:rsidR="00895544">
        <w:rPr>
          <w:b/>
        </w:rPr>
        <w:t>Veľká Mača</w:t>
      </w:r>
      <w:r>
        <w:t xml:space="preserve">: </w:t>
      </w:r>
    </w:p>
    <w:p w:rsidR="00BB0B17" w:rsidRDefault="00BB0B17" w:rsidP="002911AA">
      <w:pPr>
        <w:pStyle w:val="Odsekzoznamu"/>
        <w:numPr>
          <w:ilvl w:val="0"/>
          <w:numId w:val="3"/>
        </w:numPr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2911AA" w:rsidRDefault="00BB0B17" w:rsidP="002911AA">
      <w:pPr>
        <w:pStyle w:val="Odsekzoznamu"/>
        <w:numPr>
          <w:ilvl w:val="0"/>
          <w:numId w:val="3"/>
        </w:numPr>
      </w:pPr>
      <w:r>
        <w:lastRenderedPageBreak/>
        <w:t xml:space="preserve">Dlhodobý hmotný a nehmotný majetok nakupovaný sa oceňuje obstarávacou cenou, ktorá zahrňuje cenu obstarania a náklady súvisiace s obstaraním (clo, prepravu, montáž, poistné a pod.). 2 </w:t>
      </w:r>
    </w:p>
    <w:p w:rsidR="00BB0B17" w:rsidRDefault="00BB0B17" w:rsidP="002911AA">
      <w:pPr>
        <w:pStyle w:val="Odsekzoznamu"/>
        <w:numPr>
          <w:ilvl w:val="0"/>
          <w:numId w:val="3"/>
        </w:numPr>
      </w:pPr>
      <w:r>
        <w:t xml:space="preserve"> Súčasťou obstarávacej ceny dlhodobého nehmotného a hmotného majetku nie sú úroky z úverov ani kurzové rozdiely.</w:t>
      </w:r>
    </w:p>
    <w:p w:rsidR="00BB0B17" w:rsidRDefault="00BB0B17" w:rsidP="00BB0B17">
      <w: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Dlhodobý majetok nadobudnutý darovaním sa oceňuje reprodukčnou obstarávacou cenou, teda cenou, za ktorú by sa majetok obstaral v čase, keď sa o ňom účtuje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Dlhodobý majetok nadobudnutý prevodom správy sa oceňuje cenou, v ktorej sa doteraz viedol v účtovníctve.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Dlhodobý finančný majetok sa oceňuje obstarávacou cenou.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Nakupované zásoby sa oceňujú obstarávacou cenou, ktorou je cena obstarania vrátane nákladov súvisiacich s obstaraním ako napr. prepravné, provízia, poistné a zľavy. Zásoby vytvorené vlastnou činnosťou sa oceňujú vlastnými nákladmi </w:t>
      </w:r>
      <w:proofErr w:type="spellStart"/>
      <w:r>
        <w:t>t.j</w:t>
      </w:r>
      <w:proofErr w:type="spellEnd"/>
      <w:r>
        <w:t>. priamymi nákladmi vynaloženými na tvorbu zásob ako aj časťou nepriamych nákladov, ktoré sa k tvorbe zásob vzťahujú.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Pohľadávky sa oceňujú v menovitej hodnote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Cenné papiere a podiely sa oceňujú obstarávacími cenami, vrátane nákladov súvisiacich s obstaraním.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Pohľadávky sa pri ich vzniku oceňujú menovitou hodnotou. 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 Peňažné prostriedky a ceniny sa oceňujú ich menovitou hodnotou. </w:t>
      </w:r>
    </w:p>
    <w:p w:rsidR="00BB0B17" w:rsidRPr="00BB0B17" w:rsidRDefault="00BB0B17" w:rsidP="00BB0B1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 xml:space="preserve"> Záväzky sa pri ich vzniku oceňujú menovitou hodnotou. </w:t>
      </w:r>
    </w:p>
    <w:p w:rsidR="00BB0B17" w:rsidRPr="00BB0B17" w:rsidRDefault="00BB0B17" w:rsidP="00D2438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</w:p>
    <w:p w:rsidR="00BB0B17" w:rsidRDefault="00BB0B17" w:rsidP="00BB0B17">
      <w:pPr>
        <w:pStyle w:val="Odsekzoznamu"/>
      </w:pPr>
    </w:p>
    <w:p w:rsidR="00BB0B17" w:rsidRPr="00BB0B17" w:rsidRDefault="00BB0B17" w:rsidP="00BB0B17">
      <w:pPr>
        <w:pStyle w:val="Odsekzoznamu"/>
        <w:jc w:val="center"/>
        <w:rPr>
          <w:b/>
        </w:rPr>
      </w:pPr>
      <w:r w:rsidRPr="00BB0B17">
        <w:rPr>
          <w:b/>
        </w:rPr>
        <w:t>Čl. II</w:t>
      </w:r>
    </w:p>
    <w:p w:rsidR="00BB0B17" w:rsidRPr="00BB0B17" w:rsidRDefault="00BB0B17" w:rsidP="00BB0B17">
      <w:pPr>
        <w:pStyle w:val="Odsekzoznamu"/>
        <w:jc w:val="center"/>
        <w:rPr>
          <w:b/>
        </w:rPr>
      </w:pPr>
      <w:r w:rsidRPr="00BB0B17">
        <w:rPr>
          <w:b/>
        </w:rPr>
        <w:t>Informácie o metódach a postupoch konsolidácie</w:t>
      </w:r>
    </w:p>
    <w:p w:rsidR="00BB0B17" w:rsidRDefault="00BB0B17" w:rsidP="00BB0B17">
      <w:pPr>
        <w:pStyle w:val="Odsekzoznamu"/>
      </w:pPr>
      <w:r>
        <w:t xml:space="preserve">Konsolidovaná účtovná závierka Obce </w:t>
      </w:r>
      <w:r w:rsidR="00895544">
        <w:t>Veľká Mača</w:t>
      </w:r>
      <w:r>
        <w:t xml:space="preserve">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</w:t>
      </w:r>
    </w:p>
    <w:p w:rsidR="00BB0B17" w:rsidRDefault="00BB0B17" w:rsidP="00BB0B17">
      <w:pPr>
        <w:pStyle w:val="Odsekzoznamu"/>
      </w:pPr>
    </w:p>
    <w:p w:rsidR="00BB0B17" w:rsidRDefault="00BB0B17" w:rsidP="00BB0B17">
      <w:pPr>
        <w:pStyle w:val="Odsekzoznamu"/>
        <w:rPr>
          <w:b/>
        </w:rPr>
      </w:pPr>
      <w:r w:rsidRPr="00BB0B17">
        <w:rPr>
          <w:b/>
        </w:rPr>
        <w:t>Zahrnutie konsolidovaných účtovných jednotiek do konsolidovanej účtovnej závierky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2126"/>
        <w:gridCol w:w="1843"/>
        <w:gridCol w:w="1270"/>
      </w:tblGrid>
      <w:tr w:rsidR="002911AA" w:rsidTr="0069593F">
        <w:tc>
          <w:tcPr>
            <w:tcW w:w="3103" w:type="dxa"/>
          </w:tcPr>
          <w:p w:rsidR="002911AA" w:rsidRDefault="002911AA" w:rsidP="00BB0B1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Názov resp. obchodné meno konsolidovanej účtovnej jednotky</w:t>
            </w:r>
          </w:p>
        </w:tc>
        <w:tc>
          <w:tcPr>
            <w:tcW w:w="2126" w:type="dxa"/>
          </w:tcPr>
          <w:p w:rsidR="002911AA" w:rsidRDefault="002911AA" w:rsidP="00BB0B1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Metóda úplnej konsolidácie</w:t>
            </w:r>
          </w:p>
        </w:tc>
        <w:tc>
          <w:tcPr>
            <w:tcW w:w="1843" w:type="dxa"/>
          </w:tcPr>
          <w:p w:rsidR="002911AA" w:rsidRDefault="002911AA" w:rsidP="00BB0B1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Metóda podielovej konsolidácie</w:t>
            </w:r>
          </w:p>
        </w:tc>
        <w:tc>
          <w:tcPr>
            <w:tcW w:w="1270" w:type="dxa"/>
          </w:tcPr>
          <w:p w:rsidR="002911AA" w:rsidRDefault="002911AA" w:rsidP="00BB0B1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>Metóda vlastného imania</w:t>
            </w:r>
          </w:p>
        </w:tc>
      </w:tr>
      <w:tr w:rsidR="0069593F" w:rsidTr="0069593F">
        <w:tc>
          <w:tcPr>
            <w:tcW w:w="3103" w:type="dxa"/>
          </w:tcPr>
          <w:p w:rsidR="0069593F" w:rsidRPr="00895544" w:rsidRDefault="0069593F" w:rsidP="0069593F">
            <w:pPr>
              <w:rPr>
                <w:b/>
                <w:sz w:val="24"/>
                <w:szCs w:val="24"/>
              </w:rPr>
            </w:pPr>
            <w:r w:rsidRPr="00895544">
              <w:rPr>
                <w:rFonts w:ascii="Trebuchet MS" w:hAnsi="Trebuchet MS"/>
                <w:b/>
              </w:rPr>
              <w:t>Základná škola s materskou školou Dávida Mészárosa Veľká Mača</w:t>
            </w:r>
          </w:p>
        </w:tc>
        <w:tc>
          <w:tcPr>
            <w:tcW w:w="2126" w:type="dxa"/>
          </w:tcPr>
          <w:p w:rsidR="0069593F" w:rsidRDefault="0069593F" w:rsidP="006959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t xml:space="preserve"> áno</w:t>
            </w:r>
          </w:p>
        </w:tc>
        <w:tc>
          <w:tcPr>
            <w:tcW w:w="1843" w:type="dxa"/>
          </w:tcPr>
          <w:p w:rsidR="0069593F" w:rsidRDefault="0069593F" w:rsidP="0069593F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1270" w:type="dxa"/>
          </w:tcPr>
          <w:p w:rsidR="0069593F" w:rsidRDefault="0069593F" w:rsidP="0069593F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</w:tr>
    </w:tbl>
    <w:p w:rsidR="002911AA" w:rsidRDefault="002911AA" w:rsidP="00BB0B17">
      <w:pPr>
        <w:pStyle w:val="Odsekzoznamu"/>
      </w:pPr>
      <w:r>
        <w:t>Metóda úplnej konsolidácie bola použitá pri dcérskej účtovnej jednotke.</w:t>
      </w:r>
    </w:p>
    <w:p w:rsidR="002911AA" w:rsidRDefault="002911AA" w:rsidP="00BB0B17">
      <w:pPr>
        <w:pStyle w:val="Odsekzoznamu"/>
      </w:pPr>
    </w:p>
    <w:p w:rsidR="002911AA" w:rsidRPr="002911AA" w:rsidRDefault="002911AA" w:rsidP="002911AA">
      <w:pPr>
        <w:pStyle w:val="Odsekzoznamu"/>
        <w:jc w:val="center"/>
        <w:rPr>
          <w:b/>
        </w:rPr>
      </w:pPr>
      <w:r w:rsidRPr="002911AA">
        <w:rPr>
          <w:b/>
        </w:rPr>
        <w:lastRenderedPageBreak/>
        <w:t>Čl. III</w:t>
      </w:r>
    </w:p>
    <w:p w:rsidR="002911AA" w:rsidRPr="002911AA" w:rsidRDefault="002911AA" w:rsidP="002911AA">
      <w:pPr>
        <w:pStyle w:val="Odsekzoznamu"/>
        <w:jc w:val="center"/>
        <w:rPr>
          <w:b/>
        </w:rPr>
      </w:pPr>
      <w:r w:rsidRPr="002911AA">
        <w:rPr>
          <w:b/>
        </w:rPr>
        <w:t>Informácie o údajoch aktív a pasív</w:t>
      </w:r>
    </w:p>
    <w:p w:rsidR="002911AA" w:rsidRDefault="002911AA" w:rsidP="00BB0B17">
      <w:pPr>
        <w:pStyle w:val="Odsekzoznamu"/>
      </w:pPr>
      <w:r>
        <w:t>Popis údajov vyplnených v prehľade pohybov dlhodobého nehmotného a dlhodobého hmotného majetku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Bezprostredne predchádzajúce účtovné obdobie sa rozumie k 31.12.201</w:t>
      </w:r>
      <w:r w:rsidR="0069593F">
        <w:t>3</w:t>
      </w:r>
      <w:r>
        <w:t xml:space="preserve">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Bežné účtovné obdobie sa vykazuje k 31.12.201</w:t>
      </w:r>
      <w:r w:rsidR="0069593F">
        <w:t>4</w:t>
      </w:r>
      <w:r>
        <w:t xml:space="preserve">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Prírastok je prvotné vykázanie obstarania dlhodobého nehmotného a dlhodobého hmotného majetku akoukoľvek formou, zvýšenie aktív (napr. kúpa, darovanie)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Úbytok je vykázanie zníženia aktív (napr. predaj, darovanie)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Presun je vykázanie zmeny hodnoty niektorej položky bez zmeny celkovej hodnoty</w:t>
      </w:r>
      <w:r>
        <w:t xml:space="preserve"> aktív</w:t>
      </w:r>
    </w:p>
    <w:p w:rsidR="002911AA" w:rsidRDefault="002911AA" w:rsidP="002911AA">
      <w:pPr>
        <w:pStyle w:val="Odsekzoznamu"/>
        <w:ind w:left="1440"/>
      </w:pPr>
    </w:p>
    <w:p w:rsidR="002911AA" w:rsidRDefault="002911AA" w:rsidP="002911AA">
      <w:pPr>
        <w:pStyle w:val="Odsekzoznamu"/>
        <w:ind w:left="1440"/>
      </w:pPr>
    </w:p>
    <w:p w:rsidR="002911AA" w:rsidRDefault="002911AA" w:rsidP="002911AA">
      <w:pPr>
        <w:pStyle w:val="Odsekzoznamu"/>
        <w:ind w:left="1440"/>
      </w:pPr>
      <w:r>
        <w:t>Popis významných informácií o aktívach a</w:t>
      </w:r>
      <w:r>
        <w:t> </w:t>
      </w:r>
      <w:r>
        <w:t>pasívach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>Konsolidovaný celok Obce</w:t>
      </w:r>
      <w:r w:rsidR="0069593F">
        <w:t xml:space="preserve"> </w:t>
      </w:r>
      <w:r>
        <w:t>Veľká Mača</w:t>
      </w:r>
      <w:r>
        <w:t xml:space="preserve"> zahŕňa okrem obecného úradu aj 1 rozpočtovú organizáciu, jej identifikačné údaje sa nachádzajú v priloženom prehľade.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Rezervy sa v konsolidovanom celku tvorili v rámci hlavnej činnosti, konkrétne hodnoty sa nachádzajú v priloženom prehľade o pohybe rezerv; najvýznamnejšie sú rezervy v oblasti ostatných rezerv na mzdy</w:t>
      </w:r>
      <w:r w:rsidR="0069593F">
        <w:t>.</w:t>
      </w:r>
      <w:r>
        <w:t xml:space="preserve"> </w:t>
      </w:r>
      <w:r>
        <w:t xml:space="preserve"> </w:t>
      </w:r>
      <w:r>
        <w:t xml:space="preserve">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Prehľad o pohybe dlhodobého majetku sa nachádza v priloženom tabuľkovom formulári a vysvetľuje položky súvahy – aktív.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V rámci dlhodobého finančného majetku vykazuje konsolidovaný celok akcie </w:t>
      </w:r>
      <w:r w:rsidR="00E42D91">
        <w:t>Západoslovenskej</w:t>
      </w:r>
      <w:r>
        <w:t xml:space="preserve"> vodárenskej spoločnosti</w:t>
      </w:r>
      <w:r w:rsidR="00E42D91">
        <w:t xml:space="preserve"> </w:t>
      </w:r>
      <w:proofErr w:type="spellStart"/>
      <w:r w:rsidR="00E42D91">
        <w:t>a.s</w:t>
      </w:r>
      <w:proofErr w:type="spellEnd"/>
      <w:r w:rsidR="00E42D91">
        <w:t>.</w:t>
      </w:r>
      <w:r>
        <w:t>, ktoré k 31.12.201</w:t>
      </w:r>
      <w:r w:rsidR="0069593F">
        <w:t>4</w:t>
      </w:r>
      <w:r>
        <w:t xml:space="preserve"> vykazujú</w:t>
      </w:r>
      <w:r w:rsidR="0069593F">
        <w:t xml:space="preserve"> počet akcií 14 502 a </w:t>
      </w:r>
      <w:r>
        <w:t xml:space="preserve"> hodnotu </w:t>
      </w:r>
      <w:r w:rsidR="0069593F">
        <w:t>481 378</w:t>
      </w:r>
      <w:r>
        <w:t xml:space="preserve"> eur (nezmenená čiastka oproti roku 201</w:t>
      </w:r>
      <w:r w:rsidR="0069593F">
        <w:t>3</w:t>
      </w:r>
      <w:r>
        <w:t xml:space="preserve">). </w:t>
      </w:r>
    </w:p>
    <w:p w:rsidR="002911AA" w:rsidRPr="002911AA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Opravné položky k zásobám neboli vykázané. </w:t>
      </w:r>
    </w:p>
    <w:p w:rsidR="002911AA" w:rsidRPr="000A3978" w:rsidRDefault="002911AA" w:rsidP="002911AA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t xml:space="preserve"> Konsolidovaný celok vykazuje dlhodobý </w:t>
      </w:r>
      <w:r w:rsidR="00E42D91">
        <w:t xml:space="preserve">a krátkodobý </w:t>
      </w:r>
      <w:r>
        <w:t>úver</w:t>
      </w:r>
      <w:r w:rsidR="00E42D91">
        <w:t xml:space="preserve"> nasledovne:</w:t>
      </w:r>
      <w:r>
        <w:t xml:space="preserve"> </w:t>
      </w:r>
      <w:r w:rsidR="00E42D91">
        <w:t xml:space="preserve"> </w:t>
      </w:r>
    </w:p>
    <w:p w:rsidR="000A3978" w:rsidRPr="000A3978" w:rsidRDefault="000A3978" w:rsidP="000A3978">
      <w:pPr>
        <w:rPr>
          <w:b/>
          <w:sz w:val="24"/>
          <w:szCs w:val="24"/>
        </w:rPr>
      </w:pPr>
    </w:p>
    <w:p w:rsidR="00E42D91" w:rsidRPr="00E42D91" w:rsidRDefault="00E42D91" w:rsidP="00E42D91">
      <w:pPr>
        <w:pStyle w:val="Odsekzoznamu"/>
        <w:suppressAutoHyphens/>
        <w:spacing w:after="0" w:line="240" w:lineRule="auto"/>
        <w:ind w:left="1440"/>
        <w:jc w:val="both"/>
        <w:rPr>
          <w:rFonts w:eastAsia="Times New Roman" w:cs="Times New Roman"/>
        </w:rPr>
      </w:pPr>
    </w:p>
    <w:tbl>
      <w:tblPr>
        <w:tblW w:w="0" w:type="auto"/>
        <w:tblInd w:w="113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"/>
        <w:gridCol w:w="1701"/>
        <w:gridCol w:w="1275"/>
        <w:gridCol w:w="1560"/>
        <w:gridCol w:w="1390"/>
        <w:gridCol w:w="1359"/>
      </w:tblGrid>
      <w:tr w:rsidR="00E42D91" w:rsidRPr="00D56627" w:rsidTr="000A3978">
        <w:trPr>
          <w:trHeight w:val="1"/>
        </w:trPr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proofErr w:type="spellStart"/>
            <w:r w:rsidRPr="00D56627">
              <w:rPr>
                <w:rFonts w:eastAsia="Times New Roman" w:cs="Times New Roman"/>
                <w:b/>
              </w:rPr>
              <w:t>P.č</w:t>
            </w:r>
            <w:proofErr w:type="spellEnd"/>
            <w:r w:rsidRPr="00D56627">
              <w:rPr>
                <w:rFonts w:eastAsia="Times New Roman" w:cs="Times New Roman"/>
                <w:b/>
              </w:rPr>
              <w:t>.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>Výška prijatého úveru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rPr>
                <w:rFonts w:eastAsia="Times New Roman" w:cs="Times New Roman"/>
                <w:b/>
              </w:rPr>
            </w:pPr>
            <w:r w:rsidRPr="00D56627">
              <w:rPr>
                <w:rFonts w:eastAsia="Times New Roman" w:cs="Times New Roman"/>
                <w:b/>
              </w:rPr>
              <w:t>Prepočet v</w:t>
            </w:r>
          </w:p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 xml:space="preserve">   €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>Číslo zmluvy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  <w:b/>
              </w:rPr>
              <w:t>Zostatok k 31.12.201</w:t>
            </w:r>
            <w:r>
              <w:rPr>
                <w:rFonts w:eastAsia="Times New Roman" w:cs="Times New Roman"/>
                <w:b/>
              </w:rPr>
              <w:t>4</w:t>
            </w:r>
          </w:p>
        </w:tc>
        <w:tc>
          <w:tcPr>
            <w:tcW w:w="1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rPr>
                <w:rFonts w:eastAsia="Times New Roman" w:cs="Times New Roman"/>
                <w:b/>
              </w:rPr>
            </w:pPr>
            <w:r w:rsidRPr="00D56627">
              <w:rPr>
                <w:rFonts w:eastAsia="Times New Roman" w:cs="Times New Roman"/>
                <w:b/>
              </w:rPr>
              <w:t>Splatnosť</w:t>
            </w:r>
          </w:p>
          <w:p w:rsidR="00E42D91" w:rsidRPr="00D56627" w:rsidRDefault="00E42D91" w:rsidP="002370A0">
            <w:pPr>
              <w:suppressAutoHyphens/>
              <w:spacing w:after="0" w:line="240" w:lineRule="auto"/>
            </w:pPr>
          </w:p>
        </w:tc>
      </w:tr>
      <w:tr w:rsidR="00E42D91" w:rsidRPr="00D56627" w:rsidTr="000A3978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1.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10.983.000.-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364.568,81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 xml:space="preserve">  2028362006</w:t>
            </w: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285275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r. 2036</w:t>
            </w:r>
          </w:p>
        </w:tc>
      </w:tr>
      <w:tr w:rsidR="00E42D91" w:rsidRPr="00D56627" w:rsidTr="000A3978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2.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12.319.000.-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408.915,88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 xml:space="preserve"> </w:t>
            </w:r>
            <w:r w:rsidRPr="00D56627">
              <w:rPr>
                <w:rFonts w:eastAsia="Times New Roman" w:cs="Times New Roman"/>
                <w:color w:val="000000"/>
              </w:rPr>
              <w:t>202/561/2007</w:t>
            </w: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333631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r. 2037</w:t>
            </w:r>
          </w:p>
        </w:tc>
      </w:tr>
      <w:tr w:rsidR="00E42D91" w:rsidRPr="00D56627" w:rsidTr="000A3978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3.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 xml:space="preserve">12.781.000.- 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424.251,47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 xml:space="preserve">  8022465200</w:t>
            </w: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364577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 w:rsidRPr="00D56627">
              <w:rPr>
                <w:rFonts w:eastAsia="Times New Roman" w:cs="Times New Roman"/>
              </w:rPr>
              <w:t>r.2038</w:t>
            </w:r>
          </w:p>
        </w:tc>
      </w:tr>
      <w:tr w:rsidR="00E42D91" w:rsidRPr="00D56627" w:rsidTr="000A3978">
        <w:trPr>
          <w:trHeight w:val="1"/>
        </w:trPr>
        <w:tc>
          <w:tcPr>
            <w:tcW w:w="426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</w:pPr>
            <w:r w:rsidRPr="00D56627">
              <w:rPr>
                <w:rFonts w:eastAsia="Times New Roman" w:cs="Times New Roman"/>
              </w:rPr>
              <w:t>4.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proofErr w:type="spellStart"/>
            <w:r w:rsidRPr="00D56627">
              <w:rPr>
                <w:rFonts w:eastAsia="Times New Roman" w:cs="Times New Roman"/>
              </w:rPr>
              <w:t>Prefinancovanie</w:t>
            </w:r>
            <w:proofErr w:type="spellEnd"/>
            <w:r w:rsidRPr="00D56627">
              <w:rPr>
                <w:rFonts w:eastAsia="Times New Roman" w:cs="Times New Roman"/>
              </w:rPr>
              <w:t xml:space="preserve"> projektov</w:t>
            </w:r>
          </w:p>
        </w:tc>
        <w:tc>
          <w:tcPr>
            <w:tcW w:w="1275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54 359,53</w:t>
            </w:r>
          </w:p>
        </w:tc>
        <w:tc>
          <w:tcPr>
            <w:tcW w:w="156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390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>54 359,53</w:t>
            </w:r>
          </w:p>
        </w:tc>
        <w:tc>
          <w:tcPr>
            <w:tcW w:w="1359" w:type="dxa"/>
            <w:tcBorders>
              <w:top w:val="single" w:sz="0" w:space="0" w:color="000000"/>
              <w:left w:val="single" w:sz="2" w:space="0" w:color="000000"/>
              <w:bottom w:val="single" w:sz="0" w:space="0" w:color="000000"/>
              <w:right w:val="single" w:sz="2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E42D91" w:rsidRPr="00D56627" w:rsidRDefault="00E42D91" w:rsidP="002370A0">
            <w:pPr>
              <w:suppressAutoHyphens/>
              <w:spacing w:after="0" w:line="240" w:lineRule="auto"/>
              <w:jc w:val="center"/>
            </w:pPr>
            <w:r>
              <w:rPr>
                <w:rFonts w:eastAsia="Times New Roman" w:cs="Times New Roman"/>
              </w:rPr>
              <w:t>Dom smútku</w:t>
            </w:r>
          </w:p>
        </w:tc>
      </w:tr>
    </w:tbl>
    <w:p w:rsidR="00E42D91" w:rsidRDefault="00E42D91" w:rsidP="000A3978">
      <w:pPr>
        <w:pStyle w:val="Odsekzoznamu"/>
        <w:ind w:left="1440"/>
        <w:rPr>
          <w:b/>
          <w:sz w:val="24"/>
          <w:szCs w:val="24"/>
        </w:rPr>
      </w:pPr>
    </w:p>
    <w:p w:rsidR="000A3978" w:rsidRPr="000A3978" w:rsidRDefault="000A3978" w:rsidP="000A3978">
      <w:pPr>
        <w:pStyle w:val="Odsekzoznamu"/>
        <w:ind w:left="1440"/>
        <w:rPr>
          <w:sz w:val="24"/>
          <w:szCs w:val="24"/>
        </w:rPr>
      </w:pPr>
    </w:p>
    <w:p w:rsidR="000A3978" w:rsidRDefault="000A3978" w:rsidP="000A3978">
      <w:pPr>
        <w:pStyle w:val="Odsekzoznamu"/>
        <w:ind w:left="1440"/>
        <w:rPr>
          <w:sz w:val="24"/>
          <w:szCs w:val="24"/>
        </w:rPr>
      </w:pPr>
      <w:r w:rsidRPr="000A3978">
        <w:rPr>
          <w:sz w:val="24"/>
          <w:szCs w:val="24"/>
        </w:rPr>
        <w:t xml:space="preserve">Vo Veľkej </w:t>
      </w:r>
      <w:proofErr w:type="spellStart"/>
      <w:r w:rsidRPr="000A3978">
        <w:rPr>
          <w:sz w:val="24"/>
          <w:szCs w:val="24"/>
        </w:rPr>
        <w:t>Mači</w:t>
      </w:r>
      <w:proofErr w:type="spellEnd"/>
      <w:r w:rsidRPr="000A3978">
        <w:rPr>
          <w:sz w:val="24"/>
          <w:szCs w:val="24"/>
        </w:rPr>
        <w:t>, dňa 15.06.2015</w:t>
      </w:r>
    </w:p>
    <w:p w:rsidR="000A3978" w:rsidRDefault="000A3978" w:rsidP="000A3978">
      <w:pPr>
        <w:pStyle w:val="Odsekzoznamu"/>
        <w:ind w:left="1440"/>
        <w:rPr>
          <w:sz w:val="24"/>
          <w:szCs w:val="24"/>
        </w:rPr>
      </w:pPr>
    </w:p>
    <w:p w:rsidR="000A3978" w:rsidRDefault="007E174A" w:rsidP="000A3978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Vypracovala: Terézia Gál</w:t>
      </w:r>
    </w:p>
    <w:p w:rsidR="007E174A" w:rsidRDefault="007E174A" w:rsidP="000A3978">
      <w:pPr>
        <w:pStyle w:val="Odsekzoznamu"/>
        <w:ind w:left="1440"/>
        <w:rPr>
          <w:sz w:val="24"/>
          <w:szCs w:val="24"/>
        </w:rPr>
      </w:pPr>
    </w:p>
    <w:p w:rsidR="007E174A" w:rsidRDefault="007E174A" w:rsidP="000A3978">
      <w:pPr>
        <w:pStyle w:val="Odsekzoznamu"/>
        <w:ind w:left="1440"/>
        <w:rPr>
          <w:sz w:val="24"/>
          <w:szCs w:val="24"/>
        </w:rPr>
      </w:pPr>
    </w:p>
    <w:p w:rsidR="007E174A" w:rsidRDefault="007E174A" w:rsidP="000A3978">
      <w:pPr>
        <w:pStyle w:val="Odsekzoznamu"/>
        <w:ind w:left="1440"/>
        <w:rPr>
          <w:sz w:val="24"/>
          <w:szCs w:val="24"/>
        </w:rPr>
      </w:pPr>
      <w:bookmarkStart w:id="0" w:name="_GoBack"/>
      <w:bookmarkEnd w:id="0"/>
    </w:p>
    <w:p w:rsidR="000A3978" w:rsidRDefault="000A3978" w:rsidP="000A3978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......................................................</w:t>
      </w:r>
    </w:p>
    <w:p w:rsidR="000A3978" w:rsidRPr="000A3978" w:rsidRDefault="000A3978" w:rsidP="000A3978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Ing. Štefan </w:t>
      </w:r>
      <w:proofErr w:type="spellStart"/>
      <w:r>
        <w:rPr>
          <w:sz w:val="24"/>
          <w:szCs w:val="24"/>
        </w:rPr>
        <w:t>Lancz</w:t>
      </w:r>
      <w:proofErr w:type="spellEnd"/>
      <w:r>
        <w:rPr>
          <w:sz w:val="24"/>
          <w:szCs w:val="24"/>
        </w:rPr>
        <w:t>, starosta obce</w:t>
      </w:r>
    </w:p>
    <w:sectPr w:rsidR="000A3978" w:rsidRPr="000A39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5D22AA"/>
    <w:multiLevelType w:val="hybridMultilevel"/>
    <w:tmpl w:val="ADB6BF2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424C31B1"/>
    <w:multiLevelType w:val="hybridMultilevel"/>
    <w:tmpl w:val="B456BB8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2853994"/>
    <w:multiLevelType w:val="hybridMultilevel"/>
    <w:tmpl w:val="395C09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B17"/>
    <w:rsid w:val="000A3978"/>
    <w:rsid w:val="002911AA"/>
    <w:rsid w:val="00317596"/>
    <w:rsid w:val="0069593F"/>
    <w:rsid w:val="007E174A"/>
    <w:rsid w:val="00895544"/>
    <w:rsid w:val="00BB0B17"/>
    <w:rsid w:val="00E42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72C09-A117-49D9-9887-59793973C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B0B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B0B1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E17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17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927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TGal</dc:creator>
  <cp:keywords/>
  <dc:description/>
  <cp:lastModifiedBy>TGal</cp:lastModifiedBy>
  <cp:revision>2</cp:revision>
  <cp:lastPrinted>2015-06-16T07:58:00Z</cp:lastPrinted>
  <dcterms:created xsi:type="dcterms:W3CDTF">2015-06-16T06:33:00Z</dcterms:created>
  <dcterms:modified xsi:type="dcterms:W3CDTF">2015-06-16T08:00:00Z</dcterms:modified>
</cp:coreProperties>
</file>