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76E" w:rsidRDefault="00D4176E" w:rsidP="00046EDE">
      <w:pPr>
        <w:pStyle w:val="Nadpis1"/>
        <w:numPr>
          <w:ilvl w:val="0"/>
          <w:numId w:val="15"/>
        </w:numPr>
        <w:tabs>
          <w:tab w:val="clear" w:pos="340"/>
        </w:tabs>
        <w:ind w:left="284" w:hanging="284"/>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742585" w:rsidRDefault="00D4176E" w:rsidP="00742585">
      <w:pPr>
        <w:tabs>
          <w:tab w:val="left" w:pos="2680"/>
        </w:tabs>
      </w:pPr>
      <w:r w:rsidRPr="00F55294">
        <w:t>Obchodné meno:</w:t>
      </w:r>
      <w:r w:rsidRPr="00F55294">
        <w:tab/>
      </w:r>
      <w:r w:rsidR="001E0399">
        <w:t>TOMARK, s.r.o.</w:t>
      </w:r>
      <w:r w:rsidR="00742585">
        <w:t xml:space="preserve"> Prešov</w:t>
      </w:r>
    </w:p>
    <w:p w:rsidR="00742585" w:rsidRDefault="00742585" w:rsidP="00742585">
      <w:pPr>
        <w:tabs>
          <w:tab w:val="left" w:pos="2680"/>
        </w:tabs>
      </w:pPr>
      <w:r>
        <w:t>Sídlo:</w:t>
      </w:r>
      <w:r>
        <w:tab/>
        <w:t>Strojnícka 5</w:t>
      </w:r>
    </w:p>
    <w:p w:rsidR="00742585" w:rsidRDefault="00742585" w:rsidP="00742585">
      <w:pPr>
        <w:tabs>
          <w:tab w:val="left" w:pos="2680"/>
        </w:tabs>
      </w:pPr>
      <w:r>
        <w:tab/>
        <w:t>080 01 Prešov</w:t>
      </w:r>
    </w:p>
    <w:p w:rsidR="00742585" w:rsidRDefault="00742585" w:rsidP="00742585">
      <w:pPr>
        <w:tabs>
          <w:tab w:val="left" w:pos="2680"/>
        </w:tabs>
      </w:pPr>
      <w:r>
        <w:t>IČO:</w:t>
      </w:r>
      <w:r>
        <w:tab/>
        <w:t>31 712 428</w:t>
      </w:r>
    </w:p>
    <w:p w:rsidR="00D4176E" w:rsidRPr="00F55294" w:rsidRDefault="00D4176E" w:rsidP="00742585">
      <w:pPr>
        <w:tabs>
          <w:tab w:val="left" w:pos="2340"/>
        </w:tabs>
        <w:ind w:left="284"/>
      </w:pPr>
    </w:p>
    <w:p w:rsidR="00742585" w:rsidRDefault="00742585" w:rsidP="00046EDE">
      <w:pPr>
        <w:ind w:left="284" w:hanging="284"/>
      </w:pPr>
      <w:r>
        <w:t xml:space="preserve">    </w:t>
      </w:r>
      <w:r w:rsidR="00046EDE">
        <w:t xml:space="preserve"> </w:t>
      </w:r>
      <w:r>
        <w:t xml:space="preserve"> Spoločnosť TOMARK, </w:t>
      </w:r>
      <w:proofErr w:type="spellStart"/>
      <w:r>
        <w:t>s.r.o</w:t>
      </w:r>
      <w:proofErr w:type="spellEnd"/>
      <w:r>
        <w:t xml:space="preserve">  bola založená   zakladateľskou listinou vo forme notárskej zápisnice, napísanej dňa 30.06.1995 číslo N 424/95 . N. z. 366/95 a do obchodného registra vedeného Okresným súdom Prešov, bola zapísaná 18. augusta 1995, oddiel </w:t>
      </w:r>
      <w:proofErr w:type="spellStart"/>
      <w:r>
        <w:t>s.r.o</w:t>
      </w:r>
      <w:proofErr w:type="spellEnd"/>
      <w:r>
        <w:t xml:space="preserve"> vložka číslo 2482/P.</w:t>
      </w:r>
    </w:p>
    <w:p w:rsidR="00D4176E" w:rsidRDefault="00D4176E" w:rsidP="00102673">
      <w:pPr>
        <w:pStyle w:val="Nadpis2"/>
        <w:numPr>
          <w:ilvl w:val="3"/>
          <w:numId w:val="15"/>
        </w:numPr>
        <w:ind w:left="284" w:hanging="284"/>
      </w:pPr>
      <w:r w:rsidRPr="00266726">
        <w:t>Hlavné činnosti spoločnosti zapísané v obchodnom registri</w:t>
      </w:r>
    </w:p>
    <w:p w:rsidR="00742585" w:rsidRDefault="00742585" w:rsidP="00046EDE">
      <w:pPr>
        <w:ind w:left="284"/>
      </w:pPr>
      <w:r>
        <w:t>Spoločnosť vykonávala z predmetu podnikania zapísaného v obchodnom registri tieto hlavné činnosti:</w:t>
      </w:r>
    </w:p>
    <w:p w:rsidR="00742585" w:rsidRPr="00046EDE" w:rsidRDefault="00742585" w:rsidP="00046EDE">
      <w:pPr>
        <w:numPr>
          <w:ilvl w:val="0"/>
          <w:numId w:val="38"/>
        </w:numPr>
        <w:tabs>
          <w:tab w:val="left" w:pos="-1701"/>
        </w:tabs>
        <w:ind w:left="567" w:hanging="283"/>
        <w:jc w:val="left"/>
        <w:rPr>
          <w:b/>
        </w:rPr>
      </w:pPr>
      <w:r>
        <w:t>výroba kovových konštrukcií a ich časti, nádrží, zásobníkov a </w:t>
      </w:r>
      <w:r w:rsidRPr="00C1257F">
        <w:t>kontajnerov</w:t>
      </w:r>
      <w:r>
        <w:t xml:space="preserve"> z kovu, nástrojov, strojov</w:t>
      </w:r>
      <w:r w:rsidR="00B47C41">
        <w:t xml:space="preserve"> </w:t>
      </w:r>
      <w:r>
        <w:t xml:space="preserve">a </w:t>
      </w:r>
      <w:r w:rsidRPr="00046EDE">
        <w:rPr>
          <w:b/>
        </w:rPr>
        <w:t>prístrojov, výroba a opravy strojov,  motorových a dopravných prostriedkov,</w:t>
      </w:r>
    </w:p>
    <w:p w:rsidR="00742585" w:rsidRPr="00046EDE" w:rsidRDefault="00742585" w:rsidP="00046EDE">
      <w:pPr>
        <w:numPr>
          <w:ilvl w:val="0"/>
          <w:numId w:val="38"/>
        </w:numPr>
        <w:tabs>
          <w:tab w:val="left" w:pos="-1701"/>
        </w:tabs>
        <w:ind w:left="567" w:hanging="283"/>
        <w:jc w:val="left"/>
        <w:rPr>
          <w:b/>
        </w:rPr>
      </w:pPr>
      <w:r w:rsidRPr="00046EDE">
        <w:rPr>
          <w:b/>
        </w:rPr>
        <w:t>frézovanie, sústruženie a obrábanie kovov</w:t>
      </w:r>
      <w:r w:rsidR="00B47C41" w:rsidRPr="00046EDE">
        <w:rPr>
          <w:b/>
        </w:rPr>
        <w:t>,</w:t>
      </w:r>
    </w:p>
    <w:p w:rsidR="00B47C41" w:rsidRDefault="00742585" w:rsidP="00046EDE">
      <w:pPr>
        <w:numPr>
          <w:ilvl w:val="0"/>
          <w:numId w:val="38"/>
        </w:numPr>
        <w:tabs>
          <w:tab w:val="left" w:pos="-1701"/>
        </w:tabs>
        <w:ind w:left="567" w:hanging="283"/>
        <w:jc w:val="left"/>
      </w:pPr>
      <w:r>
        <w:t>obchodná činnosť s výrobkami , s kovmi a výrobkami z kovu, so strojmi a technickými potrebami</w:t>
      </w:r>
      <w:r w:rsidR="00485D66">
        <w:t xml:space="preserve"> </w:t>
      </w:r>
      <w:r>
        <w:t xml:space="preserve">s výrobkami výpočtovej techniky, nástrojmi s meracou technikou, s automobilmi a motorovými </w:t>
      </w:r>
      <w:r w:rsidR="00EE7C69">
        <w:t xml:space="preserve"> </w:t>
      </w:r>
      <w:r w:rsidR="00B47C41">
        <w:t>vozidlami,</w:t>
      </w:r>
    </w:p>
    <w:p w:rsidR="00742585" w:rsidRDefault="00742585" w:rsidP="00046EDE">
      <w:pPr>
        <w:numPr>
          <w:ilvl w:val="0"/>
          <w:numId w:val="38"/>
        </w:numPr>
        <w:tabs>
          <w:tab w:val="left" w:pos="-1701"/>
        </w:tabs>
        <w:ind w:left="567" w:hanging="283"/>
        <w:jc w:val="left"/>
      </w:pPr>
      <w:r>
        <w:t>sprostredkovanie obchodu a</w:t>
      </w:r>
      <w:r w:rsidR="00B47C41">
        <w:t> </w:t>
      </w:r>
      <w:r>
        <w:t>služieb</w:t>
      </w:r>
      <w:r w:rsidR="00B47C41">
        <w:t>,</w:t>
      </w:r>
    </w:p>
    <w:p w:rsidR="00742585" w:rsidRDefault="00742585" w:rsidP="00046EDE">
      <w:pPr>
        <w:numPr>
          <w:ilvl w:val="0"/>
          <w:numId w:val="38"/>
        </w:numPr>
        <w:tabs>
          <w:tab w:val="left" w:pos="-1701"/>
        </w:tabs>
        <w:ind w:left="567" w:hanging="283"/>
      </w:pPr>
      <w:r>
        <w:t xml:space="preserve">výroba lietadla SD-4 </w:t>
      </w:r>
      <w:proofErr w:type="spellStart"/>
      <w:r>
        <w:t>Viper</w:t>
      </w:r>
      <w:proofErr w:type="spellEnd"/>
      <w:r>
        <w:t xml:space="preserve"> a všetkých jeho variantov uvedených v prílohe povolenia v súlade s §23</w:t>
      </w:r>
      <w:r w:rsidR="00B47C41">
        <w:t xml:space="preserve"> z</w:t>
      </w:r>
      <w:r>
        <w:t>ákona č. 143/1998 Z. z. v znení Zákona č.37/2002 Z. z. a podľa post</w:t>
      </w:r>
      <w:r w:rsidR="00B47C41">
        <w:t xml:space="preserve">upov Leteckého úradu SR D 102 </w:t>
      </w:r>
      <w:r>
        <w:t>za   podmienok uvedených v príručke organizácie a prílohy povolenia ktorá je jeho neoddeliteľnou  súčasťou</w:t>
      </w:r>
    </w:p>
    <w:p w:rsidR="00742585" w:rsidRDefault="00742585" w:rsidP="00046EDE">
      <w:pPr>
        <w:numPr>
          <w:ilvl w:val="0"/>
          <w:numId w:val="38"/>
        </w:numPr>
        <w:tabs>
          <w:tab w:val="left" w:pos="-1701"/>
        </w:tabs>
        <w:ind w:left="567" w:hanging="283"/>
      </w:pPr>
      <w:r>
        <w:t>projektovanie a konštrukčný vývoj strojov, zariadení, dopravných prostriedkov a</w:t>
      </w:r>
      <w:r w:rsidR="00B47C41">
        <w:t> </w:t>
      </w:r>
      <w:r>
        <w:t>lietadiel</w:t>
      </w:r>
      <w:r w:rsidR="00B47C41">
        <w:t>.</w:t>
      </w:r>
    </w:p>
    <w:p w:rsidR="00742585" w:rsidRPr="00742585" w:rsidRDefault="00742585" w:rsidP="00485D66">
      <w:pPr>
        <w:jc w:val="left"/>
      </w:pPr>
    </w:p>
    <w:p w:rsidR="00D4176E" w:rsidRPr="00202708" w:rsidRDefault="00703320" w:rsidP="00102673">
      <w:pPr>
        <w:pStyle w:val="Nadpis2"/>
        <w:numPr>
          <w:ilvl w:val="3"/>
          <w:numId w:val="15"/>
        </w:numPr>
        <w:ind w:left="284" w:hanging="284"/>
        <w:rPr>
          <w:b w:val="0"/>
        </w:rPr>
      </w:pPr>
      <w:r>
        <w:t xml:space="preserve">Priemerný počet zamestnancov </w:t>
      </w:r>
      <w:r w:rsidR="00D4176E">
        <w:t>počas účtovného obdobia</w:t>
      </w:r>
      <w:r w:rsidR="00202708">
        <w:t xml:space="preserve">   </w:t>
      </w:r>
      <w:r w:rsidR="006E27B7">
        <w:t xml:space="preserve">   </w:t>
      </w:r>
    </w:p>
    <w:bookmarkStart w:id="0" w:name="_MON_1389513663"/>
    <w:bookmarkStart w:id="1" w:name="_MON_1389513669"/>
    <w:bookmarkStart w:id="2" w:name="_MON_1390046228"/>
    <w:bookmarkStart w:id="3" w:name="_MON_1392028020"/>
    <w:bookmarkStart w:id="4" w:name="_MON_1422368981"/>
    <w:bookmarkStart w:id="5" w:name="_MON_1202271857"/>
    <w:bookmarkStart w:id="6" w:name="_MON_1234334908"/>
    <w:bookmarkStart w:id="7" w:name="_MON_1266139584"/>
    <w:bookmarkStart w:id="8" w:name="_MON_1389421355"/>
    <w:bookmarkStart w:id="9" w:name="_MON_1389421776"/>
    <w:bookmarkStart w:id="10" w:name="_MON_1389423257"/>
    <w:bookmarkStart w:id="11" w:name="_MON_1389513596"/>
    <w:bookmarkEnd w:id="0"/>
    <w:bookmarkEnd w:id="1"/>
    <w:bookmarkEnd w:id="2"/>
    <w:bookmarkEnd w:id="3"/>
    <w:bookmarkEnd w:id="4"/>
    <w:bookmarkEnd w:id="5"/>
    <w:bookmarkEnd w:id="6"/>
    <w:bookmarkEnd w:id="7"/>
    <w:bookmarkEnd w:id="8"/>
    <w:bookmarkEnd w:id="9"/>
    <w:bookmarkEnd w:id="10"/>
    <w:bookmarkEnd w:id="11"/>
    <w:bookmarkStart w:id="12" w:name="_MON_1389513657"/>
    <w:bookmarkEnd w:id="12"/>
    <w:p w:rsidR="00D4176E" w:rsidRDefault="00021A05" w:rsidP="009227E4">
      <w:pPr>
        <w:ind w:left="284"/>
      </w:pPr>
      <w:r w:rsidRPr="001F40B2">
        <w:rPr>
          <w:color w:val="C00000"/>
        </w:rPr>
        <w:object w:dxaOrig="10196" w:dyaOrig="15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7pt;height:76.75pt" o:ole="" fillcolor="window">
            <v:imagedata r:id="rId8" o:title=""/>
          </v:shape>
          <o:OLEObject Type="Embed" ProgID="Excel.Sheet.8" ShapeID="_x0000_i1025" DrawAspect="Content" ObjectID="_1496041404" r:id="rId9"/>
        </w:object>
      </w:r>
    </w:p>
    <w:p w:rsidR="00F363F5" w:rsidRDefault="00F363F5" w:rsidP="00102673">
      <w:pPr>
        <w:pStyle w:val="Nadpis2"/>
        <w:numPr>
          <w:ilvl w:val="3"/>
          <w:numId w:val="15"/>
        </w:numPr>
        <w:ind w:left="284" w:hanging="284"/>
      </w:pPr>
      <w:r>
        <w:t>Účtovné jednotky, v ktorých je spoločnosť neobmedzene ručiacim spoločníkom</w:t>
      </w:r>
    </w:p>
    <w:p w:rsidR="00F363F5" w:rsidRPr="00F363F5" w:rsidRDefault="00F363F5" w:rsidP="0049058C">
      <w:pPr>
        <w:ind w:left="284"/>
      </w:pPr>
      <w:r>
        <w:t>Účtovná jednotka nie je neobmedzene ručiacim spoločníkom v inej účtovnej jednotke.</w:t>
      </w:r>
    </w:p>
    <w:p w:rsidR="00D4176E" w:rsidRDefault="00D4176E" w:rsidP="00102673">
      <w:pPr>
        <w:pStyle w:val="Nadpis2"/>
        <w:numPr>
          <w:ilvl w:val="3"/>
          <w:numId w:val="15"/>
        </w:numPr>
        <w:ind w:left="284" w:hanging="284"/>
      </w:pPr>
      <w:r>
        <w:t>Právny dôvod zostavenia účtovnej závierky</w:t>
      </w:r>
    </w:p>
    <w:p w:rsidR="00D4176E" w:rsidRPr="00E45A6F" w:rsidRDefault="00D4176E" w:rsidP="0049058C">
      <w:pPr>
        <w:ind w:left="284"/>
      </w:pPr>
      <w:r>
        <w:t xml:space="preserve">Účtovná závierka spoločnosti </w:t>
      </w:r>
      <w:r w:rsidR="00742585">
        <w:t xml:space="preserve">TOMARK, s.r.o. </w:t>
      </w:r>
      <w:r w:rsidR="00046E35">
        <w:t xml:space="preserve"> Prešov </w:t>
      </w:r>
      <w:r w:rsidR="00485C75" w:rsidRPr="00707AA4">
        <w:t>k 3</w:t>
      </w:r>
      <w:r w:rsidR="00145C83">
        <w:t>1</w:t>
      </w:r>
      <w:r w:rsidR="00485C75" w:rsidRPr="00707AA4">
        <w:t xml:space="preserve">. </w:t>
      </w:r>
      <w:r w:rsidR="00145C83">
        <w:t>decem</w:t>
      </w:r>
      <w:r w:rsidR="00894702" w:rsidRPr="00707AA4">
        <w:t>bru</w:t>
      </w:r>
      <w:r w:rsidR="00485C75" w:rsidRPr="00707AA4">
        <w:t xml:space="preserve"> 201</w:t>
      </w:r>
      <w:r w:rsidR="00110090">
        <w:t>4</w:t>
      </w:r>
      <w:r>
        <w:t xml:space="preserve"> je zostavená ako riadna účtovná závierka podľa § 17 ods. 6 zákona NR SR č. 431/2002 Z. z. o účtovníctve, za úč</w:t>
      </w:r>
      <w:r w:rsidR="00AD2016">
        <w:t>t</w:t>
      </w:r>
      <w:r w:rsidR="00894702">
        <w:t xml:space="preserve">ovné obdobie od </w:t>
      </w:r>
      <w:r w:rsidR="00894702">
        <w:br/>
      </w:r>
      <w:r w:rsidR="00894702" w:rsidRPr="00476F03">
        <w:t xml:space="preserve">1. </w:t>
      </w:r>
      <w:r w:rsidR="00110090">
        <w:t>januára 2014</w:t>
      </w:r>
      <w:r w:rsidRPr="00707AA4">
        <w:t xml:space="preserve"> do 3</w:t>
      </w:r>
      <w:r w:rsidR="00145C83">
        <w:t>1</w:t>
      </w:r>
      <w:r w:rsidRPr="00707AA4">
        <w:t xml:space="preserve">. </w:t>
      </w:r>
      <w:r w:rsidR="00145C83">
        <w:t>decembra</w:t>
      </w:r>
      <w:r w:rsidRPr="00707AA4">
        <w:t xml:space="preserve"> </w:t>
      </w:r>
      <w:r w:rsidR="002C0176" w:rsidRPr="00707AA4">
        <w:t>20</w:t>
      </w:r>
      <w:r w:rsidR="00894702" w:rsidRPr="00707AA4">
        <w:t>1</w:t>
      </w:r>
      <w:r w:rsidR="00110090">
        <w:t>4</w:t>
      </w:r>
      <w:r w:rsidR="00151285" w:rsidRPr="00E45A6F">
        <w:t>.</w:t>
      </w:r>
    </w:p>
    <w:p w:rsidR="00D4176E" w:rsidRDefault="00D4176E" w:rsidP="00102673">
      <w:pPr>
        <w:pStyle w:val="Nadpis2"/>
        <w:numPr>
          <w:ilvl w:val="3"/>
          <w:numId w:val="15"/>
        </w:numPr>
        <w:ind w:left="284" w:hanging="284"/>
      </w:pPr>
      <w:r w:rsidRPr="00151285">
        <w:t>D</w:t>
      </w:r>
      <w:r>
        <w:t>átum schválenia účtovnej  závierky za predchádzajúce účtovné obdobie</w:t>
      </w:r>
    </w:p>
    <w:p w:rsidR="00AD2016" w:rsidRPr="00E45A6F" w:rsidRDefault="00AD2016" w:rsidP="0049058C">
      <w:pPr>
        <w:pStyle w:val="Zarkazkladnhotextu"/>
        <w:ind w:left="284"/>
        <w:jc w:val="both"/>
        <w:rPr>
          <w:b w:val="0"/>
          <w:sz w:val="20"/>
        </w:rPr>
      </w:pPr>
      <w:r w:rsidRPr="00E45A6F">
        <w:rPr>
          <w:b w:val="0"/>
          <w:sz w:val="20"/>
        </w:rPr>
        <w:t>Účtovnú závierku za</w:t>
      </w:r>
      <w:r w:rsidR="00476F03">
        <w:rPr>
          <w:b w:val="0"/>
          <w:sz w:val="20"/>
        </w:rPr>
        <w:t xml:space="preserve"> predchádzajúce obdobie</w:t>
      </w:r>
      <w:r w:rsidRPr="00E45A6F">
        <w:rPr>
          <w:b w:val="0"/>
          <w:sz w:val="20"/>
        </w:rPr>
        <w:t xml:space="preserve"> a rozdelenie výsledku hospodárenia schválilo valné zhromaždenie  dňa </w:t>
      </w:r>
      <w:r w:rsidR="00483B89">
        <w:rPr>
          <w:b w:val="0"/>
          <w:sz w:val="20"/>
        </w:rPr>
        <w:t>11</w:t>
      </w:r>
      <w:r w:rsidR="00A357C3" w:rsidRPr="00A357C3">
        <w:rPr>
          <w:b w:val="0"/>
          <w:sz w:val="20"/>
        </w:rPr>
        <w:t>.</w:t>
      </w:r>
      <w:r w:rsidR="00483B89">
        <w:rPr>
          <w:b w:val="0"/>
          <w:sz w:val="20"/>
        </w:rPr>
        <w:t>07</w:t>
      </w:r>
      <w:r w:rsidR="00A357C3" w:rsidRPr="00A357C3">
        <w:rPr>
          <w:b w:val="0"/>
          <w:sz w:val="20"/>
        </w:rPr>
        <w:t>.2014</w:t>
      </w:r>
      <w:r w:rsidRPr="00A357C3">
        <w:rPr>
          <w:b w:val="0"/>
          <w:sz w:val="20"/>
        </w:rPr>
        <w:t>.</w:t>
      </w:r>
      <w:r w:rsidRPr="00E45A6F">
        <w:rPr>
          <w:b w:val="0"/>
          <w:sz w:val="20"/>
        </w:rPr>
        <w:t xml:space="preserve"> </w:t>
      </w:r>
    </w:p>
    <w:p w:rsidR="00EC726B" w:rsidRPr="00EC726B" w:rsidRDefault="00EC726B" w:rsidP="00EC726B">
      <w:pPr>
        <w:pStyle w:val="Nadpis2"/>
        <w:numPr>
          <w:ilvl w:val="3"/>
          <w:numId w:val="15"/>
        </w:numPr>
        <w:ind w:left="284" w:hanging="284"/>
      </w:pPr>
      <w:r w:rsidRPr="00EC726B">
        <w:t>Zverejnenie účtovnej závierky za predchádzajúce účtovné obdobie</w:t>
      </w:r>
    </w:p>
    <w:p w:rsidR="00EC726B" w:rsidRPr="00A357C3" w:rsidRDefault="00EC726B" w:rsidP="00F55294">
      <w:pPr>
        <w:pStyle w:val="Zarkazkladnhotextu"/>
        <w:ind w:left="284"/>
        <w:jc w:val="both"/>
        <w:rPr>
          <w:b w:val="0"/>
          <w:color w:val="C00000"/>
          <w:sz w:val="20"/>
        </w:rPr>
      </w:pPr>
      <w:r w:rsidRPr="001D6C58">
        <w:rPr>
          <w:b w:val="0"/>
          <w:sz w:val="20"/>
        </w:rPr>
        <w:t>Účtovná závierka</w:t>
      </w:r>
      <w:r w:rsidR="00F55294" w:rsidRPr="001D6C58">
        <w:rPr>
          <w:b w:val="0"/>
          <w:sz w:val="20"/>
        </w:rPr>
        <w:t xml:space="preserve"> </w:t>
      </w:r>
      <w:r w:rsidR="001D6C58" w:rsidRPr="001D6C58">
        <w:rPr>
          <w:b w:val="0"/>
          <w:sz w:val="20"/>
        </w:rPr>
        <w:t>s</w:t>
      </w:r>
      <w:r w:rsidR="00F55294" w:rsidRPr="001D6C58">
        <w:rPr>
          <w:b w:val="0"/>
          <w:sz w:val="20"/>
        </w:rPr>
        <w:t>poločnosti k</w:t>
      </w:r>
      <w:r w:rsidR="00ED2B4C">
        <w:rPr>
          <w:b w:val="0"/>
          <w:sz w:val="20"/>
        </w:rPr>
        <w:t> </w:t>
      </w:r>
      <w:r w:rsidR="00F55294" w:rsidRPr="00342CDE">
        <w:rPr>
          <w:b w:val="0"/>
          <w:sz w:val="20"/>
        </w:rPr>
        <w:t>3</w:t>
      </w:r>
      <w:r w:rsidR="00483B89">
        <w:rPr>
          <w:b w:val="0"/>
          <w:sz w:val="20"/>
        </w:rPr>
        <w:t>1</w:t>
      </w:r>
      <w:r w:rsidR="00ED2B4C">
        <w:rPr>
          <w:b w:val="0"/>
          <w:sz w:val="20"/>
        </w:rPr>
        <w:t>.</w:t>
      </w:r>
      <w:r w:rsidR="00F55294" w:rsidRPr="00342CDE">
        <w:rPr>
          <w:b w:val="0"/>
          <w:sz w:val="20"/>
        </w:rPr>
        <w:t xml:space="preserve"> </w:t>
      </w:r>
      <w:r w:rsidR="00115FF9">
        <w:rPr>
          <w:b w:val="0"/>
          <w:sz w:val="20"/>
        </w:rPr>
        <w:t>d</w:t>
      </w:r>
      <w:r w:rsidR="00483B89">
        <w:rPr>
          <w:b w:val="0"/>
          <w:sz w:val="20"/>
        </w:rPr>
        <w:t xml:space="preserve">ecembru </w:t>
      </w:r>
      <w:r w:rsidR="00F55294" w:rsidRPr="00342CDE">
        <w:rPr>
          <w:b w:val="0"/>
          <w:sz w:val="20"/>
        </w:rPr>
        <w:t>201</w:t>
      </w:r>
      <w:r w:rsidR="00ED2B4C">
        <w:rPr>
          <w:b w:val="0"/>
          <w:sz w:val="20"/>
        </w:rPr>
        <w:t>3</w:t>
      </w:r>
      <w:r w:rsidRPr="001D6C58">
        <w:rPr>
          <w:b w:val="0"/>
          <w:sz w:val="20"/>
        </w:rPr>
        <w:t xml:space="preserve"> </w:t>
      </w:r>
      <w:r w:rsidR="00646402">
        <w:rPr>
          <w:b w:val="0"/>
          <w:sz w:val="20"/>
        </w:rPr>
        <w:t>bola</w:t>
      </w:r>
      <w:r w:rsidRPr="001D6C58">
        <w:rPr>
          <w:b w:val="0"/>
          <w:sz w:val="20"/>
        </w:rPr>
        <w:t xml:space="preserve"> uložená do </w:t>
      </w:r>
      <w:r w:rsidR="00646402">
        <w:rPr>
          <w:b w:val="0"/>
          <w:sz w:val="20"/>
        </w:rPr>
        <w:t xml:space="preserve">Registra účtovných závierok </w:t>
      </w:r>
      <w:r w:rsidR="00115FF9">
        <w:rPr>
          <w:b w:val="0"/>
          <w:sz w:val="20"/>
        </w:rPr>
        <w:t>27</w:t>
      </w:r>
      <w:r w:rsidR="00646402">
        <w:rPr>
          <w:b w:val="0"/>
          <w:sz w:val="20"/>
        </w:rPr>
        <w:t>.</w:t>
      </w:r>
      <w:r w:rsidR="00115FF9">
        <w:rPr>
          <w:b w:val="0"/>
          <w:sz w:val="20"/>
        </w:rPr>
        <w:t>3</w:t>
      </w:r>
      <w:r w:rsidR="00646402">
        <w:rPr>
          <w:b w:val="0"/>
          <w:sz w:val="20"/>
        </w:rPr>
        <w:t>.2014</w:t>
      </w:r>
      <w:r w:rsidR="00A357C3">
        <w:rPr>
          <w:b w:val="0"/>
          <w:sz w:val="20"/>
        </w:rPr>
        <w:t>.</w:t>
      </w:r>
    </w:p>
    <w:p w:rsidR="00EE7C69" w:rsidRPr="001D6C58" w:rsidRDefault="00EE7C69" w:rsidP="00F55294">
      <w:pPr>
        <w:pStyle w:val="Zarkazkladnhotextu"/>
        <w:ind w:left="284"/>
        <w:jc w:val="both"/>
        <w:rPr>
          <w:b w:val="0"/>
          <w:color w:val="FF0000"/>
          <w:sz w:val="20"/>
        </w:rPr>
      </w:pPr>
    </w:p>
    <w:p w:rsidR="00EC726B" w:rsidRPr="00EC726B" w:rsidRDefault="00EC726B" w:rsidP="00EC726B">
      <w:pPr>
        <w:pStyle w:val="Nadpis2"/>
        <w:numPr>
          <w:ilvl w:val="3"/>
          <w:numId w:val="15"/>
        </w:numPr>
        <w:ind w:left="284" w:hanging="284"/>
      </w:pPr>
      <w:r w:rsidRPr="00EC726B">
        <w:lastRenderedPageBreak/>
        <w:t>Schválenie audítora</w:t>
      </w:r>
    </w:p>
    <w:p w:rsidR="00C5279B" w:rsidRPr="00B9617A" w:rsidRDefault="00C5279B" w:rsidP="00FC6370">
      <w:pPr>
        <w:pStyle w:val="Zarkazkladnhotextu"/>
        <w:ind w:left="284"/>
        <w:rPr>
          <w:b w:val="0"/>
          <w:sz w:val="20"/>
        </w:rPr>
      </w:pPr>
      <w:r w:rsidRPr="00C5279B">
        <w:rPr>
          <w:b w:val="0"/>
          <w:sz w:val="20"/>
        </w:rPr>
        <w:t xml:space="preserve">Valné zhromaždenie </w:t>
      </w:r>
      <w:r w:rsidR="00483B89">
        <w:rPr>
          <w:b w:val="0"/>
          <w:sz w:val="20"/>
        </w:rPr>
        <w:t>11</w:t>
      </w:r>
      <w:r w:rsidR="0043744F" w:rsidRPr="0043744F">
        <w:rPr>
          <w:b w:val="0"/>
          <w:sz w:val="20"/>
        </w:rPr>
        <w:t>.7.201</w:t>
      </w:r>
      <w:r w:rsidR="00483B89">
        <w:rPr>
          <w:b w:val="0"/>
          <w:sz w:val="20"/>
        </w:rPr>
        <w:t>4</w:t>
      </w:r>
      <w:r w:rsidRPr="00C5279B">
        <w:rPr>
          <w:b w:val="0"/>
          <w:sz w:val="20"/>
        </w:rPr>
        <w:t xml:space="preserve"> schválilo spoločnosť HB </w:t>
      </w:r>
      <w:proofErr w:type="spellStart"/>
      <w:r w:rsidRPr="00C5279B">
        <w:rPr>
          <w:b w:val="0"/>
          <w:sz w:val="20"/>
        </w:rPr>
        <w:t>Consult</w:t>
      </w:r>
      <w:proofErr w:type="spellEnd"/>
      <w:r w:rsidRPr="00C5279B">
        <w:rPr>
          <w:b w:val="0"/>
          <w:sz w:val="20"/>
        </w:rPr>
        <w:t xml:space="preserve">, s.r.o. Mánesova 26 Košice ako audítora na overenie účtovnej závierky za účtovné obdobie od </w:t>
      </w:r>
      <w:r w:rsidRPr="00B9617A">
        <w:rPr>
          <w:b w:val="0"/>
          <w:sz w:val="20"/>
        </w:rPr>
        <w:t xml:space="preserve">1. </w:t>
      </w:r>
      <w:r w:rsidR="00483B89">
        <w:rPr>
          <w:b w:val="0"/>
          <w:sz w:val="20"/>
        </w:rPr>
        <w:t>januára</w:t>
      </w:r>
      <w:r w:rsidRPr="00B9617A">
        <w:rPr>
          <w:b w:val="0"/>
          <w:sz w:val="20"/>
        </w:rPr>
        <w:t xml:space="preserve"> 201</w:t>
      </w:r>
      <w:r w:rsidR="00483B89">
        <w:rPr>
          <w:b w:val="0"/>
          <w:sz w:val="20"/>
        </w:rPr>
        <w:t>4</w:t>
      </w:r>
      <w:r w:rsidRPr="00B9617A">
        <w:rPr>
          <w:b w:val="0"/>
          <w:sz w:val="20"/>
        </w:rPr>
        <w:t xml:space="preserve"> do 3</w:t>
      </w:r>
      <w:r w:rsidR="00327CA7">
        <w:rPr>
          <w:b w:val="0"/>
          <w:sz w:val="20"/>
        </w:rPr>
        <w:t>1</w:t>
      </w:r>
      <w:r w:rsidRPr="00B9617A">
        <w:rPr>
          <w:b w:val="0"/>
          <w:sz w:val="20"/>
        </w:rPr>
        <w:t xml:space="preserve">. </w:t>
      </w:r>
      <w:r w:rsidR="00327CA7">
        <w:rPr>
          <w:b w:val="0"/>
          <w:sz w:val="20"/>
        </w:rPr>
        <w:t>decembr</w:t>
      </w:r>
      <w:r w:rsidR="00894702" w:rsidRPr="00B9617A">
        <w:rPr>
          <w:b w:val="0"/>
          <w:sz w:val="20"/>
        </w:rPr>
        <w:t>a</w:t>
      </w:r>
      <w:r w:rsidRPr="00B9617A">
        <w:rPr>
          <w:b w:val="0"/>
          <w:sz w:val="20"/>
        </w:rPr>
        <w:t xml:space="preserve"> 201</w:t>
      </w:r>
      <w:r w:rsidR="00483B89">
        <w:rPr>
          <w:b w:val="0"/>
          <w:sz w:val="20"/>
        </w:rPr>
        <w:t>4</w:t>
      </w:r>
      <w:r w:rsidRPr="00B9617A">
        <w:rPr>
          <w:b w:val="0"/>
          <w:sz w:val="20"/>
        </w:rPr>
        <w:t>.</w:t>
      </w:r>
    </w:p>
    <w:p w:rsidR="00177E44" w:rsidRPr="00C5279B" w:rsidRDefault="00177E44" w:rsidP="00177E44">
      <w:pPr>
        <w:pStyle w:val="Zarkazkladnhotextu"/>
        <w:ind w:left="426"/>
        <w:rPr>
          <w:b w:val="0"/>
          <w:sz w:val="20"/>
        </w:rPr>
      </w:pPr>
    </w:p>
    <w:p w:rsidR="00D4176E" w:rsidRDefault="00D4176E" w:rsidP="003C77BA">
      <w:pPr>
        <w:pStyle w:val="Nadpis1"/>
        <w:numPr>
          <w:ilvl w:val="0"/>
          <w:numId w:val="41"/>
        </w:numPr>
        <w:tabs>
          <w:tab w:val="clear" w:pos="340"/>
          <w:tab w:val="left" w:pos="284"/>
        </w:tabs>
        <w:ind w:left="0" w:firstLine="0"/>
      </w:pPr>
      <w:r>
        <w:t>INFORMÁCIE O KONSOLIDOVANOM CELKU</w:t>
      </w:r>
    </w:p>
    <w:p w:rsidR="00D4176E" w:rsidRDefault="00D4176E" w:rsidP="003C77BA">
      <w:pPr>
        <w:pStyle w:val="Nadpis2"/>
        <w:numPr>
          <w:ilvl w:val="3"/>
          <w:numId w:val="41"/>
        </w:numPr>
        <w:ind w:left="284" w:hanging="284"/>
      </w:pPr>
      <w:r>
        <w:t>Konsolidované účtovné závierky podnikov, pre ktoré je spoločnosť dcérskym podnikom</w:t>
      </w:r>
    </w:p>
    <w:p w:rsidR="00650AB2" w:rsidRDefault="00650AB2" w:rsidP="00650AB2">
      <w:pPr>
        <w:ind w:left="0"/>
      </w:pPr>
      <w:r>
        <w:t xml:space="preserve">       Spoločnosť nie je súčasťou žiadnej skupiny podnikov, a preto nie je zahrňovaná do konsolidovanej účtovnej</w:t>
      </w:r>
    </w:p>
    <w:p w:rsidR="00D4176E" w:rsidRDefault="00650AB2" w:rsidP="00541389">
      <w:pPr>
        <w:ind w:left="0"/>
      </w:pPr>
      <w:r>
        <w:t xml:space="preserve">       závierky.</w:t>
      </w:r>
      <w:r w:rsidR="00557C2B">
        <w:t xml:space="preserve"> </w:t>
      </w:r>
      <w:r w:rsidR="00D4176E">
        <w:t xml:space="preserve"> </w:t>
      </w:r>
    </w:p>
    <w:p w:rsidR="00D4176E" w:rsidRDefault="00D4176E" w:rsidP="003C77BA">
      <w:pPr>
        <w:pStyle w:val="Nadpis1"/>
        <w:numPr>
          <w:ilvl w:val="0"/>
          <w:numId w:val="41"/>
        </w:numPr>
        <w:tabs>
          <w:tab w:val="clear" w:pos="340"/>
        </w:tabs>
        <w:ind w:left="284" w:hanging="284"/>
      </w:pPr>
      <w:r>
        <w:t xml:space="preserve">INFORMÁCIE O ÚČTOVNÝCH ZÁSADÁCH A ÚČTOVNÝCH METÓDACH  </w:t>
      </w:r>
    </w:p>
    <w:p w:rsidR="00D4176E" w:rsidRDefault="00AF100F" w:rsidP="003C77BA">
      <w:pPr>
        <w:pStyle w:val="Nadpis2"/>
        <w:numPr>
          <w:ilvl w:val="3"/>
          <w:numId w:val="41"/>
        </w:numPr>
        <w:ind w:left="284" w:hanging="284"/>
      </w:pPr>
      <w:r>
        <w:t>Východiská pre zostavenie účtovnej závierky</w:t>
      </w:r>
    </w:p>
    <w:p w:rsidR="00816FDB" w:rsidRDefault="00D4176E" w:rsidP="00B72CA9">
      <w:pPr>
        <w:ind w:left="284"/>
      </w:pPr>
      <w:r>
        <w:t>Účtovná závierka bola vypracovaná v súlade so zákonom  č. 431/2002 Z.</w:t>
      </w:r>
      <w:r w:rsidR="005C5BE0">
        <w:t xml:space="preserve"> </w:t>
      </w:r>
      <w:r>
        <w:t>z.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Default="00D4176E" w:rsidP="003C77BA">
      <w:pPr>
        <w:pStyle w:val="Nadpis2"/>
        <w:numPr>
          <w:ilvl w:val="3"/>
          <w:numId w:val="41"/>
        </w:numPr>
        <w:ind w:left="284" w:hanging="284"/>
      </w:pPr>
      <w:r>
        <w:t>Zmeny účtovných metód a  účtovných zásad</w:t>
      </w:r>
    </w:p>
    <w:p w:rsidR="001935E9" w:rsidRDefault="001935E9" w:rsidP="00B72CA9">
      <w:pPr>
        <w:ind w:left="284"/>
      </w:pPr>
      <w:r>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rsidR="006B0AC0" w:rsidRDefault="001935E9" w:rsidP="00B72CA9">
      <w:pPr>
        <w:ind w:left="284"/>
      </w:pPr>
      <w:r>
        <w:t>Pri oceňovaní sa uplatňuje princíp historických cien okrem položiek, ktoré sa oceňujú v reálnej hodnote (realizovateľné cenné papiere a deriváty držané na obchodovanie).</w:t>
      </w:r>
    </w:p>
    <w:p w:rsidR="00D55176" w:rsidRDefault="00D55176" w:rsidP="00B72CA9">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3C77BA" w:rsidRDefault="003C77BA" w:rsidP="00B72CA9">
      <w:pPr>
        <w:ind w:left="284"/>
      </w:pPr>
    </w:p>
    <w:p w:rsidR="00D4176E" w:rsidRDefault="00D4176E" w:rsidP="003C77BA">
      <w:pPr>
        <w:pStyle w:val="Nadpis2"/>
        <w:numPr>
          <w:ilvl w:val="3"/>
          <w:numId w:val="41"/>
        </w:numPr>
        <w:ind w:left="284" w:hanging="284"/>
      </w:pPr>
      <w:r>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w:t>
      </w:r>
      <w:r w:rsidR="00425E19">
        <w:t>, inštaláciu</w:t>
      </w:r>
      <w:r w:rsidR="00D4176E">
        <w:t xml:space="preserve">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B9107E" w:rsidRDefault="00B9107E" w:rsidP="00B72CA9">
      <w:pPr>
        <w:ind w:left="567"/>
      </w:pPr>
    </w:p>
    <w:p w:rsidR="00D4176E" w:rsidRDefault="00D4176E" w:rsidP="00B72CA9">
      <w:pPr>
        <w:ind w:left="567"/>
      </w:pPr>
      <w:r>
        <w:t>Dlhodobý</w:t>
      </w:r>
      <w:r w:rsidR="003B40BC">
        <w:t xml:space="preserve"> nehmotný a hmotný</w:t>
      </w:r>
      <w:r>
        <w:t xml:space="preserve">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w:t>
      </w:r>
      <w:r w:rsidR="003B40BC">
        <w:t xml:space="preserve"> </w:t>
      </w:r>
      <w:r w:rsidR="003B40BC" w:rsidRPr="003B40BC">
        <w:t>Pokiaľ by boli vlastné náklady nehmotného majetku vyššie ako by bola reprodukčná obstarávacia cena, použije sa na ocenenie nehmotného majetku vytvoreného vlastnou činnosťou reprodukčná obstarávacia cena.</w:t>
      </w:r>
    </w:p>
    <w:p w:rsidR="00970ACC" w:rsidRDefault="00970ACC" w:rsidP="00B72CA9">
      <w:pPr>
        <w:ind w:left="567"/>
      </w:pPr>
    </w:p>
    <w:p w:rsidR="00970ACC" w:rsidRDefault="00970ACC" w:rsidP="00970ACC">
      <w:pPr>
        <w:ind w:left="567"/>
      </w:pPr>
      <w:r w:rsidRPr="00970ACC">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1340E3" w:rsidRDefault="001340E3" w:rsidP="00B72CA9">
      <w:pPr>
        <w:ind w:left="567"/>
      </w:pPr>
    </w:p>
    <w:p w:rsidR="001340E3" w:rsidRPr="001340E3" w:rsidRDefault="001340E3" w:rsidP="00B72CA9">
      <w:pPr>
        <w:ind w:left="567"/>
        <w:rPr>
          <w:u w:val="single"/>
        </w:rPr>
      </w:pPr>
      <w:r w:rsidRPr="001340E3">
        <w:rPr>
          <w:u w:val="single"/>
        </w:rPr>
        <w:t>Finančný leasing – spoločnosť ako nájomca</w:t>
      </w:r>
    </w:p>
    <w:p w:rsidR="001340E3" w:rsidRPr="0025547C" w:rsidRDefault="001340E3" w:rsidP="00B72CA9">
      <w:pPr>
        <w:ind w:left="567"/>
      </w:pPr>
      <w:r>
        <w:t>Leasing sa klasifikuje ako finančný leasing vždy, keď sa jedná o obstaranie majetku na základe nájomnej zmluvy s dojednaným právom kúpy prenajatej veci za dohodnuté platby počas dohodnutej doby nájmu tohto majetku. Majetok získaný na základe finančného leasingu sa zaúčtuje v ocenení, ktoré sa rovná istine u nájomcu (súčasná hodnota minimálnych leasingových splátok) súvzťažne na účet záväzku z finančného leasingu.  Táto obstarávacia cena sa zvyšuje o vedľajšie náklady obstarania.  Rozdiel medzi  celkovými dohodnutými platbami (vr. kúpnej ceny prenajatej veci na konci leasingu) a istinou sú celkové nerealizované finančné náklady (úroky). Tieto sa zaúčtujú ku dňu, ku ktorému sa zostavuje účtovná závierka, do nákladov vo výkaze ziskov a strát (562) v sume pripadajúcej na bežné obdobie</w:t>
      </w:r>
    </w:p>
    <w:p w:rsidR="00D4176E" w:rsidRPr="0091140B" w:rsidRDefault="00D4176E" w:rsidP="00102673">
      <w:pPr>
        <w:pStyle w:val="Nadpis3"/>
        <w:numPr>
          <w:ilvl w:val="0"/>
          <w:numId w:val="18"/>
        </w:numPr>
        <w:ind w:left="567" w:hanging="283"/>
      </w:pPr>
      <w:r w:rsidRPr="0091140B">
        <w:t>Cenné papiere a podiely</w:t>
      </w:r>
    </w:p>
    <w:p w:rsidR="00970ACC" w:rsidRDefault="00970ACC" w:rsidP="00970ACC">
      <w:pPr>
        <w:ind w:left="567"/>
      </w:pPr>
      <w:r w:rsidRPr="00562CD4">
        <w:t>Cenné papiere a</w:t>
      </w:r>
      <w:r>
        <w:t> </w:t>
      </w:r>
      <w:r w:rsidRPr="00562CD4">
        <w:t>podiely</w:t>
      </w:r>
      <w:r>
        <w:t xml:space="preserve"> </w:t>
      </w:r>
      <w:r w:rsidRPr="00004B30">
        <w:t>(okrem cenných papierov na obchodovanie)  sa oceňujú obstarávacími cenami vrátane nákladov súvisiacich s obstaraním.  Cenné papiere na obchodovanie sa pri ich obstaraní oceňujú reálnou hodnotou.</w:t>
      </w:r>
      <w:r>
        <w:t xml:space="preserve"> Cenné papiere a podiely s rozhodujúcim a podstatným vplyvom sa  môžu ku dňu, ku ktorému sa zostavuje účtovná závierka oceniť  metódou vlastného imania.</w:t>
      </w:r>
      <w:r w:rsidRPr="006D44B6">
        <w:t xml:space="preserve"> </w:t>
      </w:r>
      <w:r>
        <w:t>Z</w:t>
      </w:r>
      <w:r w:rsidRPr="00562CD4">
        <w:t>níženie hod</w:t>
      </w:r>
      <w:r>
        <w:t>noty cenných papierov, ktoré sa ku dňu, ku ktorému sa zostavuje účtovná závierka, neoceňujú reálnou hodnotou, sa vyjadruje prostredníctvom opravnej položky.</w:t>
      </w:r>
      <w:r w:rsidRPr="003878F7">
        <w:t xml:space="preserve"> Dopad zo zníženia hodnoty sa účtuje do nákladov vo výkaze ziskov a strát </w:t>
      </w:r>
      <w:r>
        <w:t xml:space="preserve">. </w:t>
      </w:r>
      <w:r w:rsidRPr="003878F7">
        <w:t>Na tom istom účte sa premietne ich zúčtovanie v prípade, že pominuli dôvody na zníženie hodnoty.</w:t>
      </w:r>
    </w:p>
    <w:p w:rsidR="00970ACC" w:rsidRDefault="00970ACC" w:rsidP="00970ACC">
      <w:pPr>
        <w:ind w:left="567"/>
      </w:pPr>
    </w:p>
    <w:p w:rsidR="00970ACC" w:rsidRPr="00562CD4" w:rsidRDefault="00970ACC" w:rsidP="00970ACC">
      <w:pPr>
        <w:ind w:left="567"/>
      </w:pPr>
      <w:r w:rsidRPr="003878F7">
        <w:t>Majetkové a dlhové cenné papiere a podiely sú klasifikované ako realizovateľné, ak nepatria do žiadnej inej kategórie.</w:t>
      </w:r>
      <w:r>
        <w:t xml:space="preserve"> </w:t>
      </w:r>
      <w:r w:rsidRPr="00970ACC">
        <w:t>Cenné papiere na obchodovanie sa pri ich obstaraní oceňujú reálnou hodnotou.</w:t>
      </w:r>
      <w:r w:rsidRPr="00042E8A">
        <w:t xml:space="preserve"> </w:t>
      </w:r>
      <w:r w:rsidRPr="003878F7">
        <w:t xml:space="preserv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970ACC" w:rsidRDefault="00970ACC" w:rsidP="00970ACC">
      <w:pPr>
        <w:ind w:left="567"/>
      </w:pP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 alebo vlastnými nákladmi (zásoby vytvorené vlastnou činnosťou) alebo čistou realizačnou hodnotou.</w:t>
      </w:r>
    </w:p>
    <w:p w:rsidR="00562CD4" w:rsidRDefault="00562CD4" w:rsidP="00B72CA9">
      <w:pPr>
        <w:ind w:left="567"/>
      </w:pPr>
    </w:p>
    <w:p w:rsidR="00562CD4"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Úroky z cudzích zdrojov nie sú súčasťou obstarávacej ceny. </w:t>
      </w:r>
      <w:r w:rsidR="0011003F">
        <w:t xml:space="preserve">Zásoby obstarané zámenou sa oceňujú reálnou hodnotu. </w:t>
      </w:r>
      <w:r w:rsidR="00562CD4">
        <w:t xml:space="preserve">Nakupované zásoby sa </w:t>
      </w:r>
      <w:r w:rsidR="0011003F">
        <w:t xml:space="preserve">pri úbytku </w:t>
      </w:r>
      <w:r w:rsidR="00562CD4">
        <w:t xml:space="preserve">oceňujú </w:t>
      </w:r>
      <w:r w:rsidR="00C1257F">
        <w:t>metódou FIFO</w:t>
      </w:r>
      <w:r w:rsidR="00541389">
        <w:t>.</w:t>
      </w:r>
    </w:p>
    <w:p w:rsidR="00562CD4" w:rsidRDefault="00562CD4" w:rsidP="00B72CA9">
      <w:pPr>
        <w:ind w:left="567"/>
      </w:pPr>
    </w:p>
    <w:p w:rsidR="00562CD4" w:rsidRDefault="0011003F" w:rsidP="00B72CA9">
      <w:pPr>
        <w:ind w:left="567"/>
      </w:pPr>
      <w:r>
        <w:lastRenderedPageBreak/>
        <w:t>Zásoby vlastnej výroby sa oceňujú na úrovni  vlastných</w:t>
      </w:r>
      <w:r w:rsidR="00562CD4">
        <w:t xml:space="preserve"> </w:t>
      </w:r>
      <w:r>
        <w:t xml:space="preserve"> </w:t>
      </w:r>
      <w:r w:rsidR="00562CD4">
        <w:t>náklad</w:t>
      </w:r>
      <w:r>
        <w:t>ov. Vlastné náklady zah</w:t>
      </w:r>
      <w:r w:rsidR="00557C2B">
        <w:t>ŕňa</w:t>
      </w:r>
      <w:r>
        <w:t xml:space="preserve">jú priame náklady </w:t>
      </w:r>
      <w:r w:rsidR="00562CD4">
        <w:t>(priamy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Default="00D4176E" w:rsidP="00102673">
      <w:pPr>
        <w:pStyle w:val="Nadpis3"/>
        <w:numPr>
          <w:ilvl w:val="0"/>
          <w:numId w:val="18"/>
        </w:numPr>
        <w:ind w:left="567" w:hanging="283"/>
      </w:pPr>
      <w:r>
        <w:t>Zákazková výroba</w:t>
      </w:r>
    </w:p>
    <w:p w:rsidR="00BA7C08" w:rsidRPr="00BA7C08" w:rsidRDefault="007B069A" w:rsidP="00B72CA9">
      <w:pPr>
        <w:ind w:left="567"/>
      </w:pPr>
      <w:r>
        <w:t>Ocenenie pohľadávok  alebo záväzkov zo z</w:t>
      </w:r>
      <w:r w:rsidR="00BA7C08" w:rsidRPr="00BA7C08">
        <w:t>ákazk</w:t>
      </w:r>
      <w:r>
        <w:t>y vykázané ako čistá hodnota zákazky, je určené v súvislosti so stanovením výnosov, na základe fixnej ceny a metódy stupňa dokončenia zákazky. Metóda stupňa dokončenia je stanovená pomerom skutočne už vynaložených nákladov a rozpočtovaných zmluvných nákladov na zákazkovú výrobu.</w:t>
      </w:r>
    </w:p>
    <w:p w:rsidR="00D4176E" w:rsidRPr="00E1396E" w:rsidRDefault="00D4176E" w:rsidP="00102673">
      <w:pPr>
        <w:pStyle w:val="Nadpis3"/>
        <w:numPr>
          <w:ilvl w:val="0"/>
          <w:numId w:val="18"/>
        </w:numPr>
        <w:ind w:left="567" w:hanging="283"/>
      </w:pPr>
      <w:r w:rsidRPr="00E1396E">
        <w:t>Pohľadávky</w:t>
      </w:r>
    </w:p>
    <w:p w:rsidR="00D4176E" w:rsidRDefault="00D4176E" w:rsidP="00B72CA9">
      <w:pPr>
        <w:ind w:left="567"/>
      </w:pPr>
      <w:r>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t xml:space="preserve">ybné a nevymožiteľné </w:t>
      </w:r>
      <w:r w:rsidR="00CC7178" w:rsidRPr="00CB62AB">
        <w:t>pohľadávky (tvorbou opravnej položky).</w:t>
      </w:r>
    </w:p>
    <w:p w:rsidR="00D4176E" w:rsidRDefault="00D4176E" w:rsidP="00102673">
      <w:pPr>
        <w:pStyle w:val="Nadpis3"/>
        <w:numPr>
          <w:ilvl w:val="0"/>
          <w:numId w:val="18"/>
        </w:numPr>
        <w:ind w:left="567" w:hanging="283"/>
      </w:pPr>
      <w:r>
        <w:t>Peňažné prostriedky a ceniny</w:t>
      </w:r>
    </w:p>
    <w:p w:rsidR="00D4176E" w:rsidRDefault="00D4176E" w:rsidP="00B72CA9">
      <w:pPr>
        <w:ind w:left="567"/>
      </w:pPr>
      <w:r>
        <w:t>Peňažné prostriedky a ceniny sa oceňujú ich menovitou hodnotou. Zníženie ich hodnoty sa vyjadruje opravnou položkou.</w:t>
      </w:r>
      <w:r w:rsidR="00304131">
        <w:t xml:space="preserve"> </w:t>
      </w:r>
      <w:r w:rsidR="00304131" w:rsidRPr="00304131">
        <w:t>Bankové kontokorentné účty, ktoré sú splatné na požiadanie a ktoré majú kreditný zostatok sa vykazujú v</w:t>
      </w:r>
      <w:r w:rsidR="00304131">
        <w:t> </w:t>
      </w:r>
      <w:r w:rsidR="00304131" w:rsidRPr="00304131">
        <w:t>záväzkoch</w:t>
      </w:r>
      <w:r w:rsidR="00304131">
        <w:t>.</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Default="00D4176E" w:rsidP="00102673">
      <w:pPr>
        <w:pStyle w:val="Nadpis3"/>
        <w:numPr>
          <w:ilvl w:val="0"/>
          <w:numId w:val="18"/>
        </w:numPr>
        <w:ind w:left="567" w:hanging="283"/>
      </w:pPr>
      <w:r>
        <w:t>Rezervy</w:t>
      </w:r>
    </w:p>
    <w:p w:rsidR="00D4176E" w:rsidRDefault="00C4759C" w:rsidP="009C3683">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CC7178" w:rsidRPr="004077E0" w:rsidRDefault="00CC7178" w:rsidP="00102673">
      <w:pPr>
        <w:pStyle w:val="Nadpis3"/>
        <w:numPr>
          <w:ilvl w:val="0"/>
          <w:numId w:val="18"/>
        </w:numPr>
        <w:ind w:left="567" w:hanging="283"/>
      </w:pPr>
      <w:r w:rsidRPr="004077E0">
        <w:t>Finančný a operatívny nájom</w:t>
      </w:r>
    </w:p>
    <w:p w:rsidR="004077E0" w:rsidRDefault="001935E9" w:rsidP="009C3683">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rsidR="001A648F">
        <w:t xml:space="preserve"> </w:t>
      </w:r>
      <w:r w:rsidR="004077E0">
        <w:t>Majetok prenajatý na základe operatívneho prenájmu vykazuje ako svoj majetok jeho vlastník, nie nájomca.</w:t>
      </w:r>
    </w:p>
    <w:p w:rsidR="00D4176E" w:rsidRPr="0091140B" w:rsidRDefault="00304131" w:rsidP="00102673">
      <w:pPr>
        <w:pStyle w:val="Nadpis3"/>
        <w:numPr>
          <w:ilvl w:val="0"/>
          <w:numId w:val="18"/>
        </w:numPr>
        <w:ind w:left="567" w:hanging="283"/>
      </w:pPr>
      <w:r>
        <w:lastRenderedPageBreak/>
        <w:t>Daň z príjmov</w:t>
      </w:r>
    </w:p>
    <w:p w:rsidR="001A648F" w:rsidRDefault="001A648F" w:rsidP="009C3683">
      <w:pPr>
        <w:ind w:left="567"/>
      </w:pPr>
      <w:r w:rsidRPr="001A648F">
        <w:t xml:space="preserve">Daň z príjmov sa skladá zo splatnej dane a z odloženej dane. </w:t>
      </w:r>
      <w:r w:rsidR="006E27B7">
        <w:t>S</w:t>
      </w:r>
      <w:r w:rsidRPr="001A648F">
        <w:t>platná daň z</w:t>
      </w:r>
      <w:r w:rsidR="00C1257F">
        <w:t> </w:t>
      </w:r>
      <w:r w:rsidRPr="001A648F">
        <w:t>príjmov</w:t>
      </w:r>
      <w:r w:rsidR="00C1257F">
        <w:t xml:space="preserve"> </w:t>
      </w:r>
      <w:r w:rsidRPr="001A648F">
        <w:t xml:space="preserve"> počíta vo výške </w:t>
      </w:r>
      <w:r w:rsidR="00C1257F">
        <w:t>2</w:t>
      </w:r>
      <w:r w:rsidR="00C6423D">
        <w:t>2</w:t>
      </w:r>
      <w:r w:rsidR="00C1257F">
        <w:t xml:space="preserve"> %</w:t>
      </w:r>
      <w:r w:rsidR="00047A09">
        <w:t xml:space="preserve"> </w:t>
      </w:r>
      <w:r w:rsidR="00C1257F">
        <w:t>daňového základu</w:t>
      </w:r>
      <w:r w:rsidR="00047A09">
        <w:t xml:space="preserve"> ( </w:t>
      </w:r>
      <w:r w:rsidR="006E27B7">
        <w:t>december</w:t>
      </w:r>
      <w:r w:rsidR="00047A09">
        <w:t xml:space="preserve"> 201</w:t>
      </w:r>
      <w:r w:rsidR="00C6423D">
        <w:t>4</w:t>
      </w:r>
      <w:r w:rsidR="00047A09">
        <w:t>)</w:t>
      </w:r>
      <w:r w:rsidRPr="001A648F">
        <w:t>,</w:t>
      </w:r>
      <w:r w:rsidR="00047A09">
        <w:t xml:space="preserve"> výsledná suma</w:t>
      </w:r>
      <w:r w:rsidRPr="001A648F">
        <w:t xml:space="preserve"> sa vypočíta úpravou účtovného výsledku hospodárenia pred daňou o pripočítateľné a odpočítateľné položky. </w:t>
      </w:r>
    </w:p>
    <w:p w:rsid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 xml:space="preserve">a dane z príjmov </w:t>
      </w:r>
      <w:r w:rsidR="00046EDE">
        <w:t xml:space="preserve">pre </w:t>
      </w:r>
      <w:r>
        <w:t xml:space="preserve"> rok 201</w:t>
      </w:r>
      <w:r w:rsidR="00B57A83">
        <w:t>5</w:t>
      </w:r>
      <w:r w:rsidR="00046EDE">
        <w:t xml:space="preserve"> </w:t>
      </w:r>
      <w:r>
        <w:t xml:space="preserve"> je </w:t>
      </w:r>
      <w:r w:rsidR="00046EDE">
        <w:t>22</w:t>
      </w:r>
      <w:r>
        <w:t xml:space="preserve">% </w:t>
      </w:r>
      <w:r w:rsidRPr="001A648F">
        <w:t>.</w:t>
      </w:r>
      <w:r w:rsidR="00BB0283">
        <w:t xml:space="preserve"> </w:t>
      </w:r>
    </w:p>
    <w:p w:rsidR="00BA7C08" w:rsidRPr="00BA7C08" w:rsidRDefault="00BA7C08" w:rsidP="00102673">
      <w:pPr>
        <w:pStyle w:val="Nadpis3"/>
        <w:numPr>
          <w:ilvl w:val="0"/>
          <w:numId w:val="18"/>
        </w:numPr>
        <w:ind w:left="567" w:hanging="283"/>
      </w:pPr>
      <w:r w:rsidRPr="00BA7C08">
        <w:t>Emisné kvóty</w:t>
      </w:r>
    </w:p>
    <w:p w:rsidR="00BA7C08" w:rsidRDefault="00BA7C08" w:rsidP="009C3683">
      <w:pPr>
        <w:ind w:left="567"/>
      </w:pPr>
      <w:r>
        <w:t>Bezodplatne pripísaný proporčný podiel emisných kvót v ocenení reprodukčnou obstarávacou cenou sa účtuje v pr</w:t>
      </w:r>
      <w:r w:rsidR="001A648F">
        <w:t xml:space="preserve">ospech výnosov budúcich období. </w:t>
      </w:r>
      <w:r>
        <w:t>Zúčtovanie výnosov budúcich období sa uskutočňuje v časovej a vecnej súvislosti s použitím bezodplatne pripísaných emisných kvót z dôvodu ich predaja alebo tvorby rezervy alebo splnenia povinnosti odovzdania emisných kvót.</w:t>
      </w:r>
    </w:p>
    <w:p w:rsidR="004077E0" w:rsidRDefault="00BB0283" w:rsidP="009C3683">
      <w:pPr>
        <w:ind w:left="567"/>
      </w:pPr>
      <w:r w:rsidRPr="00BB0283">
        <w:t>Nakúpené emisné kvóty sa oceňujú obstarávacou cenou.</w:t>
      </w:r>
      <w:r>
        <w:t xml:space="preserve"> </w:t>
      </w:r>
      <w:r w:rsidR="003878F7" w:rsidRPr="00BB0283">
        <w:t>Ak</w:t>
      </w:r>
      <w:r w:rsidR="003878F7" w:rsidRPr="003878F7">
        <w:t xml:space="preserve"> sa emisné kvóty obstarali za účelom obchodovania s nimi, ocenia sa k 3</w:t>
      </w:r>
      <w:r w:rsidR="0025085E">
        <w:t>1</w:t>
      </w:r>
      <w:r w:rsidR="003878F7" w:rsidRPr="003878F7">
        <w:t xml:space="preserve">. </w:t>
      </w:r>
      <w:r w:rsidR="0025085E">
        <w:t>decembru</w:t>
      </w:r>
      <w:r w:rsidR="00047A09">
        <w:t xml:space="preserve"> </w:t>
      </w:r>
      <w:r w:rsidR="003878F7" w:rsidRPr="003878F7">
        <w:t xml:space="preserve"> na reálnu hodnotu.</w:t>
      </w:r>
    </w:p>
    <w:p w:rsidR="004077E0" w:rsidRPr="004077E0" w:rsidRDefault="004077E0" w:rsidP="00102673">
      <w:pPr>
        <w:pStyle w:val="Nadpis3"/>
        <w:numPr>
          <w:ilvl w:val="0"/>
          <w:numId w:val="18"/>
        </w:numPr>
        <w:ind w:left="567" w:hanging="283"/>
      </w:pPr>
      <w:r w:rsidRPr="004077E0">
        <w:t>Dotácie zo štátneho rozpočtu</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4077E0" w:rsidRDefault="004077E0" w:rsidP="009C3683">
      <w:pPr>
        <w:ind w:left="567"/>
      </w:pPr>
      <w:r>
        <w:t>Dotácie na hospodársku činnosť</w:t>
      </w:r>
      <w:r w:rsidR="009418D4">
        <w:t xml:space="preserve"> s</w:t>
      </w:r>
      <w:r>
        <w:t>poločnosti sa najskôr vykazujú ako výnosy budúcich období a do výkazu ziskov a strát sa rozpúšťajú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4077E0" w:rsidRPr="004077E0" w:rsidRDefault="004077E0" w:rsidP="00102673">
      <w:pPr>
        <w:pStyle w:val="Nadpis3"/>
        <w:numPr>
          <w:ilvl w:val="0"/>
          <w:numId w:val="18"/>
        </w:numPr>
        <w:ind w:left="567" w:hanging="283"/>
      </w:pPr>
      <w:r w:rsidRPr="004077E0">
        <w:t>Deriváty</w:t>
      </w:r>
    </w:p>
    <w:p w:rsidR="004077E0" w:rsidRDefault="004077E0" w:rsidP="009C3683">
      <w:pPr>
        <w:ind w:left="567"/>
      </w:pPr>
      <w:r>
        <w:t>Deriváty sa oceňujú reálnou hodnotou.</w:t>
      </w:r>
    </w:p>
    <w:p w:rsidR="004077E0" w:rsidRDefault="004077E0" w:rsidP="009C3683">
      <w:pPr>
        <w:ind w:left="567"/>
      </w:pPr>
      <w:r>
        <w:t>Zmeny reálnych hodnôt zabezpečovacích derivátov sa účtujú bez vplyvu na výsledok hospodárenia, priamo do vlastného imania.</w:t>
      </w:r>
    </w:p>
    <w:p w:rsidR="004077E0" w:rsidRDefault="004077E0" w:rsidP="009C3683">
      <w:pPr>
        <w:ind w:left="567"/>
      </w:pPr>
      <w:r>
        <w:t>Zmeny reálnych hodnôt derivátov určených na obchodovanie na tuzemskej burze, zahraničnej burze alebo inom verejnom trhu sa účtujú s vplyvom na výsledok hospodárenia.</w:t>
      </w:r>
    </w:p>
    <w:p w:rsidR="004077E0" w:rsidRDefault="004077E0" w:rsidP="009C3683">
      <w:pPr>
        <w:ind w:left="567"/>
      </w:pPr>
      <w:r>
        <w:t>Zmeny reálnych hodnôt derivátov určených na obchodovanie na neverejnom trhu sa účtujú bez vplyvu na výsledok hospodárenia, priamo do vlastného imania.</w:t>
      </w:r>
    </w:p>
    <w:p w:rsidR="004077E0" w:rsidRPr="004077E0" w:rsidRDefault="004077E0" w:rsidP="00102673">
      <w:pPr>
        <w:pStyle w:val="Nadpis3"/>
        <w:numPr>
          <w:ilvl w:val="0"/>
          <w:numId w:val="18"/>
        </w:numPr>
        <w:ind w:left="567" w:hanging="283"/>
      </w:pPr>
      <w:r w:rsidRPr="004077E0">
        <w:t>Majetok a záväzky zabezpečené derivátmi</w:t>
      </w:r>
    </w:p>
    <w:p w:rsidR="004077E0" w:rsidRDefault="004077E0" w:rsidP="009C3683">
      <w:pPr>
        <w:ind w:left="567"/>
      </w:pPr>
      <w:r>
        <w:t xml:space="preserve">Majetok a záväzky zabezpečené derivátmi sa oceňujú reálnou hodnotou. Zmeny reálnych hodnôt majetku a záväzkov zabezpečených derivátmi sa účtujú bez vplyvu na výsledok hospodárenia, priamo do vlastného imania. </w:t>
      </w:r>
    </w:p>
    <w:p w:rsidR="004077E0" w:rsidRPr="004077E0" w:rsidRDefault="004077E0" w:rsidP="00102673">
      <w:pPr>
        <w:pStyle w:val="Nadpis3"/>
        <w:numPr>
          <w:ilvl w:val="0"/>
          <w:numId w:val="18"/>
        </w:numPr>
        <w:ind w:left="567" w:hanging="283"/>
      </w:pPr>
      <w:r w:rsidRPr="004077E0">
        <w:t>Cudzia mena</w:t>
      </w:r>
    </w:p>
    <w:p w:rsidR="004077E0" w:rsidRPr="004F516F" w:rsidRDefault="004077E0" w:rsidP="009C3683">
      <w:pPr>
        <w:ind w:left="567"/>
      </w:pPr>
      <w:r w:rsidRPr="004F516F">
        <w:t xml:space="preserve">Majetok a záväzky vyjadrené v cudzej mene sa ku dňu uskutočnenia účtovného prípadu prepočítavajú na menu </w:t>
      </w:r>
      <w:r w:rsidR="00BB0283">
        <w:t>euro</w:t>
      </w:r>
      <w:r w:rsidRPr="004F516F">
        <w:t xml:space="preserve"> referenčným výmenným kurzom určeným a vyhláseným </w:t>
      </w:r>
      <w:r w:rsidR="00081563">
        <w:t>Eur</w:t>
      </w:r>
      <w:r w:rsidRPr="004F516F">
        <w:t xml:space="preserve">ópskou centrálnou bankou alebo Národnou bankou Slovenska v deň predchádzajúci dňu uskutočnenia účtovného prípadu. </w:t>
      </w:r>
    </w:p>
    <w:p w:rsidR="004077E0" w:rsidRPr="004F516F" w:rsidRDefault="004077E0" w:rsidP="009C3683">
      <w:pPr>
        <w:ind w:left="567"/>
      </w:pPr>
      <w:r w:rsidRPr="004F516F">
        <w:t xml:space="preserve">Majetok a záväzky vyjadrené v cudzej mene (okrem prijatých a poskytnutých preddavkov) sa ku dňu, ku ktorému sa zostavuje účtovná závierka, prepočítavajú na menu </w:t>
      </w:r>
      <w:r w:rsidR="00BB0283">
        <w:t>euro</w:t>
      </w:r>
      <w:r w:rsidRPr="004F516F">
        <w:t xml:space="preserve"> referenčným výmenným kurzom určeným a vyhláseným </w:t>
      </w:r>
      <w:r w:rsidR="00081563">
        <w:t>Eur</w:t>
      </w:r>
      <w:r w:rsidRPr="004F516F">
        <w:t>ópskou centrálnou bankou alebo Národnou bankou Slovenska v</w:t>
      </w:r>
      <w:r w:rsidR="004F516F" w:rsidRPr="004F516F">
        <w:t> deň</w:t>
      </w:r>
      <w:r w:rsidRPr="004F516F">
        <w:t xml:space="preserve">, ku ktorému sa zostavuje účtovná závierka, a účtujú sa s vplyvom na výsledok hospodárenia. </w:t>
      </w:r>
    </w:p>
    <w:p w:rsidR="004077E0" w:rsidRPr="004F516F" w:rsidRDefault="004077E0" w:rsidP="009C3683">
      <w:pPr>
        <w:ind w:left="567"/>
      </w:pPr>
      <w:r w:rsidRPr="004F516F">
        <w:t xml:space="preserve">Prijaté a poskytnuté preddavky v cudzej mene sa prepočítavajú na menu </w:t>
      </w:r>
      <w:r w:rsidR="00BB0283">
        <w:t>euro</w:t>
      </w:r>
      <w:r w:rsidRPr="004F516F">
        <w:t xml:space="preserve"> referenčným výmenným kurzom určeným a vyhláseným </w:t>
      </w:r>
      <w:r w:rsidR="00081563">
        <w:t>Eur</w:t>
      </w:r>
      <w:r w:rsidRPr="004F516F">
        <w:t xml:space="preserve">ópskou centrálnou bankou alebo Národnou bankou Slovenska v deň </w:t>
      </w:r>
      <w:r w:rsidRPr="004F516F">
        <w:lastRenderedPageBreak/>
        <w:t xml:space="preserve">predchádzajúci dňu uskutočnenia účtovného prípadu. Ku dňu, ku ktorému sa zostavuje účtovná závierka, sa </w:t>
      </w:r>
      <w:r w:rsidR="004F516F" w:rsidRPr="004F516F">
        <w:t>tieto preddavky neprepočítavajú kurzom ku dňu účtovnej závierky</w:t>
      </w:r>
      <w:r w:rsidRPr="004F516F">
        <w:t>.</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3C77BA">
      <w:pPr>
        <w:pStyle w:val="Nadpis2"/>
        <w:numPr>
          <w:ilvl w:val="3"/>
          <w:numId w:val="41"/>
        </w:numPr>
        <w:ind w:left="284" w:hanging="284"/>
      </w:pPr>
      <w:r>
        <w:t>Spôsob zostavenia odpisového plánu pre dlhodobý  majetok</w:t>
      </w:r>
    </w:p>
    <w:p w:rsidR="00D4176E" w:rsidRDefault="00D4176E" w:rsidP="009C3683">
      <w:pPr>
        <w:ind w:left="284"/>
        <w:rPr>
          <w:u w:val="single"/>
        </w:rPr>
      </w:pPr>
      <w:r>
        <w:rPr>
          <w:u w:val="single"/>
        </w:rPr>
        <w:t>Dlhodobý nehmo</w:t>
      </w:r>
      <w:r w:rsidR="004F516F">
        <w:rPr>
          <w:u w:val="single"/>
        </w:rPr>
        <w:t>tný majetok /DLNHM/</w:t>
      </w:r>
    </w:p>
    <w:p w:rsidR="00D4176E" w:rsidRDefault="00D4176E" w:rsidP="009C3683">
      <w:pPr>
        <w:pStyle w:val="Prklady"/>
        <w:ind w:left="284"/>
        <w:rPr>
          <w:i w:val="0"/>
          <w:sz w:val="20"/>
        </w:rPr>
      </w:pPr>
    </w:p>
    <w:p w:rsidR="004B12E9" w:rsidRPr="004B12E9" w:rsidRDefault="004B12E9" w:rsidP="009C3683">
      <w:pPr>
        <w:pStyle w:val="Prklady"/>
        <w:ind w:left="284"/>
        <w:rPr>
          <w:i w:val="0"/>
          <w:sz w:val="20"/>
        </w:rPr>
      </w:pPr>
      <w:r w:rsidRPr="004B12E9">
        <w:rPr>
          <w:i w:val="0"/>
          <w:sz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D4176E" w:rsidRDefault="00C95762" w:rsidP="009C3683">
      <w:pPr>
        <w:pStyle w:val="Prklady"/>
        <w:ind w:left="284"/>
        <w:rPr>
          <w:i w:val="0"/>
          <w:sz w:val="20"/>
        </w:rPr>
      </w:pPr>
      <w:r w:rsidRPr="00C95762">
        <w:rPr>
          <w:i w:val="0"/>
          <w:sz w:val="20"/>
        </w:rPr>
        <w:t>Odpisy dlhodobého nehmotného majetku sú stanovené vychádzajúc z predpokladanej doby jeho používania</w:t>
      </w:r>
      <w:r w:rsidR="00646D07">
        <w:rPr>
          <w:i w:val="0"/>
          <w:sz w:val="20"/>
        </w:rPr>
        <w:t>.</w:t>
      </w:r>
      <w:r w:rsidRPr="00C95762">
        <w:rPr>
          <w:i w:val="0"/>
          <w:sz w:val="20"/>
        </w:rPr>
        <w:t xml:space="preserve"> </w:t>
      </w:r>
      <w:r w:rsidR="00D4176E">
        <w:rPr>
          <w:i w:val="0"/>
          <w:sz w:val="20"/>
        </w:rPr>
        <w:t>Odpisovať sa začína počnúc mesiacom zaradenia</w:t>
      </w:r>
      <w:r w:rsidR="005A17E5">
        <w:rPr>
          <w:i w:val="0"/>
          <w:sz w:val="20"/>
        </w:rPr>
        <w:t xml:space="preserve"> majetku </w:t>
      </w:r>
      <w:r w:rsidR="00D4176E">
        <w:rPr>
          <w:i w:val="0"/>
          <w:sz w:val="20"/>
        </w:rPr>
        <w:t xml:space="preserve"> do používania. </w:t>
      </w:r>
    </w:p>
    <w:p w:rsidR="00596CF3" w:rsidRDefault="00596CF3" w:rsidP="00E87E7A">
      <w:pPr>
        <w:ind w:left="300"/>
      </w:pPr>
    </w:p>
    <w:bookmarkStart w:id="13" w:name="_MON_1390120086"/>
    <w:bookmarkStart w:id="14" w:name="_MON_1390120107"/>
    <w:bookmarkStart w:id="15" w:name="_MON_1390124052"/>
    <w:bookmarkStart w:id="16" w:name="_MON_1392110366"/>
    <w:bookmarkStart w:id="17" w:name="_MON_1392184328"/>
    <w:bookmarkStart w:id="18" w:name="_MON_1392184346"/>
    <w:bookmarkStart w:id="19" w:name="_MON_1390119848"/>
    <w:bookmarkEnd w:id="13"/>
    <w:bookmarkEnd w:id="14"/>
    <w:bookmarkEnd w:id="15"/>
    <w:bookmarkEnd w:id="16"/>
    <w:bookmarkEnd w:id="17"/>
    <w:bookmarkEnd w:id="18"/>
    <w:bookmarkEnd w:id="19"/>
    <w:bookmarkStart w:id="20" w:name="_MON_1390119902"/>
    <w:bookmarkEnd w:id="20"/>
    <w:p w:rsidR="00073C01" w:rsidRDefault="00B57A83" w:rsidP="00E87E7A">
      <w:pPr>
        <w:ind w:left="300"/>
      </w:pPr>
      <w:r>
        <w:object w:dxaOrig="9706" w:dyaOrig="999">
          <v:shape id="_x0000_i1026" type="#_x0000_t75" style="width:438.1pt;height:49.6pt" o:ole="">
            <v:imagedata r:id="rId10" o:title=""/>
          </v:shape>
          <o:OLEObject Type="Embed" ProgID="Excel.Sheet.12" ShapeID="_x0000_i1026" DrawAspect="Content" ObjectID="_1496041405" r:id="rId11"/>
        </w:object>
      </w:r>
    </w:p>
    <w:p w:rsidR="00081563" w:rsidRDefault="00081563" w:rsidP="00E87E7A">
      <w:pPr>
        <w:ind w:left="300"/>
        <w:rPr>
          <w:color w:val="000000"/>
        </w:rPr>
      </w:pPr>
    </w:p>
    <w:p w:rsidR="00D4176E" w:rsidRDefault="00D4176E" w:rsidP="009C3683">
      <w:pPr>
        <w:pStyle w:val="Prklady"/>
        <w:spacing w:before="0"/>
        <w:ind w:left="284"/>
        <w:rPr>
          <w:i w:val="0"/>
          <w:sz w:val="20"/>
        </w:rPr>
      </w:pPr>
      <w:r>
        <w:rPr>
          <w:i w:val="0"/>
          <w:sz w:val="20"/>
        </w:rPr>
        <w:t xml:space="preserve">Dlhodobý nehmotný  majetok, ktorého obstarávacia cena je  </w:t>
      </w:r>
      <w:r w:rsidR="00541389">
        <w:rPr>
          <w:i w:val="0"/>
          <w:sz w:val="20"/>
        </w:rPr>
        <w:t xml:space="preserve">2400 </w:t>
      </w:r>
      <w:r w:rsidR="005973C6">
        <w:rPr>
          <w:i w:val="0"/>
          <w:sz w:val="20"/>
        </w:rPr>
        <w:t>€</w:t>
      </w:r>
      <w:r>
        <w:rPr>
          <w:i w:val="0"/>
          <w:sz w:val="20"/>
        </w:rPr>
        <w:t xml:space="preserve"> a nižšia, spoločnosť pri obstaraní účtuje p</w:t>
      </w:r>
      <w:r w:rsidR="003364D3">
        <w:rPr>
          <w:i w:val="0"/>
          <w:sz w:val="20"/>
        </w:rPr>
        <w:t>riamo do nákladov</w:t>
      </w:r>
      <w:r>
        <w:rPr>
          <w:i w:val="0"/>
          <w:sz w:val="20"/>
        </w:rPr>
        <w:t>. Spoločnosť nevedie evidenciu tohto majetku.</w:t>
      </w:r>
    </w:p>
    <w:p w:rsidR="0008614D" w:rsidRDefault="0008614D" w:rsidP="009C3683">
      <w:pPr>
        <w:pStyle w:val="Prklady"/>
        <w:ind w:left="284"/>
        <w:rPr>
          <w:i w:val="0"/>
          <w:sz w:val="20"/>
          <w:u w:val="single"/>
        </w:rPr>
      </w:pPr>
    </w:p>
    <w:p w:rsidR="005973C6" w:rsidRPr="00541389" w:rsidRDefault="005973C6" w:rsidP="009C3683">
      <w:pPr>
        <w:pStyle w:val="Prklady"/>
        <w:ind w:left="284"/>
        <w:rPr>
          <w:i w:val="0"/>
          <w:sz w:val="20"/>
        </w:rPr>
      </w:pPr>
      <w:r w:rsidRPr="00541389">
        <w:rPr>
          <w:i w:val="0"/>
          <w:sz w:val="20"/>
        </w:rPr>
        <w:t xml:space="preserve">Dlhodobý nehmotný majetok, ktorý bol uvedený do používania najneskôr do 28. februára 2009 v ocenení rovnom alebo nižšom ako 2 400 </w:t>
      </w:r>
      <w:r w:rsidR="008C4264" w:rsidRPr="00541389">
        <w:rPr>
          <w:i w:val="0"/>
          <w:sz w:val="20"/>
        </w:rPr>
        <w:t>€</w:t>
      </w:r>
      <w:r w:rsidRPr="00541389">
        <w:rPr>
          <w:i w:val="0"/>
          <w:sz w:val="20"/>
        </w:rPr>
        <w:t>, sa považuje za dlhodobý nehmotný majetok a pokračuje sa v jeho odpisovaní</w:t>
      </w:r>
      <w:r w:rsidR="00BD47C1">
        <w:rPr>
          <w:i w:val="0"/>
          <w:sz w:val="20"/>
        </w:rPr>
        <w:t>.</w:t>
      </w:r>
    </w:p>
    <w:p w:rsidR="00825BFA" w:rsidRDefault="00825BFA">
      <w:pPr>
        <w:pStyle w:val="Prklady"/>
        <w:rPr>
          <w:i w:val="0"/>
          <w:sz w:val="20"/>
          <w:highlight w:val="yellow"/>
        </w:rPr>
      </w:pP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rsidR="008A4371" w:rsidRDefault="008A4371" w:rsidP="009C3683">
      <w:pPr>
        <w:pStyle w:val="Prklady"/>
        <w:ind w:left="284"/>
        <w:rPr>
          <w:i w:val="0"/>
          <w:sz w:val="20"/>
        </w:rPr>
      </w:pPr>
    </w:p>
    <w:p w:rsidR="00D4176E" w:rsidRPr="002360BE" w:rsidRDefault="00D4176E" w:rsidP="009C3683">
      <w:pPr>
        <w:pStyle w:val="Prklady"/>
        <w:ind w:left="284"/>
        <w:rPr>
          <w:i w:val="0"/>
          <w:sz w:val="20"/>
        </w:rPr>
      </w:pPr>
      <w:r w:rsidRPr="002360BE">
        <w:rPr>
          <w:i w:val="0"/>
          <w:sz w:val="20"/>
        </w:rPr>
        <w:t xml:space="preserve">Spoločnosť </w:t>
      </w:r>
      <w:r w:rsidR="00646D07" w:rsidRPr="002360BE">
        <w:rPr>
          <w:i w:val="0"/>
          <w:sz w:val="20"/>
        </w:rPr>
        <w:t>do 30.11.201</w:t>
      </w:r>
      <w:r w:rsidR="00646D07">
        <w:rPr>
          <w:i w:val="0"/>
          <w:sz w:val="20"/>
        </w:rPr>
        <w:t xml:space="preserve">2 </w:t>
      </w:r>
      <w:r w:rsidR="002360BE" w:rsidRPr="002360BE">
        <w:rPr>
          <w:i w:val="0"/>
          <w:sz w:val="20"/>
        </w:rPr>
        <w:t>evidovala</w:t>
      </w:r>
      <w:r w:rsidRPr="002360BE">
        <w:rPr>
          <w:i w:val="0"/>
          <w:sz w:val="20"/>
        </w:rPr>
        <w:t xml:space="preserve"> </w:t>
      </w:r>
      <w:r w:rsidR="00646D07">
        <w:rPr>
          <w:i w:val="0"/>
          <w:sz w:val="20"/>
        </w:rPr>
        <w:t xml:space="preserve">v majetku </w:t>
      </w:r>
      <w:r w:rsidRPr="002360BE">
        <w:rPr>
          <w:i w:val="0"/>
          <w:sz w:val="20"/>
        </w:rPr>
        <w:t xml:space="preserve">aj kategóriu drobného dlhodobého hmotného majetku v obstarávacej cene  </w:t>
      </w:r>
      <w:r w:rsidR="00646D07">
        <w:rPr>
          <w:i w:val="0"/>
          <w:sz w:val="20"/>
        </w:rPr>
        <w:t xml:space="preserve">od </w:t>
      </w:r>
      <w:r w:rsidR="00541389" w:rsidRPr="002360BE">
        <w:rPr>
          <w:i w:val="0"/>
          <w:sz w:val="20"/>
        </w:rPr>
        <w:t>332</w:t>
      </w:r>
      <w:r w:rsidR="00FF3C93" w:rsidRPr="002360BE">
        <w:rPr>
          <w:i w:val="0"/>
          <w:sz w:val="20"/>
        </w:rPr>
        <w:t xml:space="preserve"> – 1700 €</w:t>
      </w:r>
      <w:r w:rsidR="002360BE" w:rsidRPr="002360BE">
        <w:rPr>
          <w:i w:val="0"/>
          <w:sz w:val="20"/>
        </w:rPr>
        <w:t xml:space="preserve"> a</w:t>
      </w:r>
      <w:r w:rsidR="005E12EE" w:rsidRPr="002360BE">
        <w:rPr>
          <w:i w:val="0"/>
          <w:sz w:val="20"/>
        </w:rPr>
        <w:t xml:space="preserve"> </w:t>
      </w:r>
      <w:r w:rsidR="002360BE" w:rsidRPr="002360BE">
        <w:rPr>
          <w:i w:val="0"/>
          <w:sz w:val="20"/>
        </w:rPr>
        <w:t>o</w:t>
      </w:r>
      <w:r w:rsidRPr="002360BE">
        <w:rPr>
          <w:i w:val="0"/>
          <w:sz w:val="20"/>
        </w:rPr>
        <w:t>dpis</w:t>
      </w:r>
      <w:r w:rsidR="002360BE" w:rsidRPr="002360BE">
        <w:rPr>
          <w:i w:val="0"/>
          <w:sz w:val="20"/>
        </w:rPr>
        <w:t>ovala</w:t>
      </w:r>
      <w:r w:rsidRPr="002360BE">
        <w:rPr>
          <w:i w:val="0"/>
          <w:sz w:val="20"/>
        </w:rPr>
        <w:t xml:space="preserve"> </w:t>
      </w:r>
      <w:r w:rsidR="002360BE" w:rsidRPr="002360BE">
        <w:rPr>
          <w:i w:val="0"/>
          <w:sz w:val="20"/>
        </w:rPr>
        <w:t>ho</w:t>
      </w:r>
      <w:r w:rsidRPr="002360BE">
        <w:rPr>
          <w:i w:val="0"/>
          <w:sz w:val="20"/>
        </w:rPr>
        <w:t xml:space="preserve"> </w:t>
      </w:r>
      <w:r w:rsidR="00541389" w:rsidRPr="002360BE">
        <w:rPr>
          <w:i w:val="0"/>
          <w:sz w:val="20"/>
        </w:rPr>
        <w:t>15</w:t>
      </w:r>
      <w:r w:rsidR="00081563" w:rsidRPr="002360BE">
        <w:rPr>
          <w:i w:val="0"/>
          <w:sz w:val="20"/>
        </w:rPr>
        <w:t xml:space="preserve"> </w:t>
      </w:r>
      <w:r w:rsidRPr="002360BE">
        <w:rPr>
          <w:i w:val="0"/>
          <w:sz w:val="20"/>
        </w:rPr>
        <w:t>mesiacov od uvedenia do používania.</w:t>
      </w:r>
      <w:r w:rsidR="002360BE" w:rsidRPr="002360BE">
        <w:rPr>
          <w:i w:val="0"/>
          <w:sz w:val="20"/>
        </w:rPr>
        <w:t xml:space="preserve"> Od 1.12.201</w:t>
      </w:r>
      <w:r w:rsidR="002360BE">
        <w:rPr>
          <w:i w:val="0"/>
          <w:sz w:val="20"/>
        </w:rPr>
        <w:t>2</w:t>
      </w:r>
      <w:r w:rsidR="002360BE" w:rsidRPr="002360BE">
        <w:rPr>
          <w:i w:val="0"/>
          <w:sz w:val="20"/>
        </w:rPr>
        <w:t xml:space="preserve"> obstaraný</w:t>
      </w:r>
      <w:r w:rsidR="002360BE">
        <w:rPr>
          <w:i w:val="0"/>
          <w:sz w:val="20"/>
        </w:rPr>
        <w:t xml:space="preserve"> </w:t>
      </w:r>
      <w:r w:rsidR="00646D07">
        <w:rPr>
          <w:i w:val="0"/>
          <w:sz w:val="20"/>
        </w:rPr>
        <w:t xml:space="preserve">dlhodobý </w:t>
      </w:r>
      <w:r w:rsidR="002360BE">
        <w:rPr>
          <w:i w:val="0"/>
          <w:sz w:val="20"/>
        </w:rPr>
        <w:t>hmotný</w:t>
      </w:r>
      <w:r w:rsidR="002360BE" w:rsidRPr="002360BE">
        <w:rPr>
          <w:i w:val="0"/>
          <w:sz w:val="20"/>
        </w:rPr>
        <w:t xml:space="preserve"> majetok do 1700 € neeviduje v majetku.</w:t>
      </w:r>
    </w:p>
    <w:p w:rsidR="00F36CB5" w:rsidRDefault="00F36CB5" w:rsidP="00F36CB5">
      <w:pPr>
        <w:pStyle w:val="Prklady"/>
        <w:spacing w:before="0"/>
        <w:ind w:left="284"/>
        <w:rPr>
          <w:i w:val="0"/>
          <w:sz w:val="20"/>
        </w:rPr>
      </w:pPr>
    </w:p>
    <w:p w:rsidR="00F36CB5" w:rsidRPr="00633CC8" w:rsidRDefault="00F36CB5" w:rsidP="00F36CB5">
      <w:pPr>
        <w:pStyle w:val="Prklady"/>
        <w:spacing w:before="0"/>
        <w:ind w:left="284"/>
        <w:rPr>
          <w:i w:val="0"/>
          <w:sz w:val="20"/>
        </w:rPr>
      </w:pPr>
      <w:r w:rsidRPr="00633CC8">
        <w:rPr>
          <w:i w:val="0"/>
          <w:sz w:val="20"/>
        </w:rPr>
        <w:t xml:space="preserve">Dlhodobý hmotný  majetok, ktorého obstarávacia cena je </w:t>
      </w:r>
      <w:r>
        <w:rPr>
          <w:i w:val="0"/>
          <w:sz w:val="20"/>
        </w:rPr>
        <w:t>do</w:t>
      </w:r>
      <w:r w:rsidRPr="00633CC8">
        <w:rPr>
          <w:i w:val="0"/>
          <w:sz w:val="20"/>
        </w:rPr>
        <w:t xml:space="preserve"> 1700,- €, </w:t>
      </w:r>
      <w:r>
        <w:rPr>
          <w:i w:val="0"/>
          <w:sz w:val="20"/>
        </w:rPr>
        <w:t xml:space="preserve"> </w:t>
      </w:r>
      <w:r w:rsidRPr="00633CC8">
        <w:rPr>
          <w:i w:val="0"/>
          <w:sz w:val="20"/>
        </w:rPr>
        <w:t>spoločnosť pri obstaraní účtuje priamo do nákladov. Spoločnosť vedie operatívnu evidenciu tohto majetku.</w:t>
      </w:r>
    </w:p>
    <w:p w:rsidR="004309E7" w:rsidRDefault="004309E7" w:rsidP="009C3683">
      <w:pPr>
        <w:pStyle w:val="Prklady"/>
        <w:ind w:left="284"/>
        <w:rPr>
          <w:i w:val="0"/>
          <w:iCs/>
          <w:sz w:val="20"/>
        </w:rPr>
      </w:pPr>
    </w:p>
    <w:p w:rsidR="004309E7" w:rsidRPr="00067DA8" w:rsidRDefault="004309E7" w:rsidP="009C3683">
      <w:pPr>
        <w:pStyle w:val="Prklady"/>
        <w:ind w:left="284"/>
        <w:rPr>
          <w:i w:val="0"/>
          <w:iCs/>
          <w:sz w:val="20"/>
        </w:rPr>
      </w:pPr>
      <w:r>
        <w:rPr>
          <w:i w:val="0"/>
          <w:iCs/>
          <w:sz w:val="20"/>
        </w:rPr>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rsidR="00D4176E" w:rsidRDefault="00D4176E" w:rsidP="009C3683">
      <w:pPr>
        <w:ind w:left="284"/>
        <w:rPr>
          <w:color w:val="000000"/>
        </w:rPr>
      </w:pPr>
    </w:p>
    <w:p w:rsidR="00D4176E" w:rsidRDefault="00D4176E" w:rsidP="009C3683">
      <w:pPr>
        <w:ind w:left="284"/>
        <w:rPr>
          <w:color w:val="000000"/>
        </w:rPr>
      </w:pPr>
      <w:r>
        <w:rPr>
          <w:color w:val="000000"/>
        </w:rPr>
        <w:t>Predpokladaná doba používania, metóda odpisovania a odpisová sadzba sú uvedené v nasledujúcej tabuľke:</w:t>
      </w:r>
    </w:p>
    <w:p w:rsidR="00A26BB6" w:rsidRDefault="00A26BB6" w:rsidP="00541389">
      <w:pPr>
        <w:ind w:left="0"/>
        <w:jc w:val="center"/>
        <w:rPr>
          <w:color w:val="000000"/>
        </w:rPr>
      </w:pPr>
    </w:p>
    <w:bookmarkStart w:id="21" w:name="_MON_1392030794"/>
    <w:bookmarkStart w:id="22" w:name="_MON_1392030815"/>
    <w:bookmarkStart w:id="23" w:name="_MON_1390123778"/>
    <w:bookmarkStart w:id="24" w:name="_MON_1390123963"/>
    <w:bookmarkStart w:id="25" w:name="_MON_1390124028"/>
    <w:bookmarkStart w:id="26" w:name="_MON_1390124079"/>
    <w:bookmarkStart w:id="27" w:name="_MON_1392030742"/>
    <w:bookmarkStart w:id="28" w:name="_MON_1392030761"/>
    <w:bookmarkEnd w:id="21"/>
    <w:bookmarkEnd w:id="22"/>
    <w:bookmarkEnd w:id="23"/>
    <w:bookmarkEnd w:id="24"/>
    <w:bookmarkEnd w:id="25"/>
    <w:bookmarkEnd w:id="26"/>
    <w:bookmarkEnd w:id="27"/>
    <w:bookmarkEnd w:id="28"/>
    <w:bookmarkStart w:id="29" w:name="_MON_1392030778"/>
    <w:bookmarkEnd w:id="29"/>
    <w:p w:rsidR="00E4528E" w:rsidRDefault="007A3408" w:rsidP="00E4528E">
      <w:pPr>
        <w:ind w:left="300"/>
        <w:rPr>
          <w:color w:val="000000"/>
        </w:rPr>
      </w:pPr>
      <w:r>
        <w:object w:dxaOrig="9660" w:dyaOrig="1489">
          <v:shape id="_x0000_i1027" type="#_x0000_t75" style="width:436.75pt;height:74.7pt" o:ole="">
            <v:imagedata r:id="rId12" o:title=""/>
          </v:shape>
          <o:OLEObject Type="Embed" ProgID="Excel.Sheet.12" ShapeID="_x0000_i1027" DrawAspect="Content" ObjectID="_1496041406" r:id="rId13"/>
        </w:object>
      </w:r>
    </w:p>
    <w:p w:rsidR="00D4176E" w:rsidRDefault="00D4176E" w:rsidP="009C3683">
      <w:pPr>
        <w:pStyle w:val="Prklady"/>
        <w:spacing w:before="0"/>
        <w:ind w:left="284"/>
        <w:rPr>
          <w:i w:val="0"/>
        </w:rPr>
      </w:pPr>
    </w:p>
    <w:p w:rsidR="00D4176E" w:rsidRDefault="00D4176E" w:rsidP="009C3683">
      <w:pPr>
        <w:pStyle w:val="Prklady"/>
        <w:spacing w:before="0"/>
        <w:ind w:left="284"/>
        <w:rPr>
          <w:i w:val="0"/>
          <w:sz w:val="20"/>
        </w:rPr>
      </w:pPr>
      <w:r>
        <w:rPr>
          <w:i w:val="0"/>
          <w:sz w:val="20"/>
        </w:rPr>
        <w:t>Pri formách a šablónach (kódy KP-28.62.5, 29.56.24 a 29.56.2) sa ročný odpis určí ako podiel vstupnej ceny a ustanovenej doby použiteľnosti alebo u</w:t>
      </w:r>
      <w:r w:rsidR="009E240F">
        <w:rPr>
          <w:i w:val="0"/>
          <w:sz w:val="20"/>
        </w:rPr>
        <w:t>r</w:t>
      </w:r>
      <w:r>
        <w:rPr>
          <w:i w:val="0"/>
          <w:sz w:val="20"/>
        </w:rPr>
        <w:t xml:space="preserve">čeného počtu vyrobených odliatkov alebo  výliskov. </w:t>
      </w:r>
    </w:p>
    <w:p w:rsidR="00D4176E" w:rsidRDefault="00D4176E" w:rsidP="009C3683">
      <w:pPr>
        <w:pStyle w:val="Prklady"/>
        <w:spacing w:before="0"/>
        <w:ind w:left="284"/>
        <w:rPr>
          <w:i w:val="0"/>
          <w:sz w:val="20"/>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D26B55" w:rsidRDefault="00775536" w:rsidP="00646D07">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775536" w:rsidRDefault="00D26B55" w:rsidP="009C3683">
      <w:pPr>
        <w:pStyle w:val="Prklady"/>
        <w:ind w:left="284"/>
        <w:rPr>
          <w:i w:val="0"/>
          <w:sz w:val="20"/>
        </w:rPr>
      </w:pPr>
      <w:r>
        <w:rPr>
          <w:i w:val="0"/>
          <w:sz w:val="20"/>
        </w:rPr>
        <w:t>Technické  zhodnotenie  neprevyšujúce  v úhrne za účtovné  obdobie sumu 1 700 € sa  účtuje:</w:t>
      </w:r>
    </w:p>
    <w:p w:rsidR="009C3683" w:rsidRPr="00760911" w:rsidRDefault="00CE7EDF" w:rsidP="009C3683">
      <w:pPr>
        <w:pStyle w:val="Prklady"/>
        <w:ind w:left="284"/>
        <w:rPr>
          <w:i w:val="0"/>
          <w:sz w:val="20"/>
        </w:rPr>
      </w:pPr>
      <w:r w:rsidRPr="00760911">
        <w:rPr>
          <w:i w:val="0"/>
          <w:sz w:val="20"/>
        </w:rPr>
        <w:t xml:space="preserve">-     </w:t>
      </w:r>
      <w:r w:rsidR="00D26B55" w:rsidRPr="00760911">
        <w:rPr>
          <w:i w:val="0"/>
          <w:sz w:val="20"/>
        </w:rPr>
        <w:t xml:space="preserve">jednorázovo </w:t>
      </w:r>
      <w:r w:rsidRPr="00760911">
        <w:rPr>
          <w:i w:val="0"/>
          <w:sz w:val="20"/>
        </w:rPr>
        <w:t xml:space="preserve"> </w:t>
      </w:r>
      <w:r w:rsidR="00D4176E" w:rsidRPr="00760911">
        <w:rPr>
          <w:i w:val="0"/>
          <w:sz w:val="20"/>
        </w:rPr>
        <w:t xml:space="preserve">priamo do nákladov </w:t>
      </w:r>
      <w:r w:rsidR="005E12EE" w:rsidRPr="00760911">
        <w:rPr>
          <w:i w:val="0"/>
          <w:sz w:val="20"/>
        </w:rPr>
        <w:t>(spotreba materiálu</w:t>
      </w:r>
      <w:r w:rsidR="000B0DF6" w:rsidRPr="00760911">
        <w:rPr>
          <w:i w:val="0"/>
          <w:sz w:val="20"/>
        </w:rPr>
        <w:t>, resp. ostatné služby)</w:t>
      </w:r>
      <w:r w:rsidR="00D26B55" w:rsidRPr="00760911">
        <w:rPr>
          <w:i w:val="0"/>
          <w:sz w:val="20"/>
        </w:rPr>
        <w:t>, alebo</w:t>
      </w:r>
    </w:p>
    <w:p w:rsidR="00D4176E" w:rsidRPr="00760911" w:rsidRDefault="00D26B55" w:rsidP="00102673">
      <w:pPr>
        <w:pStyle w:val="Prklady"/>
        <w:numPr>
          <w:ilvl w:val="0"/>
          <w:numId w:val="19"/>
        </w:numPr>
        <w:ind w:left="567" w:hanging="283"/>
        <w:rPr>
          <w:i w:val="0"/>
          <w:sz w:val="20"/>
        </w:rPr>
      </w:pPr>
      <w:r w:rsidRPr="00760911">
        <w:rPr>
          <w:i w:val="0"/>
          <w:sz w:val="20"/>
        </w:rPr>
        <w:t xml:space="preserve">ako zvýšenie vstupnej alebo zostatkovej ceny dlhodobého nehmotného a hmotného majetku. </w:t>
      </w:r>
      <w:r w:rsidR="00D4176E" w:rsidRPr="00760911">
        <w:rPr>
          <w:i w:val="0"/>
          <w:sz w:val="20"/>
        </w:rPr>
        <w:t xml:space="preserve">  </w:t>
      </w:r>
    </w:p>
    <w:p w:rsidR="00980943" w:rsidRDefault="00980943"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2009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775536" w:rsidRDefault="00775536" w:rsidP="009C3683">
      <w:pPr>
        <w:pStyle w:val="Prklady"/>
        <w:ind w:left="284"/>
        <w:rPr>
          <w:i w:val="0"/>
          <w:sz w:val="20"/>
          <w:u w:val="single"/>
        </w:rPr>
      </w:pPr>
      <w:r w:rsidRPr="00775536">
        <w:rPr>
          <w:i w:val="0"/>
          <w:sz w:val="20"/>
          <w:u w:val="single"/>
        </w:rPr>
        <w:t>Hodnotenie zníženia hodnoty – opravné položky</w:t>
      </w:r>
    </w:p>
    <w:p w:rsidR="00081563" w:rsidRPr="00775536" w:rsidRDefault="00081563" w:rsidP="009C3683">
      <w:pPr>
        <w:pStyle w:val="Prklady"/>
        <w:ind w:left="284"/>
        <w:rPr>
          <w:i w:val="0"/>
          <w:sz w:val="20"/>
          <w:u w:val="single"/>
        </w:rPr>
      </w:pPr>
    </w:p>
    <w:p w:rsidR="00775536" w:rsidRDefault="00775536" w:rsidP="009C3683">
      <w:pPr>
        <w:pStyle w:val="Prklady"/>
        <w:ind w:left="284"/>
        <w:rPr>
          <w:i w:val="0"/>
          <w:sz w:val="20"/>
        </w:rPr>
      </w:pPr>
      <w:r w:rsidRPr="00775536">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C3061A" w:rsidRPr="00775536" w:rsidRDefault="00C3061A" w:rsidP="009C3683">
      <w:pPr>
        <w:pStyle w:val="Prklady"/>
        <w:ind w:left="284"/>
        <w:rPr>
          <w:i w:val="0"/>
          <w:sz w:val="20"/>
        </w:rPr>
      </w:pPr>
    </w:p>
    <w:p w:rsidR="00980943" w:rsidRDefault="00980943" w:rsidP="003C77BA">
      <w:pPr>
        <w:pStyle w:val="Nadpis2"/>
        <w:numPr>
          <w:ilvl w:val="3"/>
          <w:numId w:val="41"/>
        </w:numPr>
        <w:ind w:left="284" w:hanging="284"/>
      </w:pPr>
      <w:r>
        <w:t>Dotácie poskytnuté na obstaranie dlhodobého  majetku</w:t>
      </w:r>
    </w:p>
    <w:p w:rsidR="00046EDE" w:rsidRDefault="00046EDE" w:rsidP="00046EDE">
      <w:pPr>
        <w:pStyle w:val="Prklady"/>
        <w:ind w:left="0" w:firstLine="708"/>
        <w:rPr>
          <w:i w:val="0"/>
          <w:sz w:val="20"/>
        </w:rPr>
      </w:pPr>
    </w:p>
    <w:p w:rsidR="00046EDE" w:rsidRDefault="00046EDE" w:rsidP="00046EDE">
      <w:pPr>
        <w:pStyle w:val="Prklady"/>
        <w:ind w:left="0" w:firstLine="708"/>
        <w:rPr>
          <w:i w:val="0"/>
          <w:sz w:val="20"/>
        </w:rPr>
      </w:pPr>
    </w:p>
    <w:p w:rsidR="00ED350E" w:rsidRDefault="00ED350E" w:rsidP="00ED350E">
      <w:pPr>
        <w:pStyle w:val="Prklady"/>
        <w:ind w:left="284"/>
        <w:rPr>
          <w:i w:val="0"/>
          <w:sz w:val="20"/>
        </w:rPr>
      </w:pPr>
      <w:r>
        <w:rPr>
          <w:i w:val="0"/>
          <w:sz w:val="20"/>
        </w:rPr>
        <w:t>Dňa 28.11.2013 dostala spoločnosť Rozhodnutie o schválení žiadosti o nenávratný finančný príspevok vo výške 594 710 € z Ministerstva hospodárstva SR. Príspevok je určený na podporu zavádzania investícií a technologických transferov podľa  schémy štátnej pomoci na podporu zavádzania inovatívnych a vyspelých technológií v priemysle a službách.</w:t>
      </w:r>
    </w:p>
    <w:p w:rsidR="00ED350E" w:rsidRDefault="00ED350E" w:rsidP="00ED350E">
      <w:pPr>
        <w:pStyle w:val="Prklady"/>
        <w:ind w:left="284"/>
        <w:rPr>
          <w:i w:val="0"/>
          <w:sz w:val="20"/>
        </w:rPr>
      </w:pPr>
    </w:p>
    <w:p w:rsidR="00ED350E" w:rsidRDefault="00ED350E" w:rsidP="00ED350E">
      <w:pPr>
        <w:pStyle w:val="Prklady"/>
        <w:ind w:left="284"/>
        <w:rPr>
          <w:i w:val="0"/>
          <w:sz w:val="20"/>
        </w:rPr>
      </w:pPr>
      <w:r>
        <w:rPr>
          <w:i w:val="0"/>
          <w:sz w:val="20"/>
        </w:rPr>
        <w:t>Dňa 28.2.2014 dostala spoločnosť Rozhodnutie o schválení žiadosti o nenávratný finančný príspevok vo výške 750 149 € z Ministerstva hospodárstva SR. Príspevok je určený na zvyšovanie energetickej efektívnosti na strane výroby sa spotreby a zavádzanie progresívnych technológií v energetike priamou formou pomoci.</w:t>
      </w:r>
    </w:p>
    <w:p w:rsidR="00ED350E" w:rsidRDefault="00ED350E" w:rsidP="00ED350E">
      <w:pPr>
        <w:pStyle w:val="Prklady"/>
        <w:ind w:left="284"/>
        <w:rPr>
          <w:i w:val="0"/>
          <w:sz w:val="20"/>
        </w:rPr>
      </w:pPr>
    </w:p>
    <w:p w:rsidR="00ED350E" w:rsidRDefault="00ED350E" w:rsidP="00ED350E">
      <w:pPr>
        <w:pStyle w:val="Prklady"/>
        <w:ind w:left="284"/>
        <w:rPr>
          <w:i w:val="0"/>
          <w:sz w:val="20"/>
        </w:rPr>
      </w:pPr>
      <w:r>
        <w:rPr>
          <w:i w:val="0"/>
          <w:sz w:val="20"/>
        </w:rPr>
        <w:t xml:space="preserve">Dňa 21.5.2014 dostala spoločnosť Rozhodnutie o schválení žiadosti o nenávratný finančný príspevok vo výške 184 373  € z Ministerstva hospodárstva SR. Príspevok je určený na podporu zavádzania inovatívnych </w:t>
      </w:r>
    </w:p>
    <w:p w:rsidR="00ED350E" w:rsidRDefault="00ED350E" w:rsidP="00ED350E">
      <w:pPr>
        <w:pStyle w:val="Prklady"/>
        <w:ind w:left="284"/>
        <w:rPr>
          <w:i w:val="0"/>
          <w:sz w:val="20"/>
        </w:rPr>
      </w:pPr>
      <w:r>
        <w:rPr>
          <w:i w:val="0"/>
          <w:sz w:val="20"/>
        </w:rPr>
        <w:t>a vyspelých technológií v priemysle a službách .</w:t>
      </w:r>
    </w:p>
    <w:p w:rsidR="00ED350E" w:rsidRDefault="00ED350E" w:rsidP="00ED350E">
      <w:pPr>
        <w:pStyle w:val="Prklady"/>
        <w:ind w:left="426"/>
        <w:rPr>
          <w:i w:val="0"/>
          <w:sz w:val="20"/>
        </w:rPr>
      </w:pPr>
    </w:p>
    <w:p w:rsidR="00046EDE" w:rsidRDefault="00046EDE" w:rsidP="00ED350E">
      <w:pPr>
        <w:pStyle w:val="Prklady"/>
        <w:ind w:left="0"/>
        <w:rPr>
          <w:i w:val="0"/>
          <w:sz w:val="20"/>
        </w:rPr>
      </w:pPr>
    </w:p>
    <w:p w:rsidR="00046EDE" w:rsidRDefault="00046EDE" w:rsidP="00046EDE">
      <w:pPr>
        <w:pStyle w:val="Prklady"/>
        <w:ind w:left="0" w:firstLine="708"/>
        <w:rPr>
          <w:i w:val="0"/>
          <w:sz w:val="20"/>
        </w:rPr>
      </w:pPr>
    </w:p>
    <w:p w:rsidR="00046EDE" w:rsidRDefault="00046EDE" w:rsidP="00046EDE">
      <w:pPr>
        <w:pStyle w:val="Prklady"/>
        <w:ind w:left="0" w:firstLine="708"/>
        <w:rPr>
          <w:i w:val="0"/>
          <w:sz w:val="20"/>
        </w:rPr>
      </w:pPr>
    </w:p>
    <w:p w:rsidR="00D4176E" w:rsidRDefault="00D4176E" w:rsidP="003C77BA">
      <w:pPr>
        <w:pStyle w:val="Nadpis1"/>
        <w:numPr>
          <w:ilvl w:val="0"/>
          <w:numId w:val="41"/>
        </w:numPr>
        <w:tabs>
          <w:tab w:val="clear" w:pos="340"/>
        </w:tabs>
        <w:spacing w:before="100"/>
        <w:ind w:left="284" w:hanging="284"/>
      </w:pPr>
      <w:r>
        <w:t>informácie o </w:t>
      </w:r>
      <w:r w:rsidRPr="00F93016">
        <w:t>údajoch na strane aktív súvahy</w:t>
      </w:r>
    </w:p>
    <w:p w:rsidR="00D4176E" w:rsidRDefault="00D4176E" w:rsidP="004C6FC1">
      <w:pPr>
        <w:pStyle w:val="Nadpis2"/>
        <w:numPr>
          <w:ilvl w:val="3"/>
          <w:numId w:val="41"/>
        </w:numPr>
        <w:ind w:left="284" w:hanging="284"/>
      </w:pPr>
      <w:r w:rsidRPr="00F93016">
        <w:t>Dlhodobý nehmotný majetok</w:t>
      </w:r>
      <w:r w:rsidR="008A4371" w:rsidRPr="00F93016">
        <w:t xml:space="preserve">, </w:t>
      </w:r>
      <w:r w:rsidRPr="00F93016">
        <w:t> dlhodobý hmotný majetok</w:t>
      </w:r>
      <w:r w:rsidR="004C6FC1">
        <w:t>, dlhodobý finančný majetok</w:t>
      </w:r>
    </w:p>
    <w:p w:rsidR="00454E57" w:rsidRPr="0091140B" w:rsidRDefault="00454E57" w:rsidP="004C6FC1">
      <w:pPr>
        <w:numPr>
          <w:ilvl w:val="0"/>
          <w:numId w:val="4"/>
        </w:numPr>
        <w:tabs>
          <w:tab w:val="left" w:pos="284"/>
        </w:tabs>
        <w:ind w:left="284" w:hanging="284"/>
        <w:rPr>
          <w:b/>
        </w:rPr>
      </w:pPr>
      <w:r w:rsidRPr="0091140B">
        <w:rPr>
          <w:b/>
        </w:rPr>
        <w:t xml:space="preserve">Prehľad o pohybe </w:t>
      </w:r>
      <w:r w:rsidR="004C6FC1">
        <w:rPr>
          <w:b/>
        </w:rPr>
        <w:t xml:space="preserve">dlhodobého nehmotného, </w:t>
      </w:r>
      <w:r w:rsidR="0091140B">
        <w:rPr>
          <w:b/>
        </w:rPr>
        <w:t xml:space="preserve"> dlhodobého </w:t>
      </w:r>
      <w:r w:rsidR="00282E59" w:rsidRPr="0091140B">
        <w:rPr>
          <w:b/>
        </w:rPr>
        <w:t xml:space="preserve">hmotného </w:t>
      </w:r>
      <w:r w:rsidRPr="0091140B">
        <w:rPr>
          <w:b/>
        </w:rPr>
        <w:t xml:space="preserve"> majetku</w:t>
      </w:r>
      <w:r w:rsidR="004C6FC1">
        <w:rPr>
          <w:b/>
        </w:rPr>
        <w:t xml:space="preserve"> a dlhodobého finančného majetku</w:t>
      </w:r>
    </w:p>
    <w:p w:rsidR="007C763C" w:rsidRDefault="007C763C" w:rsidP="00646D07">
      <w:pPr>
        <w:ind w:left="284"/>
        <w:jc w:val="left"/>
        <w:rPr>
          <w:b/>
          <w:i/>
          <w:u w:val="single"/>
        </w:rPr>
      </w:pPr>
    </w:p>
    <w:p w:rsidR="007857A7" w:rsidRDefault="00282E59" w:rsidP="00646D07">
      <w:pPr>
        <w:ind w:left="284"/>
        <w:jc w:val="left"/>
      </w:pPr>
      <w:r w:rsidRPr="00282E59">
        <w:rPr>
          <w:b/>
          <w:i/>
          <w:u w:val="single"/>
        </w:rPr>
        <w:t>Dlhodobý nehmotný</w:t>
      </w:r>
      <w:r>
        <w:rPr>
          <w:b/>
          <w:i/>
          <w:u w:val="single"/>
        </w:rPr>
        <w:t xml:space="preserve"> </w:t>
      </w:r>
      <w:r w:rsidRPr="00282E59">
        <w:rPr>
          <w:b/>
          <w:i/>
          <w:u w:val="single"/>
        </w:rPr>
        <w:t>majetok</w:t>
      </w:r>
      <w:r w:rsidR="007727E1" w:rsidRPr="007727E1">
        <w:t xml:space="preserve">   </w:t>
      </w:r>
      <w:bookmarkStart w:id="30" w:name="_MON_1389507515"/>
      <w:bookmarkStart w:id="31" w:name="_MON_1389507682"/>
      <w:bookmarkStart w:id="32" w:name="_MON_1389507708"/>
      <w:bookmarkStart w:id="33" w:name="_MON_1389509320"/>
      <w:bookmarkStart w:id="34" w:name="_MON_1392031263"/>
      <w:bookmarkStart w:id="35" w:name="_MON_1392032387"/>
      <w:bookmarkStart w:id="36" w:name="_MON_1392032726"/>
      <w:bookmarkStart w:id="37" w:name="_MON_1392032752"/>
      <w:bookmarkStart w:id="38" w:name="_MON_1393130513"/>
      <w:bookmarkStart w:id="39" w:name="_MON_1394427857"/>
      <w:bookmarkStart w:id="40" w:name="_MON_1422706706"/>
      <w:bookmarkStart w:id="41" w:name="_MON_1422706902"/>
      <w:bookmarkStart w:id="42" w:name="_MON_1423314435"/>
      <w:bookmarkStart w:id="43" w:name="_MON_1389507371"/>
      <w:bookmarkStart w:id="44" w:name="_MON_1389507386"/>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p>
    <w:p w:rsidR="007C763C" w:rsidRDefault="007C763C" w:rsidP="00646D07">
      <w:pPr>
        <w:ind w:left="284"/>
        <w:jc w:val="left"/>
      </w:pPr>
    </w:p>
    <w:bookmarkStart w:id="45" w:name="_MON_1389507478"/>
    <w:bookmarkEnd w:id="45"/>
    <w:p w:rsidR="00973D71" w:rsidRDefault="005E2426" w:rsidP="00973D71">
      <w:pPr>
        <w:ind w:left="284"/>
        <w:jc w:val="left"/>
      </w:pPr>
      <w:r>
        <w:object w:dxaOrig="10228" w:dyaOrig="10141">
          <v:shape id="_x0000_i1028" type="#_x0000_t75" style="width:441.5pt;height:506.05pt" o:ole="">
            <v:imagedata r:id="rId14" o:title=""/>
          </v:shape>
          <o:OLEObject Type="Embed" ProgID="Excel.Sheet.12" ShapeID="_x0000_i1028" DrawAspect="Content" ObjectID="_1496041407" r:id="rId15"/>
        </w:object>
      </w:r>
    </w:p>
    <w:p w:rsidR="00BA3A35" w:rsidRPr="00BF1AD6" w:rsidRDefault="00BA3A35" w:rsidP="00973D71">
      <w:pPr>
        <w:ind w:left="284"/>
        <w:jc w:val="left"/>
        <w:rPr>
          <w:color w:val="FF0000"/>
        </w:rPr>
      </w:pPr>
      <w:r w:rsidRPr="00BF1AD6">
        <w:rPr>
          <w:color w:val="FF0000"/>
        </w:rPr>
        <w:t xml:space="preserve">  </w:t>
      </w:r>
    </w:p>
    <w:p w:rsidR="000F1A12" w:rsidRPr="00BF1AD6" w:rsidRDefault="000F1A12" w:rsidP="002135F5">
      <w:pPr>
        <w:ind w:left="284"/>
        <w:rPr>
          <w:color w:val="FF0000"/>
        </w:rPr>
      </w:pPr>
    </w:p>
    <w:p w:rsidR="00534AA4" w:rsidRDefault="00534AA4" w:rsidP="002135F5">
      <w:pPr>
        <w:ind w:left="284"/>
        <w:rPr>
          <w:color w:val="FF0000"/>
        </w:rPr>
      </w:pPr>
    </w:p>
    <w:p w:rsidR="00534AA4" w:rsidRDefault="00534AA4" w:rsidP="002135F5">
      <w:pPr>
        <w:ind w:left="284"/>
        <w:rPr>
          <w:color w:val="FF0000"/>
        </w:rPr>
      </w:pPr>
    </w:p>
    <w:p w:rsidR="00534AA4" w:rsidRDefault="00534AA4" w:rsidP="002135F5">
      <w:pPr>
        <w:ind w:left="284"/>
        <w:rPr>
          <w:color w:val="FF0000"/>
        </w:rPr>
      </w:pPr>
    </w:p>
    <w:bookmarkStart w:id="46" w:name="_MON_1392033326"/>
    <w:bookmarkStart w:id="47" w:name="_MON_1422707573"/>
    <w:bookmarkStart w:id="48" w:name="_MON_1389510654"/>
    <w:bookmarkEnd w:id="46"/>
    <w:bookmarkEnd w:id="47"/>
    <w:bookmarkEnd w:id="48"/>
    <w:bookmarkStart w:id="49" w:name="_MON_1392033231"/>
    <w:bookmarkEnd w:id="49"/>
    <w:p w:rsidR="009C6175" w:rsidRDefault="005E2426" w:rsidP="002135F5">
      <w:pPr>
        <w:ind w:left="284"/>
      </w:pPr>
      <w:r>
        <w:object w:dxaOrig="9353" w:dyaOrig="10635">
          <v:shape id="_x0000_i1029" type="#_x0000_t75" style="width:440.85pt;height:515.55pt" o:ole="">
            <v:imagedata r:id="rId16" o:title=""/>
          </v:shape>
          <o:OLEObject Type="Embed" ProgID="Excel.Sheet.12" ShapeID="_x0000_i1029" DrawAspect="Content" ObjectID="_1496041408"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3876E3">
      <w:pPr>
        <w:ind w:left="0"/>
        <w:rPr>
          <w:b/>
          <w:i/>
          <w:u w:val="single"/>
        </w:rPr>
      </w:pPr>
    </w:p>
    <w:p w:rsidR="009817CD" w:rsidRDefault="009817CD" w:rsidP="003876E3">
      <w:pPr>
        <w:ind w:left="0"/>
        <w:rPr>
          <w:b/>
          <w:i/>
          <w:u w:val="single"/>
        </w:rPr>
      </w:pPr>
    </w:p>
    <w:p w:rsidR="008C2E1A" w:rsidRDefault="008C2E1A" w:rsidP="008C2E1A">
      <w:pPr>
        <w:ind w:left="567"/>
        <w:rPr>
          <w:b/>
          <w:i/>
          <w:u w:val="single"/>
        </w:rPr>
      </w:pPr>
    </w:p>
    <w:p w:rsidR="008C2E1A" w:rsidRDefault="008C2E1A" w:rsidP="0000422F">
      <w:pPr>
        <w:ind w:left="0"/>
        <w:rPr>
          <w:b/>
          <w:i/>
          <w:u w:val="single"/>
        </w:rPr>
      </w:pPr>
    </w:p>
    <w:p w:rsidR="0093605F" w:rsidRDefault="0093605F" w:rsidP="0000422F">
      <w:pPr>
        <w:ind w:left="0"/>
        <w:rPr>
          <w:b/>
          <w:i/>
          <w:u w:val="single"/>
        </w:rPr>
      </w:pPr>
    </w:p>
    <w:p w:rsidR="0093605F" w:rsidRDefault="0093605F" w:rsidP="0000422F">
      <w:pPr>
        <w:ind w:left="0"/>
        <w:rPr>
          <w:b/>
          <w:i/>
          <w:u w:val="single"/>
        </w:rPr>
      </w:pPr>
    </w:p>
    <w:p w:rsidR="0093605F" w:rsidRDefault="0093605F" w:rsidP="0000422F">
      <w:pPr>
        <w:ind w:left="0"/>
        <w:rPr>
          <w:b/>
          <w:i/>
          <w:u w:val="single"/>
        </w:rPr>
      </w:pPr>
    </w:p>
    <w:p w:rsidR="008C2E1A" w:rsidRDefault="008C2E1A" w:rsidP="008C2E1A">
      <w:pPr>
        <w:ind w:left="567"/>
        <w:rPr>
          <w:b/>
          <w:i/>
          <w:u w:val="single"/>
        </w:rPr>
      </w:pPr>
    </w:p>
    <w:p w:rsidR="008C2E1A" w:rsidRDefault="008C2E1A" w:rsidP="008C2E1A">
      <w:pPr>
        <w:ind w:left="567"/>
        <w:rPr>
          <w:b/>
          <w:i/>
          <w:u w:val="single"/>
        </w:rPr>
      </w:pPr>
    </w:p>
    <w:p w:rsidR="000F2235" w:rsidRDefault="000F2235" w:rsidP="002135F5">
      <w:pPr>
        <w:ind w:left="284"/>
        <w:rPr>
          <w:b/>
          <w:i/>
          <w:u w:val="single"/>
        </w:rPr>
      </w:pPr>
      <w:r w:rsidRPr="00282E59">
        <w:rPr>
          <w:b/>
          <w:i/>
          <w:u w:val="single"/>
        </w:rPr>
        <w:t>Dlhodobý</w:t>
      </w:r>
      <w:r>
        <w:rPr>
          <w:b/>
          <w:i/>
          <w:u w:val="single"/>
        </w:rPr>
        <w:t xml:space="preserve">  hmotný</w:t>
      </w:r>
      <w:r w:rsidRPr="00282E59">
        <w:rPr>
          <w:b/>
          <w:i/>
          <w:u w:val="single"/>
        </w:rPr>
        <w:t xml:space="preserve"> majetok</w:t>
      </w:r>
      <w:r w:rsidR="00534AA4">
        <w:rPr>
          <w:b/>
          <w:i/>
          <w:u w:val="single"/>
        </w:rPr>
        <w:t xml:space="preserve">  </w:t>
      </w:r>
    </w:p>
    <w:p w:rsidR="007C763C" w:rsidRPr="00282E59" w:rsidRDefault="007C763C" w:rsidP="002135F5">
      <w:pPr>
        <w:ind w:left="284"/>
        <w:rPr>
          <w:b/>
          <w:i/>
          <w:u w:val="single"/>
        </w:rPr>
      </w:pPr>
    </w:p>
    <w:bookmarkStart w:id="50" w:name="_MON_1389509125"/>
    <w:bookmarkStart w:id="51" w:name="_MON_1389509156"/>
    <w:bookmarkStart w:id="52" w:name="_MON_1389509179"/>
    <w:bookmarkStart w:id="53" w:name="_MON_1389509259"/>
    <w:bookmarkStart w:id="54" w:name="_MON_1389509273"/>
    <w:bookmarkStart w:id="55" w:name="_MON_1389509634"/>
    <w:bookmarkStart w:id="56" w:name="_MON_1392033376"/>
    <w:bookmarkStart w:id="57" w:name="_MON_1392033894"/>
    <w:bookmarkStart w:id="58" w:name="_MON_1392034029"/>
    <w:bookmarkStart w:id="59" w:name="_MON_1392110736"/>
    <w:bookmarkStart w:id="60" w:name="_MON_1392112084"/>
    <w:bookmarkStart w:id="61" w:name="_MON_1392112674"/>
    <w:bookmarkStart w:id="62" w:name="_MON_1422707940"/>
    <w:bookmarkStart w:id="63" w:name="_MON_1423314726"/>
    <w:bookmarkStart w:id="64" w:name="_MON_1423485714"/>
    <w:bookmarkStart w:id="65" w:name="_MON_1423485845"/>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Start w:id="66" w:name="_MON_1423485943"/>
    <w:bookmarkEnd w:id="66"/>
    <w:p w:rsidR="00153532" w:rsidRDefault="00913390" w:rsidP="002135F5">
      <w:pPr>
        <w:tabs>
          <w:tab w:val="left" w:pos="-1985"/>
          <w:tab w:val="left" w:pos="-1843"/>
        </w:tabs>
        <w:ind w:left="284"/>
      </w:pPr>
      <w:r>
        <w:object w:dxaOrig="10832" w:dyaOrig="10635">
          <v:shape id="_x0000_i1030" type="#_x0000_t75" style="width:442.85pt;height:531.15pt" o:ole="">
            <v:imagedata r:id="rId18" o:title=""/>
          </v:shape>
          <o:OLEObject Type="Embed" ProgID="Excel.Sheet.12" ShapeID="_x0000_i1030" DrawAspect="Content" ObjectID="_1496041409" r:id="rId19"/>
        </w:object>
      </w:r>
    </w:p>
    <w:p w:rsidR="000F2235" w:rsidRPr="00F6383A" w:rsidRDefault="00F6383A" w:rsidP="002135F5">
      <w:pPr>
        <w:ind w:left="284"/>
      </w:pPr>
      <w:r w:rsidRPr="00F6383A">
        <w:t>P</w:t>
      </w:r>
      <w:r w:rsidR="00E74290" w:rsidRPr="00F6383A">
        <w:t xml:space="preserve">rírastok v položke  budov vo výške </w:t>
      </w:r>
      <w:r w:rsidR="007D60DB">
        <w:t>192</w:t>
      </w:r>
      <w:r w:rsidR="000E0955">
        <w:t xml:space="preserve"> </w:t>
      </w:r>
      <w:r w:rsidR="007D60DB">
        <w:t>891</w:t>
      </w:r>
      <w:r w:rsidR="00385ADB" w:rsidRPr="00F6383A">
        <w:t xml:space="preserve"> </w:t>
      </w:r>
      <w:r w:rsidR="00E74290" w:rsidRPr="00F6383A">
        <w:t>€ predstavuje</w:t>
      </w:r>
      <w:r w:rsidR="003E4F85">
        <w:t xml:space="preserve"> technické </w:t>
      </w:r>
      <w:r w:rsidR="00E74290" w:rsidRPr="00F6383A">
        <w:t xml:space="preserve"> </w:t>
      </w:r>
      <w:r w:rsidR="007D60DB">
        <w:t xml:space="preserve">zhodnotenie </w:t>
      </w:r>
      <w:r w:rsidRPr="00F6383A">
        <w:t xml:space="preserve"> </w:t>
      </w:r>
      <w:r w:rsidR="00532E57">
        <w:t xml:space="preserve">už existujúcich </w:t>
      </w:r>
      <w:r w:rsidRPr="00F6383A">
        <w:t>stav</w:t>
      </w:r>
      <w:r w:rsidR="007D60DB">
        <w:t>ieb</w:t>
      </w:r>
      <w:r w:rsidRPr="00F6383A">
        <w:t>.</w:t>
      </w:r>
    </w:p>
    <w:p w:rsidR="00BE117B" w:rsidRDefault="00532E57" w:rsidP="005E2426">
      <w:pPr>
        <w:ind w:left="284" w:firstLine="1"/>
      </w:pPr>
      <w:r>
        <w:t>Prírastok v položke strojov a zariadení vo výške 1</w:t>
      </w:r>
      <w:r w:rsidR="003E4F85">
        <w:t xml:space="preserve"> </w:t>
      </w:r>
      <w:r>
        <w:t xml:space="preserve">130 392 predstavuje nákup nových </w:t>
      </w:r>
      <w:proofErr w:type="spellStart"/>
      <w:r>
        <w:t>ohr</w:t>
      </w:r>
      <w:r w:rsidR="005E2426">
        <w:t>a</w:t>
      </w:r>
      <w:r>
        <w:t>ňovac</w:t>
      </w:r>
      <w:r w:rsidR="001D2EA1">
        <w:t>ích</w:t>
      </w:r>
      <w:proofErr w:type="spellEnd"/>
      <w:r w:rsidR="001D2EA1">
        <w:t xml:space="preserve">  </w:t>
      </w:r>
      <w:r>
        <w:t>lis</w:t>
      </w:r>
      <w:r w:rsidR="001D2EA1">
        <w:t>ov</w:t>
      </w:r>
      <w:r>
        <w:t>,  automatizovaného pracoviska na nakladanie plechu a vykladania hotových výrobkov,</w:t>
      </w:r>
      <w:r w:rsidR="001D2EA1">
        <w:t xml:space="preserve"> </w:t>
      </w:r>
      <w:r>
        <w:t xml:space="preserve"> </w:t>
      </w:r>
      <w:proofErr w:type="spellStart"/>
      <w:r>
        <w:t>robotizované</w:t>
      </w:r>
      <w:r w:rsidR="001D2EA1">
        <w:t>ho</w:t>
      </w:r>
      <w:proofErr w:type="spellEnd"/>
      <w:r>
        <w:t xml:space="preserve">  zváracie</w:t>
      </w:r>
      <w:r w:rsidR="001D2EA1">
        <w:t>ho</w:t>
      </w:r>
      <w:r>
        <w:t xml:space="preserve"> pracovisk</w:t>
      </w:r>
      <w:r w:rsidR="001D2EA1">
        <w:t>a</w:t>
      </w:r>
      <w:r w:rsidR="005E2426">
        <w:t xml:space="preserve">, manipulačných  a dopravných strojov. </w:t>
      </w:r>
      <w:r>
        <w:t>Úbytok  v položke strojov a zariadení v</w:t>
      </w:r>
      <w:r w:rsidR="003E4F85">
        <w:t xml:space="preserve"> obstarávacej cene </w:t>
      </w:r>
      <w:r>
        <w:t xml:space="preserve">349 758 EUR predstavuje predaj opotrebovaných </w:t>
      </w:r>
      <w:r w:rsidR="005E2426">
        <w:t xml:space="preserve">výrobných strojov, manipulačnej techniky a motorových vozidiel. </w:t>
      </w:r>
      <w:bookmarkStart w:id="67" w:name="_MON_1422707733"/>
      <w:bookmarkStart w:id="68" w:name="_MON_1389510596"/>
      <w:bookmarkEnd w:id="67"/>
      <w:bookmarkEnd w:id="68"/>
    </w:p>
    <w:p w:rsidR="00BE117B" w:rsidRDefault="00BE117B" w:rsidP="004C6FC1">
      <w:pPr>
        <w:ind w:left="284"/>
      </w:pPr>
    </w:p>
    <w:p w:rsidR="00BE117B" w:rsidRDefault="00532E57" w:rsidP="004C6FC1">
      <w:pPr>
        <w:ind w:left="284"/>
      </w:pPr>
      <w:r>
        <w:t xml:space="preserve"> </w:t>
      </w:r>
      <w:bookmarkStart w:id="69" w:name="_MON_1392113466"/>
      <w:bookmarkEnd w:id="69"/>
      <w:r w:rsidR="005E2426">
        <w:object w:dxaOrig="10501" w:dyaOrig="10635">
          <v:shape id="_x0000_i1031" type="#_x0000_t75" style="width:437.45pt;height:531.15pt" o:ole="">
            <v:imagedata r:id="rId20" o:title=""/>
          </v:shape>
          <o:OLEObject Type="Embed" ProgID="Excel.Sheet.12" ShapeID="_x0000_i1031" DrawAspect="Content" ObjectID="_1496041410" r:id="rId21"/>
        </w:object>
      </w:r>
    </w:p>
    <w:p w:rsidR="00BE117B" w:rsidRDefault="00BE117B" w:rsidP="004C6FC1">
      <w:pPr>
        <w:ind w:left="284"/>
      </w:pPr>
    </w:p>
    <w:p w:rsidR="00BE117B" w:rsidRDefault="00BE117B" w:rsidP="004C6FC1">
      <w:pPr>
        <w:ind w:left="284"/>
      </w:pPr>
    </w:p>
    <w:p w:rsidR="00BE117B" w:rsidRDefault="00BE117B" w:rsidP="004C6FC1">
      <w:pPr>
        <w:ind w:left="284"/>
      </w:pPr>
    </w:p>
    <w:p w:rsidR="00BE117B" w:rsidRDefault="00BE117B" w:rsidP="004C6FC1">
      <w:pPr>
        <w:ind w:left="284"/>
      </w:pPr>
    </w:p>
    <w:p w:rsidR="00BE117B" w:rsidRDefault="00BE117B" w:rsidP="004C6FC1">
      <w:pPr>
        <w:ind w:left="284"/>
      </w:pPr>
    </w:p>
    <w:p w:rsidR="00BE117B" w:rsidRDefault="00BE117B" w:rsidP="004C6FC1">
      <w:pPr>
        <w:ind w:left="284"/>
      </w:pPr>
    </w:p>
    <w:p w:rsidR="00BE117B" w:rsidRDefault="00BE117B" w:rsidP="004C6FC1">
      <w:pPr>
        <w:ind w:left="284"/>
      </w:pPr>
    </w:p>
    <w:p w:rsidR="00BE117B" w:rsidRDefault="00BE117B" w:rsidP="004C6FC1">
      <w:pPr>
        <w:ind w:left="284"/>
      </w:pPr>
    </w:p>
    <w:p w:rsidR="00BE117B" w:rsidRDefault="00BE117B" w:rsidP="004C6FC1">
      <w:pPr>
        <w:ind w:left="284"/>
      </w:pPr>
    </w:p>
    <w:p w:rsidR="004C6FC1" w:rsidRDefault="004C6FC1" w:rsidP="00BE117B">
      <w:pPr>
        <w:ind w:left="0"/>
        <w:rPr>
          <w:b/>
          <w:i/>
          <w:u w:val="single"/>
        </w:rPr>
      </w:pPr>
      <w:r w:rsidRPr="00282E59">
        <w:rPr>
          <w:b/>
          <w:i/>
          <w:u w:val="single"/>
        </w:rPr>
        <w:lastRenderedPageBreak/>
        <w:t>Dlhodobý</w:t>
      </w:r>
      <w:r>
        <w:rPr>
          <w:b/>
          <w:i/>
          <w:u w:val="single"/>
        </w:rPr>
        <w:t xml:space="preserve">  finančný</w:t>
      </w:r>
      <w:r w:rsidRPr="00282E59">
        <w:rPr>
          <w:b/>
          <w:i/>
          <w:u w:val="single"/>
        </w:rPr>
        <w:t xml:space="preserve"> majetok</w:t>
      </w:r>
    </w:p>
    <w:p w:rsidR="00896171" w:rsidRDefault="00896171" w:rsidP="00BE117B">
      <w:pPr>
        <w:ind w:left="0"/>
        <w:rPr>
          <w:b/>
          <w:i/>
          <w:u w:val="single"/>
        </w:rPr>
      </w:pPr>
    </w:p>
    <w:p w:rsidR="00896171" w:rsidRDefault="00270A64" w:rsidP="00BE117B">
      <w:pPr>
        <w:ind w:left="0"/>
      </w:pPr>
      <w:r>
        <w:object w:dxaOrig="11559" w:dyaOrig="7055">
          <v:shape id="_x0000_i1032" type="#_x0000_t75" style="width:457.8pt;height:353.2pt" o:ole="">
            <v:imagedata r:id="rId22" o:title=""/>
          </v:shape>
          <o:OLEObject Type="Embed" ProgID="Excel.Sheet.12" ShapeID="_x0000_i1032" DrawAspect="Content" ObjectID="_1496041411" r:id="rId23"/>
        </w:object>
      </w:r>
    </w:p>
    <w:p w:rsidR="005E2426" w:rsidRDefault="005E2426" w:rsidP="00BE117B">
      <w:pPr>
        <w:ind w:left="0"/>
        <w:rPr>
          <w:b/>
          <w:i/>
          <w:u w:val="single"/>
        </w:rPr>
      </w:pPr>
    </w:p>
    <w:p w:rsidR="00270A64" w:rsidRDefault="00270A64" w:rsidP="00BE117B">
      <w:pPr>
        <w:ind w:left="0"/>
        <w:rPr>
          <w:b/>
          <w:i/>
          <w:u w:val="single"/>
        </w:rPr>
      </w:pPr>
      <w:r>
        <w:object w:dxaOrig="11559" w:dyaOrig="7055">
          <v:shape id="_x0000_i1033" type="#_x0000_t75" style="width:457.8pt;height:353.2pt" o:ole="">
            <v:imagedata r:id="rId24" o:title=""/>
          </v:shape>
          <o:OLEObject Type="Embed" ProgID="Excel.Sheet.12" ShapeID="_x0000_i1033" DrawAspect="Content" ObjectID="_1496041412" r:id="rId25"/>
        </w:object>
      </w:r>
    </w:p>
    <w:p w:rsidR="00270A64" w:rsidRPr="00282E59" w:rsidRDefault="00270A64" w:rsidP="00BE117B">
      <w:pPr>
        <w:ind w:left="0"/>
        <w:rPr>
          <w:b/>
          <w:i/>
          <w:u w:val="single"/>
        </w:rPr>
      </w:pPr>
    </w:p>
    <w:p w:rsidR="00896171" w:rsidRPr="00F6383A" w:rsidRDefault="00896171" w:rsidP="00270A64">
      <w:pPr>
        <w:ind w:left="0"/>
      </w:pPr>
      <w:r w:rsidRPr="00F6383A">
        <w:t>Spoločnosť TOMARK, s.r.o.   v priebehu roku 2013 investovala do kúpy dlhových cenných papierov.</w:t>
      </w:r>
    </w:p>
    <w:p w:rsidR="00896171" w:rsidRDefault="00270A64" w:rsidP="00270A64">
      <w:pPr>
        <w:ind w:left="0"/>
      </w:pPr>
      <w:r>
        <w:t>O</w:t>
      </w:r>
      <w:r w:rsidR="00896171" w:rsidRPr="00F6383A">
        <w:t xml:space="preserve">bstarala dlhopisy </w:t>
      </w:r>
      <w:r w:rsidR="002F3974">
        <w:t>s</w:t>
      </w:r>
      <w:r w:rsidR="00896171" w:rsidRPr="00F6383A">
        <w:t> fixným úrokovým výnosom 5,9% pri polročnej výplate úrokového výnosu.  Kúpna cena obstaraných dlhopisov bola v sume  756 853,9</w:t>
      </w:r>
      <w:r w:rsidR="000E0955">
        <w:t>4 €.  Dlhopisy sú splatné k 30.</w:t>
      </w:r>
      <w:r w:rsidR="00896171" w:rsidRPr="00F6383A">
        <w:t xml:space="preserve">5.2016. </w:t>
      </w:r>
    </w:p>
    <w:p w:rsidR="00896171" w:rsidRDefault="00896171" w:rsidP="00270A64">
      <w:pPr>
        <w:ind w:left="0"/>
      </w:pPr>
      <w:r w:rsidRPr="00F6383A">
        <w:t>Ďalej obstarala  s úrokovým výnosom 2% pri kvartálnej výplate úrokového výnosu. Kúpna cena obstaraných dlhopisov bola v sume  300 244,57 €. Dlhopisy sú splatné 16.7.2015</w:t>
      </w:r>
      <w:r w:rsidR="000E0955">
        <w:t>.</w:t>
      </w:r>
    </w:p>
    <w:p w:rsidR="00896171" w:rsidRPr="00F6383A" w:rsidRDefault="00896171" w:rsidP="00657689">
      <w:pPr>
        <w:ind w:left="284"/>
      </w:pPr>
    </w:p>
    <w:p w:rsidR="00282E59" w:rsidRDefault="00282E59" w:rsidP="002135F5">
      <w:pPr>
        <w:pStyle w:val="Nadpis3"/>
        <w:numPr>
          <w:ilvl w:val="0"/>
          <w:numId w:val="4"/>
        </w:numPr>
        <w:tabs>
          <w:tab w:val="left" w:pos="284"/>
        </w:tabs>
        <w:ind w:left="0" w:firstLine="0"/>
      </w:pPr>
      <w:r>
        <w:t>Spôsob a výška poistenia dlhodobého majetku</w:t>
      </w:r>
    </w:p>
    <w:p w:rsidR="000C37D9" w:rsidRPr="00281B95" w:rsidRDefault="00282E59" w:rsidP="00E91FAC">
      <w:pPr>
        <w:ind w:left="284"/>
      </w:pPr>
      <w:r>
        <w:t xml:space="preserve">Spoločnosť má poistený dlhodobý hmotný </w:t>
      </w:r>
      <w:r w:rsidR="001902C8">
        <w:t xml:space="preserve">majetok pre </w:t>
      </w:r>
      <w:r>
        <w:t xml:space="preserve"> prípad </w:t>
      </w:r>
      <w:r w:rsidR="001902C8">
        <w:t xml:space="preserve">škôd spôsobených krádežou, </w:t>
      </w:r>
      <w:r>
        <w:t>živelnou udalosťou</w:t>
      </w:r>
      <w:r w:rsidR="00CC2F8D">
        <w:t xml:space="preserve"> v poisťovacej spoločnosti </w:t>
      </w:r>
      <w:proofErr w:type="spellStart"/>
      <w:r w:rsidR="00CC2F8D">
        <w:t>Allianz</w:t>
      </w:r>
      <w:proofErr w:type="spellEnd"/>
      <w:r w:rsidR="00CC2F8D">
        <w:t xml:space="preserve"> SP</w:t>
      </w:r>
      <w:r w:rsidR="001902C8">
        <w:t xml:space="preserve">. </w:t>
      </w:r>
      <w:r w:rsidR="000C37D9">
        <w:t xml:space="preserve"> </w:t>
      </w:r>
      <w:r w:rsidR="000C37D9" w:rsidRPr="00444BB1">
        <w:t xml:space="preserve">Dlhodobý hmotný majetok je poistený  pre prípad  poškodenia alebo zničenia strojov a strojových zariadení, </w:t>
      </w:r>
      <w:r w:rsidR="00DE2581">
        <w:t xml:space="preserve">   </w:t>
      </w:r>
      <w:r w:rsidR="000C37D9" w:rsidRPr="00444BB1">
        <w:t xml:space="preserve">dopravné prostriedky (len pracovné stroje), inventár a drobný </w:t>
      </w:r>
      <w:r w:rsidR="00270A64">
        <w:t>hmotný majetok</w:t>
      </w:r>
      <w:r w:rsidR="000C37D9" w:rsidRPr="00444BB1">
        <w:t xml:space="preserve"> až do výšky  účto</w:t>
      </w:r>
      <w:r w:rsidR="00CC2F8D">
        <w:t xml:space="preserve">vnej hodnoty majetkových účtov. </w:t>
      </w:r>
      <w:r w:rsidR="000C37D9" w:rsidRPr="00444BB1">
        <w:t xml:space="preserve"> Za </w:t>
      </w:r>
      <w:r w:rsidR="00CC2F8D">
        <w:t xml:space="preserve">účtovné obdobie </w:t>
      </w:r>
      <w:r w:rsidR="00DF0159">
        <w:t xml:space="preserve">2014 </w:t>
      </w:r>
      <w:r w:rsidR="000C37D9" w:rsidRPr="00444BB1">
        <w:t>bolo uhraden</w:t>
      </w:r>
      <w:r w:rsidR="00CC2F8D">
        <w:t xml:space="preserve">é poistné  v sume </w:t>
      </w:r>
      <w:r w:rsidR="000C37D9" w:rsidRPr="00444BB1">
        <w:t xml:space="preserve"> </w:t>
      </w:r>
      <w:r w:rsidR="00DF0159">
        <w:t>5</w:t>
      </w:r>
      <w:r w:rsidR="0018693F">
        <w:t xml:space="preserve"> </w:t>
      </w:r>
      <w:r w:rsidR="00DF0159">
        <w:t xml:space="preserve">544 </w:t>
      </w:r>
      <w:r w:rsidR="000C37D9" w:rsidRPr="00281B95">
        <w:t xml:space="preserve"> EUR.</w:t>
      </w:r>
    </w:p>
    <w:p w:rsidR="009817CD" w:rsidRPr="00444BB1" w:rsidRDefault="009817CD" w:rsidP="00E91FAC">
      <w:pPr>
        <w:ind w:left="284"/>
      </w:pPr>
    </w:p>
    <w:p w:rsidR="003C1A5C" w:rsidRPr="00281B95" w:rsidRDefault="000C37D9" w:rsidP="00E91FAC">
      <w:pPr>
        <w:ind w:left="284"/>
      </w:pPr>
      <w:r w:rsidRPr="00281B95">
        <w:t>V roku 201</w:t>
      </w:r>
      <w:r w:rsidR="00DF0159">
        <w:t>4</w:t>
      </w:r>
      <w:r w:rsidRPr="00281B95">
        <w:t xml:space="preserve"> spoločnosť poistila v</w:t>
      </w:r>
      <w:r w:rsidR="00CC2F8D" w:rsidRPr="00281B95">
        <w:t xml:space="preserve"> poisťovni </w:t>
      </w:r>
      <w:proofErr w:type="spellStart"/>
      <w:r w:rsidR="00CC2F8D" w:rsidRPr="00281B95">
        <w:t>Kooperatíva</w:t>
      </w:r>
      <w:proofErr w:type="spellEnd"/>
      <w:r w:rsidR="00CC2F8D" w:rsidRPr="00281B95">
        <w:t xml:space="preserve">, a.s. </w:t>
      </w:r>
      <w:r w:rsidRPr="00281B95">
        <w:t xml:space="preserve">  </w:t>
      </w:r>
      <w:r w:rsidR="00CC2F8D" w:rsidRPr="00281B95">
        <w:t xml:space="preserve">nehnuteľný a hnuteľný majetok </w:t>
      </w:r>
      <w:r w:rsidRPr="00281B95">
        <w:t xml:space="preserve">proti odcudzeniu a živelnej pohrome, </w:t>
      </w:r>
      <w:r w:rsidR="00CC2F8D" w:rsidRPr="00281B95">
        <w:t xml:space="preserve"> zásoby  - </w:t>
      </w:r>
      <w:r w:rsidRPr="00281B95">
        <w:t xml:space="preserve">živel a odcudzenie a poškodenie majetku z titulu povodní. </w:t>
      </w:r>
      <w:r w:rsidR="007F01E9" w:rsidRPr="00EC6F70">
        <w:t>Ročné</w:t>
      </w:r>
      <w:r w:rsidR="002A734E" w:rsidRPr="00EC6F70">
        <w:t xml:space="preserve"> poistné</w:t>
      </w:r>
      <w:r w:rsidRPr="00EC6F70">
        <w:t xml:space="preserve"> predstavuje  </w:t>
      </w:r>
      <w:r w:rsidR="00DF0159" w:rsidRPr="00EC6F70">
        <w:t>8</w:t>
      </w:r>
      <w:r w:rsidR="0018693F" w:rsidRPr="00EC6F70">
        <w:t xml:space="preserve"> </w:t>
      </w:r>
      <w:r w:rsidR="00DF0159" w:rsidRPr="00EC6F70">
        <w:t>649</w:t>
      </w:r>
      <w:r w:rsidRPr="00EC6F70">
        <w:t xml:space="preserve"> EUR.</w:t>
      </w:r>
      <w:r w:rsidRPr="00281B95">
        <w:t xml:space="preserve"> Splatnosť poistného sa realizuje štvrťročnými splátkami v stanovených termínoch. </w:t>
      </w:r>
    </w:p>
    <w:p w:rsidR="000C37D9" w:rsidRPr="00281B95" w:rsidRDefault="003C1A5C" w:rsidP="00E91FAC">
      <w:pPr>
        <w:ind w:left="284"/>
      </w:pPr>
      <w:r w:rsidRPr="00281B95">
        <w:t xml:space="preserve">Spoločnosť má poistený aj prepravovaný náklad  </w:t>
      </w:r>
      <w:r w:rsidR="000C37D9" w:rsidRPr="00281B95">
        <w:t>do výšky 66</w:t>
      </w:r>
      <w:r w:rsidRPr="00281B95">
        <w:t xml:space="preserve"> </w:t>
      </w:r>
      <w:r w:rsidR="000C37D9" w:rsidRPr="00281B95">
        <w:t>388 EUR,</w:t>
      </w:r>
      <w:r w:rsidRPr="00281B95">
        <w:t xml:space="preserve"> kde </w:t>
      </w:r>
      <w:r w:rsidR="000C37D9" w:rsidRPr="00281B95">
        <w:t xml:space="preserve"> výška </w:t>
      </w:r>
      <w:r w:rsidR="002A734E">
        <w:t>mesačného</w:t>
      </w:r>
      <w:r w:rsidR="000C37D9" w:rsidRPr="00281B95">
        <w:t xml:space="preserve"> poistného predstavuje sumu </w:t>
      </w:r>
      <w:r w:rsidR="002A734E">
        <w:t>110</w:t>
      </w:r>
      <w:r w:rsidR="000C37D9" w:rsidRPr="00281B95">
        <w:t xml:space="preserve"> EUR.</w:t>
      </w:r>
    </w:p>
    <w:p w:rsidR="000C37D9" w:rsidRPr="00327ED3" w:rsidRDefault="00CC2F8D" w:rsidP="00E91FAC">
      <w:pPr>
        <w:ind w:left="284"/>
        <w:rPr>
          <w:color w:val="FF0000"/>
        </w:rPr>
      </w:pPr>
      <w:r w:rsidRPr="00281B95">
        <w:t>Ďalej s</w:t>
      </w:r>
      <w:r w:rsidR="003C1A5C" w:rsidRPr="00281B95">
        <w:t xml:space="preserve">poločnosť má poistené </w:t>
      </w:r>
      <w:r w:rsidR="000C37D9" w:rsidRPr="00281B95">
        <w:t xml:space="preserve"> dopravné prostriedky formou zákonného poistenia v Komunálnej  Poisťovni </w:t>
      </w:r>
      <w:r w:rsidRPr="00281B95">
        <w:t xml:space="preserve">, </w:t>
      </w:r>
      <w:r w:rsidR="000C37D9" w:rsidRPr="00281B95">
        <w:t>a havarijného poistenia v</w:t>
      </w:r>
      <w:r w:rsidR="003C1A5C" w:rsidRPr="00281B95">
        <w:t xml:space="preserve"> poisťovni </w:t>
      </w:r>
      <w:proofErr w:type="spellStart"/>
      <w:r w:rsidR="003C1A5C" w:rsidRPr="00281B95">
        <w:t>Kooperatíva</w:t>
      </w:r>
      <w:proofErr w:type="spellEnd"/>
      <w:r w:rsidR="003C1A5C" w:rsidRPr="00281B95">
        <w:t xml:space="preserve">, </w:t>
      </w:r>
      <w:r w:rsidR="00DF0159">
        <w:t>ročné</w:t>
      </w:r>
      <w:r w:rsidRPr="00281B95">
        <w:t xml:space="preserve"> poistné </w:t>
      </w:r>
      <w:r w:rsidR="00C71E77">
        <w:t xml:space="preserve"> je spolu </w:t>
      </w:r>
      <w:r w:rsidRPr="00281B95">
        <w:t xml:space="preserve"> v sume</w:t>
      </w:r>
      <w:r w:rsidR="003C1A5C" w:rsidRPr="00281B95">
        <w:t xml:space="preserve"> </w:t>
      </w:r>
      <w:r w:rsidR="000C37D9" w:rsidRPr="00281B95">
        <w:t xml:space="preserve"> </w:t>
      </w:r>
      <w:r w:rsidR="00C71E77">
        <w:t>11 369</w:t>
      </w:r>
      <w:r w:rsidR="003C1A5C" w:rsidRPr="00281B95">
        <w:t xml:space="preserve"> EUR</w:t>
      </w:r>
      <w:r w:rsidR="00C71E77">
        <w:t>.</w:t>
      </w:r>
      <w:r w:rsidR="003C1A5C" w:rsidRPr="00327ED3">
        <w:rPr>
          <w:color w:val="FF0000"/>
        </w:rPr>
        <w:t xml:space="preserve"> </w:t>
      </w:r>
    </w:p>
    <w:p w:rsidR="009817CD" w:rsidRPr="00327ED3" w:rsidRDefault="009817CD" w:rsidP="003C1A5C">
      <w:pPr>
        <w:tabs>
          <w:tab w:val="left" w:pos="3336"/>
        </w:tabs>
        <w:ind w:left="284"/>
        <w:rPr>
          <w:color w:val="FF0000"/>
        </w:rPr>
      </w:pPr>
    </w:p>
    <w:p w:rsidR="000C37D9" w:rsidRPr="005D2676" w:rsidRDefault="000C37D9" w:rsidP="00E91FAC">
      <w:pPr>
        <w:ind w:left="284"/>
      </w:pPr>
      <w:r w:rsidRPr="005D2676">
        <w:lastRenderedPageBreak/>
        <w:t xml:space="preserve">V roku 2009 pribudla  kategória poistenia zodpovednosti za škodu spôsobená prevádzkou lietadla a zodpovednosti za škodu spôsobenú voči pasažierom. Poistenie v tejto kategórii za </w:t>
      </w:r>
      <w:r w:rsidR="00DF0159">
        <w:t>účtovné obdobie</w:t>
      </w:r>
      <w:r w:rsidRPr="005D2676">
        <w:t xml:space="preserve"> 201</w:t>
      </w:r>
      <w:r w:rsidR="00DF0159">
        <w:t>4</w:t>
      </w:r>
      <w:r w:rsidRPr="005D2676">
        <w:t xml:space="preserve"> bolo uhradené vo výške </w:t>
      </w:r>
      <w:r w:rsidR="0018693F">
        <w:t>14 610</w:t>
      </w:r>
      <w:r w:rsidRPr="005D2676">
        <w:t xml:space="preserve"> EUR</w:t>
      </w:r>
      <w:r w:rsidR="00C732F2" w:rsidRPr="005D2676">
        <w:t>.</w:t>
      </w:r>
    </w:p>
    <w:p w:rsidR="000C37D9" w:rsidRPr="00444BB1" w:rsidRDefault="000C37D9" w:rsidP="00C71E77">
      <w:pPr>
        <w:ind w:left="284"/>
      </w:pPr>
      <w:r w:rsidRPr="00444BB1">
        <w:t>Osobit</w:t>
      </w:r>
      <w:r w:rsidR="003C1A5C">
        <w:t xml:space="preserve">ne je poistený majetok  nadobudnutý formou finančného prenájmu. Poistenie je  zabezpečené </w:t>
      </w:r>
      <w:r w:rsidRPr="00444BB1">
        <w:t xml:space="preserve">  leasingový</w:t>
      </w:r>
      <w:r w:rsidR="003C1A5C">
        <w:t xml:space="preserve">mi  spoločnosťami. </w:t>
      </w:r>
    </w:p>
    <w:p w:rsidR="00282E59" w:rsidRDefault="00282E59" w:rsidP="009817CD">
      <w:pPr>
        <w:pStyle w:val="Nadpis3"/>
        <w:numPr>
          <w:ilvl w:val="0"/>
          <w:numId w:val="4"/>
        </w:numPr>
        <w:ind w:left="284" w:hanging="283"/>
      </w:pPr>
      <w:r>
        <w:t>Obmedzené práva pri</w:t>
      </w:r>
      <w:r w:rsidR="00891B34">
        <w:t xml:space="preserve"> nakladaní s dlhodobým majetkom, zmluvy o zabezpečovacom prevode práva</w:t>
      </w:r>
    </w:p>
    <w:p w:rsidR="00282E59" w:rsidRDefault="00C55F7C" w:rsidP="00A3770A">
      <w:pPr>
        <w:ind w:left="0" w:firstLine="56"/>
      </w:pPr>
      <w:r w:rsidRPr="00C55F7C">
        <w:t xml:space="preserve">         </w:t>
      </w:r>
    </w:p>
    <w:bookmarkStart w:id="70" w:name="_MON_1392120186"/>
    <w:bookmarkStart w:id="71" w:name="_MON_1422797613"/>
    <w:bookmarkStart w:id="72" w:name="_MON_1389510735"/>
    <w:bookmarkStart w:id="73" w:name="_MON_1390127875"/>
    <w:bookmarkStart w:id="74" w:name="_MON_1392116809"/>
    <w:bookmarkStart w:id="75" w:name="_MON_1392116835"/>
    <w:bookmarkStart w:id="76" w:name="_MON_1392116857"/>
    <w:bookmarkStart w:id="77" w:name="_MON_1392116877"/>
    <w:bookmarkEnd w:id="70"/>
    <w:bookmarkEnd w:id="71"/>
    <w:bookmarkEnd w:id="72"/>
    <w:bookmarkEnd w:id="73"/>
    <w:bookmarkEnd w:id="74"/>
    <w:bookmarkEnd w:id="75"/>
    <w:bookmarkEnd w:id="76"/>
    <w:bookmarkEnd w:id="77"/>
    <w:bookmarkStart w:id="78" w:name="_MON_1392116884"/>
    <w:bookmarkEnd w:id="78"/>
    <w:p w:rsidR="00282E59" w:rsidRDefault="00637BA8" w:rsidP="00E91FAC">
      <w:pPr>
        <w:ind w:left="284"/>
        <w:rPr>
          <w:b/>
        </w:rPr>
      </w:pPr>
      <w:r w:rsidRPr="00824536">
        <w:rPr>
          <w:b/>
        </w:rPr>
        <w:object w:dxaOrig="8662" w:dyaOrig="1539">
          <v:shape id="_x0000_i1034" type="#_x0000_t75" style="width:447.6pt;height:76.75pt" o:ole="">
            <v:imagedata r:id="rId26" o:title=""/>
          </v:shape>
          <o:OLEObject Type="Embed" ProgID="Excel.Sheet.12" ShapeID="_x0000_i1034" DrawAspect="Content" ObjectID="_1496041413" r:id="rId27"/>
        </w:object>
      </w:r>
    </w:p>
    <w:p w:rsidR="0018693F" w:rsidRDefault="00C732F2" w:rsidP="00E91FAC">
      <w:pPr>
        <w:ind w:left="284"/>
      </w:pPr>
      <w:r>
        <w:t xml:space="preserve">Dňa </w:t>
      </w:r>
      <w:r w:rsidR="003A1828">
        <w:t>11.3.</w:t>
      </w:r>
      <w:r>
        <w:t>201</w:t>
      </w:r>
      <w:r w:rsidR="0018693F">
        <w:t xml:space="preserve">4 </w:t>
      </w:r>
      <w:r>
        <w:t xml:space="preserve">uzatvorila spoločnosť </w:t>
      </w:r>
      <w:r w:rsidR="0018693F">
        <w:t>dodatok</w:t>
      </w:r>
      <w:r w:rsidR="003A1828">
        <w:t xml:space="preserve"> č.3</w:t>
      </w:r>
      <w:r w:rsidR="0018693F">
        <w:t xml:space="preserve"> k </w:t>
      </w:r>
      <w:r>
        <w:t>Zmluv</w:t>
      </w:r>
      <w:r w:rsidR="0018693F">
        <w:t>e</w:t>
      </w:r>
      <w:r>
        <w:t xml:space="preserve"> o krátkodobom financovaní so spoločnosťou </w:t>
      </w:r>
      <w:proofErr w:type="spellStart"/>
      <w:r>
        <w:t>Citibank</w:t>
      </w:r>
      <w:proofErr w:type="spellEnd"/>
      <w:r>
        <w:t xml:space="preserve"> </w:t>
      </w:r>
      <w:r w:rsidR="00E031D3">
        <w:t xml:space="preserve">  </w:t>
      </w:r>
      <w:proofErr w:type="spellStart"/>
      <w:r>
        <w:t>Europe</w:t>
      </w:r>
      <w:proofErr w:type="spellEnd"/>
      <w:r>
        <w:t xml:space="preserve"> </w:t>
      </w:r>
      <w:proofErr w:type="spellStart"/>
      <w:r>
        <w:t>plc</w:t>
      </w:r>
      <w:proofErr w:type="spellEnd"/>
      <w:r>
        <w:t>. pobočka zahraničnej banky  Bratislava. Banka poskytuje spoločnosti nezáväzné krátkodobé financovanie formou prečerpania na bežnom účte dlžníka</w:t>
      </w:r>
      <w:r w:rsidR="003373EE">
        <w:t xml:space="preserve"> </w:t>
      </w:r>
      <w:r>
        <w:t xml:space="preserve"> do výšky </w:t>
      </w:r>
      <w:r w:rsidR="0018693F">
        <w:t>2</w:t>
      </w:r>
      <w:r>
        <w:t xml:space="preserve"> 000 000 EUR. Rámec sa poskytuje na obdobie do </w:t>
      </w:r>
      <w:r w:rsidR="00FE20CA">
        <w:t>9</w:t>
      </w:r>
      <w:r>
        <w:t>.3.201</w:t>
      </w:r>
      <w:r w:rsidR="00FE20CA">
        <w:t>6</w:t>
      </w:r>
      <w:r>
        <w:t xml:space="preserve">. Úroková sadzba pre </w:t>
      </w:r>
      <w:r w:rsidR="003373EE">
        <w:t>r</w:t>
      </w:r>
      <w:r>
        <w:t>ámec sa stanoví retroaktívne na konci každého kalendárneho mesiaca ako vážený priemer jednomesačných sadzieb EURIBOR v danom mesiaci +1,95 %</w:t>
      </w:r>
    </w:p>
    <w:p w:rsidR="00C732F2" w:rsidRDefault="00C732F2" w:rsidP="00637BA8">
      <w:pPr>
        <w:ind w:left="284"/>
      </w:pPr>
      <w:r>
        <w:t xml:space="preserve"> p.</w:t>
      </w:r>
      <w:r w:rsidR="00D1070E">
        <w:t xml:space="preserve"> </w:t>
      </w:r>
      <w:r>
        <w:t xml:space="preserve">a. Za účelom zabezpečenia </w:t>
      </w:r>
      <w:r w:rsidR="003373EE">
        <w:t xml:space="preserve">vyššie uvedeného úverového rámca </w:t>
      </w:r>
      <w:r>
        <w:t xml:space="preserve">bol založený nehnuteľný majetok </w:t>
      </w:r>
      <w:r w:rsidR="003A16C1">
        <w:t>LV č. 1981.</w:t>
      </w:r>
    </w:p>
    <w:p w:rsidR="002135F5" w:rsidRDefault="002135F5" w:rsidP="00E91FAC">
      <w:pPr>
        <w:ind w:left="284"/>
      </w:pPr>
    </w:p>
    <w:p w:rsidR="00701885" w:rsidRPr="00E04D99" w:rsidRDefault="00742C6B" w:rsidP="00701885">
      <w:pPr>
        <w:ind w:left="284"/>
      </w:pPr>
      <w:r w:rsidRPr="00E04D99">
        <w:t>Dňa 16.</w:t>
      </w:r>
      <w:r w:rsidR="00D1070E" w:rsidRPr="00E04D99">
        <w:t>0</w:t>
      </w:r>
      <w:r w:rsidRPr="00E04D99">
        <w:t>2.2012 uzatvorila spoločnosť Zmluvu o úvere so Slovenskou sporiteľňou, a.s. Bratislava. Výška kontokorentného úveru –záväzná časť úverového rámca predstavuje sumu 150 000 €. Úroková sadzba 1M EURIBOR, úroková marža  1,80 % p.</w:t>
      </w:r>
      <w:r w:rsidR="00D1070E" w:rsidRPr="00E04D99">
        <w:t xml:space="preserve"> </w:t>
      </w:r>
      <w:r w:rsidRPr="00E04D99">
        <w:t>a. Konečná splat</w:t>
      </w:r>
      <w:r w:rsidR="00D1070E" w:rsidRPr="00E04D99">
        <w:t>n</w:t>
      </w:r>
      <w:r w:rsidRPr="00E04D99">
        <w:t xml:space="preserve">osť </w:t>
      </w:r>
      <w:r w:rsidR="007F01E9" w:rsidRPr="00E04D99">
        <w:t>kontokorentného úveru bol</w:t>
      </w:r>
      <w:r w:rsidR="00701885" w:rsidRPr="00E04D99">
        <w:t>a predĺžená</w:t>
      </w:r>
      <w:r w:rsidR="007F01E9" w:rsidRPr="00E04D99">
        <w:t xml:space="preserve"> do 31.3.2016</w:t>
      </w:r>
      <w:r w:rsidRPr="00E04D99">
        <w:t>.</w:t>
      </w:r>
      <w:r w:rsidR="00701885" w:rsidRPr="00E04D99">
        <w:t xml:space="preserve"> Úver je zabezpečený záložným právom k nehnuteľnostiam zapísaným na LV 1981 a LV 2273. </w:t>
      </w:r>
    </w:p>
    <w:p w:rsidR="002135F5" w:rsidRDefault="00742C6B" w:rsidP="00046EDE">
      <w:pPr>
        <w:ind w:left="284"/>
      </w:pPr>
      <w:r w:rsidRPr="00E04D99">
        <w:t xml:space="preserve">Dňa </w:t>
      </w:r>
      <w:r w:rsidR="00D1070E" w:rsidRPr="00E04D99">
        <w:t>16.02.2012 uzatvorila spoločnosť Zmluvu o splátkovom úvere vo výške 350 000 €. Úroková sadzba 1M EURIBOR , úroková marža 1,80 % p. a. Konečná splatnosť úveru je 31.12.2015.</w:t>
      </w:r>
      <w:r w:rsidR="00701885" w:rsidRPr="00E04D99">
        <w:t xml:space="preserve"> </w:t>
      </w:r>
      <w:r w:rsidR="00D1070E" w:rsidRPr="00E04D99">
        <w:t xml:space="preserve">Za účelom zabezpečenia </w:t>
      </w:r>
      <w:r w:rsidR="006213FD" w:rsidRPr="00E04D99">
        <w:t xml:space="preserve"> </w:t>
      </w:r>
      <w:r w:rsidR="003373EE" w:rsidRPr="00E04D99">
        <w:t xml:space="preserve">uvedeného </w:t>
      </w:r>
      <w:r w:rsidR="006213FD" w:rsidRPr="00E04D99">
        <w:t xml:space="preserve"> úver</w:t>
      </w:r>
      <w:r w:rsidR="003373EE" w:rsidRPr="00E04D99">
        <w:t>u</w:t>
      </w:r>
      <w:r w:rsidR="006213FD" w:rsidRPr="00E04D99">
        <w:t xml:space="preserve"> </w:t>
      </w:r>
      <w:r w:rsidR="00D1070E" w:rsidRPr="00E04D99">
        <w:t>bol založený majetok výrobná hala na LV  2288 súpisné číslo 12346 na parcele č. 3126.</w:t>
      </w:r>
      <w:bookmarkStart w:id="79" w:name="_GoBack"/>
      <w:bookmarkEnd w:id="79"/>
    </w:p>
    <w:p w:rsidR="00701885" w:rsidRDefault="00701885" w:rsidP="00046EDE">
      <w:pPr>
        <w:ind w:left="284"/>
      </w:pPr>
    </w:p>
    <w:p w:rsidR="00D41C2F" w:rsidRDefault="00282E59" w:rsidP="00E91FAC">
      <w:pPr>
        <w:ind w:left="284"/>
      </w:pPr>
      <w:r w:rsidRPr="004F3368">
        <w:t xml:space="preserve">Spoločnosť má v nájme (finančný </w:t>
      </w:r>
      <w:r w:rsidR="006213FD">
        <w:t xml:space="preserve">leasing) </w:t>
      </w:r>
      <w:r w:rsidRPr="004F3368">
        <w:t xml:space="preserve"> </w:t>
      </w:r>
      <w:r w:rsidR="009624D3">
        <w:t>2</w:t>
      </w:r>
      <w:r w:rsidRPr="004F3368">
        <w:t xml:space="preserve"> </w:t>
      </w:r>
      <w:r w:rsidR="009624D3">
        <w:t>osobné</w:t>
      </w:r>
      <w:r w:rsidRPr="004F3368">
        <w:t xml:space="preserve"> au</w:t>
      </w:r>
      <w:r w:rsidR="00E031D3">
        <w:t xml:space="preserve">tomobily </w:t>
      </w:r>
      <w:r w:rsidRPr="004F3368">
        <w:t xml:space="preserve">v obstarávacej cene </w:t>
      </w:r>
      <w:r w:rsidR="004940CC">
        <w:t>103</w:t>
      </w:r>
      <w:r w:rsidR="00876435">
        <w:t xml:space="preserve"> </w:t>
      </w:r>
      <w:r w:rsidR="004940CC">
        <w:t>801</w:t>
      </w:r>
      <w:r w:rsidRPr="004F3368">
        <w:t xml:space="preserve"> </w:t>
      </w:r>
      <w:r w:rsidR="008C4264" w:rsidRPr="004F3368">
        <w:t>€</w:t>
      </w:r>
      <w:r w:rsidRPr="004F3368">
        <w:t xml:space="preserve"> (zo</w:t>
      </w:r>
      <w:r w:rsidR="00E90241" w:rsidRPr="004F3368">
        <w:t xml:space="preserve">statková cena k </w:t>
      </w:r>
      <w:r w:rsidR="00E90241" w:rsidRPr="004915EC">
        <w:t>3</w:t>
      </w:r>
      <w:r w:rsidR="005D2676">
        <w:t>1</w:t>
      </w:r>
      <w:r w:rsidR="00E90241" w:rsidRPr="004915EC">
        <w:t>.</w:t>
      </w:r>
      <w:r w:rsidR="009624D3" w:rsidRPr="004915EC">
        <w:t xml:space="preserve"> </w:t>
      </w:r>
      <w:r w:rsidR="005D2676">
        <w:t>decembru</w:t>
      </w:r>
      <w:r w:rsidR="00E90241" w:rsidRPr="004915EC">
        <w:t xml:space="preserve"> 201</w:t>
      </w:r>
      <w:r w:rsidR="004940CC">
        <w:t>4</w:t>
      </w:r>
      <w:r w:rsidRPr="004915EC">
        <w:t xml:space="preserve">: </w:t>
      </w:r>
      <w:r w:rsidR="00094A19">
        <w:t>55 324</w:t>
      </w:r>
      <w:r w:rsidRPr="004915EC">
        <w:t xml:space="preserve"> </w:t>
      </w:r>
      <w:r w:rsidR="008C4264" w:rsidRPr="004915EC">
        <w:t>€</w:t>
      </w:r>
      <w:r w:rsidRPr="004915EC">
        <w:t>)</w:t>
      </w:r>
      <w:r w:rsidRPr="004F3368">
        <w:t xml:space="preserve"> a stroj</w:t>
      </w:r>
      <w:r w:rsidR="00E031D3">
        <w:t>e</w:t>
      </w:r>
      <w:r w:rsidRPr="004F3368">
        <w:t xml:space="preserve"> v obstarávacej cene </w:t>
      </w:r>
      <w:r w:rsidR="004915EC" w:rsidRPr="004915EC">
        <w:t>3</w:t>
      </w:r>
      <w:r w:rsidR="00094A19">
        <w:t> 188 160</w:t>
      </w:r>
      <w:r w:rsidR="005E7B82">
        <w:t xml:space="preserve"> </w:t>
      </w:r>
      <w:r w:rsidR="008C4264" w:rsidRPr="004F3368">
        <w:t>€</w:t>
      </w:r>
      <w:r w:rsidRPr="004F3368">
        <w:t xml:space="preserve"> (zostatková cena k </w:t>
      </w:r>
    </w:p>
    <w:p w:rsidR="00282E59" w:rsidRPr="004F3368" w:rsidRDefault="00282E59" w:rsidP="00E91FAC">
      <w:pPr>
        <w:ind w:left="284"/>
      </w:pPr>
      <w:r w:rsidRPr="004915EC">
        <w:t>3</w:t>
      </w:r>
      <w:r w:rsidR="005D2676">
        <w:t>1</w:t>
      </w:r>
      <w:r w:rsidRPr="004915EC">
        <w:t xml:space="preserve">. </w:t>
      </w:r>
      <w:r w:rsidR="005D2676">
        <w:t>decembru</w:t>
      </w:r>
      <w:r w:rsidRPr="004915EC">
        <w:t xml:space="preserve"> </w:t>
      </w:r>
      <w:r w:rsidR="00E90241" w:rsidRPr="004915EC">
        <w:t>201</w:t>
      </w:r>
      <w:r w:rsidR="00094A19">
        <w:t>4</w:t>
      </w:r>
      <w:r w:rsidR="00E90241" w:rsidRPr="004915EC">
        <w:t>:</w:t>
      </w:r>
      <w:r w:rsidRPr="004915EC">
        <w:t xml:space="preserve"> </w:t>
      </w:r>
      <w:r w:rsidR="005D2676">
        <w:t>1 </w:t>
      </w:r>
      <w:r w:rsidR="00094A19">
        <w:t>601</w:t>
      </w:r>
      <w:r w:rsidR="005D2676">
        <w:t xml:space="preserve"> </w:t>
      </w:r>
      <w:r w:rsidR="00094A19">
        <w:t>979</w:t>
      </w:r>
      <w:r w:rsidR="005E7B82" w:rsidRPr="004915EC">
        <w:t xml:space="preserve"> </w:t>
      </w:r>
      <w:r w:rsidR="008C4264" w:rsidRPr="004915EC">
        <w:t>€</w:t>
      </w:r>
      <w:r w:rsidRPr="004915EC">
        <w:t>),</w:t>
      </w:r>
      <w:r w:rsidRPr="004F3368">
        <w:t xml:space="preserve"> ktoré vykazuje ako svoj majetok.</w:t>
      </w:r>
    </w:p>
    <w:p w:rsidR="00F06B69" w:rsidRDefault="002A0255" w:rsidP="003C77BA">
      <w:pPr>
        <w:pStyle w:val="Nadpis2"/>
        <w:numPr>
          <w:ilvl w:val="3"/>
          <w:numId w:val="41"/>
        </w:numPr>
        <w:ind w:left="284" w:hanging="284"/>
      </w:pPr>
      <w:r>
        <w:t>Z</w:t>
      </w:r>
      <w:r w:rsidR="00D4176E">
        <w:t>ásoby</w:t>
      </w:r>
    </w:p>
    <w:p w:rsidR="00D4176E" w:rsidRPr="00F55294" w:rsidRDefault="00D4176E" w:rsidP="00E936FD">
      <w:pPr>
        <w:pStyle w:val="Nadpis3"/>
        <w:numPr>
          <w:ilvl w:val="0"/>
          <w:numId w:val="20"/>
        </w:numPr>
        <w:tabs>
          <w:tab w:val="left" w:pos="284"/>
        </w:tabs>
        <w:ind w:left="0" w:firstLine="0"/>
      </w:pPr>
      <w:r w:rsidRPr="00F55294">
        <w:t>Opravné položky k zásobám</w:t>
      </w:r>
    </w:p>
    <w:p w:rsidR="00DD12D6" w:rsidRDefault="00DD12D6" w:rsidP="00E91FAC">
      <w:pPr>
        <w:pStyle w:val="Prklady"/>
        <w:ind w:left="284"/>
        <w:rPr>
          <w:i w:val="0"/>
          <w:sz w:val="20"/>
        </w:rPr>
      </w:pPr>
      <w:r w:rsidRPr="00F55294">
        <w:rPr>
          <w:i w:val="0"/>
          <w:sz w:val="20"/>
        </w:rPr>
        <w:t>Vývoj opravnej položky v priebehu účtovného obdobia je uvedený v nasledujúcom prehľade:</w:t>
      </w:r>
    </w:p>
    <w:bookmarkStart w:id="80" w:name="_MON_1392184957"/>
    <w:bookmarkStart w:id="81" w:name="_MON_1392185001"/>
    <w:bookmarkStart w:id="82" w:name="_MON_1393413727"/>
    <w:bookmarkStart w:id="83" w:name="_MON_1393413769"/>
    <w:bookmarkStart w:id="84" w:name="_MON_1422797888"/>
    <w:bookmarkStart w:id="85" w:name="_MON_1389514278"/>
    <w:bookmarkStart w:id="86" w:name="_MON_1389514286"/>
    <w:bookmarkStart w:id="87" w:name="_MON_1389514298"/>
    <w:bookmarkStart w:id="88" w:name="_MON_1389514348"/>
    <w:bookmarkStart w:id="89" w:name="_MON_1389514361"/>
    <w:bookmarkStart w:id="90" w:name="_MON_1389514371"/>
    <w:bookmarkStart w:id="91" w:name="_MON_1389514385"/>
    <w:bookmarkEnd w:id="80"/>
    <w:bookmarkEnd w:id="81"/>
    <w:bookmarkEnd w:id="82"/>
    <w:bookmarkEnd w:id="83"/>
    <w:bookmarkEnd w:id="84"/>
    <w:bookmarkEnd w:id="85"/>
    <w:bookmarkEnd w:id="86"/>
    <w:bookmarkEnd w:id="87"/>
    <w:bookmarkEnd w:id="88"/>
    <w:bookmarkEnd w:id="89"/>
    <w:bookmarkEnd w:id="90"/>
    <w:bookmarkEnd w:id="91"/>
    <w:bookmarkStart w:id="92" w:name="_MON_1390127513"/>
    <w:bookmarkEnd w:id="92"/>
    <w:p w:rsidR="00FC3CDA" w:rsidRDefault="00080A0B" w:rsidP="00E91FAC">
      <w:pPr>
        <w:ind w:left="284"/>
      </w:pPr>
      <w:r>
        <w:object w:dxaOrig="9617" w:dyaOrig="3410">
          <v:shape id="_x0000_i1035" type="#_x0000_t75" style="width:453.75pt;height:171.15pt" o:ole="">
            <v:imagedata r:id="rId28" o:title=""/>
          </v:shape>
          <o:OLEObject Type="Embed" ProgID="Excel.Sheet.12" ShapeID="_x0000_i1035" DrawAspect="Content" ObjectID="_1496041414" r:id="rId29"/>
        </w:object>
      </w:r>
    </w:p>
    <w:p w:rsidR="009F3F93" w:rsidRPr="005D37AE" w:rsidRDefault="009F3F93" w:rsidP="00E91FAC">
      <w:pPr>
        <w:ind w:left="284"/>
      </w:pPr>
      <w:r w:rsidRPr="005D37AE">
        <w:lastRenderedPageBreak/>
        <w:t>Zníženie úžitkovej hodnoty zásob bolo zohľadnené vytvorením opravnej položky. Úžitková hodnota zásob sa znížila predovšetkým v dôsledku zníženia obstarávacích cien materiálu v porovnaní s jeho doterajšou účtovnou hodnotou.</w:t>
      </w:r>
    </w:p>
    <w:p w:rsidR="00FC3CDA" w:rsidRPr="0034532E" w:rsidRDefault="00175E3E" w:rsidP="00E936FD">
      <w:pPr>
        <w:pStyle w:val="Nadpis3"/>
        <w:numPr>
          <w:ilvl w:val="0"/>
          <w:numId w:val="20"/>
        </w:numPr>
        <w:ind w:left="284" w:hanging="283"/>
      </w:pPr>
      <w:r w:rsidRPr="0034532E">
        <w:t>Vývoj nákladov na obstaranie nehnuteľnosti na predaj</w:t>
      </w:r>
    </w:p>
    <w:p w:rsidR="00FC3CDA" w:rsidRDefault="0034532E" w:rsidP="00E91FAC">
      <w:pPr>
        <w:ind w:left="284"/>
      </w:pPr>
      <w:r w:rsidRPr="0034532E">
        <w:t xml:space="preserve">Spoločnosť </w:t>
      </w:r>
      <w:r w:rsidR="00E936FD">
        <w:t xml:space="preserve">nerealizuje obstaranie </w:t>
      </w:r>
      <w:r w:rsidRPr="0034532E">
        <w:t xml:space="preserve"> nehnuteľnosti na predaj.</w:t>
      </w:r>
    </w:p>
    <w:p w:rsidR="00175E3E" w:rsidRDefault="00175E3E" w:rsidP="00F06B69">
      <w:pPr>
        <w:pStyle w:val="Nadpis3"/>
        <w:numPr>
          <w:ilvl w:val="0"/>
          <w:numId w:val="0"/>
        </w:numPr>
        <w:spacing w:before="0"/>
        <w:ind w:left="567"/>
      </w:pPr>
    </w:p>
    <w:p w:rsidR="00D4176E" w:rsidRDefault="00D4176E" w:rsidP="00E936FD">
      <w:pPr>
        <w:pStyle w:val="Nadpis3"/>
        <w:numPr>
          <w:ilvl w:val="0"/>
          <w:numId w:val="20"/>
        </w:numPr>
        <w:spacing w:before="0"/>
        <w:ind w:left="284" w:hanging="283"/>
      </w:pPr>
      <w:r>
        <w:t>Poistenie zásob</w:t>
      </w:r>
    </w:p>
    <w:p w:rsidR="0063503C" w:rsidRDefault="0063503C" w:rsidP="00E91FAC">
      <w:pPr>
        <w:ind w:left="284"/>
      </w:pPr>
      <w:r>
        <w:t xml:space="preserve">Spoločnosť má poistené zásoby </w:t>
      </w:r>
      <w:r w:rsidR="00B12802">
        <w:t>v</w:t>
      </w:r>
      <w:r w:rsidR="00E936FD">
        <w:t xml:space="preserve"> poisťovni </w:t>
      </w:r>
      <w:proofErr w:type="spellStart"/>
      <w:r w:rsidR="00B12802">
        <w:t>Kooperatíve</w:t>
      </w:r>
      <w:proofErr w:type="spellEnd"/>
      <w:r w:rsidR="00B12802">
        <w:t xml:space="preserve"> </w:t>
      </w:r>
      <w:r>
        <w:t xml:space="preserve">pre  prípad škôd spôsobených krádežou, živelnou udalosťou. </w:t>
      </w:r>
    </w:p>
    <w:p w:rsidR="001902C8" w:rsidRPr="00FD7B36" w:rsidRDefault="0063503C" w:rsidP="00E91FAC">
      <w:pPr>
        <w:ind w:left="284"/>
        <w:rPr>
          <w:color w:val="FF0000"/>
        </w:rPr>
      </w:pPr>
      <w:r>
        <w:t xml:space="preserve">Poistná hodnota poisteného majetku predstavuje </w:t>
      </w:r>
      <w:r w:rsidR="00B12802">
        <w:t xml:space="preserve">pre prípad živelnej udalosti </w:t>
      </w:r>
      <w:r>
        <w:t xml:space="preserve">sumu </w:t>
      </w:r>
      <w:r w:rsidR="00B12802" w:rsidRPr="002D35EA">
        <w:t>663</w:t>
      </w:r>
      <w:r w:rsidR="00FE4AB4" w:rsidRPr="002D35EA">
        <w:t xml:space="preserve"> </w:t>
      </w:r>
      <w:r w:rsidR="00B12802" w:rsidRPr="002D35EA">
        <w:t xml:space="preserve">878 </w:t>
      </w:r>
      <w:r w:rsidRPr="002D35EA">
        <w:t xml:space="preserve"> €</w:t>
      </w:r>
      <w:r w:rsidR="00B12802" w:rsidRPr="002D35EA">
        <w:t xml:space="preserve"> a pre prípad krádeže 16 597 €</w:t>
      </w:r>
      <w:r w:rsidRPr="002D35EA">
        <w:t>. Celkové náklady poistenia</w:t>
      </w:r>
      <w:r w:rsidR="00353ED2">
        <w:t xml:space="preserve"> </w:t>
      </w:r>
      <w:r w:rsidRPr="002D35EA">
        <w:t>zásob</w:t>
      </w:r>
      <w:r w:rsidR="00784647">
        <w:t xml:space="preserve"> za </w:t>
      </w:r>
      <w:r w:rsidR="00353ED2">
        <w:t xml:space="preserve"> </w:t>
      </w:r>
      <w:r w:rsidR="00E320DC">
        <w:t>účtovné obdobie</w:t>
      </w:r>
      <w:r w:rsidR="00353ED2">
        <w:t xml:space="preserve"> 201</w:t>
      </w:r>
      <w:r w:rsidR="00E320DC">
        <w:t>4</w:t>
      </w:r>
      <w:r w:rsidR="00353ED2" w:rsidRPr="002D35EA">
        <w:t xml:space="preserve"> </w:t>
      </w:r>
      <w:r w:rsidRPr="002D35EA">
        <w:t xml:space="preserve">  predstavujú sumu </w:t>
      </w:r>
      <w:r w:rsidR="00E320DC">
        <w:t>3259</w:t>
      </w:r>
      <w:r w:rsidR="00386727" w:rsidRPr="002D35EA">
        <w:t xml:space="preserve"> </w:t>
      </w:r>
      <w:r w:rsidRPr="002D35EA">
        <w:t>€</w:t>
      </w:r>
      <w:r w:rsidRPr="00FD7B36">
        <w:rPr>
          <w:color w:val="FF0000"/>
        </w:rPr>
        <w:t>.</w:t>
      </w:r>
    </w:p>
    <w:p w:rsidR="00175E3E" w:rsidRDefault="0063503C" w:rsidP="00E936FD">
      <w:pPr>
        <w:pStyle w:val="Nadpis3"/>
        <w:numPr>
          <w:ilvl w:val="0"/>
          <w:numId w:val="20"/>
        </w:numPr>
        <w:ind w:left="284" w:hanging="283"/>
      </w:pPr>
      <w:r>
        <w:t>Obmedzené práva pri nakladaní so zásobami</w:t>
      </w:r>
    </w:p>
    <w:p w:rsidR="00175E3E" w:rsidRDefault="00386727" w:rsidP="00E91FAC">
      <w:pPr>
        <w:ind w:left="284"/>
      </w:pPr>
      <w:r>
        <w:t>Spoločnosť v sledovanom období nemala obmedzené práva pri nakladaní so zásobami.</w:t>
      </w:r>
    </w:p>
    <w:p w:rsidR="00E857E9" w:rsidRPr="007315FB" w:rsidRDefault="00196369" w:rsidP="00E936FD">
      <w:pPr>
        <w:pStyle w:val="Nadpis3"/>
        <w:numPr>
          <w:ilvl w:val="0"/>
          <w:numId w:val="20"/>
        </w:numPr>
        <w:ind w:left="284" w:hanging="283"/>
      </w:pPr>
      <w:r w:rsidRPr="007315FB">
        <w:t>Údaje o zákazkovej výrobe</w:t>
      </w:r>
      <w:r w:rsidR="00E857E9" w:rsidRPr="007315FB">
        <w:t xml:space="preserve"> </w:t>
      </w:r>
    </w:p>
    <w:p w:rsidR="0063503C" w:rsidRDefault="0063503C" w:rsidP="00E91FAC">
      <w:pPr>
        <w:ind w:left="284"/>
      </w:pPr>
      <w:r>
        <w:t>Stupeň dokončenia zákazky sa určuje pomerom skutočne vynaložených nákladov k celkovým nákladom na zákazku podľa rozpočtu.</w:t>
      </w:r>
    </w:p>
    <w:p w:rsidR="00881ABE" w:rsidRDefault="00881ABE" w:rsidP="00E91FAC">
      <w:pPr>
        <w:ind w:left="284"/>
      </w:pPr>
    </w:p>
    <w:p w:rsidR="0063503C" w:rsidRDefault="004F0F51" w:rsidP="00E91FAC">
      <w:pPr>
        <w:ind w:left="284"/>
      </w:pPr>
      <w:r w:rsidRPr="004F0F51">
        <w:t>Pred</w:t>
      </w:r>
      <w:r>
        <w:t>metom zákazky je realizácia diela –</w:t>
      </w:r>
      <w:r w:rsidR="00446A62">
        <w:t xml:space="preserve"> </w:t>
      </w:r>
      <w:r>
        <w:t>spracovanie technickej dokumentácie a výroba 3 prototypov helikoptér WM 50 zhotoviteľom v  prospech objednávateľa. Zhotoviteľ vykoná dielo podľa predloženého vzoru.</w:t>
      </w:r>
    </w:p>
    <w:p w:rsidR="00C86F5B" w:rsidRDefault="00C86F5B" w:rsidP="00E91FAC">
      <w:pPr>
        <w:ind w:left="284"/>
      </w:pPr>
    </w:p>
    <w:bookmarkStart w:id="93" w:name="_MON_1389515455"/>
    <w:bookmarkStart w:id="94" w:name="_MON_1389515497"/>
    <w:bookmarkStart w:id="95" w:name="_MON_1389515509"/>
    <w:bookmarkStart w:id="96" w:name="_MON_1389515513"/>
    <w:bookmarkStart w:id="97" w:name="_MON_1389515523"/>
    <w:bookmarkStart w:id="98" w:name="_MON_1390127481"/>
    <w:bookmarkStart w:id="99" w:name="_MON_1392185430"/>
    <w:bookmarkStart w:id="100" w:name="_MON_1392185714"/>
    <w:bookmarkStart w:id="101" w:name="_MON_1392185734"/>
    <w:bookmarkStart w:id="102" w:name="_MON_1392185747"/>
    <w:bookmarkStart w:id="103" w:name="_MON_1422796743"/>
    <w:bookmarkStart w:id="104" w:name="_MON_1423315019"/>
    <w:bookmarkStart w:id="105" w:name="_MON_1423394203"/>
    <w:bookmarkStart w:id="106" w:name="_MON_1423394371"/>
    <w:bookmarkStart w:id="107" w:name="_MON_1389515430"/>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Start w:id="108" w:name="_MON_1389515441"/>
    <w:bookmarkEnd w:id="108"/>
    <w:p w:rsidR="00E857E9" w:rsidRDefault="00784647" w:rsidP="00E91FAC">
      <w:pPr>
        <w:ind w:left="284"/>
      </w:pPr>
      <w:r>
        <w:object w:dxaOrig="9213" w:dyaOrig="1874">
          <v:shape id="_x0000_i1036" type="#_x0000_t75" style="width:441.5pt;height:93.75pt" o:ole="">
            <v:imagedata r:id="rId30" o:title=""/>
          </v:shape>
          <o:OLEObject Type="Embed" ProgID="Excel.Sheet.12" ShapeID="_x0000_i1036" DrawAspect="Content" ObjectID="_1496041415" r:id="rId31"/>
        </w:object>
      </w:r>
      <w:r w:rsidR="0072000C">
        <w:t xml:space="preserve"> </w:t>
      </w:r>
    </w:p>
    <w:p w:rsidR="00D4176E" w:rsidRPr="007D4935" w:rsidRDefault="00D4176E" w:rsidP="003C77BA">
      <w:pPr>
        <w:pStyle w:val="Nadpis2"/>
        <w:numPr>
          <w:ilvl w:val="3"/>
          <w:numId w:val="41"/>
        </w:numPr>
        <w:ind w:left="300" w:hanging="300"/>
      </w:pPr>
      <w:bookmarkStart w:id="109" w:name="_MON_1392185767"/>
      <w:bookmarkStart w:id="110" w:name="_MON_1392185806"/>
      <w:bookmarkStart w:id="111" w:name="_MON_1392185815"/>
      <w:bookmarkStart w:id="112" w:name="_MON_1392185828"/>
      <w:bookmarkStart w:id="113" w:name="_MON_1392185914"/>
      <w:bookmarkStart w:id="114" w:name="_MON_1422955599"/>
      <w:bookmarkStart w:id="115" w:name="_MON_1423394262"/>
      <w:bookmarkStart w:id="116" w:name="_MON_1389515980"/>
      <w:bookmarkStart w:id="117" w:name="_MON_1389515988"/>
      <w:bookmarkStart w:id="118" w:name="_MON_1389515996"/>
      <w:bookmarkStart w:id="119" w:name="_MON_1389516003"/>
      <w:bookmarkStart w:id="120" w:name="_MON_1389516012"/>
      <w:bookmarkStart w:id="121" w:name="_Toc530739904"/>
      <w:bookmarkEnd w:id="109"/>
      <w:bookmarkEnd w:id="110"/>
      <w:bookmarkEnd w:id="111"/>
      <w:bookmarkEnd w:id="112"/>
      <w:bookmarkEnd w:id="113"/>
      <w:bookmarkEnd w:id="114"/>
      <w:bookmarkEnd w:id="115"/>
      <w:bookmarkEnd w:id="116"/>
      <w:bookmarkEnd w:id="117"/>
      <w:bookmarkEnd w:id="118"/>
      <w:bookmarkEnd w:id="119"/>
      <w:bookmarkEnd w:id="120"/>
      <w:r w:rsidRPr="007D4935">
        <w:t>Pohľadávky</w:t>
      </w:r>
      <w:bookmarkEnd w:id="121"/>
    </w:p>
    <w:p w:rsidR="00567EE3" w:rsidRDefault="00567EE3" w:rsidP="00C97A06">
      <w:pPr>
        <w:pStyle w:val="Nadpis3"/>
        <w:numPr>
          <w:ilvl w:val="4"/>
          <w:numId w:val="15"/>
        </w:numPr>
        <w:ind w:left="284" w:hanging="284"/>
      </w:pPr>
      <w:r>
        <w:t>Opravné položky k</w:t>
      </w:r>
      <w:r w:rsidR="005853B5">
        <w:t> </w:t>
      </w:r>
      <w:r>
        <w:t>pohľadávkam</w:t>
      </w:r>
      <w:r w:rsidR="005853B5">
        <w:t xml:space="preserve">    </w:t>
      </w:r>
    </w:p>
    <w:p w:rsidR="00BF50C4" w:rsidRPr="00BF50C4" w:rsidRDefault="00BF50C4" w:rsidP="00BF50C4"/>
    <w:bookmarkStart w:id="122" w:name="_MON_1422955694"/>
    <w:bookmarkStart w:id="123" w:name="_MON_1389527272"/>
    <w:bookmarkStart w:id="124" w:name="_MON_1389527544"/>
    <w:bookmarkStart w:id="125" w:name="_MON_1390127368"/>
    <w:bookmarkStart w:id="126" w:name="_MON_1392185960"/>
    <w:bookmarkStart w:id="127" w:name="_MON_1392186053"/>
    <w:bookmarkEnd w:id="122"/>
    <w:bookmarkEnd w:id="123"/>
    <w:bookmarkEnd w:id="124"/>
    <w:bookmarkEnd w:id="125"/>
    <w:bookmarkEnd w:id="126"/>
    <w:bookmarkEnd w:id="127"/>
    <w:bookmarkStart w:id="128" w:name="_MON_1392186199"/>
    <w:bookmarkEnd w:id="128"/>
    <w:p w:rsidR="001240BA" w:rsidRDefault="007D637E" w:rsidP="00E91FAC">
      <w:pPr>
        <w:ind w:left="284"/>
        <w:rPr>
          <w:b/>
        </w:rPr>
      </w:pPr>
      <w:r>
        <w:object w:dxaOrig="10676" w:dyaOrig="3408">
          <v:shape id="_x0000_i1037" type="#_x0000_t75" style="width:442.2pt;height:170.5pt" o:ole="">
            <v:imagedata r:id="rId32" o:title=""/>
          </v:shape>
          <o:OLEObject Type="Embed" ProgID="Excel.Sheet.12" ShapeID="_x0000_i1037" DrawAspect="Content" ObjectID="_1496041416" r:id="rId33"/>
        </w:object>
      </w:r>
    </w:p>
    <w:p w:rsidR="00717CE5" w:rsidRDefault="00053ABB" w:rsidP="00E91FAC">
      <w:pPr>
        <w:ind w:left="284"/>
      </w:pPr>
      <w:r w:rsidRPr="00F55294">
        <w:t>Spoločnosť vytvorila opravné  položky na pohľadávky po lehote splatnosti v závislosti od ich vekovej štruktúry. Na pohľadávky po lehot</w:t>
      </w:r>
      <w:r w:rsidR="00717CE5">
        <w:t>e splatnosti nad 365 dní 100 %.</w:t>
      </w:r>
    </w:p>
    <w:p w:rsidR="00717CE5" w:rsidRDefault="00717CE5" w:rsidP="00E936FD">
      <w:pPr>
        <w:ind w:left="0"/>
      </w:pPr>
    </w:p>
    <w:p w:rsidR="00BE25E7" w:rsidRDefault="00BE25E7" w:rsidP="00E936FD">
      <w:pPr>
        <w:ind w:left="0"/>
      </w:pPr>
    </w:p>
    <w:p w:rsidR="00BE25E7" w:rsidRDefault="00BE25E7" w:rsidP="00E936FD">
      <w:pPr>
        <w:ind w:left="0"/>
      </w:pPr>
    </w:p>
    <w:p w:rsidR="00D4176E" w:rsidRPr="00E91FAC" w:rsidRDefault="00D4176E" w:rsidP="00C97A06">
      <w:pPr>
        <w:numPr>
          <w:ilvl w:val="2"/>
          <w:numId w:val="15"/>
        </w:numPr>
        <w:ind w:left="284"/>
        <w:rPr>
          <w:b/>
        </w:rPr>
      </w:pPr>
      <w:r w:rsidRPr="00E91FAC">
        <w:rPr>
          <w:b/>
        </w:rPr>
        <w:t>Veková štruktúra pohľadávok</w:t>
      </w:r>
    </w:p>
    <w:p w:rsidR="00D4176E" w:rsidRDefault="00F9564D" w:rsidP="00E91FAC">
      <w:pPr>
        <w:ind w:left="284"/>
      </w:pPr>
      <w:r>
        <w:t>Brutto hodnota pohľad</w:t>
      </w:r>
      <w:r w:rsidR="00D4176E">
        <w:t>ávok do lehoty splatnosti a po lehote splatnosti  je uvedená v nasledujúcej tabuľke:</w:t>
      </w:r>
    </w:p>
    <w:p w:rsidR="00991170" w:rsidRDefault="00991170" w:rsidP="00E91FAC">
      <w:pPr>
        <w:ind w:left="284"/>
      </w:pPr>
    </w:p>
    <w:bookmarkStart w:id="129" w:name="_MON_1392194846"/>
    <w:bookmarkStart w:id="130" w:name="_MON_1392195832"/>
    <w:bookmarkStart w:id="131" w:name="_MON_1394429568"/>
    <w:bookmarkStart w:id="132" w:name="_MON_1422956128"/>
    <w:bookmarkStart w:id="133" w:name="_MON_1422956566"/>
    <w:bookmarkStart w:id="134" w:name="_MON_1423315263"/>
    <w:bookmarkStart w:id="135" w:name="_MON_1423394981"/>
    <w:bookmarkStart w:id="136" w:name="_MON_1423405486"/>
    <w:bookmarkStart w:id="137" w:name="_MON_1389527882"/>
    <w:bookmarkStart w:id="138" w:name="_MON_1389527891"/>
    <w:bookmarkStart w:id="139" w:name="_MON_1389527957"/>
    <w:bookmarkStart w:id="140" w:name="_MON_1389528031"/>
    <w:bookmarkStart w:id="141" w:name="_MON_1390127329"/>
    <w:bookmarkEnd w:id="129"/>
    <w:bookmarkEnd w:id="130"/>
    <w:bookmarkEnd w:id="131"/>
    <w:bookmarkEnd w:id="132"/>
    <w:bookmarkEnd w:id="133"/>
    <w:bookmarkEnd w:id="134"/>
    <w:bookmarkEnd w:id="135"/>
    <w:bookmarkEnd w:id="136"/>
    <w:bookmarkEnd w:id="137"/>
    <w:bookmarkEnd w:id="138"/>
    <w:bookmarkEnd w:id="139"/>
    <w:bookmarkEnd w:id="140"/>
    <w:bookmarkEnd w:id="141"/>
    <w:bookmarkStart w:id="142" w:name="_MON_1390127352"/>
    <w:bookmarkEnd w:id="142"/>
    <w:p w:rsidR="00C6253C" w:rsidRDefault="00E04D99" w:rsidP="00C6253C">
      <w:pPr>
        <w:ind w:left="284"/>
      </w:pPr>
      <w:r>
        <w:object w:dxaOrig="9384" w:dyaOrig="3931">
          <v:shape id="_x0000_i1038" type="#_x0000_t75" style="width:440.85pt;height:197pt" o:ole="">
            <v:imagedata r:id="rId34" o:title=""/>
          </v:shape>
          <o:OLEObject Type="Embed" ProgID="Excel.Sheet.12" ShapeID="_x0000_i1038" DrawAspect="Content" ObjectID="_1496041417" r:id="rId35"/>
        </w:object>
      </w:r>
    </w:p>
    <w:p w:rsidR="00081C25" w:rsidRDefault="00E91FAC" w:rsidP="00E936FD">
      <w:pPr>
        <w:ind w:left="0"/>
        <w:rPr>
          <w:b/>
        </w:rPr>
      </w:pPr>
      <w:r w:rsidRPr="00E91FAC">
        <w:rPr>
          <w:b/>
        </w:rPr>
        <w:t xml:space="preserve">    </w:t>
      </w:r>
      <w:r w:rsidR="00081C25" w:rsidRPr="00E91FAC">
        <w:rPr>
          <w:b/>
        </w:rPr>
        <w:t>Pohľadávky podľa zostatkovej doby splatnosti</w:t>
      </w:r>
      <w:r w:rsidR="00343F45">
        <w:rPr>
          <w:b/>
        </w:rPr>
        <w:t xml:space="preserve">   </w:t>
      </w:r>
    </w:p>
    <w:bookmarkStart w:id="143" w:name="_MON_1423315418"/>
    <w:bookmarkStart w:id="144" w:name="_MON_1423315450"/>
    <w:bookmarkStart w:id="145" w:name="_MON_1423395047"/>
    <w:bookmarkStart w:id="146" w:name="_MON_1423405360"/>
    <w:bookmarkStart w:id="147" w:name="_MON_1423405594"/>
    <w:bookmarkStart w:id="148" w:name="_MON_1423405691"/>
    <w:bookmarkStart w:id="149" w:name="_MON_1423405743"/>
    <w:bookmarkStart w:id="150" w:name="_MON_1423546991"/>
    <w:bookmarkStart w:id="151" w:name="_MON_1389528179"/>
    <w:bookmarkStart w:id="152" w:name="_MON_1389528430"/>
    <w:bookmarkStart w:id="153" w:name="_MON_1389597560"/>
    <w:bookmarkStart w:id="154" w:name="_MON_1389597575"/>
    <w:bookmarkStart w:id="155" w:name="_MON_1390127318"/>
    <w:bookmarkStart w:id="156" w:name="_MON_1392194678"/>
    <w:bookmarkStart w:id="157" w:name="_MON_1392194777"/>
    <w:bookmarkStart w:id="158" w:name="_MON_1392194787"/>
    <w:bookmarkStart w:id="159" w:name="_MON_1392194800"/>
    <w:bookmarkStart w:id="160" w:name="_MON_1392195908"/>
    <w:bookmarkStart w:id="161" w:name="_MON_1422956641"/>
    <w:bookmarkStart w:id="162" w:name="_MON_142295682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Start w:id="163" w:name="_MON_1422956856"/>
    <w:bookmarkEnd w:id="163"/>
    <w:p w:rsidR="00081C25" w:rsidRDefault="00E04D99" w:rsidP="00E91FAC">
      <w:pPr>
        <w:ind w:left="284"/>
      </w:pPr>
      <w:r>
        <w:object w:dxaOrig="9435" w:dyaOrig="2224">
          <v:shape id="_x0000_i1039" type="#_x0000_t75" style="width:445.6pt;height:110.7pt" o:ole="">
            <v:imagedata r:id="rId36" o:title=""/>
          </v:shape>
          <o:OLEObject Type="Embed" ProgID="Excel.Sheet.12" ShapeID="_x0000_i1039" DrawAspect="Content" ObjectID="_1496041418" r:id="rId37"/>
        </w:object>
      </w:r>
    </w:p>
    <w:p w:rsidR="00081C25" w:rsidRDefault="00CC5D25" w:rsidP="00C97A06">
      <w:pPr>
        <w:pStyle w:val="Nadpis3"/>
        <w:numPr>
          <w:ilvl w:val="2"/>
          <w:numId w:val="15"/>
        </w:numPr>
        <w:ind w:left="284" w:hanging="300"/>
      </w:pPr>
      <w:r w:rsidRPr="00CC5D25">
        <w:t>Pohľadávky zabezpečené záložným právom alebo inou formou zabezpečenia</w:t>
      </w:r>
    </w:p>
    <w:p w:rsidR="008C4264" w:rsidRPr="00220E43" w:rsidRDefault="00F951E4" w:rsidP="00C97A06">
      <w:pPr>
        <w:ind w:left="284"/>
      </w:pPr>
      <w:r w:rsidRPr="00220E43">
        <w:t xml:space="preserve">Spoločnosť </w:t>
      </w:r>
      <w:r w:rsidR="00EA03ED">
        <w:t>nemá</w:t>
      </w:r>
      <w:r w:rsidR="00220E43">
        <w:t xml:space="preserve"> poistené pohľadáv</w:t>
      </w:r>
      <w:r w:rsidR="00220E43" w:rsidRPr="00220E43">
        <w:t>k</w:t>
      </w:r>
      <w:r w:rsidR="00220E43">
        <w:t>y</w:t>
      </w:r>
      <w:r w:rsidR="00E76E28">
        <w:t>.</w:t>
      </w:r>
    </w:p>
    <w:p w:rsidR="006447AF" w:rsidRDefault="00D4176E" w:rsidP="00C97A06">
      <w:pPr>
        <w:pStyle w:val="Nadpis3"/>
        <w:numPr>
          <w:ilvl w:val="2"/>
          <w:numId w:val="15"/>
        </w:numPr>
        <w:ind w:left="284" w:hanging="300"/>
      </w:pPr>
      <w:r>
        <w:t>Odložená daňová pohľadávka</w:t>
      </w:r>
    </w:p>
    <w:p w:rsidR="00B803FB" w:rsidRPr="0093376C" w:rsidRDefault="00B803FB" w:rsidP="00C97A06">
      <w:pPr>
        <w:ind w:left="284"/>
        <w:rPr>
          <w:b/>
        </w:rPr>
      </w:pPr>
      <w:bookmarkStart w:id="164" w:name="_Toc530739905"/>
      <w:r w:rsidRPr="0093376C">
        <w:t>Spoločnosť vykazuje odložený daňový záväzok, ktorého výpočet je uvedený v časti G, bod</w:t>
      </w:r>
      <w:r w:rsidR="0093376C">
        <w:t xml:space="preserve"> 8</w:t>
      </w:r>
      <w:r w:rsidRPr="0093376C">
        <w:t xml:space="preserve"> </w:t>
      </w:r>
      <w:r w:rsidR="0093376C">
        <w:t>.</w:t>
      </w:r>
      <w:r w:rsidRPr="0093376C">
        <w:t xml:space="preserve">    </w:t>
      </w:r>
    </w:p>
    <w:p w:rsidR="00D4176E" w:rsidRDefault="00871DE7" w:rsidP="000F0A29">
      <w:pPr>
        <w:pStyle w:val="Nadpis2"/>
      </w:pPr>
      <w:r w:rsidRPr="00355E9A">
        <w:t>5</w:t>
      </w:r>
      <w:r w:rsidR="00D4176E" w:rsidRPr="00355E9A">
        <w:t xml:space="preserve">. </w:t>
      </w:r>
      <w:bookmarkEnd w:id="164"/>
      <w:r w:rsidR="005B507C">
        <w:t>Finančné účty</w:t>
      </w:r>
    </w:p>
    <w:p w:rsidR="00871DE7" w:rsidRPr="00E1396E" w:rsidRDefault="00617466" w:rsidP="00D34982">
      <w:pPr>
        <w:pStyle w:val="Nadpis3"/>
        <w:numPr>
          <w:ilvl w:val="0"/>
          <w:numId w:val="22"/>
        </w:numPr>
        <w:ind w:left="284" w:hanging="300"/>
      </w:pPr>
      <w:r w:rsidRPr="00E1396E">
        <w:t>Peniaze a bankové účty</w:t>
      </w:r>
    </w:p>
    <w:p w:rsidR="00057538" w:rsidRDefault="00D4176E" w:rsidP="00E91FAC">
      <w:pPr>
        <w:ind w:left="284"/>
      </w:pPr>
      <w:r w:rsidRPr="0093376C">
        <w:t>Ako finančné účty sú vykázané peniaze v pokladnici, účty v bankách a</w:t>
      </w:r>
      <w:r w:rsidR="00F603FE" w:rsidRPr="0093376C">
        <w:t xml:space="preserve"> ceniny. </w:t>
      </w:r>
      <w:r w:rsidR="005B507C" w:rsidRPr="0093376C">
        <w:t xml:space="preserve">Spoločnosť </w:t>
      </w:r>
      <w:r w:rsidR="0093376C">
        <w:t>má</w:t>
      </w:r>
      <w:r w:rsidR="005B507C" w:rsidRPr="0093376C">
        <w:t xml:space="preserve"> </w:t>
      </w:r>
      <w:r w:rsidR="00C00A50">
        <w:t xml:space="preserve"> bankové účty v</w:t>
      </w:r>
      <w:r w:rsidR="00413001">
        <w:t> </w:t>
      </w:r>
      <w:proofErr w:type="spellStart"/>
      <w:r w:rsidR="00413001">
        <w:t>Citibank</w:t>
      </w:r>
      <w:proofErr w:type="spellEnd"/>
      <w:r w:rsidR="00413001">
        <w:t xml:space="preserve"> </w:t>
      </w:r>
      <w:proofErr w:type="spellStart"/>
      <w:r w:rsidR="00413001">
        <w:t>plc</w:t>
      </w:r>
      <w:proofErr w:type="spellEnd"/>
      <w:r w:rsidR="00413001">
        <w:t xml:space="preserve"> </w:t>
      </w:r>
      <w:proofErr w:type="spellStart"/>
      <w:r w:rsidR="00413001">
        <w:t>Europe</w:t>
      </w:r>
      <w:proofErr w:type="spellEnd"/>
      <w:r w:rsidR="00C00A50">
        <w:t xml:space="preserve">, </w:t>
      </w:r>
      <w:r w:rsidR="00057538" w:rsidRPr="0093376C">
        <w:t> SLSP</w:t>
      </w:r>
      <w:r w:rsidR="00C00A50">
        <w:t xml:space="preserve"> a </w:t>
      </w:r>
      <w:r w:rsidR="0093376C">
        <w:t>v</w:t>
      </w:r>
      <w:r w:rsidR="00C00A50">
        <w:t> </w:t>
      </w:r>
      <w:proofErr w:type="spellStart"/>
      <w:r w:rsidR="0093376C">
        <w:t>Pr</w:t>
      </w:r>
      <w:r w:rsidR="00C00A50">
        <w:t>ivatbanke</w:t>
      </w:r>
      <w:proofErr w:type="spellEnd"/>
      <w:r w:rsidR="00C00A50">
        <w:t xml:space="preserve">.  </w:t>
      </w:r>
    </w:p>
    <w:p w:rsidR="002C6F61" w:rsidRPr="0093376C" w:rsidRDefault="002C6F61" w:rsidP="00E91FAC">
      <w:pPr>
        <w:ind w:left="284"/>
      </w:pPr>
    </w:p>
    <w:bookmarkStart w:id="165" w:name="_MON_1392197263"/>
    <w:bookmarkStart w:id="166" w:name="_MON_1392197267"/>
    <w:bookmarkStart w:id="167" w:name="_MON_1422957621"/>
    <w:bookmarkStart w:id="168" w:name="_MON_1422957886"/>
    <w:bookmarkStart w:id="169" w:name="_MON_1422957959"/>
    <w:bookmarkStart w:id="170" w:name="_MON_1422957972"/>
    <w:bookmarkStart w:id="171" w:name="_MON_1422957982"/>
    <w:bookmarkStart w:id="172" w:name="_MON_1422958034"/>
    <w:bookmarkStart w:id="173" w:name="_MON_1389590928"/>
    <w:bookmarkStart w:id="174" w:name="_MON_1389591005"/>
    <w:bookmarkStart w:id="175" w:name="_MON_1389594793"/>
    <w:bookmarkStart w:id="176" w:name="_MON_1389594809"/>
    <w:bookmarkStart w:id="177" w:name="_MON_1392196884"/>
    <w:bookmarkEnd w:id="165"/>
    <w:bookmarkEnd w:id="166"/>
    <w:bookmarkEnd w:id="167"/>
    <w:bookmarkEnd w:id="168"/>
    <w:bookmarkEnd w:id="169"/>
    <w:bookmarkEnd w:id="170"/>
    <w:bookmarkEnd w:id="171"/>
    <w:bookmarkEnd w:id="172"/>
    <w:bookmarkEnd w:id="173"/>
    <w:bookmarkEnd w:id="174"/>
    <w:bookmarkEnd w:id="175"/>
    <w:bookmarkEnd w:id="176"/>
    <w:bookmarkEnd w:id="177"/>
    <w:bookmarkStart w:id="178" w:name="_MON_1392197256"/>
    <w:bookmarkEnd w:id="178"/>
    <w:p w:rsidR="002C6F61" w:rsidRDefault="00BE25E7" w:rsidP="002C6F61">
      <w:pPr>
        <w:ind w:left="284"/>
      </w:pPr>
      <w:r>
        <w:object w:dxaOrig="8787" w:dyaOrig="1977">
          <v:shape id="_x0000_i1040" type="#_x0000_t75" style="width:453.75pt;height:100.55pt" o:ole="">
            <v:imagedata r:id="rId38" o:title=""/>
          </v:shape>
          <o:OLEObject Type="Embed" ProgID="Excel.Sheet.12" ShapeID="_x0000_i1040" DrawAspect="Content" ObjectID="_1496041419" r:id="rId39"/>
        </w:object>
      </w:r>
    </w:p>
    <w:p w:rsidR="002C6F61" w:rsidRDefault="002C6F61" w:rsidP="002C6F61">
      <w:pPr>
        <w:ind w:left="284"/>
      </w:pPr>
      <w:r w:rsidRPr="002C6F61">
        <w:t xml:space="preserve"> </w:t>
      </w:r>
      <w:r w:rsidRPr="00F55294">
        <w:t>Použitie peňažných prostriedkov spoločnosti k 3</w:t>
      </w:r>
      <w:r>
        <w:t>1</w:t>
      </w:r>
      <w:r w:rsidRPr="00F55294">
        <w:t>.</w:t>
      </w:r>
      <w:r>
        <w:t>12.</w:t>
      </w:r>
      <w:r w:rsidRPr="00F55294">
        <w:t xml:space="preserve"> 201</w:t>
      </w:r>
      <w:r>
        <w:t>4</w:t>
      </w:r>
      <w:r w:rsidRPr="00F55294">
        <w:t xml:space="preserve"> nebolo žiadnym spôsobom obmedzené. </w:t>
      </w:r>
    </w:p>
    <w:p w:rsidR="00617466" w:rsidRDefault="00617466" w:rsidP="00110669">
      <w:pPr>
        <w:pStyle w:val="Nadpis3"/>
        <w:numPr>
          <w:ilvl w:val="0"/>
          <w:numId w:val="22"/>
        </w:numPr>
        <w:ind w:left="284" w:hanging="300"/>
      </w:pPr>
      <w:r w:rsidRPr="00E1396E">
        <w:t>Krátkodobý finančný majetok</w:t>
      </w:r>
    </w:p>
    <w:p w:rsidR="00BE25E7" w:rsidRDefault="00BE25E7" w:rsidP="00BE25E7"/>
    <w:p w:rsidR="005417DB" w:rsidRPr="00CD7681" w:rsidRDefault="002C6F61" w:rsidP="002C6F61">
      <w:r>
        <w:object w:dxaOrig="9956" w:dyaOrig="3324">
          <v:shape id="_x0000_i1041" type="#_x0000_t75" style="width:440.15pt;height:166.4pt" o:ole="">
            <v:imagedata r:id="rId40" o:title=""/>
          </v:shape>
          <o:OLEObject Type="Embed" ProgID="Excel.Sheet.12" ShapeID="_x0000_i1041" DrawAspect="Content" ObjectID="_1496041420" r:id="rId41"/>
        </w:object>
      </w:r>
    </w:p>
    <w:p w:rsidR="002C6F61" w:rsidRDefault="002C6F61" w:rsidP="002C6F61">
      <w:bookmarkStart w:id="179" w:name="_Toc530739906"/>
      <w:r>
        <w:t>Spoločnosť 4.2.2014 uzatvorila s </w:t>
      </w:r>
      <w:proofErr w:type="spellStart"/>
      <w:r>
        <w:t>Privatbanou</w:t>
      </w:r>
      <w:proofErr w:type="spellEnd"/>
      <w:r>
        <w:t xml:space="preserve"> ,a.s. obchod na nákup cenných papierov- 2 ks </w:t>
      </w:r>
      <w:proofErr w:type="spellStart"/>
      <w:r>
        <w:t>korporátnych</w:t>
      </w:r>
      <w:proofErr w:type="spellEnd"/>
      <w:r>
        <w:t xml:space="preserve"> zmeniek v obstarávacej hodnote  204 000 Eur, úročených 4,46 % sadzbou </w:t>
      </w:r>
      <w:proofErr w:type="spellStart"/>
      <w:r>
        <w:t>p.a</w:t>
      </w:r>
      <w:proofErr w:type="spellEnd"/>
      <w:r>
        <w:t xml:space="preserve">., splatných 04.2.2015, </w:t>
      </w:r>
    </w:p>
    <w:p w:rsidR="002C6F61" w:rsidRDefault="002C6F61" w:rsidP="002C6F61">
      <w:proofErr w:type="spellStart"/>
      <w:r>
        <w:t>Dńa</w:t>
      </w:r>
      <w:proofErr w:type="spellEnd"/>
      <w:r>
        <w:t xml:space="preserve"> 30.6.2014 uzatvorila s </w:t>
      </w:r>
      <w:proofErr w:type="spellStart"/>
      <w:r>
        <w:t>Privatbankou,a.s</w:t>
      </w:r>
      <w:proofErr w:type="spellEnd"/>
      <w:r>
        <w:t xml:space="preserve">. obchod na nákup 3 ks </w:t>
      </w:r>
      <w:proofErr w:type="spellStart"/>
      <w:r>
        <w:t>korpotátnych</w:t>
      </w:r>
      <w:proofErr w:type="spellEnd"/>
      <w:r>
        <w:t xml:space="preserve"> zmeniek v obstarávacej hodnote 315 000 Eur, úročených 4,46 % sadzbou </w:t>
      </w:r>
      <w:proofErr w:type="spellStart"/>
      <w:r>
        <w:t>p.a</w:t>
      </w:r>
      <w:proofErr w:type="spellEnd"/>
      <w:r>
        <w:t>., splatných 30.6.2015.</w:t>
      </w:r>
    </w:p>
    <w:p w:rsidR="002C6F61" w:rsidRDefault="002C6F61" w:rsidP="002C6F61"/>
    <w:p w:rsidR="002C6F61" w:rsidRDefault="002C6F61" w:rsidP="002C6F61">
      <w:r>
        <w:t xml:space="preserve">K 31.12.2014 bol k týmto </w:t>
      </w:r>
      <w:proofErr w:type="spellStart"/>
      <w:r>
        <w:t>korporátnym</w:t>
      </w:r>
      <w:proofErr w:type="spellEnd"/>
      <w:r>
        <w:t xml:space="preserve"> zmenkám zaúčtovaný úrokový výnos v hodnote 15308 Eur vo vecnej a časovej súvislosti.</w:t>
      </w:r>
    </w:p>
    <w:p w:rsidR="008C4264" w:rsidRPr="00DF167E" w:rsidRDefault="008C4264" w:rsidP="00110669">
      <w:pPr>
        <w:pStyle w:val="Zkladntext"/>
        <w:rPr>
          <w:sz w:val="20"/>
        </w:rPr>
      </w:pPr>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79"/>
      <w:r w:rsidR="00355E9A">
        <w:t xml:space="preserve"> aktív</w:t>
      </w:r>
    </w:p>
    <w:p w:rsidR="00C86F5B" w:rsidRDefault="00C86F5B" w:rsidP="00C00A50">
      <w:pPr>
        <w:ind w:left="284"/>
      </w:pPr>
    </w:p>
    <w:p w:rsidR="00D4176E" w:rsidRDefault="00D4176E" w:rsidP="00C00A50">
      <w:pPr>
        <w:ind w:left="284"/>
      </w:pPr>
      <w:r>
        <w:t>Ide o nasledujúce položky:</w:t>
      </w:r>
    </w:p>
    <w:p w:rsidR="00355E9A" w:rsidRDefault="00355E9A" w:rsidP="007D4935">
      <w:pPr>
        <w:ind w:left="300"/>
      </w:pPr>
    </w:p>
    <w:bookmarkStart w:id="180" w:name="_MON_1423315559"/>
    <w:bookmarkStart w:id="181" w:name="_MON_1423488316"/>
    <w:bookmarkStart w:id="182" w:name="_MON_1389592970"/>
    <w:bookmarkStart w:id="183" w:name="_MON_1389592981"/>
    <w:bookmarkStart w:id="184" w:name="_MON_1389593019"/>
    <w:bookmarkStart w:id="185" w:name="_MON_1390127198"/>
    <w:bookmarkStart w:id="186" w:name="_MON_1393414205"/>
    <w:bookmarkStart w:id="187" w:name="_MON_1393414608"/>
    <w:bookmarkStart w:id="188" w:name="_MON_1393414836"/>
    <w:bookmarkStart w:id="189" w:name="_MON_1394430159"/>
    <w:bookmarkStart w:id="190" w:name="_MON_1394430202"/>
    <w:bookmarkEnd w:id="180"/>
    <w:bookmarkEnd w:id="181"/>
    <w:bookmarkEnd w:id="182"/>
    <w:bookmarkEnd w:id="183"/>
    <w:bookmarkEnd w:id="184"/>
    <w:bookmarkEnd w:id="185"/>
    <w:bookmarkEnd w:id="186"/>
    <w:bookmarkEnd w:id="187"/>
    <w:bookmarkEnd w:id="188"/>
    <w:bookmarkEnd w:id="189"/>
    <w:bookmarkEnd w:id="190"/>
    <w:bookmarkStart w:id="191" w:name="_MON_1422958467"/>
    <w:bookmarkEnd w:id="191"/>
    <w:p w:rsidR="00355E9A" w:rsidRDefault="001240BA" w:rsidP="005C742F">
      <w:pPr>
        <w:ind w:left="284"/>
      </w:pPr>
      <w:r>
        <w:object w:dxaOrig="9226" w:dyaOrig="4668">
          <v:shape id="_x0000_i1042" type="#_x0000_t75" style="width:454.4pt;height:232.3pt" o:ole="">
            <v:imagedata r:id="rId42" o:title=""/>
          </v:shape>
          <o:OLEObject Type="Embed" ProgID="Excel.Sheet.12" ShapeID="_x0000_i1042" DrawAspect="Content" ObjectID="_1496041421" r:id="rId43"/>
        </w:object>
      </w:r>
    </w:p>
    <w:p w:rsidR="00C86F5B" w:rsidRDefault="00C86F5B" w:rsidP="005C742F">
      <w:pPr>
        <w:ind w:left="284"/>
      </w:pPr>
    </w:p>
    <w:p w:rsidR="00C86F5B" w:rsidRDefault="00C86F5B" w:rsidP="005C742F">
      <w:pPr>
        <w:ind w:left="284"/>
      </w:pPr>
    </w:p>
    <w:p w:rsidR="00C86F5B" w:rsidRDefault="00C86F5B" w:rsidP="005C742F">
      <w:pPr>
        <w:ind w:left="284"/>
      </w:pPr>
    </w:p>
    <w:p w:rsidR="00D4176E" w:rsidRDefault="00D4176E" w:rsidP="00C00A50">
      <w:pPr>
        <w:pStyle w:val="Nadpis1"/>
        <w:numPr>
          <w:ilvl w:val="0"/>
          <w:numId w:val="41"/>
        </w:numPr>
        <w:tabs>
          <w:tab w:val="clear" w:pos="340"/>
        </w:tabs>
        <w:ind w:left="426"/>
      </w:pPr>
      <w:r>
        <w:t>Informácie o údajoch na strane pasív súvahy</w:t>
      </w:r>
    </w:p>
    <w:p w:rsidR="00D4176E" w:rsidRDefault="00D4176E" w:rsidP="00C00A50">
      <w:pPr>
        <w:pStyle w:val="Nadpis2"/>
        <w:numPr>
          <w:ilvl w:val="3"/>
          <w:numId w:val="41"/>
        </w:numPr>
        <w:ind w:left="300" w:hanging="300"/>
      </w:pPr>
      <w:r>
        <w:t>Vlastné imanie</w:t>
      </w:r>
    </w:p>
    <w:p w:rsidR="00D4176E" w:rsidRDefault="00C4759C" w:rsidP="002D6E4D">
      <w:pPr>
        <w:pStyle w:val="Nadpis3"/>
      </w:pPr>
      <w:r>
        <w:t>Základné imanie</w:t>
      </w:r>
    </w:p>
    <w:p w:rsidR="00D4176E" w:rsidRDefault="00D4176E" w:rsidP="005C742F">
      <w:pPr>
        <w:ind w:left="284"/>
      </w:pPr>
      <w:r w:rsidRPr="0054293A">
        <w:t xml:space="preserve">Základné imanie </w:t>
      </w:r>
      <w:r w:rsidR="00C4759C">
        <w:t xml:space="preserve">spoločnosti je </w:t>
      </w:r>
      <w:r w:rsidRPr="0054293A">
        <w:t xml:space="preserve">vo výške </w:t>
      </w:r>
      <w:r w:rsidR="005228FE">
        <w:t>33</w:t>
      </w:r>
      <w:r w:rsidR="005C742F">
        <w:t xml:space="preserve"> </w:t>
      </w:r>
      <w:r w:rsidR="005228FE">
        <w:t>194</w:t>
      </w:r>
      <w:r w:rsidR="00DA5358" w:rsidRPr="0054293A">
        <w:t xml:space="preserve">  €</w:t>
      </w:r>
      <w:r w:rsidR="004F0F51">
        <w:t>.</w:t>
      </w:r>
      <w:r w:rsidRPr="0054293A">
        <w:t xml:space="preserve"> </w:t>
      </w:r>
      <w:r w:rsidR="00C4759C">
        <w:t xml:space="preserve"> Základné imanie </w:t>
      </w:r>
      <w:r w:rsidRPr="0054293A">
        <w:t>je splatené v</w:t>
      </w:r>
      <w:r w:rsidR="00C4759C">
        <w:t xml:space="preserve"> plnom </w:t>
      </w:r>
      <w:r w:rsidRPr="0054293A">
        <w:t xml:space="preserve"> rozsahu. </w:t>
      </w:r>
      <w:r w:rsidR="00C4759C" w:rsidRPr="00CA2A12">
        <w:t>Spoločnosť neeviduje k 3</w:t>
      </w:r>
      <w:r w:rsidR="00D4541E">
        <w:t>1</w:t>
      </w:r>
      <w:r w:rsidR="00C4759C" w:rsidRPr="00CA2A12">
        <w:t>.</w:t>
      </w:r>
      <w:r w:rsidR="00D4541E">
        <w:t>decembru</w:t>
      </w:r>
      <w:r w:rsidR="00C4759C" w:rsidRPr="00CA2A12">
        <w:t xml:space="preserve"> 201</w:t>
      </w:r>
      <w:r w:rsidR="00E218C2">
        <w:t>4</w:t>
      </w:r>
      <w:r w:rsidR="00C4759C" w:rsidRPr="00CA2A12">
        <w:t xml:space="preserve"> navýšené</w:t>
      </w:r>
      <w:r w:rsidR="00C4759C" w:rsidRPr="00C4759C">
        <w:t xml:space="preserve"> základné imanie nezapísané do obchodného registra</w:t>
      </w:r>
      <w:r w:rsidR="00C4759C">
        <w:t>.</w:t>
      </w:r>
    </w:p>
    <w:p w:rsidR="00D4176E" w:rsidRDefault="00D4176E" w:rsidP="002D6E4D">
      <w:pPr>
        <w:pStyle w:val="Nadpis3"/>
        <w:numPr>
          <w:ilvl w:val="2"/>
          <w:numId w:val="23"/>
        </w:numPr>
        <w:tabs>
          <w:tab w:val="clear" w:pos="360"/>
          <w:tab w:val="num" w:pos="284"/>
        </w:tabs>
        <w:ind w:left="284" w:hanging="300"/>
      </w:pPr>
      <w:r>
        <w:t xml:space="preserve">Prehľad o pohybe vlastného imania </w:t>
      </w:r>
    </w:p>
    <w:p w:rsidR="00BF6387" w:rsidRDefault="00E618A7" w:rsidP="005C742F">
      <w:pPr>
        <w:ind w:left="284"/>
      </w:pPr>
      <w:r w:rsidRPr="00E618A7">
        <w:t>Prehľad o pohybe vlastného imania v priebehu účtovného obdobia je uvedený v časti P.</w:t>
      </w:r>
    </w:p>
    <w:p w:rsidR="00BF6387" w:rsidRDefault="00142B2B" w:rsidP="002D6E4D">
      <w:pPr>
        <w:pStyle w:val="Nadpis3"/>
        <w:numPr>
          <w:ilvl w:val="2"/>
          <w:numId w:val="23"/>
        </w:numPr>
        <w:ind w:left="284" w:hanging="300"/>
      </w:pPr>
      <w:r>
        <w:t>U</w:t>
      </w:r>
      <w:r w:rsidR="004E1618">
        <w:t>s</w:t>
      </w:r>
      <w:r w:rsidR="00A04821">
        <w:t>poriadanie účtovnej straty  za</w:t>
      </w:r>
      <w:r w:rsidR="00D4176E" w:rsidRPr="00A40E8F">
        <w:t xml:space="preserve"> predchádzajúce účtovné obdobie</w:t>
      </w:r>
      <w:r w:rsidR="00ED38C5" w:rsidRPr="00A40E8F">
        <w:t xml:space="preserve"> </w:t>
      </w:r>
    </w:p>
    <w:p w:rsidR="00142B2B" w:rsidRDefault="00142B2B" w:rsidP="00A04821"/>
    <w:p w:rsidR="00A04821" w:rsidRDefault="00A04821" w:rsidP="00A04821">
      <w:r>
        <w:t>Valné zhromaždenie na svojom zasadnutí 11.7.2014 rozhodlo o </w:t>
      </w:r>
      <w:r w:rsidR="00142B2B">
        <w:t>u</w:t>
      </w:r>
      <w:r>
        <w:t>sporiadaní účtovnej straty k 31.12.2013</w:t>
      </w:r>
    </w:p>
    <w:p w:rsidR="00A04821" w:rsidRDefault="00FF69A5" w:rsidP="00A04821">
      <w:r>
        <w:t>ú</w:t>
      </w:r>
      <w:r w:rsidR="00A04821">
        <w:t>hradou straty vo výške 210 952 EUR  z nerozdelené</w:t>
      </w:r>
      <w:r w:rsidR="005417DB">
        <w:t>ho  účtovného zisku za rok 2011.</w:t>
      </w:r>
    </w:p>
    <w:p w:rsidR="00A04821" w:rsidRDefault="00A04821" w:rsidP="00A04821"/>
    <w:p w:rsidR="00CF31E6" w:rsidRDefault="00D4176E" w:rsidP="006519A1">
      <w:pPr>
        <w:tabs>
          <w:tab w:val="right" w:pos="5040"/>
        </w:tabs>
        <w:ind w:left="0"/>
        <w:rPr>
          <w:b/>
        </w:rPr>
      </w:pPr>
      <w:r w:rsidRPr="00AF02C4">
        <w:rPr>
          <w:b/>
        </w:rPr>
        <w:t xml:space="preserve">    </w:t>
      </w:r>
      <w:r w:rsidR="00D6462D" w:rsidRPr="00AF02C4">
        <w:rPr>
          <w:b/>
        </w:rPr>
        <w:t xml:space="preserve"> </w:t>
      </w:r>
      <w:bookmarkStart w:id="192" w:name="_MON_1422959432"/>
      <w:bookmarkStart w:id="193" w:name="_MON_1389594584"/>
      <w:bookmarkStart w:id="194" w:name="_MON_1389594611"/>
      <w:bookmarkStart w:id="195" w:name="_MON_1389594667"/>
      <w:bookmarkStart w:id="196" w:name="_MON_1390127146"/>
      <w:bookmarkStart w:id="197" w:name="_MON_1392199678"/>
      <w:bookmarkEnd w:id="192"/>
      <w:bookmarkEnd w:id="193"/>
      <w:bookmarkEnd w:id="194"/>
      <w:bookmarkEnd w:id="195"/>
      <w:bookmarkEnd w:id="196"/>
      <w:bookmarkEnd w:id="197"/>
      <w:bookmarkStart w:id="198" w:name="_MON_1392199706"/>
      <w:bookmarkEnd w:id="198"/>
      <w:r w:rsidR="00FF69A5" w:rsidRPr="00824536">
        <w:rPr>
          <w:b/>
        </w:rPr>
        <w:object w:dxaOrig="9627" w:dyaOrig="2464">
          <v:shape id="_x0000_i1043" type="#_x0000_t75" style="width:438.8pt;height:122.95pt" o:ole="">
            <v:imagedata r:id="rId44" o:title=""/>
          </v:shape>
          <o:OLEObject Type="Embed" ProgID="Excel.Sheet.12" ShapeID="_x0000_i1043" DrawAspect="Content" ObjectID="_1496041422" r:id="rId45"/>
        </w:object>
      </w:r>
    </w:p>
    <w:p w:rsidR="00D4176E" w:rsidRDefault="00D4176E" w:rsidP="00DC1E45">
      <w:pPr>
        <w:pStyle w:val="Nadpis2"/>
        <w:numPr>
          <w:ilvl w:val="3"/>
          <w:numId w:val="41"/>
        </w:numPr>
        <w:ind w:left="284"/>
      </w:pPr>
      <w:r>
        <w:t>Rezervy</w:t>
      </w:r>
    </w:p>
    <w:p w:rsidR="00D35C2C" w:rsidRPr="00D35C2C" w:rsidRDefault="00D35C2C" w:rsidP="00D35C2C"/>
    <w:p w:rsidR="00D4176E" w:rsidRDefault="00D4176E" w:rsidP="00713DF3">
      <w:pPr>
        <w:ind w:left="300"/>
      </w:pPr>
      <w:r>
        <w:t>Prehľad o rezervách je uvedený v nasledujúcej tabuľke:</w:t>
      </w:r>
      <w:r w:rsidR="00384D88">
        <w:t xml:space="preserve">    </w:t>
      </w:r>
    </w:p>
    <w:p w:rsidR="005B5772" w:rsidRDefault="005B5772" w:rsidP="00713DF3">
      <w:pPr>
        <w:ind w:left="300"/>
      </w:pPr>
    </w:p>
    <w:bookmarkStart w:id="199" w:name="_MON_1422959574"/>
    <w:bookmarkStart w:id="200" w:name="_MON_1423315790"/>
    <w:bookmarkStart w:id="201" w:name="_MON_1389595115"/>
    <w:bookmarkStart w:id="202" w:name="_MON_1389595790"/>
    <w:bookmarkStart w:id="203" w:name="_MON_1389596146"/>
    <w:bookmarkStart w:id="204" w:name="_MON_1389597238"/>
    <w:bookmarkStart w:id="205" w:name="_MON_1392631242"/>
    <w:bookmarkStart w:id="206" w:name="_MON_1392631489"/>
    <w:bookmarkEnd w:id="199"/>
    <w:bookmarkEnd w:id="200"/>
    <w:bookmarkEnd w:id="201"/>
    <w:bookmarkEnd w:id="202"/>
    <w:bookmarkEnd w:id="203"/>
    <w:bookmarkEnd w:id="204"/>
    <w:bookmarkEnd w:id="205"/>
    <w:bookmarkEnd w:id="206"/>
    <w:bookmarkStart w:id="207" w:name="_MON_1394430630"/>
    <w:bookmarkEnd w:id="207"/>
    <w:p w:rsidR="007F0BCC" w:rsidRDefault="005B5772" w:rsidP="00713DF3">
      <w:pPr>
        <w:ind w:left="300"/>
      </w:pPr>
      <w:r w:rsidRPr="00F961E5">
        <w:object w:dxaOrig="8664" w:dyaOrig="5246">
          <v:shape id="_x0000_i1044" type="#_x0000_t75" style="width:444.9pt;height:254.05pt" o:ole="">
            <v:imagedata r:id="rId46" o:title=""/>
          </v:shape>
          <o:OLEObject Type="Embed" ProgID="Excel.Sheet.8" ShapeID="_x0000_i1044" DrawAspect="Content" ObjectID="_1496041423" r:id="rId47"/>
        </w:object>
      </w:r>
    </w:p>
    <w:p w:rsidR="007F0BCC" w:rsidRDefault="007F0BCC" w:rsidP="00713DF3">
      <w:pPr>
        <w:ind w:left="300"/>
      </w:pPr>
    </w:p>
    <w:p w:rsidR="007F0BCC" w:rsidRDefault="007F0BCC" w:rsidP="00713DF3">
      <w:pPr>
        <w:ind w:left="300"/>
      </w:pPr>
    </w:p>
    <w:bookmarkStart w:id="208" w:name="_MON_1422960100"/>
    <w:bookmarkStart w:id="209" w:name="_MON_1389596175"/>
    <w:bookmarkStart w:id="210" w:name="_MON_1390127111"/>
    <w:bookmarkStart w:id="211" w:name="_MON_1392631605"/>
    <w:bookmarkEnd w:id="208"/>
    <w:bookmarkEnd w:id="209"/>
    <w:bookmarkEnd w:id="210"/>
    <w:bookmarkEnd w:id="211"/>
    <w:bookmarkStart w:id="212" w:name="_MON_1392631742"/>
    <w:bookmarkEnd w:id="212"/>
    <w:p w:rsidR="001270E9" w:rsidRDefault="00242AEE" w:rsidP="00713DF3">
      <w:pPr>
        <w:ind w:left="300"/>
      </w:pPr>
      <w:r w:rsidRPr="00F961E5">
        <w:object w:dxaOrig="8616" w:dyaOrig="5172">
          <v:shape id="_x0000_i1045" type="#_x0000_t75" style="width:446.95pt;height:250.65pt" o:ole="">
            <v:imagedata r:id="rId48" o:title=""/>
          </v:shape>
          <o:OLEObject Type="Embed" ProgID="Excel.Sheet.8" ShapeID="_x0000_i1045" DrawAspect="Content" ObjectID="_1496041424" r:id="rId49"/>
        </w:object>
      </w:r>
    </w:p>
    <w:p w:rsidR="00002F18" w:rsidRPr="00002F18" w:rsidRDefault="00002F18" w:rsidP="00713DF3">
      <w:pPr>
        <w:pStyle w:val="Nadpis3"/>
        <w:numPr>
          <w:ilvl w:val="0"/>
          <w:numId w:val="0"/>
        </w:numPr>
        <w:ind w:left="300"/>
        <w:rPr>
          <w:b w:val="0"/>
          <w:sz w:val="22"/>
          <w:szCs w:val="22"/>
          <w:u w:val="single"/>
        </w:rPr>
      </w:pPr>
      <w:r w:rsidRPr="00002F18">
        <w:rPr>
          <w:b w:val="0"/>
          <w:sz w:val="22"/>
          <w:szCs w:val="22"/>
          <w:u w:val="single"/>
        </w:rPr>
        <w:t xml:space="preserve">Rezervy zákonné </w:t>
      </w:r>
    </w:p>
    <w:p w:rsidR="00002F18" w:rsidRDefault="00002F18" w:rsidP="00713DF3">
      <w:pPr>
        <w:ind w:left="300"/>
      </w:pPr>
    </w:p>
    <w:p w:rsidR="00002F18" w:rsidRPr="00002F18" w:rsidRDefault="00002F18" w:rsidP="00713DF3">
      <w:pPr>
        <w:ind w:left="300"/>
        <w:rPr>
          <w:i/>
        </w:rPr>
      </w:pPr>
      <w:r w:rsidRPr="00002F18">
        <w:rPr>
          <w:i/>
        </w:rPr>
        <w:t>Nevyčerpané dovolenky</w:t>
      </w:r>
    </w:p>
    <w:p w:rsidR="00002F18" w:rsidRDefault="00142B2B" w:rsidP="00713DF3">
      <w:pPr>
        <w:ind w:left="300"/>
      </w:pPr>
      <w:r w:rsidRPr="00142B2B">
        <w:t>Rezerva je zaúčtovaná vo výške nevyčerpaných dní nároku pracovníkov v ocenení priemernou hodinovou náhradou platnou pre obdobie prvého štvrťroka nasledujúceho obdobia. Súčasne sa tvoria rezervy na</w:t>
      </w:r>
    </w:p>
    <w:p w:rsidR="00142B2B" w:rsidRDefault="00142B2B" w:rsidP="00713DF3">
      <w:pPr>
        <w:ind w:left="300"/>
      </w:pPr>
    </w:p>
    <w:p w:rsidR="00002F18" w:rsidRPr="00002F18" w:rsidRDefault="00002F18" w:rsidP="00713DF3">
      <w:pPr>
        <w:ind w:left="300"/>
        <w:rPr>
          <w:i/>
        </w:rPr>
      </w:pPr>
      <w:r w:rsidRPr="00002F18">
        <w:rPr>
          <w:i/>
        </w:rPr>
        <w:t xml:space="preserve">Na </w:t>
      </w:r>
      <w:r w:rsidR="00142B2B">
        <w:rPr>
          <w:i/>
        </w:rPr>
        <w:t xml:space="preserve">overenie </w:t>
      </w:r>
      <w:r w:rsidRPr="00002F18">
        <w:rPr>
          <w:i/>
        </w:rPr>
        <w:t xml:space="preserve"> účtovnej závierky a výročnej správy</w:t>
      </w:r>
    </w:p>
    <w:p w:rsidR="00142B2B" w:rsidRDefault="00142B2B" w:rsidP="00142B2B">
      <w:pPr>
        <w:ind w:left="300"/>
      </w:pPr>
      <w:r>
        <w:lastRenderedPageBreak/>
        <w:t xml:space="preserve">Rezerva je zaúčtovaná vo výške zmluvne dohodnutého honorára na audit účtovnej závierky a výročnej správy. </w:t>
      </w:r>
      <w:r w:rsidR="00310A7E">
        <w:t xml:space="preserve"> </w:t>
      </w:r>
    </w:p>
    <w:p w:rsidR="00002F18" w:rsidRDefault="00002F18" w:rsidP="00713DF3">
      <w:pPr>
        <w:ind w:left="300"/>
        <w:rPr>
          <w:u w:val="single"/>
        </w:rPr>
      </w:pPr>
    </w:p>
    <w:p w:rsidR="00002F18" w:rsidRPr="00002F18" w:rsidRDefault="00002F18" w:rsidP="00713DF3">
      <w:pPr>
        <w:ind w:left="300"/>
        <w:rPr>
          <w:u w:val="single"/>
        </w:rPr>
      </w:pPr>
      <w:r w:rsidRPr="00002F18">
        <w:rPr>
          <w:u w:val="single"/>
        </w:rPr>
        <w:t>Ostatné rezervy</w:t>
      </w:r>
    </w:p>
    <w:p w:rsidR="00002F18" w:rsidRDefault="00002F18" w:rsidP="00713DF3">
      <w:pPr>
        <w:ind w:left="300"/>
      </w:pPr>
    </w:p>
    <w:p w:rsidR="0086491E" w:rsidRPr="0086491E" w:rsidRDefault="007C2F6F" w:rsidP="00713DF3">
      <w:pPr>
        <w:ind w:left="300"/>
        <w:rPr>
          <w:i/>
        </w:rPr>
      </w:pPr>
      <w:r>
        <w:rPr>
          <w:i/>
        </w:rPr>
        <w:t>Ostatné rezervy na r</w:t>
      </w:r>
      <w:r w:rsidR="00755244">
        <w:rPr>
          <w:i/>
        </w:rPr>
        <w:t>eklamácie</w:t>
      </w:r>
    </w:p>
    <w:p w:rsidR="00827B94" w:rsidRDefault="00827B94" w:rsidP="00713DF3">
      <w:pPr>
        <w:ind w:left="300"/>
      </w:pPr>
    </w:p>
    <w:p w:rsidR="00FB4566" w:rsidRPr="007727E1" w:rsidRDefault="00FB4566" w:rsidP="00713DF3">
      <w:pPr>
        <w:ind w:left="300"/>
        <w:rPr>
          <w:color w:val="FF0000"/>
        </w:rPr>
      </w:pPr>
      <w:r>
        <w:t xml:space="preserve">Rezerva na </w:t>
      </w:r>
      <w:r w:rsidR="00755244">
        <w:t>reklamácie</w:t>
      </w:r>
      <w:r>
        <w:t xml:space="preserve"> vo výške </w:t>
      </w:r>
      <w:r w:rsidR="00827B94">
        <w:t>1465</w:t>
      </w:r>
      <w:r>
        <w:t xml:space="preserve"> </w:t>
      </w:r>
      <w:r w:rsidR="008C4264">
        <w:t>€</w:t>
      </w:r>
      <w:r>
        <w:t xml:space="preserve"> bola </w:t>
      </w:r>
      <w:r w:rsidR="00827B94">
        <w:t>vytvorená</w:t>
      </w:r>
      <w:r w:rsidR="007C2F6F">
        <w:t xml:space="preserve"> </w:t>
      </w:r>
      <w:r>
        <w:t xml:space="preserve"> na predpokladané náklady na </w:t>
      </w:r>
      <w:r w:rsidR="00755244">
        <w:t>reklamácie v</w:t>
      </w:r>
      <w:r>
        <w:t xml:space="preserve">ýrobkov, ktoré boli predané pred </w:t>
      </w:r>
      <w:r w:rsidR="009E02D1">
        <w:t>31</w:t>
      </w:r>
      <w:r>
        <w:t>.</w:t>
      </w:r>
      <w:r w:rsidR="009E02D1">
        <w:t xml:space="preserve"> decembrom </w:t>
      </w:r>
      <w:r>
        <w:t>20</w:t>
      </w:r>
      <w:r w:rsidR="00DA0CD3">
        <w:t>1</w:t>
      </w:r>
      <w:r w:rsidR="00D731C2">
        <w:t>4</w:t>
      </w:r>
      <w:r>
        <w:t xml:space="preserve">. Bola vypočítaná ako súčet nákladov na </w:t>
      </w:r>
      <w:r w:rsidR="00755244">
        <w:t>reklamácie</w:t>
      </w:r>
      <w:r>
        <w:t xml:space="preserve"> výrobkov, ktoré boli ku dňu zostavenia účtovnej závierky už reklamované (táto časť rezervy sa tvorila individuálnym spôsobom), a nákladov na opravy výrobkov, ktoré ku dňu zostavenia účtovnej závierky ešte neboli </w:t>
      </w:r>
      <w:r w:rsidR="00D64D8D">
        <w:t>u</w:t>
      </w:r>
      <w:r w:rsidR="002442A6">
        <w:t>s</w:t>
      </w:r>
      <w:r w:rsidR="00755244">
        <w:t>poriadané.</w:t>
      </w:r>
      <w:r>
        <w:t xml:space="preserve"> </w:t>
      </w:r>
    </w:p>
    <w:p w:rsidR="00FB4566" w:rsidRDefault="00FB4566" w:rsidP="00713DF3">
      <w:pPr>
        <w:ind w:left="300"/>
      </w:pPr>
    </w:p>
    <w:p w:rsidR="0086491E" w:rsidRPr="0086491E" w:rsidRDefault="0086491E" w:rsidP="00713DF3">
      <w:pPr>
        <w:ind w:left="300"/>
        <w:rPr>
          <w:i/>
        </w:rPr>
      </w:pPr>
      <w:r w:rsidRPr="0086491E">
        <w:rPr>
          <w:i/>
        </w:rPr>
        <w:t>Ostatné rezervy</w:t>
      </w:r>
      <w:r w:rsidR="001E28DA">
        <w:rPr>
          <w:i/>
        </w:rPr>
        <w:t xml:space="preserve"> </w:t>
      </w:r>
      <w:r w:rsidR="00755244">
        <w:rPr>
          <w:i/>
        </w:rPr>
        <w:t>na odchodné</w:t>
      </w:r>
    </w:p>
    <w:p w:rsidR="00FB4566" w:rsidRDefault="00FB4566" w:rsidP="00713DF3">
      <w:pPr>
        <w:ind w:left="300"/>
      </w:pPr>
      <w:r>
        <w:t xml:space="preserve">Rezerva vo výške 15 000 </w:t>
      </w:r>
      <w:r w:rsidR="008C4264">
        <w:t>€</w:t>
      </w:r>
      <w:r>
        <w:t xml:space="preserve"> bola vytvorená na </w:t>
      </w:r>
      <w:r w:rsidR="00755244">
        <w:t xml:space="preserve">odchodné zamestnancov do dôchodku. </w:t>
      </w:r>
    </w:p>
    <w:p w:rsidR="00315A8C" w:rsidRDefault="00315A8C" w:rsidP="00713DF3">
      <w:pPr>
        <w:ind w:left="300"/>
      </w:pPr>
    </w:p>
    <w:p w:rsidR="00315A8C" w:rsidRDefault="00315A8C" w:rsidP="00713DF3">
      <w:pPr>
        <w:ind w:left="300"/>
      </w:pPr>
    </w:p>
    <w:p w:rsidR="00D4176E" w:rsidRDefault="00D4176E" w:rsidP="00DC1E45">
      <w:pPr>
        <w:pStyle w:val="Nadpis2"/>
        <w:numPr>
          <w:ilvl w:val="3"/>
          <w:numId w:val="41"/>
        </w:numPr>
        <w:ind w:left="284" w:hanging="284"/>
      </w:pPr>
      <w:bookmarkStart w:id="213" w:name="_Toc530739909"/>
      <w:r>
        <w:t>Záväzky</w:t>
      </w:r>
      <w:bookmarkEnd w:id="213"/>
    </w:p>
    <w:p w:rsidR="00282FEC" w:rsidRDefault="00282FEC" w:rsidP="00DC1E45">
      <w:pPr>
        <w:pStyle w:val="Nadpis3"/>
        <w:numPr>
          <w:ilvl w:val="0"/>
          <w:numId w:val="44"/>
        </w:numPr>
        <w:ind w:left="426"/>
      </w:pPr>
      <w:r>
        <w:t>Veková štruktúra záväzkov</w:t>
      </w:r>
      <w:r w:rsidR="00D4176E">
        <w:t xml:space="preserve"> </w:t>
      </w:r>
    </w:p>
    <w:p w:rsidR="00282FEC" w:rsidRDefault="00282FEC" w:rsidP="00DC1E45">
      <w:pPr>
        <w:ind w:left="426"/>
      </w:pPr>
      <w:r>
        <w:t>Hodnota záväzkov do lehoty splatnosti a po lehote splatnosti  je uvedená v nasledujúcej tabuľke:</w:t>
      </w:r>
    </w:p>
    <w:p w:rsidR="009E02D1" w:rsidRDefault="009E02D1" w:rsidP="00DC1E45">
      <w:pPr>
        <w:ind w:left="426"/>
      </w:pPr>
    </w:p>
    <w:bookmarkStart w:id="214" w:name="_MON_1422961177"/>
    <w:bookmarkStart w:id="215" w:name="_MON_1423316293"/>
    <w:bookmarkStart w:id="216" w:name="_MON_1423316358"/>
    <w:bookmarkStart w:id="217" w:name="_MON_1423316509"/>
    <w:bookmarkStart w:id="218" w:name="_MON_1423395300"/>
    <w:bookmarkStart w:id="219" w:name="_MON_1423405859"/>
    <w:bookmarkStart w:id="220" w:name="_MON_1423547759"/>
    <w:bookmarkStart w:id="221" w:name="_MON_1423547781"/>
    <w:bookmarkStart w:id="222" w:name="_MON_1389598450"/>
    <w:bookmarkStart w:id="223" w:name="_MON_1389598897"/>
    <w:bookmarkStart w:id="224" w:name="_MON_1389598924"/>
    <w:bookmarkStart w:id="225" w:name="_MON_1390111943"/>
    <w:bookmarkStart w:id="226" w:name="_MON_1390111950"/>
    <w:bookmarkStart w:id="227" w:name="_MON_1390127001"/>
    <w:bookmarkStart w:id="228" w:name="_MON_1390127037"/>
    <w:bookmarkStart w:id="229" w:name="_MON_1393415301"/>
    <w:bookmarkStart w:id="230" w:name="_MON_1393415458"/>
    <w:bookmarkStart w:id="231" w:name="_MON_1393415915"/>
    <w:bookmarkStart w:id="232" w:name="_MON_1394430835"/>
    <w:bookmarkStart w:id="233" w:name="_MON_1394430945"/>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Start w:id="234" w:name="_MON_1422960338"/>
    <w:bookmarkEnd w:id="234"/>
    <w:p w:rsidR="00282FEC" w:rsidRDefault="00722365" w:rsidP="00DC1E45">
      <w:pPr>
        <w:ind w:left="426"/>
      </w:pPr>
      <w:r>
        <w:object w:dxaOrig="9948" w:dyaOrig="5397">
          <v:shape id="_x0000_i1046" type="#_x0000_t75" style="width:429.95pt;height:270.35pt" o:ole="">
            <v:imagedata r:id="rId50" o:title=""/>
          </v:shape>
          <o:OLEObject Type="Embed" ProgID="Excel.Sheet.12" ShapeID="_x0000_i1046" DrawAspect="Content" ObjectID="_1496041425" r:id="rId51"/>
        </w:object>
      </w:r>
    </w:p>
    <w:p w:rsidR="00173808" w:rsidRDefault="00173808" w:rsidP="00F0184D">
      <w:pPr>
        <w:ind w:left="600"/>
      </w:pPr>
    </w:p>
    <w:p w:rsidR="00D4176E" w:rsidRDefault="00D4176E" w:rsidP="00DC1E45">
      <w:pPr>
        <w:pStyle w:val="Nadpis3"/>
        <w:numPr>
          <w:ilvl w:val="0"/>
          <w:numId w:val="44"/>
        </w:numPr>
        <w:ind w:left="426"/>
      </w:pPr>
      <w:r>
        <w:t>Záväzky podľa zostatkovej doby splatnosti</w:t>
      </w:r>
    </w:p>
    <w:p w:rsidR="006B59A3" w:rsidRDefault="00D4176E" w:rsidP="00DC1E45">
      <w:pPr>
        <w:ind w:left="426"/>
      </w:pPr>
      <w:r w:rsidRPr="0089473A">
        <w:t xml:space="preserve">Štruktúra záväzkov (okrem bankových úverov) podľa zostatkovej doby splatnosti je uvedená </w:t>
      </w:r>
    </w:p>
    <w:p w:rsidR="00DA0CD3" w:rsidRDefault="00D4176E" w:rsidP="00DC1E45">
      <w:pPr>
        <w:ind w:left="426"/>
      </w:pPr>
      <w:r w:rsidRPr="0089473A">
        <w:t>v nasledujúcej tabuľke:</w:t>
      </w:r>
      <w:r w:rsidR="008256CF">
        <w:tab/>
      </w:r>
    </w:p>
    <w:bookmarkStart w:id="235" w:name="_MON_1389597445"/>
    <w:bookmarkStart w:id="236" w:name="_MON_1389597447"/>
    <w:bookmarkStart w:id="237" w:name="_MON_1389597537"/>
    <w:bookmarkStart w:id="238" w:name="_MON_1390126991"/>
    <w:bookmarkStart w:id="239" w:name="_MON_1393416015"/>
    <w:bookmarkStart w:id="240" w:name="_MON_1393416167"/>
    <w:bookmarkStart w:id="241" w:name="_MON_1393416241"/>
    <w:bookmarkStart w:id="242" w:name="_MON_1393416285"/>
    <w:bookmarkStart w:id="243" w:name="_MON_1393416339"/>
    <w:bookmarkStart w:id="244" w:name="_MON_1394431648"/>
    <w:bookmarkStart w:id="245" w:name="_MON_1422961112"/>
    <w:bookmarkStart w:id="246" w:name="_MON_1422961186"/>
    <w:bookmarkStart w:id="247" w:name="_MON_1423316517"/>
    <w:bookmarkStart w:id="248" w:name="_MON_1423316642"/>
    <w:bookmarkStart w:id="249" w:name="_MON_1423395449"/>
    <w:bookmarkStart w:id="250" w:name="_MON_142340594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Start w:id="251" w:name="_MON_1423547861"/>
    <w:bookmarkEnd w:id="251"/>
    <w:p w:rsidR="00DA0CD3" w:rsidRDefault="00C34631" w:rsidP="00DC1E45">
      <w:pPr>
        <w:ind w:left="426"/>
      </w:pPr>
      <w:r>
        <w:object w:dxaOrig="9193" w:dyaOrig="2716">
          <v:shape id="_x0000_i1047" type="#_x0000_t75" style="width:434.7pt;height:136.55pt" o:ole="">
            <v:imagedata r:id="rId52" o:title=""/>
          </v:shape>
          <o:OLEObject Type="Embed" ProgID="Excel.Sheet.12" ShapeID="_x0000_i1047" DrawAspect="Content" ObjectID="_1496041426" r:id="rId53"/>
        </w:object>
      </w:r>
    </w:p>
    <w:p w:rsidR="0055778A" w:rsidRPr="0089473A" w:rsidRDefault="0055778A" w:rsidP="00DC1E45">
      <w:pPr>
        <w:ind w:left="426"/>
      </w:pPr>
      <w:r w:rsidRPr="0089473A">
        <w:t xml:space="preserve">Priemerná splatnosť pri nákupe materiálu </w:t>
      </w:r>
      <w:r w:rsidRPr="00680AEA">
        <w:t>je 45 dní.</w:t>
      </w:r>
      <w:r w:rsidRPr="0089473A">
        <w:t xml:space="preserve"> Spoločnosť uplatňovala pravidlá, podľa ktorých sa </w:t>
      </w:r>
    </w:p>
    <w:p w:rsidR="00B45D92" w:rsidRDefault="00DC1E45" w:rsidP="0028521B">
      <w:pPr>
        <w:tabs>
          <w:tab w:val="left" w:pos="284"/>
        </w:tabs>
      </w:pPr>
      <w:r>
        <w:t xml:space="preserve"> </w:t>
      </w:r>
      <w:r w:rsidR="0055778A" w:rsidRPr="0089473A">
        <w:t>väčšina záväzkov splácala v lehote.</w:t>
      </w:r>
    </w:p>
    <w:p w:rsidR="00B45D92" w:rsidRDefault="00B45D92" w:rsidP="00DC1E45">
      <w:pPr>
        <w:pStyle w:val="Nadpis3"/>
        <w:numPr>
          <w:ilvl w:val="0"/>
          <w:numId w:val="44"/>
        </w:numPr>
        <w:ind w:left="426"/>
      </w:pPr>
      <w:r>
        <w:t>Záväzky zabezpečené záložným právom alebo zabezpečené inou formou zabezpečenia</w:t>
      </w:r>
    </w:p>
    <w:p w:rsidR="0089473A" w:rsidRPr="0089473A" w:rsidRDefault="0089473A" w:rsidP="006B59A3">
      <w:r>
        <w:t xml:space="preserve"> Spoločnosť ne</w:t>
      </w:r>
      <w:r w:rsidR="001B4AF5">
        <w:t>evidovala</w:t>
      </w:r>
      <w:r>
        <w:t xml:space="preserve"> v sledovanom období záväzky zabezpečené záložným právom. </w:t>
      </w:r>
    </w:p>
    <w:p w:rsidR="00D4176E" w:rsidRPr="00986E43" w:rsidRDefault="00D4176E" w:rsidP="00F72270">
      <w:pPr>
        <w:pStyle w:val="Nadpis2"/>
        <w:numPr>
          <w:ilvl w:val="0"/>
          <w:numId w:val="44"/>
        </w:numPr>
        <w:ind w:left="426"/>
      </w:pPr>
      <w:r w:rsidRPr="00986E43">
        <w:t>Odložený daňový záväzok</w:t>
      </w:r>
    </w:p>
    <w:p w:rsidR="00680AEA" w:rsidRPr="005507FE" w:rsidRDefault="00915332" w:rsidP="00F72270">
      <w:pPr>
        <w:ind w:left="426"/>
      </w:pPr>
      <w:r w:rsidRPr="005507FE">
        <w:t>Výpočet odloženého daňového záväzku je uvedený v nasledujúcom prehľade:</w:t>
      </w:r>
      <w:r w:rsidR="00B45D92" w:rsidRPr="005507FE">
        <w:t xml:space="preserve">         </w:t>
      </w:r>
    </w:p>
    <w:bookmarkStart w:id="252" w:name="_MON_1394603601"/>
    <w:bookmarkStart w:id="253" w:name="_MON_1394603618"/>
    <w:bookmarkStart w:id="254" w:name="_MON_1422961308"/>
    <w:bookmarkStart w:id="255" w:name="_MON_1422961338"/>
    <w:bookmarkStart w:id="256" w:name="_MON_1422961442"/>
    <w:bookmarkStart w:id="257" w:name="_MON_1422962040"/>
    <w:bookmarkStart w:id="258" w:name="_MON_1422962116"/>
    <w:bookmarkStart w:id="259" w:name="_MON_1423316761"/>
    <w:bookmarkStart w:id="260" w:name="_MON_1390126951"/>
    <w:bookmarkStart w:id="261" w:name="_MON_1390126974"/>
    <w:bookmarkStart w:id="262" w:name="_MON_1393416554"/>
    <w:bookmarkStart w:id="263" w:name="_MON_1393416704"/>
    <w:bookmarkStart w:id="264" w:name="_MON_1394431898"/>
    <w:bookmarkEnd w:id="252"/>
    <w:bookmarkEnd w:id="253"/>
    <w:bookmarkEnd w:id="254"/>
    <w:bookmarkEnd w:id="255"/>
    <w:bookmarkEnd w:id="256"/>
    <w:bookmarkEnd w:id="257"/>
    <w:bookmarkEnd w:id="258"/>
    <w:bookmarkEnd w:id="259"/>
    <w:bookmarkEnd w:id="260"/>
    <w:bookmarkEnd w:id="261"/>
    <w:bookmarkEnd w:id="262"/>
    <w:bookmarkEnd w:id="263"/>
    <w:bookmarkEnd w:id="264"/>
    <w:bookmarkStart w:id="265" w:name="_MON_1394603565"/>
    <w:bookmarkEnd w:id="265"/>
    <w:p w:rsidR="00B45D92" w:rsidRDefault="00C34631" w:rsidP="00B45D92">
      <w:pPr>
        <w:rPr>
          <w:b/>
          <w:sz w:val="22"/>
        </w:rPr>
      </w:pPr>
      <w:r w:rsidRPr="005A378F">
        <w:rPr>
          <w:b/>
        </w:rPr>
        <w:object w:dxaOrig="9600" w:dyaOrig="5406">
          <v:shape id="_x0000_i1048" type="#_x0000_t75" style="width:433.35pt;height:270.35pt" o:ole="">
            <v:imagedata r:id="rId54" o:title=""/>
          </v:shape>
          <o:OLEObject Type="Embed" ProgID="Excel.Sheet.12" ShapeID="_x0000_i1048" DrawAspect="Content" ObjectID="_1496041427" r:id="rId55"/>
        </w:object>
      </w:r>
    </w:p>
    <w:p w:rsidR="00B45D92" w:rsidRDefault="00B45D92" w:rsidP="00F0184D">
      <w:pPr>
        <w:ind w:left="300"/>
      </w:pPr>
    </w:p>
    <w:p w:rsidR="00E62E5B" w:rsidRDefault="00E62E5B" w:rsidP="00F0184D">
      <w:pPr>
        <w:ind w:left="300" w:right="-1"/>
      </w:pPr>
      <w:r>
        <w:t>Odložená daň z príjmov je vykázaná vo výkaze súvaha ako výsledný zostatok účtu  481 – Odložený</w:t>
      </w:r>
      <w:r w:rsidR="00957024">
        <w:t xml:space="preserve"> </w:t>
      </w:r>
      <w:r>
        <w:t>daňový záväzok nakoľko sa vykazuje voči tomu istému daňovému úradu.</w:t>
      </w:r>
    </w:p>
    <w:p w:rsidR="00D4176E" w:rsidRDefault="00D4176E" w:rsidP="00F72270">
      <w:pPr>
        <w:pStyle w:val="Nadpis2"/>
        <w:numPr>
          <w:ilvl w:val="3"/>
          <w:numId w:val="41"/>
        </w:numPr>
        <w:ind w:left="284" w:hanging="284"/>
      </w:pPr>
      <w:r w:rsidRPr="00F0184D">
        <w:t>Sociálny</w:t>
      </w:r>
      <w:r>
        <w:t xml:space="preserve"> fond</w:t>
      </w:r>
    </w:p>
    <w:p w:rsidR="004D1889" w:rsidRDefault="004D1889" w:rsidP="00F72270">
      <w:pPr>
        <w:ind w:left="284"/>
      </w:pPr>
    </w:p>
    <w:p w:rsidR="00D4176E" w:rsidRDefault="00D4176E" w:rsidP="00F72270">
      <w:pPr>
        <w:ind w:left="284"/>
      </w:pPr>
      <w:r>
        <w:t>Tvorba a čerpanie sociálneho fondu  v priebehu účtovného obdobia je znázornená v nasledujúcej tabuľke:</w:t>
      </w:r>
    </w:p>
    <w:p w:rsidR="002C7863" w:rsidRDefault="006B4105" w:rsidP="00F0184D">
      <w:pPr>
        <w:ind w:left="300"/>
      </w:pPr>
      <w:r>
        <w:t xml:space="preserve">  </w:t>
      </w:r>
    </w:p>
    <w:bookmarkStart w:id="266" w:name="_MON_1422962186"/>
    <w:bookmarkStart w:id="267" w:name="_MON_1389599509"/>
    <w:bookmarkStart w:id="268" w:name="_MON_1389599835"/>
    <w:bookmarkStart w:id="269" w:name="_MON_1389600109"/>
    <w:bookmarkStart w:id="270" w:name="_MON_1390126936"/>
    <w:bookmarkStart w:id="271" w:name="_MON_1392200159"/>
    <w:bookmarkEnd w:id="266"/>
    <w:bookmarkEnd w:id="267"/>
    <w:bookmarkEnd w:id="268"/>
    <w:bookmarkEnd w:id="269"/>
    <w:bookmarkEnd w:id="270"/>
    <w:bookmarkEnd w:id="271"/>
    <w:bookmarkStart w:id="272" w:name="_MON_1394432655"/>
    <w:bookmarkEnd w:id="272"/>
    <w:p w:rsidR="00D4176E" w:rsidRDefault="005F7939" w:rsidP="00F72270">
      <w:pPr>
        <w:ind w:left="284"/>
      </w:pPr>
      <w:r>
        <w:object w:dxaOrig="9063" w:dyaOrig="2488">
          <v:shape id="_x0000_i1049" type="#_x0000_t75" style="width:440.85pt;height:121.6pt" o:ole="">
            <v:imagedata r:id="rId56" o:title=""/>
          </v:shape>
          <o:OLEObject Type="Embed" ProgID="Excel.Sheet.8" ShapeID="_x0000_i1049" DrawAspect="Content" ObjectID="_1496041428" r:id="rId57"/>
        </w:object>
      </w:r>
    </w:p>
    <w:p w:rsidR="0055778A" w:rsidRDefault="0055778A" w:rsidP="00F72270">
      <w:pPr>
        <w:ind w:left="284"/>
      </w:pPr>
      <w:r w:rsidRPr="0055778A">
        <w:t xml:space="preserve">Povinný prídel do sociálneho fondu bol tvorený  vo výške </w:t>
      </w:r>
      <w:r w:rsidR="002340F7">
        <w:t>1</w:t>
      </w:r>
      <w:r w:rsidRPr="00BF6387">
        <w:t xml:space="preserve"> %.</w:t>
      </w:r>
      <w:r w:rsidRPr="0055778A">
        <w:t xml:space="preserve"> Základom na určenie ročného prídelu do fondu bol súhrn hrubých miezd zúčtovaných zamestnancom na výplatu za kalendárny rok. </w:t>
      </w:r>
      <w:r w:rsidRPr="00E765F2">
        <w:t>Sociálny fond sa čerpá v súlade s § 7 zákona o sociálnom fonde</w:t>
      </w:r>
      <w:r w:rsidRPr="00E765F2">
        <w:rPr>
          <w:color w:val="000000"/>
        </w:rPr>
        <w:t>.</w:t>
      </w:r>
      <w:r>
        <w:rPr>
          <w:color w:val="000000"/>
        </w:rPr>
        <w:t xml:space="preserve"> N</w:t>
      </w:r>
      <w:r w:rsidRPr="0055778A">
        <w:t xml:space="preserve">a stravovanie </w:t>
      </w:r>
      <w:r>
        <w:t xml:space="preserve">zamestnancov boli </w:t>
      </w:r>
      <w:r w:rsidR="00602621">
        <w:t xml:space="preserve">za </w:t>
      </w:r>
      <w:r w:rsidR="008D3285">
        <w:t>rok</w:t>
      </w:r>
      <w:r w:rsidR="00602621">
        <w:t xml:space="preserve"> 201</w:t>
      </w:r>
      <w:r w:rsidR="008D3285">
        <w:t>4</w:t>
      </w:r>
      <w:r>
        <w:t xml:space="preserve"> použité prostriedky </w:t>
      </w:r>
      <w:r w:rsidRPr="0055778A">
        <w:t xml:space="preserve">vo výške </w:t>
      </w:r>
      <w:r w:rsidR="008D3285">
        <w:t>8051</w:t>
      </w:r>
      <w:r>
        <w:t xml:space="preserve">  €. </w:t>
      </w:r>
    </w:p>
    <w:p w:rsidR="005F7939" w:rsidRDefault="005F7939" w:rsidP="00F72270">
      <w:pPr>
        <w:ind w:left="284"/>
      </w:pPr>
    </w:p>
    <w:p w:rsidR="005F7939" w:rsidRDefault="005F7939" w:rsidP="00F72270">
      <w:pPr>
        <w:ind w:left="284"/>
      </w:pPr>
    </w:p>
    <w:p w:rsidR="005F7939" w:rsidRDefault="005F7939" w:rsidP="00F72270">
      <w:pPr>
        <w:ind w:left="284"/>
      </w:pPr>
    </w:p>
    <w:p w:rsidR="005F7939" w:rsidRDefault="005F7939" w:rsidP="00F72270">
      <w:pPr>
        <w:ind w:left="284"/>
      </w:pPr>
    </w:p>
    <w:p w:rsidR="005F7939" w:rsidRDefault="005F7939" w:rsidP="00F72270">
      <w:pPr>
        <w:ind w:left="284"/>
      </w:pPr>
    </w:p>
    <w:p w:rsidR="000C70FD" w:rsidRPr="00755244" w:rsidRDefault="000C70FD" w:rsidP="00A30B96">
      <w:pPr>
        <w:pStyle w:val="Nadpis2"/>
        <w:numPr>
          <w:ilvl w:val="3"/>
          <w:numId w:val="41"/>
        </w:numPr>
        <w:ind w:left="284"/>
      </w:pPr>
      <w:r w:rsidRPr="00755244">
        <w:t>Vydané dlhopisy</w:t>
      </w:r>
    </w:p>
    <w:p w:rsidR="00755244" w:rsidRDefault="003564FA" w:rsidP="00755244">
      <w:r>
        <w:t>Spoloč</w:t>
      </w:r>
      <w:r w:rsidR="00ED562E">
        <w:t xml:space="preserve">níci </w:t>
      </w:r>
      <w:r>
        <w:t xml:space="preserve"> na svojom valnom zhromaždení dňa 07.02.2012 rozhodl</w:t>
      </w:r>
      <w:r w:rsidR="00ED562E">
        <w:t>i</w:t>
      </w:r>
      <w:r>
        <w:t xml:space="preserve"> a schválil</w:t>
      </w:r>
      <w:r w:rsidR="00ED562E">
        <w:t>i</w:t>
      </w:r>
      <w:r>
        <w:t xml:space="preserve"> emisiu dlhopisov </w:t>
      </w:r>
      <w:r w:rsidR="00AA1124">
        <w:t>v súlade so zákonom o dlhopisoch č. 530/1990 Zb.</w:t>
      </w:r>
      <w:r w:rsidR="00AA212A">
        <w:t xml:space="preserve"> </w:t>
      </w:r>
      <w:r w:rsidR="00ED562E">
        <w:t>v celkovej sume emisie 1 000 000 €,  s následným právom spoločníkov na ich odkúpenie</w:t>
      </w:r>
      <w:r w:rsidR="004D1889">
        <w:t xml:space="preserve"> so splatnosťou do 30.3.2016</w:t>
      </w:r>
      <w:r w:rsidR="00ED562E">
        <w:t>.</w:t>
      </w:r>
    </w:p>
    <w:p w:rsidR="008D3285" w:rsidRDefault="008D3285" w:rsidP="00755244"/>
    <w:p w:rsidR="001B4AF5" w:rsidRDefault="001B4AF5" w:rsidP="00755244"/>
    <w:bookmarkStart w:id="273" w:name="_MON_1423548499"/>
    <w:bookmarkStart w:id="274" w:name="_MON_1389600420"/>
    <w:bookmarkStart w:id="275" w:name="_MON_1389600444"/>
    <w:bookmarkStart w:id="276" w:name="_MON_1389600468"/>
    <w:bookmarkEnd w:id="273"/>
    <w:bookmarkEnd w:id="274"/>
    <w:bookmarkEnd w:id="275"/>
    <w:bookmarkEnd w:id="276"/>
    <w:bookmarkStart w:id="277" w:name="_MON_1423548438"/>
    <w:bookmarkEnd w:id="277"/>
    <w:p w:rsidR="003A2E66" w:rsidRDefault="007A3408" w:rsidP="00755244">
      <w:r w:rsidRPr="00824536">
        <w:rPr>
          <w:color w:val="000000"/>
        </w:rPr>
        <w:object w:dxaOrig="11228" w:dyaOrig="1161">
          <v:shape id="_x0000_i1050" type="#_x0000_t75" style="width:443.55pt;height:57.05pt" o:ole="">
            <v:imagedata r:id="rId58" o:title=""/>
          </v:shape>
          <o:OLEObject Type="Embed" ProgID="Excel.Sheet.12" ShapeID="_x0000_i1050" DrawAspect="Content" ObjectID="_1496041429" r:id="rId59"/>
        </w:object>
      </w:r>
    </w:p>
    <w:p w:rsidR="00D4176E" w:rsidRDefault="00D4176E" w:rsidP="00A30B96">
      <w:pPr>
        <w:pStyle w:val="Nadpis2"/>
        <w:numPr>
          <w:ilvl w:val="3"/>
          <w:numId w:val="41"/>
        </w:numPr>
        <w:ind w:left="284"/>
        <w:rPr>
          <w:color w:val="000000"/>
        </w:rPr>
      </w:pPr>
      <w:bookmarkStart w:id="278" w:name="_Toc530739912"/>
      <w:r>
        <w:rPr>
          <w:color w:val="000000"/>
        </w:rPr>
        <w:t>Bankové úvery</w:t>
      </w:r>
      <w:bookmarkEnd w:id="278"/>
    </w:p>
    <w:p w:rsidR="00D4176E" w:rsidRDefault="00E765F2" w:rsidP="00F0184D">
      <w:pPr>
        <w:ind w:left="300"/>
      </w:pPr>
      <w:r w:rsidRPr="00E765F2">
        <w:t>Štruktúra bankových úverov je uvedená v nasledujúcom prehľade:</w:t>
      </w:r>
    </w:p>
    <w:p w:rsidR="007B38F8" w:rsidRDefault="007B38F8" w:rsidP="00F0184D">
      <w:pPr>
        <w:ind w:left="300"/>
      </w:pPr>
    </w:p>
    <w:tbl>
      <w:tblPr>
        <w:tblW w:w="9021" w:type="dxa"/>
        <w:tblInd w:w="354" w:type="dxa"/>
        <w:tblLayout w:type="fixed"/>
        <w:tblCellMar>
          <w:left w:w="70" w:type="dxa"/>
          <w:right w:w="70" w:type="dxa"/>
        </w:tblCellMar>
        <w:tblLook w:val="04A0"/>
      </w:tblPr>
      <w:tblGrid>
        <w:gridCol w:w="3315"/>
        <w:gridCol w:w="636"/>
        <w:gridCol w:w="1110"/>
        <w:gridCol w:w="1110"/>
        <w:gridCol w:w="1455"/>
        <w:gridCol w:w="1395"/>
      </w:tblGrid>
      <w:tr w:rsidR="002F653A" w:rsidRPr="002F653A" w:rsidTr="008D3285">
        <w:trPr>
          <w:trHeight w:val="1273"/>
        </w:trPr>
        <w:tc>
          <w:tcPr>
            <w:tcW w:w="33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F653A" w:rsidRPr="002F653A" w:rsidRDefault="002F653A" w:rsidP="002F653A">
            <w:pPr>
              <w:spacing w:before="0"/>
              <w:ind w:left="0"/>
              <w:jc w:val="left"/>
              <w:rPr>
                <w:b/>
                <w:bCs/>
              </w:rPr>
            </w:pPr>
            <w:r w:rsidRPr="002F653A">
              <w:rPr>
                <w:b/>
                <w:bCs/>
              </w:rPr>
              <w:t>Názov položky</w:t>
            </w:r>
          </w:p>
        </w:tc>
        <w:tc>
          <w:tcPr>
            <w:tcW w:w="636" w:type="dxa"/>
            <w:tcBorders>
              <w:top w:val="single" w:sz="4" w:space="0" w:color="auto"/>
              <w:left w:val="nil"/>
              <w:bottom w:val="single" w:sz="4" w:space="0" w:color="auto"/>
              <w:right w:val="single" w:sz="4" w:space="0" w:color="auto"/>
            </w:tcBorders>
            <w:shd w:val="clear" w:color="auto" w:fill="auto"/>
            <w:vAlign w:val="center"/>
            <w:hideMark/>
          </w:tcPr>
          <w:p w:rsidR="002F653A" w:rsidRPr="002F653A" w:rsidRDefault="002F653A" w:rsidP="002F653A">
            <w:pPr>
              <w:spacing w:before="0"/>
              <w:ind w:left="0"/>
              <w:jc w:val="center"/>
              <w:rPr>
                <w:b/>
                <w:bCs/>
                <w:color w:val="000000"/>
              </w:rPr>
            </w:pPr>
            <w:r w:rsidRPr="002F653A">
              <w:rPr>
                <w:b/>
                <w:bCs/>
                <w:color w:val="000000"/>
              </w:rPr>
              <w:t>Mena</w:t>
            </w:r>
          </w:p>
        </w:tc>
        <w:tc>
          <w:tcPr>
            <w:tcW w:w="1110" w:type="dxa"/>
            <w:tcBorders>
              <w:top w:val="single" w:sz="4" w:space="0" w:color="auto"/>
              <w:left w:val="nil"/>
              <w:bottom w:val="single" w:sz="4" w:space="0" w:color="auto"/>
              <w:right w:val="single" w:sz="4" w:space="0" w:color="auto"/>
            </w:tcBorders>
            <w:shd w:val="clear" w:color="auto" w:fill="auto"/>
            <w:vAlign w:val="center"/>
            <w:hideMark/>
          </w:tcPr>
          <w:p w:rsidR="002F653A" w:rsidRPr="002F653A" w:rsidRDefault="002F653A" w:rsidP="002F653A">
            <w:pPr>
              <w:spacing w:before="0"/>
              <w:ind w:left="0"/>
              <w:jc w:val="center"/>
              <w:rPr>
                <w:b/>
                <w:bCs/>
                <w:color w:val="000000"/>
              </w:rPr>
            </w:pPr>
            <w:r w:rsidRPr="002F653A">
              <w:rPr>
                <w:b/>
                <w:bCs/>
                <w:color w:val="000000"/>
              </w:rPr>
              <w:t xml:space="preserve">Úrok </w:t>
            </w:r>
            <w:proofErr w:type="spellStart"/>
            <w:r w:rsidRPr="002F653A">
              <w:rPr>
                <w:b/>
                <w:bCs/>
                <w:color w:val="000000"/>
              </w:rPr>
              <w:t>p.a</w:t>
            </w:r>
            <w:proofErr w:type="spellEnd"/>
            <w:r w:rsidRPr="002F653A">
              <w:rPr>
                <w:b/>
                <w:bCs/>
                <w:color w:val="000000"/>
              </w:rPr>
              <w:t>. v %</w:t>
            </w:r>
          </w:p>
        </w:tc>
        <w:tc>
          <w:tcPr>
            <w:tcW w:w="1110" w:type="dxa"/>
            <w:tcBorders>
              <w:top w:val="single" w:sz="4" w:space="0" w:color="auto"/>
              <w:left w:val="nil"/>
              <w:bottom w:val="single" w:sz="4" w:space="0" w:color="auto"/>
              <w:right w:val="single" w:sz="4" w:space="0" w:color="auto"/>
            </w:tcBorders>
            <w:shd w:val="clear" w:color="auto" w:fill="auto"/>
            <w:vAlign w:val="center"/>
            <w:hideMark/>
          </w:tcPr>
          <w:p w:rsidR="002F653A" w:rsidRPr="002F653A" w:rsidRDefault="002F653A" w:rsidP="002F653A">
            <w:pPr>
              <w:spacing w:before="0"/>
              <w:ind w:left="0"/>
              <w:jc w:val="center"/>
              <w:rPr>
                <w:b/>
                <w:bCs/>
                <w:color w:val="000000"/>
              </w:rPr>
            </w:pPr>
            <w:r w:rsidRPr="002F653A">
              <w:rPr>
                <w:b/>
                <w:bCs/>
                <w:color w:val="000000"/>
              </w:rPr>
              <w:t>Dátum splatnosti</w:t>
            </w:r>
          </w:p>
        </w:tc>
        <w:tc>
          <w:tcPr>
            <w:tcW w:w="1455" w:type="dxa"/>
            <w:tcBorders>
              <w:top w:val="single" w:sz="4" w:space="0" w:color="auto"/>
              <w:left w:val="nil"/>
              <w:bottom w:val="single" w:sz="4" w:space="0" w:color="auto"/>
              <w:right w:val="single" w:sz="4" w:space="0" w:color="auto"/>
            </w:tcBorders>
            <w:shd w:val="clear" w:color="auto" w:fill="auto"/>
            <w:vAlign w:val="center"/>
            <w:hideMark/>
          </w:tcPr>
          <w:p w:rsidR="002F653A" w:rsidRPr="002F653A" w:rsidRDefault="002F653A" w:rsidP="002F653A">
            <w:pPr>
              <w:spacing w:before="0"/>
              <w:ind w:left="0"/>
              <w:jc w:val="center"/>
              <w:rPr>
                <w:b/>
                <w:bCs/>
                <w:color w:val="000000"/>
              </w:rPr>
            </w:pPr>
            <w:r w:rsidRPr="002F653A">
              <w:rPr>
                <w:b/>
                <w:bCs/>
                <w:color w:val="000000"/>
              </w:rPr>
              <w:t>Suma istiny v príslušnej mene za bežné účtovné obdobie</w:t>
            </w:r>
          </w:p>
        </w:tc>
        <w:tc>
          <w:tcPr>
            <w:tcW w:w="1395" w:type="dxa"/>
            <w:tcBorders>
              <w:top w:val="single" w:sz="4" w:space="0" w:color="auto"/>
              <w:left w:val="nil"/>
              <w:bottom w:val="single" w:sz="4" w:space="0" w:color="auto"/>
              <w:right w:val="single" w:sz="4" w:space="0" w:color="auto"/>
            </w:tcBorders>
            <w:shd w:val="clear" w:color="auto" w:fill="auto"/>
            <w:vAlign w:val="center"/>
            <w:hideMark/>
          </w:tcPr>
          <w:p w:rsidR="002F653A" w:rsidRPr="002F653A" w:rsidRDefault="002F653A" w:rsidP="002F653A">
            <w:pPr>
              <w:spacing w:before="0"/>
              <w:ind w:left="0"/>
              <w:jc w:val="center"/>
              <w:rPr>
                <w:b/>
                <w:bCs/>
                <w:color w:val="000000"/>
              </w:rPr>
            </w:pPr>
            <w:r w:rsidRPr="002F653A">
              <w:rPr>
                <w:b/>
                <w:bCs/>
                <w:color w:val="000000"/>
              </w:rPr>
              <w:t>Suma istiny v príslušnej mene za bezprostredne predchádzajúce účtovné obdobie</w:t>
            </w:r>
          </w:p>
        </w:tc>
      </w:tr>
      <w:tr w:rsidR="002F653A" w:rsidRPr="002F653A" w:rsidTr="008D3285">
        <w:trPr>
          <w:trHeight w:val="254"/>
        </w:trPr>
        <w:tc>
          <w:tcPr>
            <w:tcW w:w="9020" w:type="dxa"/>
            <w:gridSpan w:val="6"/>
            <w:tcBorders>
              <w:top w:val="nil"/>
              <w:left w:val="single" w:sz="4" w:space="0" w:color="auto"/>
              <w:bottom w:val="single" w:sz="4" w:space="0" w:color="auto"/>
              <w:right w:val="single" w:sz="4" w:space="0" w:color="000000"/>
            </w:tcBorders>
            <w:shd w:val="clear" w:color="auto" w:fill="auto"/>
            <w:noWrap/>
            <w:vAlign w:val="bottom"/>
            <w:hideMark/>
          </w:tcPr>
          <w:p w:rsidR="002F653A" w:rsidRPr="002F653A" w:rsidRDefault="002F653A" w:rsidP="005F7939">
            <w:pPr>
              <w:spacing w:before="0"/>
              <w:ind w:left="0"/>
              <w:jc w:val="left"/>
              <w:rPr>
                <w:b/>
                <w:bCs/>
              </w:rPr>
            </w:pPr>
            <w:r w:rsidRPr="002F653A">
              <w:rPr>
                <w:b/>
                <w:bCs/>
              </w:rPr>
              <w:t>Dlh</w:t>
            </w:r>
            <w:r w:rsidR="005F7939">
              <w:rPr>
                <w:b/>
                <w:bCs/>
              </w:rPr>
              <w:t>o</w:t>
            </w:r>
            <w:r w:rsidRPr="002F653A">
              <w:rPr>
                <w:b/>
                <w:bCs/>
              </w:rPr>
              <w:t>dobé bankové úvery</w:t>
            </w:r>
          </w:p>
        </w:tc>
      </w:tr>
      <w:tr w:rsidR="002F653A" w:rsidRPr="002F653A" w:rsidTr="008D3285">
        <w:trPr>
          <w:trHeight w:val="254"/>
        </w:trPr>
        <w:tc>
          <w:tcPr>
            <w:tcW w:w="3315" w:type="dxa"/>
            <w:tcBorders>
              <w:top w:val="nil"/>
              <w:left w:val="single" w:sz="4" w:space="0" w:color="auto"/>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pPr>
            <w:r w:rsidRPr="002F653A">
              <w:t xml:space="preserve">Slovenská sporiteľňa, a.s. 1M </w:t>
            </w:r>
            <w:proofErr w:type="spellStart"/>
            <w:r w:rsidRPr="002F653A">
              <w:t>Euribor</w:t>
            </w:r>
            <w:proofErr w:type="spellEnd"/>
          </w:p>
        </w:tc>
        <w:tc>
          <w:tcPr>
            <w:tcW w:w="636"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pPr>
            <w:r w:rsidRPr="002F653A">
              <w:t>EUR</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center"/>
            </w:pPr>
            <w:r w:rsidRPr="002F653A">
              <w:t>1,80%</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pPr>
            <w:r w:rsidRPr="002F653A">
              <w:t>31.12.2015</w:t>
            </w:r>
          </w:p>
        </w:tc>
        <w:tc>
          <w:tcPr>
            <w:tcW w:w="1455" w:type="dxa"/>
            <w:tcBorders>
              <w:top w:val="nil"/>
              <w:left w:val="nil"/>
              <w:bottom w:val="single" w:sz="4" w:space="0" w:color="auto"/>
              <w:right w:val="single" w:sz="4" w:space="0" w:color="auto"/>
            </w:tcBorders>
            <w:shd w:val="clear" w:color="auto" w:fill="auto"/>
            <w:noWrap/>
            <w:vAlign w:val="bottom"/>
            <w:hideMark/>
          </w:tcPr>
          <w:p w:rsidR="002F653A" w:rsidRPr="002F653A" w:rsidRDefault="008D3285" w:rsidP="002F653A">
            <w:pPr>
              <w:spacing w:before="0"/>
              <w:ind w:left="0"/>
              <w:jc w:val="right"/>
            </w:pPr>
            <w:r>
              <w:t>0</w:t>
            </w:r>
          </w:p>
        </w:tc>
        <w:tc>
          <w:tcPr>
            <w:tcW w:w="1395" w:type="dxa"/>
            <w:tcBorders>
              <w:top w:val="nil"/>
              <w:left w:val="nil"/>
              <w:bottom w:val="single" w:sz="4" w:space="0" w:color="auto"/>
              <w:right w:val="single" w:sz="4" w:space="0" w:color="auto"/>
            </w:tcBorders>
            <w:shd w:val="clear" w:color="auto" w:fill="auto"/>
            <w:noWrap/>
            <w:vAlign w:val="bottom"/>
            <w:hideMark/>
          </w:tcPr>
          <w:p w:rsidR="002F653A" w:rsidRPr="002F653A" w:rsidRDefault="008D3285" w:rsidP="007B38F8">
            <w:pPr>
              <w:spacing w:before="0"/>
              <w:ind w:left="0"/>
              <w:jc w:val="right"/>
            </w:pPr>
            <w:r>
              <w:t>89355</w:t>
            </w:r>
          </w:p>
        </w:tc>
      </w:tr>
      <w:tr w:rsidR="002F653A" w:rsidRPr="002F653A" w:rsidTr="008D3285">
        <w:trPr>
          <w:trHeight w:val="254"/>
        </w:trPr>
        <w:tc>
          <w:tcPr>
            <w:tcW w:w="3315" w:type="dxa"/>
            <w:tcBorders>
              <w:top w:val="nil"/>
              <w:left w:val="single" w:sz="4" w:space="0" w:color="auto"/>
              <w:bottom w:val="single" w:sz="4" w:space="0" w:color="auto"/>
              <w:right w:val="single" w:sz="4" w:space="0" w:color="auto"/>
            </w:tcBorders>
            <w:shd w:val="clear" w:color="auto" w:fill="auto"/>
            <w:noWrap/>
            <w:vAlign w:val="bottom"/>
            <w:hideMark/>
          </w:tcPr>
          <w:p w:rsidR="002F653A" w:rsidRPr="00906D73" w:rsidRDefault="002F653A" w:rsidP="002F653A">
            <w:pPr>
              <w:spacing w:before="0"/>
              <w:ind w:left="0"/>
              <w:jc w:val="left"/>
              <w:rPr>
                <w:bCs/>
              </w:rPr>
            </w:pPr>
            <w:r w:rsidRPr="00906D73">
              <w:rPr>
                <w:bCs/>
              </w:rPr>
              <w:t> </w:t>
            </w:r>
            <w:proofErr w:type="spellStart"/>
            <w:r w:rsidR="00906D73" w:rsidRPr="00906D73">
              <w:rPr>
                <w:bCs/>
              </w:rPr>
              <w:t>Privatbanka</w:t>
            </w:r>
            <w:proofErr w:type="spellEnd"/>
            <w:r w:rsidR="00906D73">
              <w:rPr>
                <w:bCs/>
              </w:rPr>
              <w:t>, a.s.</w:t>
            </w:r>
          </w:p>
        </w:tc>
        <w:tc>
          <w:tcPr>
            <w:tcW w:w="636" w:type="dxa"/>
            <w:tcBorders>
              <w:top w:val="nil"/>
              <w:left w:val="nil"/>
              <w:bottom w:val="single" w:sz="4" w:space="0" w:color="auto"/>
              <w:right w:val="single" w:sz="4" w:space="0" w:color="auto"/>
            </w:tcBorders>
            <w:shd w:val="clear" w:color="auto" w:fill="auto"/>
            <w:noWrap/>
            <w:vAlign w:val="bottom"/>
            <w:hideMark/>
          </w:tcPr>
          <w:p w:rsidR="002F653A" w:rsidRPr="00906D73" w:rsidRDefault="002F653A" w:rsidP="002F653A">
            <w:pPr>
              <w:spacing w:before="0"/>
              <w:ind w:left="0"/>
              <w:jc w:val="left"/>
              <w:rPr>
                <w:bCs/>
              </w:rPr>
            </w:pPr>
            <w:r w:rsidRPr="002F653A">
              <w:rPr>
                <w:b/>
                <w:bCs/>
              </w:rPr>
              <w:t> </w:t>
            </w:r>
            <w:r w:rsidR="00906D73" w:rsidRPr="00906D73">
              <w:rPr>
                <w:bCs/>
              </w:rPr>
              <w:t>EUR</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906D73" w:rsidRDefault="00906D73" w:rsidP="00906D73">
            <w:pPr>
              <w:spacing w:before="0"/>
              <w:ind w:left="0"/>
              <w:jc w:val="center"/>
              <w:rPr>
                <w:bCs/>
              </w:rPr>
            </w:pPr>
            <w:r w:rsidRPr="00906D73">
              <w:rPr>
                <w:bCs/>
              </w:rPr>
              <w:t>4,34%</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906D73" w:rsidRDefault="002F653A" w:rsidP="002F653A">
            <w:pPr>
              <w:spacing w:before="0"/>
              <w:ind w:left="0"/>
              <w:jc w:val="left"/>
              <w:rPr>
                <w:bCs/>
              </w:rPr>
            </w:pPr>
            <w:r w:rsidRPr="002F653A">
              <w:rPr>
                <w:b/>
                <w:bCs/>
              </w:rPr>
              <w:t> </w:t>
            </w:r>
            <w:r w:rsidR="00906D73" w:rsidRPr="00906D73">
              <w:rPr>
                <w:bCs/>
              </w:rPr>
              <w:t>30.05.2016</w:t>
            </w:r>
          </w:p>
        </w:tc>
        <w:tc>
          <w:tcPr>
            <w:tcW w:w="1455" w:type="dxa"/>
            <w:tcBorders>
              <w:top w:val="nil"/>
              <w:left w:val="nil"/>
              <w:bottom w:val="single" w:sz="4" w:space="0" w:color="auto"/>
              <w:right w:val="single" w:sz="4" w:space="0" w:color="auto"/>
            </w:tcBorders>
            <w:shd w:val="clear" w:color="auto" w:fill="auto"/>
            <w:noWrap/>
            <w:vAlign w:val="bottom"/>
            <w:hideMark/>
          </w:tcPr>
          <w:p w:rsidR="002F653A" w:rsidRPr="00906D73" w:rsidRDefault="002F653A" w:rsidP="00906D73">
            <w:pPr>
              <w:spacing w:before="0"/>
              <w:ind w:left="0"/>
              <w:jc w:val="right"/>
              <w:rPr>
                <w:bCs/>
              </w:rPr>
            </w:pPr>
            <w:r w:rsidRPr="002F653A">
              <w:rPr>
                <w:b/>
                <w:bCs/>
              </w:rPr>
              <w:t> </w:t>
            </w:r>
            <w:r w:rsidR="00906D73" w:rsidRPr="00906D73">
              <w:rPr>
                <w:bCs/>
              </w:rPr>
              <w:t>600000</w:t>
            </w:r>
          </w:p>
        </w:tc>
        <w:tc>
          <w:tcPr>
            <w:tcW w:w="1395" w:type="dxa"/>
            <w:tcBorders>
              <w:top w:val="nil"/>
              <w:left w:val="nil"/>
              <w:bottom w:val="single" w:sz="4" w:space="0" w:color="auto"/>
              <w:right w:val="single" w:sz="4" w:space="0" w:color="auto"/>
            </w:tcBorders>
            <w:shd w:val="clear" w:color="auto" w:fill="auto"/>
            <w:noWrap/>
            <w:vAlign w:val="bottom"/>
            <w:hideMark/>
          </w:tcPr>
          <w:p w:rsidR="002F653A" w:rsidRPr="00906D73" w:rsidRDefault="00060692" w:rsidP="00906D73">
            <w:pPr>
              <w:spacing w:before="0"/>
              <w:ind w:left="0"/>
              <w:jc w:val="right"/>
              <w:rPr>
                <w:bCs/>
              </w:rPr>
            </w:pPr>
            <w:r>
              <w:rPr>
                <w:bCs/>
              </w:rPr>
              <w:t>600000</w:t>
            </w:r>
          </w:p>
        </w:tc>
      </w:tr>
      <w:tr w:rsidR="002F653A" w:rsidRPr="002F653A" w:rsidTr="008D3285">
        <w:trPr>
          <w:trHeight w:val="254"/>
        </w:trPr>
        <w:tc>
          <w:tcPr>
            <w:tcW w:w="3315" w:type="dxa"/>
            <w:tcBorders>
              <w:top w:val="nil"/>
              <w:left w:val="single" w:sz="4" w:space="0" w:color="auto"/>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rPr>
                <w:b/>
                <w:bCs/>
              </w:rPr>
            </w:pPr>
            <w:r w:rsidRPr="002F653A">
              <w:rPr>
                <w:b/>
                <w:bCs/>
              </w:rPr>
              <w:t> </w:t>
            </w:r>
          </w:p>
        </w:tc>
        <w:tc>
          <w:tcPr>
            <w:tcW w:w="636"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rPr>
                <w:b/>
                <w:bCs/>
              </w:rPr>
            </w:pPr>
            <w:r w:rsidRPr="002F653A">
              <w:rPr>
                <w:b/>
                <w:bCs/>
              </w:rPr>
              <w:t> </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rPr>
                <w:b/>
                <w:bCs/>
              </w:rPr>
            </w:pPr>
            <w:r w:rsidRPr="002F653A">
              <w:rPr>
                <w:b/>
                <w:bCs/>
              </w:rPr>
              <w:t> </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rPr>
                <w:b/>
                <w:bCs/>
              </w:rPr>
            </w:pPr>
            <w:r w:rsidRPr="002F653A">
              <w:rPr>
                <w:b/>
                <w:bCs/>
              </w:rPr>
              <w:t> </w:t>
            </w:r>
          </w:p>
        </w:tc>
        <w:tc>
          <w:tcPr>
            <w:tcW w:w="1455"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rPr>
                <w:b/>
                <w:bCs/>
              </w:rPr>
            </w:pPr>
            <w:r w:rsidRPr="002F653A">
              <w:rPr>
                <w:b/>
                <w:bCs/>
              </w:rPr>
              <w:t> </w:t>
            </w:r>
          </w:p>
        </w:tc>
        <w:tc>
          <w:tcPr>
            <w:tcW w:w="1395"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rPr>
                <w:b/>
                <w:bCs/>
              </w:rPr>
            </w:pPr>
            <w:r w:rsidRPr="002F653A">
              <w:rPr>
                <w:b/>
                <w:bCs/>
              </w:rPr>
              <w:t> </w:t>
            </w:r>
          </w:p>
        </w:tc>
      </w:tr>
      <w:tr w:rsidR="002F653A" w:rsidRPr="002F653A" w:rsidTr="008D3285">
        <w:trPr>
          <w:trHeight w:val="240"/>
        </w:trPr>
        <w:tc>
          <w:tcPr>
            <w:tcW w:w="9020" w:type="dxa"/>
            <w:gridSpan w:val="6"/>
            <w:tcBorders>
              <w:top w:val="single" w:sz="4" w:space="0" w:color="auto"/>
              <w:left w:val="single" w:sz="4" w:space="0" w:color="auto"/>
              <w:bottom w:val="single" w:sz="4" w:space="0" w:color="auto"/>
              <w:right w:val="single" w:sz="4" w:space="0" w:color="000000"/>
            </w:tcBorders>
            <w:shd w:val="clear" w:color="auto" w:fill="auto"/>
            <w:hideMark/>
          </w:tcPr>
          <w:p w:rsidR="002F653A" w:rsidRPr="002F653A" w:rsidRDefault="002F653A" w:rsidP="002F653A">
            <w:pPr>
              <w:spacing w:before="0"/>
              <w:ind w:left="0"/>
              <w:jc w:val="left"/>
              <w:rPr>
                <w:b/>
                <w:bCs/>
                <w:color w:val="000000"/>
              </w:rPr>
            </w:pPr>
            <w:r w:rsidRPr="002F653A">
              <w:rPr>
                <w:b/>
                <w:bCs/>
                <w:color w:val="000000"/>
              </w:rPr>
              <w:t>Krátkodobé bankové úvery</w:t>
            </w:r>
          </w:p>
        </w:tc>
      </w:tr>
      <w:tr w:rsidR="002F653A" w:rsidRPr="002F653A" w:rsidTr="008D3285">
        <w:trPr>
          <w:trHeight w:val="254"/>
        </w:trPr>
        <w:tc>
          <w:tcPr>
            <w:tcW w:w="3315" w:type="dxa"/>
            <w:tcBorders>
              <w:top w:val="nil"/>
              <w:left w:val="single" w:sz="4" w:space="0" w:color="auto"/>
              <w:bottom w:val="single" w:sz="4" w:space="0" w:color="auto"/>
              <w:right w:val="single" w:sz="4" w:space="0" w:color="auto"/>
            </w:tcBorders>
            <w:shd w:val="clear" w:color="auto" w:fill="auto"/>
            <w:hideMark/>
          </w:tcPr>
          <w:p w:rsidR="002F653A" w:rsidRPr="002F653A" w:rsidRDefault="002F653A" w:rsidP="002F653A">
            <w:pPr>
              <w:spacing w:before="0"/>
              <w:ind w:left="0"/>
              <w:jc w:val="left"/>
              <w:rPr>
                <w:color w:val="000000"/>
              </w:rPr>
            </w:pPr>
            <w:r w:rsidRPr="002F653A">
              <w:rPr>
                <w:color w:val="000000"/>
              </w:rPr>
              <w:t xml:space="preserve">KK  účet </w:t>
            </w:r>
            <w:proofErr w:type="spellStart"/>
            <w:r w:rsidRPr="002F653A">
              <w:rPr>
                <w:color w:val="000000"/>
              </w:rPr>
              <w:t>Citibank</w:t>
            </w:r>
            <w:proofErr w:type="spellEnd"/>
            <w:r w:rsidRPr="002F653A">
              <w:rPr>
                <w:color w:val="000000"/>
              </w:rPr>
              <w:t xml:space="preserve"> </w:t>
            </w:r>
            <w:proofErr w:type="spellStart"/>
            <w:r w:rsidRPr="002F653A">
              <w:rPr>
                <w:color w:val="000000"/>
              </w:rPr>
              <w:t>Europe</w:t>
            </w:r>
            <w:proofErr w:type="spellEnd"/>
            <w:r w:rsidRPr="002F653A">
              <w:rPr>
                <w:color w:val="000000"/>
              </w:rPr>
              <w:t xml:space="preserve"> </w:t>
            </w:r>
            <w:proofErr w:type="spellStart"/>
            <w:r w:rsidRPr="002F653A">
              <w:rPr>
                <w:color w:val="000000"/>
              </w:rPr>
              <w:t>plc</w:t>
            </w:r>
            <w:proofErr w:type="spellEnd"/>
            <w:r w:rsidRPr="002F653A">
              <w:rPr>
                <w:color w:val="000000"/>
              </w:rPr>
              <w:t>.</w:t>
            </w:r>
          </w:p>
        </w:tc>
        <w:tc>
          <w:tcPr>
            <w:tcW w:w="636" w:type="dxa"/>
            <w:tcBorders>
              <w:top w:val="nil"/>
              <w:left w:val="nil"/>
              <w:bottom w:val="single" w:sz="4" w:space="0" w:color="auto"/>
              <w:right w:val="single" w:sz="4" w:space="0" w:color="auto"/>
            </w:tcBorders>
            <w:shd w:val="clear" w:color="auto" w:fill="auto"/>
            <w:hideMark/>
          </w:tcPr>
          <w:p w:rsidR="002F653A" w:rsidRPr="002F653A" w:rsidRDefault="002F653A" w:rsidP="002F653A">
            <w:pPr>
              <w:spacing w:before="0"/>
              <w:ind w:left="0"/>
              <w:jc w:val="center"/>
              <w:rPr>
                <w:color w:val="000000"/>
              </w:rPr>
            </w:pPr>
            <w:r w:rsidRPr="002F653A">
              <w:rPr>
                <w:color w:val="000000"/>
              </w:rPr>
              <w:t>EUR</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center"/>
            </w:pPr>
            <w:r w:rsidRPr="002F653A">
              <w:t>1,95%</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652BA7">
            <w:pPr>
              <w:spacing w:before="0"/>
              <w:ind w:left="0"/>
              <w:jc w:val="center"/>
            </w:pPr>
            <w:r w:rsidRPr="002F653A">
              <w:t>21.3.201</w:t>
            </w:r>
            <w:r w:rsidR="00652BA7">
              <w:t>4</w:t>
            </w:r>
          </w:p>
        </w:tc>
        <w:tc>
          <w:tcPr>
            <w:tcW w:w="1455" w:type="dxa"/>
            <w:tcBorders>
              <w:top w:val="nil"/>
              <w:left w:val="nil"/>
              <w:bottom w:val="single" w:sz="4" w:space="0" w:color="auto"/>
              <w:right w:val="single" w:sz="4" w:space="0" w:color="auto"/>
            </w:tcBorders>
            <w:shd w:val="clear" w:color="auto" w:fill="auto"/>
            <w:noWrap/>
            <w:vAlign w:val="bottom"/>
            <w:hideMark/>
          </w:tcPr>
          <w:p w:rsidR="002F653A" w:rsidRPr="002F653A" w:rsidRDefault="008D3285" w:rsidP="002F653A">
            <w:pPr>
              <w:spacing w:before="0"/>
              <w:ind w:left="0"/>
              <w:jc w:val="right"/>
            </w:pPr>
            <w:r>
              <w:t>330222</w:t>
            </w:r>
          </w:p>
        </w:tc>
        <w:tc>
          <w:tcPr>
            <w:tcW w:w="1395" w:type="dxa"/>
            <w:tcBorders>
              <w:top w:val="nil"/>
              <w:left w:val="nil"/>
              <w:bottom w:val="single" w:sz="4" w:space="0" w:color="auto"/>
              <w:right w:val="single" w:sz="4" w:space="0" w:color="auto"/>
            </w:tcBorders>
            <w:shd w:val="clear" w:color="auto" w:fill="auto"/>
            <w:noWrap/>
            <w:vAlign w:val="bottom"/>
            <w:hideMark/>
          </w:tcPr>
          <w:p w:rsidR="002F653A" w:rsidRPr="002F653A" w:rsidRDefault="008D3285" w:rsidP="002F653A">
            <w:pPr>
              <w:spacing w:before="0"/>
              <w:ind w:left="0"/>
              <w:jc w:val="right"/>
            </w:pPr>
            <w:r>
              <w:t>0</w:t>
            </w:r>
          </w:p>
        </w:tc>
      </w:tr>
      <w:tr w:rsidR="002F653A" w:rsidRPr="002F653A" w:rsidTr="008D3285">
        <w:trPr>
          <w:trHeight w:val="240"/>
        </w:trPr>
        <w:tc>
          <w:tcPr>
            <w:tcW w:w="3315" w:type="dxa"/>
            <w:tcBorders>
              <w:top w:val="nil"/>
              <w:left w:val="single" w:sz="4" w:space="0" w:color="auto"/>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left"/>
            </w:pPr>
            <w:r w:rsidRPr="002F653A">
              <w:t xml:space="preserve">KK účet Slovenská sporiteľňa, a.s. </w:t>
            </w:r>
          </w:p>
        </w:tc>
        <w:tc>
          <w:tcPr>
            <w:tcW w:w="636" w:type="dxa"/>
            <w:tcBorders>
              <w:top w:val="nil"/>
              <w:left w:val="nil"/>
              <w:bottom w:val="single" w:sz="4" w:space="0" w:color="auto"/>
              <w:right w:val="single" w:sz="4" w:space="0" w:color="auto"/>
            </w:tcBorders>
            <w:shd w:val="clear" w:color="auto" w:fill="auto"/>
            <w:hideMark/>
          </w:tcPr>
          <w:p w:rsidR="002F653A" w:rsidRPr="002F653A" w:rsidRDefault="002F653A" w:rsidP="002F653A">
            <w:pPr>
              <w:spacing w:before="0"/>
              <w:ind w:left="0"/>
              <w:jc w:val="center"/>
              <w:rPr>
                <w:color w:val="000000"/>
              </w:rPr>
            </w:pPr>
            <w:r w:rsidRPr="002F653A">
              <w:rPr>
                <w:color w:val="000000"/>
              </w:rPr>
              <w:t>EUR</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2F653A">
            <w:pPr>
              <w:spacing w:before="0"/>
              <w:ind w:left="0"/>
              <w:jc w:val="center"/>
            </w:pPr>
            <w:r w:rsidRPr="002F653A">
              <w:t>1,80%</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652BA7">
            <w:pPr>
              <w:spacing w:before="0"/>
              <w:ind w:left="0"/>
              <w:jc w:val="center"/>
            </w:pPr>
            <w:r w:rsidRPr="002F653A">
              <w:t>31.12.201</w:t>
            </w:r>
            <w:r w:rsidR="00652BA7">
              <w:t>3</w:t>
            </w:r>
          </w:p>
        </w:tc>
        <w:tc>
          <w:tcPr>
            <w:tcW w:w="1455" w:type="dxa"/>
            <w:tcBorders>
              <w:top w:val="nil"/>
              <w:left w:val="nil"/>
              <w:bottom w:val="single" w:sz="4" w:space="0" w:color="auto"/>
              <w:right w:val="single" w:sz="4" w:space="0" w:color="auto"/>
            </w:tcBorders>
            <w:shd w:val="clear" w:color="auto" w:fill="auto"/>
            <w:noWrap/>
            <w:vAlign w:val="bottom"/>
            <w:hideMark/>
          </w:tcPr>
          <w:p w:rsidR="002F653A" w:rsidRPr="002F653A" w:rsidRDefault="008D3285" w:rsidP="002F653A">
            <w:pPr>
              <w:spacing w:before="0"/>
              <w:ind w:left="0"/>
              <w:jc w:val="right"/>
            </w:pPr>
            <w:r>
              <w:t>101686</w:t>
            </w:r>
          </w:p>
        </w:tc>
        <w:tc>
          <w:tcPr>
            <w:tcW w:w="1395" w:type="dxa"/>
            <w:tcBorders>
              <w:top w:val="nil"/>
              <w:left w:val="nil"/>
              <w:bottom w:val="single" w:sz="4" w:space="0" w:color="auto"/>
              <w:right w:val="single" w:sz="4" w:space="0" w:color="auto"/>
            </w:tcBorders>
            <w:shd w:val="clear" w:color="auto" w:fill="auto"/>
            <w:noWrap/>
            <w:vAlign w:val="bottom"/>
            <w:hideMark/>
          </w:tcPr>
          <w:p w:rsidR="002F653A" w:rsidRPr="002F653A" w:rsidRDefault="008D3285" w:rsidP="002F653A">
            <w:pPr>
              <w:spacing w:before="0"/>
              <w:ind w:left="0"/>
              <w:jc w:val="right"/>
            </w:pPr>
            <w:r>
              <w:t>0</w:t>
            </w:r>
          </w:p>
        </w:tc>
      </w:tr>
      <w:tr w:rsidR="002F653A" w:rsidRPr="002F653A" w:rsidTr="008D3285">
        <w:trPr>
          <w:trHeight w:val="254"/>
        </w:trPr>
        <w:tc>
          <w:tcPr>
            <w:tcW w:w="3315" w:type="dxa"/>
            <w:tcBorders>
              <w:top w:val="nil"/>
              <w:left w:val="single" w:sz="4" w:space="0" w:color="auto"/>
              <w:bottom w:val="single" w:sz="4" w:space="0" w:color="auto"/>
              <w:right w:val="single" w:sz="4" w:space="0" w:color="auto"/>
            </w:tcBorders>
            <w:shd w:val="clear" w:color="auto" w:fill="auto"/>
            <w:vAlign w:val="bottom"/>
            <w:hideMark/>
          </w:tcPr>
          <w:p w:rsidR="00906D73" w:rsidRPr="002F653A" w:rsidRDefault="002F653A" w:rsidP="00906D73">
            <w:pPr>
              <w:spacing w:before="0"/>
              <w:ind w:left="0"/>
              <w:jc w:val="left"/>
            </w:pPr>
            <w:r w:rsidRPr="002F653A">
              <w:t xml:space="preserve">Slovenská sporiteľňa, a.s. </w:t>
            </w:r>
            <w:proofErr w:type="spellStart"/>
            <w:r>
              <w:t>spl</w:t>
            </w:r>
            <w:proofErr w:type="spellEnd"/>
            <w:r>
              <w:t xml:space="preserve"> do 1</w:t>
            </w:r>
            <w:r w:rsidR="00906D73">
              <w:t>roka</w:t>
            </w:r>
            <w:r>
              <w:t xml:space="preserve"> </w:t>
            </w:r>
          </w:p>
        </w:tc>
        <w:tc>
          <w:tcPr>
            <w:tcW w:w="636" w:type="dxa"/>
            <w:tcBorders>
              <w:top w:val="nil"/>
              <w:left w:val="nil"/>
              <w:bottom w:val="single" w:sz="4" w:space="0" w:color="auto"/>
              <w:right w:val="single" w:sz="4" w:space="0" w:color="auto"/>
            </w:tcBorders>
            <w:shd w:val="clear" w:color="auto" w:fill="auto"/>
            <w:hideMark/>
          </w:tcPr>
          <w:p w:rsidR="002F653A" w:rsidRPr="002F653A" w:rsidRDefault="002F653A" w:rsidP="002F653A">
            <w:pPr>
              <w:spacing w:before="0"/>
              <w:ind w:left="0"/>
              <w:jc w:val="center"/>
              <w:rPr>
                <w:color w:val="000000"/>
              </w:rPr>
            </w:pPr>
            <w:r w:rsidRPr="002F653A">
              <w:rPr>
                <w:color w:val="000000"/>
              </w:rPr>
              <w:t> </w:t>
            </w:r>
            <w:r>
              <w:rPr>
                <w:color w:val="000000"/>
              </w:rPr>
              <w:t>EUR</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5F7939">
            <w:pPr>
              <w:spacing w:before="0"/>
              <w:ind w:left="0"/>
            </w:pPr>
            <w:r>
              <w:t>1,80%</w:t>
            </w:r>
            <w:r w:rsidRPr="002F653A">
              <w:t> </w:t>
            </w:r>
          </w:p>
        </w:tc>
        <w:tc>
          <w:tcPr>
            <w:tcW w:w="1110" w:type="dxa"/>
            <w:tcBorders>
              <w:top w:val="nil"/>
              <w:left w:val="nil"/>
              <w:bottom w:val="single" w:sz="4" w:space="0" w:color="auto"/>
              <w:right w:val="single" w:sz="4" w:space="0" w:color="auto"/>
            </w:tcBorders>
            <w:shd w:val="clear" w:color="auto" w:fill="auto"/>
            <w:noWrap/>
            <w:vAlign w:val="bottom"/>
            <w:hideMark/>
          </w:tcPr>
          <w:p w:rsidR="002F653A" w:rsidRPr="002F653A" w:rsidRDefault="002F653A" w:rsidP="005F7939">
            <w:pPr>
              <w:spacing w:before="0"/>
              <w:ind w:left="0"/>
            </w:pPr>
            <w:r>
              <w:t>31.12.201</w:t>
            </w:r>
            <w:r w:rsidR="00652BA7">
              <w:t>5</w:t>
            </w:r>
            <w:r w:rsidRPr="002F653A">
              <w:t> </w:t>
            </w:r>
          </w:p>
        </w:tc>
        <w:tc>
          <w:tcPr>
            <w:tcW w:w="1455" w:type="dxa"/>
            <w:tcBorders>
              <w:top w:val="nil"/>
              <w:left w:val="nil"/>
              <w:bottom w:val="single" w:sz="4" w:space="0" w:color="auto"/>
              <w:right w:val="single" w:sz="4" w:space="0" w:color="auto"/>
            </w:tcBorders>
            <w:shd w:val="clear" w:color="auto" w:fill="auto"/>
            <w:noWrap/>
            <w:vAlign w:val="bottom"/>
            <w:hideMark/>
          </w:tcPr>
          <w:p w:rsidR="002F653A" w:rsidRPr="002F653A" w:rsidRDefault="005F7939" w:rsidP="005F7939">
            <w:pPr>
              <w:spacing w:before="0"/>
              <w:ind w:left="0"/>
            </w:pPr>
            <w:r>
              <w:t xml:space="preserve">               </w:t>
            </w:r>
            <w:r w:rsidR="008D3285">
              <w:t>89355</w:t>
            </w:r>
            <w:r w:rsidR="002F653A" w:rsidRPr="002F653A">
              <w:t> </w:t>
            </w:r>
          </w:p>
        </w:tc>
        <w:tc>
          <w:tcPr>
            <w:tcW w:w="1395" w:type="dxa"/>
            <w:tcBorders>
              <w:top w:val="nil"/>
              <w:left w:val="nil"/>
              <w:bottom w:val="single" w:sz="4" w:space="0" w:color="auto"/>
              <w:right w:val="single" w:sz="4" w:space="0" w:color="auto"/>
            </w:tcBorders>
            <w:shd w:val="clear" w:color="auto" w:fill="auto"/>
            <w:noWrap/>
            <w:vAlign w:val="bottom"/>
            <w:hideMark/>
          </w:tcPr>
          <w:p w:rsidR="00906D73" w:rsidRDefault="005F7939" w:rsidP="005F7939">
            <w:pPr>
              <w:spacing w:before="0"/>
              <w:ind w:left="0"/>
            </w:pPr>
            <w:r>
              <w:t xml:space="preserve">            </w:t>
            </w:r>
            <w:r w:rsidR="00652BA7">
              <w:t>89364</w:t>
            </w:r>
          </w:p>
          <w:p w:rsidR="007B38F8" w:rsidRPr="002F653A" w:rsidRDefault="007B38F8" w:rsidP="008D3285">
            <w:pPr>
              <w:spacing w:before="0"/>
              <w:ind w:left="0"/>
              <w:jc w:val="right"/>
            </w:pPr>
          </w:p>
        </w:tc>
      </w:tr>
    </w:tbl>
    <w:p w:rsidR="003A2E66" w:rsidRDefault="003A2E66" w:rsidP="003A2E66">
      <w:pPr>
        <w:ind w:left="284"/>
      </w:pPr>
    </w:p>
    <w:p w:rsidR="007B0DDA" w:rsidRDefault="00A30B96" w:rsidP="003A2E66">
      <w:pPr>
        <w:ind w:left="284"/>
      </w:pPr>
      <w:r>
        <w:lastRenderedPageBreak/>
        <w:t>S</w:t>
      </w:r>
      <w:r w:rsidR="007B0DDA">
        <w:t xml:space="preserve">poločnosť </w:t>
      </w:r>
      <w:r>
        <w:t xml:space="preserve"> má uzatvorenú z</w:t>
      </w:r>
      <w:r w:rsidR="007B0DDA">
        <w:t xml:space="preserve">mluvu o krátkodobom financovaní so spoločnosťou </w:t>
      </w:r>
      <w:proofErr w:type="spellStart"/>
      <w:r w:rsidR="007B0DDA">
        <w:t>Citibank</w:t>
      </w:r>
      <w:proofErr w:type="spellEnd"/>
      <w:r w:rsidR="007B0DDA">
        <w:t xml:space="preserve">   </w:t>
      </w:r>
      <w:proofErr w:type="spellStart"/>
      <w:r w:rsidR="007B0DDA">
        <w:t>Europe</w:t>
      </w:r>
      <w:proofErr w:type="spellEnd"/>
      <w:r w:rsidR="007B0DDA">
        <w:t xml:space="preserve"> </w:t>
      </w:r>
      <w:proofErr w:type="spellStart"/>
      <w:r w:rsidR="007B0DDA">
        <w:t>plc</w:t>
      </w:r>
      <w:proofErr w:type="spellEnd"/>
      <w:r w:rsidR="007B0DDA">
        <w:t xml:space="preserve">. pobočka zahraničnej banky  Bratislava. </w:t>
      </w:r>
      <w:proofErr w:type="spellStart"/>
      <w:r>
        <w:t>Citibank</w:t>
      </w:r>
      <w:proofErr w:type="spellEnd"/>
      <w:r>
        <w:t xml:space="preserve"> </w:t>
      </w:r>
      <w:r w:rsidR="007B0DDA">
        <w:t xml:space="preserve"> poskytuje spoločnosti nezáväzné krátkodobé financovanie formou preče</w:t>
      </w:r>
      <w:r>
        <w:t xml:space="preserve">rpania na bežnom účte </w:t>
      </w:r>
      <w:r w:rsidR="007B0DDA">
        <w:t xml:space="preserve">do výšky </w:t>
      </w:r>
      <w:r w:rsidR="008D3285">
        <w:t>2</w:t>
      </w:r>
      <w:r w:rsidR="007B0DDA">
        <w:t xml:space="preserve"> 000 000 EUR. </w:t>
      </w:r>
      <w:r>
        <w:t>Úverový r</w:t>
      </w:r>
      <w:r w:rsidR="007B0DDA">
        <w:t xml:space="preserve">ámec </w:t>
      </w:r>
      <w:r w:rsidR="008D3285">
        <w:t>bol predĺžený</w:t>
      </w:r>
      <w:r w:rsidR="007B0DDA">
        <w:t xml:space="preserve"> do </w:t>
      </w:r>
      <w:r w:rsidR="008D3285">
        <w:t>9</w:t>
      </w:r>
      <w:r w:rsidR="007B0DDA">
        <w:t>.3.201</w:t>
      </w:r>
      <w:r w:rsidR="008D3285">
        <w:t>6</w:t>
      </w:r>
      <w:r w:rsidR="007B0DDA">
        <w:t xml:space="preserve">. </w:t>
      </w:r>
    </w:p>
    <w:p w:rsidR="003A2E66" w:rsidRDefault="003A2E66" w:rsidP="003A2E66">
      <w:pPr>
        <w:ind w:left="284"/>
      </w:pPr>
    </w:p>
    <w:p w:rsidR="007B0DDA" w:rsidRDefault="00A30B96" w:rsidP="003A2E66">
      <w:pPr>
        <w:ind w:left="284"/>
      </w:pPr>
      <w:r>
        <w:t>Zmluvou</w:t>
      </w:r>
      <w:r w:rsidR="007B0DDA">
        <w:t xml:space="preserve"> o úvere so Slovenskou sporiteľňou, a.s. Bratislava</w:t>
      </w:r>
      <w:r>
        <w:t xml:space="preserve"> bol spoločnosti poskytnutý</w:t>
      </w:r>
      <w:r w:rsidR="007B0DDA">
        <w:t xml:space="preserve"> kontokorentn</w:t>
      </w:r>
      <w:r>
        <w:t>ý  úver</w:t>
      </w:r>
      <w:r w:rsidR="007B0DDA">
        <w:t xml:space="preserve"> –záväzná časť úverového rámca predstavuje sumu 150 000 €. Konečná splatnosť úveru je 31.12.201</w:t>
      </w:r>
      <w:r w:rsidR="007A3408">
        <w:t>5</w:t>
      </w:r>
      <w:r w:rsidR="007B0DDA">
        <w:t>.</w:t>
      </w:r>
    </w:p>
    <w:p w:rsidR="003A2E66" w:rsidRDefault="003A2E66" w:rsidP="003A2E66">
      <w:pPr>
        <w:ind w:left="284"/>
      </w:pPr>
    </w:p>
    <w:p w:rsidR="007B0DDA" w:rsidRDefault="00262832" w:rsidP="003A2E66">
      <w:pPr>
        <w:ind w:left="284"/>
      </w:pPr>
      <w:r>
        <w:t>Zmluvou</w:t>
      </w:r>
      <w:r w:rsidR="007B0DDA">
        <w:t xml:space="preserve"> o splátkovom úvere so Slovenskou sporiteľňou, a.s. Bratislava </w:t>
      </w:r>
      <w:r>
        <w:t xml:space="preserve"> bol spoločnosti poskytnutý úver </w:t>
      </w:r>
      <w:r w:rsidR="007B0DDA">
        <w:t>vo výške 350 000 €. Konečná splatnosť úveru je 31.12.2015.</w:t>
      </w:r>
    </w:p>
    <w:p w:rsidR="007B0DDA" w:rsidRPr="00742C6B" w:rsidRDefault="007B0DDA" w:rsidP="007B0DDA">
      <w:pPr>
        <w:ind w:left="284" w:firstLine="56"/>
      </w:pPr>
    </w:p>
    <w:p w:rsidR="00E37AC9" w:rsidRDefault="00906D73" w:rsidP="000067DC">
      <w:pPr>
        <w:ind w:left="284" w:hanging="284"/>
      </w:pPr>
      <w:r>
        <w:t xml:space="preserve">      Dňa 26.7.2013 uzatvorila spoločnosť</w:t>
      </w:r>
      <w:r w:rsidR="00262832">
        <w:t xml:space="preserve">  s </w:t>
      </w:r>
      <w:proofErr w:type="spellStart"/>
      <w:r w:rsidR="00262832">
        <w:t>Privatbankou</w:t>
      </w:r>
      <w:proofErr w:type="spellEnd"/>
      <w:r w:rsidR="00262832">
        <w:t xml:space="preserve"> </w:t>
      </w:r>
      <w:r>
        <w:t xml:space="preserve"> Zmluvu </w:t>
      </w:r>
      <w:r w:rsidR="00262832">
        <w:t>o úvere  na  sumu</w:t>
      </w:r>
      <w:r w:rsidR="000067DC">
        <w:t xml:space="preserve"> 600 000 € za účelom spolufinancovania kúpy dlhopisov</w:t>
      </w:r>
      <w:r w:rsidR="007966A6">
        <w:t>.</w:t>
      </w:r>
      <w:r w:rsidR="00AA38D7">
        <w:t xml:space="preserve"> Konečná splatnosť úveru je 30.05.2016.</w:t>
      </w:r>
    </w:p>
    <w:p w:rsidR="005E7465" w:rsidRPr="00993325" w:rsidRDefault="005E7465" w:rsidP="007966A6">
      <w:pPr>
        <w:pStyle w:val="Nadpis2"/>
        <w:numPr>
          <w:ilvl w:val="3"/>
          <w:numId w:val="41"/>
        </w:numPr>
        <w:ind w:left="426"/>
        <w:rPr>
          <w:sz w:val="24"/>
          <w:szCs w:val="24"/>
        </w:rPr>
      </w:pPr>
      <w:r w:rsidRPr="00993325">
        <w:t>Pôžičky a krátkodobé finančné výpomoci</w:t>
      </w:r>
      <w:r w:rsidR="00C66511" w:rsidRPr="00993325">
        <w:t xml:space="preserve">  </w:t>
      </w:r>
      <w:r w:rsidR="006B4105" w:rsidRPr="00993325">
        <w:rPr>
          <w:sz w:val="24"/>
          <w:szCs w:val="24"/>
        </w:rPr>
        <w:t xml:space="preserve">   </w:t>
      </w:r>
    </w:p>
    <w:p w:rsidR="0055778A" w:rsidRDefault="005E7465" w:rsidP="002C7863">
      <w:pPr>
        <w:ind w:left="300"/>
      </w:pPr>
      <w:r>
        <w:t xml:space="preserve"> </w:t>
      </w:r>
      <w:bookmarkStart w:id="279" w:name="_MON_1393914014"/>
      <w:bookmarkStart w:id="280" w:name="_MON_1394433027"/>
      <w:bookmarkStart w:id="281" w:name="_MON_1394433082"/>
      <w:bookmarkStart w:id="282" w:name="_MON_1422969748"/>
      <w:bookmarkStart w:id="283" w:name="_MON_1422969859"/>
      <w:bookmarkStart w:id="284" w:name="_MON_1422969866"/>
      <w:bookmarkStart w:id="285" w:name="_MON_1423396470"/>
      <w:bookmarkStart w:id="286" w:name="_MON_1423548797"/>
      <w:bookmarkStart w:id="287" w:name="_MON_1423548822"/>
      <w:bookmarkStart w:id="288" w:name="_MON_1423548844"/>
      <w:bookmarkStart w:id="289" w:name="_MON_1389601288"/>
      <w:bookmarkStart w:id="290" w:name="_MON_1389601331"/>
      <w:bookmarkStart w:id="291" w:name="_MON_1389601357"/>
      <w:bookmarkStart w:id="292" w:name="_MON_1389601387"/>
      <w:bookmarkStart w:id="293" w:name="_MON_1390126843"/>
      <w:bookmarkStart w:id="294" w:name="_MON_1393417814"/>
      <w:bookmarkStart w:id="295" w:name="_MON_1393417864"/>
      <w:bookmarkStart w:id="296" w:name="_MON_1393912981"/>
      <w:bookmarkStart w:id="297" w:name="_MON_1393913308"/>
      <w:bookmarkStart w:id="298" w:name="_MON_1393913330"/>
      <w:bookmarkStart w:id="299" w:name="_MON_1393913517"/>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Start w:id="300" w:name="_MON_1393913861"/>
      <w:bookmarkEnd w:id="300"/>
      <w:r w:rsidR="00301C6F">
        <w:object w:dxaOrig="9375" w:dyaOrig="4129">
          <v:shape id="_x0000_i1051" type="#_x0000_t75" style="width:432.7pt;height:196.3pt" o:ole="">
            <v:imagedata r:id="rId60" o:title=""/>
          </v:shape>
          <o:OLEObject Type="Embed" ProgID="Excel.Sheet.8" ShapeID="_x0000_i1051" DrawAspect="Content" ObjectID="_1496041430" r:id="rId61"/>
        </w:object>
      </w:r>
    </w:p>
    <w:p w:rsidR="0055778A" w:rsidRDefault="0055778A" w:rsidP="00BA6A2B">
      <w:pPr>
        <w:ind w:left="0"/>
      </w:pPr>
    </w:p>
    <w:p w:rsidR="00D4176E" w:rsidRDefault="00D4176E" w:rsidP="007966A6">
      <w:pPr>
        <w:pStyle w:val="Nadpis2"/>
        <w:numPr>
          <w:ilvl w:val="3"/>
          <w:numId w:val="41"/>
        </w:numPr>
        <w:ind w:left="284" w:hanging="284"/>
      </w:pPr>
      <w:r>
        <w:t>Časové rozlíšenie</w:t>
      </w:r>
      <w:r w:rsidR="00957024">
        <w:t xml:space="preserve"> </w:t>
      </w:r>
      <w:r w:rsidR="005E7465">
        <w:t>pasív</w:t>
      </w:r>
    </w:p>
    <w:p w:rsidR="00652BA7" w:rsidRPr="00652BA7" w:rsidRDefault="00652BA7" w:rsidP="00652BA7"/>
    <w:bookmarkStart w:id="301" w:name="_MON_1454942589"/>
    <w:bookmarkEnd w:id="301"/>
    <w:p w:rsidR="00BD08CA" w:rsidRDefault="004D1889" w:rsidP="00BD08CA">
      <w:r>
        <w:object w:dxaOrig="9226" w:dyaOrig="2958">
          <v:shape id="_x0000_i1052" type="#_x0000_t75" style="width:436.1pt;height:146.7pt" o:ole="">
            <v:imagedata r:id="rId62" o:title=""/>
          </v:shape>
          <o:OLEObject Type="Embed" ProgID="Excel.Sheet.12" ShapeID="_x0000_i1052" DrawAspect="Content" ObjectID="_1496041431" r:id="rId63"/>
        </w:object>
      </w:r>
    </w:p>
    <w:p w:rsidR="00BD08CA" w:rsidRPr="00BD08CA" w:rsidRDefault="00BD08CA" w:rsidP="00BD08CA"/>
    <w:p w:rsidR="002A377B" w:rsidRDefault="002A377B" w:rsidP="002A377B">
      <w:pPr>
        <w:pStyle w:val="Prklady"/>
        <w:ind w:left="284"/>
        <w:rPr>
          <w:i w:val="0"/>
          <w:sz w:val="20"/>
        </w:rPr>
      </w:pPr>
      <w:r>
        <w:rPr>
          <w:i w:val="0"/>
          <w:sz w:val="20"/>
        </w:rPr>
        <w:t xml:space="preserve">Dňa 28.11.2013 </w:t>
      </w:r>
      <w:r w:rsidR="005F7939">
        <w:rPr>
          <w:i w:val="0"/>
          <w:sz w:val="20"/>
        </w:rPr>
        <w:t xml:space="preserve"> spoločnosť </w:t>
      </w:r>
      <w:proofErr w:type="spellStart"/>
      <w:r w:rsidR="005F7939">
        <w:rPr>
          <w:i w:val="0"/>
          <w:sz w:val="20"/>
        </w:rPr>
        <w:t>obdržala</w:t>
      </w:r>
      <w:proofErr w:type="spellEnd"/>
      <w:r>
        <w:rPr>
          <w:i w:val="0"/>
          <w:sz w:val="20"/>
        </w:rPr>
        <w:t xml:space="preserve"> Rozhodnutie o schválení žiadosti o nenávratný finančný príspevok vo výške 594 710 € z Ministerstva hospodárstva SR. Príspevok je určený na podporu zavádzania investícií a technologických transferov podľa  schémy štátnej pomoci na podporu zavádzania inovatívnych a vyspelých technológií v priemysle a službách.</w:t>
      </w:r>
    </w:p>
    <w:p w:rsidR="00B277ED" w:rsidRDefault="00B277ED" w:rsidP="002A377B">
      <w:pPr>
        <w:pStyle w:val="Prklady"/>
        <w:ind w:left="284"/>
        <w:rPr>
          <w:i w:val="0"/>
          <w:sz w:val="20"/>
        </w:rPr>
      </w:pPr>
    </w:p>
    <w:p w:rsidR="00C12CB2" w:rsidRDefault="00C12CB2" w:rsidP="002A377B">
      <w:pPr>
        <w:pStyle w:val="Prklady"/>
        <w:ind w:left="284"/>
        <w:rPr>
          <w:i w:val="0"/>
          <w:sz w:val="20"/>
        </w:rPr>
      </w:pPr>
      <w:r>
        <w:rPr>
          <w:i w:val="0"/>
          <w:sz w:val="20"/>
        </w:rPr>
        <w:t xml:space="preserve">Dňa 13.01.2014 bola uzatvorená Dohoda č. 2/§50/PS/2014 s Úradom práce, sociálnych vecí a rodiny </w:t>
      </w:r>
    </w:p>
    <w:p w:rsidR="00C12CB2" w:rsidRDefault="00C12CB2" w:rsidP="002A377B">
      <w:pPr>
        <w:pStyle w:val="Prklady"/>
        <w:ind w:left="284"/>
        <w:rPr>
          <w:i w:val="0"/>
          <w:sz w:val="20"/>
        </w:rPr>
      </w:pPr>
      <w:r>
        <w:rPr>
          <w:i w:val="0"/>
          <w:sz w:val="20"/>
        </w:rPr>
        <w:t>o poskytnutí finančného príspevku na podporu zamestnávania znevýhodneného uchádzača o zamestnanie</w:t>
      </w:r>
    </w:p>
    <w:p w:rsidR="00B277ED" w:rsidRDefault="00C12CB2" w:rsidP="00B277ED">
      <w:pPr>
        <w:pStyle w:val="Prklady"/>
        <w:ind w:left="284"/>
        <w:rPr>
          <w:i w:val="0"/>
          <w:sz w:val="20"/>
        </w:rPr>
      </w:pPr>
      <w:r>
        <w:rPr>
          <w:i w:val="0"/>
          <w:sz w:val="20"/>
        </w:rPr>
        <w:lastRenderedPageBreak/>
        <w:t xml:space="preserve">podľa §50 zákona č. 5/2004 </w:t>
      </w:r>
      <w:proofErr w:type="spellStart"/>
      <w:r>
        <w:rPr>
          <w:i w:val="0"/>
          <w:sz w:val="20"/>
        </w:rPr>
        <w:t>Z.z</w:t>
      </w:r>
      <w:proofErr w:type="spellEnd"/>
      <w:r>
        <w:rPr>
          <w:i w:val="0"/>
          <w:sz w:val="20"/>
        </w:rPr>
        <w:t>. o službách zamestna</w:t>
      </w:r>
      <w:r w:rsidR="00B277ED">
        <w:rPr>
          <w:i w:val="0"/>
          <w:sz w:val="20"/>
        </w:rPr>
        <w:t>n</w:t>
      </w:r>
      <w:r>
        <w:rPr>
          <w:i w:val="0"/>
          <w:sz w:val="20"/>
        </w:rPr>
        <w:t>osti</w:t>
      </w:r>
      <w:r w:rsidR="00B277ED">
        <w:rPr>
          <w:i w:val="0"/>
          <w:sz w:val="20"/>
        </w:rPr>
        <w:t>. Tento projekt sa realizuje vďaka podpore z Európskeho sociálneho fondu v rámci Operačného programu Zamestnanosť a sociálna inklúzia. Zamestnávateľ sa zaväzuje vytvoriť jedno  pracovné miesto a UPSVAR poskytne príspevok vo výške 5580,96 Eur</w:t>
      </w:r>
      <w:r w:rsidR="00BC15DA">
        <w:rPr>
          <w:i w:val="0"/>
          <w:sz w:val="20"/>
        </w:rPr>
        <w:t xml:space="preserve"> na dobu 24 mesiacov</w:t>
      </w:r>
      <w:r w:rsidR="00B277ED">
        <w:rPr>
          <w:i w:val="0"/>
          <w:sz w:val="20"/>
        </w:rPr>
        <w:t>.</w:t>
      </w:r>
    </w:p>
    <w:p w:rsidR="00B277ED" w:rsidRDefault="00B277ED" w:rsidP="00B277ED">
      <w:pPr>
        <w:pStyle w:val="Prklady"/>
        <w:ind w:left="284"/>
        <w:rPr>
          <w:i w:val="0"/>
          <w:sz w:val="20"/>
        </w:rPr>
      </w:pPr>
    </w:p>
    <w:p w:rsidR="002A377B" w:rsidRDefault="002A377B" w:rsidP="002A377B">
      <w:pPr>
        <w:pStyle w:val="Prklady"/>
        <w:ind w:left="284"/>
        <w:rPr>
          <w:i w:val="0"/>
          <w:sz w:val="20"/>
        </w:rPr>
      </w:pPr>
      <w:r>
        <w:rPr>
          <w:i w:val="0"/>
          <w:sz w:val="20"/>
        </w:rPr>
        <w:t>Dňa 28.2.2014 dostala spoločnosť Rozhodnutie o schválení žiadosti o nenávratný finančný príspevok vo výške 750149 € z Ministerstva hospodárstva SR. Príspevok je určený na zvyšovanie energetickej efektívnosti na strane výroby sa spotreby a zavádzanie progresívnych technológií v energetike priamou formou pomoci.</w:t>
      </w:r>
    </w:p>
    <w:p w:rsidR="00ED350E" w:rsidRDefault="00ED350E" w:rsidP="002A377B">
      <w:pPr>
        <w:pStyle w:val="Prklady"/>
        <w:ind w:left="284"/>
        <w:rPr>
          <w:i w:val="0"/>
          <w:sz w:val="20"/>
        </w:rPr>
      </w:pPr>
    </w:p>
    <w:p w:rsidR="00ED350E" w:rsidRDefault="00ED350E" w:rsidP="00ED350E">
      <w:pPr>
        <w:pStyle w:val="Prklady"/>
        <w:ind w:left="284"/>
        <w:rPr>
          <w:i w:val="0"/>
          <w:sz w:val="20"/>
        </w:rPr>
      </w:pPr>
      <w:r>
        <w:rPr>
          <w:i w:val="0"/>
          <w:sz w:val="20"/>
        </w:rPr>
        <w:t xml:space="preserve">Dňa 21.5.2014 dostala spoločnosť Rozhodnutie o schválení žiadosti o nenávratný finančný príspevok vo výške 184373  € z Ministerstva hospodárstva SR. Príspevok je určený na podporu zavádzania inovatívnych </w:t>
      </w:r>
    </w:p>
    <w:p w:rsidR="00ED350E" w:rsidRDefault="00ED350E" w:rsidP="00ED350E">
      <w:pPr>
        <w:pStyle w:val="Prklady"/>
        <w:ind w:left="284"/>
        <w:rPr>
          <w:i w:val="0"/>
          <w:sz w:val="20"/>
        </w:rPr>
      </w:pPr>
      <w:r>
        <w:rPr>
          <w:i w:val="0"/>
          <w:sz w:val="20"/>
        </w:rPr>
        <w:t>a vyspelých technológií v priemysle a službách.</w:t>
      </w:r>
    </w:p>
    <w:p w:rsidR="00330216" w:rsidRDefault="00330216" w:rsidP="00EF426F">
      <w:pPr>
        <w:pStyle w:val="Nadpis2"/>
        <w:numPr>
          <w:ilvl w:val="3"/>
          <w:numId w:val="41"/>
        </w:numPr>
        <w:ind w:left="284" w:hanging="284"/>
      </w:pPr>
      <w:r>
        <w:t>Majetok prenajatý formou finančného prenájmu</w:t>
      </w:r>
      <w:r w:rsidR="00F87BAD">
        <w:t xml:space="preserve"> (nájomca)</w:t>
      </w:r>
      <w:r w:rsidR="006B4105">
        <w:t xml:space="preserve">  </w:t>
      </w:r>
    </w:p>
    <w:bookmarkStart w:id="302" w:name="_MON_1422970243"/>
    <w:bookmarkStart w:id="303" w:name="_MON_1389606933"/>
    <w:bookmarkStart w:id="304" w:name="_MON_1389606941"/>
    <w:bookmarkStart w:id="305" w:name="_MON_1394433359"/>
    <w:bookmarkEnd w:id="302"/>
    <w:bookmarkEnd w:id="303"/>
    <w:bookmarkEnd w:id="304"/>
    <w:bookmarkEnd w:id="305"/>
    <w:bookmarkStart w:id="306" w:name="_MON_1422969907"/>
    <w:bookmarkEnd w:id="306"/>
    <w:p w:rsidR="00330216" w:rsidRDefault="00673598" w:rsidP="00330216">
      <w:r>
        <w:object w:dxaOrig="9326" w:dyaOrig="1980">
          <v:shape id="_x0000_i1053" type="#_x0000_t75" style="width:436.75pt;height:99.85pt" o:ole="">
            <v:imagedata r:id="rId64" o:title=""/>
          </v:shape>
          <o:OLEObject Type="Embed" ProgID="Excel.Sheet.12" ShapeID="_x0000_i1053" DrawAspect="Content" ObjectID="_1496041432" r:id="rId65"/>
        </w:object>
      </w:r>
    </w:p>
    <w:p w:rsidR="002715FB" w:rsidRPr="00330216" w:rsidRDefault="002715FB" w:rsidP="00330216"/>
    <w:p w:rsidR="00D4176E" w:rsidRDefault="00D4176E" w:rsidP="00EF426F">
      <w:pPr>
        <w:pStyle w:val="Nadpis1"/>
        <w:numPr>
          <w:ilvl w:val="0"/>
          <w:numId w:val="41"/>
        </w:numPr>
        <w:tabs>
          <w:tab w:val="clear" w:pos="340"/>
        </w:tabs>
        <w:ind w:left="284" w:hanging="284"/>
      </w:pPr>
      <w:r>
        <w:t>informácie o</w:t>
      </w:r>
      <w:r w:rsidR="002715FB">
        <w:t> </w:t>
      </w:r>
      <w:r>
        <w:t>výnosoch</w:t>
      </w:r>
    </w:p>
    <w:p w:rsidR="002715FB" w:rsidRPr="002715FB" w:rsidRDefault="002715FB" w:rsidP="002715FB"/>
    <w:p w:rsidR="00D4176E" w:rsidRPr="00EF426F" w:rsidRDefault="00D4176E" w:rsidP="00EF426F">
      <w:pPr>
        <w:pStyle w:val="Nadpis4"/>
        <w:numPr>
          <w:ilvl w:val="3"/>
          <w:numId w:val="41"/>
        </w:numPr>
        <w:ind w:left="284" w:hanging="284"/>
        <w:rPr>
          <w:sz w:val="22"/>
          <w:szCs w:val="22"/>
        </w:rPr>
      </w:pPr>
      <w:bookmarkStart w:id="307" w:name="_Toc530739914"/>
      <w:r w:rsidRPr="00EF426F">
        <w:rPr>
          <w:sz w:val="22"/>
          <w:szCs w:val="22"/>
        </w:rPr>
        <w:t>Tržby za vlastné výkony a tovar</w:t>
      </w:r>
      <w:bookmarkEnd w:id="307"/>
    </w:p>
    <w:p w:rsidR="00D4176E" w:rsidRDefault="00D4176E" w:rsidP="00C73298">
      <w:pPr>
        <w:ind w:left="300"/>
      </w:pPr>
      <w:r>
        <w:t>Spoločnosť realizovala svoje výrobky v</w:t>
      </w:r>
      <w:r w:rsidR="00556D51">
        <w:t> </w:t>
      </w:r>
      <w:r>
        <w:t>rámci</w:t>
      </w:r>
      <w:r w:rsidR="00556D51">
        <w:t xml:space="preserve"> Európskej únie,</w:t>
      </w:r>
      <w:r>
        <w:t xml:space="preserve"> Slovenskej republiky</w:t>
      </w:r>
      <w:r w:rsidR="00556D51">
        <w:t xml:space="preserve"> a do krajín mimo EÚ</w:t>
      </w:r>
      <w:r>
        <w:t>.</w:t>
      </w:r>
    </w:p>
    <w:p w:rsidR="009D6319" w:rsidRDefault="00D4176E" w:rsidP="00C73298">
      <w:pPr>
        <w:ind w:left="300"/>
      </w:pPr>
      <w:r>
        <w:t xml:space="preserve">Tržby za vlastné výkony a tovar podľa jednotlivých segmentov, t. j. podľa typov výrobkov a služieb a podľa hlavných  teritórií, sú uvedené v nasledujúcej tabuľke: </w:t>
      </w:r>
    </w:p>
    <w:p w:rsidR="002715FB" w:rsidRDefault="002715FB" w:rsidP="00C73298">
      <w:pPr>
        <w:ind w:left="300"/>
      </w:pPr>
    </w:p>
    <w:p w:rsidR="002715FB" w:rsidRDefault="002715FB" w:rsidP="00C73298">
      <w:pPr>
        <w:ind w:left="300"/>
      </w:pPr>
    </w:p>
    <w:bookmarkStart w:id="308" w:name="_MON_1394433599"/>
    <w:bookmarkStart w:id="309" w:name="_MON_1423040594"/>
    <w:bookmarkStart w:id="310" w:name="_MON_1423042188"/>
    <w:bookmarkStart w:id="311" w:name="_MON_1423043098"/>
    <w:bookmarkStart w:id="312" w:name="_MON_1423317272"/>
    <w:bookmarkStart w:id="313" w:name="_MON_1423317587"/>
    <w:bookmarkStart w:id="314" w:name="_MON_1423396685"/>
    <w:bookmarkStart w:id="315" w:name="_MON_1423396736"/>
    <w:bookmarkStart w:id="316" w:name="_MON_1389607350"/>
    <w:bookmarkStart w:id="317" w:name="_MON_1389608332"/>
    <w:bookmarkStart w:id="318" w:name="_MON_1389608342"/>
    <w:bookmarkStart w:id="319" w:name="_MON_1389608350"/>
    <w:bookmarkStart w:id="320" w:name="_MON_1389608357"/>
    <w:bookmarkStart w:id="321" w:name="_MON_1389608370"/>
    <w:bookmarkStart w:id="322" w:name="_MON_1389608574"/>
    <w:bookmarkStart w:id="323" w:name="_MON_1389608962"/>
    <w:bookmarkStart w:id="324" w:name="_MON_1389609180"/>
    <w:bookmarkStart w:id="325" w:name="_MON_1389609646"/>
    <w:bookmarkStart w:id="326" w:name="_MON_1392632538"/>
    <w:bookmarkStart w:id="327" w:name="_MON_1392635520"/>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Start w:id="328" w:name="_MON_1392636464"/>
    <w:bookmarkEnd w:id="328"/>
    <w:p w:rsidR="0005399A" w:rsidRDefault="00722365" w:rsidP="00C73298">
      <w:pPr>
        <w:ind w:left="300"/>
      </w:pPr>
      <w:r>
        <w:object w:dxaOrig="10950" w:dyaOrig="4767">
          <v:shape id="_x0000_i1054" type="#_x0000_t75" style="width:441.5pt;height:236.4pt" o:ole="">
            <v:imagedata r:id="rId66" o:title=""/>
          </v:shape>
          <o:OLEObject Type="Embed" ProgID="Excel.Sheet.8" ShapeID="_x0000_i1054" DrawAspect="Content" ObjectID="_1496041433" r:id="rId67"/>
        </w:object>
      </w:r>
    </w:p>
    <w:p w:rsidR="00984D09" w:rsidRPr="00EF426F" w:rsidRDefault="00A243C9" w:rsidP="00EF426F">
      <w:pPr>
        <w:pStyle w:val="Nadpis4"/>
        <w:numPr>
          <w:ilvl w:val="3"/>
          <w:numId w:val="41"/>
        </w:numPr>
        <w:ind w:left="284" w:hanging="284"/>
        <w:rPr>
          <w:sz w:val="22"/>
          <w:szCs w:val="22"/>
        </w:rPr>
      </w:pPr>
      <w:r w:rsidRPr="00EF426F">
        <w:rPr>
          <w:sz w:val="22"/>
          <w:szCs w:val="22"/>
        </w:rPr>
        <w:lastRenderedPageBreak/>
        <w:t>Zmena</w:t>
      </w:r>
      <w:r w:rsidR="00984D09" w:rsidRPr="00EF426F">
        <w:rPr>
          <w:sz w:val="22"/>
          <w:szCs w:val="22"/>
        </w:rPr>
        <w:t xml:space="preserve"> stavu</w:t>
      </w:r>
      <w:r w:rsidR="00E6473B" w:rsidRPr="00EF426F">
        <w:rPr>
          <w:sz w:val="22"/>
          <w:szCs w:val="22"/>
        </w:rPr>
        <w:t xml:space="preserve"> zásob vlastnej výroby</w:t>
      </w:r>
    </w:p>
    <w:p w:rsidR="0019793F" w:rsidRDefault="00A243C9" w:rsidP="00204578">
      <w:pPr>
        <w:ind w:left="300"/>
      </w:pPr>
      <w:r w:rsidRPr="0034204C">
        <w:t xml:space="preserve">Zmena stavu zásob vlastnej výroby vykázaná vo výkaze ziskov a strát je </w:t>
      </w:r>
      <w:r w:rsidR="0034204C" w:rsidRPr="00087418">
        <w:t>zvýšenie</w:t>
      </w:r>
      <w:r w:rsidRPr="0034204C">
        <w:t xml:space="preserve"> </w:t>
      </w:r>
      <w:r w:rsidR="009401B6" w:rsidRPr="0034204C">
        <w:t>536</w:t>
      </w:r>
      <w:r w:rsidR="00204578" w:rsidRPr="0034204C">
        <w:t>5</w:t>
      </w:r>
      <w:r w:rsidRPr="0034204C">
        <w:t xml:space="preserve"> </w:t>
      </w:r>
      <w:r w:rsidR="008C4264" w:rsidRPr="0034204C">
        <w:t>€</w:t>
      </w:r>
      <w:r w:rsidRPr="0034204C">
        <w:t xml:space="preserve">. Vychádzajúc zo súvahových položiek predstavuje </w:t>
      </w:r>
      <w:r w:rsidR="0034204C">
        <w:t xml:space="preserve"> rovnako </w:t>
      </w:r>
      <w:r w:rsidR="0034204C" w:rsidRPr="00087418">
        <w:t>zvýšenie</w:t>
      </w:r>
      <w:r w:rsidR="006E27A2" w:rsidRPr="0034204C">
        <w:t xml:space="preserve"> </w:t>
      </w:r>
      <w:r w:rsidR="009401B6" w:rsidRPr="0034204C">
        <w:t>536</w:t>
      </w:r>
      <w:r w:rsidR="00204578" w:rsidRPr="0034204C">
        <w:t>5</w:t>
      </w:r>
      <w:r w:rsidR="006E27A2" w:rsidRPr="0034204C">
        <w:t xml:space="preserve"> €</w:t>
      </w:r>
      <w:r w:rsidRPr="0034204C">
        <w:t>, ako je to znázornené v nasledujúcom prehľade:</w:t>
      </w:r>
    </w:p>
    <w:p w:rsidR="0034204C" w:rsidRDefault="0034204C" w:rsidP="00C73298">
      <w:pPr>
        <w:ind w:left="300"/>
      </w:pPr>
    </w:p>
    <w:bookmarkStart w:id="329" w:name="_MON_1423317996"/>
    <w:bookmarkStart w:id="330" w:name="_MON_1423318009"/>
    <w:bookmarkStart w:id="331" w:name="_MON_1423319997"/>
    <w:bookmarkStart w:id="332" w:name="_MON_1423549313"/>
    <w:bookmarkStart w:id="333" w:name="_MON_1389610758"/>
    <w:bookmarkStart w:id="334" w:name="_MON_1389610768"/>
    <w:bookmarkStart w:id="335" w:name="_MON_1389610781"/>
    <w:bookmarkStart w:id="336" w:name="_MON_1389610924"/>
    <w:bookmarkStart w:id="337" w:name="_MON_1389610984"/>
    <w:bookmarkStart w:id="338" w:name="_MON_1392639909"/>
    <w:bookmarkStart w:id="339" w:name="_MON_1393418233"/>
    <w:bookmarkStart w:id="340" w:name="_MON_1394433670"/>
    <w:bookmarkStart w:id="341" w:name="_MON_1394434051"/>
    <w:bookmarkStart w:id="342" w:name="_MON_1394434327"/>
    <w:bookmarkStart w:id="343" w:name="_MON_1394435016"/>
    <w:bookmarkStart w:id="344" w:name="_MON_1394435338"/>
    <w:bookmarkStart w:id="345" w:name="_MON_1423043240"/>
    <w:bookmarkStart w:id="346" w:name="_MON_1423043914"/>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Start w:id="347" w:name="_MON_1423317711"/>
    <w:bookmarkEnd w:id="347"/>
    <w:p w:rsidR="00913917" w:rsidRDefault="009401B6" w:rsidP="00C73298">
      <w:pPr>
        <w:ind w:left="300"/>
      </w:pPr>
      <w:r>
        <w:object w:dxaOrig="9641" w:dyaOrig="5294">
          <v:shape id="_x0000_i1055" type="#_x0000_t75" style="width:444.25pt;height:264.9pt" o:ole="">
            <v:imagedata r:id="rId68" o:title=""/>
          </v:shape>
          <o:OLEObject Type="Embed" ProgID="Excel.Sheet.12" ShapeID="_x0000_i1055" DrawAspect="Content" ObjectID="_1496041434" r:id="rId69"/>
        </w:object>
      </w:r>
    </w:p>
    <w:p w:rsidR="009863D5" w:rsidRDefault="009863D5" w:rsidP="00226E72">
      <w:pPr>
        <w:pStyle w:val="Nadpis4"/>
        <w:numPr>
          <w:ilvl w:val="3"/>
          <w:numId w:val="41"/>
        </w:numPr>
        <w:ind w:left="284"/>
        <w:rPr>
          <w:sz w:val="22"/>
          <w:szCs w:val="22"/>
        </w:rPr>
      </w:pPr>
      <w:r w:rsidRPr="00226E72">
        <w:rPr>
          <w:sz w:val="22"/>
          <w:szCs w:val="22"/>
        </w:rPr>
        <w:t>Aktivácia</w:t>
      </w:r>
      <w:r w:rsidR="00060FE6" w:rsidRPr="00226E72">
        <w:rPr>
          <w:sz w:val="22"/>
          <w:szCs w:val="22"/>
        </w:rPr>
        <w:t>, ostatné výnosy z hospodárskej činnosti, finančné výnosy</w:t>
      </w:r>
    </w:p>
    <w:p w:rsidR="00AA212A" w:rsidRDefault="00AA212A" w:rsidP="00AA212A">
      <w:pPr>
        <w:ind w:left="300"/>
        <w:jc w:val="left"/>
      </w:pPr>
      <w:r>
        <w:t>Prehľad o aktivácii  a ostatných výnosoch z hospodárskej a finančnej činnosti:</w:t>
      </w:r>
      <w:r w:rsidR="005D3D49">
        <w:t xml:space="preserve">  </w:t>
      </w:r>
    </w:p>
    <w:p w:rsidR="00CE6D31" w:rsidRDefault="00D643B2" w:rsidP="00AA212A">
      <w:pPr>
        <w:ind w:left="300"/>
        <w:jc w:val="left"/>
      </w:pPr>
      <w:r>
        <w:t xml:space="preserve">  </w:t>
      </w:r>
      <w:r w:rsidR="005D3D49">
        <w:t xml:space="preserve">  </w:t>
      </w:r>
      <w:bookmarkStart w:id="348" w:name="_MON_1392640863"/>
      <w:bookmarkStart w:id="349" w:name="_MON_1392640957"/>
      <w:bookmarkStart w:id="350" w:name="_MON_1394435852"/>
      <w:bookmarkStart w:id="351" w:name="_MON_1423045069"/>
      <w:bookmarkStart w:id="352" w:name="_MON_1423550112"/>
      <w:bookmarkStart w:id="353" w:name="_MON_1423550161"/>
      <w:bookmarkStart w:id="354" w:name="_MON_1389611904"/>
      <w:bookmarkStart w:id="355" w:name="_MON_1389611910"/>
      <w:bookmarkStart w:id="356" w:name="_MON_1389611926"/>
      <w:bookmarkEnd w:id="348"/>
      <w:bookmarkEnd w:id="349"/>
      <w:bookmarkEnd w:id="350"/>
      <w:bookmarkEnd w:id="351"/>
      <w:bookmarkEnd w:id="352"/>
      <w:bookmarkEnd w:id="353"/>
      <w:bookmarkEnd w:id="354"/>
      <w:bookmarkEnd w:id="355"/>
      <w:bookmarkEnd w:id="356"/>
      <w:bookmarkStart w:id="357" w:name="_MON_1392640473"/>
      <w:bookmarkEnd w:id="357"/>
      <w:r w:rsidR="00E31966">
        <w:object w:dxaOrig="8722" w:dyaOrig="5397">
          <v:shape id="_x0000_i1056" type="#_x0000_t75" style="width:447.6pt;height:277.8pt" o:ole="">
            <v:imagedata r:id="rId70" o:title=""/>
          </v:shape>
          <o:OLEObject Type="Embed" ProgID="Excel.Sheet.12" ShapeID="_x0000_i1056" DrawAspect="Content" ObjectID="_1496041435" r:id="rId71"/>
        </w:object>
      </w:r>
    </w:p>
    <w:p w:rsidR="00C65F7F" w:rsidRDefault="00C65F7F" w:rsidP="00AA212A">
      <w:pPr>
        <w:ind w:left="300"/>
        <w:jc w:val="left"/>
      </w:pPr>
    </w:p>
    <w:p w:rsidR="00C65F7F" w:rsidRDefault="00C65F7F" w:rsidP="00AA212A">
      <w:pPr>
        <w:ind w:left="300"/>
        <w:jc w:val="left"/>
      </w:pPr>
    </w:p>
    <w:p w:rsidR="00C65F7F" w:rsidRDefault="00C65F7F" w:rsidP="00AA212A">
      <w:pPr>
        <w:ind w:left="300"/>
        <w:jc w:val="left"/>
      </w:pPr>
    </w:p>
    <w:p w:rsidR="008B3348" w:rsidRDefault="008B3348" w:rsidP="008E6957">
      <w:pPr>
        <w:pStyle w:val="Nadpis4"/>
        <w:numPr>
          <w:ilvl w:val="3"/>
          <w:numId w:val="41"/>
        </w:numPr>
        <w:ind w:left="284"/>
        <w:rPr>
          <w:sz w:val="22"/>
          <w:szCs w:val="22"/>
        </w:rPr>
      </w:pPr>
      <w:r w:rsidRPr="008E6957">
        <w:rPr>
          <w:sz w:val="22"/>
          <w:szCs w:val="22"/>
        </w:rPr>
        <w:t>Čistý obrat</w:t>
      </w:r>
      <w:r w:rsidR="005D3D49" w:rsidRPr="008E6957">
        <w:rPr>
          <w:sz w:val="22"/>
          <w:szCs w:val="22"/>
        </w:rPr>
        <w:t xml:space="preserve">    </w:t>
      </w:r>
    </w:p>
    <w:p w:rsidR="00E663B0" w:rsidRPr="00E663B0" w:rsidRDefault="00E663B0" w:rsidP="00E663B0"/>
    <w:bookmarkStart w:id="358" w:name="_MON_1423320142"/>
    <w:bookmarkStart w:id="359" w:name="_MON_1423396869"/>
    <w:bookmarkStart w:id="360" w:name="_MON_1389612648"/>
    <w:bookmarkStart w:id="361" w:name="_MON_1389615244"/>
    <w:bookmarkStart w:id="362" w:name="_MON_1392641392"/>
    <w:bookmarkStart w:id="363" w:name="_MON_1423045596"/>
    <w:bookmarkStart w:id="364" w:name="_MON_1423045618"/>
    <w:bookmarkStart w:id="365" w:name="_MON_1423318164"/>
    <w:bookmarkEnd w:id="358"/>
    <w:bookmarkEnd w:id="359"/>
    <w:bookmarkEnd w:id="360"/>
    <w:bookmarkEnd w:id="361"/>
    <w:bookmarkEnd w:id="362"/>
    <w:bookmarkEnd w:id="363"/>
    <w:bookmarkEnd w:id="364"/>
    <w:bookmarkEnd w:id="365"/>
    <w:bookmarkStart w:id="366" w:name="_MON_1423320082"/>
    <w:bookmarkEnd w:id="366"/>
    <w:p w:rsidR="00E8720B" w:rsidRDefault="00416C9F" w:rsidP="00F1336F">
      <w:r>
        <w:object w:dxaOrig="8775" w:dyaOrig="2356">
          <v:shape id="_x0000_i1057" type="#_x0000_t75" style="width:444.25pt;height:116.15pt" o:ole="">
            <v:imagedata r:id="rId72" o:title=""/>
          </v:shape>
          <o:OLEObject Type="Embed" ProgID="Excel.Sheet.8" ShapeID="_x0000_i1057" DrawAspect="Content" ObjectID="_1496041436" r:id="rId73"/>
        </w:object>
      </w:r>
    </w:p>
    <w:p w:rsidR="00D4176E" w:rsidRDefault="00D4176E" w:rsidP="00A00CC8">
      <w:pPr>
        <w:pStyle w:val="Nadpis1"/>
        <w:numPr>
          <w:ilvl w:val="0"/>
          <w:numId w:val="31"/>
        </w:numPr>
        <w:tabs>
          <w:tab w:val="clear" w:pos="340"/>
          <w:tab w:val="clear" w:pos="720"/>
        </w:tabs>
        <w:ind w:left="300" w:hanging="300"/>
      </w:pPr>
      <w:r>
        <w:t>informácie  o nákladoch</w:t>
      </w:r>
    </w:p>
    <w:p w:rsidR="00F1388B" w:rsidRDefault="00F1388B" w:rsidP="006F34CA">
      <w:pPr>
        <w:ind w:left="284"/>
      </w:pPr>
    </w:p>
    <w:p w:rsidR="00D4176E" w:rsidRDefault="00D4176E" w:rsidP="006F34CA">
      <w:pPr>
        <w:ind w:left="284"/>
      </w:pPr>
      <w:r>
        <w:t>Prehľad o</w:t>
      </w:r>
      <w:r w:rsidR="00022644">
        <w:t xml:space="preserve"> štruktúre vykázaných nákladov</w:t>
      </w:r>
      <w:r>
        <w:t xml:space="preserve"> je znázornený v nasledujúcej tabuľke:</w:t>
      </w:r>
    </w:p>
    <w:p w:rsidR="00F1388B" w:rsidRDefault="00F1388B" w:rsidP="006F34CA">
      <w:pPr>
        <w:ind w:left="284"/>
      </w:pPr>
    </w:p>
    <w:bookmarkStart w:id="367" w:name="_MON_1394438048"/>
    <w:bookmarkStart w:id="368" w:name="_MON_1394438055"/>
    <w:bookmarkStart w:id="369" w:name="_MON_1422970369"/>
    <w:bookmarkStart w:id="370" w:name="_MON_1423045749"/>
    <w:bookmarkStart w:id="371" w:name="_MON_1423406137"/>
    <w:bookmarkStart w:id="372" w:name="_MON_1423550272"/>
    <w:bookmarkStart w:id="373" w:name="_MON_1389612880"/>
    <w:bookmarkStart w:id="374" w:name="_MON_1389613266"/>
    <w:bookmarkStart w:id="375" w:name="_MON_1389613702"/>
    <w:bookmarkStart w:id="376" w:name="_MON_1389613742"/>
    <w:bookmarkStart w:id="377" w:name="_MON_1389613813"/>
    <w:bookmarkStart w:id="378" w:name="_MON_1389613831"/>
    <w:bookmarkStart w:id="379" w:name="_MON_1389613901"/>
    <w:bookmarkStart w:id="380" w:name="_MON_1392641759"/>
    <w:bookmarkStart w:id="381" w:name="_MON_1392643960"/>
    <w:bookmarkStart w:id="382" w:name="_MON_1392644018"/>
    <w:bookmarkStart w:id="383" w:name="_MON_1394436101"/>
    <w:bookmarkStart w:id="384" w:name="_MON_1394436904"/>
    <w:bookmarkStart w:id="385" w:name="_MON_1394437667"/>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Start w:id="386" w:name="_MON_1394437848"/>
    <w:bookmarkEnd w:id="386"/>
    <w:p w:rsidR="00642985" w:rsidRPr="000D4DBF" w:rsidRDefault="00F1388B" w:rsidP="000D4DBF">
      <w:pPr>
        <w:pStyle w:val="Zkladntext"/>
        <w:ind w:left="284"/>
        <w:rPr>
          <w:i/>
        </w:rPr>
      </w:pPr>
      <w:r w:rsidRPr="000D4DBF">
        <w:rPr>
          <w:i/>
        </w:rPr>
        <w:object w:dxaOrig="9501" w:dyaOrig="8586">
          <v:shape id="_x0000_i1058" type="#_x0000_t75" style="width:440.85pt;height:428.6pt" o:ole="">
            <v:imagedata r:id="rId74" o:title=""/>
          </v:shape>
          <o:OLEObject Type="Embed" ProgID="Excel.Sheet.12" ShapeID="_x0000_i1058" DrawAspect="Content" ObjectID="_1496041437" r:id="rId75"/>
        </w:object>
      </w:r>
    </w:p>
    <w:p w:rsidR="006F6F28" w:rsidRDefault="006F6F28"/>
    <w:p w:rsidR="00D4176E" w:rsidRPr="00F1388B" w:rsidRDefault="00D4176E" w:rsidP="00E663B0">
      <w:pPr>
        <w:pStyle w:val="Nadpis1"/>
        <w:numPr>
          <w:ilvl w:val="0"/>
          <w:numId w:val="31"/>
        </w:numPr>
        <w:tabs>
          <w:tab w:val="clear" w:pos="340"/>
          <w:tab w:val="clear" w:pos="720"/>
          <w:tab w:val="num" w:pos="284"/>
        </w:tabs>
      </w:pPr>
      <w:r w:rsidRPr="00F1388B">
        <w:t>Informácie o daniach z príjmov</w:t>
      </w:r>
    </w:p>
    <w:p w:rsidR="00441B06" w:rsidRDefault="00441B06" w:rsidP="00A00CC8">
      <w:pPr>
        <w:ind w:left="300"/>
      </w:pPr>
    </w:p>
    <w:p w:rsidR="00D4176E" w:rsidRDefault="00D4176E" w:rsidP="00A00CC8">
      <w:pPr>
        <w:ind w:left="300"/>
      </w:pPr>
      <w:r w:rsidRPr="00993325">
        <w:t>Prevod od teoretickej dane z príjmov k vykázanej dani z príjmov je uvedený v nasledujúcej tabuľke:</w:t>
      </w:r>
    </w:p>
    <w:p w:rsidR="009058EB" w:rsidRDefault="009058EB" w:rsidP="00A00CC8">
      <w:pPr>
        <w:ind w:left="300"/>
      </w:pPr>
    </w:p>
    <w:bookmarkStart w:id="387" w:name="_MON_1423406702"/>
    <w:bookmarkStart w:id="388" w:name="_MON_1423550860"/>
    <w:bookmarkStart w:id="389" w:name="_MON_1389614604"/>
    <w:bookmarkStart w:id="390" w:name="_MON_1389614786"/>
    <w:bookmarkStart w:id="391" w:name="_MON_1389614847"/>
    <w:bookmarkStart w:id="392" w:name="_MON_1389614893"/>
    <w:bookmarkStart w:id="393" w:name="_MON_1389614907"/>
    <w:bookmarkStart w:id="394" w:name="_MON_1389614975"/>
    <w:bookmarkStart w:id="395" w:name="_MON_1389615067"/>
    <w:bookmarkStart w:id="396" w:name="_MON_1389615073"/>
    <w:bookmarkStart w:id="397" w:name="_MON_1389615082"/>
    <w:bookmarkStart w:id="398" w:name="_MON_1389615090"/>
    <w:bookmarkStart w:id="399" w:name="_MON_1389615098"/>
    <w:bookmarkStart w:id="400" w:name="_MON_1394438093"/>
    <w:bookmarkStart w:id="401" w:name="_MON_1394438585"/>
    <w:bookmarkStart w:id="402" w:name="_MON_1423319046"/>
    <w:bookmarkStart w:id="403" w:name="_MON_1423319165"/>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Start w:id="404" w:name="_MON_1423319225"/>
    <w:bookmarkEnd w:id="404"/>
    <w:p w:rsidR="00D4176E" w:rsidRDefault="00416C9F" w:rsidP="006F6F28">
      <w:pPr>
        <w:spacing w:line="360" w:lineRule="auto"/>
        <w:ind w:left="284"/>
      </w:pPr>
      <w:r>
        <w:object w:dxaOrig="12719" w:dyaOrig="4216">
          <v:shape id="_x0000_i1059" type="#_x0000_t75" style="width:459.15pt;height:211.9pt" o:ole="">
            <v:imagedata r:id="rId76" o:title=""/>
          </v:shape>
          <o:OLEObject Type="Embed" ProgID="Excel.Sheet.8" ShapeID="_x0000_i1059" DrawAspect="Content" ObjectID="_1496041438" r:id="rId77"/>
        </w:object>
      </w:r>
    </w:p>
    <w:p w:rsidR="00D4176E" w:rsidRDefault="00D4176E" w:rsidP="00EB34A8">
      <w:pPr>
        <w:pStyle w:val="Nadpis1"/>
        <w:numPr>
          <w:ilvl w:val="0"/>
          <w:numId w:val="31"/>
        </w:numPr>
        <w:tabs>
          <w:tab w:val="clear" w:pos="340"/>
          <w:tab w:val="clear" w:pos="720"/>
          <w:tab w:val="num" w:pos="284"/>
        </w:tabs>
        <w:ind w:left="284" w:hanging="284"/>
      </w:pPr>
      <w:r>
        <w:t>Informácie o údajoch na podsúvahových  účtoch</w:t>
      </w:r>
    </w:p>
    <w:p w:rsidR="002654A9" w:rsidRPr="00EB34A8" w:rsidRDefault="00275F59" w:rsidP="00EB34A8">
      <w:pPr>
        <w:pStyle w:val="Nadpis2"/>
        <w:rPr>
          <w:b w:val="0"/>
          <w:sz w:val="20"/>
        </w:rPr>
      </w:pPr>
      <w:r w:rsidRPr="00275F59">
        <w:rPr>
          <w:b w:val="0"/>
          <w:sz w:val="20"/>
        </w:rPr>
        <w:t xml:space="preserve">Spoločnosť </w:t>
      </w:r>
      <w:r w:rsidR="00EE2BC5">
        <w:rPr>
          <w:b w:val="0"/>
          <w:sz w:val="20"/>
        </w:rPr>
        <w:t>e</w:t>
      </w:r>
      <w:r w:rsidR="00BB5A3A">
        <w:rPr>
          <w:b w:val="0"/>
          <w:sz w:val="20"/>
        </w:rPr>
        <w:t>vid</w:t>
      </w:r>
      <w:r w:rsidR="004E1618">
        <w:rPr>
          <w:b w:val="0"/>
          <w:sz w:val="20"/>
        </w:rPr>
        <w:t>uje</w:t>
      </w:r>
      <w:r w:rsidR="00EE2BC5">
        <w:rPr>
          <w:b w:val="0"/>
          <w:sz w:val="20"/>
        </w:rPr>
        <w:t xml:space="preserve"> </w:t>
      </w:r>
      <w:r w:rsidR="00BB5A3A">
        <w:rPr>
          <w:b w:val="0"/>
          <w:sz w:val="20"/>
        </w:rPr>
        <w:t xml:space="preserve"> na</w:t>
      </w:r>
      <w:r w:rsidRPr="00275F59">
        <w:rPr>
          <w:b w:val="0"/>
          <w:sz w:val="20"/>
        </w:rPr>
        <w:t xml:space="preserve"> podsúvahových účtoch</w:t>
      </w:r>
      <w:r w:rsidR="004E1618">
        <w:rPr>
          <w:b w:val="0"/>
          <w:sz w:val="20"/>
        </w:rPr>
        <w:t xml:space="preserve"> neuhradené zálohové faktúry v hodnote 26059 Eur.</w:t>
      </w:r>
      <w:r w:rsidR="002654A9" w:rsidRPr="00362EB7">
        <w:rPr>
          <w:b w:val="0"/>
          <w:sz w:val="20"/>
        </w:rPr>
        <w:t xml:space="preserve">  </w:t>
      </w:r>
    </w:p>
    <w:p w:rsidR="00D4176E" w:rsidRDefault="00D4176E" w:rsidP="00EB34A8">
      <w:pPr>
        <w:pStyle w:val="Nadpis1"/>
        <w:numPr>
          <w:ilvl w:val="0"/>
          <w:numId w:val="31"/>
        </w:numPr>
        <w:tabs>
          <w:tab w:val="clear" w:pos="340"/>
          <w:tab w:val="clear" w:pos="720"/>
          <w:tab w:val="num" w:pos="284"/>
        </w:tabs>
        <w:ind w:left="284" w:hanging="284"/>
      </w:pPr>
      <w:r>
        <w:t>Informácie o iných aktívach a iných pasívach</w:t>
      </w:r>
    </w:p>
    <w:p w:rsidR="000B5B46" w:rsidRDefault="0087399E" w:rsidP="00E663B0">
      <w:pPr>
        <w:pStyle w:val="Nadpis2"/>
        <w:numPr>
          <w:ilvl w:val="1"/>
          <w:numId w:val="31"/>
        </w:numPr>
        <w:ind w:left="300" w:hanging="300"/>
      </w:pPr>
      <w:r>
        <w:t>Informácie o podmienených záväzkoch</w:t>
      </w:r>
    </w:p>
    <w:p w:rsidR="00EB34A8" w:rsidRPr="00275F59" w:rsidRDefault="00EB34A8" w:rsidP="00EB34A8">
      <w:pPr>
        <w:pStyle w:val="Nadpis2"/>
        <w:ind w:left="301"/>
        <w:rPr>
          <w:b w:val="0"/>
          <w:sz w:val="20"/>
        </w:rPr>
      </w:pPr>
      <w:r w:rsidRPr="00275F59">
        <w:rPr>
          <w:b w:val="0"/>
          <w:sz w:val="20"/>
        </w:rPr>
        <w:t>Spoločnosť ne</w:t>
      </w:r>
      <w:r>
        <w:rPr>
          <w:b w:val="0"/>
          <w:sz w:val="20"/>
        </w:rPr>
        <w:t>eviduje</w:t>
      </w:r>
      <w:r w:rsidRPr="00275F59">
        <w:rPr>
          <w:b w:val="0"/>
          <w:sz w:val="20"/>
        </w:rPr>
        <w:t xml:space="preserve"> podmienené záväzky</w:t>
      </w:r>
      <w:r>
        <w:rPr>
          <w:b w:val="0"/>
          <w:sz w:val="20"/>
        </w:rPr>
        <w:t>.</w:t>
      </w:r>
    </w:p>
    <w:p w:rsidR="00B0052C" w:rsidRDefault="00B0052C" w:rsidP="00E663B0">
      <w:pPr>
        <w:pStyle w:val="Nadpis2"/>
        <w:numPr>
          <w:ilvl w:val="1"/>
          <w:numId w:val="31"/>
        </w:numPr>
        <w:ind w:left="300" w:hanging="300"/>
      </w:pPr>
      <w:r>
        <w:t>Informácie o podmienenom  majetku</w:t>
      </w:r>
    </w:p>
    <w:p w:rsidR="00275F59" w:rsidRPr="00275F59" w:rsidRDefault="00275F59" w:rsidP="00275F59">
      <w:r>
        <w:t xml:space="preserve">Spoločnosť </w:t>
      </w:r>
      <w:r w:rsidR="00BB5A3A" w:rsidRPr="00BB5A3A">
        <w:t>neeviduje</w:t>
      </w:r>
      <w:r w:rsidRPr="00BB5A3A">
        <w:t xml:space="preserve"> p</w:t>
      </w:r>
      <w:r>
        <w:t>odmienený majetok.</w:t>
      </w:r>
    </w:p>
    <w:p w:rsidR="008677D1" w:rsidRDefault="008677D1" w:rsidP="00E663B0">
      <w:pPr>
        <w:pStyle w:val="Nadpis2"/>
        <w:numPr>
          <w:ilvl w:val="1"/>
          <w:numId w:val="31"/>
        </w:numPr>
      </w:pPr>
      <w:r>
        <w:t>Ostatné finančné povinnosti</w:t>
      </w:r>
    </w:p>
    <w:p w:rsidR="00C44E9C" w:rsidRDefault="00541D21" w:rsidP="009929A6">
      <w:pPr>
        <w:ind w:left="300"/>
      </w:pPr>
      <w:r w:rsidRPr="00541D21">
        <w:t>Spoločnosť ne</w:t>
      </w:r>
      <w:r w:rsidR="00BB5A3A">
        <w:t xml:space="preserve">eviduje </w:t>
      </w:r>
      <w:r w:rsidRPr="00541D21">
        <w:t>o</w:t>
      </w:r>
      <w:r w:rsidR="00C44E9C" w:rsidRPr="00541D21">
        <w:t>statné finančné povinnosti, ktoré sa nesledujú v bežnom účtovníctve a neuvádzajú v</w:t>
      </w:r>
      <w:r w:rsidRPr="00541D21">
        <w:t> </w:t>
      </w:r>
      <w:r w:rsidR="00C44E9C" w:rsidRPr="00541D21">
        <w:t>súvahe</w:t>
      </w:r>
      <w:r w:rsidRPr="00541D21">
        <w:t>.</w:t>
      </w:r>
      <w:r w:rsidR="00737BBC">
        <w:t xml:space="preserve"> </w:t>
      </w:r>
    </w:p>
    <w:p w:rsidR="00D4176E" w:rsidRDefault="00D4176E" w:rsidP="00EB34A8">
      <w:pPr>
        <w:pStyle w:val="Nadpis1"/>
        <w:numPr>
          <w:ilvl w:val="0"/>
          <w:numId w:val="31"/>
        </w:numPr>
        <w:tabs>
          <w:tab w:val="clear" w:pos="340"/>
          <w:tab w:val="clear" w:pos="720"/>
          <w:tab w:val="num" w:pos="284"/>
        </w:tabs>
        <w:ind w:left="284" w:hanging="284"/>
      </w:pPr>
      <w:bookmarkStart w:id="405" w:name="_Toc530739923"/>
      <w:r w:rsidRPr="00F86AC9">
        <w:t>Informácie</w:t>
      </w:r>
      <w:r>
        <w:t xml:space="preserve"> o príjmoch a výhodách členov štatutárnych orgánov, dozorných orgánov</w:t>
      </w:r>
      <w:bookmarkEnd w:id="405"/>
      <w:r>
        <w:t xml:space="preserve"> a iných orgánov účtovnej jednotky</w:t>
      </w:r>
    </w:p>
    <w:p w:rsidR="00EB34A8" w:rsidRDefault="00EB34A8" w:rsidP="009929A6">
      <w:pPr>
        <w:ind w:left="300"/>
      </w:pPr>
      <w:bookmarkStart w:id="406" w:name="_MON_1423319404"/>
      <w:bookmarkStart w:id="407" w:name="_MON_1423319426"/>
      <w:bookmarkStart w:id="408" w:name="_MON_1423319437"/>
      <w:bookmarkStart w:id="409" w:name="_MON_1389634440"/>
      <w:bookmarkStart w:id="410" w:name="_MON_1389634452"/>
      <w:bookmarkStart w:id="411" w:name="_MON_1423047075"/>
      <w:bookmarkEnd w:id="406"/>
      <w:bookmarkEnd w:id="407"/>
      <w:bookmarkEnd w:id="408"/>
      <w:bookmarkEnd w:id="409"/>
      <w:bookmarkEnd w:id="410"/>
      <w:bookmarkEnd w:id="411"/>
    </w:p>
    <w:p w:rsidR="00265152" w:rsidRDefault="00EB34A8" w:rsidP="009929A6">
      <w:pPr>
        <w:ind w:left="300"/>
      </w:pPr>
      <w:r w:rsidRPr="00EB34A8">
        <w:t>Členom štatutárnych orgánov spoločnosti v priebehu účtovného obdobia  neboli poskytnuté žiadne výhody.</w:t>
      </w:r>
    </w:p>
    <w:p w:rsidR="00737BBC" w:rsidRDefault="00737BBC" w:rsidP="009929A6">
      <w:pPr>
        <w:ind w:left="300"/>
      </w:pPr>
    </w:p>
    <w:p w:rsidR="00737BBC" w:rsidRDefault="00737BBC" w:rsidP="009929A6">
      <w:pPr>
        <w:ind w:left="300"/>
      </w:pPr>
    </w:p>
    <w:p w:rsidR="00737BBC" w:rsidRDefault="00737BBC" w:rsidP="009929A6">
      <w:pPr>
        <w:ind w:left="300"/>
      </w:pPr>
    </w:p>
    <w:p w:rsidR="00737BBC" w:rsidRDefault="00737BBC" w:rsidP="009929A6">
      <w:pPr>
        <w:ind w:left="300"/>
      </w:pPr>
    </w:p>
    <w:p w:rsidR="00737BBC" w:rsidRDefault="00737BBC" w:rsidP="009929A6">
      <w:pPr>
        <w:ind w:left="300"/>
      </w:pPr>
    </w:p>
    <w:p w:rsidR="00737BBC" w:rsidRPr="00EB34A8" w:rsidRDefault="00737BBC" w:rsidP="009929A6">
      <w:pPr>
        <w:ind w:left="300"/>
      </w:pPr>
    </w:p>
    <w:p w:rsidR="00D4176E" w:rsidRDefault="00D4176E" w:rsidP="00EB34A8">
      <w:pPr>
        <w:pStyle w:val="Nadpis1"/>
        <w:numPr>
          <w:ilvl w:val="0"/>
          <w:numId w:val="31"/>
        </w:numPr>
        <w:tabs>
          <w:tab w:val="clear" w:pos="340"/>
          <w:tab w:val="clear" w:pos="720"/>
          <w:tab w:val="num" w:pos="284"/>
        </w:tabs>
        <w:ind w:left="284" w:hanging="284"/>
      </w:pPr>
      <w:bookmarkStart w:id="412" w:name="_Toc530739924"/>
      <w:r>
        <w:t>Informácie o ekonomických vzťahoch účtovnej jednotky a spriaznených osôb</w:t>
      </w:r>
      <w:bookmarkEnd w:id="412"/>
    </w:p>
    <w:p w:rsidR="009C2135" w:rsidRDefault="009C2135" w:rsidP="009929A6">
      <w:pPr>
        <w:ind w:left="300"/>
      </w:pPr>
    </w:p>
    <w:p w:rsidR="00EB1DCB" w:rsidRDefault="00EB1DCB" w:rsidP="00EB1DCB">
      <w:pPr>
        <w:ind w:left="300"/>
      </w:pPr>
      <w:r w:rsidRPr="00314DB6">
        <w:t>Spoločnosť  priebehu účtovného obdobia</w:t>
      </w:r>
      <w:r w:rsidR="00CA0EEF" w:rsidRPr="00314DB6">
        <w:t xml:space="preserve"> uskutočnila </w:t>
      </w:r>
      <w:r w:rsidRPr="00314DB6">
        <w:t xml:space="preserve"> transakcie so spriaznenými osobami</w:t>
      </w:r>
      <w:r w:rsidR="00CA0EEF" w:rsidRPr="00314DB6">
        <w:t xml:space="preserve"> na základe </w:t>
      </w:r>
      <w:r w:rsidR="00CA0EEF" w:rsidRPr="00B31129">
        <w:t>obvyklých obchodných podmienok. Realizované  transakcie sú uvedené v nasledujúcej tabuľke:</w:t>
      </w:r>
    </w:p>
    <w:p w:rsidR="00EB1DCB" w:rsidRDefault="00EB1DCB" w:rsidP="00EB1DCB">
      <w:pPr>
        <w:tabs>
          <w:tab w:val="left" w:pos="679"/>
        </w:tabs>
        <w:ind w:left="300"/>
      </w:pPr>
      <w:r>
        <w:tab/>
      </w:r>
    </w:p>
    <w:bookmarkStart w:id="413" w:name="_MON_1423407029"/>
    <w:bookmarkStart w:id="414" w:name="_MON_1423407038"/>
    <w:bookmarkEnd w:id="413"/>
    <w:bookmarkEnd w:id="414"/>
    <w:bookmarkStart w:id="415" w:name="_MON_1423406946"/>
    <w:bookmarkEnd w:id="415"/>
    <w:p w:rsidR="00EB1DCB" w:rsidRDefault="00416C9F" w:rsidP="00EB1DCB">
      <w:pPr>
        <w:pStyle w:val="Zkladntext"/>
        <w:ind w:left="300"/>
      </w:pPr>
      <w:r>
        <w:object w:dxaOrig="9108" w:dyaOrig="2589">
          <v:shape id="_x0000_i1060" type="#_x0000_t75" style="width:434.7pt;height:127.7pt" o:ole="">
            <v:imagedata r:id="rId78" o:title=""/>
          </v:shape>
          <o:OLEObject Type="Embed" ProgID="Excel.Sheet.8" ShapeID="_x0000_i1060" DrawAspect="Content" ObjectID="_1496041439" r:id="rId79"/>
        </w:object>
      </w:r>
    </w:p>
    <w:p w:rsidR="00737BBC" w:rsidRDefault="00737BBC" w:rsidP="00EB1DCB">
      <w:pPr>
        <w:pStyle w:val="Zkladntext"/>
        <w:ind w:left="300"/>
        <w:rPr>
          <w:sz w:val="16"/>
          <w:szCs w:val="16"/>
        </w:rPr>
      </w:pPr>
    </w:p>
    <w:p w:rsidR="00EB1DCB" w:rsidRPr="009929A6" w:rsidRDefault="00EB1DCB" w:rsidP="00EB1DCB">
      <w:pPr>
        <w:pStyle w:val="Zkladntext"/>
        <w:ind w:left="300"/>
        <w:rPr>
          <w:sz w:val="18"/>
          <w:szCs w:val="18"/>
        </w:rPr>
      </w:pPr>
      <w:r w:rsidRPr="009929A6">
        <w:rPr>
          <w:sz w:val="16"/>
          <w:szCs w:val="16"/>
        </w:rPr>
        <w:t xml:space="preserve"> (kód obchodu: 01-kúpa; 02-predaj; 03-poskytnutie služby; 04-obchodné zastúpenie; 05-licencia; 06-transfer; 07-know-how; 08-úver, pôžička</w:t>
      </w:r>
      <w:r w:rsidR="00F9638F">
        <w:rPr>
          <w:sz w:val="16"/>
          <w:szCs w:val="16"/>
        </w:rPr>
        <w:t>, úroky</w:t>
      </w:r>
      <w:r w:rsidRPr="009929A6">
        <w:rPr>
          <w:sz w:val="16"/>
          <w:szCs w:val="16"/>
        </w:rPr>
        <w:t>; 09-výpomoc; 10-záruka; 11-iný obchod)</w:t>
      </w:r>
    </w:p>
    <w:p w:rsidR="00EB1DCB" w:rsidRDefault="00EB1DCB" w:rsidP="00EB1DCB">
      <w:pPr>
        <w:ind w:left="300"/>
      </w:pPr>
    </w:p>
    <w:p w:rsidR="00EB1DCB" w:rsidRDefault="00EB1DCB" w:rsidP="00EB1DCB">
      <w:pPr>
        <w:ind w:left="300"/>
      </w:pPr>
      <w:r w:rsidRPr="00FF0C8C">
        <w:t>Konečný stav pohľadávok a záväzkov z uvedených transakcií so spriaznenými osobami je uvedený v nasledujúcej tabuľke</w:t>
      </w:r>
      <w:r w:rsidR="00EE2BC5">
        <w:t>:</w:t>
      </w:r>
    </w:p>
    <w:p w:rsidR="00737BBC" w:rsidRPr="00FF0C8C" w:rsidRDefault="00737BBC" w:rsidP="00EB1DCB">
      <w:pPr>
        <w:ind w:left="300"/>
      </w:pPr>
    </w:p>
    <w:bookmarkStart w:id="416" w:name="_MON_1423407053"/>
    <w:bookmarkEnd w:id="416"/>
    <w:p w:rsidR="00EB1DCB" w:rsidRDefault="004E1618" w:rsidP="00EB1DCB">
      <w:pPr>
        <w:ind w:left="300"/>
      </w:pPr>
      <w:r w:rsidRPr="009929A6">
        <w:object w:dxaOrig="9454" w:dyaOrig="2212">
          <v:shape id="_x0000_i1061" type="#_x0000_t75" style="width:436.1pt;height:109.35pt" o:ole="">
            <v:imagedata r:id="rId80" o:title=""/>
          </v:shape>
          <o:OLEObject Type="Embed" ProgID="Excel.Sheet.8" ShapeID="_x0000_i1061" DrawAspect="Content" ObjectID="_1496041440" r:id="rId81"/>
        </w:object>
      </w:r>
    </w:p>
    <w:p w:rsidR="00737BBC" w:rsidRDefault="00737BBC" w:rsidP="00EB1DCB">
      <w:pPr>
        <w:ind w:left="300"/>
      </w:pPr>
    </w:p>
    <w:p w:rsidR="00D4176E" w:rsidRDefault="00D4176E" w:rsidP="00CA0EEF">
      <w:pPr>
        <w:pStyle w:val="Nadpis1"/>
        <w:numPr>
          <w:ilvl w:val="0"/>
          <w:numId w:val="31"/>
        </w:numPr>
        <w:tabs>
          <w:tab w:val="clear" w:pos="340"/>
          <w:tab w:val="clear" w:pos="720"/>
          <w:tab w:val="num" w:pos="284"/>
        </w:tabs>
        <w:ind w:left="284" w:hanging="284"/>
      </w:pPr>
      <w:bookmarkStart w:id="417" w:name="_Toc530739925"/>
      <w:r>
        <w:t>Informácie o skutočnostiach, ktoré nastali po dni, ku ktorému sa zostavuje účtovná závierka, do dňa zostavenia účtovnej závierky</w:t>
      </w:r>
      <w:bookmarkEnd w:id="417"/>
    </w:p>
    <w:p w:rsidR="00737BBC" w:rsidRDefault="00737BBC" w:rsidP="00C30274">
      <w:pPr>
        <w:ind w:left="300"/>
        <w:rPr>
          <w:color w:val="000000"/>
        </w:rPr>
      </w:pPr>
    </w:p>
    <w:p w:rsidR="00142E84" w:rsidRDefault="007F12C0" w:rsidP="00C30274">
      <w:pPr>
        <w:ind w:left="300"/>
        <w:rPr>
          <w:color w:val="000000"/>
        </w:rPr>
      </w:pPr>
      <w:r w:rsidRPr="00EB1DCB">
        <w:rPr>
          <w:color w:val="000000"/>
        </w:rPr>
        <w:t>Po 3</w:t>
      </w:r>
      <w:r w:rsidR="00EA1B55">
        <w:rPr>
          <w:color w:val="000000"/>
        </w:rPr>
        <w:t>1</w:t>
      </w:r>
      <w:r w:rsidRPr="00EB1DCB">
        <w:rPr>
          <w:color w:val="000000"/>
        </w:rPr>
        <w:t xml:space="preserve">. </w:t>
      </w:r>
      <w:r w:rsidR="00EA1B55">
        <w:rPr>
          <w:color w:val="000000"/>
        </w:rPr>
        <w:t>decembr</w:t>
      </w:r>
      <w:r w:rsidR="004F2F63" w:rsidRPr="00EB1DCB">
        <w:rPr>
          <w:color w:val="000000"/>
        </w:rPr>
        <w:t>i</w:t>
      </w:r>
      <w:r w:rsidRPr="00EB1DCB">
        <w:rPr>
          <w:color w:val="000000"/>
        </w:rPr>
        <w:t xml:space="preserve"> 201</w:t>
      </w:r>
      <w:r w:rsidR="00A13B3D">
        <w:rPr>
          <w:color w:val="000000"/>
        </w:rPr>
        <w:t>4</w:t>
      </w:r>
      <w:r w:rsidR="00142E84" w:rsidRPr="00EB1DCB">
        <w:rPr>
          <w:color w:val="000000"/>
        </w:rPr>
        <w:t xml:space="preserve"> </w:t>
      </w:r>
      <w:r w:rsidR="004F2F63" w:rsidRPr="00E165C9">
        <w:t>ne</w:t>
      </w:r>
      <w:r w:rsidR="00142E84" w:rsidRPr="00E165C9">
        <w:t xml:space="preserve">nastali </w:t>
      </w:r>
      <w:r w:rsidR="004F2F63" w:rsidRPr="00E165C9">
        <w:t xml:space="preserve">žiadne </w:t>
      </w:r>
      <w:r w:rsidR="00142E84" w:rsidRPr="00E165C9">
        <w:t>udalosti</w:t>
      </w:r>
      <w:r w:rsidR="00CA0EEF">
        <w:t xml:space="preserve">, ktoré by mali </w:t>
      </w:r>
      <w:r w:rsidR="00142E84" w:rsidRPr="00EB1DCB">
        <w:rPr>
          <w:color w:val="000000"/>
        </w:rPr>
        <w:t xml:space="preserve"> významný vplyv na verné zobrazenie skutočností,</w:t>
      </w:r>
      <w:r w:rsidR="00737BBC">
        <w:rPr>
          <w:color w:val="000000"/>
        </w:rPr>
        <w:t xml:space="preserve"> ktoré sú predmetom účtovníctva.</w:t>
      </w: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Default="00737BBC" w:rsidP="00C30274">
      <w:pPr>
        <w:ind w:left="300"/>
        <w:rPr>
          <w:color w:val="000000"/>
        </w:rPr>
      </w:pPr>
    </w:p>
    <w:p w:rsidR="00737BBC" w:rsidRPr="00EB1DCB" w:rsidRDefault="00737BBC" w:rsidP="00C30274">
      <w:pPr>
        <w:ind w:left="300"/>
        <w:rPr>
          <w:color w:val="000000"/>
        </w:rPr>
      </w:pPr>
    </w:p>
    <w:p w:rsidR="00D4176E" w:rsidRPr="00A37F04" w:rsidRDefault="00D4176E" w:rsidP="00001522">
      <w:pPr>
        <w:pStyle w:val="Nadpis1"/>
        <w:numPr>
          <w:ilvl w:val="0"/>
          <w:numId w:val="31"/>
        </w:numPr>
        <w:tabs>
          <w:tab w:val="clear" w:pos="340"/>
          <w:tab w:val="clear" w:pos="720"/>
          <w:tab w:val="num" w:pos="284"/>
        </w:tabs>
        <w:ind w:left="284" w:hanging="284"/>
      </w:pPr>
      <w:r w:rsidRPr="00A37F04">
        <w:t>Prehľad zmien vlastného imania</w:t>
      </w:r>
    </w:p>
    <w:p w:rsidR="00737BBC" w:rsidRDefault="00737BBC" w:rsidP="00737BBC"/>
    <w:p w:rsidR="00A37F04" w:rsidRDefault="00A37F04" w:rsidP="00737BBC">
      <w:r w:rsidRPr="00467471">
        <w:object w:dxaOrig="9489" w:dyaOrig="8193">
          <v:shape id="_x0000_i1062" type="#_x0000_t75" style="width:440.85pt;height:409.6pt" o:ole="">
            <v:imagedata r:id="rId82" o:title=""/>
          </v:shape>
          <o:OLEObject Type="Embed" ProgID="Excel.Sheet.8" ShapeID="_x0000_i1062" DrawAspect="Content" ObjectID="_1496041441" r:id="rId83"/>
        </w:object>
      </w:r>
    </w:p>
    <w:p w:rsidR="00CB4B2F" w:rsidRPr="00A04821" w:rsidRDefault="00CB4B2F" w:rsidP="00CB4B2F"/>
    <w:p w:rsidR="00CB4B2F" w:rsidRDefault="00CB4B2F" w:rsidP="00CB4B2F">
      <w:r>
        <w:t>Valné zhromaždenie na svojom zasadnutí 11.7.2014 rozhodlo o </w:t>
      </w:r>
      <w:r w:rsidR="00A37F04">
        <w:t>u</w:t>
      </w:r>
      <w:r>
        <w:t>sporiadaní účtovnej straty k 31.12.2013</w:t>
      </w:r>
    </w:p>
    <w:p w:rsidR="00CB4B2F" w:rsidRDefault="00CB4B2F" w:rsidP="00CB4B2F">
      <w:r>
        <w:t>úhradou straty vo výške 210 952 EUR  z nerozdeleného  účtovného zisku za rok 2011.</w:t>
      </w:r>
    </w:p>
    <w:p w:rsidR="00CB4B2F" w:rsidRDefault="00CB4B2F" w:rsidP="00CB4B2F"/>
    <w:p w:rsidR="005C0453" w:rsidRDefault="00A37F04" w:rsidP="005C0453">
      <w:pPr>
        <w:ind w:left="300"/>
      </w:pPr>
      <w:r w:rsidRPr="00467471">
        <w:object w:dxaOrig="9489" w:dyaOrig="8179">
          <v:shape id="_x0000_i1063" type="#_x0000_t75" style="width:440.85pt;height:408.9pt" o:ole="">
            <v:imagedata r:id="rId84" o:title=""/>
          </v:shape>
          <o:OLEObject Type="Embed" ProgID="Excel.Sheet.8" ShapeID="_x0000_i1063" DrawAspect="Content" ObjectID="_1496041442" r:id="rId85"/>
        </w:object>
      </w:r>
    </w:p>
    <w:p w:rsidR="00E514F0" w:rsidRDefault="00E514F0" w:rsidP="00C30274">
      <w:pPr>
        <w:ind w:left="300"/>
      </w:pPr>
    </w:p>
    <w:p w:rsidR="008A608D" w:rsidRPr="00681538" w:rsidRDefault="007C7182" w:rsidP="00C30274">
      <w:pPr>
        <w:ind w:left="300"/>
      </w:pPr>
      <w:r>
        <w:t>Z</w:t>
      </w:r>
      <w:r w:rsidR="00681538">
        <w:t>ákonný rezervný fond už dosiahol svoju maximálnu hranicu stanovenú v právnych predpisoch a v spoločenskej zmluve.</w:t>
      </w:r>
      <w:r w:rsidRPr="007C7182">
        <w:t xml:space="preserve"> </w:t>
      </w:r>
    </w:p>
    <w:p w:rsidR="00D4176E" w:rsidRDefault="00D4176E" w:rsidP="00102673">
      <w:pPr>
        <w:pStyle w:val="Nadpis1"/>
        <w:numPr>
          <w:ilvl w:val="0"/>
          <w:numId w:val="16"/>
        </w:numPr>
        <w:tabs>
          <w:tab w:val="clear" w:pos="340"/>
        </w:tabs>
        <w:ind w:left="284" w:hanging="284"/>
      </w:pPr>
      <w:r>
        <w:t>Prehľad PEŇAŽNÝCH TOKOV</w:t>
      </w:r>
    </w:p>
    <w:p w:rsidR="00B94C24" w:rsidRDefault="00B94C24" w:rsidP="00D73254">
      <w:pPr>
        <w:pStyle w:val="Zkladntext"/>
        <w:ind w:left="300"/>
        <w:rPr>
          <w:b/>
        </w:rPr>
      </w:pPr>
    </w:p>
    <w:p w:rsidR="0066631B" w:rsidRPr="00B94C24" w:rsidRDefault="0066631B" w:rsidP="00D73254">
      <w:pPr>
        <w:pStyle w:val="Zkladntext"/>
        <w:tabs>
          <w:tab w:val="clear" w:pos="1843"/>
        </w:tabs>
        <w:ind w:left="300"/>
        <w:jc w:val="both"/>
        <w:rPr>
          <w:b/>
        </w:rPr>
      </w:pPr>
      <w:r w:rsidRPr="00B94C24">
        <w:rPr>
          <w:bCs/>
          <w:sz w:val="20"/>
        </w:rPr>
        <w:t>Pr</w:t>
      </w:r>
      <w:r w:rsidR="007F12C0">
        <w:rPr>
          <w:bCs/>
          <w:sz w:val="20"/>
        </w:rPr>
        <w:t>ehľad peňažných tokov za rok 201</w:t>
      </w:r>
      <w:r w:rsidR="00021A05">
        <w:rPr>
          <w:bCs/>
          <w:sz w:val="20"/>
        </w:rPr>
        <w:t>4</w:t>
      </w:r>
      <w:r w:rsidRPr="00B94C24">
        <w:rPr>
          <w:bCs/>
          <w:sz w:val="20"/>
        </w:rPr>
        <w:t xml:space="preserve"> </w:t>
      </w:r>
      <w:r w:rsidR="00304441" w:rsidRPr="00B94C24">
        <w:rPr>
          <w:bCs/>
          <w:sz w:val="20"/>
        </w:rPr>
        <w:t xml:space="preserve">je spracovaný nepriamou metódou. </w:t>
      </w:r>
    </w:p>
    <w:p w:rsidR="0066631B" w:rsidRPr="009058EB" w:rsidRDefault="00B94C24" w:rsidP="00D73254">
      <w:pPr>
        <w:pStyle w:val="Zkladntext"/>
        <w:tabs>
          <w:tab w:val="clear" w:pos="1843"/>
        </w:tabs>
        <w:ind w:left="300"/>
        <w:jc w:val="both"/>
        <w:rPr>
          <w:bCs/>
          <w:sz w:val="20"/>
        </w:rPr>
      </w:pPr>
      <w:r>
        <w:rPr>
          <w:bCs/>
          <w:sz w:val="20"/>
        </w:rPr>
        <w:t>P</w:t>
      </w:r>
      <w:r w:rsidR="00304441" w:rsidRPr="009058EB">
        <w:rPr>
          <w:bCs/>
          <w:sz w:val="20"/>
        </w:rPr>
        <w:t>eň</w:t>
      </w:r>
      <w:r w:rsidR="00C27C5C" w:rsidRPr="009058EB">
        <w:rPr>
          <w:bCs/>
          <w:sz w:val="20"/>
        </w:rPr>
        <w:t>ažné toky sú príjmy a výdavky peňažných prostriedkov a prírastky a úbytky peňažných</w:t>
      </w:r>
      <w:r w:rsidR="00D73254">
        <w:rPr>
          <w:bCs/>
          <w:sz w:val="20"/>
        </w:rPr>
        <w:t xml:space="preserve"> </w:t>
      </w:r>
      <w:r w:rsidR="00304441" w:rsidRPr="009058EB">
        <w:rPr>
          <w:bCs/>
          <w:sz w:val="20"/>
        </w:rPr>
        <w:t>e</w:t>
      </w:r>
      <w:r w:rsidR="00C27C5C" w:rsidRPr="009058EB">
        <w:rPr>
          <w:bCs/>
          <w:sz w:val="20"/>
        </w:rPr>
        <w:t>kvivalentov</w:t>
      </w:r>
      <w:r w:rsidR="00304441" w:rsidRPr="009058EB">
        <w:rPr>
          <w:bCs/>
          <w:sz w:val="20"/>
        </w:rPr>
        <w:t>.</w:t>
      </w:r>
    </w:p>
    <w:p w:rsidR="00C27C5C" w:rsidRPr="009058EB" w:rsidRDefault="00C27C5C" w:rsidP="00D73254">
      <w:pPr>
        <w:pStyle w:val="Zkladntext"/>
        <w:tabs>
          <w:tab w:val="clear" w:pos="1843"/>
        </w:tabs>
        <w:ind w:left="300"/>
        <w:jc w:val="both"/>
        <w:rPr>
          <w:bCs/>
          <w:sz w:val="20"/>
        </w:rPr>
      </w:pPr>
    </w:p>
    <w:p w:rsidR="00353D7B" w:rsidRPr="00F151CC" w:rsidRDefault="00D4176E" w:rsidP="00F151CC">
      <w:pPr>
        <w:pStyle w:val="Zkladntext"/>
        <w:tabs>
          <w:tab w:val="clear" w:pos="1843"/>
        </w:tabs>
        <w:ind w:left="300"/>
        <w:jc w:val="both"/>
        <w:rPr>
          <w:bCs/>
          <w:sz w:val="20"/>
        </w:rPr>
      </w:pPr>
      <w:r w:rsidRPr="00F151CC">
        <w:rPr>
          <w:bCs/>
          <w:sz w:val="20"/>
        </w:rPr>
        <w:t>Peňažné prostriedky sú peniaze v hotovosti, ceniny, peniaze na ceste a peňažné prostriedky na bankových účtoch.</w:t>
      </w:r>
      <w:r w:rsidR="0066631B" w:rsidRPr="00F151CC">
        <w:rPr>
          <w:bCs/>
          <w:sz w:val="20"/>
        </w:rPr>
        <w:t xml:space="preserve"> Peňažné ekvivalenty </w:t>
      </w:r>
      <w:r w:rsidR="00C27C5C" w:rsidRPr="00F151CC">
        <w:rPr>
          <w:bCs/>
          <w:sz w:val="20"/>
        </w:rPr>
        <w:t xml:space="preserve">sú krátkodobý, vysoko likvidný finančný majetok, ktorý </w:t>
      </w:r>
      <w:r w:rsidR="00D73254" w:rsidRPr="00F151CC">
        <w:rPr>
          <w:bCs/>
          <w:sz w:val="20"/>
        </w:rPr>
        <w:t xml:space="preserve">je ľahko zameniteľný za dopredu </w:t>
      </w:r>
      <w:r w:rsidR="00C27C5C" w:rsidRPr="00F151CC">
        <w:rPr>
          <w:bCs/>
          <w:sz w:val="20"/>
        </w:rPr>
        <w:t>známe sumy peňažných prostriedkov a termínované vklady na bankových účtoch, ktoré sú uložené najviac na trojmesačnú výpovednú lehotu.</w:t>
      </w:r>
      <w:r w:rsidR="00F151CC">
        <w:rPr>
          <w:bCs/>
          <w:sz w:val="20"/>
        </w:rPr>
        <w:t xml:space="preserve"> </w:t>
      </w:r>
      <w:r w:rsidR="00353D7B" w:rsidRPr="00F151CC">
        <w:rPr>
          <w:color w:val="000000"/>
          <w:sz w:val="20"/>
          <w:lang w:eastAsia="en-US"/>
        </w:rPr>
        <w:t xml:space="preserve">Súčasťou peňažných prostriedkov k 31.12.2014 sú aj </w:t>
      </w:r>
      <w:proofErr w:type="spellStart"/>
      <w:r w:rsidR="00353D7B" w:rsidRPr="00F151CC">
        <w:rPr>
          <w:color w:val="000000"/>
          <w:sz w:val="20"/>
          <w:lang w:eastAsia="en-US"/>
        </w:rPr>
        <w:t>korporátne</w:t>
      </w:r>
      <w:proofErr w:type="spellEnd"/>
      <w:r w:rsidR="00353D7B" w:rsidRPr="00F151CC">
        <w:rPr>
          <w:color w:val="000000"/>
          <w:sz w:val="20"/>
          <w:lang w:eastAsia="en-US"/>
        </w:rPr>
        <w:t xml:space="preserve"> zmenky splatné do 3 mesiacov vykázané v rámci krátkodobého finančného majetku.</w:t>
      </w:r>
    </w:p>
    <w:p w:rsidR="00353D7B" w:rsidRPr="00F151CC" w:rsidRDefault="00353D7B" w:rsidP="00353D7B">
      <w:pPr>
        <w:spacing w:before="0"/>
        <w:ind w:left="0"/>
        <w:jc w:val="left"/>
        <w:rPr>
          <w:color w:val="000000"/>
          <w:lang w:eastAsia="en-US"/>
        </w:rPr>
      </w:pPr>
      <w:r w:rsidRPr="00F151CC">
        <w:rPr>
          <w:color w:val="000000"/>
          <w:lang w:eastAsia="en-US"/>
        </w:rPr>
        <w:t> </w:t>
      </w:r>
    </w:p>
    <w:p w:rsidR="00C27C5C" w:rsidRPr="000537DC" w:rsidRDefault="00C27C5C" w:rsidP="00D73254">
      <w:pPr>
        <w:pStyle w:val="Zkladntext"/>
        <w:tabs>
          <w:tab w:val="clear" w:pos="1843"/>
        </w:tabs>
        <w:ind w:left="300"/>
        <w:jc w:val="both"/>
        <w:rPr>
          <w:bCs/>
        </w:rPr>
      </w:pPr>
    </w:p>
    <w:p w:rsidR="00C27C5C" w:rsidRPr="009058EB" w:rsidRDefault="00C27C5C" w:rsidP="00D73254">
      <w:pPr>
        <w:pStyle w:val="Zkladntext"/>
        <w:tabs>
          <w:tab w:val="clear" w:pos="1843"/>
        </w:tabs>
        <w:ind w:left="300"/>
        <w:jc w:val="both"/>
        <w:rPr>
          <w:bCs/>
          <w:sz w:val="20"/>
        </w:rPr>
      </w:pPr>
      <w:r w:rsidRPr="009058EB">
        <w:rPr>
          <w:bCs/>
          <w:sz w:val="20"/>
        </w:rPr>
        <w:t>Zmena stavu peňažných prostriedkov a peňažných ekvivalentov je rozdiel medzi stavom peňažných prostriedkov a peňažných ekvivalentov na konci účtovného obdobia a na začiatku účtovného obdobia.</w:t>
      </w:r>
    </w:p>
    <w:p w:rsidR="00D4176E" w:rsidRDefault="00D4176E" w:rsidP="00D73254">
      <w:pPr>
        <w:pStyle w:val="Zkladntext"/>
        <w:tabs>
          <w:tab w:val="clear" w:pos="1843"/>
        </w:tabs>
        <w:ind w:left="300"/>
        <w:rPr>
          <w:bCs/>
        </w:rPr>
      </w:pPr>
    </w:p>
    <w:sectPr w:rsidR="00D4176E" w:rsidSect="00E4528E">
      <w:headerReference w:type="default" r:id="rId86"/>
      <w:footerReference w:type="default" r:id="rId87"/>
      <w:headerReference w:type="first" r:id="rId88"/>
      <w:footerReference w:type="first" r:id="rId89"/>
      <w:pgSz w:w="11906" w:h="16838" w:code="9"/>
      <w:pgMar w:top="1417" w:right="1417" w:bottom="1417" w:left="1417"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751A" w:rsidRDefault="0043751A">
      <w:r>
        <w:separator/>
      </w:r>
    </w:p>
  </w:endnote>
  <w:endnote w:type="continuationSeparator" w:id="0">
    <w:p w:rsidR="0043751A" w:rsidRDefault="0043751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365" w:rsidRDefault="00721F07">
    <w:pPr>
      <w:pStyle w:val="Pta"/>
      <w:framePr w:wrap="auto" w:vAnchor="text" w:hAnchor="margin" w:xAlign="outside" w:y="1"/>
      <w:rPr>
        <w:rStyle w:val="slostrany"/>
      </w:rPr>
    </w:pPr>
    <w:r>
      <w:rPr>
        <w:rStyle w:val="slostrany"/>
      </w:rPr>
      <w:fldChar w:fldCharType="begin"/>
    </w:r>
    <w:r w:rsidR="00722365">
      <w:rPr>
        <w:rStyle w:val="slostrany"/>
      </w:rPr>
      <w:instrText xml:space="preserve">PAGE  </w:instrText>
    </w:r>
    <w:r>
      <w:rPr>
        <w:rStyle w:val="slostrany"/>
      </w:rPr>
      <w:fldChar w:fldCharType="separate"/>
    </w:r>
    <w:r w:rsidR="00F151CC">
      <w:rPr>
        <w:rStyle w:val="slostrany"/>
        <w:noProof/>
      </w:rPr>
      <w:t>31</w:t>
    </w:r>
    <w:r>
      <w:rPr>
        <w:rStyle w:val="slostrany"/>
      </w:rPr>
      <w:fldChar w:fldCharType="end"/>
    </w:r>
  </w:p>
  <w:p w:rsidR="00722365" w:rsidRDefault="00722365">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365" w:rsidRDefault="00721F07">
    <w:pPr>
      <w:pStyle w:val="Pta"/>
    </w:pPr>
    <w:r>
      <w:rPr>
        <w:rStyle w:val="slostrany"/>
      </w:rPr>
      <w:fldChar w:fldCharType="begin"/>
    </w:r>
    <w:r w:rsidR="00722365">
      <w:rPr>
        <w:rStyle w:val="slostrany"/>
      </w:rPr>
      <w:instrText xml:space="preserve"> PAGE </w:instrText>
    </w:r>
    <w:r>
      <w:rPr>
        <w:rStyle w:val="slostrany"/>
      </w:rPr>
      <w:fldChar w:fldCharType="separate"/>
    </w:r>
    <w:r w:rsidR="00F151CC">
      <w:rPr>
        <w:rStyle w:val="slostrany"/>
        <w:noProof/>
      </w:rPr>
      <w:t>1</w:t>
    </w:r>
    <w:r>
      <w:rPr>
        <w:rStyle w:val="slostrany"/>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751A" w:rsidRDefault="0043751A">
      <w:r>
        <w:separator/>
      </w:r>
    </w:p>
  </w:footnote>
  <w:footnote w:type="continuationSeparator" w:id="0">
    <w:p w:rsidR="0043751A" w:rsidRDefault="004375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365" w:rsidRDefault="00722365" w:rsidP="00266726">
    <w:pPr>
      <w:pStyle w:val="Hlavika"/>
      <w:rPr>
        <w:i/>
        <w:sz w:val="18"/>
      </w:rPr>
    </w:pPr>
  </w:p>
  <w:p w:rsidR="00722365" w:rsidRDefault="00722365" w:rsidP="00B57A83">
    <w:pPr>
      <w:pStyle w:val="Hlavika"/>
      <w:rPr>
        <w:i/>
        <w:sz w:val="18"/>
      </w:rPr>
    </w:pPr>
    <w:r>
      <w:rPr>
        <w:i/>
        <w:sz w:val="18"/>
      </w:rPr>
      <w:tab/>
      <w:t xml:space="preserve">      </w:t>
    </w:r>
    <w:r>
      <w:rPr>
        <w:i/>
        <w:sz w:val="18"/>
      </w:rPr>
      <w:tab/>
    </w:r>
  </w:p>
  <w:p w:rsidR="00722365" w:rsidRPr="00110090" w:rsidRDefault="00722365" w:rsidP="00B57A83">
    <w:pPr>
      <w:pStyle w:val="Hlavika"/>
    </w:pPr>
    <w:r w:rsidRPr="00110090">
      <w:rPr>
        <w:bdr w:val="single" w:sz="4" w:space="0" w:color="auto"/>
      </w:rPr>
      <w:t xml:space="preserve">Poznámky </w:t>
    </w:r>
    <w:proofErr w:type="spellStart"/>
    <w:r w:rsidRPr="00110090">
      <w:rPr>
        <w:bdr w:val="single" w:sz="4" w:space="0" w:color="auto"/>
      </w:rPr>
      <w:t>Úč</w:t>
    </w:r>
    <w:proofErr w:type="spellEnd"/>
    <w:r w:rsidRPr="00110090">
      <w:rPr>
        <w:bdr w:val="single" w:sz="4" w:space="0" w:color="auto"/>
      </w:rPr>
      <w:t>. POD 3-01</w:t>
    </w:r>
    <w:r w:rsidRPr="00110090">
      <w:t xml:space="preserve">                                          </w:t>
    </w:r>
    <w:r w:rsidRPr="00110090">
      <w:rPr>
        <w:bdr w:val="single" w:sz="4" w:space="0" w:color="auto"/>
      </w:rPr>
      <w:t>IČO: 31712428</w:t>
    </w:r>
    <w:r w:rsidRPr="00110090">
      <w:t xml:space="preserve">                                   </w:t>
    </w:r>
    <w:r w:rsidRPr="00110090">
      <w:rPr>
        <w:bdr w:val="single" w:sz="4" w:space="0" w:color="auto"/>
      </w:rPr>
      <w:t>DIČ:2020520546</w:t>
    </w:r>
  </w:p>
  <w:p w:rsidR="00722365" w:rsidRPr="00110090" w:rsidRDefault="00722365" w:rsidP="00B57A83">
    <w:pPr>
      <w:pStyle w:val="Hlavika"/>
    </w:pPr>
  </w:p>
  <w:p w:rsidR="00722365" w:rsidRPr="00266726" w:rsidRDefault="00722365" w:rsidP="00266726">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365" w:rsidRDefault="00722365" w:rsidP="00110090">
    <w:pPr>
      <w:pStyle w:val="Hlavika"/>
      <w:rPr>
        <w:i/>
        <w:sz w:val="18"/>
      </w:rPr>
    </w:pPr>
    <w:r>
      <w:rPr>
        <w:i/>
        <w:sz w:val="18"/>
      </w:rPr>
      <w:tab/>
      <w:t xml:space="preserve">      </w:t>
    </w:r>
    <w:r>
      <w:rPr>
        <w:i/>
        <w:sz w:val="18"/>
      </w:rPr>
      <w:tab/>
    </w:r>
  </w:p>
  <w:p w:rsidR="00722365" w:rsidRPr="00110090" w:rsidRDefault="00722365" w:rsidP="00266726">
    <w:pPr>
      <w:pStyle w:val="Hlavika"/>
    </w:pPr>
    <w:r w:rsidRPr="00110090">
      <w:rPr>
        <w:bdr w:val="single" w:sz="4" w:space="0" w:color="auto"/>
      </w:rPr>
      <w:t xml:space="preserve">Poznámky </w:t>
    </w:r>
    <w:proofErr w:type="spellStart"/>
    <w:r w:rsidRPr="00110090">
      <w:rPr>
        <w:bdr w:val="single" w:sz="4" w:space="0" w:color="auto"/>
      </w:rPr>
      <w:t>Úč</w:t>
    </w:r>
    <w:proofErr w:type="spellEnd"/>
    <w:r w:rsidRPr="00110090">
      <w:rPr>
        <w:bdr w:val="single" w:sz="4" w:space="0" w:color="auto"/>
      </w:rPr>
      <w:t>. POD 3-01</w:t>
    </w:r>
    <w:r w:rsidRPr="00110090">
      <w:t xml:space="preserve">                                          </w:t>
    </w:r>
    <w:r w:rsidRPr="00110090">
      <w:rPr>
        <w:bdr w:val="single" w:sz="4" w:space="0" w:color="auto"/>
      </w:rPr>
      <w:t>IČO: 31712428</w:t>
    </w:r>
    <w:r w:rsidRPr="00110090">
      <w:t xml:space="preserve">                                   </w:t>
    </w:r>
    <w:r w:rsidRPr="00110090">
      <w:rPr>
        <w:bdr w:val="single" w:sz="4" w:space="0" w:color="auto"/>
      </w:rPr>
      <w:t>DIČ:2020520546</w:t>
    </w:r>
  </w:p>
  <w:p w:rsidR="00722365" w:rsidRPr="00110090" w:rsidRDefault="00722365" w:rsidP="0026672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360"/>
        </w:tabs>
        <w:ind w:left="0"/>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76244F6"/>
    <w:multiLevelType w:val="hybridMultilevel"/>
    <w:tmpl w:val="9F0066F4"/>
    <w:lvl w:ilvl="0" w:tplc="3110A674">
      <w:start w:val="2"/>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1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1B1E79E7"/>
    <w:multiLevelType w:val="hybridMultilevel"/>
    <w:tmpl w:val="B664943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3">
    <w:nsid w:val="216D7941"/>
    <w:multiLevelType w:val="hybridMultilevel"/>
    <w:tmpl w:val="E98079A4"/>
    <w:lvl w:ilvl="0" w:tplc="9D8A42A8">
      <w:start w:val="1"/>
      <w:numFmt w:val="decimal"/>
      <w:lvlText w:val="%1."/>
      <w:lvlJc w:val="left"/>
      <w:pPr>
        <w:tabs>
          <w:tab w:val="num" w:pos="720"/>
        </w:tabs>
        <w:ind w:left="720" w:hanging="360"/>
      </w:pPr>
      <w:rPr>
        <w:rFonts w:hint="default"/>
        <w:b w:val="0"/>
        <w:color w:val="0000FF"/>
      </w:rPr>
    </w:lvl>
    <w:lvl w:ilvl="1" w:tplc="04090005">
      <w:start w:val="1"/>
      <w:numFmt w:val="bullet"/>
      <w:lvlText w:val=""/>
      <w:lvlJc w:val="left"/>
      <w:pPr>
        <w:tabs>
          <w:tab w:val="num" w:pos="1440"/>
        </w:tabs>
        <w:ind w:left="1440" w:hanging="360"/>
      </w:pPr>
      <w:rPr>
        <w:rFonts w:ascii="Wingdings" w:hAnsi="Wingdings" w:hint="default"/>
        <w:b w:val="0"/>
        <w:color w:val="0000FF"/>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5">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6">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7">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973"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8">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9">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2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21">
    <w:nsid w:val="569905F5"/>
    <w:multiLevelType w:val="singleLevel"/>
    <w:tmpl w:val="62DE4B30"/>
    <w:lvl w:ilvl="0">
      <w:numFmt w:val="bullet"/>
      <w:lvlText w:val="-"/>
      <w:lvlJc w:val="left"/>
      <w:pPr>
        <w:tabs>
          <w:tab w:val="num" w:pos="644"/>
        </w:tabs>
        <w:ind w:left="624" w:hanging="340"/>
      </w:pPr>
      <w:rPr>
        <w:rFonts w:hint="default"/>
      </w:rPr>
    </w:lvl>
  </w:abstractNum>
  <w:abstractNum w:abstractNumId="22">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3">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nsid w:val="65E674A1"/>
    <w:multiLevelType w:val="hybridMultilevel"/>
    <w:tmpl w:val="9DB0D63A"/>
    <w:lvl w:ilvl="0" w:tplc="620268CC">
      <w:start w:val="1"/>
      <w:numFmt w:val="upperLetter"/>
      <w:lvlText w:val="%1."/>
      <w:lvlJc w:val="left"/>
      <w:pPr>
        <w:ind w:left="36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6F2D5EE2"/>
    <w:multiLevelType w:val="hybridMultilevel"/>
    <w:tmpl w:val="7D48D6B8"/>
    <w:lvl w:ilvl="0" w:tplc="041B0015">
      <w:start w:val="4"/>
      <w:numFmt w:val="upperLetter"/>
      <w:lvlText w:val="%1."/>
      <w:lvlJc w:val="left"/>
      <w:pPr>
        <w:ind w:left="720" w:hanging="360"/>
      </w:pPr>
      <w:rPr>
        <w:rFonts w:hint="default"/>
      </w:rPr>
    </w:lvl>
    <w:lvl w:ilvl="1" w:tplc="F196B400">
      <w:start w:val="1"/>
      <w:numFmt w:val="lowerLetter"/>
      <w:lvlText w:val="%2)"/>
      <w:lvlJc w:val="left"/>
      <w:pPr>
        <w:ind w:left="1440" w:hanging="360"/>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F3316B"/>
    <w:multiLevelType w:val="hybridMultilevel"/>
    <w:tmpl w:val="7F6E2194"/>
    <w:lvl w:ilvl="0" w:tplc="041B0017">
      <w:start w:val="1"/>
      <w:numFmt w:val="lowerLetter"/>
      <w:lvlText w:val="%1)"/>
      <w:lvlJc w:val="left"/>
      <w:pPr>
        <w:ind w:left="1636"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5C259ED"/>
    <w:multiLevelType w:val="hybridMultilevel"/>
    <w:tmpl w:val="3DC2ABAC"/>
    <w:lvl w:ilvl="0" w:tplc="62DE4B30">
      <w:numFmt w:val="bullet"/>
      <w:lvlText w:val="-"/>
      <w:lvlJc w:val="left"/>
      <w:pPr>
        <w:ind w:left="1060" w:hanging="360"/>
      </w:pPr>
      <w:rPr>
        <w:rFont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9">
    <w:nsid w:val="75F34D4E"/>
    <w:multiLevelType w:val="hybridMultilevel"/>
    <w:tmpl w:val="EB06C39A"/>
    <w:lvl w:ilvl="0" w:tplc="041B0005">
      <w:start w:val="1"/>
      <w:numFmt w:val="bullet"/>
      <w:lvlText w:val=""/>
      <w:lvlJc w:val="left"/>
      <w:pPr>
        <w:ind w:left="1004" w:hanging="360"/>
      </w:pPr>
      <w:rPr>
        <w:rFonts w:ascii="Wingdings" w:hAnsi="Wingdings" w:cs="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6"/>
  </w:num>
  <w:num w:numId="2">
    <w:abstractNumId w:val="19"/>
  </w:num>
  <w:num w:numId="3">
    <w:abstractNumId w:val="21"/>
  </w:num>
  <w:num w:numId="4">
    <w:abstractNumId w:val="14"/>
  </w:num>
  <w:num w:numId="5">
    <w:abstractNumId w:val="3"/>
  </w:num>
  <w:num w:numId="6">
    <w:abstractNumId w:val="16"/>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5"/>
  </w:num>
  <w:num w:numId="13">
    <w:abstractNumId w:val="0"/>
  </w:num>
  <w:num w:numId="14">
    <w:abstractNumId w:val="1"/>
  </w:num>
  <w:num w:numId="15">
    <w:abstractNumId w:val="24"/>
  </w:num>
  <w:num w:numId="16">
    <w:abstractNumId w:val="23"/>
  </w:num>
  <w:num w:numId="17">
    <w:abstractNumId w:val="4"/>
  </w:num>
  <w:num w:numId="18">
    <w:abstractNumId w:val="15"/>
  </w:num>
  <w:num w:numId="19">
    <w:abstractNumId w:val="22"/>
  </w:num>
  <w:num w:numId="20">
    <w:abstractNumId w:val="30"/>
  </w:num>
  <w:num w:numId="21">
    <w:abstractNumId w:val="12"/>
  </w:num>
  <w:num w:numId="22">
    <w:abstractNumId w:val="18"/>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20"/>
  </w:num>
  <w:num w:numId="26">
    <w:abstractNumId w:val="10"/>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8"/>
  </w:num>
  <w:num w:numId="33">
    <w:abstractNumId w:val="2"/>
  </w:num>
  <w:num w:numId="34">
    <w:abstractNumId w:val="6"/>
  </w:num>
  <w:num w:numId="35">
    <w:abstractNumId w:val="9"/>
  </w:num>
  <w:num w:numId="36">
    <w:abstractNumId w:val="17"/>
  </w:num>
  <w:num w:numId="37">
    <w:abstractNumId w:val="6"/>
  </w:num>
  <w:num w:numId="38">
    <w:abstractNumId w:val="28"/>
  </w:num>
  <w:num w:numId="39">
    <w:abstractNumId w:val="29"/>
  </w:num>
  <w:num w:numId="40">
    <w:abstractNumId w:val="13"/>
  </w:num>
  <w:num w:numId="41">
    <w:abstractNumId w:val="26"/>
  </w:num>
  <w:num w:numId="42">
    <w:abstractNumId w:val="11"/>
  </w:num>
  <w:num w:numId="43">
    <w:abstractNumId w:val="7"/>
  </w:num>
  <w:num w:numId="44">
    <w:abstractNumId w:val="27"/>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stylePaneFormatFilter w:val="3F01"/>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643879"/>
    <w:rsid w:val="00001522"/>
    <w:rsid w:val="00002F18"/>
    <w:rsid w:val="0000422F"/>
    <w:rsid w:val="00006651"/>
    <w:rsid w:val="000067DC"/>
    <w:rsid w:val="00011047"/>
    <w:rsid w:val="00012BA4"/>
    <w:rsid w:val="00017956"/>
    <w:rsid w:val="00020070"/>
    <w:rsid w:val="00020750"/>
    <w:rsid w:val="00021A05"/>
    <w:rsid w:val="00022644"/>
    <w:rsid w:val="00024ACA"/>
    <w:rsid w:val="000311B7"/>
    <w:rsid w:val="00040361"/>
    <w:rsid w:val="000411BC"/>
    <w:rsid w:val="00043A98"/>
    <w:rsid w:val="00043C13"/>
    <w:rsid w:val="00043F48"/>
    <w:rsid w:val="00044044"/>
    <w:rsid w:val="00046E35"/>
    <w:rsid w:val="00046ED4"/>
    <w:rsid w:val="00046EDE"/>
    <w:rsid w:val="0004727A"/>
    <w:rsid w:val="00047A09"/>
    <w:rsid w:val="00047E35"/>
    <w:rsid w:val="000502C7"/>
    <w:rsid w:val="00052F69"/>
    <w:rsid w:val="000534EF"/>
    <w:rsid w:val="000537DC"/>
    <w:rsid w:val="0005399A"/>
    <w:rsid w:val="00053ABB"/>
    <w:rsid w:val="00054D78"/>
    <w:rsid w:val="00056D66"/>
    <w:rsid w:val="00057538"/>
    <w:rsid w:val="00060692"/>
    <w:rsid w:val="0006097A"/>
    <w:rsid w:val="00060FE6"/>
    <w:rsid w:val="000622F3"/>
    <w:rsid w:val="0006334B"/>
    <w:rsid w:val="000650CE"/>
    <w:rsid w:val="00065239"/>
    <w:rsid w:val="0006594D"/>
    <w:rsid w:val="000673CB"/>
    <w:rsid w:val="00072004"/>
    <w:rsid w:val="00072405"/>
    <w:rsid w:val="00073136"/>
    <w:rsid w:val="00073801"/>
    <w:rsid w:val="00073B74"/>
    <w:rsid w:val="00073C01"/>
    <w:rsid w:val="000769F6"/>
    <w:rsid w:val="00077D74"/>
    <w:rsid w:val="00080A0B"/>
    <w:rsid w:val="00081563"/>
    <w:rsid w:val="000819CF"/>
    <w:rsid w:val="00081C25"/>
    <w:rsid w:val="00084373"/>
    <w:rsid w:val="00084E23"/>
    <w:rsid w:val="0008614D"/>
    <w:rsid w:val="00087418"/>
    <w:rsid w:val="00090628"/>
    <w:rsid w:val="00092CBE"/>
    <w:rsid w:val="00094A19"/>
    <w:rsid w:val="000958DE"/>
    <w:rsid w:val="000A4FD7"/>
    <w:rsid w:val="000A5153"/>
    <w:rsid w:val="000B0DF6"/>
    <w:rsid w:val="000B0F22"/>
    <w:rsid w:val="000B19CC"/>
    <w:rsid w:val="000B2142"/>
    <w:rsid w:val="000B4DC9"/>
    <w:rsid w:val="000B5B46"/>
    <w:rsid w:val="000B5DE3"/>
    <w:rsid w:val="000B6325"/>
    <w:rsid w:val="000C37D9"/>
    <w:rsid w:val="000C3E54"/>
    <w:rsid w:val="000C5634"/>
    <w:rsid w:val="000C64F8"/>
    <w:rsid w:val="000C70FD"/>
    <w:rsid w:val="000D1F67"/>
    <w:rsid w:val="000D2471"/>
    <w:rsid w:val="000D27F6"/>
    <w:rsid w:val="000D4DBF"/>
    <w:rsid w:val="000D5B9C"/>
    <w:rsid w:val="000D7955"/>
    <w:rsid w:val="000E0955"/>
    <w:rsid w:val="000E28C2"/>
    <w:rsid w:val="000E33DC"/>
    <w:rsid w:val="000E3797"/>
    <w:rsid w:val="000F0A29"/>
    <w:rsid w:val="000F1A12"/>
    <w:rsid w:val="000F2235"/>
    <w:rsid w:val="000F4F2B"/>
    <w:rsid w:val="000F5041"/>
    <w:rsid w:val="000F6778"/>
    <w:rsid w:val="000F6BD7"/>
    <w:rsid w:val="000F7B33"/>
    <w:rsid w:val="00100044"/>
    <w:rsid w:val="00102673"/>
    <w:rsid w:val="00104CF2"/>
    <w:rsid w:val="0011003F"/>
    <w:rsid w:val="00110090"/>
    <w:rsid w:val="00110669"/>
    <w:rsid w:val="001143AE"/>
    <w:rsid w:val="0011586F"/>
    <w:rsid w:val="001158E9"/>
    <w:rsid w:val="00115BE7"/>
    <w:rsid w:val="00115FF9"/>
    <w:rsid w:val="001240BA"/>
    <w:rsid w:val="001270E9"/>
    <w:rsid w:val="00127FFE"/>
    <w:rsid w:val="00130514"/>
    <w:rsid w:val="00131B41"/>
    <w:rsid w:val="001323E4"/>
    <w:rsid w:val="00133B4B"/>
    <w:rsid w:val="001340E3"/>
    <w:rsid w:val="00136303"/>
    <w:rsid w:val="00137124"/>
    <w:rsid w:val="00142B2B"/>
    <w:rsid w:val="00142E84"/>
    <w:rsid w:val="00145956"/>
    <w:rsid w:val="00145C83"/>
    <w:rsid w:val="00151285"/>
    <w:rsid w:val="00152309"/>
    <w:rsid w:val="00153523"/>
    <w:rsid w:val="00153532"/>
    <w:rsid w:val="00160686"/>
    <w:rsid w:val="00160B0A"/>
    <w:rsid w:val="00161247"/>
    <w:rsid w:val="001667E4"/>
    <w:rsid w:val="0017033B"/>
    <w:rsid w:val="001715B1"/>
    <w:rsid w:val="00172A05"/>
    <w:rsid w:val="00172D3F"/>
    <w:rsid w:val="00173808"/>
    <w:rsid w:val="00174DAA"/>
    <w:rsid w:val="00175E3E"/>
    <w:rsid w:val="00177E44"/>
    <w:rsid w:val="0018013D"/>
    <w:rsid w:val="00181EF8"/>
    <w:rsid w:val="00181F54"/>
    <w:rsid w:val="001847B1"/>
    <w:rsid w:val="00184CC2"/>
    <w:rsid w:val="0018693F"/>
    <w:rsid w:val="001902C8"/>
    <w:rsid w:val="001932BD"/>
    <w:rsid w:val="001935E9"/>
    <w:rsid w:val="001950ED"/>
    <w:rsid w:val="00196369"/>
    <w:rsid w:val="0019793F"/>
    <w:rsid w:val="001A02DA"/>
    <w:rsid w:val="001A0754"/>
    <w:rsid w:val="001A4EFF"/>
    <w:rsid w:val="001A5A23"/>
    <w:rsid w:val="001A648F"/>
    <w:rsid w:val="001B0515"/>
    <w:rsid w:val="001B3571"/>
    <w:rsid w:val="001B399C"/>
    <w:rsid w:val="001B47FB"/>
    <w:rsid w:val="001B4AF5"/>
    <w:rsid w:val="001B787F"/>
    <w:rsid w:val="001C0B2C"/>
    <w:rsid w:val="001C702D"/>
    <w:rsid w:val="001D2EA1"/>
    <w:rsid w:val="001D6C58"/>
    <w:rsid w:val="001D709D"/>
    <w:rsid w:val="001E0399"/>
    <w:rsid w:val="001E28DA"/>
    <w:rsid w:val="001F40B1"/>
    <w:rsid w:val="001F40B2"/>
    <w:rsid w:val="001F4A44"/>
    <w:rsid w:val="001F7394"/>
    <w:rsid w:val="001F7431"/>
    <w:rsid w:val="001F7C6A"/>
    <w:rsid w:val="001F7D21"/>
    <w:rsid w:val="00202708"/>
    <w:rsid w:val="00203582"/>
    <w:rsid w:val="00204578"/>
    <w:rsid w:val="00206483"/>
    <w:rsid w:val="00211C89"/>
    <w:rsid w:val="0021248E"/>
    <w:rsid w:val="002135F5"/>
    <w:rsid w:val="0021415C"/>
    <w:rsid w:val="00214971"/>
    <w:rsid w:val="00220E43"/>
    <w:rsid w:val="00221076"/>
    <w:rsid w:val="002212E6"/>
    <w:rsid w:val="00221749"/>
    <w:rsid w:val="00224326"/>
    <w:rsid w:val="00226E72"/>
    <w:rsid w:val="002304C9"/>
    <w:rsid w:val="00230B20"/>
    <w:rsid w:val="00230DF7"/>
    <w:rsid w:val="002340F7"/>
    <w:rsid w:val="002360BE"/>
    <w:rsid w:val="002361CF"/>
    <w:rsid w:val="00236A3B"/>
    <w:rsid w:val="0024083E"/>
    <w:rsid w:val="00242AEE"/>
    <w:rsid w:val="002442A6"/>
    <w:rsid w:val="00246826"/>
    <w:rsid w:val="0025085E"/>
    <w:rsid w:val="0025547C"/>
    <w:rsid w:val="00262832"/>
    <w:rsid w:val="00264B50"/>
    <w:rsid w:val="00265152"/>
    <w:rsid w:val="002654A9"/>
    <w:rsid w:val="00266726"/>
    <w:rsid w:val="0026690F"/>
    <w:rsid w:val="00270A64"/>
    <w:rsid w:val="002715FB"/>
    <w:rsid w:val="002727CB"/>
    <w:rsid w:val="00275F59"/>
    <w:rsid w:val="00277447"/>
    <w:rsid w:val="00281764"/>
    <w:rsid w:val="00281B82"/>
    <w:rsid w:val="00281B95"/>
    <w:rsid w:val="00282E59"/>
    <w:rsid w:val="00282FEC"/>
    <w:rsid w:val="0028521B"/>
    <w:rsid w:val="00286DFF"/>
    <w:rsid w:val="00292836"/>
    <w:rsid w:val="002938C4"/>
    <w:rsid w:val="00296BFF"/>
    <w:rsid w:val="002A0255"/>
    <w:rsid w:val="002A3156"/>
    <w:rsid w:val="002A377B"/>
    <w:rsid w:val="002A55D0"/>
    <w:rsid w:val="002A6E4C"/>
    <w:rsid w:val="002A734E"/>
    <w:rsid w:val="002A7C46"/>
    <w:rsid w:val="002B0384"/>
    <w:rsid w:val="002B119B"/>
    <w:rsid w:val="002C0176"/>
    <w:rsid w:val="002C299E"/>
    <w:rsid w:val="002C4585"/>
    <w:rsid w:val="002C6F61"/>
    <w:rsid w:val="002C7863"/>
    <w:rsid w:val="002D10C9"/>
    <w:rsid w:val="002D20ED"/>
    <w:rsid w:val="002D35EA"/>
    <w:rsid w:val="002D4669"/>
    <w:rsid w:val="002D6E4D"/>
    <w:rsid w:val="002D7C7D"/>
    <w:rsid w:val="002E051A"/>
    <w:rsid w:val="002E0E1F"/>
    <w:rsid w:val="002E4119"/>
    <w:rsid w:val="002E6229"/>
    <w:rsid w:val="002E71E8"/>
    <w:rsid w:val="002F12C7"/>
    <w:rsid w:val="002F3974"/>
    <w:rsid w:val="002F4457"/>
    <w:rsid w:val="002F46ED"/>
    <w:rsid w:val="002F653A"/>
    <w:rsid w:val="003017C3"/>
    <w:rsid w:val="00301C6F"/>
    <w:rsid w:val="00302339"/>
    <w:rsid w:val="00304131"/>
    <w:rsid w:val="00304441"/>
    <w:rsid w:val="0030586F"/>
    <w:rsid w:val="00310A7E"/>
    <w:rsid w:val="00314DB6"/>
    <w:rsid w:val="0031574E"/>
    <w:rsid w:val="00315A8C"/>
    <w:rsid w:val="0031636B"/>
    <w:rsid w:val="00317055"/>
    <w:rsid w:val="00321D47"/>
    <w:rsid w:val="003220D9"/>
    <w:rsid w:val="003231B8"/>
    <w:rsid w:val="00325885"/>
    <w:rsid w:val="00326C28"/>
    <w:rsid w:val="00327CA7"/>
    <w:rsid w:val="00327ED3"/>
    <w:rsid w:val="00330216"/>
    <w:rsid w:val="003364D3"/>
    <w:rsid w:val="003373EE"/>
    <w:rsid w:val="003400A7"/>
    <w:rsid w:val="0034204C"/>
    <w:rsid w:val="00342CDE"/>
    <w:rsid w:val="00343F45"/>
    <w:rsid w:val="00344733"/>
    <w:rsid w:val="0034485A"/>
    <w:rsid w:val="0034532E"/>
    <w:rsid w:val="00346C4E"/>
    <w:rsid w:val="00351318"/>
    <w:rsid w:val="00351A9B"/>
    <w:rsid w:val="0035231F"/>
    <w:rsid w:val="003531A9"/>
    <w:rsid w:val="00353D7B"/>
    <w:rsid w:val="00353ED2"/>
    <w:rsid w:val="00355E9A"/>
    <w:rsid w:val="003564FA"/>
    <w:rsid w:val="00356DF6"/>
    <w:rsid w:val="00360396"/>
    <w:rsid w:val="00360563"/>
    <w:rsid w:val="00362EB7"/>
    <w:rsid w:val="00374C35"/>
    <w:rsid w:val="00376002"/>
    <w:rsid w:val="00382F3D"/>
    <w:rsid w:val="00384D88"/>
    <w:rsid w:val="00385037"/>
    <w:rsid w:val="00385ADB"/>
    <w:rsid w:val="00386727"/>
    <w:rsid w:val="003876E3"/>
    <w:rsid w:val="003878F7"/>
    <w:rsid w:val="00390A97"/>
    <w:rsid w:val="0039571A"/>
    <w:rsid w:val="0039768F"/>
    <w:rsid w:val="003A01B7"/>
    <w:rsid w:val="003A0DCF"/>
    <w:rsid w:val="003A16C1"/>
    <w:rsid w:val="003A1828"/>
    <w:rsid w:val="003A2E66"/>
    <w:rsid w:val="003A3844"/>
    <w:rsid w:val="003A5071"/>
    <w:rsid w:val="003A78C5"/>
    <w:rsid w:val="003B01EF"/>
    <w:rsid w:val="003B40BC"/>
    <w:rsid w:val="003C1A5C"/>
    <w:rsid w:val="003C1C8E"/>
    <w:rsid w:val="003C3D52"/>
    <w:rsid w:val="003C43A4"/>
    <w:rsid w:val="003C4FF2"/>
    <w:rsid w:val="003C73C0"/>
    <w:rsid w:val="003C77BA"/>
    <w:rsid w:val="003C7B20"/>
    <w:rsid w:val="003D0D3D"/>
    <w:rsid w:val="003D15CF"/>
    <w:rsid w:val="003D293E"/>
    <w:rsid w:val="003D7338"/>
    <w:rsid w:val="003E0D6A"/>
    <w:rsid w:val="003E1E70"/>
    <w:rsid w:val="003E3757"/>
    <w:rsid w:val="003E4F85"/>
    <w:rsid w:val="003F1BA3"/>
    <w:rsid w:val="003F2489"/>
    <w:rsid w:val="003F2A15"/>
    <w:rsid w:val="003F6E33"/>
    <w:rsid w:val="0040430D"/>
    <w:rsid w:val="00404AD6"/>
    <w:rsid w:val="0040552B"/>
    <w:rsid w:val="00405B36"/>
    <w:rsid w:val="00406277"/>
    <w:rsid w:val="004077E0"/>
    <w:rsid w:val="00413001"/>
    <w:rsid w:val="00413538"/>
    <w:rsid w:val="00413FE0"/>
    <w:rsid w:val="00416C9F"/>
    <w:rsid w:val="00425E19"/>
    <w:rsid w:val="004309E7"/>
    <w:rsid w:val="00431044"/>
    <w:rsid w:val="00432980"/>
    <w:rsid w:val="004369D2"/>
    <w:rsid w:val="0043744F"/>
    <w:rsid w:val="0043751A"/>
    <w:rsid w:val="00441B06"/>
    <w:rsid w:val="00442F35"/>
    <w:rsid w:val="004448BF"/>
    <w:rsid w:val="00446A62"/>
    <w:rsid w:val="0045213F"/>
    <w:rsid w:val="00452668"/>
    <w:rsid w:val="00453ACF"/>
    <w:rsid w:val="00454E57"/>
    <w:rsid w:val="004552F8"/>
    <w:rsid w:val="00456300"/>
    <w:rsid w:val="00456AC0"/>
    <w:rsid w:val="004606A9"/>
    <w:rsid w:val="0047316E"/>
    <w:rsid w:val="00476F03"/>
    <w:rsid w:val="00483B89"/>
    <w:rsid w:val="00485624"/>
    <w:rsid w:val="00485A1F"/>
    <w:rsid w:val="00485C75"/>
    <w:rsid w:val="00485D66"/>
    <w:rsid w:val="00485F50"/>
    <w:rsid w:val="0049058C"/>
    <w:rsid w:val="004907DD"/>
    <w:rsid w:val="00491331"/>
    <w:rsid w:val="004915EC"/>
    <w:rsid w:val="00491C3D"/>
    <w:rsid w:val="004940CC"/>
    <w:rsid w:val="00495607"/>
    <w:rsid w:val="00495DD7"/>
    <w:rsid w:val="004A0754"/>
    <w:rsid w:val="004A2968"/>
    <w:rsid w:val="004A2CB0"/>
    <w:rsid w:val="004A31BA"/>
    <w:rsid w:val="004A3CBA"/>
    <w:rsid w:val="004B0443"/>
    <w:rsid w:val="004B12E9"/>
    <w:rsid w:val="004B136B"/>
    <w:rsid w:val="004B6403"/>
    <w:rsid w:val="004B65D3"/>
    <w:rsid w:val="004C0CEC"/>
    <w:rsid w:val="004C21A7"/>
    <w:rsid w:val="004C2CAA"/>
    <w:rsid w:val="004C2D28"/>
    <w:rsid w:val="004C3749"/>
    <w:rsid w:val="004C63FE"/>
    <w:rsid w:val="004C6FC1"/>
    <w:rsid w:val="004C79FF"/>
    <w:rsid w:val="004D1889"/>
    <w:rsid w:val="004D2E98"/>
    <w:rsid w:val="004D5544"/>
    <w:rsid w:val="004E0208"/>
    <w:rsid w:val="004E1618"/>
    <w:rsid w:val="004E5A4E"/>
    <w:rsid w:val="004F0B79"/>
    <w:rsid w:val="004F0F51"/>
    <w:rsid w:val="004F220E"/>
    <w:rsid w:val="004F2F63"/>
    <w:rsid w:val="004F3368"/>
    <w:rsid w:val="004F4082"/>
    <w:rsid w:val="004F516F"/>
    <w:rsid w:val="0050243E"/>
    <w:rsid w:val="00504613"/>
    <w:rsid w:val="00506702"/>
    <w:rsid w:val="005171F0"/>
    <w:rsid w:val="00517E57"/>
    <w:rsid w:val="005228FE"/>
    <w:rsid w:val="00522B87"/>
    <w:rsid w:val="00525DE7"/>
    <w:rsid w:val="00531E79"/>
    <w:rsid w:val="00532B98"/>
    <w:rsid w:val="00532E57"/>
    <w:rsid w:val="00533A0D"/>
    <w:rsid w:val="00534AA4"/>
    <w:rsid w:val="005367E2"/>
    <w:rsid w:val="00536FBD"/>
    <w:rsid w:val="00537405"/>
    <w:rsid w:val="00541389"/>
    <w:rsid w:val="005417DB"/>
    <w:rsid w:val="00541D21"/>
    <w:rsid w:val="0054293A"/>
    <w:rsid w:val="00542D6B"/>
    <w:rsid w:val="00543AE6"/>
    <w:rsid w:val="00543E36"/>
    <w:rsid w:val="00544039"/>
    <w:rsid w:val="005507FE"/>
    <w:rsid w:val="00554575"/>
    <w:rsid w:val="00556A36"/>
    <w:rsid w:val="00556D51"/>
    <w:rsid w:val="0055738F"/>
    <w:rsid w:val="0055778A"/>
    <w:rsid w:val="00557C2B"/>
    <w:rsid w:val="005605F2"/>
    <w:rsid w:val="00562904"/>
    <w:rsid w:val="00562CD4"/>
    <w:rsid w:val="00564B79"/>
    <w:rsid w:val="00567EE3"/>
    <w:rsid w:val="00571239"/>
    <w:rsid w:val="00572A2A"/>
    <w:rsid w:val="00582F0F"/>
    <w:rsid w:val="00584841"/>
    <w:rsid w:val="005848D3"/>
    <w:rsid w:val="005853B5"/>
    <w:rsid w:val="00586723"/>
    <w:rsid w:val="00587BB1"/>
    <w:rsid w:val="0059033D"/>
    <w:rsid w:val="00590DC9"/>
    <w:rsid w:val="00591863"/>
    <w:rsid w:val="00592D2F"/>
    <w:rsid w:val="0059435B"/>
    <w:rsid w:val="00594874"/>
    <w:rsid w:val="00596CF3"/>
    <w:rsid w:val="005973C6"/>
    <w:rsid w:val="005974C7"/>
    <w:rsid w:val="00597FFC"/>
    <w:rsid w:val="005A17E5"/>
    <w:rsid w:val="005A378F"/>
    <w:rsid w:val="005A68E9"/>
    <w:rsid w:val="005B0E7B"/>
    <w:rsid w:val="005B21D4"/>
    <w:rsid w:val="005B330F"/>
    <w:rsid w:val="005B4D80"/>
    <w:rsid w:val="005B507C"/>
    <w:rsid w:val="005B5772"/>
    <w:rsid w:val="005C0453"/>
    <w:rsid w:val="005C05BF"/>
    <w:rsid w:val="005C47E4"/>
    <w:rsid w:val="005C48A9"/>
    <w:rsid w:val="005C4EEF"/>
    <w:rsid w:val="005C5117"/>
    <w:rsid w:val="005C5BE0"/>
    <w:rsid w:val="005C62A7"/>
    <w:rsid w:val="005C6B53"/>
    <w:rsid w:val="005C742F"/>
    <w:rsid w:val="005D1FB2"/>
    <w:rsid w:val="005D2676"/>
    <w:rsid w:val="005D37AE"/>
    <w:rsid w:val="005D3D49"/>
    <w:rsid w:val="005D69BC"/>
    <w:rsid w:val="005E12EE"/>
    <w:rsid w:val="005E1F3B"/>
    <w:rsid w:val="005E2426"/>
    <w:rsid w:val="005E7465"/>
    <w:rsid w:val="005E7B82"/>
    <w:rsid w:val="005F1AB6"/>
    <w:rsid w:val="005F1B11"/>
    <w:rsid w:val="005F3A74"/>
    <w:rsid w:val="005F7939"/>
    <w:rsid w:val="0060122B"/>
    <w:rsid w:val="006017C4"/>
    <w:rsid w:val="00602621"/>
    <w:rsid w:val="00602A1C"/>
    <w:rsid w:val="00604E64"/>
    <w:rsid w:val="00617466"/>
    <w:rsid w:val="006213FD"/>
    <w:rsid w:val="006319AE"/>
    <w:rsid w:val="006321D9"/>
    <w:rsid w:val="006339D3"/>
    <w:rsid w:val="00633CAE"/>
    <w:rsid w:val="00633CC8"/>
    <w:rsid w:val="006347AC"/>
    <w:rsid w:val="00634CAA"/>
    <w:rsid w:val="0063503C"/>
    <w:rsid w:val="00635848"/>
    <w:rsid w:val="006362EA"/>
    <w:rsid w:val="00637A24"/>
    <w:rsid w:val="00637BA8"/>
    <w:rsid w:val="006403A5"/>
    <w:rsid w:val="00640D56"/>
    <w:rsid w:val="0064288A"/>
    <w:rsid w:val="00642985"/>
    <w:rsid w:val="006431F2"/>
    <w:rsid w:val="006435BF"/>
    <w:rsid w:val="00643879"/>
    <w:rsid w:val="00643C96"/>
    <w:rsid w:val="006447AF"/>
    <w:rsid w:val="00644E8E"/>
    <w:rsid w:val="00646402"/>
    <w:rsid w:val="00646D07"/>
    <w:rsid w:val="00650AB2"/>
    <w:rsid w:val="006519A1"/>
    <w:rsid w:val="00652BA7"/>
    <w:rsid w:val="00653C2F"/>
    <w:rsid w:val="006548CD"/>
    <w:rsid w:val="00655246"/>
    <w:rsid w:val="00657689"/>
    <w:rsid w:val="00660C28"/>
    <w:rsid w:val="00660D38"/>
    <w:rsid w:val="006611E7"/>
    <w:rsid w:val="0066176A"/>
    <w:rsid w:val="00663014"/>
    <w:rsid w:val="00663B54"/>
    <w:rsid w:val="00664BFA"/>
    <w:rsid w:val="0066631B"/>
    <w:rsid w:val="006717F8"/>
    <w:rsid w:val="00673598"/>
    <w:rsid w:val="006767E3"/>
    <w:rsid w:val="00676B7F"/>
    <w:rsid w:val="00677FFE"/>
    <w:rsid w:val="00680AEA"/>
    <w:rsid w:val="00681538"/>
    <w:rsid w:val="00683A15"/>
    <w:rsid w:val="00684C43"/>
    <w:rsid w:val="00685A27"/>
    <w:rsid w:val="0068671F"/>
    <w:rsid w:val="00694FA6"/>
    <w:rsid w:val="006A06AA"/>
    <w:rsid w:val="006A06F7"/>
    <w:rsid w:val="006A44AA"/>
    <w:rsid w:val="006A5566"/>
    <w:rsid w:val="006A735B"/>
    <w:rsid w:val="006B00B1"/>
    <w:rsid w:val="006B0AC0"/>
    <w:rsid w:val="006B169B"/>
    <w:rsid w:val="006B2DC4"/>
    <w:rsid w:val="006B351D"/>
    <w:rsid w:val="006B4105"/>
    <w:rsid w:val="006B59A3"/>
    <w:rsid w:val="006B7443"/>
    <w:rsid w:val="006B77E4"/>
    <w:rsid w:val="006C077A"/>
    <w:rsid w:val="006C3CE5"/>
    <w:rsid w:val="006D048A"/>
    <w:rsid w:val="006D1FB5"/>
    <w:rsid w:val="006D28A6"/>
    <w:rsid w:val="006D29F5"/>
    <w:rsid w:val="006D3662"/>
    <w:rsid w:val="006D3B82"/>
    <w:rsid w:val="006D44B6"/>
    <w:rsid w:val="006E27A2"/>
    <w:rsid w:val="006E27B7"/>
    <w:rsid w:val="006E4695"/>
    <w:rsid w:val="006F16F8"/>
    <w:rsid w:val="006F34CA"/>
    <w:rsid w:val="006F3805"/>
    <w:rsid w:val="006F58C4"/>
    <w:rsid w:val="006F5CF9"/>
    <w:rsid w:val="006F64FC"/>
    <w:rsid w:val="006F6F28"/>
    <w:rsid w:val="00701041"/>
    <w:rsid w:val="00701885"/>
    <w:rsid w:val="00703320"/>
    <w:rsid w:val="00703897"/>
    <w:rsid w:val="00706D32"/>
    <w:rsid w:val="007075ED"/>
    <w:rsid w:val="00707AA4"/>
    <w:rsid w:val="00707CF7"/>
    <w:rsid w:val="0071158D"/>
    <w:rsid w:val="00712570"/>
    <w:rsid w:val="00713DF3"/>
    <w:rsid w:val="00715419"/>
    <w:rsid w:val="00717AAE"/>
    <w:rsid w:val="00717CE5"/>
    <w:rsid w:val="0072000C"/>
    <w:rsid w:val="00720896"/>
    <w:rsid w:val="00720B84"/>
    <w:rsid w:val="00721F07"/>
    <w:rsid w:val="00722106"/>
    <w:rsid w:val="00722365"/>
    <w:rsid w:val="007227FA"/>
    <w:rsid w:val="0072611A"/>
    <w:rsid w:val="007315FB"/>
    <w:rsid w:val="0073170B"/>
    <w:rsid w:val="00731E68"/>
    <w:rsid w:val="00737BBC"/>
    <w:rsid w:val="00740B4F"/>
    <w:rsid w:val="00742585"/>
    <w:rsid w:val="007425CB"/>
    <w:rsid w:val="007425D2"/>
    <w:rsid w:val="00742C6B"/>
    <w:rsid w:val="00746415"/>
    <w:rsid w:val="007500D4"/>
    <w:rsid w:val="007517BE"/>
    <w:rsid w:val="00755244"/>
    <w:rsid w:val="007555A0"/>
    <w:rsid w:val="00755CFB"/>
    <w:rsid w:val="00756990"/>
    <w:rsid w:val="00760911"/>
    <w:rsid w:val="00761C50"/>
    <w:rsid w:val="00767D2E"/>
    <w:rsid w:val="007708CD"/>
    <w:rsid w:val="007720AF"/>
    <w:rsid w:val="007727E1"/>
    <w:rsid w:val="00773226"/>
    <w:rsid w:val="00773D0D"/>
    <w:rsid w:val="00775536"/>
    <w:rsid w:val="007758C1"/>
    <w:rsid w:val="0078036E"/>
    <w:rsid w:val="00784647"/>
    <w:rsid w:val="007857A7"/>
    <w:rsid w:val="0078666D"/>
    <w:rsid w:val="007867FE"/>
    <w:rsid w:val="007966A6"/>
    <w:rsid w:val="007A190E"/>
    <w:rsid w:val="007A2145"/>
    <w:rsid w:val="007A3408"/>
    <w:rsid w:val="007A4502"/>
    <w:rsid w:val="007B069A"/>
    <w:rsid w:val="007B0DDA"/>
    <w:rsid w:val="007B28CF"/>
    <w:rsid w:val="007B38F8"/>
    <w:rsid w:val="007B4952"/>
    <w:rsid w:val="007C27D4"/>
    <w:rsid w:val="007C2E0C"/>
    <w:rsid w:val="007C2F53"/>
    <w:rsid w:val="007C2F6F"/>
    <w:rsid w:val="007C3B9B"/>
    <w:rsid w:val="007C3E0C"/>
    <w:rsid w:val="007C5B6D"/>
    <w:rsid w:val="007C5C6B"/>
    <w:rsid w:val="007C6E2D"/>
    <w:rsid w:val="007C6FE5"/>
    <w:rsid w:val="007C7145"/>
    <w:rsid w:val="007C7182"/>
    <w:rsid w:val="007C763C"/>
    <w:rsid w:val="007D4935"/>
    <w:rsid w:val="007D60DB"/>
    <w:rsid w:val="007D637E"/>
    <w:rsid w:val="007E0E6C"/>
    <w:rsid w:val="007E342D"/>
    <w:rsid w:val="007E36B0"/>
    <w:rsid w:val="007E52F1"/>
    <w:rsid w:val="007E7741"/>
    <w:rsid w:val="007F01E9"/>
    <w:rsid w:val="007F0BCC"/>
    <w:rsid w:val="007F12C0"/>
    <w:rsid w:val="007F1987"/>
    <w:rsid w:val="007F3330"/>
    <w:rsid w:val="007F38C1"/>
    <w:rsid w:val="00801E91"/>
    <w:rsid w:val="0080368C"/>
    <w:rsid w:val="00803785"/>
    <w:rsid w:val="00815BBE"/>
    <w:rsid w:val="00816605"/>
    <w:rsid w:val="00816FDB"/>
    <w:rsid w:val="00817554"/>
    <w:rsid w:val="008202D3"/>
    <w:rsid w:val="00822E6C"/>
    <w:rsid w:val="0082313E"/>
    <w:rsid w:val="008232D0"/>
    <w:rsid w:val="00823436"/>
    <w:rsid w:val="008234A2"/>
    <w:rsid w:val="00824536"/>
    <w:rsid w:val="008256CF"/>
    <w:rsid w:val="00825BFA"/>
    <w:rsid w:val="00826766"/>
    <w:rsid w:val="00827B94"/>
    <w:rsid w:val="00834ABA"/>
    <w:rsid w:val="0084480C"/>
    <w:rsid w:val="0084667C"/>
    <w:rsid w:val="00846FE3"/>
    <w:rsid w:val="00847693"/>
    <w:rsid w:val="00855EAB"/>
    <w:rsid w:val="00862681"/>
    <w:rsid w:val="0086393B"/>
    <w:rsid w:val="0086491E"/>
    <w:rsid w:val="008677D1"/>
    <w:rsid w:val="008702E9"/>
    <w:rsid w:val="00871DE7"/>
    <w:rsid w:val="0087399E"/>
    <w:rsid w:val="00875268"/>
    <w:rsid w:val="00876435"/>
    <w:rsid w:val="00881718"/>
    <w:rsid w:val="00881ABE"/>
    <w:rsid w:val="00883889"/>
    <w:rsid w:val="00885761"/>
    <w:rsid w:val="008857A4"/>
    <w:rsid w:val="00885AA9"/>
    <w:rsid w:val="00890B67"/>
    <w:rsid w:val="00891B34"/>
    <w:rsid w:val="00894702"/>
    <w:rsid w:val="0089473A"/>
    <w:rsid w:val="00895206"/>
    <w:rsid w:val="00896171"/>
    <w:rsid w:val="00897257"/>
    <w:rsid w:val="008A21C3"/>
    <w:rsid w:val="008A33CA"/>
    <w:rsid w:val="008A4371"/>
    <w:rsid w:val="008A4949"/>
    <w:rsid w:val="008A5627"/>
    <w:rsid w:val="008A608D"/>
    <w:rsid w:val="008A664E"/>
    <w:rsid w:val="008B1A0E"/>
    <w:rsid w:val="008B3348"/>
    <w:rsid w:val="008B3F7F"/>
    <w:rsid w:val="008B7C49"/>
    <w:rsid w:val="008C2E1A"/>
    <w:rsid w:val="008C4264"/>
    <w:rsid w:val="008C53E0"/>
    <w:rsid w:val="008C57DA"/>
    <w:rsid w:val="008C5F26"/>
    <w:rsid w:val="008D2452"/>
    <w:rsid w:val="008D30F3"/>
    <w:rsid w:val="008D3285"/>
    <w:rsid w:val="008D6F0E"/>
    <w:rsid w:val="008D710E"/>
    <w:rsid w:val="008E16D6"/>
    <w:rsid w:val="008E22D0"/>
    <w:rsid w:val="008E63A8"/>
    <w:rsid w:val="008E6957"/>
    <w:rsid w:val="008F3FB5"/>
    <w:rsid w:val="008F46D5"/>
    <w:rsid w:val="008F78FC"/>
    <w:rsid w:val="00901014"/>
    <w:rsid w:val="00903381"/>
    <w:rsid w:val="009046D6"/>
    <w:rsid w:val="009058EB"/>
    <w:rsid w:val="00905DDA"/>
    <w:rsid w:val="00906D73"/>
    <w:rsid w:val="0091140B"/>
    <w:rsid w:val="00912F2B"/>
    <w:rsid w:val="0091333B"/>
    <w:rsid w:val="00913390"/>
    <w:rsid w:val="00913917"/>
    <w:rsid w:val="00915332"/>
    <w:rsid w:val="009167AB"/>
    <w:rsid w:val="00917E12"/>
    <w:rsid w:val="009200EA"/>
    <w:rsid w:val="00920EE2"/>
    <w:rsid w:val="009227E4"/>
    <w:rsid w:val="00922C85"/>
    <w:rsid w:val="009258E9"/>
    <w:rsid w:val="00930A04"/>
    <w:rsid w:val="00932B60"/>
    <w:rsid w:val="0093376C"/>
    <w:rsid w:val="009359CD"/>
    <w:rsid w:val="0093605F"/>
    <w:rsid w:val="009401B6"/>
    <w:rsid w:val="009418D4"/>
    <w:rsid w:val="00950830"/>
    <w:rsid w:val="00950FB1"/>
    <w:rsid w:val="0095369F"/>
    <w:rsid w:val="00957024"/>
    <w:rsid w:val="00957BEE"/>
    <w:rsid w:val="009624D3"/>
    <w:rsid w:val="00963543"/>
    <w:rsid w:val="009655ED"/>
    <w:rsid w:val="00966EEA"/>
    <w:rsid w:val="00970ACC"/>
    <w:rsid w:val="009711E0"/>
    <w:rsid w:val="009718C1"/>
    <w:rsid w:val="00973D71"/>
    <w:rsid w:val="00975B89"/>
    <w:rsid w:val="009803BA"/>
    <w:rsid w:val="00980943"/>
    <w:rsid w:val="009817CD"/>
    <w:rsid w:val="009846E0"/>
    <w:rsid w:val="00984D09"/>
    <w:rsid w:val="009863D5"/>
    <w:rsid w:val="00986E43"/>
    <w:rsid w:val="0099011A"/>
    <w:rsid w:val="00990BB8"/>
    <w:rsid w:val="00991170"/>
    <w:rsid w:val="009929A6"/>
    <w:rsid w:val="00993325"/>
    <w:rsid w:val="009A193D"/>
    <w:rsid w:val="009A1E40"/>
    <w:rsid w:val="009A1F49"/>
    <w:rsid w:val="009A2083"/>
    <w:rsid w:val="009B03EB"/>
    <w:rsid w:val="009B073E"/>
    <w:rsid w:val="009C2135"/>
    <w:rsid w:val="009C3683"/>
    <w:rsid w:val="009C572F"/>
    <w:rsid w:val="009C6175"/>
    <w:rsid w:val="009C6A97"/>
    <w:rsid w:val="009C755B"/>
    <w:rsid w:val="009D0A3A"/>
    <w:rsid w:val="009D0BCC"/>
    <w:rsid w:val="009D215D"/>
    <w:rsid w:val="009D21AF"/>
    <w:rsid w:val="009D242A"/>
    <w:rsid w:val="009D373D"/>
    <w:rsid w:val="009D5A2D"/>
    <w:rsid w:val="009D6319"/>
    <w:rsid w:val="009E02D1"/>
    <w:rsid w:val="009E0415"/>
    <w:rsid w:val="009E240F"/>
    <w:rsid w:val="009E2465"/>
    <w:rsid w:val="009F14C2"/>
    <w:rsid w:val="009F2100"/>
    <w:rsid w:val="009F3F93"/>
    <w:rsid w:val="009F5937"/>
    <w:rsid w:val="00A00CC8"/>
    <w:rsid w:val="00A02D94"/>
    <w:rsid w:val="00A04821"/>
    <w:rsid w:val="00A10FA0"/>
    <w:rsid w:val="00A116AD"/>
    <w:rsid w:val="00A12AAE"/>
    <w:rsid w:val="00A134A6"/>
    <w:rsid w:val="00A13B3D"/>
    <w:rsid w:val="00A1413C"/>
    <w:rsid w:val="00A150A3"/>
    <w:rsid w:val="00A20CFE"/>
    <w:rsid w:val="00A229D2"/>
    <w:rsid w:val="00A23E33"/>
    <w:rsid w:val="00A243C9"/>
    <w:rsid w:val="00A26BB6"/>
    <w:rsid w:val="00A30B96"/>
    <w:rsid w:val="00A3268A"/>
    <w:rsid w:val="00A357C3"/>
    <w:rsid w:val="00A36B1A"/>
    <w:rsid w:val="00A374D5"/>
    <w:rsid w:val="00A3770A"/>
    <w:rsid w:val="00A37F04"/>
    <w:rsid w:val="00A40E8F"/>
    <w:rsid w:val="00A4459B"/>
    <w:rsid w:val="00A50B5F"/>
    <w:rsid w:val="00A512CC"/>
    <w:rsid w:val="00A526F6"/>
    <w:rsid w:val="00A53B02"/>
    <w:rsid w:val="00A5479F"/>
    <w:rsid w:val="00A5719D"/>
    <w:rsid w:val="00A62251"/>
    <w:rsid w:val="00A6550C"/>
    <w:rsid w:val="00A6566F"/>
    <w:rsid w:val="00A65815"/>
    <w:rsid w:val="00A66B87"/>
    <w:rsid w:val="00A67DB9"/>
    <w:rsid w:val="00A742A3"/>
    <w:rsid w:val="00A7516A"/>
    <w:rsid w:val="00A751A2"/>
    <w:rsid w:val="00A76227"/>
    <w:rsid w:val="00A77128"/>
    <w:rsid w:val="00A77470"/>
    <w:rsid w:val="00A77F99"/>
    <w:rsid w:val="00A90B36"/>
    <w:rsid w:val="00A90FD8"/>
    <w:rsid w:val="00A91A8A"/>
    <w:rsid w:val="00A926A0"/>
    <w:rsid w:val="00A92AC4"/>
    <w:rsid w:val="00AA0A37"/>
    <w:rsid w:val="00AA1124"/>
    <w:rsid w:val="00AA1557"/>
    <w:rsid w:val="00AA212A"/>
    <w:rsid w:val="00AA26F4"/>
    <w:rsid w:val="00AA315D"/>
    <w:rsid w:val="00AA38D7"/>
    <w:rsid w:val="00AA40A9"/>
    <w:rsid w:val="00AA447A"/>
    <w:rsid w:val="00AA4905"/>
    <w:rsid w:val="00AB090D"/>
    <w:rsid w:val="00AB16CF"/>
    <w:rsid w:val="00AB1D2C"/>
    <w:rsid w:val="00AB222D"/>
    <w:rsid w:val="00AB2BD8"/>
    <w:rsid w:val="00AB7DAF"/>
    <w:rsid w:val="00AC0BBB"/>
    <w:rsid w:val="00AC1829"/>
    <w:rsid w:val="00AC1C44"/>
    <w:rsid w:val="00AC676F"/>
    <w:rsid w:val="00AD2016"/>
    <w:rsid w:val="00AD5EE3"/>
    <w:rsid w:val="00AD72AB"/>
    <w:rsid w:val="00AD75A0"/>
    <w:rsid w:val="00AE4367"/>
    <w:rsid w:val="00AE4DD6"/>
    <w:rsid w:val="00AE538A"/>
    <w:rsid w:val="00AE7114"/>
    <w:rsid w:val="00AE7924"/>
    <w:rsid w:val="00AF02C4"/>
    <w:rsid w:val="00AF100F"/>
    <w:rsid w:val="00AF293A"/>
    <w:rsid w:val="00AF5760"/>
    <w:rsid w:val="00AF5D36"/>
    <w:rsid w:val="00AF67AA"/>
    <w:rsid w:val="00B0052C"/>
    <w:rsid w:val="00B04011"/>
    <w:rsid w:val="00B06866"/>
    <w:rsid w:val="00B104C0"/>
    <w:rsid w:val="00B12802"/>
    <w:rsid w:val="00B14D97"/>
    <w:rsid w:val="00B16D96"/>
    <w:rsid w:val="00B200AD"/>
    <w:rsid w:val="00B221DA"/>
    <w:rsid w:val="00B23C08"/>
    <w:rsid w:val="00B24AA3"/>
    <w:rsid w:val="00B25ABA"/>
    <w:rsid w:val="00B264CC"/>
    <w:rsid w:val="00B277ED"/>
    <w:rsid w:val="00B27882"/>
    <w:rsid w:val="00B31129"/>
    <w:rsid w:val="00B31949"/>
    <w:rsid w:val="00B34312"/>
    <w:rsid w:val="00B35572"/>
    <w:rsid w:val="00B35AAB"/>
    <w:rsid w:val="00B41C49"/>
    <w:rsid w:val="00B428DA"/>
    <w:rsid w:val="00B453CF"/>
    <w:rsid w:val="00B45D92"/>
    <w:rsid w:val="00B468DF"/>
    <w:rsid w:val="00B47C41"/>
    <w:rsid w:val="00B51086"/>
    <w:rsid w:val="00B51F26"/>
    <w:rsid w:val="00B5282E"/>
    <w:rsid w:val="00B532F8"/>
    <w:rsid w:val="00B53796"/>
    <w:rsid w:val="00B542A9"/>
    <w:rsid w:val="00B542FF"/>
    <w:rsid w:val="00B55E7F"/>
    <w:rsid w:val="00B57134"/>
    <w:rsid w:val="00B57A83"/>
    <w:rsid w:val="00B62FC8"/>
    <w:rsid w:val="00B655C9"/>
    <w:rsid w:val="00B65DCB"/>
    <w:rsid w:val="00B65F3C"/>
    <w:rsid w:val="00B672ED"/>
    <w:rsid w:val="00B7100B"/>
    <w:rsid w:val="00B726E7"/>
    <w:rsid w:val="00B72CA9"/>
    <w:rsid w:val="00B75084"/>
    <w:rsid w:val="00B803FB"/>
    <w:rsid w:val="00B83881"/>
    <w:rsid w:val="00B83E7A"/>
    <w:rsid w:val="00B83ED1"/>
    <w:rsid w:val="00B84865"/>
    <w:rsid w:val="00B9107E"/>
    <w:rsid w:val="00B921BA"/>
    <w:rsid w:val="00B94C24"/>
    <w:rsid w:val="00B9617A"/>
    <w:rsid w:val="00BA0A9A"/>
    <w:rsid w:val="00BA1D6D"/>
    <w:rsid w:val="00BA3006"/>
    <w:rsid w:val="00BA3A35"/>
    <w:rsid w:val="00BA592A"/>
    <w:rsid w:val="00BA6A2B"/>
    <w:rsid w:val="00BA7C08"/>
    <w:rsid w:val="00BB0283"/>
    <w:rsid w:val="00BB0C88"/>
    <w:rsid w:val="00BB507B"/>
    <w:rsid w:val="00BB5A3A"/>
    <w:rsid w:val="00BC15DA"/>
    <w:rsid w:val="00BC3D11"/>
    <w:rsid w:val="00BC3FD5"/>
    <w:rsid w:val="00BC45B8"/>
    <w:rsid w:val="00BC5C42"/>
    <w:rsid w:val="00BC663A"/>
    <w:rsid w:val="00BC7804"/>
    <w:rsid w:val="00BD08CA"/>
    <w:rsid w:val="00BD47C1"/>
    <w:rsid w:val="00BD6622"/>
    <w:rsid w:val="00BD6ABE"/>
    <w:rsid w:val="00BE117B"/>
    <w:rsid w:val="00BE25E7"/>
    <w:rsid w:val="00BE58F1"/>
    <w:rsid w:val="00BF0C26"/>
    <w:rsid w:val="00BF1A31"/>
    <w:rsid w:val="00BF1AD6"/>
    <w:rsid w:val="00BF50C4"/>
    <w:rsid w:val="00BF6387"/>
    <w:rsid w:val="00BF776D"/>
    <w:rsid w:val="00C00A50"/>
    <w:rsid w:val="00C1257F"/>
    <w:rsid w:val="00C12CB2"/>
    <w:rsid w:val="00C2307E"/>
    <w:rsid w:val="00C23A6D"/>
    <w:rsid w:val="00C2422B"/>
    <w:rsid w:val="00C267DB"/>
    <w:rsid w:val="00C269CB"/>
    <w:rsid w:val="00C27C5C"/>
    <w:rsid w:val="00C30062"/>
    <w:rsid w:val="00C30274"/>
    <w:rsid w:val="00C3061A"/>
    <w:rsid w:val="00C33C8C"/>
    <w:rsid w:val="00C34631"/>
    <w:rsid w:val="00C40BDE"/>
    <w:rsid w:val="00C42164"/>
    <w:rsid w:val="00C43721"/>
    <w:rsid w:val="00C44E9C"/>
    <w:rsid w:val="00C46632"/>
    <w:rsid w:val="00C4759C"/>
    <w:rsid w:val="00C5279B"/>
    <w:rsid w:val="00C55F7C"/>
    <w:rsid w:val="00C56B5C"/>
    <w:rsid w:val="00C61313"/>
    <w:rsid w:val="00C618A8"/>
    <w:rsid w:val="00C6253C"/>
    <w:rsid w:val="00C62FAA"/>
    <w:rsid w:val="00C636FE"/>
    <w:rsid w:val="00C6423D"/>
    <w:rsid w:val="00C65F7F"/>
    <w:rsid w:val="00C66511"/>
    <w:rsid w:val="00C6658B"/>
    <w:rsid w:val="00C673C6"/>
    <w:rsid w:val="00C67990"/>
    <w:rsid w:val="00C7164C"/>
    <w:rsid w:val="00C71E77"/>
    <w:rsid w:val="00C73298"/>
    <w:rsid w:val="00C732F2"/>
    <w:rsid w:val="00C80CF0"/>
    <w:rsid w:val="00C81406"/>
    <w:rsid w:val="00C86F5B"/>
    <w:rsid w:val="00C90F83"/>
    <w:rsid w:val="00C91F64"/>
    <w:rsid w:val="00C95762"/>
    <w:rsid w:val="00C968B9"/>
    <w:rsid w:val="00C96D6F"/>
    <w:rsid w:val="00C974E4"/>
    <w:rsid w:val="00C97A06"/>
    <w:rsid w:val="00CA09EE"/>
    <w:rsid w:val="00CA0EEF"/>
    <w:rsid w:val="00CA2A12"/>
    <w:rsid w:val="00CA7A01"/>
    <w:rsid w:val="00CA7A5B"/>
    <w:rsid w:val="00CB0250"/>
    <w:rsid w:val="00CB3F61"/>
    <w:rsid w:val="00CB4B2F"/>
    <w:rsid w:val="00CB5BAA"/>
    <w:rsid w:val="00CB62AB"/>
    <w:rsid w:val="00CC1D15"/>
    <w:rsid w:val="00CC2841"/>
    <w:rsid w:val="00CC2F8D"/>
    <w:rsid w:val="00CC3C62"/>
    <w:rsid w:val="00CC4CE2"/>
    <w:rsid w:val="00CC5D25"/>
    <w:rsid w:val="00CC6AB6"/>
    <w:rsid w:val="00CC7178"/>
    <w:rsid w:val="00CD725E"/>
    <w:rsid w:val="00CD7681"/>
    <w:rsid w:val="00CD7DD0"/>
    <w:rsid w:val="00CE4CCD"/>
    <w:rsid w:val="00CE6D31"/>
    <w:rsid w:val="00CE7EDF"/>
    <w:rsid w:val="00CF0A09"/>
    <w:rsid w:val="00CF31E6"/>
    <w:rsid w:val="00CF72E7"/>
    <w:rsid w:val="00CF789B"/>
    <w:rsid w:val="00CF7BC5"/>
    <w:rsid w:val="00D00E59"/>
    <w:rsid w:val="00D010DE"/>
    <w:rsid w:val="00D0701E"/>
    <w:rsid w:val="00D10695"/>
    <w:rsid w:val="00D1070E"/>
    <w:rsid w:val="00D15637"/>
    <w:rsid w:val="00D17B9C"/>
    <w:rsid w:val="00D22244"/>
    <w:rsid w:val="00D2306E"/>
    <w:rsid w:val="00D26B55"/>
    <w:rsid w:val="00D326E4"/>
    <w:rsid w:val="00D333EB"/>
    <w:rsid w:val="00D3422F"/>
    <w:rsid w:val="00D34982"/>
    <w:rsid w:val="00D35AFE"/>
    <w:rsid w:val="00D35C2C"/>
    <w:rsid w:val="00D35D3F"/>
    <w:rsid w:val="00D4176E"/>
    <w:rsid w:val="00D41C2F"/>
    <w:rsid w:val="00D42219"/>
    <w:rsid w:val="00D4293D"/>
    <w:rsid w:val="00D44830"/>
    <w:rsid w:val="00D4541E"/>
    <w:rsid w:val="00D46DF7"/>
    <w:rsid w:val="00D47934"/>
    <w:rsid w:val="00D50606"/>
    <w:rsid w:val="00D51022"/>
    <w:rsid w:val="00D5294E"/>
    <w:rsid w:val="00D54ADE"/>
    <w:rsid w:val="00D54D72"/>
    <w:rsid w:val="00D55176"/>
    <w:rsid w:val="00D56C61"/>
    <w:rsid w:val="00D641A9"/>
    <w:rsid w:val="00D643AC"/>
    <w:rsid w:val="00D643B2"/>
    <w:rsid w:val="00D6462D"/>
    <w:rsid w:val="00D64D8D"/>
    <w:rsid w:val="00D72B3C"/>
    <w:rsid w:val="00D731C2"/>
    <w:rsid w:val="00D73254"/>
    <w:rsid w:val="00D740EC"/>
    <w:rsid w:val="00D75D0A"/>
    <w:rsid w:val="00D763A5"/>
    <w:rsid w:val="00D7731A"/>
    <w:rsid w:val="00D94817"/>
    <w:rsid w:val="00D9518E"/>
    <w:rsid w:val="00DA0B37"/>
    <w:rsid w:val="00DA0CD3"/>
    <w:rsid w:val="00DA4419"/>
    <w:rsid w:val="00DA5358"/>
    <w:rsid w:val="00DA6460"/>
    <w:rsid w:val="00DB39FB"/>
    <w:rsid w:val="00DB427F"/>
    <w:rsid w:val="00DC0D2C"/>
    <w:rsid w:val="00DC136B"/>
    <w:rsid w:val="00DC1E45"/>
    <w:rsid w:val="00DC72B0"/>
    <w:rsid w:val="00DC7918"/>
    <w:rsid w:val="00DD0883"/>
    <w:rsid w:val="00DD0E9A"/>
    <w:rsid w:val="00DD12D6"/>
    <w:rsid w:val="00DD7162"/>
    <w:rsid w:val="00DD724A"/>
    <w:rsid w:val="00DE1EA1"/>
    <w:rsid w:val="00DE2581"/>
    <w:rsid w:val="00DE3DBB"/>
    <w:rsid w:val="00DE5943"/>
    <w:rsid w:val="00DE67A6"/>
    <w:rsid w:val="00DE67D8"/>
    <w:rsid w:val="00DF0159"/>
    <w:rsid w:val="00DF167E"/>
    <w:rsid w:val="00DF1EBC"/>
    <w:rsid w:val="00DF26A2"/>
    <w:rsid w:val="00DF4A8D"/>
    <w:rsid w:val="00DF60D7"/>
    <w:rsid w:val="00DF7A8C"/>
    <w:rsid w:val="00E031D3"/>
    <w:rsid w:val="00E04D99"/>
    <w:rsid w:val="00E1396E"/>
    <w:rsid w:val="00E165C9"/>
    <w:rsid w:val="00E218C2"/>
    <w:rsid w:val="00E26679"/>
    <w:rsid w:val="00E26E8A"/>
    <w:rsid w:val="00E27E11"/>
    <w:rsid w:val="00E31966"/>
    <w:rsid w:val="00E320DC"/>
    <w:rsid w:val="00E32D9E"/>
    <w:rsid w:val="00E34629"/>
    <w:rsid w:val="00E34D20"/>
    <w:rsid w:val="00E35517"/>
    <w:rsid w:val="00E37AC9"/>
    <w:rsid w:val="00E433A8"/>
    <w:rsid w:val="00E4499D"/>
    <w:rsid w:val="00E44DCE"/>
    <w:rsid w:val="00E4528E"/>
    <w:rsid w:val="00E45A6F"/>
    <w:rsid w:val="00E45FC9"/>
    <w:rsid w:val="00E470A1"/>
    <w:rsid w:val="00E507A4"/>
    <w:rsid w:val="00E51157"/>
    <w:rsid w:val="00E514F0"/>
    <w:rsid w:val="00E52EDB"/>
    <w:rsid w:val="00E53BFD"/>
    <w:rsid w:val="00E55B70"/>
    <w:rsid w:val="00E56A7F"/>
    <w:rsid w:val="00E57718"/>
    <w:rsid w:val="00E6128B"/>
    <w:rsid w:val="00E618A7"/>
    <w:rsid w:val="00E62E5B"/>
    <w:rsid w:val="00E630A4"/>
    <w:rsid w:val="00E6473B"/>
    <w:rsid w:val="00E65483"/>
    <w:rsid w:val="00E659AC"/>
    <w:rsid w:val="00E663B0"/>
    <w:rsid w:val="00E67294"/>
    <w:rsid w:val="00E70100"/>
    <w:rsid w:val="00E70CF9"/>
    <w:rsid w:val="00E71275"/>
    <w:rsid w:val="00E74290"/>
    <w:rsid w:val="00E765F2"/>
    <w:rsid w:val="00E76E28"/>
    <w:rsid w:val="00E77B33"/>
    <w:rsid w:val="00E800B5"/>
    <w:rsid w:val="00E801AE"/>
    <w:rsid w:val="00E8241E"/>
    <w:rsid w:val="00E82A0A"/>
    <w:rsid w:val="00E857E9"/>
    <w:rsid w:val="00E85F03"/>
    <w:rsid w:val="00E8720B"/>
    <w:rsid w:val="00E87E7A"/>
    <w:rsid w:val="00E90241"/>
    <w:rsid w:val="00E91FAC"/>
    <w:rsid w:val="00E936FD"/>
    <w:rsid w:val="00E96155"/>
    <w:rsid w:val="00EA03ED"/>
    <w:rsid w:val="00EA1494"/>
    <w:rsid w:val="00EA1B55"/>
    <w:rsid w:val="00EB1DCB"/>
    <w:rsid w:val="00EB26CA"/>
    <w:rsid w:val="00EB34A8"/>
    <w:rsid w:val="00EB6C59"/>
    <w:rsid w:val="00EC239A"/>
    <w:rsid w:val="00EC6F70"/>
    <w:rsid w:val="00EC726B"/>
    <w:rsid w:val="00ED0E27"/>
    <w:rsid w:val="00ED185E"/>
    <w:rsid w:val="00ED2B4C"/>
    <w:rsid w:val="00ED350E"/>
    <w:rsid w:val="00ED38C5"/>
    <w:rsid w:val="00ED562E"/>
    <w:rsid w:val="00ED6A6A"/>
    <w:rsid w:val="00ED7E3F"/>
    <w:rsid w:val="00EE000A"/>
    <w:rsid w:val="00EE0611"/>
    <w:rsid w:val="00EE1C0E"/>
    <w:rsid w:val="00EE2BC5"/>
    <w:rsid w:val="00EE415E"/>
    <w:rsid w:val="00EE63FE"/>
    <w:rsid w:val="00EE7C69"/>
    <w:rsid w:val="00EF16B4"/>
    <w:rsid w:val="00EF426F"/>
    <w:rsid w:val="00EF6AEF"/>
    <w:rsid w:val="00EF7A4B"/>
    <w:rsid w:val="00F0184D"/>
    <w:rsid w:val="00F06923"/>
    <w:rsid w:val="00F06B69"/>
    <w:rsid w:val="00F07B86"/>
    <w:rsid w:val="00F10E01"/>
    <w:rsid w:val="00F10F14"/>
    <w:rsid w:val="00F11D26"/>
    <w:rsid w:val="00F1336F"/>
    <w:rsid w:val="00F1388B"/>
    <w:rsid w:val="00F149A7"/>
    <w:rsid w:val="00F14BFC"/>
    <w:rsid w:val="00F151CC"/>
    <w:rsid w:val="00F152CA"/>
    <w:rsid w:val="00F17AB2"/>
    <w:rsid w:val="00F226F4"/>
    <w:rsid w:val="00F231FA"/>
    <w:rsid w:val="00F27423"/>
    <w:rsid w:val="00F31CED"/>
    <w:rsid w:val="00F323DC"/>
    <w:rsid w:val="00F34A63"/>
    <w:rsid w:val="00F363F5"/>
    <w:rsid w:val="00F36CB5"/>
    <w:rsid w:val="00F447F1"/>
    <w:rsid w:val="00F4767D"/>
    <w:rsid w:val="00F47F63"/>
    <w:rsid w:val="00F50554"/>
    <w:rsid w:val="00F541C7"/>
    <w:rsid w:val="00F54E30"/>
    <w:rsid w:val="00F55294"/>
    <w:rsid w:val="00F5580A"/>
    <w:rsid w:val="00F603FE"/>
    <w:rsid w:val="00F6383A"/>
    <w:rsid w:val="00F66680"/>
    <w:rsid w:val="00F67678"/>
    <w:rsid w:val="00F72270"/>
    <w:rsid w:val="00F7366D"/>
    <w:rsid w:val="00F76A71"/>
    <w:rsid w:val="00F8126E"/>
    <w:rsid w:val="00F82FD7"/>
    <w:rsid w:val="00F83B14"/>
    <w:rsid w:val="00F86AC9"/>
    <w:rsid w:val="00F8712E"/>
    <w:rsid w:val="00F87BAD"/>
    <w:rsid w:val="00F87E0E"/>
    <w:rsid w:val="00F910DA"/>
    <w:rsid w:val="00F93016"/>
    <w:rsid w:val="00F931BE"/>
    <w:rsid w:val="00F93591"/>
    <w:rsid w:val="00F9451E"/>
    <w:rsid w:val="00F951E4"/>
    <w:rsid w:val="00F9564D"/>
    <w:rsid w:val="00F9638F"/>
    <w:rsid w:val="00FA0651"/>
    <w:rsid w:val="00FA1F0A"/>
    <w:rsid w:val="00FA5771"/>
    <w:rsid w:val="00FA637E"/>
    <w:rsid w:val="00FA7BA0"/>
    <w:rsid w:val="00FB4566"/>
    <w:rsid w:val="00FB4E17"/>
    <w:rsid w:val="00FB57E5"/>
    <w:rsid w:val="00FB690C"/>
    <w:rsid w:val="00FC063C"/>
    <w:rsid w:val="00FC221F"/>
    <w:rsid w:val="00FC3CDA"/>
    <w:rsid w:val="00FC3D17"/>
    <w:rsid w:val="00FC61C5"/>
    <w:rsid w:val="00FC6370"/>
    <w:rsid w:val="00FD14AD"/>
    <w:rsid w:val="00FD2D54"/>
    <w:rsid w:val="00FD4F2A"/>
    <w:rsid w:val="00FD6036"/>
    <w:rsid w:val="00FD7B36"/>
    <w:rsid w:val="00FE1A57"/>
    <w:rsid w:val="00FE20CA"/>
    <w:rsid w:val="00FE23EA"/>
    <w:rsid w:val="00FE4AB4"/>
    <w:rsid w:val="00FF0C8C"/>
    <w:rsid w:val="00FF360D"/>
    <w:rsid w:val="00FF3C93"/>
    <w:rsid w:val="00FF69A5"/>
    <w:rsid w:val="00FF7B2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24536"/>
    <w:pPr>
      <w:spacing w:before="40"/>
      <w:ind w:left="340"/>
      <w:jc w:val="both"/>
    </w:pPr>
  </w:style>
  <w:style w:type="paragraph" w:styleId="Nadpis1">
    <w:name w:val="heading 1"/>
    <w:basedOn w:val="Normlny"/>
    <w:next w:val="Normlny"/>
    <w:qFormat/>
    <w:rsid w:val="00824536"/>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824536"/>
    <w:pPr>
      <w:keepNext/>
      <w:spacing w:before="240" w:after="120"/>
      <w:ind w:left="0"/>
      <w:outlineLvl w:val="1"/>
    </w:pPr>
    <w:rPr>
      <w:b/>
      <w:sz w:val="22"/>
    </w:rPr>
  </w:style>
  <w:style w:type="paragraph" w:styleId="Nadpis3">
    <w:name w:val="heading 3"/>
    <w:basedOn w:val="Normlny"/>
    <w:next w:val="Normlny"/>
    <w:qFormat/>
    <w:rsid w:val="00824536"/>
    <w:pPr>
      <w:keepNext/>
      <w:numPr>
        <w:ilvl w:val="2"/>
        <w:numId w:val="28"/>
      </w:numPr>
      <w:spacing w:before="240" w:after="60"/>
      <w:outlineLvl w:val="2"/>
    </w:pPr>
    <w:rPr>
      <w:b/>
    </w:rPr>
  </w:style>
  <w:style w:type="paragraph" w:styleId="Nadpis4">
    <w:name w:val="heading 4"/>
    <w:basedOn w:val="Normlny"/>
    <w:next w:val="Normlny"/>
    <w:qFormat/>
    <w:rsid w:val="00824536"/>
    <w:pPr>
      <w:keepNext/>
      <w:numPr>
        <w:ilvl w:val="3"/>
        <w:numId w:val="28"/>
      </w:numPr>
      <w:spacing w:before="240" w:after="60"/>
      <w:outlineLvl w:val="3"/>
    </w:pPr>
    <w:rPr>
      <w:b/>
      <w:sz w:val="28"/>
    </w:rPr>
  </w:style>
  <w:style w:type="paragraph" w:styleId="Nadpis5">
    <w:name w:val="heading 5"/>
    <w:basedOn w:val="Normlny"/>
    <w:next w:val="Normlny"/>
    <w:qFormat/>
    <w:rsid w:val="00824536"/>
    <w:pPr>
      <w:numPr>
        <w:ilvl w:val="4"/>
        <w:numId w:val="28"/>
      </w:numPr>
      <w:spacing w:before="240" w:after="60"/>
      <w:outlineLvl w:val="4"/>
    </w:pPr>
    <w:rPr>
      <w:b/>
      <w:i/>
      <w:sz w:val="26"/>
    </w:rPr>
  </w:style>
  <w:style w:type="paragraph" w:styleId="Nadpis6">
    <w:name w:val="heading 6"/>
    <w:basedOn w:val="Normlny"/>
    <w:next w:val="Normlny"/>
    <w:qFormat/>
    <w:rsid w:val="00824536"/>
    <w:pPr>
      <w:numPr>
        <w:ilvl w:val="5"/>
        <w:numId w:val="28"/>
      </w:numPr>
      <w:spacing w:before="240" w:after="60"/>
      <w:outlineLvl w:val="5"/>
    </w:pPr>
    <w:rPr>
      <w:b/>
      <w:sz w:val="22"/>
    </w:rPr>
  </w:style>
  <w:style w:type="paragraph" w:styleId="Nadpis7">
    <w:name w:val="heading 7"/>
    <w:basedOn w:val="Normlny"/>
    <w:next w:val="Normlny"/>
    <w:qFormat/>
    <w:rsid w:val="00824536"/>
    <w:pPr>
      <w:numPr>
        <w:ilvl w:val="6"/>
        <w:numId w:val="28"/>
      </w:numPr>
      <w:spacing w:before="240" w:after="60"/>
      <w:outlineLvl w:val="6"/>
    </w:pPr>
  </w:style>
  <w:style w:type="paragraph" w:styleId="Nadpis8">
    <w:name w:val="heading 8"/>
    <w:basedOn w:val="Normlny"/>
    <w:next w:val="Normlny"/>
    <w:qFormat/>
    <w:rsid w:val="00824536"/>
    <w:pPr>
      <w:numPr>
        <w:ilvl w:val="7"/>
        <w:numId w:val="28"/>
      </w:numPr>
      <w:spacing w:before="240" w:after="60"/>
      <w:outlineLvl w:val="7"/>
    </w:pPr>
    <w:rPr>
      <w:i/>
    </w:rPr>
  </w:style>
  <w:style w:type="paragraph" w:styleId="Nadpis9">
    <w:name w:val="heading 9"/>
    <w:basedOn w:val="Normlny"/>
    <w:next w:val="Normlny"/>
    <w:qFormat/>
    <w:rsid w:val="00824536"/>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824536"/>
    <w:pPr>
      <w:spacing w:before="0"/>
      <w:ind w:left="0"/>
      <w:jc w:val="left"/>
    </w:pPr>
    <w:rPr>
      <w:b/>
      <w:sz w:val="28"/>
    </w:rPr>
  </w:style>
  <w:style w:type="paragraph" w:styleId="Pta">
    <w:name w:val="footer"/>
    <w:basedOn w:val="Normlny"/>
    <w:rsid w:val="00824536"/>
    <w:pPr>
      <w:tabs>
        <w:tab w:val="center" w:pos="4536"/>
        <w:tab w:val="right" w:pos="9072"/>
      </w:tabs>
      <w:spacing w:before="0"/>
      <w:ind w:left="0"/>
      <w:jc w:val="left"/>
    </w:pPr>
  </w:style>
  <w:style w:type="paragraph" w:styleId="Nzov">
    <w:name w:val="Title"/>
    <w:basedOn w:val="Normlny"/>
    <w:qFormat/>
    <w:rsid w:val="00824536"/>
    <w:pPr>
      <w:spacing w:before="0"/>
      <w:ind w:left="0"/>
      <w:jc w:val="center"/>
    </w:pPr>
    <w:rPr>
      <w:b/>
    </w:rPr>
  </w:style>
  <w:style w:type="paragraph" w:styleId="Podtitul">
    <w:name w:val="Subtitle"/>
    <w:basedOn w:val="Normlny"/>
    <w:qFormat/>
    <w:rsid w:val="00824536"/>
    <w:pPr>
      <w:spacing w:before="0"/>
      <w:ind w:left="0"/>
      <w:jc w:val="left"/>
    </w:pPr>
    <w:rPr>
      <w:b/>
    </w:rPr>
  </w:style>
  <w:style w:type="paragraph" w:styleId="Zarkazkladnhotextu2">
    <w:name w:val="Body Text Indent 2"/>
    <w:basedOn w:val="Normlny"/>
    <w:rsid w:val="00824536"/>
    <w:pPr>
      <w:tabs>
        <w:tab w:val="left" w:pos="1843"/>
      </w:tabs>
      <w:spacing w:before="0"/>
      <w:ind w:left="284" w:hanging="284"/>
      <w:jc w:val="left"/>
    </w:pPr>
  </w:style>
  <w:style w:type="paragraph" w:styleId="Zarkazkladnhotextu3">
    <w:name w:val="Body Text Indent 3"/>
    <w:basedOn w:val="Normlny"/>
    <w:rsid w:val="00824536"/>
    <w:pPr>
      <w:tabs>
        <w:tab w:val="left" w:pos="1843"/>
      </w:tabs>
      <w:spacing w:before="0"/>
      <w:ind w:left="142"/>
      <w:jc w:val="left"/>
    </w:pPr>
  </w:style>
  <w:style w:type="character" w:styleId="slostrany">
    <w:name w:val="page number"/>
    <w:basedOn w:val="Predvolenpsmoodseku"/>
    <w:rsid w:val="00824536"/>
  </w:style>
  <w:style w:type="paragraph" w:styleId="Zkladntext">
    <w:name w:val="Body Text"/>
    <w:basedOn w:val="Normlny"/>
    <w:rsid w:val="00824536"/>
    <w:pPr>
      <w:tabs>
        <w:tab w:val="left" w:pos="1843"/>
      </w:tabs>
      <w:spacing w:before="0"/>
      <w:ind w:left="0"/>
      <w:jc w:val="left"/>
    </w:pPr>
    <w:rPr>
      <w:sz w:val="24"/>
    </w:rPr>
  </w:style>
  <w:style w:type="paragraph" w:styleId="Hlavika">
    <w:name w:val="header"/>
    <w:basedOn w:val="Normlny"/>
    <w:rsid w:val="00824536"/>
    <w:pPr>
      <w:tabs>
        <w:tab w:val="center" w:pos="4536"/>
        <w:tab w:val="right" w:pos="9072"/>
      </w:tabs>
      <w:spacing w:before="0"/>
      <w:ind w:left="0"/>
      <w:jc w:val="left"/>
    </w:pPr>
  </w:style>
  <w:style w:type="paragraph" w:styleId="Zkladntext3">
    <w:name w:val="Body Text 3"/>
    <w:basedOn w:val="Normlny"/>
    <w:rsid w:val="00824536"/>
    <w:pPr>
      <w:spacing w:before="0"/>
      <w:ind w:left="0"/>
      <w:jc w:val="left"/>
    </w:pPr>
    <w:rPr>
      <w:rFonts w:ascii="Arial" w:hAnsi="Arial"/>
      <w:snapToGrid w:val="0"/>
      <w:color w:val="000000"/>
      <w:lang w:val="cs-CZ"/>
    </w:rPr>
  </w:style>
  <w:style w:type="paragraph" w:customStyle="1" w:styleId="Pismenka">
    <w:name w:val="Pismenka"/>
    <w:basedOn w:val="Zkladntext"/>
    <w:rsid w:val="00824536"/>
    <w:pPr>
      <w:numPr>
        <w:numId w:val="2"/>
      </w:numPr>
      <w:tabs>
        <w:tab w:val="clear" w:pos="1843"/>
        <w:tab w:val="num" w:pos="426"/>
      </w:tabs>
      <w:ind w:left="426" w:hanging="426"/>
      <w:jc w:val="both"/>
    </w:pPr>
    <w:rPr>
      <w:b/>
      <w:sz w:val="18"/>
    </w:rPr>
  </w:style>
  <w:style w:type="paragraph" w:customStyle="1" w:styleId="Tabulka">
    <w:name w:val="Tabulka"/>
    <w:basedOn w:val="Normlny"/>
    <w:rsid w:val="00824536"/>
    <w:pPr>
      <w:spacing w:before="0"/>
      <w:ind w:left="0"/>
      <w:jc w:val="left"/>
    </w:pPr>
    <w:rPr>
      <w:color w:val="000000"/>
      <w:sz w:val="18"/>
    </w:rPr>
  </w:style>
  <w:style w:type="paragraph" w:styleId="Popis">
    <w:name w:val="caption"/>
    <w:basedOn w:val="Normlny"/>
    <w:next w:val="Normlny"/>
    <w:qFormat/>
    <w:rsid w:val="00824536"/>
    <w:pPr>
      <w:spacing w:before="120" w:after="120"/>
      <w:ind w:left="0"/>
      <w:jc w:val="left"/>
    </w:pPr>
    <w:rPr>
      <w:b/>
    </w:rPr>
  </w:style>
  <w:style w:type="paragraph" w:styleId="Obsah1">
    <w:name w:val="toc 1"/>
    <w:basedOn w:val="Normlny"/>
    <w:next w:val="Normlny"/>
    <w:autoRedefine/>
    <w:semiHidden/>
    <w:rsid w:val="00824536"/>
    <w:pPr>
      <w:tabs>
        <w:tab w:val="left" w:pos="426"/>
        <w:tab w:val="right" w:pos="9203"/>
      </w:tabs>
      <w:spacing w:before="360"/>
      <w:ind w:left="0"/>
      <w:jc w:val="left"/>
    </w:pPr>
    <w:rPr>
      <w:b/>
      <w:caps/>
      <w:noProof/>
    </w:rPr>
  </w:style>
  <w:style w:type="paragraph" w:customStyle="1" w:styleId="Prklady">
    <w:name w:val="Príklady"/>
    <w:basedOn w:val="Normlny"/>
    <w:rsid w:val="00824536"/>
    <w:rPr>
      <w:i/>
      <w:sz w:val="18"/>
    </w:rPr>
  </w:style>
  <w:style w:type="paragraph" w:styleId="truktradokumentu">
    <w:name w:val="Document Map"/>
    <w:basedOn w:val="Normlny"/>
    <w:semiHidden/>
    <w:rsid w:val="00824536"/>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link w:val="Nadpis2"/>
    <w:rsid w:val="00EC726B"/>
    <w:rPr>
      <w:b/>
      <w:sz w:val="22"/>
    </w:rPr>
  </w:style>
  <w:style w:type="character" w:customStyle="1" w:styleId="ZarkazkladnhotextuChar">
    <w:name w:val="Zarážka základného textu Char"/>
    <w:link w:val="Zarkazkladnhotextu"/>
    <w:rsid w:val="00EC726B"/>
    <w:rPr>
      <w:b/>
      <w:sz w:val="28"/>
    </w:rPr>
  </w:style>
  <w:style w:type="paragraph" w:customStyle="1" w:styleId="TextHlava9b">
    <w:name w:val="Text Hlava_9b"/>
    <w:uiPriority w:val="99"/>
    <w:rsid w:val="00532B98"/>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532B9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199442011">
      <w:bodyDiv w:val="1"/>
      <w:marLeft w:val="0"/>
      <w:marRight w:val="0"/>
      <w:marTop w:val="0"/>
      <w:marBottom w:val="0"/>
      <w:divBdr>
        <w:top w:val="none" w:sz="0" w:space="0" w:color="auto"/>
        <w:left w:val="none" w:sz="0" w:space="0" w:color="auto"/>
        <w:bottom w:val="none" w:sz="0" w:space="0" w:color="auto"/>
        <w:right w:val="none" w:sz="0" w:space="0" w:color="auto"/>
      </w:divBdr>
    </w:div>
    <w:div w:id="478309067">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50209057">
      <w:bodyDiv w:val="1"/>
      <w:marLeft w:val="0"/>
      <w:marRight w:val="0"/>
      <w:marTop w:val="0"/>
      <w:marBottom w:val="0"/>
      <w:divBdr>
        <w:top w:val="none" w:sz="0" w:space="0" w:color="auto"/>
        <w:left w:val="none" w:sz="0" w:space="0" w:color="auto"/>
        <w:bottom w:val="none" w:sz="0" w:space="0" w:color="auto"/>
        <w:right w:val="none" w:sz="0" w:space="0" w:color="auto"/>
      </w:divBdr>
      <w:divsChild>
        <w:div w:id="174879042">
          <w:marLeft w:val="0"/>
          <w:marRight w:val="0"/>
          <w:marTop w:val="0"/>
          <w:marBottom w:val="0"/>
          <w:divBdr>
            <w:top w:val="none" w:sz="0" w:space="0" w:color="auto"/>
            <w:left w:val="none" w:sz="0" w:space="0" w:color="auto"/>
            <w:bottom w:val="none" w:sz="0" w:space="0" w:color="auto"/>
            <w:right w:val="none" w:sz="0" w:space="0" w:color="auto"/>
          </w:divBdr>
        </w:div>
      </w:divsChild>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63926106">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134761689">
      <w:bodyDiv w:val="1"/>
      <w:marLeft w:val="0"/>
      <w:marRight w:val="0"/>
      <w:marTop w:val="0"/>
      <w:marBottom w:val="0"/>
      <w:divBdr>
        <w:top w:val="none" w:sz="0" w:space="0" w:color="auto"/>
        <w:left w:val="none" w:sz="0" w:space="0" w:color="auto"/>
        <w:bottom w:val="none" w:sz="0" w:space="0" w:color="auto"/>
        <w:right w:val="none" w:sz="0" w:space="0" w:color="auto"/>
      </w:divBdr>
    </w:div>
    <w:div w:id="1252355117">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683895139">
      <w:bodyDiv w:val="1"/>
      <w:marLeft w:val="0"/>
      <w:marRight w:val="0"/>
      <w:marTop w:val="0"/>
      <w:marBottom w:val="0"/>
      <w:divBdr>
        <w:top w:val="none" w:sz="0" w:space="0" w:color="auto"/>
        <w:left w:val="none" w:sz="0" w:space="0" w:color="auto"/>
        <w:bottom w:val="none" w:sz="0" w:space="0" w:color="auto"/>
        <w:right w:val="none" w:sz="0" w:space="0" w:color="auto"/>
      </w:divBdr>
    </w:div>
    <w:div w:id="1790784131">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1857498137">
      <w:bodyDiv w:val="1"/>
      <w:marLeft w:val="0"/>
      <w:marRight w:val="0"/>
      <w:marTop w:val="0"/>
      <w:marBottom w:val="0"/>
      <w:divBdr>
        <w:top w:val="none" w:sz="0" w:space="0" w:color="auto"/>
        <w:left w:val="none" w:sz="0" w:space="0" w:color="auto"/>
        <w:bottom w:val="none" w:sz="0" w:space="0" w:color="auto"/>
        <w:right w:val="none" w:sz="0" w:space="0" w:color="auto"/>
      </w:divBdr>
    </w:div>
    <w:div w:id="1920212550">
      <w:bodyDiv w:val="1"/>
      <w:marLeft w:val="0"/>
      <w:marRight w:val="0"/>
      <w:marTop w:val="0"/>
      <w:marBottom w:val="0"/>
      <w:divBdr>
        <w:top w:val="none" w:sz="0" w:space="0" w:color="auto"/>
        <w:left w:val="none" w:sz="0" w:space="0" w:color="auto"/>
        <w:bottom w:val="none" w:sz="0" w:space="0" w:color="auto"/>
        <w:right w:val="none" w:sz="0" w:space="0" w:color="auto"/>
      </w:divBdr>
    </w:div>
    <w:div w:id="201610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5.xlsx"/><Relationship Id="rId21" Type="http://schemas.openxmlformats.org/officeDocument/2006/relationships/package" Target="embeddings/Pracovn__h_rok_programu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Pracovn__h_rok_programu_Microsoft_Office_Excel_97-20032.xls"/><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63" Type="http://schemas.openxmlformats.org/officeDocument/2006/relationships/package" Target="embeddings/Pracovn__h_rok_programu_Microsoft_Office_Excel23.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package" Target="embeddings/Pracovn__h_rok_programu_Microsoft_Office_Excel26.xlsx"/><Relationship Id="rId92"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4.xlsx"/><Relationship Id="rId40" Type="http://schemas.openxmlformats.org/officeDocument/2006/relationships/image" Target="media/image17.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oleObject" Target="embeddings/Pracovn__h_rok_programu_Microsoft_Office_Excel_97-20039.xls"/><Relationship Id="rId87"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oleObject" Target="embeddings/Pracovn__h_rok_programu_Microsoft_Office_Excel_97-20035.xls"/><Relationship Id="rId82" Type="http://schemas.openxmlformats.org/officeDocument/2006/relationships/image" Target="media/image38.emf"/><Relationship Id="rId90" Type="http://schemas.openxmlformats.org/officeDocument/2006/relationships/fontTable" Target="fontTable.xml"/><Relationship Id="rId19" Type="http://schemas.openxmlformats.org/officeDocument/2006/relationships/package" Target="embeddings/Pracovn__h_rok_programu_Microsoft_Office_Excel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9.xlsx"/><Relationship Id="rId30" Type="http://schemas.openxmlformats.org/officeDocument/2006/relationships/image" Target="media/image12.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25.xlsx"/><Relationship Id="rId77" Type="http://schemas.openxmlformats.org/officeDocument/2006/relationships/oleObject" Target="embeddings/Pracovn__h_rok_programu_Microsoft_Office_Excel_97-20038.xls"/><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oleObject" Target="embeddings/Pracovn__h_rok_programu_Microsoft_Office_Excel_97-200312.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2.xlsx"/><Relationship Id="rId67" Type="http://schemas.openxmlformats.org/officeDocument/2006/relationships/oleObject" Target="embeddings/Pracovn__h_rok_programu_Microsoft_Office_Excel_97-20036.xls"/><Relationship Id="rId20" Type="http://schemas.openxmlformats.org/officeDocument/2006/relationships/image" Target="media/image7.emf"/><Relationship Id="rId41" Type="http://schemas.openxmlformats.org/officeDocument/2006/relationships/package" Target="embeddings/Pracovn__h_rok_programu_Microsoft_Office_Excel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27.xlsx"/><Relationship Id="rId83" Type="http://schemas.openxmlformats.org/officeDocument/2006/relationships/oleObject" Target="embeddings/Pracovn__h_rok_programu_Microsoft_Office_Excel_97-200311.xls"/><Relationship Id="rId88" Type="http://schemas.openxmlformats.org/officeDocument/2006/relationships/header" Target="header2.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3.xlsx"/><Relationship Id="rId23" Type="http://schemas.openxmlformats.org/officeDocument/2006/relationships/package" Target="embeddings/Pracovn__h_rok_programu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Pracovn__h_rok_programu_Microsoft_Office_Excel_97-20033.xls"/><Relationship Id="rId57" Type="http://schemas.openxmlformats.org/officeDocument/2006/relationships/oleObject" Target="embeddings/Pracovn__h_rok_programu_Microsoft_Office_Excel_97-20034.xls"/><Relationship Id="rId10" Type="http://schemas.openxmlformats.org/officeDocument/2006/relationships/image" Target="media/image2.emf"/><Relationship Id="rId31" Type="http://schemas.openxmlformats.org/officeDocument/2006/relationships/package" Target="embeddings/Pracovn__h_rok_programu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4.xlsx"/><Relationship Id="rId73" Type="http://schemas.openxmlformats.org/officeDocument/2006/relationships/oleObject" Target="embeddings/Pracovn__h_rok_programu_Microsoft_Office_Excel_97-20037.xls"/><Relationship Id="rId78" Type="http://schemas.openxmlformats.org/officeDocument/2006/relationships/image" Target="media/image36.emf"/><Relationship Id="rId81" Type="http://schemas.openxmlformats.org/officeDocument/2006/relationships/oleObject" Target="embeddings/Pracovn__h_rok_programu_Microsoft_Office_Excel_97-200310.xls"/><Relationship Id="rId8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42DDC-306E-4DBE-B0C0-D9D2AC2543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31</Pages>
  <Words>6105</Words>
  <Characters>34799</Characters>
  <Application>Microsoft Office Word</Application>
  <DocSecurity>0</DocSecurity>
  <Lines>289</Lines>
  <Paragraphs>81</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I</vt:lpstr>
      <vt:lpstr>I</vt:lpstr>
      <vt:lpstr>I</vt:lpstr>
    </vt:vector>
  </TitlesOfParts>
  <Company>HB CONSULT, spol. s r.o.</Company>
  <LinksUpToDate>false</LinksUpToDate>
  <CharactersWithSpaces>40823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admin</cp:lastModifiedBy>
  <cp:revision>9</cp:revision>
  <cp:lastPrinted>2015-06-15T13:35:00Z</cp:lastPrinted>
  <dcterms:created xsi:type="dcterms:W3CDTF">2015-06-16T06:22:00Z</dcterms:created>
  <dcterms:modified xsi:type="dcterms:W3CDTF">2015-06-17T08:16:00Z</dcterms:modified>
</cp:coreProperties>
</file>