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6729" w:rsidRDefault="00616729" w:rsidP="0061672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before="100" w:beforeAutospacing="1" w:after="0" w:line="240" w:lineRule="auto"/>
        <w:jc w:val="center"/>
        <w:rPr>
          <w:rFonts w:eastAsia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z w:val="52"/>
          <w:szCs w:val="52"/>
          <w:lang w:eastAsia="sk-SK"/>
        </w:rPr>
      </w:pPr>
      <w:r w:rsidRPr="00150F74">
        <w:rPr>
          <w:rFonts w:eastAsia="Times New Roman" w:cs="Times New Roman"/>
          <w:b/>
          <w:bCs/>
          <w:sz w:val="52"/>
          <w:szCs w:val="52"/>
          <w:lang w:eastAsia="sk-SK"/>
        </w:rPr>
        <w:t>Výročná správa za rok 2014</w:t>
      </w: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1905000" cy="1905000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before="100" w:beforeAutospacing="1" w:after="0" w:line="240" w:lineRule="auto"/>
        <w:jc w:val="center"/>
        <w:rPr>
          <w:rFonts w:eastAsia="Times New Roman" w:cs="Times New Roman"/>
          <w:b/>
          <w:sz w:val="52"/>
          <w:szCs w:val="52"/>
          <w:lang w:eastAsia="sk-SK"/>
        </w:rPr>
      </w:pPr>
      <w:r w:rsidRPr="00150F74">
        <w:rPr>
          <w:rFonts w:eastAsia="Times New Roman" w:cs="Times New Roman"/>
          <w:b/>
          <w:sz w:val="52"/>
          <w:szCs w:val="52"/>
          <w:lang w:eastAsia="sk-SK"/>
        </w:rPr>
        <w:t>OBEC  TELINCE</w:t>
      </w: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sz w:val="24"/>
          <w:szCs w:val="24"/>
          <w:lang w:eastAsia="sk-SK"/>
        </w:rPr>
        <w:lastRenderedPageBreak/>
        <w:t>OBSAH</w:t>
      </w: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1. Organizačná štruktúra  obce</w:t>
      </w: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2. Profil obce</w:t>
      </w: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3. História obce</w:t>
      </w: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4. Hospodárstvo a poskytovanie služieb v obci</w:t>
      </w: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5. Kultúra</w:t>
      </w: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6. Nezamestnanosť v obci</w:t>
      </w: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7.  Financovanie obce</w:t>
      </w: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8. Záver</w:t>
      </w: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pStyle w:val="Default"/>
        <w:rPr>
          <w:b/>
          <w:bCs/>
          <w:i/>
          <w:iCs/>
          <w:sz w:val="32"/>
          <w:szCs w:val="32"/>
        </w:rPr>
      </w:pPr>
    </w:p>
    <w:p w:rsidR="00616729" w:rsidRPr="00150F74" w:rsidRDefault="00616729" w:rsidP="00616729">
      <w:pPr>
        <w:pStyle w:val="Default"/>
        <w:rPr>
          <w:rFonts w:asciiTheme="minorHAnsi" w:hAnsiTheme="minorHAnsi" w:cs="Times New Roman"/>
          <w:b/>
          <w:bCs/>
          <w:i/>
          <w:iCs/>
          <w:sz w:val="32"/>
          <w:szCs w:val="32"/>
        </w:rPr>
      </w:pPr>
      <w:r w:rsidRPr="00150F74">
        <w:rPr>
          <w:rFonts w:asciiTheme="minorHAnsi" w:hAnsiTheme="minorHAnsi" w:cs="Times New Roman"/>
          <w:b/>
          <w:bCs/>
          <w:i/>
          <w:iCs/>
          <w:sz w:val="32"/>
          <w:szCs w:val="32"/>
        </w:rPr>
        <w:t>Organizačná štruktúra obce</w:t>
      </w:r>
    </w:p>
    <w:p w:rsidR="00616729" w:rsidRPr="00150F74" w:rsidRDefault="00616729" w:rsidP="00616729">
      <w:pPr>
        <w:pStyle w:val="Default"/>
        <w:rPr>
          <w:rFonts w:asciiTheme="minorHAnsi" w:hAnsiTheme="minorHAnsi" w:cs="Times New Roman"/>
          <w:b/>
          <w:bCs/>
          <w:i/>
          <w:iCs/>
          <w:sz w:val="32"/>
          <w:szCs w:val="32"/>
        </w:rPr>
      </w:pPr>
    </w:p>
    <w:p w:rsidR="00616729" w:rsidRPr="00150F74" w:rsidRDefault="00616729" w:rsidP="00616729">
      <w:pPr>
        <w:pStyle w:val="Default"/>
        <w:jc w:val="both"/>
        <w:rPr>
          <w:rFonts w:asciiTheme="minorHAnsi" w:hAnsiTheme="minorHAnsi" w:cs="Times New Roman"/>
        </w:rPr>
      </w:pPr>
      <w:r w:rsidRPr="00150F74">
        <w:rPr>
          <w:rFonts w:asciiTheme="minorHAnsi" w:hAnsiTheme="minorHAnsi"/>
          <w:b/>
          <w:bCs/>
          <w:i/>
          <w:iCs/>
        </w:rPr>
        <w:t xml:space="preserve">      </w:t>
      </w:r>
      <w:r w:rsidRPr="00150F74">
        <w:rPr>
          <w:rFonts w:asciiTheme="minorHAnsi" w:hAnsiTheme="minorHAnsi" w:cs="Times New Roman"/>
        </w:rPr>
        <w:t xml:space="preserve">Obecný úrad v Telinciach je výkonným orgánom obecného zastupiteľstva a starostu obce. Zabezpečuje organizačné a administratívne veci obecného zastupiteľstva a starostu obce ako aj orgánov zriadených obecným zastupiteľstvom. Obecný úrad nemá právnu subjektivitu. Jeho vnútornú organizáciu určuje starosta obce, ktorý ustanovuje odborný aparát, ktorý zabezpečuje výkon obecnej správy a bežné úlohy všetkých orgánov obce. Vykonáva odborné a administratívne činnosti potrebné na riadne fungovanie všetkých orgánov samosprávy obce. Celý aparát je financovaný z obecných prostriedkov prostredníctvom rozpočtu obce. </w:t>
      </w:r>
    </w:p>
    <w:p w:rsidR="00616729" w:rsidRPr="00150F74" w:rsidRDefault="00616729" w:rsidP="00616729">
      <w:pPr>
        <w:pStyle w:val="Default"/>
        <w:jc w:val="both"/>
        <w:rPr>
          <w:rFonts w:asciiTheme="minorHAnsi" w:hAnsiTheme="minorHAnsi" w:cs="Times New Roman"/>
        </w:rPr>
      </w:pPr>
    </w:p>
    <w:p w:rsidR="00616729" w:rsidRPr="00150F74" w:rsidRDefault="00616729" w:rsidP="00616729">
      <w:pPr>
        <w:pStyle w:val="Default"/>
        <w:jc w:val="both"/>
        <w:rPr>
          <w:rFonts w:asciiTheme="minorHAnsi" w:hAnsiTheme="minorHAnsi" w:cs="Times New Roman"/>
        </w:rPr>
      </w:pPr>
      <w:r w:rsidRPr="00150F74">
        <w:rPr>
          <w:rFonts w:asciiTheme="minorHAnsi" w:hAnsiTheme="minorHAnsi" w:cs="Times New Roman"/>
        </w:rPr>
        <w:t xml:space="preserve">Zabezpečuje: </w:t>
      </w:r>
    </w:p>
    <w:p w:rsidR="00616729" w:rsidRPr="00150F74" w:rsidRDefault="00616729" w:rsidP="00616729">
      <w:pPr>
        <w:pStyle w:val="Default"/>
        <w:spacing w:after="47"/>
        <w:jc w:val="both"/>
        <w:rPr>
          <w:rFonts w:asciiTheme="minorHAnsi" w:hAnsiTheme="minorHAnsi" w:cs="Times New Roman"/>
        </w:rPr>
      </w:pPr>
      <w:r w:rsidRPr="00150F74">
        <w:rPr>
          <w:rFonts w:asciiTheme="minorHAnsi" w:hAnsiTheme="minorHAnsi" w:cs="Times New Roman"/>
        </w:rPr>
        <w:t xml:space="preserve">písomnú agendu obce a orgánov obecného zastupiteľstva a je podateľňou písomností obce, </w:t>
      </w:r>
    </w:p>
    <w:p w:rsidR="00616729" w:rsidRPr="00150F74" w:rsidRDefault="00616729" w:rsidP="00616729">
      <w:pPr>
        <w:pStyle w:val="Default"/>
        <w:spacing w:after="47"/>
        <w:jc w:val="both"/>
        <w:rPr>
          <w:rFonts w:asciiTheme="minorHAnsi" w:hAnsiTheme="minorHAnsi" w:cs="Times New Roman"/>
        </w:rPr>
      </w:pPr>
      <w:r w:rsidRPr="00150F74">
        <w:rPr>
          <w:rFonts w:asciiTheme="minorHAnsi" w:hAnsiTheme="minorHAnsi" w:cs="Times New Roman"/>
        </w:rPr>
        <w:t xml:space="preserve">zabezpečuje odborné podklady a iné písomnosti na rokovanie obecného zastupiteľstva a komisií, </w:t>
      </w:r>
    </w:p>
    <w:p w:rsidR="00616729" w:rsidRPr="00150F74" w:rsidRDefault="00616729" w:rsidP="00616729">
      <w:pPr>
        <w:pStyle w:val="Default"/>
        <w:spacing w:after="47"/>
        <w:jc w:val="both"/>
        <w:rPr>
          <w:rFonts w:asciiTheme="minorHAnsi" w:hAnsiTheme="minorHAnsi" w:cs="Times New Roman"/>
        </w:rPr>
      </w:pPr>
      <w:r w:rsidRPr="00150F74">
        <w:rPr>
          <w:rFonts w:asciiTheme="minorHAnsi" w:hAnsiTheme="minorHAnsi" w:cs="Times New Roman"/>
        </w:rPr>
        <w:t xml:space="preserve">vypracováva písomné vyhotovenia všetkých rozhodnutí starostu vydaných v správnom konaní, </w:t>
      </w:r>
    </w:p>
    <w:p w:rsidR="00616729" w:rsidRPr="00150F74" w:rsidRDefault="00616729" w:rsidP="00616729">
      <w:pPr>
        <w:pStyle w:val="Default"/>
        <w:spacing w:after="47"/>
        <w:jc w:val="both"/>
        <w:rPr>
          <w:rFonts w:asciiTheme="minorHAnsi" w:hAnsiTheme="minorHAnsi" w:cs="Times New Roman"/>
        </w:rPr>
      </w:pPr>
      <w:r w:rsidRPr="00150F74">
        <w:rPr>
          <w:rFonts w:asciiTheme="minorHAnsi" w:hAnsiTheme="minorHAnsi" w:cs="Times New Roman"/>
        </w:rPr>
        <w:t xml:space="preserve">vykonáva nariadenia obce, uznesenia obecného zastupiteľstva a rozhodnutia starostu, </w:t>
      </w:r>
    </w:p>
    <w:p w:rsidR="00616729" w:rsidRPr="00150F74" w:rsidRDefault="00616729" w:rsidP="00616729">
      <w:pPr>
        <w:pStyle w:val="Default"/>
        <w:spacing w:after="47"/>
        <w:jc w:val="both"/>
        <w:rPr>
          <w:rFonts w:asciiTheme="minorHAnsi" w:hAnsiTheme="minorHAnsi" w:cs="Times New Roman"/>
        </w:rPr>
      </w:pPr>
      <w:r w:rsidRPr="00150F74">
        <w:rPr>
          <w:rFonts w:asciiTheme="minorHAnsi" w:hAnsiTheme="minorHAnsi" w:cs="Times New Roman"/>
        </w:rPr>
        <w:t xml:space="preserve">koordinuje činnosti organizácií a ďalších subjektov vytvorených obcou, </w:t>
      </w:r>
    </w:p>
    <w:p w:rsidR="00616729" w:rsidRPr="00150F74" w:rsidRDefault="00616729" w:rsidP="00616729">
      <w:pPr>
        <w:pStyle w:val="Default"/>
        <w:jc w:val="both"/>
        <w:rPr>
          <w:rFonts w:asciiTheme="minorHAnsi" w:hAnsiTheme="minorHAnsi" w:cs="Times New Roman"/>
        </w:rPr>
      </w:pPr>
      <w:proofErr w:type="spellStart"/>
      <w:r w:rsidRPr="00150F74">
        <w:rPr>
          <w:rFonts w:asciiTheme="minorHAnsi" w:hAnsiTheme="minorHAnsi" w:cs="Times New Roman"/>
        </w:rPr>
        <w:t>organizačno</w:t>
      </w:r>
      <w:proofErr w:type="spellEnd"/>
      <w:r w:rsidRPr="00150F74">
        <w:rPr>
          <w:rFonts w:asciiTheme="minorHAnsi" w:hAnsiTheme="minorHAnsi" w:cs="Times New Roman"/>
        </w:rPr>
        <w:t xml:space="preserve"> – technicky zabezpečuje plnenie úloh štátnej správy prenesených na obec. 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Prácu obecného úradu organizuje starosta obce. Vnútornú organizáciu obecného úradu, najmä jeho členenie, pôsobnosť jednotlivých útvarov, zásady riadenia, zásady organizačnej štruktúry a tiež ich vzájomné vzťahy upravuje Organizačný poriadok Obecného úradu v Telinciach.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Starosta obce na zabezpečenie hore menovaných úloh riadi prácu Obecného úradu, ktorý pozostáva: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27" w:line="240" w:lineRule="auto"/>
        <w:jc w:val="both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1. z aparátu Obecného úradu v Telinciach, </w:t>
      </w:r>
    </w:p>
    <w:p w:rsidR="00616729" w:rsidRPr="00150F74" w:rsidRDefault="00616729" w:rsidP="00616729">
      <w:pPr>
        <w:autoSpaceDE w:val="0"/>
        <w:autoSpaceDN w:val="0"/>
        <w:adjustRightInd w:val="0"/>
        <w:spacing w:after="27" w:line="240" w:lineRule="auto"/>
        <w:jc w:val="both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2. spoločných úradovní, ktoré plnia úlohy na úseku prenesených výkonov štátnej správy,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3. ostatných pracovníkov obecného úradu. </w:t>
      </w:r>
    </w:p>
    <w:p w:rsidR="00616729" w:rsidRDefault="00616729" w:rsidP="00616729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  <w:sz w:val="24"/>
          <w:szCs w:val="24"/>
        </w:rPr>
      </w:pPr>
    </w:p>
    <w:p w:rsidR="00150F74" w:rsidRPr="00150F74" w:rsidRDefault="00150F74" w:rsidP="00616729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bCs/>
          <w:color w:val="000000"/>
          <w:sz w:val="24"/>
          <w:szCs w:val="24"/>
        </w:rPr>
      </w:pPr>
      <w:r w:rsidRPr="00150F74">
        <w:rPr>
          <w:rFonts w:cs="Times New Roman"/>
          <w:b/>
          <w:bCs/>
          <w:color w:val="000000"/>
          <w:sz w:val="24"/>
          <w:szCs w:val="24"/>
        </w:rPr>
        <w:t>Organizačná štruktúra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/>
          <w:bCs/>
          <w:color w:val="000000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Arial"/>
          <w:b/>
          <w:bCs/>
          <w:color w:val="000000"/>
          <w:sz w:val="24"/>
          <w:szCs w:val="24"/>
        </w:rPr>
        <w:t xml:space="preserve"> </w:t>
      </w:r>
      <w:r w:rsidRPr="00150F74">
        <w:rPr>
          <w:rFonts w:cs="Times New Roman"/>
          <w:color w:val="000000"/>
          <w:sz w:val="24"/>
          <w:szCs w:val="24"/>
        </w:rPr>
        <w:t>Starosta obce : Norbert Kiss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>Zástupca starostu : Imrich Vozár,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                               Od 12.12.2015 Juraj </w:t>
      </w:r>
      <w:proofErr w:type="spellStart"/>
      <w:r w:rsidRPr="00150F74">
        <w:rPr>
          <w:rFonts w:cs="Times New Roman"/>
          <w:color w:val="000000"/>
          <w:sz w:val="24"/>
          <w:szCs w:val="24"/>
        </w:rPr>
        <w:t>Pataky</w:t>
      </w:r>
      <w:proofErr w:type="spellEnd"/>
      <w:r w:rsidRPr="00150F74">
        <w:rPr>
          <w:rFonts w:cs="Times New Roman"/>
          <w:color w:val="000000"/>
          <w:sz w:val="24"/>
          <w:szCs w:val="24"/>
        </w:rPr>
        <w:t xml:space="preserve">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Audítor obce: Ing. Jozef </w:t>
      </w:r>
      <w:proofErr w:type="spellStart"/>
      <w:r w:rsidRPr="00150F74">
        <w:rPr>
          <w:rFonts w:cs="Times New Roman"/>
          <w:color w:val="000000"/>
          <w:sz w:val="24"/>
          <w:szCs w:val="24"/>
        </w:rPr>
        <w:t>Adamkovič</w:t>
      </w:r>
      <w:proofErr w:type="spellEnd"/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Pracovníci </w:t>
      </w:r>
      <w:proofErr w:type="spellStart"/>
      <w:r w:rsidRPr="00150F74">
        <w:rPr>
          <w:rFonts w:cs="Times New Roman"/>
          <w:color w:val="000000"/>
          <w:sz w:val="24"/>
          <w:szCs w:val="24"/>
        </w:rPr>
        <w:t>OcÚ</w:t>
      </w:r>
      <w:proofErr w:type="spellEnd"/>
      <w:r w:rsidRPr="00150F74">
        <w:rPr>
          <w:rFonts w:cs="Times New Roman"/>
          <w:color w:val="000000"/>
          <w:sz w:val="24"/>
          <w:szCs w:val="24"/>
        </w:rPr>
        <w:t xml:space="preserve">: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Administratíva: Mária Szurdi, Iveta </w:t>
      </w:r>
      <w:proofErr w:type="spellStart"/>
      <w:r w:rsidRPr="00150F74">
        <w:rPr>
          <w:rFonts w:cs="Times New Roman"/>
          <w:color w:val="000000"/>
          <w:sz w:val="24"/>
          <w:szCs w:val="24"/>
        </w:rPr>
        <w:t>Czapalová</w:t>
      </w:r>
      <w:proofErr w:type="spellEnd"/>
      <w:r w:rsidRPr="00150F74">
        <w:rPr>
          <w:rFonts w:cs="Times New Roman"/>
          <w:color w:val="000000"/>
          <w:sz w:val="24"/>
          <w:szCs w:val="24"/>
        </w:rPr>
        <w:t xml:space="preserve">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spoločný stavebný úrad: Ing. Michal </w:t>
      </w:r>
      <w:proofErr w:type="spellStart"/>
      <w:r w:rsidRPr="00150F74">
        <w:rPr>
          <w:rFonts w:cs="Times New Roman"/>
          <w:sz w:val="24"/>
          <w:szCs w:val="24"/>
        </w:rPr>
        <w:t>Giba</w:t>
      </w:r>
      <w:proofErr w:type="spellEnd"/>
      <w:r w:rsidRPr="00150F74">
        <w:rPr>
          <w:rFonts w:cs="Times New Roman"/>
          <w:sz w:val="24"/>
          <w:szCs w:val="24"/>
        </w:rPr>
        <w:t xml:space="preserve">, Ing. Michal Rafaj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lastRenderedPageBreak/>
        <w:t xml:space="preserve">Okrem uvedených pracovníkov, obec má uzavreté dohody o vykonaní práce s: </w:t>
      </w:r>
    </w:p>
    <w:p w:rsidR="00616729" w:rsidRDefault="00616729" w:rsidP="00616729">
      <w:pPr>
        <w:autoSpaceDE w:val="0"/>
        <w:autoSpaceDN w:val="0"/>
        <w:adjustRightInd w:val="0"/>
        <w:spacing w:after="44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Mária Szurdi  – skladník CO </w:t>
      </w:r>
    </w:p>
    <w:p w:rsidR="00150F74" w:rsidRPr="00150F74" w:rsidRDefault="00150F74" w:rsidP="00616729">
      <w:pPr>
        <w:autoSpaceDE w:val="0"/>
        <w:autoSpaceDN w:val="0"/>
        <w:adjustRightInd w:val="0"/>
        <w:spacing w:after="44" w:line="240" w:lineRule="auto"/>
        <w:rPr>
          <w:rFonts w:cs="Times New Roman"/>
          <w:color w:val="000000"/>
          <w:sz w:val="24"/>
          <w:szCs w:val="24"/>
        </w:rPr>
      </w:pPr>
    </w:p>
    <w:p w:rsidR="00616729" w:rsidRPr="00150F74" w:rsidRDefault="00616729" w:rsidP="00616729">
      <w:pPr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>Právne služby na základe uzavretej zmluvy poskytuje obci advokát JUDr. Ladislav Černák.</w:t>
      </w:r>
    </w:p>
    <w:p w:rsidR="00616729" w:rsidRPr="00150F74" w:rsidRDefault="00616729" w:rsidP="00616729">
      <w:pPr>
        <w:spacing w:after="0" w:line="240" w:lineRule="auto"/>
        <w:rPr>
          <w:rFonts w:cs="Times New Roman"/>
          <w:color w:val="000000"/>
          <w:sz w:val="24"/>
          <w:szCs w:val="24"/>
        </w:rPr>
      </w:pPr>
    </w:p>
    <w:p w:rsidR="00616729" w:rsidRPr="00150F74" w:rsidRDefault="00616729" w:rsidP="00616729">
      <w:pPr>
        <w:spacing w:after="0" w:line="240" w:lineRule="auto"/>
        <w:rPr>
          <w:rFonts w:cs="Times New Roman"/>
          <w:color w:val="000000"/>
          <w:sz w:val="24"/>
          <w:szCs w:val="24"/>
        </w:rPr>
      </w:pPr>
    </w:p>
    <w:p w:rsidR="00616729" w:rsidRPr="00150F74" w:rsidRDefault="00616729" w:rsidP="00616729">
      <w:pPr>
        <w:spacing w:after="0" w:line="240" w:lineRule="auto"/>
        <w:rPr>
          <w:rFonts w:cs="Times New Roman"/>
          <w:b/>
          <w:bCs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 </w:t>
      </w:r>
      <w:r w:rsidRPr="00150F74">
        <w:rPr>
          <w:rFonts w:cs="Times New Roman"/>
          <w:b/>
          <w:bCs/>
          <w:color w:val="000000"/>
          <w:sz w:val="24"/>
          <w:szCs w:val="24"/>
        </w:rPr>
        <w:t>Obecné zastupiteľstvo</w:t>
      </w:r>
    </w:p>
    <w:p w:rsidR="00616729" w:rsidRPr="00150F74" w:rsidRDefault="00616729" w:rsidP="00616729">
      <w:pPr>
        <w:spacing w:after="0" w:line="240" w:lineRule="auto"/>
        <w:rPr>
          <w:rFonts w:cs="Times New Roman"/>
          <w:b/>
          <w:bCs/>
          <w:color w:val="000000"/>
          <w:sz w:val="24"/>
          <w:szCs w:val="24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150F74">
        <w:rPr>
          <w:rFonts w:cs="Arial"/>
          <w:b/>
          <w:bCs/>
          <w:color w:val="000000"/>
          <w:sz w:val="24"/>
          <w:szCs w:val="24"/>
        </w:rPr>
        <w:t xml:space="preserve"> </w:t>
      </w:r>
      <w:r w:rsidRPr="00150F74">
        <w:rPr>
          <w:rFonts w:cs="Times New Roman"/>
          <w:color w:val="000000"/>
          <w:sz w:val="24"/>
          <w:szCs w:val="24"/>
        </w:rPr>
        <w:t>Obecné zastupiteľstvo je zložené z 5 poslancov zvolených v priamych voľbách dňa  20.12.2010 na obdobie 4 rokov.</w:t>
      </w:r>
    </w:p>
    <w:p w:rsidR="00616729" w:rsidRPr="00150F74" w:rsidRDefault="00616729" w:rsidP="00616729">
      <w:pPr>
        <w:pStyle w:val="Odsekzoznamu"/>
        <w:numPr>
          <w:ilvl w:val="0"/>
          <w:numId w:val="2"/>
        </w:num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Imrich Vozár – zástupca starostu obce</w:t>
      </w:r>
    </w:p>
    <w:p w:rsidR="00616729" w:rsidRPr="00150F74" w:rsidRDefault="00616729" w:rsidP="00616729">
      <w:pPr>
        <w:pStyle w:val="Odsekzoznamu"/>
        <w:numPr>
          <w:ilvl w:val="0"/>
          <w:numId w:val="2"/>
        </w:num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Ladislav Lipták – člen obecného zastupiteľstva</w:t>
      </w:r>
    </w:p>
    <w:p w:rsidR="00616729" w:rsidRPr="00150F74" w:rsidRDefault="00616729" w:rsidP="00616729">
      <w:pPr>
        <w:pStyle w:val="Odsekzoznamu"/>
        <w:numPr>
          <w:ilvl w:val="0"/>
          <w:numId w:val="2"/>
        </w:num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Mgr. Andrea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Svitačová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– členka obecného zastupiteľstva</w:t>
      </w:r>
    </w:p>
    <w:p w:rsidR="00616729" w:rsidRPr="00150F74" w:rsidRDefault="00616729" w:rsidP="00616729">
      <w:pPr>
        <w:pStyle w:val="Odsekzoznamu"/>
        <w:numPr>
          <w:ilvl w:val="0"/>
          <w:numId w:val="2"/>
        </w:num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Róbert Szurdi – člen obecného zastupiteľstva</w:t>
      </w:r>
    </w:p>
    <w:p w:rsidR="00616729" w:rsidRPr="00150F74" w:rsidRDefault="00616729" w:rsidP="00616729">
      <w:pPr>
        <w:pStyle w:val="Odsekzoznamu"/>
        <w:numPr>
          <w:ilvl w:val="0"/>
          <w:numId w:val="2"/>
        </w:num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Štefan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Imre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– člen obecného zastupiteľstva</w:t>
      </w:r>
    </w:p>
    <w:p w:rsidR="00616729" w:rsidRPr="00150F74" w:rsidRDefault="00616729" w:rsidP="00616729">
      <w:pPr>
        <w:pStyle w:val="Odsekzoznamu"/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pStyle w:val="Odsekzoznamu"/>
        <w:spacing w:before="100" w:beforeAutospacing="1"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Obecné zastupiteľstvo v Telinciach rokovalo na svojich zasadnutiach o základných otázkach života obce. V roku 2014 zasadalo 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celkom</w:t>
      </w:r>
      <w:r w:rsidRPr="00150F74">
        <w:rPr>
          <w:rFonts w:eastAsia="Times New Roman" w:cs="Times New Roman"/>
          <w:color w:val="FF0000"/>
          <w:sz w:val="24"/>
          <w:szCs w:val="24"/>
          <w:lang w:eastAsia="sk-SK"/>
        </w:rPr>
        <w:t xml:space="preserve"> </w:t>
      </w:r>
      <w:r w:rsidRPr="00150F74">
        <w:rPr>
          <w:rFonts w:eastAsia="Times New Roman" w:cs="Times New Roman"/>
          <w:sz w:val="24"/>
          <w:szCs w:val="24"/>
          <w:lang w:eastAsia="sk-SK"/>
        </w:rPr>
        <w:t>4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krát. </w:t>
      </w:r>
      <w:r w:rsidRPr="00150F74">
        <w:rPr>
          <w:rFonts w:eastAsia="Times New Roman" w:cs="Times New Roman"/>
          <w:sz w:val="24"/>
          <w:szCs w:val="24"/>
          <w:lang w:eastAsia="sk-SK"/>
        </w:rPr>
        <w:t>Zasadnutia OZ boli verejné a občania mali možnosť zúčastniť sa rokovaní.</w:t>
      </w:r>
    </w:p>
    <w:p w:rsidR="00616729" w:rsidRPr="00150F74" w:rsidRDefault="00616729" w:rsidP="00616729">
      <w:pPr>
        <w:pStyle w:val="Odsekzoznamu"/>
        <w:spacing w:before="100" w:beforeAutospacing="1"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Dňa 15.11.2014 sa konali  Voľby do orgánov samosprávy obcí. Za starostu obce bol zvolený Norbert Kiss.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Do obecného zastupiteľstva boli zvolení:</w:t>
      </w:r>
    </w:p>
    <w:p w:rsidR="00D63625" w:rsidRPr="00150F74" w:rsidRDefault="00D63625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- Juraj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Pataky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– zástupca starostu obce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- Imrich Vozár – člen obecného zastupiteľstva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- Róbert Szurdi – člen obecného zastupiteľstva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- Mgr. Andrea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Svitačová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– členka obecného zastupiteľstva</w:t>
      </w:r>
    </w:p>
    <w:p w:rsidR="00616729" w:rsidRPr="00150F74" w:rsidRDefault="00130A6A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 xml:space="preserve">- </w:t>
      </w:r>
      <w:r w:rsidR="00616729" w:rsidRPr="00150F74">
        <w:rPr>
          <w:rFonts w:eastAsia="Times New Roman" w:cs="Times New Roman"/>
          <w:sz w:val="24"/>
          <w:szCs w:val="24"/>
          <w:lang w:eastAsia="sk-SK"/>
        </w:rPr>
        <w:t xml:space="preserve">Štefan </w:t>
      </w:r>
      <w:proofErr w:type="spellStart"/>
      <w:r w:rsidR="00616729" w:rsidRPr="00150F74">
        <w:rPr>
          <w:rFonts w:eastAsia="Times New Roman" w:cs="Times New Roman"/>
          <w:sz w:val="24"/>
          <w:szCs w:val="24"/>
          <w:lang w:eastAsia="sk-SK"/>
        </w:rPr>
        <w:t>Imre</w:t>
      </w:r>
      <w:proofErr w:type="spellEnd"/>
      <w:r w:rsidR="00616729" w:rsidRPr="00150F74">
        <w:rPr>
          <w:rFonts w:eastAsia="Times New Roman" w:cs="Times New Roman"/>
          <w:sz w:val="24"/>
          <w:szCs w:val="24"/>
          <w:lang w:eastAsia="sk-SK"/>
        </w:rPr>
        <w:t xml:space="preserve"> – člen obecného zastupiteľstva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Slávnostný sľub zložili 12.12.2014.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sz w:val="24"/>
          <w:szCs w:val="24"/>
          <w:lang w:eastAsia="sk-SK"/>
        </w:rPr>
        <w:t>Komisie pri Obecnom zastupiteľstve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pStyle w:val="Odsekzoznamu"/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Komisia bytová a verejného poriadku – počet členov 5</w:t>
      </w:r>
    </w:p>
    <w:p w:rsidR="00616729" w:rsidRPr="00150F74" w:rsidRDefault="00616729" w:rsidP="00616729">
      <w:pPr>
        <w:pStyle w:val="Odsekzoznamu"/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Komisia na ochranu verejného záujmu pri výkone funkcií verejných funkcionárov – počet členov 5</w:t>
      </w:r>
    </w:p>
    <w:p w:rsidR="00616729" w:rsidRDefault="00616729" w:rsidP="00616729">
      <w:pPr>
        <w:pStyle w:val="Odsekzoznamu"/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Komisia kultúry a športu – počet členov 11</w:t>
      </w:r>
    </w:p>
    <w:p w:rsidR="00D63625" w:rsidRDefault="00D63625" w:rsidP="00616729">
      <w:pPr>
        <w:pStyle w:val="Odsekzoznamu"/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D63625" w:rsidRDefault="00D63625" w:rsidP="00616729">
      <w:pPr>
        <w:pStyle w:val="Odsekzoznamu"/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Nové komisie na nasledujúce volebné obdobie neboli do konca roka 2014 zriadené.</w:t>
      </w:r>
    </w:p>
    <w:p w:rsidR="00D63625" w:rsidRDefault="00D63625" w:rsidP="00616729">
      <w:pPr>
        <w:pStyle w:val="Odsekzoznamu"/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D63625" w:rsidRDefault="00D63625" w:rsidP="00616729">
      <w:pPr>
        <w:pStyle w:val="Odsekzoznamu"/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D63625" w:rsidRPr="00150F74" w:rsidRDefault="00D63625" w:rsidP="00616729">
      <w:pPr>
        <w:pStyle w:val="Odsekzoznamu"/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pStyle w:val="Odsekzoznamu"/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D63625" w:rsidRPr="00150F74" w:rsidRDefault="00D63625" w:rsidP="00616729">
      <w:pPr>
        <w:pStyle w:val="Odsekzoznamu"/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  <w:r w:rsidRPr="00150F74">
        <w:rPr>
          <w:rFonts w:eastAsia="Times New Roman" w:cs="Times New Roman"/>
          <w:b/>
          <w:i/>
          <w:sz w:val="32"/>
          <w:szCs w:val="32"/>
          <w:lang w:eastAsia="sk-SK"/>
        </w:rPr>
        <w:lastRenderedPageBreak/>
        <w:t>Profil obce</w:t>
      </w:r>
    </w:p>
    <w:p w:rsidR="00D63625" w:rsidRPr="00D63625" w:rsidRDefault="00D63625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</w:t>
      </w:r>
      <w:r w:rsidRPr="00150F74">
        <w:rPr>
          <w:rFonts w:eastAsia="Times New Roman" w:cs="Times New Roman"/>
          <w:b/>
          <w:sz w:val="24"/>
          <w:szCs w:val="24"/>
          <w:lang w:eastAsia="sk-SK"/>
        </w:rPr>
        <w:t>Obec Telince</w:t>
      </w:r>
      <w:r w:rsidRPr="00150F74">
        <w:rPr>
          <w:rFonts w:eastAsia="Times New Roman" w:cs="Times New Roman"/>
          <w:sz w:val="24"/>
          <w:szCs w:val="24"/>
          <w:lang w:eastAsia="sk-SK"/>
        </w:rPr>
        <w:t xml:space="preserve"> je samostatný územný samosprávny celok Slovenskej republiky.  Združuje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osoby, ktoré majú na jej území trvalý pobyt.  Územie obce Telince tvorí katastrálne územie. 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</w:t>
      </w:r>
      <w:r w:rsidRPr="00150F74">
        <w:rPr>
          <w:rFonts w:cs="Times New Roman"/>
          <w:sz w:val="24"/>
          <w:szCs w:val="24"/>
        </w:rPr>
        <w:t>Je právnickou osobou samostatne hospodáriacou s vlastným majetkom a so svojimi finančnými zdrojmi za podmienok stanovených zákonom, všeobecne záväznými nariadeniami obce a organizačnými predpismi obce. Obec môže hospodáriť a nakladať aj s majetkom štátu, ktorý bol obci zverený v súlade s platnou právnou úpravou. Má svoje obecné symboly</w:t>
      </w:r>
      <w:r w:rsidRPr="00150F74">
        <w:rPr>
          <w:rFonts w:eastAsia="Times New Roman" w:cs="Times New Roman"/>
          <w:sz w:val="24"/>
          <w:szCs w:val="24"/>
          <w:lang w:eastAsia="sk-SK"/>
        </w:rPr>
        <w:t>.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sz w:val="24"/>
          <w:szCs w:val="24"/>
          <w:lang w:eastAsia="sk-SK"/>
        </w:rPr>
        <w:t>Symboly obce</w:t>
      </w:r>
    </w:p>
    <w:p w:rsidR="00616729" w:rsidRDefault="00616729" w:rsidP="00616729">
      <w:pPr>
        <w:pStyle w:val="Nadpis4"/>
        <w:rPr>
          <w:rFonts w:asciiTheme="minorHAnsi" w:hAnsiTheme="minorHAnsi" w:cs="Times New Roman"/>
          <w:sz w:val="24"/>
          <w:szCs w:val="24"/>
        </w:rPr>
      </w:pPr>
      <w:r w:rsidRPr="00150F74">
        <w:rPr>
          <w:rFonts w:asciiTheme="minorHAnsi" w:hAnsiTheme="minorHAnsi" w:cs="Times New Roman"/>
          <w:sz w:val="24"/>
          <w:szCs w:val="24"/>
        </w:rPr>
        <w:t>Erb obce TELINCE</w:t>
      </w:r>
    </w:p>
    <w:p w:rsidR="00D63625" w:rsidRPr="00D63625" w:rsidRDefault="00D63625" w:rsidP="00D63625"/>
    <w:p w:rsidR="00616729" w:rsidRPr="00150F74" w:rsidRDefault="00616729" w:rsidP="00616729">
      <w:pPr>
        <w:rPr>
          <w:rFonts w:cs="Times New Roman"/>
          <w:b/>
          <w:i/>
          <w:sz w:val="24"/>
          <w:szCs w:val="24"/>
        </w:rPr>
      </w:pPr>
      <w:r w:rsidRPr="00150F74">
        <w:rPr>
          <w:rFonts w:cs="Times New Roman"/>
          <w:sz w:val="24"/>
          <w:szCs w:val="24"/>
        </w:rPr>
        <w:t>Erb obce TELINCE tvorí : v modrom poli štítu strieborná (biela) postava biskupa so zlatou (žltou) štólou, topánkami a krížom na krku a v mitre, s troma zlatými (žltými) oštepmi so striebornými (bielymi) hrotmi v pravej a zlatou (žltou) berlou v ľavej ruke.</w:t>
      </w:r>
    </w:p>
    <w:p w:rsidR="00616729" w:rsidRPr="00150F74" w:rsidRDefault="00616729" w:rsidP="00616729">
      <w:r w:rsidRPr="00150F74">
        <w:rPr>
          <w:noProof/>
          <w:lang w:eastAsia="sk-SK"/>
        </w:rPr>
        <w:drawing>
          <wp:inline distT="0" distB="0" distL="0" distR="0">
            <wp:extent cx="1428750" cy="1666875"/>
            <wp:effectExtent l="0" t="0" r="0" b="9525"/>
            <wp:docPr id="8" name="Obrázok 8" descr="erb obce teli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6" descr="erb obce telinc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66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6729" w:rsidRPr="00150F74" w:rsidRDefault="00616729" w:rsidP="00616729">
      <w:pPr>
        <w:pStyle w:val="Nadpis4"/>
        <w:rPr>
          <w:rFonts w:asciiTheme="minorHAnsi" w:hAnsiTheme="minorHAnsi" w:cs="Times New Roman"/>
          <w:sz w:val="24"/>
          <w:szCs w:val="24"/>
        </w:rPr>
      </w:pPr>
      <w:r w:rsidRPr="00150F74">
        <w:rPr>
          <w:rFonts w:asciiTheme="minorHAnsi" w:hAnsiTheme="minorHAnsi" w:cs="Times New Roman"/>
          <w:sz w:val="24"/>
          <w:szCs w:val="24"/>
        </w:rPr>
        <w:t xml:space="preserve">Zástava obce TELINCE </w:t>
      </w:r>
    </w:p>
    <w:p w:rsidR="00616729" w:rsidRPr="00150F74" w:rsidRDefault="00616729" w:rsidP="00616729">
      <w:pPr>
        <w:pStyle w:val="Nadpis4"/>
        <w:rPr>
          <w:rFonts w:asciiTheme="minorHAnsi" w:hAnsiTheme="minorHAnsi" w:cs="Times New Roman"/>
          <w:b w:val="0"/>
          <w:i w:val="0"/>
          <w:color w:val="auto"/>
          <w:sz w:val="24"/>
          <w:szCs w:val="24"/>
        </w:rPr>
      </w:pPr>
      <w:r w:rsidRPr="00150F74">
        <w:rPr>
          <w:rFonts w:asciiTheme="minorHAnsi" w:hAnsiTheme="minorHAnsi" w:cs="Times New Roman"/>
          <w:b w:val="0"/>
          <w:i w:val="0"/>
          <w:color w:val="auto"/>
          <w:sz w:val="24"/>
          <w:szCs w:val="24"/>
        </w:rPr>
        <w:t xml:space="preserve">Zástavu obce TELINCE tvorí: sedem pozdĺžnych pruhov v poradí farieb modrá, žltá, biela, modrá, žltá, biela a modrá, pričom stredný pruh má dvojnásobnú šírku t.j. 2/8. Zástava je ukončená tromi cípmi , t.j. dvomi </w:t>
      </w:r>
      <w:proofErr w:type="spellStart"/>
      <w:r w:rsidRPr="00150F74">
        <w:rPr>
          <w:rFonts w:asciiTheme="minorHAnsi" w:hAnsiTheme="minorHAnsi" w:cs="Times New Roman"/>
          <w:b w:val="0"/>
          <w:i w:val="0"/>
          <w:color w:val="auto"/>
          <w:sz w:val="24"/>
          <w:szCs w:val="24"/>
        </w:rPr>
        <w:t>zástrihmi</w:t>
      </w:r>
      <w:proofErr w:type="spellEnd"/>
      <w:r w:rsidRPr="00150F74">
        <w:rPr>
          <w:rFonts w:asciiTheme="minorHAnsi" w:hAnsiTheme="minorHAnsi" w:cs="Times New Roman"/>
          <w:b w:val="0"/>
          <w:i w:val="0"/>
          <w:color w:val="auto"/>
          <w:sz w:val="24"/>
          <w:szCs w:val="24"/>
        </w:rPr>
        <w:t>, siahajúcimi do tretiny dĺžky zástavy.</w:t>
      </w:r>
    </w:p>
    <w:p w:rsidR="00616729" w:rsidRPr="00150F74" w:rsidRDefault="00616729" w:rsidP="00616729">
      <w:pPr>
        <w:pStyle w:val="Normlnywebov"/>
        <w:rPr>
          <w:rFonts w:asciiTheme="minorHAnsi" w:hAnsiTheme="minorHAnsi"/>
        </w:rPr>
      </w:pPr>
      <w:r w:rsidRPr="00150F74">
        <w:rPr>
          <w:rFonts w:asciiTheme="minorHAnsi" w:hAnsiTheme="minorHAnsi"/>
          <w:noProof/>
        </w:rPr>
        <w:drawing>
          <wp:inline distT="0" distB="0" distL="0" distR="0">
            <wp:extent cx="2105025" cy="1400175"/>
            <wp:effectExtent l="0" t="0" r="9525" b="9525"/>
            <wp:docPr id="7" name="Obrázok 7" descr="vlajka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7" descr="vlajka obc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6729" w:rsidRPr="00150F74" w:rsidRDefault="00616729" w:rsidP="00616729">
      <w:pPr>
        <w:pStyle w:val="Normlnywebov"/>
        <w:rPr>
          <w:rFonts w:asciiTheme="minorHAnsi" w:hAnsiTheme="minorHAnsi"/>
        </w:rPr>
      </w:pPr>
      <w:r w:rsidRPr="00150F74">
        <w:rPr>
          <w:rFonts w:asciiTheme="minorHAnsi" w:hAnsiTheme="minorHAnsi"/>
        </w:rPr>
        <w:lastRenderedPageBreak/>
        <w:t> Zástavu obce TELINCE používa starosta a obecné zastupiteľstvo pri slávnostných a oficiálnych príležitostiach obecného, príp. štátneho charakteru, a to vyvesením na budovách, v ktorých sídlia, príp. v sieňach, kde sa koná slávnostné zhromaždenie.</w:t>
      </w:r>
      <w:r w:rsidRPr="00150F74">
        <w:rPr>
          <w:rFonts w:asciiTheme="minorHAnsi" w:hAnsiTheme="minorHAnsi"/>
        </w:rPr>
        <w:br/>
        <w:t>Výzvu na použitie zástavy vydáva starosta, ktorý zároveň určí spôsob a trvanie výzdoby.</w:t>
      </w:r>
    </w:p>
    <w:p w:rsidR="00616729" w:rsidRPr="00150F74" w:rsidRDefault="00616729" w:rsidP="00616729">
      <w:pPr>
        <w:pStyle w:val="Nadpis4"/>
        <w:rPr>
          <w:rFonts w:asciiTheme="minorHAnsi" w:hAnsiTheme="minorHAnsi" w:cs="Times New Roman"/>
          <w:sz w:val="24"/>
          <w:szCs w:val="24"/>
        </w:rPr>
      </w:pPr>
      <w:r w:rsidRPr="00150F74">
        <w:rPr>
          <w:rFonts w:asciiTheme="minorHAnsi" w:hAnsiTheme="minorHAnsi" w:cs="Times New Roman"/>
          <w:sz w:val="24"/>
          <w:szCs w:val="24"/>
        </w:rPr>
        <w:t>Pečať obce TELINCE</w:t>
      </w:r>
    </w:p>
    <w:p w:rsidR="00616729" w:rsidRPr="00150F74" w:rsidRDefault="00616729" w:rsidP="00616729">
      <w:pPr>
        <w:pStyle w:val="Normlnywebov"/>
        <w:rPr>
          <w:rFonts w:asciiTheme="minorHAnsi" w:hAnsiTheme="minorHAnsi"/>
        </w:rPr>
      </w:pPr>
      <w:r w:rsidRPr="00150F74">
        <w:rPr>
          <w:rFonts w:asciiTheme="minorHAnsi" w:hAnsiTheme="minorHAnsi"/>
        </w:rPr>
        <w:t xml:space="preserve">Pečať obce TELINCE tvorí erb obce TELINCE s </w:t>
      </w:r>
      <w:proofErr w:type="spellStart"/>
      <w:r w:rsidRPr="00150F74">
        <w:rPr>
          <w:rFonts w:asciiTheme="minorHAnsi" w:hAnsiTheme="minorHAnsi"/>
        </w:rPr>
        <w:t>hrubopisom</w:t>
      </w:r>
      <w:proofErr w:type="spellEnd"/>
      <w:r w:rsidRPr="00150F74">
        <w:rPr>
          <w:rFonts w:asciiTheme="minorHAnsi" w:hAnsiTheme="minorHAnsi"/>
        </w:rPr>
        <w:t>: "OBEC TELINCE".</w:t>
      </w:r>
    </w:p>
    <w:p w:rsidR="00616729" w:rsidRPr="00150F74" w:rsidRDefault="00616729" w:rsidP="00616729">
      <w:pPr>
        <w:pStyle w:val="Normlnywebov"/>
        <w:rPr>
          <w:rFonts w:asciiTheme="minorHAnsi" w:hAnsiTheme="minorHAnsi"/>
        </w:rPr>
      </w:pPr>
      <w:r w:rsidRPr="00150F74">
        <w:rPr>
          <w:rFonts w:asciiTheme="minorHAnsi" w:hAnsiTheme="minorHAnsi"/>
          <w:noProof/>
        </w:rPr>
        <w:drawing>
          <wp:inline distT="0" distB="0" distL="0" distR="0">
            <wp:extent cx="952500" cy="952500"/>
            <wp:effectExtent l="0" t="0" r="0" b="0"/>
            <wp:docPr id="6" name="Obrázok 6" descr="Peciatka obce Teli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8" descr="Peciatka obce Telinc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sz w:val="24"/>
          <w:szCs w:val="24"/>
          <w:lang w:eastAsia="sk-SK"/>
        </w:rPr>
        <w:t>Identifikačné údaje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Názov: Obec Telince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Adresa pre poštový styk: Obecný úrad Telince, 951 61 Telince č. 105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e-mail: obec@telince.sk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číslo telefónu: 037/7881021, 037/7881881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číslo faxu: 037/7881882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IČO: 00611204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DIČ: 2021056774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Právna forma: obec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Štatutárny zástupca:  Norbert Kiss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Obec ako samostatný územný samosprávny a správny celok sa riadi zákonom č. 369/1990 Zb. o obecnom zriadení v znení neskorších zmien a doplnkov a ústavou Slovenskej republiky.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sz w:val="24"/>
          <w:szCs w:val="24"/>
          <w:lang w:eastAsia="sk-SK"/>
        </w:rPr>
        <w:t>Geografické údaje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jc w:val="both"/>
        <w:rPr>
          <w:rFonts w:cs="Times New Roman"/>
          <w:color w:val="FF0000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     Obec Telince leží v severnej časti Pohronskej pahorkatiny v doline </w:t>
      </w:r>
      <w:proofErr w:type="spellStart"/>
      <w:r w:rsidRPr="00150F74">
        <w:rPr>
          <w:rFonts w:cs="Times New Roman"/>
          <w:sz w:val="24"/>
          <w:szCs w:val="24"/>
        </w:rPr>
        <w:t>Telinského</w:t>
      </w:r>
      <w:proofErr w:type="spellEnd"/>
      <w:r w:rsidRPr="00150F74">
        <w:rPr>
          <w:rFonts w:cs="Times New Roman"/>
          <w:sz w:val="24"/>
          <w:szCs w:val="24"/>
        </w:rPr>
        <w:t xml:space="preserve"> potoka. Stred obce má nadmorskú výšku 163 m n. m., chotár 150 – 230 m n. m. Prevažne odlesnený </w:t>
      </w:r>
      <w:proofErr w:type="spellStart"/>
      <w:r w:rsidRPr="00150F74">
        <w:rPr>
          <w:rFonts w:cs="Times New Roman"/>
          <w:sz w:val="24"/>
          <w:szCs w:val="24"/>
        </w:rPr>
        <w:t>pahorkatinný</w:t>
      </w:r>
      <w:proofErr w:type="spellEnd"/>
      <w:r w:rsidRPr="00150F74">
        <w:rPr>
          <w:rFonts w:cs="Times New Roman"/>
          <w:sz w:val="24"/>
          <w:szCs w:val="24"/>
        </w:rPr>
        <w:t xml:space="preserve"> chotár tvoria mlado treťohorné íly a piesky s polohami štrkov. Má černozemné pôdy. Celková rozloha obce  je 6 843 892 m</w:t>
      </w:r>
      <w:r w:rsidRPr="00150F74">
        <w:rPr>
          <w:rFonts w:cs="Times New Roman"/>
          <w:sz w:val="24"/>
          <w:szCs w:val="24"/>
          <w:vertAlign w:val="superscript"/>
        </w:rPr>
        <w:t>2</w:t>
      </w:r>
      <w:r w:rsidRPr="00150F74">
        <w:rPr>
          <w:rFonts w:cs="Times New Roman"/>
          <w:color w:val="FF0000"/>
          <w:sz w:val="24"/>
          <w:szCs w:val="24"/>
        </w:rPr>
        <w:t xml:space="preserve">.  </w:t>
      </w:r>
      <w:r w:rsidRPr="00150F74">
        <w:rPr>
          <w:rFonts w:cs="Times New Roman"/>
          <w:color w:val="FF0000"/>
          <w:sz w:val="24"/>
          <w:szCs w:val="24"/>
          <w:vertAlign w:val="superscript"/>
        </w:rPr>
        <w:t xml:space="preserve"> </w:t>
      </w:r>
    </w:p>
    <w:p w:rsidR="00616729" w:rsidRPr="00150F74" w:rsidRDefault="00616729" w:rsidP="00616729">
      <w:pPr>
        <w:spacing w:after="0" w:line="240" w:lineRule="auto"/>
        <w:jc w:val="both"/>
        <w:rPr>
          <w:rFonts w:cs="Times New Roman"/>
          <w:color w:val="FF0000"/>
        </w:rPr>
      </w:pPr>
    </w:p>
    <w:p w:rsidR="00616729" w:rsidRPr="00150F74" w:rsidRDefault="00616729" w:rsidP="00616729">
      <w:pPr>
        <w:spacing w:after="0" w:line="240" w:lineRule="auto"/>
        <w:rPr>
          <w:rFonts w:cs="Times New Roman"/>
          <w:b/>
          <w:sz w:val="24"/>
          <w:szCs w:val="24"/>
        </w:rPr>
      </w:pPr>
      <w:bookmarkStart w:id="0" w:name="_GoBack"/>
      <w:r w:rsidRPr="00150F74">
        <w:rPr>
          <w:rFonts w:cs="Times New Roman"/>
          <w:b/>
          <w:sz w:val="24"/>
          <w:szCs w:val="24"/>
        </w:rPr>
        <w:t>Demografické údaje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Počet obyvateľov k 31.12.2013:         390 obyvateľov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Priemerný vek:                                    35 rokov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Najvyšší vek:                                      89 rokov Ďurček František</w:t>
      </w:r>
    </w:p>
    <w:bookmarkEnd w:id="0"/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D63625" w:rsidRDefault="00D63625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D63625" w:rsidRPr="00150F74" w:rsidRDefault="00D63625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  <w:r w:rsidRPr="00150F74">
        <w:rPr>
          <w:rFonts w:eastAsia="Times New Roman" w:cs="Times New Roman"/>
          <w:b/>
          <w:i/>
          <w:sz w:val="32"/>
          <w:szCs w:val="32"/>
          <w:lang w:eastAsia="sk-SK"/>
        </w:rPr>
        <w:lastRenderedPageBreak/>
        <w:t>História obce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32"/>
          <w:szCs w:val="32"/>
          <w:lang w:eastAsia="sk-SK"/>
        </w:rPr>
      </w:pP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Telince boli osídlené už v neolite. Na území dnešnej obce je archeologicky doložené sídlisko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lengyelskej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kultúry, sídlisko z doby rímskej a zaniknuté stredoveké sídlisko. Obec je doložená od roku 1297 ako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Teld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, neskôr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Theeld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Teeld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(1312),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Tyld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(1322),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Teldincze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(1773), Telince (1948), maďarsky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Tild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>.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 Obec patrila tunajším zemanom a ostrihomskému arcibiskupstvu, ktoré v roku 1319 získalo celú obec a usadilo tu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predialistov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>. (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Predialisti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boli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najnižšiou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vrstvou šľachty v službách ostrihomského či vrábeľského arcibiskupa, ktorých spoločné slobody boli viazané na pôdu v rámci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Vojskej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a Vrábeľskej stolice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predialistov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>. Boli povinní v čase vojny nastúpiť vojenskú službu v arcibiskupskom vojsku (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bandériu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) a nemali priame zastúpenie na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krajinskomsneme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>).</w:t>
      </w:r>
      <w:r w:rsidRPr="00150F74">
        <w:rPr>
          <w:rFonts w:eastAsia="Times New Roman" w:cs="Times New Roman"/>
          <w:sz w:val="24"/>
          <w:szCs w:val="24"/>
          <w:lang w:eastAsia="sk-SK"/>
        </w:rPr>
        <w:br/>
        <w:t xml:space="preserve">     Neskoršie patrila časť obce trnavskému semináru. V roku 1312 vyplienil obec Matúš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Čák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>, v roku 1618 Turci. V roku 1634 bola poplatná Turkom. V roku 1534 mala 12 port, v roku 1601 mala 45 domov, v roku 1715 mala mlyn, výsek mäsa a 34 daňovníkov, v roku 1828 mala 53 domov a 358 obyvateľov. Obyvatelia sa zaoberali poľnohospodárstvom. Po roku 1918 to bola obec maloroľníkov a robotníkov. Obyvatelia často odchádzali i na sezónne práce. V rokoch 1938 – 1945 bola obec pripojená k Maďarsku. Novodobé dejiny obce sú späté so susednou obcou Čifáre s ktorou tvorili jeden administratívny celok a ku ktorej bola obec Telince pričlenená. Od 01.01.1991 sa obec od obce Čifáre odčlenila.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743200" cy="1698551"/>
            <wp:effectExtent l="19050" t="0" r="0" b="0"/>
            <wp:docPr id="10" name="Obrázok 3" descr="https://lh5.googleusercontent.com/-MTkKgUhdqTU/T5ETeBBwZ0I/AAAAAAAACBM/H3JlcE-i55Y/s1062/IMG_00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7" descr="https://lh5.googleusercontent.com/-MTkKgUhdqTU/T5ETeBBwZ0I/AAAAAAAACBM/H3JlcE-i55Y/s1062/IMG_0028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16985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50F74"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>
            <wp:simplePos x="914400" y="7467600"/>
            <wp:positionH relativeFrom="column">
              <wp:align>left</wp:align>
            </wp:positionH>
            <wp:positionV relativeFrom="paragraph">
              <wp:align>top</wp:align>
            </wp:positionV>
            <wp:extent cx="2600325" cy="1685925"/>
            <wp:effectExtent l="19050" t="0" r="9525" b="0"/>
            <wp:wrapSquare wrapText="bothSides"/>
            <wp:docPr id="5" name="Obrázok 5" descr="https://lh5.googleusercontent.com/-m261HWAaTYE/T4_neJKoRdI/AAAAAAAAB-A/QC47yqLRJN4/s1039/IMG_0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s://lh5.googleusercontent.com/-m261HWAaTYE/T4_neJKoRdI/AAAAAAAAB-A/QC47yqLRJN4/s1039/IMG_0017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0325" cy="1685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50F74">
        <w:rPr>
          <w:rFonts w:eastAsia="Times New Roman" w:cs="Times New Roman"/>
          <w:sz w:val="24"/>
          <w:szCs w:val="24"/>
          <w:lang w:eastAsia="sk-SK"/>
        </w:rPr>
        <w:br w:type="textWrapping" w:clear="all"/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  <w:r w:rsidRPr="00150F74">
        <w:rPr>
          <w:rFonts w:eastAsia="Times New Roman" w:cs="Times New Roman"/>
          <w:b/>
          <w:i/>
          <w:sz w:val="32"/>
          <w:szCs w:val="32"/>
          <w:lang w:eastAsia="sk-SK"/>
        </w:rPr>
        <w:t>Hospodárstvo a poskytovanie služieb v obci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Celková výmera pôdy v obci Telince  6 843 892 m2.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Poľnohospodárska pôda  zaberá 6 243 036 m2 z celkovej výmery a tvoria ju: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Orná pôda                                               5 648 541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Vinice                                                        106 407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Záhrady                                                     174 360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Ovocné sady                                                74 012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Trvalé trávnaté porasty                             239 716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Nepoľnohospodárska pôda zaberá 600 856 m2 z celkovej výmery a tvoria ju: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lesné pozemky                                          152 766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vodné plochy                                              32 027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lastRenderedPageBreak/>
        <w:t>zastavané plochy a nádvoria                     384 332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ostatné plochy                                             31 731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/>
          <w:iCs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     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b/>
          <w:bCs/>
          <w:i/>
          <w:iCs/>
          <w:sz w:val="24"/>
          <w:szCs w:val="24"/>
        </w:rPr>
        <w:t xml:space="preserve"> </w:t>
      </w:r>
      <w:r w:rsidRPr="00150F74">
        <w:rPr>
          <w:rFonts w:cs="Times New Roman"/>
          <w:sz w:val="24"/>
          <w:szCs w:val="24"/>
        </w:rPr>
        <w:t xml:space="preserve">V obci je v súčasnosti niekoľko samostatne hospodáriacich roľníkov, ktorí sa zaoberajú  rastlinnou výrobou.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Poľnohospodársku pôdu  obhospodarujú aj súkromné spoločnosti zaoberajúce sa rastlinnou výrobou a to: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- GREEN POINT s.r.o.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- DONAU FARM Kalná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- TRITICUM s.r.o.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- VINTEKO s.r.o.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Lesné pozemky obhospodarujú: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- GREEN POINT s.r.o.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- Lesy Slovenskej republiky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- </w:t>
      </w:r>
      <w:proofErr w:type="spellStart"/>
      <w:r w:rsidRPr="00150F74">
        <w:rPr>
          <w:rFonts w:cs="Times New Roman"/>
          <w:sz w:val="24"/>
          <w:szCs w:val="24"/>
        </w:rPr>
        <w:t>Tužinská</w:t>
      </w:r>
      <w:proofErr w:type="spellEnd"/>
      <w:r w:rsidRPr="00150F74">
        <w:rPr>
          <w:rFonts w:cs="Times New Roman"/>
          <w:sz w:val="24"/>
          <w:szCs w:val="24"/>
        </w:rPr>
        <w:t xml:space="preserve"> Jolana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FF0000"/>
          <w:sz w:val="24"/>
          <w:szCs w:val="24"/>
        </w:rPr>
      </w:pPr>
    </w:p>
    <w:p w:rsidR="00616729" w:rsidRPr="00150F74" w:rsidRDefault="00FD247E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>V obci sa v roku 2014</w:t>
      </w:r>
      <w:r w:rsidR="00616729" w:rsidRPr="00150F74">
        <w:rPr>
          <w:rFonts w:cs="Times New Roman"/>
          <w:color w:val="000000"/>
          <w:sz w:val="24"/>
          <w:szCs w:val="24"/>
        </w:rPr>
        <w:t xml:space="preserve"> poskytovali tieto služby: </w:t>
      </w:r>
    </w:p>
    <w:p w:rsidR="00616729" w:rsidRPr="00150F74" w:rsidRDefault="00616729" w:rsidP="00616729">
      <w:pPr>
        <w:autoSpaceDE w:val="0"/>
        <w:autoSpaceDN w:val="0"/>
        <w:adjustRightInd w:val="0"/>
        <w:spacing w:after="44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- predaj potravín </w:t>
      </w:r>
    </w:p>
    <w:p w:rsidR="00200F2E" w:rsidRPr="00150F74" w:rsidRDefault="00200F2E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Obec zabezpečovala: </w:t>
      </w:r>
    </w:p>
    <w:p w:rsidR="00200F2E" w:rsidRPr="00150F74" w:rsidRDefault="00200F2E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47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- kopírovacie služby </w:t>
      </w:r>
    </w:p>
    <w:p w:rsidR="00616729" w:rsidRPr="00150F74" w:rsidRDefault="00616729" w:rsidP="00616729">
      <w:pPr>
        <w:autoSpaceDE w:val="0"/>
        <w:autoSpaceDN w:val="0"/>
        <w:adjustRightInd w:val="0"/>
        <w:spacing w:after="47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- vysielanie v miestnom rozhlase </w:t>
      </w:r>
    </w:p>
    <w:p w:rsidR="00616729" w:rsidRPr="00150F74" w:rsidRDefault="00616729" w:rsidP="00616729">
      <w:pPr>
        <w:autoSpaceDE w:val="0"/>
        <w:autoSpaceDN w:val="0"/>
        <w:adjustRightInd w:val="0"/>
        <w:spacing w:after="47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- prenájom kultúrneho domu </w:t>
      </w:r>
    </w:p>
    <w:p w:rsidR="00616729" w:rsidRPr="00150F74" w:rsidRDefault="00616729" w:rsidP="00616729">
      <w:pPr>
        <w:autoSpaceDE w:val="0"/>
        <w:autoSpaceDN w:val="0"/>
        <w:adjustRightInd w:val="0"/>
        <w:spacing w:after="47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- prenájom sály v budove obecného úradu </w:t>
      </w:r>
    </w:p>
    <w:p w:rsidR="00616729" w:rsidRPr="00150F74" w:rsidRDefault="00616729" w:rsidP="00616729">
      <w:pPr>
        <w:autoSpaceDE w:val="0"/>
        <w:autoSpaceDN w:val="0"/>
        <w:adjustRightInd w:val="0"/>
        <w:spacing w:after="47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- prenájom domu smútku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- vývoz TKO, separovaného odpadu, nebezpečného odpadu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  <w:r w:rsidRPr="00150F74">
        <w:rPr>
          <w:rFonts w:eastAsia="Times New Roman" w:cs="Times New Roman"/>
          <w:b/>
          <w:i/>
          <w:sz w:val="32"/>
          <w:szCs w:val="32"/>
          <w:lang w:eastAsia="sk-SK"/>
        </w:rPr>
        <w:t>Kultúra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</w:p>
    <w:p w:rsidR="00D63625" w:rsidRDefault="00616729" w:rsidP="00D63625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Komisia kultúry a športu v spolupráci s obecným úradom pripravila v priebehu celého roka niekoľko podujatí, ktoré veríme, že sa zúčastneným páčili a odniesli si z nich dobrý pocit.</w:t>
      </w:r>
    </w:p>
    <w:p w:rsidR="004A7714" w:rsidRDefault="004A7714" w:rsidP="00D63625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63625" w:rsidRDefault="00FD247E" w:rsidP="00D63625">
      <w:pPr>
        <w:spacing w:after="0" w:line="240" w:lineRule="auto"/>
        <w:jc w:val="both"/>
      </w:pPr>
      <w:r w:rsidRPr="00150F74">
        <w:t xml:space="preserve">V predvečer 1. mája sa už tradične konalo stavanie mája, </w:t>
      </w:r>
      <w:r w:rsidR="0052391C" w:rsidRPr="00150F74">
        <w:t xml:space="preserve">ktoré bolo aj tento rok spojené </w:t>
      </w:r>
      <w:r w:rsidRPr="00150F74">
        <w:t>s </w:t>
      </w:r>
      <w:proofErr w:type="spellStart"/>
      <w:r w:rsidRPr="00150F74">
        <w:t>opekačkou</w:t>
      </w:r>
      <w:proofErr w:type="spellEnd"/>
      <w:r w:rsidRPr="00150F74">
        <w:t xml:space="preserve"> </w:t>
      </w:r>
    </w:p>
    <w:p w:rsidR="00D63625" w:rsidRDefault="00FD247E" w:rsidP="00D63625">
      <w:pPr>
        <w:spacing w:after="0" w:line="240" w:lineRule="auto"/>
        <w:jc w:val="both"/>
      </w:pPr>
      <w:r w:rsidRPr="00150F74">
        <w:t>pre deti.</w:t>
      </w:r>
    </w:p>
    <w:p w:rsidR="00FD247E" w:rsidRPr="00D63625" w:rsidRDefault="0052391C" w:rsidP="00D63625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noProof/>
          <w:lang w:eastAsia="sk-SK"/>
        </w:rPr>
        <w:lastRenderedPageBreak/>
        <w:drawing>
          <wp:inline distT="0" distB="0" distL="0" distR="0">
            <wp:extent cx="2704014" cy="2886075"/>
            <wp:effectExtent l="19050" t="0" r="1086" b="0"/>
            <wp:docPr id="1" name="Obrázok 1" descr="C:\Users\Ivetka\Pictures\Telince-akcie-2014\2014-04-30\DSCF21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vetka\Pictures\Telince-akcie-2014\2014-04-30\DSCF2134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9907" cy="28923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50F74">
        <w:rPr>
          <w:noProof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sk-SK"/>
        </w:rPr>
        <w:drawing>
          <wp:inline distT="0" distB="0" distL="0" distR="0">
            <wp:extent cx="2933700" cy="2886075"/>
            <wp:effectExtent l="19050" t="0" r="0" b="0"/>
            <wp:docPr id="3" name="Obrázok 2" descr="C:\Users\Ivetka\Pictures\Telince-akcie-2014\2014-04-30\DSCF21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vetka\Pictures\Telince-akcie-2014\2014-04-30\DSCF214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8307" cy="28906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6729" w:rsidRPr="00150F74" w:rsidRDefault="00616729" w:rsidP="00DD0074">
      <w:pPr>
        <w:pStyle w:val="Normlnywebov"/>
        <w:jc w:val="both"/>
        <w:rPr>
          <w:rFonts w:asciiTheme="minorHAnsi" w:hAnsiTheme="minorHAnsi"/>
        </w:rPr>
      </w:pPr>
      <w:r w:rsidRPr="00150F74">
        <w:rPr>
          <w:rFonts w:asciiTheme="minorHAnsi" w:hAnsiTheme="minorHAnsi"/>
        </w:rPr>
        <w:t>V sobotu 2</w:t>
      </w:r>
      <w:r w:rsidR="00FD247E" w:rsidRPr="00150F74">
        <w:rPr>
          <w:rFonts w:asciiTheme="minorHAnsi" w:hAnsiTheme="minorHAnsi"/>
        </w:rPr>
        <w:t xml:space="preserve">4. mája 2014 sa   uskutočnili </w:t>
      </w:r>
      <w:r w:rsidRPr="00150F74">
        <w:rPr>
          <w:rFonts w:asciiTheme="minorHAnsi" w:hAnsiTheme="minorHAnsi"/>
        </w:rPr>
        <w:t xml:space="preserve"> </w:t>
      </w:r>
      <w:proofErr w:type="spellStart"/>
      <w:r w:rsidRPr="00150F74">
        <w:rPr>
          <w:rFonts w:asciiTheme="minorHAnsi" w:hAnsiTheme="minorHAnsi"/>
        </w:rPr>
        <w:t>Telinské</w:t>
      </w:r>
      <w:proofErr w:type="spellEnd"/>
      <w:r w:rsidRPr="00150F74">
        <w:rPr>
          <w:rFonts w:asciiTheme="minorHAnsi" w:hAnsiTheme="minorHAnsi"/>
        </w:rPr>
        <w:t xml:space="preserve"> slávnosti svätého Urbana. Pri príležitosti svi</w:t>
      </w:r>
      <w:r w:rsidR="00FD247E" w:rsidRPr="00150F74">
        <w:rPr>
          <w:rFonts w:asciiTheme="minorHAnsi" w:hAnsiTheme="minorHAnsi"/>
        </w:rPr>
        <w:t>atku tohto svätca sa   konali</w:t>
      </w:r>
      <w:r w:rsidRPr="00150F74">
        <w:rPr>
          <w:rFonts w:asciiTheme="minorHAnsi" w:hAnsiTheme="minorHAnsi"/>
        </w:rPr>
        <w:t>  pri soche svätého Urbana – patróna vinohradníkov</w:t>
      </w:r>
      <w:r w:rsidR="00FD247E" w:rsidRPr="00150F74">
        <w:rPr>
          <w:rFonts w:asciiTheme="minorHAnsi" w:hAnsiTheme="minorHAnsi"/>
        </w:rPr>
        <w:t xml:space="preserve"> litánie, ktoré</w:t>
      </w:r>
      <w:r w:rsidRPr="00150F74">
        <w:rPr>
          <w:rFonts w:asciiTheme="minorHAnsi" w:hAnsiTheme="minorHAnsi"/>
        </w:rPr>
        <w:t xml:space="preserve"> celebroval náš </w:t>
      </w:r>
      <w:proofErr w:type="spellStart"/>
      <w:r w:rsidRPr="00150F74">
        <w:rPr>
          <w:rFonts w:asciiTheme="minorHAnsi" w:hAnsiTheme="minorHAnsi"/>
        </w:rPr>
        <w:t>vdp</w:t>
      </w:r>
      <w:proofErr w:type="spellEnd"/>
      <w:r w:rsidRPr="00150F74">
        <w:rPr>
          <w:rFonts w:asciiTheme="minorHAnsi" w:hAnsiTheme="minorHAnsi"/>
        </w:rPr>
        <w:t xml:space="preserve">. Mgr. </w:t>
      </w:r>
      <w:proofErr w:type="spellStart"/>
      <w:r w:rsidRPr="00150F74">
        <w:rPr>
          <w:rFonts w:asciiTheme="minorHAnsi" w:hAnsiTheme="minorHAnsi"/>
        </w:rPr>
        <w:t>Bucheň</w:t>
      </w:r>
      <w:proofErr w:type="spellEnd"/>
      <w:r w:rsidR="00FD247E" w:rsidRPr="00150F74">
        <w:rPr>
          <w:rFonts w:asciiTheme="minorHAnsi" w:hAnsiTheme="minorHAnsi"/>
        </w:rPr>
        <w:t xml:space="preserve"> a zúčastnili sa na nich veriaci</w:t>
      </w:r>
      <w:r w:rsidRPr="00150F74">
        <w:rPr>
          <w:rFonts w:asciiTheme="minorHAnsi" w:hAnsiTheme="minorHAnsi"/>
        </w:rPr>
        <w:t xml:space="preserve"> z Teliniec ale i okolitých obcí</w:t>
      </w:r>
      <w:r w:rsidR="00FD247E" w:rsidRPr="00150F74">
        <w:rPr>
          <w:rFonts w:asciiTheme="minorHAnsi" w:hAnsiTheme="minorHAnsi"/>
        </w:rPr>
        <w:t>.</w:t>
      </w:r>
      <w:r w:rsidRPr="00150F74">
        <w:rPr>
          <w:rFonts w:asciiTheme="minorHAnsi" w:hAnsiTheme="minorHAnsi"/>
        </w:rPr>
        <w:t xml:space="preserve"> </w:t>
      </w:r>
    </w:p>
    <w:p w:rsidR="00616729" w:rsidRDefault="00FD247E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Dňa 16.08.2014  sa pri budove Obecného úradu v Telinciach uskutočnila Slávnostná akadémia pri príležitosti predstavenia knihy TELINCE – Dejiny obce</w:t>
      </w:r>
      <w:r w:rsidR="00A75623">
        <w:rPr>
          <w:rFonts w:eastAsia="Times New Roman" w:cs="Times New Roman"/>
          <w:sz w:val="24"/>
          <w:szCs w:val="24"/>
          <w:lang w:eastAsia="sk-SK"/>
        </w:rPr>
        <w:t>.</w:t>
      </w:r>
      <w:r w:rsidRPr="00150F74">
        <w:rPr>
          <w:rFonts w:eastAsia="Times New Roman" w:cs="Times New Roman"/>
          <w:sz w:val="24"/>
          <w:szCs w:val="24"/>
          <w:lang w:eastAsia="sk-SK"/>
        </w:rPr>
        <w:t xml:space="preserve"> Program sa začal slávnostnou svätou omšou, pokračoval príhovormi starostu obce a autorov knihy. Nasledoval krst knihy a beseda s autormi knihy, ktorí občanom zakúpené knihy </w:t>
      </w:r>
      <w:r w:rsidR="000323AA" w:rsidRPr="00150F74">
        <w:rPr>
          <w:rFonts w:eastAsia="Times New Roman" w:cs="Times New Roman"/>
          <w:sz w:val="24"/>
          <w:szCs w:val="24"/>
          <w:lang w:eastAsia="sk-SK"/>
        </w:rPr>
        <w:t>podpisovali na autogramiáde. Slávnosti ukončila obecná veselica, ktorá trvala do skorých ranných hodín.</w:t>
      </w:r>
    </w:p>
    <w:p w:rsidR="00A75623" w:rsidRDefault="00A75623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A75623" w:rsidRDefault="00A75623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A75623" w:rsidRPr="00150F74" w:rsidRDefault="00A75623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D0074" w:rsidRPr="00150F74" w:rsidRDefault="00DD0074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609975" cy="2406650"/>
            <wp:effectExtent l="19050" t="0" r="9525" b="0"/>
            <wp:docPr id="13" name="Obrázok 6" descr="C:\Users\Ivetka\Pictures\Telince-akcie-2014\Krst Knihy - Telince\IMG_27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Ivetka\Pictures\Telince-akcie-2014\Krst Knihy - Telince\IMG_2720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1767" cy="24078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0074" w:rsidRPr="00150F74" w:rsidRDefault="00DD0074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3600450" cy="2400300"/>
            <wp:effectExtent l="19050" t="0" r="0" b="0"/>
            <wp:docPr id="12" name="Obrázok 5" descr="C:\Users\Ivetka\Pictures\Telince-akcie-2014\Krst Knihy - Telince\IMG_3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Ivetka\Pictures\Telince-akcie-2014\Krst Knihy - Telince\IMG_3013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2237" cy="24014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23AA" w:rsidRDefault="00DD0074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609975" cy="2406650"/>
            <wp:effectExtent l="19050" t="0" r="9525" b="0"/>
            <wp:docPr id="11" name="Obrázok 4" descr="C:\Users\Ivetka\Pictures\Telince-akcie-2014\Krst Knihy - Telince\IMG_31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Ivetka\Pictures\Telince-akcie-2014\Krst Knihy - Telince\IMG_315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1766" cy="24078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3625" w:rsidRPr="00150F74" w:rsidRDefault="00D63625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Október je mesiacom úcty k starším, a tak ako každoročne sa starosta obce stretol s našimi dôchodcami na posedení s dôchodcami. Starosta obce poďakoval starším obyvateľom obce za prácu, ktorú pre našu obec vykonali,  poprial im veľa zdravia do ďalšieho života a ocenil jubilantov obce.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V decembri aj do našej obce zavítal Mikuláš, z čoho mali radosť najmä naši najmenší, ktorí boli odmenení sladkými darčekmi.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FF0000"/>
          <w:sz w:val="24"/>
          <w:szCs w:val="24"/>
          <w:lang w:eastAsia="sk-SK"/>
        </w:rPr>
      </w:pPr>
    </w:p>
    <w:p w:rsidR="00616729" w:rsidRPr="00150F74" w:rsidRDefault="0052391C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152775" cy="2363842"/>
            <wp:effectExtent l="19050" t="0" r="9525" b="0"/>
            <wp:docPr id="4" name="Obrázok 3" descr="C:\Users\Ivetka\Pictures\Telince-akcie-2014\Obec Telince\DSCF24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Ivetka\Pictures\Telince-akcie-2014\Obec Telince\DSCF2409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5964" cy="23662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color w:val="FF0000"/>
          <w:sz w:val="32"/>
          <w:szCs w:val="32"/>
          <w:lang w:eastAsia="sk-SK"/>
        </w:rPr>
      </w:pPr>
      <w:r w:rsidRPr="00150F74">
        <w:rPr>
          <w:rFonts w:eastAsia="Times New Roman" w:cs="Times New Roman"/>
          <w:b/>
          <w:i/>
          <w:color w:val="FF0000"/>
          <w:sz w:val="32"/>
          <w:szCs w:val="32"/>
          <w:lang w:eastAsia="sk-SK"/>
        </w:rPr>
        <w:lastRenderedPageBreak/>
        <w:t>Nezamestnanosť v obci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150F74">
        <w:rPr>
          <w:rFonts w:cs="Times New Roman"/>
          <w:b/>
          <w:bCs/>
          <w:i/>
          <w:iCs/>
          <w:sz w:val="24"/>
          <w:szCs w:val="24"/>
        </w:rPr>
        <w:t xml:space="preserve"> </w:t>
      </w:r>
      <w:r w:rsidR="00DD0074" w:rsidRPr="00150F74">
        <w:rPr>
          <w:rFonts w:cs="Times New Roman"/>
          <w:sz w:val="24"/>
          <w:szCs w:val="24"/>
        </w:rPr>
        <w:t>V roku 2014</w:t>
      </w:r>
      <w:r w:rsidR="00980D95" w:rsidRPr="00150F74">
        <w:rPr>
          <w:rFonts w:cs="Times New Roman"/>
          <w:sz w:val="24"/>
          <w:szCs w:val="24"/>
        </w:rPr>
        <w:t xml:space="preserve">  bolo v obci  evidovaných 15</w:t>
      </w:r>
      <w:r w:rsidRPr="00150F74">
        <w:rPr>
          <w:rFonts w:cs="Times New Roman"/>
          <w:sz w:val="24"/>
          <w:szCs w:val="24"/>
        </w:rPr>
        <w:t xml:space="preserve"> dlhodobo nezamestnaných obyvateľov. Obec v spo</w:t>
      </w:r>
      <w:r w:rsidR="00980D95" w:rsidRPr="00150F74">
        <w:rPr>
          <w:rFonts w:cs="Times New Roman"/>
          <w:sz w:val="24"/>
          <w:szCs w:val="24"/>
        </w:rPr>
        <w:t>lupráci s ÚPSV a R  v  roku 2014</w:t>
      </w:r>
      <w:r w:rsidRPr="00150F74">
        <w:rPr>
          <w:rFonts w:cs="Times New Roman"/>
          <w:sz w:val="24"/>
          <w:szCs w:val="24"/>
        </w:rPr>
        <w:t xml:space="preserve"> uzatvorila dohody o poskytovaní príspevku na aktivačnú činnosť formou menších obec</w:t>
      </w:r>
      <w:r w:rsidR="00086A27">
        <w:rPr>
          <w:rFonts w:cs="Times New Roman"/>
          <w:sz w:val="24"/>
          <w:szCs w:val="24"/>
        </w:rPr>
        <w:t>ných služieb pre obec podľa  zákona č. 417/2013</w:t>
      </w:r>
      <w:r w:rsidRPr="00150F74">
        <w:rPr>
          <w:rFonts w:cs="Times New Roman"/>
          <w:sz w:val="24"/>
          <w:szCs w:val="24"/>
        </w:rPr>
        <w:t xml:space="preserve"> Z. z. o</w:t>
      </w:r>
      <w:r w:rsidR="00086A27">
        <w:rPr>
          <w:rFonts w:cs="Times New Roman"/>
          <w:sz w:val="24"/>
          <w:szCs w:val="24"/>
        </w:rPr>
        <w:t> pomoci v hmotnej núdzi a o zmene a doplnení niektorých zákonov</w:t>
      </w:r>
      <w:r w:rsidRPr="00150F74">
        <w:rPr>
          <w:rFonts w:cs="Times New Roman"/>
          <w:sz w:val="24"/>
          <w:szCs w:val="24"/>
        </w:rPr>
        <w:t xml:space="preserve">.  </w:t>
      </w:r>
    </w:p>
    <w:p w:rsidR="00086A27" w:rsidRDefault="00616729" w:rsidP="00616729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V rámci </w:t>
      </w:r>
      <w:r w:rsidR="00086A27">
        <w:rPr>
          <w:rFonts w:cs="Times New Roman"/>
          <w:sz w:val="24"/>
          <w:szCs w:val="24"/>
        </w:rPr>
        <w:t xml:space="preserve">§ 10 ods. 3 vykonávalo dobrovoľnícku činnosť formou </w:t>
      </w:r>
      <w:r w:rsidRPr="00150F74">
        <w:rPr>
          <w:rFonts w:cs="Times New Roman"/>
          <w:sz w:val="24"/>
          <w:szCs w:val="24"/>
        </w:rPr>
        <w:t>menších obecných služieb</w:t>
      </w:r>
      <w:r w:rsidR="00086A27">
        <w:rPr>
          <w:rFonts w:cs="Times New Roman"/>
          <w:sz w:val="24"/>
          <w:szCs w:val="24"/>
        </w:rPr>
        <w:t xml:space="preserve"> pre obec </w:t>
      </w:r>
      <w:r w:rsidRPr="00150F74">
        <w:rPr>
          <w:rFonts w:cs="Times New Roman"/>
          <w:sz w:val="24"/>
          <w:szCs w:val="24"/>
        </w:rPr>
        <w:t xml:space="preserve"> </w:t>
      </w:r>
      <w:r w:rsidR="00086A27">
        <w:rPr>
          <w:rFonts w:cs="Times New Roman"/>
          <w:sz w:val="24"/>
          <w:szCs w:val="24"/>
        </w:rPr>
        <w:t>7</w:t>
      </w:r>
      <w:r w:rsidRPr="00150F74">
        <w:rPr>
          <w:rFonts w:cs="Times New Roman"/>
          <w:color w:val="FF0000"/>
          <w:sz w:val="24"/>
          <w:szCs w:val="24"/>
        </w:rPr>
        <w:t xml:space="preserve"> </w:t>
      </w:r>
      <w:r w:rsidRPr="00150F74">
        <w:rPr>
          <w:rFonts w:cs="Times New Roman"/>
          <w:sz w:val="24"/>
          <w:szCs w:val="24"/>
        </w:rPr>
        <w:t>nezamestnaných. Časový rozvrh  pracovníkov</w:t>
      </w:r>
      <w:r w:rsidR="00086A27">
        <w:rPr>
          <w:rFonts w:cs="Times New Roman"/>
          <w:sz w:val="24"/>
          <w:szCs w:val="24"/>
        </w:rPr>
        <w:t xml:space="preserve"> menších obecných služieb bol 32 hodín mesačne.</w:t>
      </w:r>
    </w:p>
    <w:p w:rsidR="00E53DF6" w:rsidRDefault="00086A27" w:rsidP="00616729">
      <w:pPr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 rámci § 12 Zákona o </w:t>
      </w:r>
      <w:r w:rsidR="00E53DF6">
        <w:rPr>
          <w:rFonts w:cs="Times New Roman"/>
          <w:sz w:val="24"/>
          <w:szCs w:val="24"/>
        </w:rPr>
        <w:t>pomoc</w:t>
      </w:r>
      <w:r>
        <w:rPr>
          <w:rFonts w:cs="Times New Roman"/>
          <w:sz w:val="24"/>
          <w:szCs w:val="24"/>
        </w:rPr>
        <w:t>i v hmotnej núdzi a o</w:t>
      </w:r>
      <w:r w:rsidR="00E53DF6">
        <w:rPr>
          <w:rFonts w:cs="Times New Roman"/>
          <w:sz w:val="24"/>
          <w:szCs w:val="24"/>
        </w:rPr>
        <w:t> </w:t>
      </w:r>
      <w:r>
        <w:rPr>
          <w:rFonts w:cs="Times New Roman"/>
          <w:sz w:val="24"/>
          <w:szCs w:val="24"/>
        </w:rPr>
        <w:t>o</w:t>
      </w:r>
      <w:r w:rsidR="00E53DF6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zmene a doplnení niektorých zákonov pracovalo pre obec 8 nezamestnaných. Ich časový rozvrh bol </w:t>
      </w:r>
      <w:r w:rsidR="00E53DF6">
        <w:rPr>
          <w:rFonts w:cs="Times New Roman"/>
          <w:sz w:val="24"/>
          <w:szCs w:val="24"/>
        </w:rPr>
        <w:t>80 hodín za mesiac.</w:t>
      </w:r>
    </w:p>
    <w:p w:rsidR="00616729" w:rsidRPr="00150F74" w:rsidRDefault="00E53DF6" w:rsidP="00616729">
      <w:pPr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Nezamestnaní</w:t>
      </w:r>
      <w:r w:rsidR="00616729" w:rsidRPr="00150F74">
        <w:rPr>
          <w:rFonts w:cs="Times New Roman"/>
          <w:sz w:val="24"/>
          <w:szCs w:val="24"/>
        </w:rPr>
        <w:t xml:space="preserve"> sa počas celého roka  snaž</w:t>
      </w:r>
      <w:r>
        <w:rPr>
          <w:rFonts w:cs="Times New Roman"/>
          <w:sz w:val="24"/>
          <w:szCs w:val="24"/>
        </w:rPr>
        <w:t>ili osvojiť si pracovné návyky. U</w:t>
      </w:r>
      <w:r w:rsidR="00616729" w:rsidRPr="00150F74">
        <w:rPr>
          <w:rFonts w:cs="Times New Roman"/>
          <w:sz w:val="24"/>
          <w:szCs w:val="24"/>
        </w:rPr>
        <w:t>držiavali poriadok na miestnom cintor</w:t>
      </w:r>
      <w:r>
        <w:rPr>
          <w:rFonts w:cs="Times New Roman"/>
          <w:sz w:val="24"/>
          <w:szCs w:val="24"/>
        </w:rPr>
        <w:t>íne, na verejných</w:t>
      </w:r>
      <w:r w:rsidR="00616729" w:rsidRPr="00150F74">
        <w:rPr>
          <w:rFonts w:cs="Times New Roman"/>
          <w:sz w:val="24"/>
          <w:szCs w:val="24"/>
        </w:rPr>
        <w:t xml:space="preserve"> priestranstvá</w:t>
      </w:r>
      <w:r>
        <w:rPr>
          <w:rFonts w:cs="Times New Roman"/>
          <w:sz w:val="24"/>
          <w:szCs w:val="24"/>
        </w:rPr>
        <w:t>ch</w:t>
      </w:r>
      <w:r w:rsidR="00616729" w:rsidRPr="00150F74">
        <w:rPr>
          <w:rFonts w:cs="Times New Roman"/>
          <w:sz w:val="24"/>
          <w:szCs w:val="24"/>
        </w:rPr>
        <w:t>, strihali kríky a</w:t>
      </w:r>
      <w:r>
        <w:rPr>
          <w:rFonts w:cs="Times New Roman"/>
          <w:sz w:val="24"/>
          <w:szCs w:val="24"/>
        </w:rPr>
        <w:t> </w:t>
      </w:r>
      <w:r w:rsidR="00616729" w:rsidRPr="00150F74">
        <w:rPr>
          <w:rFonts w:cs="Times New Roman"/>
          <w:sz w:val="24"/>
          <w:szCs w:val="24"/>
        </w:rPr>
        <w:t>stromy</w:t>
      </w:r>
      <w:r>
        <w:rPr>
          <w:rFonts w:cs="Times New Roman"/>
          <w:sz w:val="24"/>
          <w:szCs w:val="24"/>
        </w:rPr>
        <w:t xml:space="preserve"> v cintoríne a</w:t>
      </w:r>
      <w:r w:rsidR="00616729" w:rsidRPr="00150F74">
        <w:rPr>
          <w:rFonts w:cs="Times New Roman"/>
          <w:sz w:val="24"/>
          <w:szCs w:val="24"/>
        </w:rPr>
        <w:t xml:space="preserve"> na verejných priestranstvách, kosili a hrabali zeleň,  zabezpečovali vývoz bioodpadu a separovaného odpadu. Na miestnych komunikáciách prevádzali údržbu rigolov a chodníkov. Čistili terén okolo miestneho potoka.  V zimných mesiacoch odpratávali sneh z chodníkov a ulíc.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  <w:r w:rsidRPr="00150F74">
        <w:rPr>
          <w:rFonts w:eastAsia="Times New Roman" w:cs="Times New Roman"/>
          <w:b/>
          <w:i/>
          <w:sz w:val="32"/>
          <w:szCs w:val="32"/>
          <w:lang w:eastAsia="sk-SK"/>
        </w:rPr>
        <w:t>Financovanie obce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Obec zabezpečovala  svoje potreby z vlastných príjmov, z príjmov zo ŠR, dotácií a iných zdrojov.  </w:t>
      </w:r>
      <w:r w:rsidRPr="00150F74">
        <w:rPr>
          <w:rFonts w:cs="Times New Roman"/>
          <w:sz w:val="24"/>
          <w:szCs w:val="24"/>
        </w:rPr>
        <w:t>Základným nástrojom finančného hospodárenia ob</w:t>
      </w:r>
      <w:r w:rsidR="005A322B" w:rsidRPr="00150F74">
        <w:rPr>
          <w:rFonts w:cs="Times New Roman"/>
          <w:sz w:val="24"/>
          <w:szCs w:val="24"/>
        </w:rPr>
        <w:t>ce bol rozpočet obce na rok 2014. Obec v roku 2014</w:t>
      </w:r>
      <w:r w:rsidRPr="00150F74">
        <w:rPr>
          <w:rFonts w:cs="Times New Roman"/>
          <w:sz w:val="24"/>
          <w:szCs w:val="24"/>
        </w:rPr>
        <w:t xml:space="preserve"> zostavila rozpočet podľa ustanovenia § 10 odsek 7) zákona č.583/2004 Z. z. o rozpočtových pravidlách územnej samosprávy a o zmene a doplnení niektorých zákonov v znení neskorších predpisov. Hospodárenie obce sa riadilo podľa </w:t>
      </w:r>
      <w:r w:rsidR="005A322B" w:rsidRPr="00150F74">
        <w:rPr>
          <w:rFonts w:cs="Times New Roman"/>
          <w:sz w:val="24"/>
          <w:szCs w:val="24"/>
        </w:rPr>
        <w:t>schváleného rozpočtu na rok 2014</w:t>
      </w:r>
      <w:r w:rsidRPr="00150F74">
        <w:rPr>
          <w:rFonts w:cs="Times New Roman"/>
          <w:sz w:val="24"/>
          <w:szCs w:val="24"/>
        </w:rPr>
        <w:t xml:space="preserve">. </w:t>
      </w:r>
    </w:p>
    <w:p w:rsidR="00616729" w:rsidRPr="00150F74" w:rsidRDefault="00616729" w:rsidP="00616729">
      <w:pPr>
        <w:jc w:val="both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Rozpočet obce bol schválený obecným zastupiteľstvom </w:t>
      </w:r>
      <w:r w:rsidR="005A322B" w:rsidRPr="00150F74">
        <w:rPr>
          <w:rFonts w:cs="Times New Roman"/>
          <w:sz w:val="24"/>
          <w:szCs w:val="24"/>
        </w:rPr>
        <w:t>dňa16</w:t>
      </w:r>
      <w:r w:rsidRPr="00150F74">
        <w:rPr>
          <w:rFonts w:cs="Times New Roman"/>
          <w:sz w:val="24"/>
          <w:szCs w:val="24"/>
        </w:rPr>
        <w:t>.12.201</w:t>
      </w:r>
      <w:r w:rsidR="005A322B" w:rsidRPr="00150F74">
        <w:rPr>
          <w:rFonts w:cs="Times New Roman"/>
          <w:sz w:val="24"/>
          <w:szCs w:val="24"/>
        </w:rPr>
        <w:t>3</w:t>
      </w:r>
      <w:r w:rsidRPr="00150F74">
        <w:rPr>
          <w:rFonts w:cs="Times New Roman"/>
          <w:color w:val="FF0000"/>
          <w:sz w:val="24"/>
          <w:szCs w:val="24"/>
        </w:rPr>
        <w:t xml:space="preserve"> </w:t>
      </w:r>
      <w:r w:rsidR="005A322B" w:rsidRPr="00150F74">
        <w:rPr>
          <w:rFonts w:cs="Times New Roman"/>
          <w:sz w:val="24"/>
          <w:szCs w:val="24"/>
        </w:rPr>
        <w:t>uznesením č. 2013/14/4.</w:t>
      </w:r>
    </w:p>
    <w:p w:rsidR="00616729" w:rsidRPr="00150F74" w:rsidRDefault="00616729" w:rsidP="00616729">
      <w:pPr>
        <w:jc w:val="both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Rozpočet bol zmenený trikrát:</w:t>
      </w:r>
    </w:p>
    <w:p w:rsidR="00616729" w:rsidRPr="00150F74" w:rsidRDefault="005A322B" w:rsidP="00616729">
      <w:pPr>
        <w:numPr>
          <w:ilvl w:val="0"/>
          <w:numId w:val="1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prvá zmena  schválená  dňa 04.06.2014 uznesením č. 2014/15/09-1</w:t>
      </w:r>
    </w:p>
    <w:p w:rsidR="00616729" w:rsidRPr="00150F74" w:rsidRDefault="005A322B" w:rsidP="00616729">
      <w:pPr>
        <w:numPr>
          <w:ilvl w:val="0"/>
          <w:numId w:val="1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druhá zmena schválená dňa 20.09.2014  uznesením č. 2014/17</w:t>
      </w:r>
      <w:r w:rsidR="00616729" w:rsidRPr="00150F74">
        <w:rPr>
          <w:rFonts w:cs="Times New Roman"/>
          <w:sz w:val="24"/>
          <w:szCs w:val="24"/>
        </w:rPr>
        <w:t>/06</w:t>
      </w:r>
      <w:r w:rsidRPr="00150F74">
        <w:rPr>
          <w:rFonts w:cs="Times New Roman"/>
          <w:sz w:val="24"/>
          <w:szCs w:val="24"/>
        </w:rPr>
        <w:t>-02</w:t>
      </w:r>
    </w:p>
    <w:p w:rsidR="00616729" w:rsidRPr="00150F74" w:rsidRDefault="005A322B" w:rsidP="00616729">
      <w:pPr>
        <w:numPr>
          <w:ilvl w:val="0"/>
          <w:numId w:val="1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tretia</w:t>
      </w:r>
      <w:r w:rsidR="00A75623">
        <w:rPr>
          <w:rFonts w:cs="Times New Roman"/>
          <w:sz w:val="24"/>
          <w:szCs w:val="24"/>
        </w:rPr>
        <w:t xml:space="preserve"> zmena  schválená dňa 12.12.2014</w:t>
      </w:r>
      <w:r w:rsidRPr="00150F74">
        <w:rPr>
          <w:rFonts w:cs="Times New Roman"/>
          <w:sz w:val="24"/>
          <w:szCs w:val="24"/>
        </w:rPr>
        <w:t xml:space="preserve"> uznesením č. 2014/01-11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color w:val="FF0000"/>
          <w:sz w:val="24"/>
          <w:szCs w:val="24"/>
          <w:lang w:eastAsia="sk-SK"/>
        </w:rPr>
      </w:pPr>
    </w:p>
    <w:p w:rsidR="00616729" w:rsidRPr="00150F74" w:rsidRDefault="005A322B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K 31.12.2014</w:t>
      </w:r>
      <w:r w:rsidR="00616729" w:rsidRPr="00150F74">
        <w:rPr>
          <w:rFonts w:eastAsia="Times New Roman" w:cs="Times New Roman"/>
          <w:sz w:val="24"/>
          <w:szCs w:val="24"/>
          <w:lang w:eastAsia="sk-SK"/>
        </w:rPr>
        <w:t xml:space="preserve"> bol upravený rozpočet obce prebytkový.</w:t>
      </w:r>
    </w:p>
    <w:p w:rsidR="00616729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A75623" w:rsidRDefault="00A75623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A75623" w:rsidRDefault="00A75623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A75623" w:rsidRDefault="00A75623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A75623" w:rsidRDefault="00A75623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A75623" w:rsidRDefault="00A75623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A75623" w:rsidRDefault="00A75623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A75623" w:rsidRPr="00150F74" w:rsidRDefault="00A75623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FF0000"/>
          <w:sz w:val="24"/>
          <w:szCs w:val="24"/>
          <w:lang w:eastAsia="sk-SK"/>
        </w:rPr>
      </w:pPr>
    </w:p>
    <w:p w:rsidR="00616729" w:rsidRPr="00150F74" w:rsidRDefault="005A322B" w:rsidP="00616729">
      <w:pPr>
        <w:jc w:val="center"/>
        <w:rPr>
          <w:b/>
        </w:rPr>
      </w:pPr>
      <w:r w:rsidRPr="00150F74">
        <w:rPr>
          <w:b/>
        </w:rPr>
        <w:lastRenderedPageBreak/>
        <w:t>Rozpočet obce k 31.12.2014</w:t>
      </w:r>
      <w:r w:rsidR="00616729" w:rsidRPr="00150F74">
        <w:rPr>
          <w:b/>
        </w:rPr>
        <w:t xml:space="preserve"> v eurách</w:t>
      </w:r>
    </w:p>
    <w:p w:rsidR="00616729" w:rsidRPr="00150F74" w:rsidRDefault="00616729" w:rsidP="00616729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616729" w:rsidRPr="00150F74" w:rsidTr="006500ED">
        <w:tc>
          <w:tcPr>
            <w:tcW w:w="3893" w:type="dxa"/>
            <w:shd w:val="clear" w:color="auto" w:fill="D9D9D9"/>
          </w:tcPr>
          <w:p w:rsidR="00616729" w:rsidRPr="00150F74" w:rsidRDefault="00616729" w:rsidP="006500E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616729" w:rsidRPr="00150F74" w:rsidRDefault="00616729" w:rsidP="006500ED">
            <w:pPr>
              <w:tabs>
                <w:tab w:val="right" w:pos="8460"/>
              </w:tabs>
              <w:jc w:val="center"/>
              <w:rPr>
                <w:b/>
              </w:rPr>
            </w:pPr>
            <w:r w:rsidRPr="00150F74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616729" w:rsidRPr="00150F74" w:rsidRDefault="00616729" w:rsidP="006500ED">
            <w:pPr>
              <w:tabs>
                <w:tab w:val="right" w:pos="8820"/>
              </w:tabs>
              <w:jc w:val="center"/>
              <w:rPr>
                <w:b/>
              </w:rPr>
            </w:pPr>
            <w:r w:rsidRPr="00150F74">
              <w:rPr>
                <w:b/>
              </w:rPr>
              <w:t xml:space="preserve">Rozpočet </w:t>
            </w:r>
          </w:p>
          <w:p w:rsidR="00616729" w:rsidRPr="00150F74" w:rsidRDefault="00616729" w:rsidP="006500ED">
            <w:pPr>
              <w:tabs>
                <w:tab w:val="right" w:pos="8820"/>
              </w:tabs>
              <w:jc w:val="center"/>
              <w:rPr>
                <w:b/>
              </w:rPr>
            </w:pPr>
            <w:r w:rsidRPr="00150F74">
              <w:rPr>
                <w:b/>
              </w:rPr>
              <w:t xml:space="preserve">po zmenách </w:t>
            </w:r>
          </w:p>
        </w:tc>
      </w:tr>
      <w:tr w:rsidR="00616729" w:rsidRPr="00150F74" w:rsidTr="006500ED">
        <w:tc>
          <w:tcPr>
            <w:tcW w:w="3893" w:type="dxa"/>
            <w:shd w:val="clear" w:color="auto" w:fill="C4BC96"/>
          </w:tcPr>
          <w:p w:rsidR="00616729" w:rsidRPr="00150F74" w:rsidRDefault="00616729" w:rsidP="006500ED">
            <w:pPr>
              <w:tabs>
                <w:tab w:val="right" w:pos="8460"/>
              </w:tabs>
              <w:jc w:val="both"/>
              <w:rPr>
                <w:b/>
              </w:rPr>
            </w:pPr>
            <w:r w:rsidRPr="00150F74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616729" w:rsidRPr="00150F74" w:rsidRDefault="00616729" w:rsidP="006500ED">
            <w:pPr>
              <w:tabs>
                <w:tab w:val="right" w:pos="8460"/>
              </w:tabs>
              <w:jc w:val="center"/>
              <w:rPr>
                <w:b/>
              </w:rPr>
            </w:pPr>
            <w:r w:rsidRPr="00150F74">
              <w:rPr>
                <w:b/>
              </w:rPr>
              <w:t>1</w:t>
            </w:r>
            <w:r w:rsidR="005A322B" w:rsidRPr="00150F74">
              <w:rPr>
                <w:b/>
              </w:rPr>
              <w:t>24199</w:t>
            </w:r>
          </w:p>
        </w:tc>
        <w:tc>
          <w:tcPr>
            <w:tcW w:w="1842" w:type="dxa"/>
            <w:shd w:val="clear" w:color="auto" w:fill="C4BC96"/>
          </w:tcPr>
          <w:p w:rsidR="00616729" w:rsidRPr="00150F74" w:rsidRDefault="00616729" w:rsidP="006500ED">
            <w:pPr>
              <w:tabs>
                <w:tab w:val="right" w:pos="8460"/>
              </w:tabs>
              <w:jc w:val="center"/>
              <w:rPr>
                <w:b/>
              </w:rPr>
            </w:pPr>
            <w:r w:rsidRPr="00150F74">
              <w:rPr>
                <w:b/>
              </w:rPr>
              <w:t>1</w:t>
            </w:r>
            <w:r w:rsidR="005A322B" w:rsidRPr="00150F74">
              <w:rPr>
                <w:b/>
              </w:rPr>
              <w:t>26355</w:t>
            </w:r>
          </w:p>
        </w:tc>
      </w:tr>
      <w:tr w:rsidR="00616729" w:rsidRPr="00150F74" w:rsidTr="006500ED">
        <w:tc>
          <w:tcPr>
            <w:tcW w:w="3893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both"/>
            </w:pPr>
            <w:r w:rsidRPr="00150F74">
              <w:t>z toho :</w:t>
            </w:r>
          </w:p>
        </w:tc>
        <w:tc>
          <w:tcPr>
            <w:tcW w:w="1843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616729" w:rsidRPr="00150F74" w:rsidTr="006500ED">
        <w:tc>
          <w:tcPr>
            <w:tcW w:w="3893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both"/>
            </w:pPr>
            <w:r w:rsidRPr="00150F74">
              <w:t>Bežné príjmy</w:t>
            </w:r>
          </w:p>
        </w:tc>
        <w:tc>
          <w:tcPr>
            <w:tcW w:w="1843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center"/>
            </w:pPr>
            <w:r w:rsidRPr="00150F74">
              <w:t>1</w:t>
            </w:r>
            <w:r w:rsidR="005A322B" w:rsidRPr="00150F74">
              <w:t>24099</w:t>
            </w:r>
          </w:p>
        </w:tc>
        <w:tc>
          <w:tcPr>
            <w:tcW w:w="1842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center"/>
            </w:pPr>
            <w:r w:rsidRPr="00150F74">
              <w:t>12</w:t>
            </w:r>
            <w:r w:rsidR="005A322B" w:rsidRPr="00150F74">
              <w:t>6255</w:t>
            </w:r>
          </w:p>
        </w:tc>
      </w:tr>
      <w:tr w:rsidR="00616729" w:rsidRPr="00150F74" w:rsidTr="006500ED">
        <w:tc>
          <w:tcPr>
            <w:tcW w:w="3893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both"/>
            </w:pPr>
            <w:r w:rsidRPr="00150F74">
              <w:t>Kapitálové príjmy</w:t>
            </w:r>
          </w:p>
        </w:tc>
        <w:tc>
          <w:tcPr>
            <w:tcW w:w="1843" w:type="dxa"/>
          </w:tcPr>
          <w:p w:rsidR="00616729" w:rsidRPr="00150F74" w:rsidRDefault="005A322B" w:rsidP="006500ED">
            <w:pPr>
              <w:jc w:val="center"/>
              <w:outlineLvl w:val="0"/>
            </w:pPr>
            <w:r w:rsidRPr="00150F74">
              <w:t>1</w:t>
            </w:r>
            <w:r w:rsidR="00616729" w:rsidRPr="00150F74">
              <w:t>00</w:t>
            </w:r>
          </w:p>
        </w:tc>
        <w:tc>
          <w:tcPr>
            <w:tcW w:w="1842" w:type="dxa"/>
          </w:tcPr>
          <w:p w:rsidR="00616729" w:rsidRPr="00150F74" w:rsidRDefault="005A322B" w:rsidP="006500ED">
            <w:pPr>
              <w:jc w:val="center"/>
              <w:outlineLvl w:val="0"/>
            </w:pPr>
            <w:r w:rsidRPr="00150F74">
              <w:t>100</w:t>
            </w:r>
          </w:p>
        </w:tc>
      </w:tr>
      <w:tr w:rsidR="00616729" w:rsidRPr="00150F74" w:rsidTr="006500ED">
        <w:tc>
          <w:tcPr>
            <w:tcW w:w="3893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both"/>
            </w:pPr>
            <w:r w:rsidRPr="00150F74">
              <w:t>Finančné príjmy</w:t>
            </w:r>
          </w:p>
        </w:tc>
        <w:tc>
          <w:tcPr>
            <w:tcW w:w="1843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center"/>
            </w:pPr>
            <w:r w:rsidRPr="00150F74">
              <w:t>0</w:t>
            </w:r>
          </w:p>
        </w:tc>
        <w:tc>
          <w:tcPr>
            <w:tcW w:w="1842" w:type="dxa"/>
          </w:tcPr>
          <w:p w:rsidR="00616729" w:rsidRPr="00150F74" w:rsidRDefault="005A322B" w:rsidP="006500ED">
            <w:pPr>
              <w:tabs>
                <w:tab w:val="right" w:pos="8460"/>
              </w:tabs>
              <w:jc w:val="center"/>
            </w:pPr>
            <w:r w:rsidRPr="00150F74">
              <w:t>0</w:t>
            </w:r>
          </w:p>
        </w:tc>
      </w:tr>
      <w:tr w:rsidR="00616729" w:rsidRPr="00150F74" w:rsidTr="006500ED">
        <w:tc>
          <w:tcPr>
            <w:tcW w:w="3893" w:type="dxa"/>
            <w:shd w:val="clear" w:color="auto" w:fill="C4BC96"/>
          </w:tcPr>
          <w:p w:rsidR="00616729" w:rsidRPr="00150F74" w:rsidRDefault="00616729" w:rsidP="006500ED">
            <w:pPr>
              <w:tabs>
                <w:tab w:val="right" w:pos="8460"/>
              </w:tabs>
              <w:jc w:val="both"/>
              <w:rPr>
                <w:b/>
              </w:rPr>
            </w:pPr>
            <w:r w:rsidRPr="00150F74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616729" w:rsidRPr="00150F74" w:rsidRDefault="00616729" w:rsidP="006500ED">
            <w:pPr>
              <w:tabs>
                <w:tab w:val="right" w:pos="8460"/>
              </w:tabs>
              <w:jc w:val="center"/>
              <w:rPr>
                <w:b/>
              </w:rPr>
            </w:pPr>
            <w:r w:rsidRPr="00150F74">
              <w:rPr>
                <w:b/>
              </w:rPr>
              <w:t>1</w:t>
            </w:r>
            <w:r w:rsidR="005A322B" w:rsidRPr="00150F74">
              <w:rPr>
                <w:b/>
              </w:rPr>
              <w:t>22945</w:t>
            </w:r>
          </w:p>
        </w:tc>
        <w:tc>
          <w:tcPr>
            <w:tcW w:w="1842" w:type="dxa"/>
            <w:shd w:val="clear" w:color="auto" w:fill="C4BC96"/>
          </w:tcPr>
          <w:p w:rsidR="00616729" w:rsidRPr="00150F74" w:rsidRDefault="00616729" w:rsidP="006500ED">
            <w:pPr>
              <w:tabs>
                <w:tab w:val="right" w:pos="8460"/>
              </w:tabs>
              <w:jc w:val="center"/>
              <w:rPr>
                <w:b/>
              </w:rPr>
            </w:pPr>
            <w:r w:rsidRPr="00150F74">
              <w:rPr>
                <w:b/>
              </w:rPr>
              <w:t>1</w:t>
            </w:r>
            <w:r w:rsidR="005A322B" w:rsidRPr="00150F74">
              <w:rPr>
                <w:b/>
              </w:rPr>
              <w:t>25101</w:t>
            </w:r>
          </w:p>
        </w:tc>
      </w:tr>
      <w:tr w:rsidR="00616729" w:rsidRPr="00150F74" w:rsidTr="006500ED">
        <w:tc>
          <w:tcPr>
            <w:tcW w:w="3893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both"/>
            </w:pPr>
            <w:r w:rsidRPr="00150F74">
              <w:t>z toho :</w:t>
            </w:r>
          </w:p>
        </w:tc>
        <w:tc>
          <w:tcPr>
            <w:tcW w:w="1843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616729" w:rsidRPr="00150F74" w:rsidTr="006500ED">
        <w:tc>
          <w:tcPr>
            <w:tcW w:w="3893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both"/>
            </w:pPr>
            <w:r w:rsidRPr="00150F74">
              <w:t>Bežné výdavky</w:t>
            </w:r>
          </w:p>
        </w:tc>
        <w:tc>
          <w:tcPr>
            <w:tcW w:w="1843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center"/>
            </w:pPr>
            <w:r w:rsidRPr="00150F74">
              <w:t>10</w:t>
            </w:r>
            <w:r w:rsidR="005A322B" w:rsidRPr="00150F74">
              <w:t>4563</w:t>
            </w:r>
          </w:p>
        </w:tc>
        <w:tc>
          <w:tcPr>
            <w:tcW w:w="1842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center"/>
            </w:pPr>
            <w:r w:rsidRPr="00150F74">
              <w:t>10</w:t>
            </w:r>
            <w:r w:rsidR="005A322B" w:rsidRPr="00150F74">
              <w:t>6768</w:t>
            </w:r>
          </w:p>
        </w:tc>
      </w:tr>
      <w:tr w:rsidR="00616729" w:rsidRPr="00150F74" w:rsidTr="006500ED">
        <w:tc>
          <w:tcPr>
            <w:tcW w:w="3893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both"/>
            </w:pPr>
            <w:r w:rsidRPr="00150F74">
              <w:t>Kapitálové výdavky</w:t>
            </w:r>
          </w:p>
        </w:tc>
        <w:tc>
          <w:tcPr>
            <w:tcW w:w="1843" w:type="dxa"/>
          </w:tcPr>
          <w:p w:rsidR="00616729" w:rsidRPr="00150F74" w:rsidRDefault="005A322B" w:rsidP="006500ED">
            <w:pPr>
              <w:tabs>
                <w:tab w:val="right" w:pos="8460"/>
              </w:tabs>
              <w:jc w:val="center"/>
            </w:pPr>
            <w:r w:rsidRPr="00150F74">
              <w:t>1300</w:t>
            </w:r>
          </w:p>
        </w:tc>
        <w:tc>
          <w:tcPr>
            <w:tcW w:w="1842" w:type="dxa"/>
          </w:tcPr>
          <w:p w:rsidR="00616729" w:rsidRPr="00150F74" w:rsidRDefault="005A322B" w:rsidP="006500ED">
            <w:pPr>
              <w:tabs>
                <w:tab w:val="right" w:pos="8460"/>
              </w:tabs>
              <w:jc w:val="center"/>
            </w:pPr>
            <w:r w:rsidRPr="00150F74">
              <w:t>2051</w:t>
            </w:r>
          </w:p>
        </w:tc>
      </w:tr>
      <w:tr w:rsidR="00616729" w:rsidRPr="00150F74" w:rsidTr="006500ED">
        <w:tc>
          <w:tcPr>
            <w:tcW w:w="3893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both"/>
            </w:pPr>
            <w:r w:rsidRPr="00150F74">
              <w:t>Finančné výdavky</w:t>
            </w:r>
          </w:p>
        </w:tc>
        <w:tc>
          <w:tcPr>
            <w:tcW w:w="1843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center"/>
            </w:pPr>
            <w:r w:rsidRPr="00150F74">
              <w:t>1</w:t>
            </w:r>
            <w:r w:rsidR="005A322B" w:rsidRPr="00150F74">
              <w:t>7082</w:t>
            </w:r>
          </w:p>
        </w:tc>
        <w:tc>
          <w:tcPr>
            <w:tcW w:w="1842" w:type="dxa"/>
          </w:tcPr>
          <w:p w:rsidR="00616729" w:rsidRPr="00150F74" w:rsidRDefault="00616729" w:rsidP="006500ED">
            <w:pPr>
              <w:tabs>
                <w:tab w:val="right" w:pos="8460"/>
              </w:tabs>
              <w:jc w:val="center"/>
            </w:pPr>
            <w:r w:rsidRPr="00150F74">
              <w:t>1</w:t>
            </w:r>
            <w:r w:rsidR="005A322B" w:rsidRPr="00150F74">
              <w:t>6282</w:t>
            </w:r>
          </w:p>
        </w:tc>
      </w:tr>
      <w:tr w:rsidR="00616729" w:rsidRPr="00150F74" w:rsidTr="006500ED">
        <w:tc>
          <w:tcPr>
            <w:tcW w:w="3893" w:type="dxa"/>
            <w:shd w:val="clear" w:color="auto" w:fill="C4BC96"/>
          </w:tcPr>
          <w:p w:rsidR="00616729" w:rsidRPr="00150F74" w:rsidRDefault="00616729" w:rsidP="006500ED">
            <w:pPr>
              <w:tabs>
                <w:tab w:val="right" w:pos="8460"/>
              </w:tabs>
              <w:rPr>
                <w:b/>
              </w:rPr>
            </w:pPr>
            <w:r w:rsidRPr="00150F74">
              <w:rPr>
                <w:b/>
              </w:rPr>
              <w:t>Rozpočet obce</w:t>
            </w:r>
          </w:p>
        </w:tc>
        <w:tc>
          <w:tcPr>
            <w:tcW w:w="1843" w:type="dxa"/>
            <w:shd w:val="clear" w:color="auto" w:fill="C4BC96"/>
          </w:tcPr>
          <w:p w:rsidR="00616729" w:rsidRPr="00150F74" w:rsidRDefault="005A322B" w:rsidP="006500ED">
            <w:pPr>
              <w:tabs>
                <w:tab w:val="right" w:pos="8460"/>
              </w:tabs>
              <w:jc w:val="center"/>
              <w:rPr>
                <w:b/>
              </w:rPr>
            </w:pPr>
            <w:r w:rsidRPr="00150F74">
              <w:rPr>
                <w:b/>
              </w:rPr>
              <w:t>1254</w:t>
            </w:r>
          </w:p>
        </w:tc>
        <w:tc>
          <w:tcPr>
            <w:tcW w:w="1842" w:type="dxa"/>
            <w:shd w:val="clear" w:color="auto" w:fill="C4BC96"/>
          </w:tcPr>
          <w:p w:rsidR="00616729" w:rsidRPr="00150F74" w:rsidRDefault="005A322B" w:rsidP="006500ED">
            <w:pPr>
              <w:tabs>
                <w:tab w:val="right" w:pos="8460"/>
              </w:tabs>
              <w:jc w:val="center"/>
              <w:rPr>
                <w:b/>
              </w:rPr>
            </w:pPr>
            <w:r w:rsidRPr="00150F74">
              <w:rPr>
                <w:b/>
              </w:rPr>
              <w:t>1254</w:t>
            </w:r>
          </w:p>
        </w:tc>
      </w:tr>
    </w:tbl>
    <w:p w:rsidR="00616729" w:rsidRPr="00150F74" w:rsidRDefault="00616729" w:rsidP="00616729">
      <w:pPr>
        <w:outlineLvl w:val="0"/>
        <w:rPr>
          <w:b/>
        </w:rPr>
      </w:pP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b/>
          <w:i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i/>
          <w:color w:val="000000" w:themeColor="text1"/>
          <w:sz w:val="24"/>
          <w:szCs w:val="24"/>
          <w:lang w:eastAsia="sk-SK"/>
        </w:rPr>
        <w:t>Príjmy: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Rozpočet bežných príjmov:    </w:t>
      </w:r>
      <w:r w:rsidR="005A322B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   126255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,00 €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Skutočnosť:                          </w:t>
      </w:r>
      <w:r w:rsidR="005A322B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      123074,42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Plnenie bežného rozpočtu p</w:t>
      </w:r>
      <w:r w:rsidR="005A322B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ríjmov:                       97,48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%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Rozpočet kapitálových príjmov: </w:t>
      </w:r>
      <w:r w:rsidR="005A322B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      100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,00 €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Skutočnosť:                                                  </w:t>
      </w:r>
      <w:r w:rsidR="005A322B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30,00 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Plnenie kapitálového rozpočtu pr</w:t>
      </w:r>
      <w:r w:rsidR="005A322B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íjmov:                    30,00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%                        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Finančné operácie rozpočet </w:t>
      </w:r>
      <w:r w:rsidR="005A322B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príjmov:                           0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,00 €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Skutočnosť:                              </w:t>
      </w:r>
      <w:r w:rsidR="005A322B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       1861,29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Príjmy celkom: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Rozpočet:                              </w:t>
      </w:r>
      <w:r w:rsidR="006A4628"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                  126355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,00 €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Skutočnosť:                             </w:t>
      </w:r>
      <w:r w:rsidR="006A4628"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               124965,71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Plnenie:                                </w:t>
      </w:r>
      <w:r w:rsidR="006A4628"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                      98,9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%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A75623" w:rsidRPr="00150F74" w:rsidRDefault="00A75623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i/>
          <w:color w:val="000000" w:themeColor="text1"/>
          <w:sz w:val="24"/>
          <w:szCs w:val="24"/>
          <w:lang w:eastAsia="sk-SK"/>
        </w:rPr>
        <w:lastRenderedPageBreak/>
        <w:t>Výdavky: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Rozpočet  bežných výdavkov:  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106768,00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Skutočnosť:                                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106982,04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Plnenie bežného rozpočtu výdavkov:              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100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,2 %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Rozpočet kapitálových v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ýdavkov:                     2051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,00 €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Skutočnosť:                              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   2051,00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Plnenie kapitálového rozpočtu výdavkov:               100%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Finančné operácie rozpočet výdavkov:           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16282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,00 €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Skutočnosť:                             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    15549,42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Plnenie rozpočtu fin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ančných operácií výdavky:    95,5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%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Výdavky celkom: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Rozpočet:                                        </w:t>
      </w:r>
      <w:r w:rsidR="006A4628"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               125101,11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Skutočnosť:                                    </w:t>
      </w:r>
      <w:r w:rsidR="006A4628"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               124582,46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Plnenie:                                       </w:t>
      </w:r>
      <w:r w:rsidR="006A4628"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                      99,59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%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Príjmy a výdavky podľa § 10 ods. 3, písm. a, b, c, zákona č. 583/2007 Z. z.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 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Rozpočet po zmenách                 skutočnosť 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Príjmy spolu:                      </w:t>
      </w:r>
      <w:r w:rsidR="006A4628"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126355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,00 €          </w:t>
      </w:r>
      <w:r w:rsidR="006A4628"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               124965,71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€  </w:t>
      </w:r>
    </w:p>
    <w:p w:rsidR="00616729" w:rsidRPr="00150F74" w:rsidRDefault="006A4628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Výdavky spolu:               </w:t>
      </w:r>
      <w:r w:rsidR="00616729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125101,00</w:t>
      </w:r>
      <w:r w:rsidR="00616729"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€                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         124582,46</w:t>
      </w:r>
      <w:r w:rsidR="00616729"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€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_____________________________________________________________________  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Rozdiel:         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  1254,00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              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   383,25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  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FF0000"/>
          <w:sz w:val="24"/>
          <w:szCs w:val="24"/>
          <w:lang w:eastAsia="sk-SK"/>
        </w:rPr>
      </w:pPr>
    </w:p>
    <w:p w:rsidR="00616729" w:rsidRDefault="00616729" w:rsidP="00616729">
      <w:pPr>
        <w:spacing w:after="0" w:line="240" w:lineRule="auto"/>
        <w:rPr>
          <w:rFonts w:eastAsia="Times New Roman" w:cs="Times New Roman"/>
          <w:color w:val="FF0000"/>
          <w:sz w:val="24"/>
          <w:szCs w:val="24"/>
          <w:lang w:eastAsia="sk-SK"/>
        </w:rPr>
      </w:pPr>
    </w:p>
    <w:p w:rsidR="004A7714" w:rsidRDefault="004A7714" w:rsidP="00616729">
      <w:pPr>
        <w:spacing w:after="0" w:line="240" w:lineRule="auto"/>
        <w:rPr>
          <w:rFonts w:eastAsia="Times New Roman" w:cs="Times New Roman"/>
          <w:color w:val="FF0000"/>
          <w:sz w:val="24"/>
          <w:szCs w:val="24"/>
          <w:lang w:eastAsia="sk-SK"/>
        </w:rPr>
      </w:pPr>
    </w:p>
    <w:p w:rsidR="004A7714" w:rsidRPr="00150F74" w:rsidRDefault="004A7714" w:rsidP="00616729">
      <w:pPr>
        <w:spacing w:after="0" w:line="240" w:lineRule="auto"/>
        <w:rPr>
          <w:rFonts w:eastAsia="Times New Roman" w:cs="Times New Roman"/>
          <w:color w:val="FF0000"/>
          <w:sz w:val="24"/>
          <w:szCs w:val="24"/>
          <w:lang w:eastAsia="sk-SK"/>
        </w:rPr>
      </w:pPr>
    </w:p>
    <w:p w:rsidR="00150F74" w:rsidRPr="00150F74" w:rsidRDefault="00150F74" w:rsidP="00150F74">
      <w:pPr>
        <w:rPr>
          <w:rFonts w:ascii="Calibri" w:eastAsia="Calibri" w:hAnsi="Calibri" w:cs="Times New Roman"/>
          <w:b/>
          <w:color w:val="0000FF"/>
          <w:sz w:val="28"/>
          <w:szCs w:val="28"/>
        </w:rPr>
      </w:pPr>
      <w:r w:rsidRPr="00150F74">
        <w:rPr>
          <w:rFonts w:ascii="Calibri" w:eastAsia="Calibri" w:hAnsi="Calibri" w:cs="Times New Roman"/>
          <w:b/>
          <w:color w:val="0000FF"/>
          <w:sz w:val="28"/>
          <w:szCs w:val="28"/>
        </w:rPr>
        <w:t>Prehľad o stave a vývoji dlhu k 31.12.2014</w:t>
      </w:r>
    </w:p>
    <w:p w:rsidR="00150F74" w:rsidRPr="00150F74" w:rsidRDefault="00150F74" w:rsidP="00150F74">
      <w:pPr>
        <w:ind w:left="360"/>
        <w:jc w:val="both"/>
        <w:rPr>
          <w:rFonts w:ascii="Calibri" w:eastAsia="Calibri" w:hAnsi="Calibri" w:cs="Times New Roman"/>
        </w:rPr>
      </w:pPr>
    </w:p>
    <w:p w:rsidR="00150F74" w:rsidRPr="00150F74" w:rsidRDefault="00150F74" w:rsidP="00150F74">
      <w:pPr>
        <w:jc w:val="both"/>
        <w:rPr>
          <w:rFonts w:ascii="Calibri" w:eastAsia="Calibri" w:hAnsi="Calibri" w:cs="Times New Roman"/>
        </w:rPr>
      </w:pPr>
      <w:r w:rsidRPr="00150F74">
        <w:rPr>
          <w:rFonts w:ascii="Calibri" w:eastAsia="Calibri" w:hAnsi="Calibri" w:cs="Times New Roman"/>
        </w:rPr>
        <w:t>Obec k 31.12.2014 eviduje tieto záväzky:</w:t>
      </w:r>
    </w:p>
    <w:p w:rsidR="00150F74" w:rsidRPr="00150F74" w:rsidRDefault="00150F74" w:rsidP="00150F74">
      <w:pPr>
        <w:numPr>
          <w:ilvl w:val="0"/>
          <w:numId w:val="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Calibri" w:eastAsia="Calibri" w:hAnsi="Calibri" w:cs="Times New Roman"/>
        </w:rPr>
      </w:pPr>
      <w:r w:rsidRPr="00150F74">
        <w:rPr>
          <w:rFonts w:ascii="Calibri" w:eastAsia="Calibri" w:hAnsi="Calibri" w:cs="Times New Roman"/>
        </w:rPr>
        <w:t xml:space="preserve">voči bankám                                        </w:t>
      </w:r>
      <w:r w:rsidR="00130A6A">
        <w:rPr>
          <w:rFonts w:ascii="Calibri" w:eastAsia="Calibri" w:hAnsi="Calibri" w:cs="Times New Roman"/>
        </w:rPr>
        <w:t xml:space="preserve"> </w:t>
      </w:r>
      <w:r w:rsidRPr="00150F74">
        <w:rPr>
          <w:rFonts w:ascii="Calibri" w:eastAsia="Calibri" w:hAnsi="Calibri" w:cs="Times New Roman"/>
        </w:rPr>
        <w:t xml:space="preserve">      63916,00     </w:t>
      </w:r>
    </w:p>
    <w:p w:rsidR="00150F74" w:rsidRPr="00150F74" w:rsidRDefault="00150F74" w:rsidP="00150F74">
      <w:pPr>
        <w:numPr>
          <w:ilvl w:val="0"/>
          <w:numId w:val="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Calibri" w:eastAsia="Calibri" w:hAnsi="Calibri" w:cs="Times New Roman"/>
        </w:rPr>
      </w:pPr>
      <w:r w:rsidRPr="00150F74">
        <w:rPr>
          <w:rFonts w:ascii="Calibri" w:eastAsia="Calibri" w:hAnsi="Calibri" w:cs="Times New Roman"/>
        </w:rPr>
        <w:t>voči štátnym fondom (ŠFRB, ŠF)          209393,77</w:t>
      </w:r>
    </w:p>
    <w:p w:rsidR="00150F74" w:rsidRPr="00150F74" w:rsidRDefault="00150F74" w:rsidP="00150F74">
      <w:pPr>
        <w:numPr>
          <w:ilvl w:val="0"/>
          <w:numId w:val="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Calibri" w:eastAsia="Calibri" w:hAnsi="Calibri" w:cs="Times New Roman"/>
        </w:rPr>
      </w:pPr>
      <w:r w:rsidRPr="00150F74">
        <w:rPr>
          <w:rFonts w:ascii="Calibri" w:eastAsia="Calibri" w:hAnsi="Calibri" w:cs="Times New Roman"/>
        </w:rPr>
        <w:t xml:space="preserve">voči dodávateľom                                       1926,45  </w:t>
      </w:r>
      <w:r w:rsidRPr="00150F74">
        <w:rPr>
          <w:rFonts w:ascii="Calibri" w:eastAsia="Calibri" w:hAnsi="Calibri" w:cs="Times New Roman"/>
        </w:rPr>
        <w:tab/>
        <w:t xml:space="preserve">                  </w:t>
      </w:r>
    </w:p>
    <w:p w:rsidR="00150F74" w:rsidRPr="00150F74" w:rsidRDefault="00150F74" w:rsidP="00150F74">
      <w:pPr>
        <w:numPr>
          <w:ilvl w:val="0"/>
          <w:numId w:val="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Calibri" w:eastAsia="Calibri" w:hAnsi="Calibri" w:cs="Times New Roman"/>
        </w:rPr>
      </w:pPr>
      <w:r w:rsidRPr="00150F74">
        <w:rPr>
          <w:rFonts w:ascii="Calibri" w:eastAsia="Calibri" w:hAnsi="Calibri" w:cs="Times New Roman"/>
        </w:rPr>
        <w:t xml:space="preserve">voči soc. Fondu                                        </w:t>
      </w:r>
      <w:r w:rsidR="00130A6A">
        <w:rPr>
          <w:rFonts w:ascii="Calibri" w:eastAsia="Calibri" w:hAnsi="Calibri" w:cs="Times New Roman"/>
        </w:rPr>
        <w:t xml:space="preserve">  </w:t>
      </w:r>
      <w:r w:rsidRPr="00150F74">
        <w:rPr>
          <w:rFonts w:ascii="Calibri" w:eastAsia="Calibri" w:hAnsi="Calibri" w:cs="Times New Roman"/>
        </w:rPr>
        <w:t xml:space="preserve">      52,22 </w:t>
      </w:r>
      <w:r w:rsidRPr="00150F74">
        <w:rPr>
          <w:rFonts w:ascii="Calibri" w:eastAsia="Calibri" w:hAnsi="Calibri" w:cs="Times New Roman"/>
        </w:rPr>
        <w:tab/>
        <w:t xml:space="preserve">                   </w:t>
      </w:r>
    </w:p>
    <w:p w:rsidR="00150F74" w:rsidRPr="00150F74" w:rsidRDefault="00150F74" w:rsidP="00150F74">
      <w:pPr>
        <w:numPr>
          <w:ilvl w:val="0"/>
          <w:numId w:val="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Calibri" w:eastAsia="Calibri" w:hAnsi="Calibri" w:cs="Times New Roman"/>
        </w:rPr>
      </w:pPr>
      <w:r w:rsidRPr="00150F74">
        <w:rPr>
          <w:rFonts w:ascii="Calibri" w:eastAsia="Calibri" w:hAnsi="Calibri" w:cs="Times New Roman"/>
        </w:rPr>
        <w:t>voči nájo</w:t>
      </w:r>
      <w:r w:rsidR="00130A6A">
        <w:rPr>
          <w:rFonts w:ascii="Calibri" w:eastAsia="Calibri" w:hAnsi="Calibri" w:cs="Times New Roman"/>
        </w:rPr>
        <w:t xml:space="preserve">mcom bytov - preddavky         </w:t>
      </w:r>
      <w:r w:rsidRPr="00150F74">
        <w:rPr>
          <w:rFonts w:ascii="Calibri" w:eastAsia="Calibri" w:hAnsi="Calibri" w:cs="Times New Roman"/>
        </w:rPr>
        <w:t xml:space="preserve">  8397,48  </w:t>
      </w:r>
      <w:r w:rsidRPr="00150F74">
        <w:rPr>
          <w:rFonts w:ascii="Calibri" w:eastAsia="Calibri" w:hAnsi="Calibri" w:cs="Times New Roman"/>
        </w:rPr>
        <w:tab/>
        <w:t xml:space="preserve">                   </w:t>
      </w:r>
    </w:p>
    <w:p w:rsidR="00150F74" w:rsidRPr="00150F74" w:rsidRDefault="00150F74" w:rsidP="00150F74">
      <w:pPr>
        <w:numPr>
          <w:ilvl w:val="0"/>
          <w:numId w:val="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Calibri" w:eastAsia="Calibri" w:hAnsi="Calibri" w:cs="Times New Roman"/>
        </w:rPr>
      </w:pPr>
      <w:r w:rsidRPr="00150F74">
        <w:rPr>
          <w:rFonts w:ascii="Calibri" w:eastAsia="Calibri" w:hAnsi="Calibri" w:cs="Times New Roman"/>
        </w:rPr>
        <w:t xml:space="preserve">rezerva na audit                                         </w:t>
      </w:r>
      <w:r w:rsidR="00130A6A">
        <w:rPr>
          <w:rFonts w:ascii="Calibri" w:eastAsia="Calibri" w:hAnsi="Calibri" w:cs="Times New Roman"/>
        </w:rPr>
        <w:t xml:space="preserve"> </w:t>
      </w:r>
      <w:r w:rsidRPr="00150F74">
        <w:rPr>
          <w:rFonts w:ascii="Calibri" w:eastAsia="Calibri" w:hAnsi="Calibri" w:cs="Times New Roman"/>
        </w:rPr>
        <w:t xml:space="preserve">   900,00       </w:t>
      </w:r>
      <w:r w:rsidRPr="00150F74">
        <w:rPr>
          <w:rFonts w:ascii="Calibri" w:eastAsia="Calibri" w:hAnsi="Calibri" w:cs="Times New Roman"/>
        </w:rPr>
        <w:tab/>
      </w:r>
    </w:p>
    <w:p w:rsidR="00150F74" w:rsidRPr="00150F74" w:rsidRDefault="00150F74" w:rsidP="00150F74">
      <w:pPr>
        <w:numPr>
          <w:ilvl w:val="0"/>
          <w:numId w:val="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Calibri" w:eastAsia="Calibri" w:hAnsi="Calibri" w:cs="Times New Roman"/>
          <w:b/>
        </w:rPr>
      </w:pPr>
      <w:r w:rsidRPr="00150F74">
        <w:rPr>
          <w:rFonts w:ascii="Calibri" w:eastAsia="Calibri" w:hAnsi="Calibri" w:cs="Times New Roman"/>
          <w:b/>
        </w:rPr>
        <w:t xml:space="preserve">spolu                                                  </w:t>
      </w:r>
      <w:r w:rsidR="00130A6A">
        <w:rPr>
          <w:rFonts w:ascii="Calibri" w:eastAsia="Calibri" w:hAnsi="Calibri" w:cs="Times New Roman"/>
          <w:b/>
        </w:rPr>
        <w:t xml:space="preserve">   </w:t>
      </w:r>
      <w:r w:rsidRPr="00150F74">
        <w:rPr>
          <w:rFonts w:ascii="Calibri" w:eastAsia="Calibri" w:hAnsi="Calibri" w:cs="Times New Roman"/>
          <w:b/>
        </w:rPr>
        <w:t xml:space="preserve">     284585,92 €</w:t>
      </w:r>
      <w:r w:rsidRPr="00150F74">
        <w:rPr>
          <w:rFonts w:ascii="Calibri" w:eastAsia="Calibri" w:hAnsi="Calibri" w:cs="Times New Roman"/>
          <w:b/>
        </w:rPr>
        <w:tab/>
      </w:r>
    </w:p>
    <w:p w:rsidR="00616729" w:rsidRDefault="00616729" w:rsidP="00616729">
      <w:pPr>
        <w:spacing w:after="0" w:line="240" w:lineRule="auto"/>
        <w:rPr>
          <w:rFonts w:eastAsia="Times New Roman" w:cs="Times New Roman"/>
          <w:i/>
          <w:color w:val="000000" w:themeColor="text1"/>
          <w:sz w:val="28"/>
          <w:szCs w:val="28"/>
          <w:lang w:eastAsia="sk-SK"/>
        </w:rPr>
      </w:pPr>
    </w:p>
    <w:p w:rsidR="004A7714" w:rsidRDefault="004A7714" w:rsidP="00616729">
      <w:pPr>
        <w:spacing w:after="0" w:line="240" w:lineRule="auto"/>
        <w:rPr>
          <w:rFonts w:eastAsia="Times New Roman" w:cs="Times New Roman"/>
          <w:i/>
          <w:color w:val="000000" w:themeColor="text1"/>
          <w:sz w:val="28"/>
          <w:szCs w:val="28"/>
          <w:lang w:eastAsia="sk-SK"/>
        </w:rPr>
      </w:pPr>
    </w:p>
    <w:p w:rsidR="00150F74" w:rsidRDefault="00150F74" w:rsidP="00616729">
      <w:pPr>
        <w:spacing w:after="0" w:line="240" w:lineRule="auto"/>
        <w:rPr>
          <w:rFonts w:eastAsia="Times New Roman" w:cs="Times New Roman"/>
          <w:i/>
          <w:color w:val="000000" w:themeColor="text1"/>
          <w:sz w:val="28"/>
          <w:szCs w:val="28"/>
          <w:lang w:eastAsia="sk-SK"/>
        </w:rPr>
      </w:pPr>
    </w:p>
    <w:p w:rsidR="004A7714" w:rsidRPr="00150F74" w:rsidRDefault="004A7714" w:rsidP="00616729">
      <w:pPr>
        <w:spacing w:after="0" w:line="240" w:lineRule="auto"/>
        <w:rPr>
          <w:rFonts w:eastAsia="Times New Roman" w:cs="Times New Roman"/>
          <w:i/>
          <w:color w:val="000000" w:themeColor="text1"/>
          <w:sz w:val="28"/>
          <w:szCs w:val="28"/>
          <w:lang w:eastAsia="sk-SK"/>
        </w:rPr>
      </w:pPr>
    </w:p>
    <w:p w:rsidR="00150F74" w:rsidRPr="004A7714" w:rsidRDefault="00150F74" w:rsidP="004A7714">
      <w:pPr>
        <w:jc w:val="center"/>
        <w:rPr>
          <w:rFonts w:ascii="Calibri" w:eastAsia="Calibri" w:hAnsi="Calibri" w:cs="Times New Roman"/>
          <w:b/>
          <w:bCs/>
          <w:sz w:val="28"/>
          <w:szCs w:val="28"/>
        </w:rPr>
      </w:pPr>
      <w:r w:rsidRPr="00150F74">
        <w:rPr>
          <w:rFonts w:ascii="Calibri" w:eastAsia="Calibri" w:hAnsi="Calibri" w:cs="Times New Roman"/>
          <w:b/>
          <w:bCs/>
          <w:sz w:val="28"/>
          <w:szCs w:val="28"/>
        </w:rPr>
        <w:lastRenderedPageBreak/>
        <w:t>Vyčíslenie hospodárskeho výsledku za rok 2014</w:t>
      </w:r>
    </w:p>
    <w:p w:rsidR="00150F74" w:rsidRPr="00150F74" w:rsidRDefault="00150F74" w:rsidP="00150F74">
      <w:pPr>
        <w:rPr>
          <w:rFonts w:ascii="Calibri" w:eastAsia="Calibri" w:hAnsi="Calibri" w:cs="Times New Roman"/>
          <w:b/>
          <w:bCs/>
          <w:sz w:val="28"/>
          <w:szCs w:val="28"/>
        </w:rPr>
      </w:pPr>
      <w:r w:rsidRPr="00150F74">
        <w:rPr>
          <w:rFonts w:ascii="Calibri" w:eastAsia="Calibri" w:hAnsi="Calibri" w:cs="Times New Roman"/>
          <w:b/>
          <w:bCs/>
          <w:sz w:val="28"/>
          <w:szCs w:val="28"/>
        </w:rPr>
        <w:t>1. Skutočné plnenie rozpočtu 2014 – výkaz   FIN 1-12:</w:t>
      </w:r>
    </w:p>
    <w:p w:rsidR="00150F74" w:rsidRPr="00150F74" w:rsidRDefault="00150F74" w:rsidP="00150F74">
      <w:pPr>
        <w:rPr>
          <w:rFonts w:ascii="Calibri" w:eastAsia="Calibri" w:hAnsi="Calibri" w:cs="Times New Roman"/>
          <w:bCs/>
        </w:rPr>
      </w:pPr>
      <w:r w:rsidRPr="00150F74">
        <w:rPr>
          <w:rFonts w:ascii="Calibri" w:eastAsia="Calibri" w:hAnsi="Calibri" w:cs="Times New Roman"/>
          <w:b/>
          <w:bCs/>
          <w:sz w:val="28"/>
          <w:szCs w:val="28"/>
        </w:rPr>
        <w:tab/>
      </w:r>
      <w:r w:rsidRPr="00150F74">
        <w:rPr>
          <w:rFonts w:ascii="Calibri" w:eastAsia="Calibri" w:hAnsi="Calibri" w:cs="Times New Roman"/>
          <w:b/>
          <w:bCs/>
          <w:sz w:val="28"/>
          <w:szCs w:val="28"/>
        </w:rPr>
        <w:tab/>
      </w:r>
      <w:r w:rsidRPr="00150F74">
        <w:rPr>
          <w:rFonts w:ascii="Calibri" w:eastAsia="Calibri" w:hAnsi="Calibri" w:cs="Times New Roman"/>
          <w:b/>
          <w:bCs/>
          <w:sz w:val="28"/>
          <w:szCs w:val="28"/>
        </w:rPr>
        <w:tab/>
      </w:r>
      <w:r w:rsidRPr="00150F74">
        <w:rPr>
          <w:rFonts w:ascii="Calibri" w:eastAsia="Calibri" w:hAnsi="Calibri" w:cs="Times New Roman"/>
          <w:b/>
          <w:bCs/>
          <w:sz w:val="28"/>
          <w:szCs w:val="28"/>
        </w:rPr>
        <w:tab/>
        <w:t xml:space="preserve">      </w:t>
      </w:r>
      <w:r w:rsidRPr="00150F74">
        <w:rPr>
          <w:rFonts w:ascii="Calibri" w:eastAsia="Calibri" w:hAnsi="Calibri" w:cs="Times New Roman"/>
          <w:bCs/>
        </w:rPr>
        <w:t>príjmy</w:t>
      </w:r>
      <w:r w:rsidRPr="00150F74">
        <w:rPr>
          <w:rFonts w:ascii="Calibri" w:eastAsia="Calibri" w:hAnsi="Calibri" w:cs="Times New Roman"/>
          <w:bCs/>
        </w:rPr>
        <w:tab/>
      </w:r>
      <w:r w:rsidRPr="00150F74">
        <w:rPr>
          <w:rFonts w:ascii="Calibri" w:eastAsia="Calibri" w:hAnsi="Calibri" w:cs="Times New Roman"/>
          <w:bCs/>
        </w:rPr>
        <w:tab/>
        <w:t xml:space="preserve">     výdavky</w:t>
      </w:r>
    </w:p>
    <w:p w:rsidR="00150F74" w:rsidRPr="00150F74" w:rsidRDefault="00150F74" w:rsidP="00150F74">
      <w:pPr>
        <w:rPr>
          <w:rFonts w:ascii="Calibri" w:eastAsia="Calibri" w:hAnsi="Calibri" w:cs="Times New Roman"/>
          <w:bCs/>
        </w:rPr>
      </w:pPr>
      <w:r w:rsidRPr="00150F74">
        <w:rPr>
          <w:rFonts w:ascii="Calibri" w:eastAsia="Calibri" w:hAnsi="Calibri" w:cs="Times New Roman"/>
          <w:bCs/>
        </w:rPr>
        <w:tab/>
        <w:t>bežné</w:t>
      </w:r>
      <w:r w:rsidRPr="00150F74">
        <w:rPr>
          <w:rFonts w:ascii="Calibri" w:eastAsia="Calibri" w:hAnsi="Calibri" w:cs="Times New Roman"/>
          <w:bCs/>
        </w:rPr>
        <w:tab/>
      </w:r>
      <w:r w:rsidRPr="00150F74">
        <w:rPr>
          <w:rFonts w:ascii="Calibri" w:eastAsia="Calibri" w:hAnsi="Calibri" w:cs="Times New Roman"/>
          <w:bCs/>
        </w:rPr>
        <w:tab/>
        <w:t xml:space="preserve">           123 074,42 €                 106 982,04 €</w:t>
      </w:r>
    </w:p>
    <w:p w:rsidR="00150F74" w:rsidRPr="00150F74" w:rsidRDefault="00150F74" w:rsidP="00150F74">
      <w:pPr>
        <w:rPr>
          <w:rFonts w:ascii="Calibri" w:eastAsia="Calibri" w:hAnsi="Calibri" w:cs="Times New Roman"/>
          <w:bCs/>
        </w:rPr>
      </w:pPr>
      <w:r w:rsidRPr="00150F74">
        <w:rPr>
          <w:rFonts w:ascii="Calibri" w:eastAsia="Calibri" w:hAnsi="Calibri" w:cs="Times New Roman"/>
          <w:bCs/>
        </w:rPr>
        <w:tab/>
        <w:t>kapitálové</w:t>
      </w:r>
      <w:r w:rsidRPr="00150F74">
        <w:rPr>
          <w:rFonts w:ascii="Calibri" w:eastAsia="Calibri" w:hAnsi="Calibri" w:cs="Times New Roman"/>
          <w:bCs/>
        </w:rPr>
        <w:tab/>
      </w:r>
      <w:r w:rsidRPr="00150F74">
        <w:rPr>
          <w:rFonts w:ascii="Calibri" w:eastAsia="Calibri" w:hAnsi="Calibri" w:cs="Times New Roman"/>
          <w:bCs/>
        </w:rPr>
        <w:tab/>
        <w:t xml:space="preserve">        30,00 €                     2 051,00 €        </w:t>
      </w:r>
    </w:p>
    <w:p w:rsidR="00150F74" w:rsidRPr="00150F74" w:rsidRDefault="00150F74" w:rsidP="00150F74">
      <w:pPr>
        <w:rPr>
          <w:rFonts w:ascii="Calibri" w:eastAsia="Calibri" w:hAnsi="Calibri" w:cs="Times New Roman"/>
          <w:bCs/>
          <w:u w:val="single"/>
        </w:rPr>
      </w:pPr>
      <w:r w:rsidRPr="00150F74">
        <w:rPr>
          <w:rFonts w:ascii="Calibri" w:eastAsia="Calibri" w:hAnsi="Calibri" w:cs="Times New Roman"/>
          <w:bCs/>
        </w:rPr>
        <w:tab/>
      </w:r>
      <w:r w:rsidRPr="00150F74">
        <w:rPr>
          <w:rFonts w:ascii="Calibri" w:eastAsia="Calibri" w:hAnsi="Calibri" w:cs="Times New Roman"/>
          <w:bCs/>
          <w:u w:val="single"/>
        </w:rPr>
        <w:t xml:space="preserve">finančné operácie   </w:t>
      </w:r>
      <w:r w:rsidR="00130A6A">
        <w:rPr>
          <w:rFonts w:ascii="Calibri" w:eastAsia="Calibri" w:hAnsi="Calibri" w:cs="Times New Roman"/>
          <w:bCs/>
          <w:u w:val="single"/>
        </w:rPr>
        <w:t xml:space="preserve">   </w:t>
      </w:r>
      <w:r w:rsidRPr="00150F74">
        <w:rPr>
          <w:rFonts w:ascii="Calibri" w:eastAsia="Calibri" w:hAnsi="Calibri" w:cs="Times New Roman"/>
          <w:bCs/>
          <w:u w:val="single"/>
        </w:rPr>
        <w:t xml:space="preserve">       1 861,29 €                   15 549,42 €</w:t>
      </w:r>
    </w:p>
    <w:p w:rsidR="00150F74" w:rsidRPr="004A7714" w:rsidRDefault="00150F74" w:rsidP="004A7714">
      <w:pPr>
        <w:rPr>
          <w:rFonts w:ascii="Calibri" w:eastAsia="Calibri" w:hAnsi="Calibri" w:cs="Times New Roman"/>
          <w:bCs/>
        </w:rPr>
      </w:pPr>
      <w:r w:rsidRPr="00150F74">
        <w:rPr>
          <w:rFonts w:ascii="Calibri" w:eastAsia="Calibri" w:hAnsi="Calibri" w:cs="Times New Roman"/>
          <w:bCs/>
        </w:rPr>
        <w:tab/>
        <w:t>spolu:</w:t>
      </w:r>
      <w:r w:rsidRPr="00150F74">
        <w:rPr>
          <w:rFonts w:ascii="Calibri" w:eastAsia="Calibri" w:hAnsi="Calibri" w:cs="Times New Roman"/>
          <w:bCs/>
        </w:rPr>
        <w:tab/>
        <w:t xml:space="preserve">             </w:t>
      </w:r>
      <w:r w:rsidR="00130A6A">
        <w:rPr>
          <w:rFonts w:ascii="Calibri" w:eastAsia="Calibri" w:hAnsi="Calibri" w:cs="Times New Roman"/>
          <w:bCs/>
        </w:rPr>
        <w:t xml:space="preserve">    </w:t>
      </w:r>
      <w:r w:rsidRPr="00150F74">
        <w:rPr>
          <w:rFonts w:ascii="Calibri" w:eastAsia="Calibri" w:hAnsi="Calibri" w:cs="Times New Roman"/>
          <w:bCs/>
        </w:rPr>
        <w:t xml:space="preserve">         124 965,71 €                  124 582,46 €</w:t>
      </w:r>
    </w:p>
    <w:p w:rsidR="00150F74" w:rsidRPr="00150F74" w:rsidRDefault="00150F74" w:rsidP="00150F74">
      <w:pPr>
        <w:jc w:val="both"/>
        <w:rPr>
          <w:rFonts w:ascii="Calibri" w:eastAsia="Calibri" w:hAnsi="Calibri" w:cs="Times New Roman"/>
          <w:color w:val="C00000"/>
        </w:rPr>
      </w:pPr>
    </w:p>
    <w:p w:rsidR="00150F74" w:rsidRPr="00150F74" w:rsidRDefault="00150F74" w:rsidP="00150F74">
      <w:pPr>
        <w:ind w:firstLine="720"/>
        <w:jc w:val="both"/>
        <w:rPr>
          <w:rFonts w:ascii="Calibri" w:eastAsia="Calibri" w:hAnsi="Calibri" w:cs="Times New Roman"/>
        </w:rPr>
      </w:pPr>
      <w:r w:rsidRPr="00150F74">
        <w:rPr>
          <w:rFonts w:ascii="Calibri" w:eastAsia="Calibri" w:hAnsi="Calibri" w:cs="Times New Roman"/>
          <w:b/>
          <w:i/>
          <w:sz w:val="28"/>
          <w:szCs w:val="28"/>
        </w:rPr>
        <w:t>Hospodársky výsledok:   383,25 €</w:t>
      </w:r>
      <w:r w:rsidRPr="00150F74">
        <w:rPr>
          <w:rFonts w:ascii="Calibri" w:eastAsia="Calibri" w:hAnsi="Calibri" w:cs="Times New Roman"/>
        </w:rPr>
        <w:tab/>
        <w:t xml:space="preserve"> </w:t>
      </w:r>
    </w:p>
    <w:p w:rsidR="00150F74" w:rsidRPr="00150F74" w:rsidRDefault="00150F74" w:rsidP="00150F74">
      <w:pPr>
        <w:ind w:firstLine="720"/>
        <w:jc w:val="both"/>
        <w:rPr>
          <w:rFonts w:ascii="Calibri" w:eastAsia="Calibri" w:hAnsi="Calibri" w:cs="Times New Roman"/>
          <w:b/>
          <w:bCs/>
          <w:i/>
          <w:color w:val="C00000"/>
          <w:sz w:val="28"/>
          <w:szCs w:val="28"/>
        </w:rPr>
      </w:pPr>
    </w:p>
    <w:p w:rsidR="00150F74" w:rsidRPr="00150F74" w:rsidRDefault="00150F74" w:rsidP="00150F74">
      <w:pPr>
        <w:jc w:val="both"/>
        <w:rPr>
          <w:rFonts w:ascii="Calibri" w:eastAsia="Calibri" w:hAnsi="Calibri" w:cs="Times New Roman"/>
          <w:b/>
          <w:bCs/>
        </w:rPr>
      </w:pPr>
      <w:r w:rsidRPr="00150F74">
        <w:rPr>
          <w:rFonts w:ascii="Calibri" w:eastAsia="Calibri" w:hAnsi="Calibri" w:cs="Times New Roman"/>
          <w:b/>
          <w:bCs/>
          <w:sz w:val="28"/>
          <w:szCs w:val="28"/>
        </w:rPr>
        <w:t xml:space="preserve">2. Výsledok rozpočtového hospodárenia obce 2014 </w:t>
      </w:r>
      <w:r w:rsidRPr="00150F74">
        <w:rPr>
          <w:rFonts w:ascii="Calibri" w:eastAsia="Calibri" w:hAnsi="Calibri" w:cs="Times New Roman"/>
          <w:b/>
          <w:bCs/>
        </w:rPr>
        <w:t>podľa § 15 a 16 zákona č. 583/2004 Z. z. ako zdroj tvorby RF</w:t>
      </w:r>
    </w:p>
    <w:p w:rsidR="00150F74" w:rsidRPr="00150F74" w:rsidRDefault="00150F74" w:rsidP="00150F74">
      <w:pPr>
        <w:rPr>
          <w:rFonts w:ascii="Calibri" w:eastAsia="Calibri" w:hAnsi="Calibri" w:cs="Times New Roman"/>
          <w:bCs/>
        </w:rPr>
      </w:pPr>
      <w:r w:rsidRPr="00150F74">
        <w:rPr>
          <w:rFonts w:ascii="Calibri" w:eastAsia="Calibri" w:hAnsi="Calibri" w:cs="Times New Roman"/>
          <w:b/>
          <w:bCs/>
          <w:sz w:val="28"/>
          <w:szCs w:val="28"/>
        </w:rPr>
        <w:t xml:space="preserve">     </w:t>
      </w:r>
      <w:r w:rsidRPr="00150F74">
        <w:rPr>
          <w:rFonts w:ascii="Calibri" w:eastAsia="Calibri" w:hAnsi="Calibri" w:cs="Times New Roman"/>
          <w:b/>
          <w:bCs/>
          <w:sz w:val="28"/>
          <w:szCs w:val="28"/>
        </w:rPr>
        <w:tab/>
      </w:r>
      <w:r w:rsidRPr="00150F74">
        <w:rPr>
          <w:rFonts w:ascii="Calibri" w:eastAsia="Calibri" w:hAnsi="Calibri" w:cs="Times New Roman"/>
          <w:b/>
          <w:bCs/>
          <w:sz w:val="28"/>
          <w:szCs w:val="28"/>
        </w:rPr>
        <w:tab/>
      </w:r>
      <w:r w:rsidRPr="00150F74">
        <w:rPr>
          <w:rFonts w:ascii="Calibri" w:eastAsia="Calibri" w:hAnsi="Calibri" w:cs="Times New Roman"/>
          <w:b/>
          <w:bCs/>
          <w:sz w:val="28"/>
          <w:szCs w:val="28"/>
        </w:rPr>
        <w:tab/>
        <w:t xml:space="preserve">      </w:t>
      </w:r>
      <w:r w:rsidRPr="00150F74">
        <w:rPr>
          <w:rFonts w:ascii="Calibri" w:eastAsia="Calibri" w:hAnsi="Calibri" w:cs="Times New Roman"/>
          <w:bCs/>
        </w:rPr>
        <w:t>príjmy</w:t>
      </w:r>
      <w:r w:rsidRPr="00150F74">
        <w:rPr>
          <w:rFonts w:ascii="Calibri" w:eastAsia="Calibri" w:hAnsi="Calibri" w:cs="Times New Roman"/>
          <w:bCs/>
        </w:rPr>
        <w:tab/>
      </w:r>
      <w:r w:rsidRPr="00150F74">
        <w:rPr>
          <w:rFonts w:ascii="Calibri" w:eastAsia="Calibri" w:hAnsi="Calibri" w:cs="Times New Roman"/>
          <w:bCs/>
        </w:rPr>
        <w:tab/>
        <w:t xml:space="preserve">     výdavky</w:t>
      </w:r>
    </w:p>
    <w:p w:rsidR="00150F74" w:rsidRPr="00150F74" w:rsidRDefault="00150F74" w:rsidP="00150F74">
      <w:pPr>
        <w:rPr>
          <w:rFonts w:ascii="Calibri" w:eastAsia="Calibri" w:hAnsi="Calibri" w:cs="Times New Roman"/>
          <w:bCs/>
        </w:rPr>
      </w:pPr>
      <w:r w:rsidRPr="00150F74">
        <w:rPr>
          <w:rFonts w:ascii="Calibri" w:eastAsia="Calibri" w:hAnsi="Calibri" w:cs="Times New Roman"/>
          <w:bCs/>
        </w:rPr>
        <w:tab/>
        <w:t>bežné</w:t>
      </w:r>
      <w:r w:rsidRPr="00150F74">
        <w:rPr>
          <w:rFonts w:ascii="Calibri" w:eastAsia="Calibri" w:hAnsi="Calibri" w:cs="Times New Roman"/>
          <w:bCs/>
        </w:rPr>
        <w:tab/>
      </w:r>
      <w:r w:rsidRPr="00150F74">
        <w:rPr>
          <w:rFonts w:ascii="Calibri" w:eastAsia="Calibri" w:hAnsi="Calibri" w:cs="Times New Roman"/>
          <w:bCs/>
        </w:rPr>
        <w:tab/>
        <w:t>123 074,42 €              106 982,04 €</w:t>
      </w:r>
    </w:p>
    <w:p w:rsidR="00150F74" w:rsidRPr="00150F74" w:rsidRDefault="00150F74" w:rsidP="00150F74">
      <w:pPr>
        <w:rPr>
          <w:rFonts w:ascii="Calibri" w:eastAsia="Calibri" w:hAnsi="Calibri" w:cs="Times New Roman"/>
          <w:bCs/>
          <w:u w:val="single"/>
        </w:rPr>
      </w:pPr>
      <w:r w:rsidRPr="00150F74">
        <w:rPr>
          <w:rFonts w:ascii="Calibri" w:eastAsia="Calibri" w:hAnsi="Calibri" w:cs="Times New Roman"/>
          <w:bCs/>
        </w:rPr>
        <w:tab/>
      </w:r>
      <w:r w:rsidRPr="00150F74">
        <w:rPr>
          <w:rFonts w:ascii="Calibri" w:eastAsia="Calibri" w:hAnsi="Calibri" w:cs="Times New Roman"/>
          <w:bCs/>
          <w:u w:val="single"/>
        </w:rPr>
        <w:t>kapitálové</w:t>
      </w:r>
      <w:r w:rsidRPr="00150F74">
        <w:rPr>
          <w:rFonts w:ascii="Calibri" w:eastAsia="Calibri" w:hAnsi="Calibri" w:cs="Times New Roman"/>
          <w:bCs/>
          <w:u w:val="single"/>
        </w:rPr>
        <w:tab/>
        <w:t xml:space="preserve">         30,00 €                  2 051,00 €</w:t>
      </w:r>
    </w:p>
    <w:p w:rsidR="00150F74" w:rsidRPr="00150F74" w:rsidRDefault="00150F74" w:rsidP="00150F74">
      <w:pPr>
        <w:rPr>
          <w:rFonts w:ascii="Calibri" w:eastAsia="Calibri" w:hAnsi="Calibri" w:cs="Times New Roman"/>
          <w:bCs/>
        </w:rPr>
      </w:pPr>
      <w:r w:rsidRPr="00150F74">
        <w:rPr>
          <w:rFonts w:ascii="Calibri" w:eastAsia="Calibri" w:hAnsi="Calibri" w:cs="Times New Roman"/>
          <w:bCs/>
        </w:rPr>
        <w:tab/>
        <w:t>spolu:</w:t>
      </w:r>
      <w:r w:rsidRPr="00150F74">
        <w:rPr>
          <w:rFonts w:ascii="Calibri" w:eastAsia="Calibri" w:hAnsi="Calibri" w:cs="Times New Roman"/>
          <w:bCs/>
        </w:rPr>
        <w:tab/>
        <w:t xml:space="preserve">            123 104,42 €              109 033,04 €  </w:t>
      </w:r>
    </w:p>
    <w:p w:rsidR="00150F74" w:rsidRPr="00150F74" w:rsidRDefault="00150F74" w:rsidP="00150F74">
      <w:pPr>
        <w:rPr>
          <w:rFonts w:ascii="Calibri" w:eastAsia="Calibri" w:hAnsi="Calibri" w:cs="Times New Roman"/>
          <w:b/>
          <w:bCs/>
          <w:sz w:val="28"/>
          <w:szCs w:val="28"/>
        </w:rPr>
      </w:pPr>
      <w:r w:rsidRPr="00150F74">
        <w:rPr>
          <w:rFonts w:ascii="Calibri" w:eastAsia="Calibri" w:hAnsi="Calibri" w:cs="Times New Roman"/>
          <w:b/>
          <w:bCs/>
          <w:sz w:val="28"/>
          <w:szCs w:val="28"/>
        </w:rPr>
        <w:tab/>
      </w:r>
    </w:p>
    <w:p w:rsidR="004A7714" w:rsidRPr="004A7714" w:rsidRDefault="00150F74" w:rsidP="004A7714">
      <w:pPr>
        <w:ind w:firstLine="720"/>
        <w:rPr>
          <w:rFonts w:ascii="Calibri" w:eastAsia="Calibri" w:hAnsi="Calibri" w:cs="Times New Roman"/>
          <w:b/>
          <w:bCs/>
          <w:i/>
          <w:sz w:val="28"/>
          <w:szCs w:val="28"/>
        </w:rPr>
      </w:pPr>
      <w:r w:rsidRPr="00150F74">
        <w:rPr>
          <w:rFonts w:ascii="Calibri" w:eastAsia="Calibri" w:hAnsi="Calibri" w:cs="Times New Roman"/>
          <w:b/>
          <w:bCs/>
          <w:i/>
          <w:sz w:val="28"/>
          <w:szCs w:val="28"/>
        </w:rPr>
        <w:t xml:space="preserve">Hospodársky výsledok:  14 071,38 € </w:t>
      </w:r>
      <w:proofErr w:type="spellStart"/>
      <w:r w:rsidRPr="00150F74">
        <w:rPr>
          <w:rFonts w:ascii="Calibri" w:eastAsia="Calibri" w:hAnsi="Calibri" w:cs="Times New Roman"/>
          <w:b/>
          <w:bCs/>
          <w:i/>
          <w:sz w:val="28"/>
          <w:szCs w:val="28"/>
        </w:rPr>
        <w:t>€</w:t>
      </w:r>
      <w:proofErr w:type="spellEnd"/>
    </w:p>
    <w:p w:rsidR="004A7714" w:rsidRPr="00150F74" w:rsidRDefault="004A7714" w:rsidP="00150F74">
      <w:pPr>
        <w:rPr>
          <w:rFonts w:ascii="Calibri" w:eastAsia="Calibri" w:hAnsi="Calibri" w:cs="Times New Roman"/>
          <w:bCs/>
          <w:color w:val="C00000"/>
          <w:sz w:val="28"/>
          <w:szCs w:val="28"/>
        </w:rPr>
      </w:pPr>
    </w:p>
    <w:p w:rsidR="00150F74" w:rsidRPr="00150F74" w:rsidRDefault="00150F74" w:rsidP="00150F74">
      <w:pPr>
        <w:ind w:right="-1752"/>
        <w:rPr>
          <w:rFonts w:ascii="Calibri" w:eastAsia="Calibri" w:hAnsi="Calibri" w:cs="Times New Roman"/>
          <w:b/>
          <w:bCs/>
          <w:sz w:val="28"/>
          <w:szCs w:val="28"/>
        </w:rPr>
      </w:pPr>
      <w:r w:rsidRPr="00150F74">
        <w:rPr>
          <w:rFonts w:ascii="Calibri" w:eastAsia="Calibri" w:hAnsi="Calibri" w:cs="Times New Roman"/>
          <w:b/>
          <w:bCs/>
          <w:sz w:val="28"/>
          <w:szCs w:val="28"/>
        </w:rPr>
        <w:t xml:space="preserve">3. Hospodársky výsledok z akruálneho (nákladového) účtovníctva 2014 - </w:t>
      </w:r>
    </w:p>
    <w:p w:rsidR="00150F74" w:rsidRPr="00150F74" w:rsidRDefault="00150F74" w:rsidP="00150F74">
      <w:pPr>
        <w:ind w:right="-1752"/>
        <w:rPr>
          <w:rFonts w:ascii="Calibri" w:eastAsia="Calibri" w:hAnsi="Calibri" w:cs="Times New Roman"/>
          <w:bCs/>
        </w:rPr>
      </w:pPr>
      <w:r w:rsidRPr="00150F74">
        <w:rPr>
          <w:rFonts w:ascii="Calibri" w:eastAsia="Calibri" w:hAnsi="Calibri" w:cs="Times New Roman"/>
          <w:b/>
          <w:bCs/>
          <w:sz w:val="28"/>
          <w:szCs w:val="28"/>
        </w:rPr>
        <w:t xml:space="preserve">výkaz  </w:t>
      </w:r>
      <w:proofErr w:type="spellStart"/>
      <w:r w:rsidRPr="00150F74">
        <w:rPr>
          <w:rFonts w:ascii="Calibri" w:eastAsia="Calibri" w:hAnsi="Calibri" w:cs="Times New Roman"/>
          <w:b/>
          <w:bCs/>
          <w:sz w:val="28"/>
          <w:szCs w:val="28"/>
        </w:rPr>
        <w:t>Úč</w:t>
      </w:r>
      <w:proofErr w:type="spellEnd"/>
      <w:r w:rsidRPr="00150F74">
        <w:rPr>
          <w:rFonts w:ascii="Calibri" w:eastAsia="Calibri" w:hAnsi="Calibri" w:cs="Times New Roman"/>
          <w:b/>
          <w:bCs/>
          <w:sz w:val="28"/>
          <w:szCs w:val="28"/>
        </w:rPr>
        <w:t xml:space="preserve"> ROPO SFOV  2-01</w:t>
      </w:r>
      <w:r w:rsidRPr="00150F74">
        <w:rPr>
          <w:rFonts w:ascii="Calibri" w:eastAsia="Calibri" w:hAnsi="Calibri" w:cs="Times New Roman"/>
          <w:bCs/>
          <w:sz w:val="28"/>
          <w:szCs w:val="28"/>
        </w:rPr>
        <w:t>:</w:t>
      </w:r>
    </w:p>
    <w:p w:rsidR="00150F74" w:rsidRPr="00150F74" w:rsidRDefault="00150F74" w:rsidP="00150F74">
      <w:pPr>
        <w:ind w:right="-1752"/>
        <w:rPr>
          <w:rFonts w:ascii="Calibri" w:eastAsia="Calibri" w:hAnsi="Calibri" w:cs="Times New Roman"/>
          <w:bCs/>
        </w:rPr>
      </w:pPr>
      <w:r w:rsidRPr="00150F74">
        <w:rPr>
          <w:rFonts w:ascii="Calibri" w:eastAsia="Calibri" w:hAnsi="Calibri" w:cs="Times New Roman"/>
          <w:bCs/>
        </w:rPr>
        <w:tab/>
        <w:t>náklady</w:t>
      </w:r>
      <w:r w:rsidRPr="00150F74">
        <w:rPr>
          <w:rFonts w:ascii="Calibri" w:eastAsia="Calibri" w:hAnsi="Calibri" w:cs="Times New Roman"/>
          <w:bCs/>
        </w:rPr>
        <w:tab/>
        <w:t xml:space="preserve"> </w:t>
      </w:r>
      <w:r w:rsidR="00130A6A">
        <w:rPr>
          <w:rFonts w:ascii="Calibri" w:eastAsia="Calibri" w:hAnsi="Calibri" w:cs="Times New Roman"/>
          <w:bCs/>
        </w:rPr>
        <w:t xml:space="preserve">              </w:t>
      </w:r>
      <w:r w:rsidRPr="00150F74">
        <w:rPr>
          <w:rFonts w:ascii="Calibri" w:eastAsia="Calibri" w:hAnsi="Calibri" w:cs="Times New Roman"/>
          <w:bCs/>
        </w:rPr>
        <w:tab/>
        <w:t>135 454,77 €</w:t>
      </w:r>
    </w:p>
    <w:p w:rsidR="00150F74" w:rsidRPr="00150F74" w:rsidRDefault="00150F74" w:rsidP="00150F74">
      <w:pPr>
        <w:ind w:right="-1752"/>
        <w:rPr>
          <w:rFonts w:ascii="Calibri" w:eastAsia="Calibri" w:hAnsi="Calibri" w:cs="Times New Roman"/>
          <w:bCs/>
          <w:u w:val="single"/>
        </w:rPr>
      </w:pPr>
      <w:r w:rsidRPr="00150F74">
        <w:rPr>
          <w:rFonts w:ascii="Calibri" w:eastAsia="Calibri" w:hAnsi="Calibri" w:cs="Times New Roman"/>
          <w:bCs/>
        </w:rPr>
        <w:tab/>
      </w:r>
      <w:r w:rsidRPr="00150F74">
        <w:rPr>
          <w:rFonts w:ascii="Calibri" w:eastAsia="Calibri" w:hAnsi="Calibri" w:cs="Times New Roman"/>
          <w:bCs/>
          <w:u w:val="single"/>
        </w:rPr>
        <w:t>výnosy</w:t>
      </w:r>
      <w:r w:rsidRPr="00150F74">
        <w:rPr>
          <w:rFonts w:ascii="Calibri" w:eastAsia="Calibri" w:hAnsi="Calibri" w:cs="Times New Roman"/>
          <w:bCs/>
          <w:u w:val="single"/>
        </w:rPr>
        <w:tab/>
      </w:r>
      <w:r w:rsidRPr="00150F74">
        <w:rPr>
          <w:rFonts w:ascii="Calibri" w:eastAsia="Calibri" w:hAnsi="Calibri" w:cs="Times New Roman"/>
          <w:bCs/>
          <w:u w:val="single"/>
        </w:rPr>
        <w:tab/>
      </w:r>
      <w:r w:rsidRPr="00150F74">
        <w:rPr>
          <w:rFonts w:ascii="Calibri" w:eastAsia="Calibri" w:hAnsi="Calibri" w:cs="Times New Roman"/>
          <w:bCs/>
          <w:u w:val="single"/>
        </w:rPr>
        <w:tab/>
        <w:t>135 816,28 €</w:t>
      </w:r>
    </w:p>
    <w:p w:rsidR="00150F74" w:rsidRPr="00150F74" w:rsidRDefault="00150F74" w:rsidP="00150F74">
      <w:pPr>
        <w:rPr>
          <w:rFonts w:ascii="Calibri" w:eastAsia="Calibri" w:hAnsi="Calibri" w:cs="Times New Roman"/>
          <w:bCs/>
        </w:rPr>
      </w:pPr>
      <w:r w:rsidRPr="00150F74">
        <w:rPr>
          <w:rFonts w:ascii="Calibri" w:eastAsia="Calibri" w:hAnsi="Calibri" w:cs="Times New Roman"/>
          <w:bCs/>
        </w:rPr>
        <w:tab/>
        <w:t>spolu:</w:t>
      </w:r>
      <w:r w:rsidRPr="00150F74">
        <w:rPr>
          <w:rFonts w:ascii="Calibri" w:eastAsia="Calibri" w:hAnsi="Calibri" w:cs="Times New Roman"/>
          <w:bCs/>
        </w:rPr>
        <w:tab/>
      </w:r>
      <w:r w:rsidRPr="00150F74">
        <w:rPr>
          <w:rFonts w:ascii="Calibri" w:eastAsia="Calibri" w:hAnsi="Calibri" w:cs="Times New Roman"/>
          <w:bCs/>
        </w:rPr>
        <w:tab/>
      </w:r>
      <w:r w:rsidRPr="00150F74">
        <w:rPr>
          <w:rFonts w:ascii="Calibri" w:eastAsia="Calibri" w:hAnsi="Calibri" w:cs="Times New Roman"/>
          <w:bCs/>
        </w:rPr>
        <w:tab/>
        <w:t xml:space="preserve">       361,51 €</w:t>
      </w:r>
    </w:p>
    <w:p w:rsidR="00150F74" w:rsidRPr="00150F74" w:rsidRDefault="00150F74" w:rsidP="00150F74">
      <w:pPr>
        <w:rPr>
          <w:rFonts w:ascii="Calibri" w:eastAsia="Calibri" w:hAnsi="Calibri" w:cs="Times New Roman"/>
          <w:bCs/>
        </w:rPr>
      </w:pPr>
    </w:p>
    <w:p w:rsidR="00150F74" w:rsidRPr="00150F74" w:rsidRDefault="00150F74" w:rsidP="00150F74">
      <w:pPr>
        <w:rPr>
          <w:rFonts w:ascii="Calibri" w:eastAsia="Calibri" w:hAnsi="Calibri" w:cs="Times New Roman"/>
          <w:b/>
          <w:bCs/>
          <w:i/>
          <w:sz w:val="28"/>
          <w:szCs w:val="28"/>
        </w:rPr>
      </w:pPr>
      <w:r w:rsidRPr="00150F74">
        <w:rPr>
          <w:rFonts w:ascii="Calibri" w:eastAsia="Calibri" w:hAnsi="Calibri" w:cs="Times New Roman"/>
          <w:bCs/>
        </w:rPr>
        <w:tab/>
      </w:r>
      <w:r w:rsidRPr="00150F74">
        <w:rPr>
          <w:rFonts w:ascii="Calibri" w:eastAsia="Calibri" w:hAnsi="Calibri" w:cs="Times New Roman"/>
          <w:b/>
          <w:bCs/>
          <w:i/>
          <w:sz w:val="28"/>
          <w:szCs w:val="28"/>
        </w:rPr>
        <w:t xml:space="preserve">Hospodársky výsledok:  361,51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FF0000"/>
          <w:sz w:val="24"/>
          <w:szCs w:val="24"/>
          <w:lang w:eastAsia="sk-SK"/>
        </w:rPr>
      </w:pPr>
    </w:p>
    <w:p w:rsidR="00150F74" w:rsidRPr="00150F74" w:rsidRDefault="00150F74" w:rsidP="00616729">
      <w:pPr>
        <w:spacing w:after="0" w:line="240" w:lineRule="auto"/>
        <w:rPr>
          <w:rFonts w:eastAsia="Times New Roman" w:cs="Times New Roman"/>
          <w:color w:val="FF0000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sz w:val="24"/>
          <w:szCs w:val="24"/>
          <w:lang w:eastAsia="sk-SK"/>
        </w:rPr>
        <w:t>Audit účtovnej závierky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Audit účtovnej z</w:t>
      </w:r>
      <w:r w:rsidR="00150F74" w:rsidRPr="00150F74">
        <w:rPr>
          <w:rFonts w:eastAsia="Times New Roman" w:cs="Times New Roman"/>
          <w:sz w:val="24"/>
          <w:szCs w:val="24"/>
          <w:lang w:eastAsia="sk-SK"/>
        </w:rPr>
        <w:t>ávierky Obce Telince za rok 2014</w:t>
      </w:r>
      <w:r w:rsidRPr="00150F74">
        <w:rPr>
          <w:rFonts w:eastAsia="Times New Roman" w:cs="Times New Roman"/>
          <w:sz w:val="24"/>
          <w:szCs w:val="24"/>
          <w:lang w:eastAsia="sk-SK"/>
        </w:rPr>
        <w:t xml:space="preserve"> vykonal  Ing. Jozef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Adamkovič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, audítor, licencia SKAU číslo 491 </w:t>
      </w:r>
      <w:r w:rsidR="00150F74" w:rsidRPr="00150F74">
        <w:rPr>
          <w:rFonts w:eastAsia="Times New Roman" w:cs="Times New Roman"/>
          <w:sz w:val="24"/>
          <w:szCs w:val="24"/>
          <w:lang w:eastAsia="sk-SK"/>
        </w:rPr>
        <w:t>dňa 15.04.2015</w:t>
      </w:r>
      <w:r w:rsidRPr="00150F74">
        <w:rPr>
          <w:rFonts w:eastAsia="Times New Roman" w:cs="Times New Roman"/>
          <w:sz w:val="24"/>
          <w:szCs w:val="24"/>
          <w:lang w:eastAsia="sk-SK"/>
        </w:rPr>
        <w:t>.  Správa nezávislého audítora tvorí prílohu k výročnej správe.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b/>
          <w:i/>
          <w:sz w:val="32"/>
          <w:szCs w:val="32"/>
          <w:lang w:eastAsia="sk-SK"/>
        </w:rPr>
      </w:pPr>
      <w:r w:rsidRPr="00150F74">
        <w:rPr>
          <w:rFonts w:eastAsia="Times New Roman" w:cs="Times New Roman"/>
          <w:b/>
          <w:i/>
          <w:sz w:val="32"/>
          <w:szCs w:val="32"/>
          <w:lang w:eastAsia="sk-SK"/>
        </w:rPr>
        <w:t>Záver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Z hľadiska budúcich cieľov bude Obec Telince aj naďalej  prostredníctvom svojich orgánov plniť hlavne samosprávne funkcie, na ktoré bola zriadená a prenesené úlohy štátnej správy, tak ako je stanovené zákonom. Všetky úlohy a projekty, ktoré bude obec v budúcnosti realizovať, budú mať jediný cieľ, a to všestranný rozvoj územia obce a zvýšenie starostlivosti o jej obyvateľov.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Táto výročná správa je v</w:t>
      </w:r>
      <w:r w:rsidR="00150F74" w:rsidRPr="00150F74">
        <w:rPr>
          <w:rFonts w:eastAsia="Times New Roman" w:cs="Times New Roman"/>
          <w:sz w:val="24"/>
          <w:szCs w:val="24"/>
          <w:lang w:eastAsia="sk-SK"/>
        </w:rPr>
        <w:t>yhotovená za obdobie od 1.1.2014 do 31.12.2014</w:t>
      </w:r>
      <w:r w:rsidRPr="00150F74">
        <w:rPr>
          <w:rFonts w:eastAsia="Times New Roman" w:cs="Times New Roman"/>
          <w:sz w:val="24"/>
          <w:szCs w:val="24"/>
          <w:lang w:eastAsia="sk-SK"/>
        </w:rPr>
        <w:t>.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Účtovná závierka a poznámky k účtovnej závierke boli odovzdané metodikovi pre účtovníctvo na Daňovom úrade v Nitre  Ing. Veronike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Kulíškovej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v  elektronickej forme v zákonom stanovenom termíne.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Bol vypracovaný Závereč</w:t>
      </w:r>
      <w:r w:rsidR="00150F74" w:rsidRPr="00150F74">
        <w:rPr>
          <w:rFonts w:eastAsia="Times New Roman" w:cs="Times New Roman"/>
          <w:sz w:val="24"/>
          <w:szCs w:val="24"/>
          <w:lang w:eastAsia="sk-SK"/>
        </w:rPr>
        <w:t>ný účet obce Telince na rok 2014</w:t>
      </w:r>
      <w:r w:rsidRPr="00150F74">
        <w:rPr>
          <w:rFonts w:eastAsia="Times New Roman" w:cs="Times New Roman"/>
          <w:sz w:val="24"/>
          <w:szCs w:val="24"/>
          <w:lang w:eastAsia="sk-SK"/>
        </w:rPr>
        <w:t xml:space="preserve"> a Poznámky</w:t>
      </w:r>
      <w:r w:rsidR="00150F74" w:rsidRPr="00150F74">
        <w:rPr>
          <w:rFonts w:eastAsia="Times New Roman" w:cs="Times New Roman"/>
          <w:sz w:val="24"/>
          <w:szCs w:val="24"/>
          <w:lang w:eastAsia="sk-SK"/>
        </w:rPr>
        <w:t xml:space="preserve"> k účtovnej závierke na rok 2014</w:t>
      </w:r>
      <w:r w:rsidRPr="00150F74">
        <w:rPr>
          <w:rFonts w:eastAsia="Times New Roman" w:cs="Times New Roman"/>
          <w:sz w:val="24"/>
          <w:szCs w:val="24"/>
          <w:lang w:eastAsia="sk-SK"/>
        </w:rPr>
        <w:t>. Všetky účtovné výkazy, záverečný účet, poznámky a výročná správa boli predložené audítorovi obce.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Po ukončení účtovného obdobia nenastali žiadne udalosti osobitného významu, ktoré by bolo potrebné uviesť v tejto výročnej správe.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Použité podklady a materiály sa nachádzajú na Obecnom úrade v Telinciach. Fotografie boli použité z vlastných zdrojov.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150F74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V Telinciach  22.04.2015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sz w:val="24"/>
          <w:szCs w:val="24"/>
          <w:lang w:eastAsia="sk-SK"/>
        </w:rPr>
        <w:t xml:space="preserve">                                                                                                           Norbert Kiss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starosta obce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rPr>
          <w:rFonts w:cs="Times New Roman"/>
          <w:sz w:val="24"/>
          <w:szCs w:val="24"/>
        </w:rPr>
      </w:pPr>
      <w:r w:rsidRPr="00150F74">
        <w:rPr>
          <w:sz w:val="24"/>
          <w:szCs w:val="24"/>
        </w:rPr>
        <w:t xml:space="preserve"> </w:t>
      </w:r>
      <w:r w:rsidRPr="00150F74">
        <w:rPr>
          <w:rFonts w:cs="Times New Roman"/>
          <w:sz w:val="24"/>
          <w:szCs w:val="24"/>
        </w:rPr>
        <w:t xml:space="preserve">Vypracovala: Iveta </w:t>
      </w:r>
      <w:proofErr w:type="spellStart"/>
      <w:r w:rsidRPr="00150F74">
        <w:rPr>
          <w:rFonts w:cs="Times New Roman"/>
          <w:sz w:val="24"/>
          <w:szCs w:val="24"/>
        </w:rPr>
        <w:t>Czapalová</w:t>
      </w:r>
      <w:proofErr w:type="spellEnd"/>
    </w:p>
    <w:p w:rsidR="00616729" w:rsidRPr="00150F74" w:rsidRDefault="00616729" w:rsidP="00616729">
      <w:pPr>
        <w:rPr>
          <w:rFonts w:cs="Times New Roman"/>
          <w:sz w:val="24"/>
          <w:szCs w:val="24"/>
        </w:rPr>
      </w:pPr>
    </w:p>
    <w:p w:rsidR="004A7714" w:rsidRDefault="004A7714" w:rsidP="00616729">
      <w:pPr>
        <w:tabs>
          <w:tab w:val="right" w:pos="7740"/>
        </w:tabs>
      </w:pPr>
    </w:p>
    <w:p w:rsidR="004A7714" w:rsidRDefault="004A7714" w:rsidP="00616729">
      <w:pPr>
        <w:tabs>
          <w:tab w:val="right" w:pos="7740"/>
        </w:tabs>
      </w:pPr>
    </w:p>
    <w:p w:rsidR="00616729" w:rsidRPr="00150F74" w:rsidRDefault="00616729" w:rsidP="00616729">
      <w:pPr>
        <w:tabs>
          <w:tab w:val="right" w:pos="7740"/>
        </w:tabs>
      </w:pPr>
      <w:r w:rsidRPr="00150F74">
        <w:tab/>
      </w:r>
      <w:r w:rsidRPr="00150F74">
        <w:tab/>
        <w:t xml:space="preserve">     </w:t>
      </w:r>
    </w:p>
    <w:p w:rsidR="00616729" w:rsidRPr="00150F74" w:rsidRDefault="00616729" w:rsidP="00616729">
      <w:pPr>
        <w:tabs>
          <w:tab w:val="right" w:pos="5580"/>
        </w:tabs>
        <w:jc w:val="both"/>
      </w:pPr>
    </w:p>
    <w:p w:rsidR="00150F74" w:rsidRPr="00150F74" w:rsidRDefault="00150F74" w:rsidP="00150F74">
      <w:pPr>
        <w:rPr>
          <w:rFonts w:ascii="Calibri" w:eastAsia="Calibri" w:hAnsi="Calibri" w:cs="Times New Roman"/>
          <w:b/>
          <w:bCs/>
          <w:sz w:val="28"/>
          <w:szCs w:val="28"/>
        </w:rPr>
      </w:pPr>
      <w:r w:rsidRPr="00150F74">
        <w:rPr>
          <w:rFonts w:ascii="Calibri" w:eastAsia="Calibri" w:hAnsi="Calibri" w:cs="Times New Roman"/>
          <w:b/>
          <w:bCs/>
          <w:sz w:val="28"/>
          <w:szCs w:val="28"/>
        </w:rPr>
        <w:lastRenderedPageBreak/>
        <w:t xml:space="preserve">Návrh na </w:t>
      </w:r>
      <w:proofErr w:type="spellStart"/>
      <w:r w:rsidRPr="00150F74">
        <w:rPr>
          <w:rFonts w:ascii="Calibri" w:eastAsia="Calibri" w:hAnsi="Calibri" w:cs="Times New Roman"/>
          <w:b/>
          <w:bCs/>
          <w:sz w:val="28"/>
          <w:szCs w:val="28"/>
        </w:rPr>
        <w:t>vysporiadanie</w:t>
      </w:r>
      <w:proofErr w:type="spellEnd"/>
      <w:r w:rsidRPr="00150F74">
        <w:rPr>
          <w:rFonts w:ascii="Calibri" w:eastAsia="Calibri" w:hAnsi="Calibri" w:cs="Times New Roman"/>
          <w:b/>
          <w:bCs/>
          <w:sz w:val="28"/>
          <w:szCs w:val="28"/>
        </w:rPr>
        <w:t xml:space="preserve"> výsledku hospodárenia 2014:</w:t>
      </w:r>
    </w:p>
    <w:p w:rsidR="00150F74" w:rsidRPr="00150F74" w:rsidRDefault="00150F74" w:rsidP="00150F74">
      <w:pPr>
        <w:rPr>
          <w:rFonts w:ascii="Calibri" w:eastAsia="Calibri" w:hAnsi="Calibri" w:cs="Times New Roman"/>
          <w:b/>
          <w:bCs/>
          <w:color w:val="C00000"/>
          <w:sz w:val="28"/>
          <w:szCs w:val="28"/>
        </w:rPr>
      </w:pPr>
    </w:p>
    <w:p w:rsidR="00150F74" w:rsidRPr="00150F74" w:rsidRDefault="00150F74" w:rsidP="00150F74">
      <w:pPr>
        <w:jc w:val="both"/>
        <w:rPr>
          <w:rFonts w:ascii="Calibri" w:eastAsia="Calibri" w:hAnsi="Calibri" w:cs="Times New Roman"/>
          <w:bCs/>
        </w:rPr>
      </w:pPr>
      <w:r w:rsidRPr="00150F74">
        <w:rPr>
          <w:rFonts w:ascii="Calibri" w:eastAsia="Calibri" w:hAnsi="Calibri" w:cs="Times New Roman"/>
          <w:bCs/>
        </w:rPr>
        <w:t xml:space="preserve">Hospodársky výsledok obce Obecné zastupiteľstvo prerokovalo na zasadnutí dňa </w:t>
      </w:r>
      <w:r w:rsidR="00282F98">
        <w:rPr>
          <w:rFonts w:ascii="Calibri" w:eastAsia="Calibri" w:hAnsi="Calibri" w:cs="Times New Roman"/>
          <w:bCs/>
        </w:rPr>
        <w:t>15.05.2015</w:t>
      </w:r>
    </w:p>
    <w:p w:rsidR="00150F74" w:rsidRPr="00150F74" w:rsidRDefault="00150F74" w:rsidP="00150F74">
      <w:pPr>
        <w:jc w:val="both"/>
        <w:rPr>
          <w:rFonts w:ascii="Calibri" w:eastAsia="Calibri" w:hAnsi="Calibri" w:cs="Times New Roman"/>
          <w:b/>
          <w:bCs/>
        </w:rPr>
      </w:pPr>
      <w:r w:rsidRPr="00150F74">
        <w:rPr>
          <w:rFonts w:ascii="Calibri" w:eastAsia="Calibri" w:hAnsi="Calibri" w:cs="Times New Roman"/>
          <w:bCs/>
        </w:rPr>
        <w:t xml:space="preserve">a v súlade so zákonom č. 583/2004 Z. z. § 16 ods. 8, písm. a. b., v znení neskorších predpisov a zmien </w:t>
      </w:r>
      <w:r w:rsidRPr="00150F74">
        <w:rPr>
          <w:rFonts w:ascii="Calibri" w:eastAsia="Calibri" w:hAnsi="Calibri" w:cs="Times New Roman"/>
          <w:b/>
          <w:bCs/>
        </w:rPr>
        <w:t>vyslovuje súhlas s celoročným hospodárením obce  „bez  výhrad“.</w:t>
      </w:r>
    </w:p>
    <w:p w:rsidR="00150F74" w:rsidRPr="00150F74" w:rsidRDefault="00150F74" w:rsidP="00150F74">
      <w:pPr>
        <w:jc w:val="both"/>
        <w:rPr>
          <w:rFonts w:ascii="Calibri" w:eastAsia="Calibri" w:hAnsi="Calibri" w:cs="Times New Roman"/>
          <w:bCs/>
        </w:rPr>
      </w:pPr>
    </w:p>
    <w:p w:rsidR="00150F74" w:rsidRPr="00150F74" w:rsidRDefault="00150F74" w:rsidP="00150F74">
      <w:pPr>
        <w:rPr>
          <w:rFonts w:ascii="Calibri" w:eastAsia="Calibri" w:hAnsi="Calibri" w:cs="Times New Roman"/>
          <w:bCs/>
        </w:rPr>
      </w:pPr>
      <w:r w:rsidRPr="00150F74">
        <w:rPr>
          <w:rFonts w:ascii="Calibri" w:eastAsia="Calibri" w:hAnsi="Calibri" w:cs="Times New Roman"/>
          <w:bCs/>
        </w:rPr>
        <w:t>Hospodársky výsledok č. 1  =    383,25 €  a</w:t>
      </w:r>
    </w:p>
    <w:p w:rsidR="00150F74" w:rsidRPr="00150F74" w:rsidRDefault="00150F74" w:rsidP="00150F74">
      <w:pPr>
        <w:rPr>
          <w:rFonts w:ascii="Calibri" w:eastAsia="Calibri" w:hAnsi="Calibri" w:cs="Times New Roman"/>
          <w:b/>
          <w:bCs/>
        </w:rPr>
      </w:pPr>
      <w:r w:rsidRPr="00150F74">
        <w:rPr>
          <w:rFonts w:ascii="Calibri" w:eastAsia="Calibri" w:hAnsi="Calibri" w:cs="Times New Roman"/>
          <w:bCs/>
        </w:rPr>
        <w:t xml:space="preserve">Hospodársky výsledok č. 3 =     361,51 €    </w:t>
      </w:r>
      <w:r w:rsidRPr="00150F74">
        <w:rPr>
          <w:rFonts w:ascii="Calibri" w:eastAsia="Calibri" w:hAnsi="Calibri" w:cs="Times New Roman"/>
          <w:b/>
          <w:bCs/>
        </w:rPr>
        <w:t>berie na vedomie.</w:t>
      </w:r>
    </w:p>
    <w:p w:rsidR="00150F74" w:rsidRPr="00150F74" w:rsidRDefault="00150F74" w:rsidP="00150F74">
      <w:pPr>
        <w:rPr>
          <w:rFonts w:ascii="Calibri" w:eastAsia="Calibri" w:hAnsi="Calibri" w:cs="Times New Roman"/>
          <w:b/>
          <w:bCs/>
        </w:rPr>
      </w:pPr>
      <w:r w:rsidRPr="00150F74">
        <w:rPr>
          <w:rFonts w:ascii="Calibri" w:eastAsia="Calibri" w:hAnsi="Calibri" w:cs="Times New Roman"/>
          <w:bCs/>
        </w:rPr>
        <w:t xml:space="preserve">Hospodársky výsledok č. 2 =     14 071,38 €    </w:t>
      </w:r>
      <w:r w:rsidRPr="00150F74">
        <w:rPr>
          <w:rFonts w:ascii="Calibri" w:eastAsia="Calibri" w:hAnsi="Calibri" w:cs="Times New Roman"/>
          <w:b/>
          <w:bCs/>
        </w:rPr>
        <w:t xml:space="preserve">schvaľuje ako zdroj RF </w:t>
      </w:r>
    </w:p>
    <w:p w:rsidR="00150F74" w:rsidRPr="00150F74" w:rsidRDefault="00150F74" w:rsidP="00150F74">
      <w:pPr>
        <w:rPr>
          <w:rFonts w:ascii="Calibri" w:eastAsia="Calibri" w:hAnsi="Calibri" w:cs="Times New Roman"/>
          <w:b/>
          <w:bCs/>
        </w:rPr>
      </w:pPr>
    </w:p>
    <w:p w:rsidR="00150F74" w:rsidRPr="00150F74" w:rsidRDefault="00150F74" w:rsidP="00150F74">
      <w:pPr>
        <w:jc w:val="both"/>
        <w:rPr>
          <w:rFonts w:ascii="Calibri" w:eastAsia="Calibri" w:hAnsi="Calibri" w:cs="Times New Roman"/>
          <w:bCs/>
        </w:rPr>
      </w:pPr>
      <w:r w:rsidRPr="00150F74">
        <w:rPr>
          <w:rFonts w:ascii="Calibri" w:eastAsia="Calibri" w:hAnsi="Calibri" w:cs="Times New Roman"/>
          <w:bCs/>
        </w:rPr>
        <w:t>Obecné zastupiteľstvo  schvaľuje použitie prebytku vo výške 10% v sume 1407,14 €, zisteného podľa ustanovenia § 10 ods. 3 písm. a)  a b) zákona č. 583/2004 Z. z. o rozpočtových pravidlách územnej samosprávy a o zmene a doplnení niektorých zákonov v znení neskorších predpisov na:</w:t>
      </w:r>
    </w:p>
    <w:p w:rsidR="00150F74" w:rsidRPr="00150F74" w:rsidRDefault="00150F74" w:rsidP="00150F74">
      <w:pPr>
        <w:jc w:val="both"/>
        <w:rPr>
          <w:rFonts w:ascii="Calibri" w:eastAsia="Calibri" w:hAnsi="Calibri" w:cs="Times New Roman"/>
          <w:bCs/>
        </w:rPr>
      </w:pPr>
    </w:p>
    <w:p w:rsidR="00150F74" w:rsidRPr="00150F74" w:rsidRDefault="00150F74" w:rsidP="00150F74">
      <w:pPr>
        <w:ind w:left="720"/>
        <w:jc w:val="both"/>
        <w:rPr>
          <w:rFonts w:ascii="Calibri" w:eastAsia="Calibri" w:hAnsi="Calibri" w:cs="Times New Roman"/>
          <w:bCs/>
          <w:color w:val="FF0000"/>
        </w:rPr>
      </w:pPr>
      <w:r w:rsidRPr="00150F74">
        <w:rPr>
          <w:rFonts w:ascii="Calibri" w:eastAsia="Calibri" w:hAnsi="Calibri" w:cs="Times New Roman"/>
          <w:bCs/>
        </w:rPr>
        <w:t xml:space="preserve">Tvorbu rezervného fondu     1407,14  € </w:t>
      </w:r>
    </w:p>
    <w:p w:rsidR="00150F74" w:rsidRPr="00150F74" w:rsidRDefault="00150F74" w:rsidP="00150F74">
      <w:pPr>
        <w:rPr>
          <w:rFonts w:ascii="Calibri" w:eastAsia="Calibri" w:hAnsi="Calibri" w:cs="Times New Roman"/>
          <w:b/>
          <w:bCs/>
        </w:rPr>
      </w:pPr>
    </w:p>
    <w:p w:rsidR="00616729" w:rsidRPr="00150F74" w:rsidRDefault="00616729" w:rsidP="00616729">
      <w:pPr>
        <w:rPr>
          <w:rFonts w:cs="Times New Roman"/>
          <w:sz w:val="24"/>
          <w:szCs w:val="24"/>
        </w:rPr>
      </w:pPr>
    </w:p>
    <w:p w:rsidR="00616729" w:rsidRPr="00150F74" w:rsidRDefault="00616729" w:rsidP="00616729"/>
    <w:p w:rsidR="002151EC" w:rsidRDefault="002151EC"/>
    <w:p w:rsidR="00A67F70" w:rsidRDefault="00A67F70"/>
    <w:p w:rsidR="00A67F70" w:rsidRDefault="00A67F70"/>
    <w:p w:rsidR="00A67F70" w:rsidRDefault="00A67F70"/>
    <w:p w:rsidR="00A67F70" w:rsidRDefault="00A67F70"/>
    <w:p w:rsidR="00A67F70" w:rsidRDefault="00A67F70"/>
    <w:p w:rsidR="00A67F70" w:rsidRDefault="00A67F70"/>
    <w:p w:rsidR="00A67F70" w:rsidRDefault="00A67F70"/>
    <w:p w:rsidR="00A67F70" w:rsidRDefault="00A67F70"/>
    <w:p w:rsidR="00A67F70" w:rsidRDefault="00A67F70"/>
    <w:p w:rsidR="00A67F70" w:rsidRPr="00150F74" w:rsidRDefault="00A67F70">
      <w:r>
        <w:rPr>
          <w:noProof/>
          <w:lang w:eastAsia="sk-SK"/>
        </w:rPr>
        <w:lastRenderedPageBreak/>
        <w:drawing>
          <wp:inline distT="0" distB="0" distL="0" distR="0">
            <wp:extent cx="5760720" cy="8140463"/>
            <wp:effectExtent l="19050" t="0" r="0" b="0"/>
            <wp:docPr id="2" name="Obrázok 1" descr="C:\Users\Ivetka\Documents\dodatok k správe audítora 2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vetka\Documents\dodatok k správe audítora 2014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4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67F70" w:rsidRPr="00150F74" w:rsidSect="00123D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16504"/>
    <w:multiLevelType w:val="hybridMultilevel"/>
    <w:tmpl w:val="4FCE0C1E"/>
    <w:lvl w:ilvl="0" w:tplc="A6CC671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6FC6755"/>
    <w:multiLevelType w:val="hybridMultilevel"/>
    <w:tmpl w:val="C8E220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16729"/>
    <w:rsid w:val="000323AA"/>
    <w:rsid w:val="00086A27"/>
    <w:rsid w:val="00130A6A"/>
    <w:rsid w:val="00150F74"/>
    <w:rsid w:val="00200F2E"/>
    <w:rsid w:val="002151EC"/>
    <w:rsid w:val="00282F98"/>
    <w:rsid w:val="003058D4"/>
    <w:rsid w:val="00460288"/>
    <w:rsid w:val="004A7714"/>
    <w:rsid w:val="0052391C"/>
    <w:rsid w:val="005A322B"/>
    <w:rsid w:val="00616729"/>
    <w:rsid w:val="006A4628"/>
    <w:rsid w:val="007B4B79"/>
    <w:rsid w:val="007E0DC2"/>
    <w:rsid w:val="00980D95"/>
    <w:rsid w:val="00A67F70"/>
    <w:rsid w:val="00A75623"/>
    <w:rsid w:val="00AB2B8F"/>
    <w:rsid w:val="00AB41C5"/>
    <w:rsid w:val="00BB25FD"/>
    <w:rsid w:val="00C851C6"/>
    <w:rsid w:val="00D63625"/>
    <w:rsid w:val="00DD0074"/>
    <w:rsid w:val="00E53DF6"/>
    <w:rsid w:val="00EB6618"/>
    <w:rsid w:val="00FD24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6729"/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1672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semiHidden/>
    <w:rsid w:val="0061672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ormlnywebov">
    <w:name w:val="Normal (Web)"/>
    <w:basedOn w:val="Normlny"/>
    <w:uiPriority w:val="99"/>
    <w:unhideWhenUsed/>
    <w:rsid w:val="00616729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16729"/>
    <w:pPr>
      <w:ind w:left="720"/>
      <w:contextualSpacing/>
    </w:pPr>
  </w:style>
  <w:style w:type="paragraph" w:customStyle="1" w:styleId="Default">
    <w:name w:val="Default"/>
    <w:uiPriority w:val="99"/>
    <w:semiHidden/>
    <w:rsid w:val="0061672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67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672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1</Pages>
  <Words>2924</Words>
  <Characters>16669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Ivetka</dc:creator>
  <cp:keywords/>
  <dc:description/>
  <cp:lastModifiedBy>Ivetka</cp:lastModifiedBy>
  <cp:revision>14</cp:revision>
  <cp:lastPrinted>2015-06-04T12:55:00Z</cp:lastPrinted>
  <dcterms:created xsi:type="dcterms:W3CDTF">2015-04-24T12:18:00Z</dcterms:created>
  <dcterms:modified xsi:type="dcterms:W3CDTF">2015-06-25T12:50:00Z</dcterms:modified>
</cp:coreProperties>
</file>