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583" w:rsidRPr="00A62583" w:rsidRDefault="00A62583" w:rsidP="00A62583">
      <w:pPr>
        <w:rPr>
          <w:rFonts w:ascii="Tahoma" w:hAnsi="Tahoma" w:cs="Tahoma"/>
          <w:sz w:val="20"/>
          <w:szCs w:val="20"/>
        </w:rPr>
      </w:pPr>
      <w:r w:rsidRPr="00A62583">
        <w:rPr>
          <w:rFonts w:ascii="Tahoma" w:hAnsi="Tahoma" w:cs="Tahoma"/>
          <w:sz w:val="20"/>
          <w:szCs w:val="20"/>
        </w:rPr>
        <w:t>OBEC GEMERSKÁ POLOMA</w:t>
      </w:r>
    </w:p>
    <w:p w:rsidR="00A62583" w:rsidRPr="00A62583" w:rsidRDefault="00A62583" w:rsidP="00A62583">
      <w:pPr>
        <w:rPr>
          <w:rFonts w:ascii="Tahoma" w:hAnsi="Tahoma" w:cs="Tahoma"/>
          <w:sz w:val="20"/>
          <w:szCs w:val="20"/>
        </w:rPr>
      </w:pPr>
      <w:r w:rsidRPr="00A62583">
        <w:rPr>
          <w:rFonts w:ascii="Tahoma" w:hAnsi="Tahoma" w:cs="Tahoma"/>
          <w:sz w:val="20"/>
          <w:szCs w:val="20"/>
        </w:rPr>
        <w:t>049 22 Gemerská Poloma</w:t>
      </w:r>
    </w:p>
    <w:p w:rsidR="00A62583" w:rsidRPr="00A62583" w:rsidRDefault="00A62583" w:rsidP="00A62583">
      <w:pPr>
        <w:rPr>
          <w:rFonts w:ascii="Tahoma" w:hAnsi="Tahoma" w:cs="Tahoma"/>
          <w:sz w:val="20"/>
          <w:szCs w:val="20"/>
        </w:rPr>
      </w:pPr>
      <w:r w:rsidRPr="00A62583">
        <w:rPr>
          <w:rFonts w:ascii="Tahoma" w:hAnsi="Tahoma" w:cs="Tahoma"/>
          <w:sz w:val="20"/>
          <w:szCs w:val="20"/>
        </w:rPr>
        <w:t>IČO: 00328227</w:t>
      </w:r>
    </w:p>
    <w:p w:rsidR="00A62583" w:rsidRP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p>
    <w:p w:rsidR="00A62583" w:rsidRDefault="00E76A6F" w:rsidP="00A62583">
      <w:pPr>
        <w:rPr>
          <w:rFonts w:ascii="Tahoma" w:hAnsi="Tahoma" w:cs="Tahoma"/>
          <w:sz w:val="20"/>
          <w:szCs w:val="20"/>
        </w:rPr>
      </w:pPr>
      <w:r w:rsidRPr="00347225">
        <w:rPr>
          <w:rFonts w:ascii="Tahoma" w:hAnsi="Tahoma" w:cs="Tahoma"/>
          <w:noProof/>
          <w:sz w:val="20"/>
          <w:szCs w:val="20"/>
        </w:rPr>
        <w:drawing>
          <wp:inline distT="0" distB="0" distL="0" distR="0">
            <wp:extent cx="857250" cy="981075"/>
            <wp:effectExtent l="0" t="0" r="0" b="9525"/>
            <wp:docPr id="1" name="Obrázok 1" descr="gemerska%20poloma_2554_1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merska%20poloma_2554_167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57250" cy="981075"/>
                    </a:xfrm>
                    <a:prstGeom prst="rect">
                      <a:avLst/>
                    </a:prstGeom>
                    <a:noFill/>
                    <a:ln>
                      <a:noFill/>
                    </a:ln>
                  </pic:spPr>
                </pic:pic>
              </a:graphicData>
            </a:graphic>
          </wp:inline>
        </w:drawing>
      </w: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p>
    <w:p w:rsidR="00A62583" w:rsidRPr="00A62583" w:rsidRDefault="00A62583" w:rsidP="00A62583">
      <w:pPr>
        <w:jc w:val="center"/>
        <w:rPr>
          <w:rFonts w:ascii="Tahoma" w:hAnsi="Tahoma" w:cs="Tahoma"/>
          <w:b/>
          <w:sz w:val="20"/>
          <w:szCs w:val="20"/>
        </w:rPr>
      </w:pPr>
      <w:r w:rsidRPr="00A62583">
        <w:rPr>
          <w:rFonts w:ascii="Tahoma" w:hAnsi="Tahoma" w:cs="Tahoma"/>
          <w:b/>
          <w:sz w:val="20"/>
          <w:szCs w:val="20"/>
        </w:rPr>
        <w:t>Výročná správa obce Gemerská Poloma</w:t>
      </w:r>
    </w:p>
    <w:p w:rsidR="00A62583" w:rsidRPr="00A62583" w:rsidRDefault="00A62583" w:rsidP="00A62583">
      <w:pPr>
        <w:jc w:val="center"/>
        <w:rPr>
          <w:rFonts w:ascii="Tahoma" w:hAnsi="Tahoma" w:cs="Tahoma"/>
          <w:b/>
          <w:sz w:val="20"/>
          <w:szCs w:val="20"/>
        </w:rPr>
      </w:pPr>
      <w:r w:rsidRPr="00A62583">
        <w:rPr>
          <w:rFonts w:ascii="Tahoma" w:hAnsi="Tahoma" w:cs="Tahoma"/>
          <w:b/>
          <w:sz w:val="20"/>
          <w:szCs w:val="20"/>
        </w:rPr>
        <w:t>za rok 201</w:t>
      </w:r>
      <w:r w:rsidR="008D26F5">
        <w:rPr>
          <w:rFonts w:ascii="Tahoma" w:hAnsi="Tahoma" w:cs="Tahoma"/>
          <w:b/>
          <w:sz w:val="20"/>
          <w:szCs w:val="20"/>
        </w:rPr>
        <w:t>3</w:t>
      </w:r>
    </w:p>
    <w:p w:rsidR="00A62583" w:rsidRP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Pr="00A62583" w:rsidRDefault="00A62583" w:rsidP="00A62583">
      <w:pPr>
        <w:jc w:val="center"/>
        <w:rPr>
          <w:rFonts w:ascii="Tahoma" w:hAnsi="Tahoma" w:cs="Tahoma"/>
          <w:b/>
          <w:sz w:val="20"/>
          <w:szCs w:val="20"/>
        </w:rPr>
      </w:pPr>
    </w:p>
    <w:p w:rsidR="00A62583" w:rsidRPr="00A62583" w:rsidRDefault="00A62583" w:rsidP="00A62583">
      <w:pPr>
        <w:rPr>
          <w:rFonts w:ascii="Tahoma" w:hAnsi="Tahoma" w:cs="Tahoma"/>
          <w:sz w:val="20"/>
          <w:szCs w:val="20"/>
        </w:rPr>
      </w:pPr>
    </w:p>
    <w:p w:rsidR="00A62583" w:rsidRPr="00A62583" w:rsidRDefault="00A62583" w:rsidP="00A62583">
      <w:pPr>
        <w:rPr>
          <w:rFonts w:ascii="Tahoma" w:hAnsi="Tahoma" w:cs="Tahoma"/>
          <w:sz w:val="20"/>
          <w:szCs w:val="20"/>
        </w:rPr>
      </w:pPr>
      <w:r>
        <w:rPr>
          <w:rFonts w:ascii="Tahoma" w:hAnsi="Tahoma" w:cs="Tahoma"/>
          <w:sz w:val="20"/>
          <w:szCs w:val="20"/>
        </w:rPr>
        <w:t>S</w:t>
      </w:r>
      <w:r w:rsidRPr="00A62583">
        <w:rPr>
          <w:rFonts w:ascii="Tahoma" w:hAnsi="Tahoma" w:cs="Tahoma"/>
          <w:sz w:val="20"/>
          <w:szCs w:val="20"/>
        </w:rPr>
        <w:t>tarosta obce</w:t>
      </w:r>
      <w:r>
        <w:rPr>
          <w:rFonts w:ascii="Tahoma" w:hAnsi="Tahoma" w:cs="Tahoma"/>
          <w:sz w:val="20"/>
          <w:szCs w:val="20"/>
        </w:rPr>
        <w:t>:</w:t>
      </w:r>
      <w:r>
        <w:rPr>
          <w:rFonts w:ascii="Tahoma" w:hAnsi="Tahoma" w:cs="Tahoma"/>
          <w:sz w:val="20"/>
          <w:szCs w:val="20"/>
        </w:rPr>
        <w:tab/>
      </w:r>
      <w:r w:rsidRPr="00A62583">
        <w:rPr>
          <w:rFonts w:ascii="Tahoma" w:hAnsi="Tahoma" w:cs="Tahoma"/>
          <w:sz w:val="20"/>
          <w:szCs w:val="20"/>
        </w:rPr>
        <w:t>Ján Chanas</w:t>
      </w:r>
    </w:p>
    <w:p w:rsidR="00A62583" w:rsidRPr="00A62583" w:rsidRDefault="00A62583" w:rsidP="00A62583">
      <w:pPr>
        <w:rPr>
          <w:rFonts w:ascii="Tahoma" w:hAnsi="Tahoma" w:cs="Tahoma"/>
          <w:sz w:val="20"/>
          <w:szCs w:val="20"/>
        </w:rPr>
      </w:pPr>
      <w:r>
        <w:rPr>
          <w:rFonts w:ascii="Tahoma" w:hAnsi="Tahoma" w:cs="Tahoma"/>
          <w:sz w:val="20"/>
          <w:szCs w:val="20"/>
        </w:rPr>
        <w:t>Ekonóm</w:t>
      </w:r>
      <w:r w:rsidRPr="00A62583">
        <w:rPr>
          <w:rFonts w:ascii="Tahoma" w:hAnsi="Tahoma" w:cs="Tahoma"/>
          <w:sz w:val="20"/>
          <w:szCs w:val="20"/>
        </w:rPr>
        <w:t xml:space="preserve">: </w:t>
      </w:r>
      <w:r>
        <w:rPr>
          <w:rFonts w:ascii="Tahoma" w:hAnsi="Tahoma" w:cs="Tahoma"/>
          <w:sz w:val="20"/>
          <w:szCs w:val="20"/>
        </w:rPr>
        <w:tab/>
      </w:r>
      <w:r w:rsidRPr="00A62583">
        <w:rPr>
          <w:rFonts w:ascii="Tahoma" w:hAnsi="Tahoma" w:cs="Tahoma"/>
          <w:sz w:val="20"/>
          <w:szCs w:val="20"/>
        </w:rPr>
        <w:t>Zuzana Puškášová</w:t>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r w:rsidRPr="00A62583">
        <w:rPr>
          <w:rFonts w:ascii="Tahoma" w:hAnsi="Tahoma" w:cs="Tahoma"/>
          <w:sz w:val="20"/>
          <w:szCs w:val="20"/>
        </w:rPr>
        <w:tab/>
      </w:r>
    </w:p>
    <w:p w:rsidR="00A62583" w:rsidRPr="00A32888" w:rsidRDefault="00A32888" w:rsidP="00DA2C1D">
      <w:pPr>
        <w:rPr>
          <w:rFonts w:ascii="Tahoma" w:hAnsi="Tahoma" w:cs="Tahoma"/>
          <w:b/>
          <w:sz w:val="20"/>
          <w:szCs w:val="20"/>
        </w:rPr>
      </w:pPr>
      <w:r w:rsidRPr="00A32888">
        <w:rPr>
          <w:rFonts w:ascii="Tahoma" w:hAnsi="Tahoma" w:cs="Tahoma"/>
          <w:b/>
          <w:sz w:val="20"/>
          <w:szCs w:val="20"/>
        </w:rPr>
        <w:lastRenderedPageBreak/>
        <w:t>Obsah</w:t>
      </w:r>
    </w:p>
    <w:p w:rsidR="00A32888" w:rsidRDefault="00A32888" w:rsidP="00DA2C1D">
      <w:pPr>
        <w:rPr>
          <w:rFonts w:ascii="Tahoma" w:hAnsi="Tahoma" w:cs="Tahoma"/>
          <w:sz w:val="20"/>
          <w:szCs w:val="20"/>
        </w:rPr>
      </w:pPr>
    </w:p>
    <w:p w:rsidR="00A32888" w:rsidRDefault="00A32888" w:rsidP="00DA2C1D">
      <w:pPr>
        <w:rPr>
          <w:rFonts w:ascii="Tahoma" w:hAnsi="Tahoma" w:cs="Tahoma"/>
          <w:sz w:val="20"/>
          <w:szCs w:val="20"/>
        </w:rPr>
      </w:pPr>
    </w:p>
    <w:p w:rsidR="00A32888" w:rsidRDefault="00A32888" w:rsidP="00DA2C1D">
      <w:pPr>
        <w:rPr>
          <w:rFonts w:ascii="Tahoma" w:hAnsi="Tahoma" w:cs="Tahoma"/>
          <w:sz w:val="20"/>
          <w:szCs w:val="20"/>
        </w:rPr>
      </w:pP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 Základná charakteristika účtovnej jednotky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1.1 Geografické údaje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1.2 Demografické údaje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1.3 Symboly obce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1.4 História obce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1.5 Pamiatky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1.6 Orgány obce a obecný úrad</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1.7 Výchova a vzdelávanie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1.8 Zdravotníctvo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1.9 Sociálne služby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1.10 Kultúra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1.11 Hospodárstvo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1.12 Organizačná štruktúra obce – obecný úrad</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2. Rozpočet obce na rok </w:t>
      </w:r>
      <w:smartTag w:uri="urn:schemas-microsoft-com:office:smarttags" w:element="metricconverter">
        <w:smartTagPr>
          <w:attr w:name="ProductID" w:val="2013 a"/>
        </w:smartTagPr>
        <w:r w:rsidRPr="00A32888">
          <w:rPr>
            <w:rFonts w:ascii="Tahoma" w:hAnsi="Tahoma" w:cs="Tahoma"/>
            <w:sz w:val="20"/>
            <w:szCs w:val="20"/>
          </w:rPr>
          <w:t>201</w:t>
        </w:r>
        <w:r w:rsidR="00692777">
          <w:rPr>
            <w:rFonts w:ascii="Tahoma" w:hAnsi="Tahoma" w:cs="Tahoma"/>
            <w:sz w:val="20"/>
            <w:szCs w:val="20"/>
          </w:rPr>
          <w:t>3</w:t>
        </w:r>
        <w:r w:rsidRPr="00A32888">
          <w:rPr>
            <w:rFonts w:ascii="Tahoma" w:hAnsi="Tahoma" w:cs="Tahoma"/>
            <w:sz w:val="20"/>
            <w:szCs w:val="20"/>
          </w:rPr>
          <w:t xml:space="preserve"> a</w:t>
        </w:r>
      </w:smartTag>
      <w:r w:rsidRPr="00A32888">
        <w:rPr>
          <w:rFonts w:ascii="Tahoma" w:hAnsi="Tahoma" w:cs="Tahoma"/>
          <w:sz w:val="20"/>
          <w:szCs w:val="20"/>
        </w:rPr>
        <w:t xml:space="preserve"> jeho plnenie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2.1 Plnenie príjmov za rok 201</w:t>
      </w:r>
      <w:r w:rsidR="00692777">
        <w:rPr>
          <w:rFonts w:ascii="Tahoma" w:hAnsi="Tahoma" w:cs="Tahoma"/>
          <w:sz w:val="20"/>
          <w:szCs w:val="20"/>
        </w:rPr>
        <w:t>3</w:t>
      </w:r>
      <w:r w:rsidRPr="00A32888">
        <w:rPr>
          <w:rFonts w:ascii="Tahoma" w:hAnsi="Tahoma" w:cs="Tahoma"/>
          <w:sz w:val="20"/>
          <w:szCs w:val="20"/>
        </w:rPr>
        <w:t xml:space="preserv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2.2 Čerpanie výdavkov programového rozpočtu za rok 201</w:t>
      </w:r>
      <w:r w:rsidR="00692777">
        <w:rPr>
          <w:rFonts w:ascii="Tahoma" w:hAnsi="Tahoma" w:cs="Tahoma"/>
          <w:sz w:val="20"/>
          <w:szCs w:val="20"/>
        </w:rPr>
        <w:t>3</w:t>
      </w:r>
      <w:r w:rsidRPr="00A32888">
        <w:rPr>
          <w:rFonts w:ascii="Tahoma" w:hAnsi="Tahoma" w:cs="Tahoma"/>
          <w:sz w:val="20"/>
          <w:szCs w:val="20"/>
        </w:rPr>
        <w:t xml:space="preserv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2.3 Plán rozpočtu na roky 2013 - 2014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3. Hospodárenie obce a rozdelenie výsledku hospodárenia za rok 201</w:t>
      </w:r>
      <w:r w:rsidR="00692777">
        <w:rPr>
          <w:rFonts w:ascii="Tahoma" w:hAnsi="Tahoma" w:cs="Tahoma"/>
          <w:sz w:val="20"/>
          <w:szCs w:val="20"/>
        </w:rPr>
        <w:t>3</w:t>
      </w:r>
      <w:r w:rsidRPr="00A32888">
        <w:rPr>
          <w:rFonts w:ascii="Tahoma" w:hAnsi="Tahoma" w:cs="Tahoma"/>
          <w:sz w:val="20"/>
          <w:szCs w:val="20"/>
        </w:rPr>
        <w:t xml:space="preserv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3.1 Vysporiadanie prebytku hospodárenia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3.2 Hospodárenie fondov obce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4. Bilancia aktív a pasív v celých €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4.1 Aktíva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4.2 Pasíva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5. Vývoj pohľadávok a záväzkov v celých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5.1 Pohľadávky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5.2 Záväzky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6. Hospodársky výsledok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7. Ostatné dôležité informácie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 xml:space="preserve">7.1 Prijaté granty a transfery </w:t>
      </w:r>
    </w:p>
    <w:p w:rsidR="00A32888" w:rsidRPr="00A32888" w:rsidRDefault="00A32888" w:rsidP="00A32888">
      <w:pPr>
        <w:spacing w:after="120"/>
        <w:rPr>
          <w:rFonts w:ascii="Tahoma" w:hAnsi="Tahoma" w:cs="Tahoma"/>
          <w:sz w:val="20"/>
          <w:szCs w:val="20"/>
        </w:rPr>
      </w:pPr>
      <w:r w:rsidRPr="00A32888">
        <w:rPr>
          <w:rFonts w:ascii="Tahoma" w:hAnsi="Tahoma" w:cs="Tahoma"/>
          <w:sz w:val="20"/>
          <w:szCs w:val="20"/>
        </w:rPr>
        <w:t>7.2 Významné investičné akcie v roku 201</w:t>
      </w:r>
      <w:r w:rsidR="00692777">
        <w:rPr>
          <w:rFonts w:ascii="Tahoma" w:hAnsi="Tahoma" w:cs="Tahoma"/>
          <w:sz w:val="20"/>
          <w:szCs w:val="20"/>
        </w:rPr>
        <w:t>3</w:t>
      </w:r>
      <w:r w:rsidRPr="00A32888">
        <w:rPr>
          <w:rFonts w:ascii="Tahoma" w:hAnsi="Tahoma" w:cs="Tahoma"/>
          <w:sz w:val="20"/>
          <w:szCs w:val="20"/>
        </w:rPr>
        <w:t xml:space="preserve"> </w:t>
      </w:r>
    </w:p>
    <w:p w:rsidR="008E0D48" w:rsidRDefault="008E0D48" w:rsidP="00A32888">
      <w:pPr>
        <w:spacing w:after="120"/>
        <w:rPr>
          <w:rFonts w:ascii="Tahoma" w:hAnsi="Tahoma" w:cs="Tahoma"/>
          <w:sz w:val="20"/>
          <w:szCs w:val="20"/>
        </w:rPr>
      </w:pPr>
      <w:r>
        <w:rPr>
          <w:rFonts w:ascii="Tahoma" w:hAnsi="Tahoma" w:cs="Tahoma"/>
          <w:sz w:val="20"/>
          <w:szCs w:val="20"/>
        </w:rPr>
        <w:t>7.3 Iné</w:t>
      </w:r>
    </w:p>
    <w:p w:rsidR="00A32888" w:rsidRPr="00A32888" w:rsidRDefault="008E0D48" w:rsidP="00A32888">
      <w:pPr>
        <w:spacing w:after="120"/>
        <w:rPr>
          <w:rFonts w:ascii="Tahoma" w:hAnsi="Tahoma" w:cs="Tahoma"/>
          <w:sz w:val="20"/>
          <w:szCs w:val="20"/>
        </w:rPr>
      </w:pPr>
      <w:r>
        <w:rPr>
          <w:rFonts w:ascii="Tahoma" w:hAnsi="Tahoma" w:cs="Tahoma"/>
          <w:sz w:val="20"/>
          <w:szCs w:val="20"/>
        </w:rPr>
        <w:t>7.4</w:t>
      </w:r>
      <w:r w:rsidR="00A32888" w:rsidRPr="00A32888">
        <w:rPr>
          <w:rFonts w:ascii="Tahoma" w:hAnsi="Tahoma" w:cs="Tahoma"/>
          <w:sz w:val="20"/>
          <w:szCs w:val="20"/>
        </w:rPr>
        <w:t xml:space="preserve"> Predpokladaný budúci vývoj činnosti </w:t>
      </w:r>
    </w:p>
    <w:p w:rsidR="00A32888" w:rsidRPr="00A32888" w:rsidRDefault="008E0D48" w:rsidP="00A32888">
      <w:pPr>
        <w:spacing w:after="120"/>
        <w:rPr>
          <w:rFonts w:ascii="Tahoma" w:hAnsi="Tahoma" w:cs="Tahoma"/>
          <w:sz w:val="20"/>
          <w:szCs w:val="20"/>
        </w:rPr>
      </w:pPr>
      <w:r>
        <w:rPr>
          <w:rFonts w:ascii="Tahoma" w:hAnsi="Tahoma" w:cs="Tahoma"/>
          <w:sz w:val="20"/>
          <w:szCs w:val="20"/>
        </w:rPr>
        <w:t>7.5</w:t>
      </w:r>
      <w:r w:rsidR="00A32888" w:rsidRPr="00A32888">
        <w:rPr>
          <w:rFonts w:ascii="Tahoma" w:hAnsi="Tahoma" w:cs="Tahoma"/>
          <w:sz w:val="20"/>
          <w:szCs w:val="20"/>
        </w:rPr>
        <w:t xml:space="preserve"> Udalosti osobitného významu po skončení účtovného obdobia </w:t>
      </w:r>
    </w:p>
    <w:p w:rsidR="00A32888" w:rsidRPr="00A62583" w:rsidRDefault="00A32888" w:rsidP="00DA2C1D">
      <w:pPr>
        <w:rPr>
          <w:rFonts w:ascii="Tahoma" w:hAnsi="Tahoma" w:cs="Tahoma"/>
          <w:sz w:val="20"/>
          <w:szCs w:val="20"/>
        </w:rPr>
      </w:pPr>
    </w:p>
    <w:p w:rsidR="00A62583" w:rsidRDefault="00A62583" w:rsidP="00DA2C1D">
      <w:pPr>
        <w:rPr>
          <w:rFonts w:ascii="Tahoma" w:hAnsi="Tahoma" w:cs="Tahoma"/>
          <w:sz w:val="20"/>
          <w:szCs w:val="20"/>
        </w:rPr>
      </w:pPr>
    </w:p>
    <w:p w:rsidR="00A32888" w:rsidRDefault="00A32888" w:rsidP="00DA2C1D">
      <w:pPr>
        <w:rPr>
          <w:rFonts w:ascii="Tahoma" w:hAnsi="Tahoma" w:cs="Tahoma"/>
          <w:sz w:val="20"/>
          <w:szCs w:val="20"/>
        </w:rPr>
      </w:pPr>
    </w:p>
    <w:p w:rsidR="00A32888" w:rsidRDefault="00A32888" w:rsidP="00DA2C1D">
      <w:pPr>
        <w:rPr>
          <w:rFonts w:ascii="Tahoma" w:hAnsi="Tahoma" w:cs="Tahoma"/>
          <w:sz w:val="20"/>
          <w:szCs w:val="20"/>
        </w:rPr>
      </w:pPr>
    </w:p>
    <w:p w:rsidR="00DA2C1D" w:rsidRPr="00A32888" w:rsidRDefault="00DA2C1D" w:rsidP="00DA2C1D">
      <w:pPr>
        <w:rPr>
          <w:rFonts w:ascii="Tahoma" w:hAnsi="Tahoma" w:cs="Tahoma"/>
          <w:b/>
          <w:sz w:val="20"/>
          <w:szCs w:val="20"/>
        </w:rPr>
      </w:pPr>
      <w:r w:rsidRPr="006E5DF4">
        <w:rPr>
          <w:rFonts w:ascii="Tahoma" w:hAnsi="Tahoma" w:cs="Tahoma"/>
          <w:b/>
          <w:sz w:val="20"/>
          <w:szCs w:val="20"/>
        </w:rPr>
        <w:lastRenderedPageBreak/>
        <w:t>1. Základná charakteristika účtovnej jednotky</w:t>
      </w:r>
      <w:r w:rsidRPr="00A32888">
        <w:rPr>
          <w:rFonts w:ascii="Tahoma" w:hAnsi="Tahoma" w:cs="Tahoma"/>
          <w:b/>
          <w:sz w:val="20"/>
          <w:szCs w:val="20"/>
        </w:rPr>
        <w:t xml:space="preserve"> </w:t>
      </w:r>
    </w:p>
    <w:p w:rsidR="00DA2C1D" w:rsidRDefault="00DA2C1D" w:rsidP="00DA2C1D">
      <w:pPr>
        <w:rPr>
          <w:rFonts w:ascii="Tahoma" w:hAnsi="Tahoma" w:cs="Tahoma"/>
          <w:sz w:val="20"/>
          <w:szCs w:val="20"/>
        </w:rPr>
      </w:pPr>
    </w:p>
    <w:p w:rsidR="00954013" w:rsidRDefault="00954013" w:rsidP="00DA2C1D">
      <w:pPr>
        <w:rPr>
          <w:rFonts w:ascii="Tahoma" w:hAnsi="Tahoma" w:cs="Tahoma"/>
          <w:sz w:val="20"/>
          <w:szCs w:val="20"/>
        </w:rPr>
      </w:pPr>
    </w:p>
    <w:p w:rsidR="00954013" w:rsidRPr="00954013" w:rsidRDefault="00954013" w:rsidP="00954013">
      <w:pPr>
        <w:jc w:val="both"/>
        <w:rPr>
          <w:rFonts w:ascii="Tahoma" w:hAnsi="Tahoma" w:cs="Tahoma"/>
          <w:sz w:val="20"/>
          <w:szCs w:val="20"/>
        </w:rPr>
      </w:pPr>
      <w:r w:rsidRPr="00954013">
        <w:rPr>
          <w:rFonts w:ascii="Tahoma" w:hAnsi="Tahoma" w:cs="Tahoma"/>
          <w:sz w:val="20"/>
          <w:szCs w:val="20"/>
        </w:rPr>
        <w:t xml:space="preserve">Obec </w:t>
      </w:r>
      <w:r w:rsidR="00760C2E">
        <w:rPr>
          <w:rFonts w:ascii="Tahoma" w:hAnsi="Tahoma" w:cs="Tahoma"/>
          <w:sz w:val="20"/>
          <w:szCs w:val="20"/>
        </w:rPr>
        <w:t xml:space="preserve">Gemerská Poloma </w:t>
      </w:r>
      <w:r w:rsidRPr="00954013">
        <w:rPr>
          <w:rFonts w:ascii="Tahoma" w:hAnsi="Tahoma" w:cs="Tahoma"/>
          <w:sz w:val="20"/>
          <w:szCs w:val="20"/>
        </w:rPr>
        <w:t>je samostatný územný samosprávny a správny celok Slovenskej republiky združuje osoby, ktoré majú na jej území trvalý pobyt. Obec je právnickou osobou, ktorá za podmienok ustanovených zákonom samostatne hospodári s vlastným majetkom a s vlastnými príjmami.</w:t>
      </w:r>
      <w:r>
        <w:rPr>
          <w:rFonts w:ascii="Tahoma" w:hAnsi="Tahoma" w:cs="Tahoma"/>
          <w:sz w:val="20"/>
          <w:szCs w:val="20"/>
        </w:rPr>
        <w:t xml:space="preserve"> </w:t>
      </w:r>
      <w:r w:rsidRPr="00954013">
        <w:rPr>
          <w:rFonts w:ascii="Tahoma" w:hAnsi="Tahoma" w:cs="Tahoma"/>
          <w:sz w:val="20"/>
          <w:szCs w:val="20"/>
        </w:rPr>
        <w:t>Základnou úlohou obce pri výkone samosprávy je starostlivosť o všestranný rozvoj jej územia a o potreby jej obyvateľov. Obci pri výkone samosprávy možno ukladať povinnosti a obmedzenia len zákonom a na základe medzinárodnej zmluvy</w:t>
      </w:r>
      <w:r>
        <w:rPr>
          <w:rFonts w:ascii="Tahoma" w:hAnsi="Tahoma" w:cs="Tahoma"/>
          <w:sz w:val="20"/>
          <w:szCs w:val="20"/>
        </w:rPr>
        <w:t xml:space="preserve"> (§ 1, </w:t>
      </w:r>
      <w:r w:rsidRPr="00954013">
        <w:rPr>
          <w:rFonts w:ascii="Tahoma" w:hAnsi="Tahoma" w:cs="Tahoma"/>
          <w:sz w:val="20"/>
          <w:szCs w:val="20"/>
        </w:rPr>
        <w:t>Zákon č. 369/1990 Z.z. o obecnom zriadení</w:t>
      </w:r>
      <w:r>
        <w:rPr>
          <w:rFonts w:ascii="Tahoma" w:hAnsi="Tahoma" w:cs="Tahoma"/>
          <w:sz w:val="20"/>
          <w:szCs w:val="20"/>
        </w:rPr>
        <w:t>, v z.n.p.)</w:t>
      </w:r>
      <w:r w:rsidRPr="00954013">
        <w:rPr>
          <w:rFonts w:ascii="Tahoma" w:hAnsi="Tahoma" w:cs="Tahoma"/>
          <w:sz w:val="20"/>
          <w:szCs w:val="20"/>
        </w:rPr>
        <w:t>.</w:t>
      </w:r>
    </w:p>
    <w:p w:rsidR="00954013" w:rsidRDefault="00954013" w:rsidP="00DA2C1D">
      <w:pPr>
        <w:rPr>
          <w:rFonts w:ascii="Tahoma" w:hAnsi="Tahoma" w:cs="Tahoma"/>
          <w:sz w:val="20"/>
          <w:szCs w:val="20"/>
        </w:rPr>
      </w:pPr>
    </w:p>
    <w:p w:rsidR="00DA2C1D" w:rsidRPr="00DA2C1D" w:rsidRDefault="00DA2C1D" w:rsidP="00954013">
      <w:pPr>
        <w:jc w:val="both"/>
        <w:rPr>
          <w:rFonts w:ascii="Tahoma" w:hAnsi="Tahoma" w:cs="Tahoma"/>
          <w:sz w:val="20"/>
          <w:szCs w:val="20"/>
        </w:rPr>
      </w:pPr>
      <w:r w:rsidRPr="00DA2C1D">
        <w:rPr>
          <w:rFonts w:ascii="Tahoma" w:hAnsi="Tahoma" w:cs="Tahoma"/>
          <w:sz w:val="20"/>
          <w:szCs w:val="20"/>
        </w:rPr>
        <w:t>Ú</w:t>
      </w:r>
      <w:r w:rsidR="00954013">
        <w:rPr>
          <w:rFonts w:ascii="Tahoma" w:hAnsi="Tahoma" w:cs="Tahoma"/>
          <w:sz w:val="20"/>
          <w:szCs w:val="20"/>
        </w:rPr>
        <w:t xml:space="preserve">lohy obce pri výkone samosprávy - </w:t>
      </w:r>
      <w:r w:rsidRPr="00DA2C1D">
        <w:rPr>
          <w:rFonts w:ascii="Tahoma" w:hAnsi="Tahoma" w:cs="Tahoma"/>
          <w:sz w:val="20"/>
          <w:szCs w:val="20"/>
        </w:rPr>
        <w:t>riadne hospodárenie s majetkom obce, rozhoduje vo veciach miestnych daní a poplatkov, usmerňuje ekon. činnosť v obci, zabezpečuje výstavbu a údržbu, vykonáva správu miestnych komunikácií, ver. priestranstiev, atd. Zabezpečuje verejnoprospešné služby, utvára a chráni zdravé podmienky a zdravý spôsob života a práce obyv. obce, vykonáva vlastnú inv. činnosť, zakladá/zriaďuje/zrušuje/kontroluje svoje rozpočtové a príspevkové organizácie, organizuje hlasovanie obyv. obce, zabezpečuje ver. poriadok v obci, zabezpečuje ochranu kult. pamiatok, plní úlohy na úseku soc. pomoci, osvedčuje listiny a podpisy na listinách, vedie obecnú kroniku</w:t>
      </w:r>
      <w:r>
        <w:rPr>
          <w:rFonts w:ascii="Tahoma" w:hAnsi="Tahoma" w:cs="Tahoma"/>
          <w:sz w:val="20"/>
          <w:szCs w:val="20"/>
        </w:rPr>
        <w:t xml:space="preserve"> (</w:t>
      </w:r>
      <w:r w:rsidRPr="00DA2C1D">
        <w:rPr>
          <w:rFonts w:ascii="Tahoma" w:hAnsi="Tahoma" w:cs="Tahoma"/>
          <w:sz w:val="20"/>
          <w:szCs w:val="20"/>
        </w:rPr>
        <w:t>http://www.euroekonom.sk/poradna/ekonomicky-slovnik/?q=ulohy-obce-pri-vykone-samospravy</w:t>
      </w:r>
      <w:r>
        <w:rPr>
          <w:rFonts w:ascii="Tahoma" w:hAnsi="Tahoma" w:cs="Tahoma"/>
          <w:sz w:val="20"/>
          <w:szCs w:val="20"/>
        </w:rPr>
        <w:t>)</w:t>
      </w:r>
      <w:r w:rsidRPr="00DA2C1D">
        <w:rPr>
          <w:rFonts w:ascii="Tahoma" w:hAnsi="Tahoma" w:cs="Tahoma"/>
          <w:sz w:val="20"/>
          <w:szCs w:val="20"/>
        </w:rPr>
        <w:t>.</w:t>
      </w:r>
    </w:p>
    <w:p w:rsidR="00DA2C1D" w:rsidRDefault="00DA2C1D" w:rsidP="00DA2C1D">
      <w:pPr>
        <w:rPr>
          <w:rFonts w:ascii="Tahoma" w:hAnsi="Tahoma" w:cs="Tahoma"/>
          <w:sz w:val="20"/>
          <w:szCs w:val="20"/>
        </w:rPr>
      </w:pPr>
    </w:p>
    <w:p w:rsidR="00C010B8" w:rsidRDefault="00C010B8" w:rsidP="007B0975">
      <w:pPr>
        <w:shd w:val="clear" w:color="auto" w:fill="CC99FF"/>
        <w:rPr>
          <w:rFonts w:ascii="Tahoma" w:hAnsi="Tahoma" w:cs="Tahoma"/>
          <w:sz w:val="20"/>
          <w:szCs w:val="20"/>
        </w:rPr>
      </w:pPr>
      <w:r>
        <w:rPr>
          <w:rFonts w:ascii="Tahoma" w:hAnsi="Tahoma" w:cs="Tahoma"/>
          <w:sz w:val="20"/>
          <w:szCs w:val="20"/>
        </w:rPr>
        <w:t>Základné údaje</w:t>
      </w:r>
    </w:p>
    <w:p w:rsidR="00954013" w:rsidRPr="00954013" w:rsidRDefault="00954013" w:rsidP="00954013">
      <w:pPr>
        <w:rPr>
          <w:rFonts w:ascii="Tahoma" w:hAnsi="Tahoma" w:cs="Tahoma"/>
          <w:sz w:val="20"/>
          <w:szCs w:val="20"/>
        </w:rPr>
      </w:pPr>
      <w:r w:rsidRPr="00954013">
        <w:rPr>
          <w:rFonts w:ascii="Tahoma" w:hAnsi="Tahoma" w:cs="Tahoma"/>
          <w:sz w:val="20"/>
          <w:szCs w:val="20"/>
        </w:rPr>
        <w:t xml:space="preserve">Názov: </w:t>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Pr="00954013">
        <w:rPr>
          <w:rFonts w:ascii="Tahoma" w:hAnsi="Tahoma" w:cs="Tahoma"/>
          <w:sz w:val="20"/>
          <w:szCs w:val="20"/>
        </w:rPr>
        <w:t xml:space="preserve">Obec </w:t>
      </w:r>
      <w:r>
        <w:rPr>
          <w:rFonts w:ascii="Tahoma" w:hAnsi="Tahoma" w:cs="Tahoma"/>
          <w:sz w:val="20"/>
          <w:szCs w:val="20"/>
        </w:rPr>
        <w:t>Gemerská Poloma</w:t>
      </w:r>
    </w:p>
    <w:p w:rsidR="00954013" w:rsidRPr="00DA1B32" w:rsidRDefault="00760C2E" w:rsidP="00954013">
      <w:pPr>
        <w:rPr>
          <w:rFonts w:ascii="Tahoma" w:hAnsi="Tahoma" w:cs="Tahoma"/>
          <w:sz w:val="20"/>
          <w:szCs w:val="20"/>
        </w:rPr>
      </w:pPr>
      <w:r w:rsidRPr="00760C2E">
        <w:rPr>
          <w:rFonts w:ascii="Tahoma" w:hAnsi="Tahoma" w:cs="Tahoma"/>
          <w:sz w:val="20"/>
          <w:szCs w:val="20"/>
        </w:rPr>
        <w:t>Štát</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760C2E">
        <w:rPr>
          <w:rFonts w:ascii="Tahoma" w:hAnsi="Tahoma" w:cs="Tahoma"/>
          <w:sz w:val="20"/>
          <w:szCs w:val="20"/>
        </w:rPr>
        <w:t>Slovensko</w:t>
      </w:r>
      <w:r w:rsidRPr="00760C2E">
        <w:rPr>
          <w:rFonts w:ascii="Tahoma" w:hAnsi="Tahoma" w:cs="Tahoma"/>
          <w:sz w:val="20"/>
          <w:szCs w:val="20"/>
        </w:rPr>
        <w:cr/>
        <w:t>Kraj</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760C2E">
        <w:rPr>
          <w:rFonts w:ascii="Tahoma" w:hAnsi="Tahoma" w:cs="Tahoma"/>
          <w:sz w:val="20"/>
          <w:szCs w:val="20"/>
        </w:rPr>
        <w:t>Košický kraj</w:t>
      </w:r>
      <w:r w:rsidRPr="00760C2E">
        <w:rPr>
          <w:rFonts w:ascii="Tahoma" w:hAnsi="Tahoma" w:cs="Tahoma"/>
          <w:sz w:val="20"/>
          <w:szCs w:val="20"/>
        </w:rPr>
        <w:cr/>
        <w:t>Okres</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t>R</w:t>
      </w:r>
      <w:r w:rsidRPr="00760C2E">
        <w:rPr>
          <w:rFonts w:ascii="Tahoma" w:hAnsi="Tahoma" w:cs="Tahoma"/>
          <w:sz w:val="20"/>
          <w:szCs w:val="20"/>
        </w:rPr>
        <w:t>ožňava</w:t>
      </w:r>
      <w:r w:rsidRPr="00760C2E">
        <w:rPr>
          <w:rFonts w:ascii="Tahoma" w:hAnsi="Tahoma" w:cs="Tahoma"/>
          <w:sz w:val="20"/>
          <w:szCs w:val="20"/>
        </w:rPr>
        <w:cr/>
        <w:t>Región</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760C2E">
        <w:rPr>
          <w:rFonts w:ascii="Tahoma" w:hAnsi="Tahoma" w:cs="Tahoma"/>
          <w:sz w:val="20"/>
          <w:szCs w:val="20"/>
        </w:rPr>
        <w:t>Gemer</w:t>
      </w:r>
      <w:r w:rsidRPr="00760C2E">
        <w:rPr>
          <w:rFonts w:ascii="Tahoma" w:hAnsi="Tahoma" w:cs="Tahoma"/>
          <w:sz w:val="20"/>
          <w:szCs w:val="20"/>
        </w:rPr>
        <w:cr/>
      </w:r>
      <w:r w:rsidR="00954013" w:rsidRPr="00954013">
        <w:rPr>
          <w:rFonts w:ascii="Tahoma" w:hAnsi="Tahoma" w:cs="Tahoma"/>
          <w:sz w:val="20"/>
          <w:szCs w:val="20"/>
        </w:rPr>
        <w:t xml:space="preserve">Adresa: </w:t>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sidRPr="00DA1B32">
        <w:rPr>
          <w:rFonts w:ascii="Tahoma" w:hAnsi="Tahoma" w:cs="Tahoma"/>
          <w:sz w:val="20"/>
          <w:szCs w:val="20"/>
        </w:rPr>
        <w:t>Námestie SNP 211</w:t>
      </w:r>
      <w:r w:rsidR="00DA1B32">
        <w:rPr>
          <w:rFonts w:ascii="Tahoma" w:hAnsi="Tahoma" w:cs="Tahoma"/>
          <w:sz w:val="20"/>
          <w:szCs w:val="20"/>
        </w:rPr>
        <w:t xml:space="preserve">, </w:t>
      </w:r>
      <w:r w:rsidR="00DA1B32" w:rsidRPr="00DA1B32">
        <w:rPr>
          <w:rFonts w:ascii="Tahoma" w:hAnsi="Tahoma" w:cs="Tahoma"/>
          <w:sz w:val="20"/>
          <w:szCs w:val="20"/>
        </w:rPr>
        <w:t>049 22 Gemerská Poloma</w:t>
      </w:r>
    </w:p>
    <w:p w:rsidR="00954013" w:rsidRPr="00954013" w:rsidRDefault="00954013" w:rsidP="00954013">
      <w:pPr>
        <w:rPr>
          <w:rFonts w:ascii="Tahoma" w:hAnsi="Tahoma" w:cs="Tahoma"/>
          <w:sz w:val="20"/>
          <w:szCs w:val="20"/>
        </w:rPr>
      </w:pPr>
      <w:r w:rsidRPr="00954013">
        <w:rPr>
          <w:rFonts w:ascii="Tahoma" w:hAnsi="Tahoma" w:cs="Tahoma"/>
          <w:sz w:val="20"/>
          <w:szCs w:val="20"/>
        </w:rPr>
        <w:t>Štatutárny zástupca:</w:t>
      </w:r>
      <w:r w:rsidR="00DA1B32">
        <w:rPr>
          <w:rFonts w:ascii="Tahoma" w:hAnsi="Tahoma" w:cs="Tahoma"/>
          <w:sz w:val="20"/>
          <w:szCs w:val="20"/>
        </w:rPr>
        <w:t xml:space="preserve"> </w:t>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sidRPr="00DA1B32">
        <w:rPr>
          <w:rFonts w:ascii="Tahoma" w:hAnsi="Tahoma" w:cs="Tahoma"/>
          <w:sz w:val="20"/>
          <w:szCs w:val="20"/>
        </w:rPr>
        <w:t>Ján Chanas</w:t>
      </w:r>
      <w:r w:rsidRPr="00954013">
        <w:rPr>
          <w:rFonts w:ascii="Tahoma" w:hAnsi="Tahoma" w:cs="Tahoma"/>
          <w:sz w:val="20"/>
          <w:szCs w:val="20"/>
        </w:rPr>
        <w:t>, starosta obce</w:t>
      </w:r>
    </w:p>
    <w:p w:rsidR="00954013" w:rsidRPr="0083222F" w:rsidRDefault="00954013" w:rsidP="00954013">
      <w:pPr>
        <w:rPr>
          <w:rFonts w:ascii="Tahoma" w:hAnsi="Tahoma" w:cs="Tahoma"/>
          <w:sz w:val="20"/>
          <w:szCs w:val="20"/>
        </w:rPr>
      </w:pPr>
      <w:r w:rsidRPr="00954013">
        <w:rPr>
          <w:rFonts w:ascii="Tahoma" w:hAnsi="Tahoma" w:cs="Tahoma"/>
          <w:sz w:val="20"/>
          <w:szCs w:val="20"/>
        </w:rPr>
        <w:t xml:space="preserve">IČO: </w:t>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83222F" w:rsidRPr="0083222F">
        <w:rPr>
          <w:rFonts w:ascii="Tahoma" w:hAnsi="Tahoma" w:cs="Tahoma"/>
          <w:sz w:val="20"/>
          <w:szCs w:val="20"/>
        </w:rPr>
        <w:t>00328227</w:t>
      </w:r>
    </w:p>
    <w:p w:rsidR="00954013" w:rsidRPr="00954013" w:rsidRDefault="00954013" w:rsidP="00954013">
      <w:pPr>
        <w:rPr>
          <w:rFonts w:ascii="Tahoma" w:hAnsi="Tahoma" w:cs="Tahoma"/>
          <w:sz w:val="20"/>
          <w:szCs w:val="20"/>
        </w:rPr>
      </w:pPr>
      <w:r w:rsidRPr="00954013">
        <w:rPr>
          <w:rFonts w:ascii="Tahoma" w:hAnsi="Tahoma" w:cs="Tahoma"/>
          <w:sz w:val="20"/>
          <w:szCs w:val="20"/>
        </w:rPr>
        <w:t xml:space="preserve">DIČ: </w:t>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t>2020961283</w:t>
      </w:r>
    </w:p>
    <w:p w:rsidR="00954013" w:rsidRPr="00954013" w:rsidRDefault="00954013" w:rsidP="00954013">
      <w:pPr>
        <w:rPr>
          <w:rFonts w:ascii="Tahoma" w:hAnsi="Tahoma" w:cs="Tahoma"/>
          <w:sz w:val="20"/>
          <w:szCs w:val="20"/>
        </w:rPr>
      </w:pPr>
      <w:r w:rsidRPr="00954013">
        <w:rPr>
          <w:rFonts w:ascii="Tahoma" w:hAnsi="Tahoma" w:cs="Tahoma"/>
          <w:sz w:val="20"/>
          <w:szCs w:val="20"/>
        </w:rPr>
        <w:t xml:space="preserve">Právna forma: </w:t>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Pr="00954013">
        <w:rPr>
          <w:rFonts w:ascii="Tahoma" w:hAnsi="Tahoma" w:cs="Tahoma"/>
          <w:sz w:val="20"/>
          <w:szCs w:val="20"/>
        </w:rPr>
        <w:t>právnická osoba</w:t>
      </w:r>
    </w:p>
    <w:p w:rsidR="00954013" w:rsidRPr="00954013" w:rsidRDefault="00954013" w:rsidP="00DA1B32">
      <w:pPr>
        <w:ind w:left="3540" w:hanging="3540"/>
        <w:jc w:val="both"/>
        <w:rPr>
          <w:rFonts w:ascii="Tahoma" w:hAnsi="Tahoma" w:cs="Tahoma"/>
          <w:sz w:val="20"/>
          <w:szCs w:val="20"/>
        </w:rPr>
      </w:pPr>
      <w:r w:rsidRPr="00954013">
        <w:rPr>
          <w:rFonts w:ascii="Tahoma" w:hAnsi="Tahoma" w:cs="Tahoma"/>
          <w:sz w:val="20"/>
          <w:szCs w:val="20"/>
        </w:rPr>
        <w:t xml:space="preserve">Deň vzniku: </w:t>
      </w:r>
      <w:r w:rsidR="00DA1B32">
        <w:rPr>
          <w:rFonts w:ascii="Tahoma" w:hAnsi="Tahoma" w:cs="Tahoma"/>
          <w:sz w:val="20"/>
          <w:szCs w:val="20"/>
        </w:rPr>
        <w:tab/>
      </w:r>
      <w:r w:rsidRPr="00954013">
        <w:rPr>
          <w:rFonts w:ascii="Tahoma" w:hAnsi="Tahoma" w:cs="Tahoma"/>
          <w:sz w:val="20"/>
          <w:szCs w:val="20"/>
        </w:rPr>
        <w:t xml:space="preserve">1.1.1991 – obec </w:t>
      </w:r>
      <w:r>
        <w:rPr>
          <w:rFonts w:ascii="Tahoma" w:hAnsi="Tahoma" w:cs="Tahoma"/>
          <w:sz w:val="20"/>
          <w:szCs w:val="20"/>
        </w:rPr>
        <w:t>Gemerská Poloma</w:t>
      </w:r>
      <w:r w:rsidRPr="00954013">
        <w:rPr>
          <w:rFonts w:ascii="Tahoma" w:hAnsi="Tahoma" w:cs="Tahoma"/>
          <w:sz w:val="20"/>
          <w:szCs w:val="20"/>
        </w:rPr>
        <w:t xml:space="preserve"> ako samostatný územný samosprávny</w:t>
      </w:r>
      <w:r w:rsidR="00DA1B32">
        <w:rPr>
          <w:rFonts w:ascii="Tahoma" w:hAnsi="Tahoma" w:cs="Tahoma"/>
          <w:sz w:val="20"/>
          <w:szCs w:val="20"/>
        </w:rPr>
        <w:t xml:space="preserve"> </w:t>
      </w:r>
      <w:r w:rsidRPr="00954013">
        <w:rPr>
          <w:rFonts w:ascii="Tahoma" w:hAnsi="Tahoma" w:cs="Tahoma"/>
          <w:sz w:val="20"/>
          <w:szCs w:val="20"/>
        </w:rPr>
        <w:t>celok sa riadi zákonom č. 369/1990 Zb. o obecnom zriadení v</w:t>
      </w:r>
      <w:r>
        <w:rPr>
          <w:rFonts w:ascii="Tahoma" w:hAnsi="Tahoma" w:cs="Tahoma"/>
          <w:sz w:val="20"/>
          <w:szCs w:val="20"/>
        </w:rPr>
        <w:t> </w:t>
      </w:r>
      <w:r w:rsidRPr="00954013">
        <w:rPr>
          <w:rFonts w:ascii="Tahoma" w:hAnsi="Tahoma" w:cs="Tahoma"/>
          <w:sz w:val="20"/>
          <w:szCs w:val="20"/>
        </w:rPr>
        <w:t>znení</w:t>
      </w:r>
      <w:r>
        <w:rPr>
          <w:rFonts w:ascii="Tahoma" w:hAnsi="Tahoma" w:cs="Tahoma"/>
          <w:sz w:val="20"/>
          <w:szCs w:val="20"/>
        </w:rPr>
        <w:t xml:space="preserve"> </w:t>
      </w:r>
      <w:r w:rsidRPr="00954013">
        <w:rPr>
          <w:rFonts w:ascii="Tahoma" w:hAnsi="Tahoma" w:cs="Tahoma"/>
          <w:sz w:val="20"/>
          <w:szCs w:val="20"/>
        </w:rPr>
        <w:t>neskorších zmien a doplnkov a Ústavou SR</w:t>
      </w:r>
      <w:r w:rsidR="00DA1B32">
        <w:rPr>
          <w:rFonts w:ascii="Tahoma" w:hAnsi="Tahoma" w:cs="Tahoma"/>
          <w:sz w:val="20"/>
          <w:szCs w:val="20"/>
        </w:rPr>
        <w:t>.</w:t>
      </w:r>
    </w:p>
    <w:p w:rsidR="00954013" w:rsidRPr="00954013" w:rsidRDefault="00954013" w:rsidP="00954013">
      <w:pPr>
        <w:rPr>
          <w:rFonts w:ascii="Tahoma" w:hAnsi="Tahoma" w:cs="Tahoma"/>
          <w:sz w:val="20"/>
          <w:szCs w:val="20"/>
        </w:rPr>
      </w:pPr>
      <w:r w:rsidRPr="00954013">
        <w:rPr>
          <w:rFonts w:ascii="Tahoma" w:hAnsi="Tahoma" w:cs="Tahoma"/>
          <w:sz w:val="20"/>
          <w:szCs w:val="20"/>
        </w:rPr>
        <w:t>Počet obyvateľov k 31.12.201</w:t>
      </w:r>
      <w:r w:rsidR="006C601D">
        <w:rPr>
          <w:rFonts w:ascii="Tahoma" w:hAnsi="Tahoma" w:cs="Tahoma"/>
          <w:sz w:val="20"/>
          <w:szCs w:val="20"/>
        </w:rPr>
        <w:t>3</w:t>
      </w:r>
      <w:r w:rsidRPr="00954013">
        <w:rPr>
          <w:rFonts w:ascii="Tahoma" w:hAnsi="Tahoma" w:cs="Tahoma"/>
          <w:sz w:val="20"/>
          <w:szCs w:val="20"/>
        </w:rPr>
        <w:t xml:space="preserve">: </w:t>
      </w:r>
      <w:r w:rsidR="00DA1B32">
        <w:rPr>
          <w:rFonts w:ascii="Tahoma" w:hAnsi="Tahoma" w:cs="Tahoma"/>
          <w:sz w:val="20"/>
          <w:szCs w:val="20"/>
        </w:rPr>
        <w:tab/>
        <w:t>20</w:t>
      </w:r>
      <w:r w:rsidR="006C601D">
        <w:rPr>
          <w:rFonts w:ascii="Tahoma" w:hAnsi="Tahoma" w:cs="Tahoma"/>
          <w:sz w:val="20"/>
          <w:szCs w:val="20"/>
        </w:rPr>
        <w:t>65</w:t>
      </w:r>
    </w:p>
    <w:p w:rsidR="00DA2C1D" w:rsidRPr="00954013" w:rsidRDefault="00954013" w:rsidP="00954013">
      <w:pPr>
        <w:rPr>
          <w:rFonts w:ascii="Tahoma" w:hAnsi="Tahoma" w:cs="Tahoma"/>
          <w:sz w:val="20"/>
          <w:szCs w:val="20"/>
        </w:rPr>
      </w:pPr>
      <w:r w:rsidRPr="00954013">
        <w:rPr>
          <w:rFonts w:ascii="Tahoma" w:hAnsi="Tahoma" w:cs="Tahoma"/>
          <w:sz w:val="20"/>
          <w:szCs w:val="20"/>
        </w:rPr>
        <w:t xml:space="preserve">Rozloha k.ú. obce: </w:t>
      </w:r>
      <w:r>
        <w:rPr>
          <w:rFonts w:ascii="Tahoma" w:hAnsi="Tahoma" w:cs="Tahoma"/>
          <w:sz w:val="20"/>
          <w:szCs w:val="20"/>
        </w:rPr>
        <w:t xml:space="preserve"> </w:t>
      </w:r>
      <w:r w:rsidR="00DA1B32">
        <w:rPr>
          <w:rFonts w:ascii="Tahoma" w:hAnsi="Tahoma" w:cs="Tahoma"/>
          <w:sz w:val="20"/>
          <w:szCs w:val="20"/>
        </w:rPr>
        <w:tab/>
      </w:r>
      <w:r w:rsidR="00DA1B32">
        <w:rPr>
          <w:rFonts w:ascii="Tahoma" w:hAnsi="Tahoma" w:cs="Tahoma"/>
          <w:sz w:val="20"/>
          <w:szCs w:val="20"/>
        </w:rPr>
        <w:tab/>
      </w:r>
      <w:r w:rsidR="00DA1B32">
        <w:rPr>
          <w:rFonts w:ascii="Tahoma" w:hAnsi="Tahoma" w:cs="Tahoma"/>
          <w:sz w:val="20"/>
          <w:szCs w:val="20"/>
        </w:rPr>
        <w:tab/>
      </w:r>
      <w:r w:rsidR="00DA1B32" w:rsidRPr="00DA1B32">
        <w:rPr>
          <w:rFonts w:ascii="Tahoma" w:hAnsi="Tahoma" w:cs="Tahoma"/>
          <w:sz w:val="20"/>
          <w:szCs w:val="20"/>
        </w:rPr>
        <w:t xml:space="preserve">57 </w:t>
      </w:r>
      <w:smartTag w:uri="urn:schemas-microsoft-com:office:smarttags" w:element="metricconverter">
        <w:smartTagPr>
          <w:attr w:name="ProductID" w:val="634ﾠ810 m2"/>
        </w:smartTagPr>
        <w:r w:rsidR="00DA1B32" w:rsidRPr="00DA1B32">
          <w:rPr>
            <w:rFonts w:ascii="Tahoma" w:hAnsi="Tahoma" w:cs="Tahoma"/>
            <w:sz w:val="20"/>
            <w:szCs w:val="20"/>
          </w:rPr>
          <w:t>634</w:t>
        </w:r>
        <w:r w:rsidR="00DA1B32">
          <w:rPr>
            <w:rFonts w:ascii="Tahoma" w:hAnsi="Tahoma" w:cs="Tahoma"/>
            <w:sz w:val="20"/>
            <w:szCs w:val="20"/>
          </w:rPr>
          <w:t> </w:t>
        </w:r>
        <w:r w:rsidR="00DA1B32" w:rsidRPr="00DA1B32">
          <w:rPr>
            <w:rFonts w:ascii="Tahoma" w:hAnsi="Tahoma" w:cs="Tahoma"/>
            <w:sz w:val="20"/>
            <w:szCs w:val="20"/>
          </w:rPr>
          <w:t>810</w:t>
        </w:r>
        <w:r w:rsidR="00DA1B32">
          <w:rPr>
            <w:rFonts w:ascii="Tahoma" w:hAnsi="Tahoma" w:cs="Tahoma"/>
            <w:sz w:val="20"/>
            <w:szCs w:val="20"/>
          </w:rPr>
          <w:t xml:space="preserve"> </w:t>
        </w:r>
        <w:r w:rsidRPr="00954013">
          <w:rPr>
            <w:rFonts w:ascii="Tahoma" w:hAnsi="Tahoma" w:cs="Tahoma"/>
            <w:sz w:val="20"/>
            <w:szCs w:val="20"/>
          </w:rPr>
          <w:t>m2</w:t>
        </w:r>
      </w:smartTag>
      <w:r w:rsidR="00760C2E">
        <w:rPr>
          <w:rFonts w:ascii="Tahoma" w:hAnsi="Tahoma" w:cs="Tahoma"/>
          <w:sz w:val="20"/>
          <w:szCs w:val="20"/>
        </w:rPr>
        <w:t xml:space="preserve">, </w:t>
      </w:r>
      <w:r w:rsidR="00760C2E" w:rsidRPr="00760C2E">
        <w:rPr>
          <w:rFonts w:ascii="Tahoma" w:hAnsi="Tahoma" w:cs="Tahoma"/>
          <w:sz w:val="20"/>
          <w:szCs w:val="20"/>
        </w:rPr>
        <w:t>(</w:t>
      </w:r>
      <w:smartTag w:uri="urn:schemas-microsoft-com:office:smarttags" w:element="metricconverter">
        <w:smartTagPr>
          <w:attr w:name="ProductID" w:val="5 763 ha"/>
        </w:smartTagPr>
        <w:r w:rsidR="00760C2E" w:rsidRPr="00760C2E">
          <w:rPr>
            <w:rFonts w:ascii="Tahoma" w:hAnsi="Tahoma" w:cs="Tahoma"/>
            <w:sz w:val="20"/>
            <w:szCs w:val="20"/>
          </w:rPr>
          <w:t>5 763 ha</w:t>
        </w:r>
      </w:smartTag>
      <w:r w:rsidR="00760C2E" w:rsidRPr="00760C2E">
        <w:rPr>
          <w:rFonts w:ascii="Tahoma" w:hAnsi="Tahoma" w:cs="Tahoma"/>
          <w:sz w:val="20"/>
          <w:szCs w:val="20"/>
        </w:rPr>
        <w:t>)</w:t>
      </w:r>
    </w:p>
    <w:p w:rsidR="00954013" w:rsidRDefault="00954013" w:rsidP="00DA2C1D">
      <w:pPr>
        <w:rPr>
          <w:rFonts w:ascii="Tahoma" w:hAnsi="Tahoma" w:cs="Tahoma"/>
          <w:sz w:val="20"/>
          <w:szCs w:val="20"/>
        </w:rPr>
      </w:pPr>
    </w:p>
    <w:p w:rsidR="00760C2E" w:rsidRDefault="00C010B8" w:rsidP="007B0975">
      <w:pPr>
        <w:shd w:val="clear" w:color="auto" w:fill="CC99FF"/>
        <w:rPr>
          <w:rFonts w:ascii="Tahoma" w:hAnsi="Tahoma" w:cs="Tahoma"/>
          <w:sz w:val="20"/>
          <w:szCs w:val="20"/>
        </w:rPr>
      </w:pPr>
      <w:r>
        <w:rPr>
          <w:rFonts w:ascii="Tahoma" w:hAnsi="Tahoma" w:cs="Tahoma"/>
          <w:sz w:val="20"/>
          <w:szCs w:val="20"/>
        </w:rPr>
        <w:t>Doplňujúce údaje</w:t>
      </w:r>
    </w:p>
    <w:p w:rsidR="00760C2E" w:rsidRPr="00C010B8" w:rsidRDefault="00760C2E" w:rsidP="00760C2E">
      <w:pPr>
        <w:rPr>
          <w:rFonts w:ascii="Tahoma" w:hAnsi="Tahoma" w:cs="Tahoma"/>
          <w:sz w:val="16"/>
          <w:szCs w:val="16"/>
        </w:rPr>
      </w:pPr>
      <w:r w:rsidRPr="00C010B8">
        <w:rPr>
          <w:rFonts w:ascii="Tahoma" w:hAnsi="Tahoma" w:cs="Tahoma"/>
          <w:sz w:val="16"/>
          <w:szCs w:val="16"/>
        </w:rPr>
        <w:t>Nadmorská výška</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00C010B8">
        <w:rPr>
          <w:rFonts w:ascii="Tahoma" w:hAnsi="Tahoma" w:cs="Tahoma"/>
          <w:sz w:val="16"/>
          <w:szCs w:val="16"/>
        </w:rPr>
        <w:tab/>
      </w:r>
      <w:smartTag w:uri="urn:schemas-microsoft-com:office:smarttags" w:element="metricconverter">
        <w:smartTagPr>
          <w:attr w:name="ProductID" w:val="342 m"/>
        </w:smartTagPr>
        <w:r w:rsidRPr="00C010B8">
          <w:rPr>
            <w:rFonts w:ascii="Tahoma" w:hAnsi="Tahoma" w:cs="Tahoma"/>
            <w:sz w:val="16"/>
            <w:szCs w:val="16"/>
          </w:rPr>
          <w:t>342 m</w:t>
        </w:r>
      </w:smartTag>
      <w:r w:rsidRPr="00C010B8">
        <w:rPr>
          <w:rFonts w:ascii="Tahoma" w:hAnsi="Tahoma" w:cs="Tahoma"/>
          <w:sz w:val="16"/>
          <w:szCs w:val="16"/>
        </w:rPr>
        <w:t xml:space="preserve"> n. m.</w:t>
      </w:r>
      <w:r w:rsidRPr="00C010B8">
        <w:rPr>
          <w:rFonts w:ascii="Tahoma" w:hAnsi="Tahoma" w:cs="Tahoma"/>
          <w:sz w:val="16"/>
          <w:szCs w:val="16"/>
        </w:rPr>
        <w:cr/>
        <w:t>Súradnice</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00C010B8">
        <w:rPr>
          <w:rFonts w:ascii="Tahoma" w:hAnsi="Tahoma" w:cs="Tahoma"/>
          <w:sz w:val="16"/>
          <w:szCs w:val="16"/>
        </w:rPr>
        <w:tab/>
      </w:r>
      <w:r w:rsidRPr="00C010B8">
        <w:rPr>
          <w:rFonts w:ascii="Tahoma" w:hAnsi="Tahoma" w:cs="Tahoma"/>
          <w:sz w:val="16"/>
          <w:szCs w:val="16"/>
        </w:rPr>
        <w:t xml:space="preserve">48°42′42″S 20°28′29″V / 48.7116°S 20.4747°V </w:t>
      </w:r>
    </w:p>
    <w:p w:rsidR="00760C2E" w:rsidRPr="00C010B8" w:rsidRDefault="00760C2E" w:rsidP="00760C2E">
      <w:pPr>
        <w:rPr>
          <w:rFonts w:ascii="Tahoma" w:hAnsi="Tahoma" w:cs="Tahoma"/>
          <w:sz w:val="16"/>
          <w:szCs w:val="16"/>
        </w:rPr>
      </w:pPr>
      <w:r w:rsidRPr="00C010B8">
        <w:rPr>
          <w:rFonts w:ascii="Tahoma" w:hAnsi="Tahoma" w:cs="Tahoma"/>
          <w:sz w:val="16"/>
          <w:szCs w:val="16"/>
        </w:rPr>
        <w:t>Hustota</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35,52 obyv./km²</w:t>
      </w:r>
      <w:r w:rsidRPr="00C010B8">
        <w:rPr>
          <w:rFonts w:ascii="Tahoma" w:hAnsi="Tahoma" w:cs="Tahoma"/>
          <w:sz w:val="16"/>
          <w:szCs w:val="16"/>
        </w:rPr>
        <w:cr/>
        <w:t>Prvá pís. zmienka</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00C010B8">
        <w:rPr>
          <w:rFonts w:ascii="Tahoma" w:hAnsi="Tahoma" w:cs="Tahoma"/>
          <w:sz w:val="16"/>
          <w:szCs w:val="16"/>
        </w:rPr>
        <w:tab/>
      </w:r>
      <w:r w:rsidRPr="00C010B8">
        <w:rPr>
          <w:rFonts w:ascii="Tahoma" w:hAnsi="Tahoma" w:cs="Tahoma"/>
          <w:sz w:val="16"/>
          <w:szCs w:val="16"/>
        </w:rPr>
        <w:t>1282</w:t>
      </w:r>
      <w:r w:rsidRPr="00C010B8">
        <w:rPr>
          <w:rFonts w:ascii="Tahoma" w:hAnsi="Tahoma" w:cs="Tahoma"/>
          <w:sz w:val="16"/>
          <w:szCs w:val="16"/>
        </w:rPr>
        <w:cr/>
        <w:t xml:space="preserve">PSČ </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049 22</w:t>
      </w:r>
    </w:p>
    <w:p w:rsidR="00760C2E" w:rsidRPr="00C010B8" w:rsidRDefault="00760C2E" w:rsidP="00760C2E">
      <w:pPr>
        <w:rPr>
          <w:rFonts w:ascii="Tahoma" w:hAnsi="Tahoma" w:cs="Tahoma"/>
          <w:sz w:val="16"/>
          <w:szCs w:val="16"/>
        </w:rPr>
      </w:pPr>
      <w:r w:rsidRPr="00C010B8">
        <w:rPr>
          <w:rFonts w:ascii="Tahoma" w:hAnsi="Tahoma" w:cs="Tahoma"/>
          <w:sz w:val="16"/>
          <w:szCs w:val="16"/>
        </w:rPr>
        <w:t xml:space="preserve">ŠÚJ </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525669</w:t>
      </w:r>
    </w:p>
    <w:p w:rsidR="00760C2E" w:rsidRPr="00C010B8" w:rsidRDefault="00760C2E" w:rsidP="00760C2E">
      <w:pPr>
        <w:rPr>
          <w:rFonts w:ascii="Tahoma" w:hAnsi="Tahoma" w:cs="Tahoma"/>
          <w:sz w:val="16"/>
          <w:szCs w:val="16"/>
        </w:rPr>
      </w:pPr>
      <w:r w:rsidRPr="00C010B8">
        <w:rPr>
          <w:rFonts w:ascii="Tahoma" w:hAnsi="Tahoma" w:cs="Tahoma"/>
          <w:sz w:val="16"/>
          <w:szCs w:val="16"/>
        </w:rPr>
        <w:t xml:space="preserve">EČV </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RV</w:t>
      </w:r>
    </w:p>
    <w:p w:rsidR="00760C2E" w:rsidRPr="00C010B8" w:rsidRDefault="00760C2E" w:rsidP="00760C2E">
      <w:pPr>
        <w:rPr>
          <w:rFonts w:ascii="Tahoma" w:hAnsi="Tahoma" w:cs="Tahoma"/>
          <w:sz w:val="16"/>
          <w:szCs w:val="16"/>
        </w:rPr>
      </w:pPr>
      <w:r w:rsidRPr="00C010B8">
        <w:rPr>
          <w:rFonts w:ascii="Tahoma" w:hAnsi="Tahoma" w:cs="Tahoma"/>
          <w:sz w:val="16"/>
          <w:szCs w:val="16"/>
        </w:rPr>
        <w:t xml:space="preserve">Tel. predvoľba </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363</w:t>
      </w:r>
    </w:p>
    <w:p w:rsidR="00760C2E" w:rsidRPr="00C010B8" w:rsidRDefault="00760C2E" w:rsidP="00760C2E">
      <w:pPr>
        <w:rPr>
          <w:rFonts w:ascii="Tahoma" w:hAnsi="Tahoma" w:cs="Tahoma"/>
          <w:sz w:val="16"/>
          <w:szCs w:val="16"/>
        </w:rPr>
      </w:pPr>
      <w:r w:rsidRPr="00C010B8">
        <w:rPr>
          <w:rFonts w:ascii="Tahoma" w:hAnsi="Tahoma" w:cs="Tahoma"/>
          <w:sz w:val="16"/>
          <w:szCs w:val="16"/>
        </w:rPr>
        <w:t>E-mailová adresa</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00C010B8">
        <w:rPr>
          <w:rFonts w:ascii="Tahoma" w:hAnsi="Tahoma" w:cs="Tahoma"/>
          <w:sz w:val="16"/>
          <w:szCs w:val="16"/>
        </w:rPr>
        <w:tab/>
      </w:r>
      <w:r w:rsidRPr="00C010B8">
        <w:rPr>
          <w:rFonts w:ascii="Tahoma" w:hAnsi="Tahoma" w:cs="Tahoma"/>
          <w:sz w:val="16"/>
          <w:szCs w:val="16"/>
        </w:rPr>
        <w:t>obec@gemerskapoloma.sk</w:t>
      </w:r>
      <w:r w:rsidRPr="00C010B8">
        <w:rPr>
          <w:rFonts w:ascii="Tahoma" w:hAnsi="Tahoma" w:cs="Tahoma"/>
          <w:sz w:val="16"/>
          <w:szCs w:val="16"/>
        </w:rPr>
        <w:cr/>
        <w:t>Telefón</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+421 58 7950 112 úrad</w:t>
      </w:r>
    </w:p>
    <w:p w:rsidR="00760C2E" w:rsidRPr="00C010B8" w:rsidRDefault="00760C2E" w:rsidP="00760C2E">
      <w:pPr>
        <w:rPr>
          <w:rFonts w:ascii="Tahoma" w:hAnsi="Tahoma" w:cs="Tahoma"/>
          <w:sz w:val="16"/>
          <w:szCs w:val="16"/>
        </w:rPr>
      </w:pP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+421 58 7950 320 starosta</w:t>
      </w:r>
    </w:p>
    <w:p w:rsidR="00760C2E" w:rsidRPr="00C010B8" w:rsidRDefault="00760C2E" w:rsidP="00760C2E">
      <w:pPr>
        <w:rPr>
          <w:rFonts w:ascii="Tahoma" w:hAnsi="Tahoma" w:cs="Tahoma"/>
          <w:sz w:val="16"/>
          <w:szCs w:val="16"/>
        </w:rPr>
      </w:pP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+421 58 7950 l06 obecna knižnica</w:t>
      </w:r>
    </w:p>
    <w:p w:rsidR="00760C2E" w:rsidRPr="00C010B8" w:rsidRDefault="00760C2E" w:rsidP="00760C2E">
      <w:pPr>
        <w:rPr>
          <w:rFonts w:ascii="Tahoma" w:hAnsi="Tahoma" w:cs="Tahoma"/>
          <w:sz w:val="16"/>
          <w:szCs w:val="16"/>
        </w:rPr>
      </w:pP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+421 58 7950 170 materská škola</w:t>
      </w:r>
    </w:p>
    <w:p w:rsidR="00760C2E" w:rsidRPr="00C010B8" w:rsidRDefault="00760C2E" w:rsidP="00760C2E">
      <w:pPr>
        <w:rPr>
          <w:rFonts w:ascii="Tahoma" w:hAnsi="Tahoma" w:cs="Tahoma"/>
          <w:sz w:val="16"/>
          <w:szCs w:val="16"/>
        </w:rPr>
      </w:pP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+421 58 7950 117 základná škola</w:t>
      </w:r>
    </w:p>
    <w:p w:rsidR="00760C2E" w:rsidRPr="00C010B8" w:rsidRDefault="00760C2E" w:rsidP="00760C2E">
      <w:pPr>
        <w:rPr>
          <w:rFonts w:ascii="Tahoma" w:hAnsi="Tahoma" w:cs="Tahoma"/>
          <w:sz w:val="16"/>
          <w:szCs w:val="16"/>
        </w:rPr>
      </w:pPr>
      <w:r w:rsidRPr="00C010B8">
        <w:rPr>
          <w:rFonts w:ascii="Tahoma" w:hAnsi="Tahoma" w:cs="Tahoma"/>
          <w:sz w:val="16"/>
          <w:szCs w:val="16"/>
        </w:rPr>
        <w:t>Fax</w:t>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r>
      <w:r w:rsidRPr="00C010B8">
        <w:rPr>
          <w:rFonts w:ascii="Tahoma" w:hAnsi="Tahoma" w:cs="Tahoma"/>
          <w:sz w:val="16"/>
          <w:szCs w:val="16"/>
        </w:rPr>
        <w:tab/>
        <w:t>+421 58 7950 311</w:t>
      </w:r>
    </w:p>
    <w:p w:rsidR="00954013" w:rsidRDefault="00954013" w:rsidP="00DA2C1D">
      <w:pPr>
        <w:rPr>
          <w:rFonts w:ascii="Tahoma" w:hAnsi="Tahoma" w:cs="Tahoma"/>
          <w:sz w:val="20"/>
          <w:szCs w:val="20"/>
        </w:rPr>
      </w:pPr>
    </w:p>
    <w:p w:rsidR="00760C2E" w:rsidRDefault="00760C2E" w:rsidP="00DA2C1D">
      <w:pPr>
        <w:rPr>
          <w:rFonts w:ascii="Tahoma" w:hAnsi="Tahoma" w:cs="Tahoma"/>
          <w:sz w:val="20"/>
          <w:szCs w:val="20"/>
        </w:rPr>
      </w:pPr>
    </w:p>
    <w:p w:rsidR="00760C2E" w:rsidRDefault="00760C2E" w:rsidP="00DA2C1D">
      <w:pPr>
        <w:rPr>
          <w:rFonts w:ascii="Tahoma" w:hAnsi="Tahoma" w:cs="Tahoma"/>
          <w:sz w:val="20"/>
          <w:szCs w:val="20"/>
        </w:rPr>
      </w:pPr>
    </w:p>
    <w:p w:rsidR="00A32888" w:rsidRDefault="00A32888" w:rsidP="00DA2C1D">
      <w:pPr>
        <w:rPr>
          <w:rFonts w:ascii="Tahoma" w:hAnsi="Tahoma" w:cs="Tahoma"/>
          <w:sz w:val="20"/>
          <w:szCs w:val="20"/>
        </w:rPr>
      </w:pPr>
    </w:p>
    <w:p w:rsidR="00A32888" w:rsidRDefault="00A32888" w:rsidP="00DA2C1D">
      <w:pPr>
        <w:rPr>
          <w:rFonts w:ascii="Tahoma" w:hAnsi="Tahoma" w:cs="Tahoma"/>
          <w:sz w:val="20"/>
          <w:szCs w:val="20"/>
        </w:rPr>
      </w:pPr>
    </w:p>
    <w:p w:rsidR="00A62583" w:rsidRDefault="00A62583" w:rsidP="00DA2C1D">
      <w:pPr>
        <w:rPr>
          <w:rFonts w:ascii="Tahoma" w:hAnsi="Tahoma" w:cs="Tahoma"/>
          <w:sz w:val="20"/>
          <w:szCs w:val="20"/>
        </w:rPr>
      </w:pPr>
    </w:p>
    <w:p w:rsidR="00DA2C1D" w:rsidRPr="00A32888" w:rsidRDefault="00DA2C1D" w:rsidP="00DA2C1D">
      <w:pPr>
        <w:rPr>
          <w:rFonts w:ascii="Tahoma" w:hAnsi="Tahoma" w:cs="Tahoma"/>
          <w:b/>
          <w:sz w:val="20"/>
          <w:szCs w:val="20"/>
        </w:rPr>
      </w:pPr>
      <w:r w:rsidRPr="006E5DF4">
        <w:rPr>
          <w:rFonts w:ascii="Tahoma" w:hAnsi="Tahoma" w:cs="Tahoma"/>
          <w:b/>
          <w:sz w:val="20"/>
          <w:szCs w:val="20"/>
        </w:rPr>
        <w:lastRenderedPageBreak/>
        <w:t>1.1 Geografické údaje</w:t>
      </w:r>
      <w:r w:rsidRPr="00A32888">
        <w:rPr>
          <w:rFonts w:ascii="Tahoma" w:hAnsi="Tahoma" w:cs="Tahoma"/>
          <w:b/>
          <w:sz w:val="20"/>
          <w:szCs w:val="20"/>
        </w:rPr>
        <w:t xml:space="preserve"> </w:t>
      </w:r>
    </w:p>
    <w:p w:rsidR="00DA2C1D" w:rsidRDefault="00DA2C1D" w:rsidP="00DA2C1D">
      <w:pPr>
        <w:rPr>
          <w:rFonts w:ascii="Tahoma" w:hAnsi="Tahoma" w:cs="Tahoma"/>
          <w:sz w:val="20"/>
          <w:szCs w:val="20"/>
        </w:rPr>
      </w:pPr>
    </w:p>
    <w:p w:rsidR="000D4A00" w:rsidRPr="006E5DF4" w:rsidRDefault="005268CF" w:rsidP="005268CF">
      <w:pPr>
        <w:jc w:val="both"/>
        <w:rPr>
          <w:rFonts w:ascii="Tahoma" w:hAnsi="Tahoma" w:cs="Tahoma"/>
          <w:sz w:val="20"/>
          <w:szCs w:val="20"/>
        </w:rPr>
      </w:pPr>
      <w:r w:rsidRPr="005268CF">
        <w:rPr>
          <w:rFonts w:ascii="Tahoma" w:hAnsi="Tahoma" w:cs="Tahoma"/>
          <w:sz w:val="20"/>
          <w:szCs w:val="20"/>
        </w:rPr>
        <w:t xml:space="preserve">Obec Gemerská Poloma leží na JV Slovenského rudohoria pri sútoku Súľovského potoka a rieky Slaná. Je križovatkou ciest, z ktorých jedna vedie na severozápad cez Dobšinú do Popradu a Tatier a druhá na sever cez sedlo Súľová do Spišskej Novej Vsi. </w:t>
      </w:r>
      <w:r w:rsidR="00C010B8" w:rsidRPr="00C010B8">
        <w:rPr>
          <w:rFonts w:ascii="Tahoma" w:hAnsi="Tahoma" w:cs="Tahoma"/>
          <w:sz w:val="20"/>
          <w:szCs w:val="20"/>
        </w:rPr>
        <w:t xml:space="preserve">Obec sa nachádza v západnej časti Košického kraja na severe okresu Rožňava (20,27° s.š. a 48,30° v.d.). Leží na križovatiek ciest I. triedy č. </w:t>
      </w:r>
      <w:smartTag w:uri="urn:schemas-microsoft-com:office:smarttags" w:element="metricconverter">
        <w:smartTagPr>
          <w:attr w:name="ProductID" w:val="67 a"/>
        </w:smartTagPr>
        <w:r w:rsidR="00C010B8" w:rsidRPr="00C010B8">
          <w:rPr>
            <w:rFonts w:ascii="Tahoma" w:hAnsi="Tahoma" w:cs="Tahoma"/>
            <w:sz w:val="20"/>
            <w:szCs w:val="20"/>
          </w:rPr>
          <w:t>67 a</w:t>
        </w:r>
      </w:smartTag>
      <w:r w:rsidR="00C010B8" w:rsidRPr="00C010B8">
        <w:rPr>
          <w:rFonts w:ascii="Tahoma" w:hAnsi="Tahoma" w:cs="Tahoma"/>
          <w:sz w:val="20"/>
          <w:szCs w:val="20"/>
        </w:rPr>
        <w:t xml:space="preserve"> II. triedy č. 533 medzi Betliarom a Henckovcami (</w:t>
      </w:r>
      <w:hyperlink r:id="rId9" w:history="1">
        <w:r w:rsidR="00C010B8" w:rsidRPr="00C010B8">
          <w:rPr>
            <w:rStyle w:val="Hypertextovprepojenie"/>
            <w:rFonts w:ascii="Tahoma" w:hAnsi="Tahoma" w:cs="Tahoma"/>
            <w:color w:val="auto"/>
            <w:sz w:val="20"/>
            <w:szCs w:val="20"/>
            <w:u w:val="none"/>
          </w:rPr>
          <w:t>http://sk.wikipedia.org/wiki/Gemersk%C3%A1_Poloma</w:t>
        </w:r>
      </w:hyperlink>
      <w:r w:rsidR="00C010B8" w:rsidRPr="00C010B8">
        <w:rPr>
          <w:rFonts w:ascii="Tahoma" w:hAnsi="Tahoma" w:cs="Tahoma"/>
          <w:sz w:val="20"/>
          <w:szCs w:val="20"/>
        </w:rPr>
        <w:t>,</w:t>
      </w:r>
      <w:r w:rsidR="00C010B8">
        <w:rPr>
          <w:rFonts w:ascii="Tahoma" w:hAnsi="Tahoma" w:cs="Tahoma"/>
          <w:sz w:val="20"/>
          <w:szCs w:val="20"/>
        </w:rPr>
        <w:t xml:space="preserve"> 12.2013)</w:t>
      </w:r>
      <w:r w:rsidR="00C010B8" w:rsidRPr="00C010B8">
        <w:rPr>
          <w:rFonts w:ascii="Tahoma" w:hAnsi="Tahoma" w:cs="Tahoma"/>
          <w:sz w:val="20"/>
          <w:szCs w:val="20"/>
        </w:rPr>
        <w:t>.</w:t>
      </w:r>
      <w:r w:rsidR="000D4A00">
        <w:rPr>
          <w:rFonts w:ascii="Tahoma" w:hAnsi="Tahoma" w:cs="Tahoma"/>
          <w:sz w:val="20"/>
          <w:szCs w:val="20"/>
        </w:rPr>
        <w:t xml:space="preserve"> </w:t>
      </w:r>
      <w:r w:rsidRPr="005268CF">
        <w:rPr>
          <w:rFonts w:ascii="Tahoma" w:hAnsi="Tahoma" w:cs="Tahoma"/>
          <w:sz w:val="20"/>
          <w:szCs w:val="20"/>
        </w:rPr>
        <w:t>Sedlo je jedným z mála cestných   priechodov medzi Horným Gemerom a Spišom, ktoré je zjazdné aj v zimnom období. Chotár tvorí na juhu poriečna rovina, ktorá sa smerom na sever postupne mení na hornatinu až vrchovinu. Obec je bohatá svojou históriou, kultúrnymi a historickými pamiatkami a je obklopená malebnou prírodou. Z juhu je ohraničená vrchom Turecká, zo severovýchodu Volovcom a zo severu Súľovou</w:t>
      </w:r>
      <w:r>
        <w:rPr>
          <w:rFonts w:ascii="Tahoma" w:hAnsi="Tahoma" w:cs="Tahoma"/>
          <w:sz w:val="20"/>
          <w:szCs w:val="20"/>
        </w:rPr>
        <w:t xml:space="preserve"> </w:t>
      </w:r>
      <w:r w:rsidRPr="005268CF">
        <w:rPr>
          <w:rFonts w:ascii="Tahoma" w:hAnsi="Tahoma" w:cs="Tahoma"/>
          <w:sz w:val="20"/>
          <w:szCs w:val="20"/>
        </w:rPr>
        <w:t>(</w:t>
      </w:r>
      <w:hyperlink r:id="rId10" w:history="1">
        <w:r w:rsidRPr="005268CF">
          <w:rPr>
            <w:rStyle w:val="Hypertextovprepojenie"/>
            <w:rFonts w:ascii="Tahoma" w:hAnsi="Tahoma" w:cs="Tahoma"/>
            <w:color w:val="auto"/>
            <w:sz w:val="20"/>
            <w:szCs w:val="20"/>
            <w:u w:val="none"/>
          </w:rPr>
          <w:t>www.gemerskapoloma.sk</w:t>
        </w:r>
      </w:hyperlink>
      <w:r w:rsidRPr="005268CF">
        <w:rPr>
          <w:rFonts w:ascii="Tahoma" w:hAnsi="Tahoma" w:cs="Tahoma"/>
          <w:sz w:val="20"/>
          <w:szCs w:val="20"/>
        </w:rPr>
        <w:t>, 15.7.2013).</w:t>
      </w:r>
      <w:r w:rsidR="000D4A00">
        <w:rPr>
          <w:rFonts w:ascii="Tahoma" w:hAnsi="Tahoma" w:cs="Tahoma"/>
          <w:sz w:val="20"/>
          <w:szCs w:val="20"/>
        </w:rPr>
        <w:t xml:space="preserve"> </w:t>
      </w:r>
      <w:r w:rsidR="000D4A00" w:rsidRPr="000D4A00">
        <w:rPr>
          <w:rFonts w:ascii="Tahoma" w:hAnsi="Tahoma" w:cs="Tahoma"/>
          <w:sz w:val="20"/>
          <w:szCs w:val="20"/>
        </w:rPr>
        <w:t>Jedná sa o prejazdnú obec. V smere východo</w:t>
      </w:r>
      <w:r w:rsidR="000D4A00">
        <w:rPr>
          <w:rFonts w:ascii="Tahoma" w:hAnsi="Tahoma" w:cs="Tahoma"/>
          <w:sz w:val="20"/>
          <w:szCs w:val="20"/>
        </w:rPr>
        <w:t xml:space="preserve"> </w:t>
      </w:r>
      <w:r w:rsidR="000D4A00" w:rsidRPr="000D4A00">
        <w:rPr>
          <w:rFonts w:ascii="Tahoma" w:hAnsi="Tahoma" w:cs="Tahoma"/>
          <w:sz w:val="20"/>
          <w:szCs w:val="20"/>
        </w:rPr>
        <w:t>-</w:t>
      </w:r>
      <w:r w:rsidR="000D4A00">
        <w:rPr>
          <w:rFonts w:ascii="Tahoma" w:hAnsi="Tahoma" w:cs="Tahoma"/>
          <w:sz w:val="20"/>
          <w:szCs w:val="20"/>
        </w:rPr>
        <w:t xml:space="preserve"> </w:t>
      </w:r>
      <w:r w:rsidR="000D4A00" w:rsidRPr="000D4A00">
        <w:rPr>
          <w:rFonts w:ascii="Tahoma" w:hAnsi="Tahoma" w:cs="Tahoma"/>
          <w:sz w:val="20"/>
          <w:szCs w:val="20"/>
        </w:rPr>
        <w:t xml:space="preserve">západnom prechádza obcou cesta I. triedy I / 67 vedúca z Rožňavy do Popradu cez Dobšinú a v západnej časti obce sa na túto cestu I. triedy napája cesta II. triedy II / 533 vedúca do Spišskej Novej Vsi. Južnej časti obce sa dotýka železnica vedúca z Rožňavy do Dobšinej, v súčasnosti využívaná len pre nákladnú dopravu. Od Rožňavy je obec Gemerská Poloma vzdialená </w:t>
      </w:r>
      <w:smartTag w:uri="urn:schemas-microsoft-com:office:smarttags" w:element="metricconverter">
        <w:smartTagPr>
          <w:attr w:name="ProductID" w:val="8 km"/>
        </w:smartTagPr>
        <w:r w:rsidR="000D4A00" w:rsidRPr="000D4A00">
          <w:rPr>
            <w:rFonts w:ascii="Tahoma" w:hAnsi="Tahoma" w:cs="Tahoma"/>
            <w:sz w:val="20"/>
            <w:szCs w:val="20"/>
          </w:rPr>
          <w:t>8 km</w:t>
        </w:r>
      </w:smartTag>
      <w:r w:rsidR="000D4A00" w:rsidRPr="000D4A00">
        <w:rPr>
          <w:rFonts w:ascii="Tahoma" w:hAnsi="Tahoma" w:cs="Tahoma"/>
          <w:sz w:val="20"/>
          <w:szCs w:val="20"/>
        </w:rPr>
        <w:t xml:space="preserve">. Katastrálne územie obce Gemerská Poloma sa nachádza v 1. stupni ochrany podľa zákona č. 543/2002 Z.z. o ochrane prírody a krajiny okrem severnej časti katastra, ktorá zasahuje do chráneného vtáčieho územia SKCHVU036 Volovské vrchy. Na území katastra sa nachádzajú viaceré biotopy, pri ktorých je potrebný pri zasahovaní do nich súhlas orgánu ochrany prírody. Katastrálnym územím obce Gemerská Poloma, jeho severnou časťou (hrebeňovou časťou Volovských vrchov) prechádza nadregionálny biokoridor NB/5, jeho južnou časťou regionálny biokoridor – alúvium rieky Slaná. V severnej časti katastra obce Gemerská Poloma sa nachádzajú pásma hygienickej ochrany vodných zdrojov 2.a 3. stupňa a dobývacie priestory podzemných nerastných surovín so svojim chráneným ložiskovým územím (mastenec). V lokalite „Lehôtky“ presnejšie v lokalite „Pod Kiarom“ je situované hlavné otvárkové banské dielo a pripravuje sa vybudovanie zázemia pre úpravu magnezitovo – mastencovej suroviny. V severnej časti katastra obce Gemerská Poloma sa nachádza rekreačná lokalita „Podsúľová“ a na juhozápade katastra menšia lokalita bývania (2 rodinné domy) v miestnej časti „Hámor“. Južnou časťou katastra prechádzajú elektrické vedenia VN 110kV a 22kV a vysokotlaký plynovod. Obec Gemerská Poloma je elektrifikovaná a plynofikovaná, v obci je vybudovaný verejný vodovod, nie je tu však vybudovaná splašková kanalizácia a ČOV. Administratívne </w:t>
      </w:r>
      <w:r w:rsidR="000D4A00" w:rsidRPr="006E5DF4">
        <w:rPr>
          <w:rFonts w:ascii="Tahoma" w:hAnsi="Tahoma" w:cs="Tahoma"/>
          <w:sz w:val="20"/>
          <w:szCs w:val="20"/>
        </w:rPr>
        <w:t>patrí do Košického kraja. Kataster obce Gemerská Poloma hraničí s katastrami obcí: Betliar, Henckovce, Nižná Slaná,Vlachovo, Gočovo, Hnilec , Henclová , Rudná a Rožňavské Bystré (ÚPD G. Poloma, 2009, s.11).</w:t>
      </w:r>
    </w:p>
    <w:p w:rsidR="005268CF" w:rsidRPr="006E5DF4" w:rsidRDefault="005268CF" w:rsidP="00DA2C1D">
      <w:pPr>
        <w:rPr>
          <w:rFonts w:ascii="Tahoma" w:hAnsi="Tahoma" w:cs="Tahoma"/>
          <w:sz w:val="20"/>
          <w:szCs w:val="20"/>
        </w:rPr>
      </w:pPr>
    </w:p>
    <w:p w:rsidR="00DA2C1D" w:rsidRPr="006E5DF4" w:rsidRDefault="00DA2C1D" w:rsidP="00DA2C1D">
      <w:pPr>
        <w:rPr>
          <w:rFonts w:ascii="Tahoma" w:hAnsi="Tahoma" w:cs="Tahoma"/>
          <w:b/>
          <w:sz w:val="20"/>
          <w:szCs w:val="20"/>
        </w:rPr>
      </w:pPr>
      <w:r w:rsidRPr="006E5DF4">
        <w:rPr>
          <w:rFonts w:ascii="Tahoma" w:hAnsi="Tahoma" w:cs="Tahoma"/>
          <w:b/>
          <w:sz w:val="20"/>
          <w:szCs w:val="20"/>
        </w:rPr>
        <w:t xml:space="preserve">1.2 Demografické údaje </w:t>
      </w:r>
    </w:p>
    <w:p w:rsidR="00DA2C1D" w:rsidRPr="006E5DF4" w:rsidRDefault="00DA2C1D" w:rsidP="00DA2C1D">
      <w:pPr>
        <w:rPr>
          <w:rFonts w:ascii="Tahoma" w:hAnsi="Tahoma" w:cs="Tahoma"/>
          <w:sz w:val="20"/>
          <w:szCs w:val="20"/>
        </w:rPr>
      </w:pPr>
    </w:p>
    <w:tbl>
      <w:tblPr>
        <w:tblW w:w="9000" w:type="dxa"/>
        <w:tblInd w:w="70" w:type="dxa"/>
        <w:tblCellMar>
          <w:left w:w="70" w:type="dxa"/>
          <w:right w:w="70" w:type="dxa"/>
        </w:tblCellMar>
        <w:tblLook w:val="0000" w:firstRow="0" w:lastRow="0" w:firstColumn="0" w:lastColumn="0" w:noHBand="0" w:noVBand="0"/>
      </w:tblPr>
      <w:tblGrid>
        <w:gridCol w:w="4500"/>
        <w:gridCol w:w="4500"/>
      </w:tblGrid>
      <w:tr w:rsidR="00D70445" w:rsidRPr="006E5DF4">
        <w:trPr>
          <w:trHeight w:val="227"/>
        </w:trPr>
        <w:tc>
          <w:tcPr>
            <w:tcW w:w="4500" w:type="dxa"/>
            <w:shd w:val="clear" w:color="auto" w:fill="CC99FF"/>
            <w:vAlign w:val="center"/>
          </w:tcPr>
          <w:p w:rsidR="00D70445" w:rsidRPr="006E5DF4" w:rsidRDefault="00D70445">
            <w:pPr>
              <w:rPr>
                <w:rFonts w:ascii="Tahoma" w:hAnsi="Tahoma" w:cs="Tahoma"/>
                <w:sz w:val="16"/>
                <w:szCs w:val="16"/>
              </w:rPr>
            </w:pPr>
            <w:r w:rsidRPr="006E5DF4">
              <w:rPr>
                <w:rFonts w:ascii="Tahoma" w:hAnsi="Tahoma" w:cs="Tahoma"/>
                <w:sz w:val="16"/>
                <w:szCs w:val="16"/>
              </w:rPr>
              <w:t>Počet obyvateľov k 31.12.</w:t>
            </w:r>
            <w:r w:rsidR="006C601D" w:rsidRPr="006E5DF4">
              <w:rPr>
                <w:rFonts w:ascii="Tahoma" w:hAnsi="Tahoma" w:cs="Tahoma"/>
                <w:sz w:val="16"/>
                <w:szCs w:val="16"/>
              </w:rPr>
              <w:t>2013</w:t>
            </w:r>
            <w:r w:rsidRPr="006E5DF4">
              <w:rPr>
                <w:rFonts w:ascii="Tahoma" w:hAnsi="Tahoma" w:cs="Tahoma"/>
                <w:sz w:val="16"/>
                <w:szCs w:val="16"/>
              </w:rPr>
              <w:t xml:space="preserve"> spolu</w:t>
            </w:r>
          </w:p>
        </w:tc>
        <w:tc>
          <w:tcPr>
            <w:tcW w:w="4500" w:type="dxa"/>
            <w:shd w:val="clear" w:color="auto" w:fill="CC99FF"/>
            <w:vAlign w:val="center"/>
          </w:tcPr>
          <w:p w:rsidR="00D70445" w:rsidRPr="006E5DF4" w:rsidRDefault="00D70445">
            <w:pPr>
              <w:jc w:val="right"/>
              <w:rPr>
                <w:rFonts w:ascii="Tahoma" w:hAnsi="Tahoma" w:cs="Tahoma"/>
                <w:sz w:val="16"/>
                <w:szCs w:val="16"/>
              </w:rPr>
            </w:pPr>
            <w:r w:rsidRPr="006E5DF4">
              <w:rPr>
                <w:rFonts w:ascii="Tahoma" w:hAnsi="Tahoma" w:cs="Tahoma"/>
                <w:sz w:val="16"/>
                <w:szCs w:val="16"/>
              </w:rPr>
              <w:t>20</w:t>
            </w:r>
            <w:r w:rsidR="006C601D" w:rsidRPr="006E5DF4">
              <w:rPr>
                <w:rFonts w:ascii="Tahoma" w:hAnsi="Tahoma" w:cs="Tahoma"/>
                <w:sz w:val="16"/>
                <w:szCs w:val="16"/>
              </w:rPr>
              <w:t>65</w:t>
            </w:r>
          </w:p>
        </w:tc>
      </w:tr>
      <w:tr w:rsidR="00D70445" w:rsidRPr="006E5DF4">
        <w:trPr>
          <w:trHeight w:val="227"/>
        </w:trPr>
        <w:tc>
          <w:tcPr>
            <w:tcW w:w="4500" w:type="dxa"/>
            <w:shd w:val="clear" w:color="auto" w:fill="auto"/>
            <w:vAlign w:val="center"/>
          </w:tcPr>
          <w:p w:rsidR="00D70445" w:rsidRPr="006E5DF4" w:rsidRDefault="00814BE7">
            <w:pPr>
              <w:rPr>
                <w:rFonts w:ascii="Tahoma" w:hAnsi="Tahoma" w:cs="Tahoma"/>
                <w:sz w:val="16"/>
                <w:szCs w:val="16"/>
              </w:rPr>
            </w:pPr>
            <w:r w:rsidRPr="006E5DF4">
              <w:rPr>
                <w:rFonts w:ascii="Tahoma" w:hAnsi="Tahoma" w:cs="Tahoma"/>
                <w:sz w:val="16"/>
                <w:szCs w:val="16"/>
              </w:rPr>
              <w:t>M</w:t>
            </w:r>
            <w:r w:rsidR="00D70445" w:rsidRPr="006E5DF4">
              <w:rPr>
                <w:rFonts w:ascii="Tahoma" w:hAnsi="Tahoma" w:cs="Tahoma"/>
                <w:sz w:val="16"/>
                <w:szCs w:val="16"/>
              </w:rPr>
              <w:t>uži</w:t>
            </w:r>
          </w:p>
        </w:tc>
        <w:tc>
          <w:tcPr>
            <w:tcW w:w="4500" w:type="dxa"/>
            <w:shd w:val="clear" w:color="auto" w:fill="auto"/>
            <w:vAlign w:val="center"/>
          </w:tcPr>
          <w:p w:rsidR="00D70445" w:rsidRPr="006E5DF4" w:rsidRDefault="006C601D">
            <w:pPr>
              <w:jc w:val="right"/>
              <w:rPr>
                <w:rFonts w:ascii="Tahoma" w:hAnsi="Tahoma" w:cs="Tahoma"/>
                <w:sz w:val="16"/>
                <w:szCs w:val="16"/>
              </w:rPr>
            </w:pPr>
            <w:r w:rsidRPr="006E5DF4">
              <w:rPr>
                <w:rFonts w:ascii="Tahoma" w:hAnsi="Tahoma" w:cs="Tahoma"/>
                <w:sz w:val="16"/>
                <w:szCs w:val="16"/>
              </w:rPr>
              <w:t>1036</w:t>
            </w:r>
          </w:p>
        </w:tc>
      </w:tr>
      <w:tr w:rsidR="00D70445" w:rsidRPr="006E5DF4">
        <w:trPr>
          <w:trHeight w:val="227"/>
        </w:trPr>
        <w:tc>
          <w:tcPr>
            <w:tcW w:w="4500" w:type="dxa"/>
            <w:shd w:val="clear" w:color="auto" w:fill="auto"/>
            <w:vAlign w:val="center"/>
          </w:tcPr>
          <w:p w:rsidR="00D70445" w:rsidRPr="006E5DF4" w:rsidRDefault="00814BE7">
            <w:pPr>
              <w:rPr>
                <w:rFonts w:ascii="Tahoma" w:hAnsi="Tahoma" w:cs="Tahoma"/>
                <w:sz w:val="16"/>
                <w:szCs w:val="16"/>
              </w:rPr>
            </w:pPr>
            <w:r w:rsidRPr="006E5DF4">
              <w:rPr>
                <w:rFonts w:ascii="Tahoma" w:hAnsi="Tahoma" w:cs="Tahoma"/>
                <w:sz w:val="16"/>
                <w:szCs w:val="16"/>
              </w:rPr>
              <w:t>Ž</w:t>
            </w:r>
            <w:r w:rsidR="00D70445" w:rsidRPr="006E5DF4">
              <w:rPr>
                <w:rFonts w:ascii="Tahoma" w:hAnsi="Tahoma" w:cs="Tahoma"/>
                <w:sz w:val="16"/>
                <w:szCs w:val="16"/>
              </w:rPr>
              <w:t>eny</w:t>
            </w:r>
          </w:p>
        </w:tc>
        <w:tc>
          <w:tcPr>
            <w:tcW w:w="4500" w:type="dxa"/>
            <w:shd w:val="clear" w:color="auto" w:fill="auto"/>
            <w:vAlign w:val="center"/>
          </w:tcPr>
          <w:p w:rsidR="00D70445" w:rsidRPr="006E5DF4" w:rsidRDefault="00D70445">
            <w:pPr>
              <w:jc w:val="right"/>
              <w:rPr>
                <w:rFonts w:ascii="Tahoma" w:hAnsi="Tahoma" w:cs="Tahoma"/>
                <w:sz w:val="16"/>
                <w:szCs w:val="16"/>
              </w:rPr>
            </w:pPr>
            <w:r w:rsidRPr="006E5DF4">
              <w:rPr>
                <w:rFonts w:ascii="Tahoma" w:hAnsi="Tahoma" w:cs="Tahoma"/>
                <w:sz w:val="16"/>
                <w:szCs w:val="16"/>
              </w:rPr>
              <w:t>10</w:t>
            </w:r>
            <w:r w:rsidR="006C601D" w:rsidRPr="006E5DF4">
              <w:rPr>
                <w:rFonts w:ascii="Tahoma" w:hAnsi="Tahoma" w:cs="Tahoma"/>
                <w:sz w:val="16"/>
                <w:szCs w:val="16"/>
              </w:rPr>
              <w:t>29</w:t>
            </w:r>
          </w:p>
        </w:tc>
      </w:tr>
    </w:tbl>
    <w:p w:rsidR="00DA2C1D" w:rsidRPr="006E5DF4" w:rsidRDefault="00DA2C1D" w:rsidP="00DA2C1D">
      <w:pPr>
        <w:rPr>
          <w:rFonts w:ascii="Tahoma" w:hAnsi="Tahoma" w:cs="Tahoma"/>
          <w:sz w:val="20"/>
          <w:szCs w:val="20"/>
        </w:rPr>
      </w:pPr>
    </w:p>
    <w:tbl>
      <w:tblPr>
        <w:tblW w:w="9015" w:type="dxa"/>
        <w:tblInd w:w="55" w:type="dxa"/>
        <w:tblCellMar>
          <w:left w:w="70" w:type="dxa"/>
          <w:right w:w="70" w:type="dxa"/>
        </w:tblCellMar>
        <w:tblLook w:val="0000" w:firstRow="0" w:lastRow="0" w:firstColumn="0" w:lastColumn="0" w:noHBand="0" w:noVBand="0"/>
      </w:tblPr>
      <w:tblGrid>
        <w:gridCol w:w="4515"/>
        <w:gridCol w:w="4500"/>
      </w:tblGrid>
      <w:tr w:rsidR="00A60213" w:rsidRPr="006E5DF4">
        <w:trPr>
          <w:trHeight w:val="255"/>
        </w:trPr>
        <w:tc>
          <w:tcPr>
            <w:tcW w:w="4515" w:type="dxa"/>
            <w:tcBorders>
              <w:top w:val="nil"/>
              <w:left w:val="nil"/>
              <w:bottom w:val="nil"/>
              <w:right w:val="nil"/>
            </w:tcBorders>
            <w:shd w:val="clear" w:color="auto" w:fill="CC99FF"/>
            <w:vAlign w:val="center"/>
          </w:tcPr>
          <w:p w:rsidR="00A60213" w:rsidRPr="006E5DF4" w:rsidRDefault="00A60213" w:rsidP="00A60213">
            <w:pPr>
              <w:rPr>
                <w:rFonts w:ascii="Tahoma" w:hAnsi="Tahoma" w:cs="Tahoma"/>
                <w:sz w:val="15"/>
                <w:szCs w:val="15"/>
              </w:rPr>
            </w:pPr>
            <w:r w:rsidRPr="006E5DF4">
              <w:rPr>
                <w:rFonts w:ascii="Tahoma" w:hAnsi="Tahoma" w:cs="Tahoma"/>
                <w:sz w:val="15"/>
                <w:szCs w:val="15"/>
              </w:rPr>
              <w:t>Počet obyvateľov k 31.12.2013 spolu</w:t>
            </w:r>
          </w:p>
        </w:tc>
        <w:tc>
          <w:tcPr>
            <w:tcW w:w="4500" w:type="dxa"/>
            <w:tcBorders>
              <w:top w:val="nil"/>
              <w:left w:val="nil"/>
              <w:bottom w:val="nil"/>
              <w:right w:val="nil"/>
            </w:tcBorders>
            <w:shd w:val="clear" w:color="auto" w:fill="CC99FF"/>
            <w:vAlign w:val="center"/>
          </w:tcPr>
          <w:p w:rsidR="00A60213" w:rsidRPr="006E5DF4" w:rsidRDefault="00A60213" w:rsidP="00A60213">
            <w:pPr>
              <w:jc w:val="right"/>
              <w:rPr>
                <w:rFonts w:ascii="Tahoma" w:hAnsi="Tahoma" w:cs="Tahoma"/>
                <w:sz w:val="15"/>
                <w:szCs w:val="15"/>
              </w:rPr>
            </w:pPr>
            <w:r w:rsidRPr="006E5DF4">
              <w:rPr>
                <w:rFonts w:ascii="Tahoma" w:hAnsi="Tahoma" w:cs="Tahoma"/>
                <w:sz w:val="15"/>
                <w:szCs w:val="15"/>
              </w:rPr>
              <w:t>2065</w:t>
            </w:r>
          </w:p>
        </w:tc>
      </w:tr>
      <w:tr w:rsidR="00A60213" w:rsidRPr="006E5DF4">
        <w:trPr>
          <w:trHeight w:val="255"/>
        </w:trPr>
        <w:tc>
          <w:tcPr>
            <w:tcW w:w="4515" w:type="dxa"/>
            <w:tcBorders>
              <w:top w:val="nil"/>
              <w:left w:val="nil"/>
              <w:bottom w:val="nil"/>
              <w:right w:val="nil"/>
            </w:tcBorders>
            <w:shd w:val="clear" w:color="auto" w:fill="auto"/>
            <w:vAlign w:val="center"/>
          </w:tcPr>
          <w:p w:rsidR="00A60213" w:rsidRPr="006E5DF4" w:rsidRDefault="00A60213" w:rsidP="00A60213">
            <w:pPr>
              <w:rPr>
                <w:rFonts w:ascii="Tahoma" w:hAnsi="Tahoma" w:cs="Tahoma"/>
                <w:sz w:val="15"/>
                <w:szCs w:val="15"/>
              </w:rPr>
            </w:pPr>
            <w:r w:rsidRPr="006E5DF4">
              <w:rPr>
                <w:rFonts w:ascii="Tahoma" w:hAnsi="Tahoma" w:cs="Tahoma"/>
                <w:sz w:val="15"/>
                <w:szCs w:val="15"/>
              </w:rPr>
              <w:t>Predproduktívny vek (0-14) spolu</w:t>
            </w:r>
          </w:p>
        </w:tc>
        <w:tc>
          <w:tcPr>
            <w:tcW w:w="4500" w:type="dxa"/>
            <w:tcBorders>
              <w:top w:val="nil"/>
              <w:left w:val="nil"/>
              <w:bottom w:val="nil"/>
              <w:right w:val="nil"/>
            </w:tcBorders>
            <w:shd w:val="clear" w:color="auto" w:fill="auto"/>
            <w:vAlign w:val="center"/>
          </w:tcPr>
          <w:p w:rsidR="00A60213" w:rsidRPr="006E5DF4" w:rsidRDefault="00A60213" w:rsidP="00A60213">
            <w:pPr>
              <w:jc w:val="right"/>
              <w:rPr>
                <w:rFonts w:ascii="Tahoma" w:hAnsi="Tahoma" w:cs="Tahoma"/>
                <w:sz w:val="15"/>
                <w:szCs w:val="15"/>
              </w:rPr>
            </w:pPr>
            <w:r w:rsidRPr="006E5DF4">
              <w:rPr>
                <w:rFonts w:ascii="Tahoma" w:hAnsi="Tahoma" w:cs="Tahoma"/>
                <w:sz w:val="15"/>
                <w:szCs w:val="15"/>
              </w:rPr>
              <w:t>343</w:t>
            </w:r>
          </w:p>
        </w:tc>
      </w:tr>
      <w:tr w:rsidR="00A60213" w:rsidRPr="006E5DF4">
        <w:trPr>
          <w:trHeight w:val="255"/>
        </w:trPr>
        <w:tc>
          <w:tcPr>
            <w:tcW w:w="4515" w:type="dxa"/>
            <w:tcBorders>
              <w:top w:val="nil"/>
              <w:left w:val="nil"/>
              <w:bottom w:val="nil"/>
              <w:right w:val="nil"/>
            </w:tcBorders>
            <w:shd w:val="clear" w:color="auto" w:fill="auto"/>
            <w:vAlign w:val="center"/>
          </w:tcPr>
          <w:p w:rsidR="00A60213" w:rsidRPr="006E5DF4" w:rsidRDefault="00A60213" w:rsidP="00A60213">
            <w:pPr>
              <w:rPr>
                <w:rFonts w:ascii="Tahoma" w:hAnsi="Tahoma" w:cs="Tahoma"/>
                <w:sz w:val="15"/>
                <w:szCs w:val="15"/>
              </w:rPr>
            </w:pPr>
            <w:r w:rsidRPr="006E5DF4">
              <w:rPr>
                <w:rFonts w:ascii="Tahoma" w:hAnsi="Tahoma" w:cs="Tahoma"/>
                <w:sz w:val="15"/>
                <w:szCs w:val="15"/>
              </w:rPr>
              <w:t>Produktívny vek (15-54) ženy</w:t>
            </w:r>
          </w:p>
        </w:tc>
        <w:tc>
          <w:tcPr>
            <w:tcW w:w="4500" w:type="dxa"/>
            <w:tcBorders>
              <w:top w:val="nil"/>
              <w:left w:val="nil"/>
              <w:bottom w:val="nil"/>
              <w:right w:val="nil"/>
            </w:tcBorders>
            <w:shd w:val="clear" w:color="auto" w:fill="auto"/>
            <w:vAlign w:val="center"/>
          </w:tcPr>
          <w:p w:rsidR="00A60213" w:rsidRPr="006E5DF4" w:rsidRDefault="00A60213" w:rsidP="00A60213">
            <w:pPr>
              <w:jc w:val="right"/>
              <w:rPr>
                <w:rFonts w:ascii="Tahoma" w:hAnsi="Tahoma" w:cs="Tahoma"/>
                <w:sz w:val="15"/>
                <w:szCs w:val="15"/>
              </w:rPr>
            </w:pPr>
            <w:r w:rsidRPr="006E5DF4">
              <w:rPr>
                <w:rFonts w:ascii="Tahoma" w:hAnsi="Tahoma" w:cs="Tahoma"/>
                <w:sz w:val="15"/>
                <w:szCs w:val="15"/>
              </w:rPr>
              <w:t>576</w:t>
            </w:r>
          </w:p>
        </w:tc>
      </w:tr>
      <w:tr w:rsidR="00A60213" w:rsidRPr="006E5DF4">
        <w:trPr>
          <w:trHeight w:val="255"/>
        </w:trPr>
        <w:tc>
          <w:tcPr>
            <w:tcW w:w="4515" w:type="dxa"/>
            <w:tcBorders>
              <w:top w:val="nil"/>
              <w:left w:val="nil"/>
              <w:bottom w:val="nil"/>
              <w:right w:val="nil"/>
            </w:tcBorders>
            <w:shd w:val="clear" w:color="auto" w:fill="auto"/>
            <w:vAlign w:val="center"/>
          </w:tcPr>
          <w:p w:rsidR="00A60213" w:rsidRPr="006E5DF4" w:rsidRDefault="00A60213" w:rsidP="00A60213">
            <w:pPr>
              <w:rPr>
                <w:rFonts w:ascii="Tahoma" w:hAnsi="Tahoma" w:cs="Tahoma"/>
                <w:sz w:val="15"/>
                <w:szCs w:val="15"/>
              </w:rPr>
            </w:pPr>
            <w:r w:rsidRPr="006E5DF4">
              <w:rPr>
                <w:rFonts w:ascii="Tahoma" w:hAnsi="Tahoma" w:cs="Tahoma"/>
                <w:sz w:val="15"/>
                <w:szCs w:val="15"/>
              </w:rPr>
              <w:t>Produktívny vek (15-59) muži</w:t>
            </w:r>
          </w:p>
        </w:tc>
        <w:tc>
          <w:tcPr>
            <w:tcW w:w="4500" w:type="dxa"/>
            <w:tcBorders>
              <w:top w:val="nil"/>
              <w:left w:val="nil"/>
              <w:bottom w:val="nil"/>
              <w:right w:val="nil"/>
            </w:tcBorders>
            <w:shd w:val="clear" w:color="auto" w:fill="auto"/>
            <w:vAlign w:val="center"/>
          </w:tcPr>
          <w:p w:rsidR="00A60213" w:rsidRPr="006E5DF4" w:rsidRDefault="00A60213" w:rsidP="00A60213">
            <w:pPr>
              <w:jc w:val="right"/>
              <w:rPr>
                <w:rFonts w:ascii="Tahoma" w:hAnsi="Tahoma" w:cs="Tahoma"/>
                <w:sz w:val="15"/>
                <w:szCs w:val="15"/>
              </w:rPr>
            </w:pPr>
            <w:r w:rsidRPr="006E5DF4">
              <w:rPr>
                <w:rFonts w:ascii="Tahoma" w:hAnsi="Tahoma" w:cs="Tahoma"/>
                <w:sz w:val="15"/>
                <w:szCs w:val="15"/>
              </w:rPr>
              <w:t>683</w:t>
            </w:r>
          </w:p>
        </w:tc>
      </w:tr>
      <w:tr w:rsidR="00A60213" w:rsidRPr="006E5DF4">
        <w:trPr>
          <w:trHeight w:val="255"/>
        </w:trPr>
        <w:tc>
          <w:tcPr>
            <w:tcW w:w="4515" w:type="dxa"/>
            <w:tcBorders>
              <w:top w:val="nil"/>
              <w:left w:val="nil"/>
              <w:bottom w:val="nil"/>
              <w:right w:val="nil"/>
            </w:tcBorders>
            <w:shd w:val="clear" w:color="auto" w:fill="auto"/>
            <w:vAlign w:val="center"/>
          </w:tcPr>
          <w:p w:rsidR="00A60213" w:rsidRPr="006E5DF4" w:rsidRDefault="00A60213" w:rsidP="00A60213">
            <w:pPr>
              <w:rPr>
                <w:rFonts w:ascii="Tahoma" w:hAnsi="Tahoma" w:cs="Tahoma"/>
                <w:sz w:val="15"/>
                <w:szCs w:val="15"/>
              </w:rPr>
            </w:pPr>
            <w:r w:rsidRPr="006E5DF4">
              <w:rPr>
                <w:rFonts w:ascii="Tahoma" w:hAnsi="Tahoma" w:cs="Tahoma"/>
                <w:sz w:val="15"/>
                <w:szCs w:val="15"/>
              </w:rPr>
              <w:t>Poproduktívny vek (55+Ž, 60+M) spolu</w:t>
            </w:r>
          </w:p>
        </w:tc>
        <w:tc>
          <w:tcPr>
            <w:tcW w:w="4500" w:type="dxa"/>
            <w:tcBorders>
              <w:top w:val="nil"/>
              <w:left w:val="nil"/>
              <w:bottom w:val="nil"/>
              <w:right w:val="nil"/>
            </w:tcBorders>
            <w:shd w:val="clear" w:color="auto" w:fill="auto"/>
            <w:vAlign w:val="center"/>
          </w:tcPr>
          <w:p w:rsidR="00A60213" w:rsidRPr="006E5DF4" w:rsidRDefault="00A60213" w:rsidP="00A60213">
            <w:pPr>
              <w:jc w:val="right"/>
              <w:rPr>
                <w:rFonts w:ascii="Tahoma" w:hAnsi="Tahoma" w:cs="Tahoma"/>
                <w:sz w:val="15"/>
                <w:szCs w:val="15"/>
              </w:rPr>
            </w:pPr>
            <w:r w:rsidRPr="006E5DF4">
              <w:rPr>
                <w:rFonts w:ascii="Tahoma" w:hAnsi="Tahoma" w:cs="Tahoma"/>
                <w:sz w:val="15"/>
                <w:szCs w:val="15"/>
              </w:rPr>
              <w:t>463</w:t>
            </w:r>
          </w:p>
        </w:tc>
      </w:tr>
    </w:tbl>
    <w:p w:rsidR="00A60213" w:rsidRPr="006E5DF4" w:rsidRDefault="00A60213" w:rsidP="00DA2C1D">
      <w:pPr>
        <w:rPr>
          <w:rFonts w:ascii="Tahoma" w:hAnsi="Tahoma" w:cs="Tahoma"/>
          <w:sz w:val="20"/>
          <w:szCs w:val="20"/>
        </w:rPr>
      </w:pPr>
    </w:p>
    <w:p w:rsidR="00D70445" w:rsidRPr="006E5DF4" w:rsidRDefault="00E76A6F" w:rsidP="00DA2C1D">
      <w:pPr>
        <w:rPr>
          <w:szCs w:val="20"/>
        </w:rPr>
      </w:pPr>
      <w:r w:rsidRPr="006E5DF4">
        <w:rPr>
          <w:noProof/>
        </w:rPr>
        <w:lastRenderedPageBreak/>
        <w:drawing>
          <wp:inline distT="0" distB="0" distL="0" distR="0">
            <wp:extent cx="5753100" cy="311467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3100" cy="3114675"/>
                    </a:xfrm>
                    <a:prstGeom prst="rect">
                      <a:avLst/>
                    </a:prstGeom>
                    <a:noFill/>
                    <a:ln>
                      <a:noFill/>
                    </a:ln>
                  </pic:spPr>
                </pic:pic>
              </a:graphicData>
            </a:graphic>
          </wp:inline>
        </w:drawing>
      </w:r>
    </w:p>
    <w:p w:rsidR="00D70445" w:rsidRPr="006E5DF4" w:rsidRDefault="00D70445" w:rsidP="00DA2C1D">
      <w:pPr>
        <w:rPr>
          <w:rFonts w:ascii="Tahoma" w:hAnsi="Tahoma" w:cs="Tahoma"/>
          <w:sz w:val="20"/>
          <w:szCs w:val="20"/>
        </w:rPr>
      </w:pPr>
    </w:p>
    <w:p w:rsidR="00D70445" w:rsidRPr="006E5DF4" w:rsidRDefault="00D70445" w:rsidP="00DA2C1D">
      <w:pPr>
        <w:rPr>
          <w:rFonts w:ascii="Tahoma" w:hAnsi="Tahoma" w:cs="Tahoma"/>
          <w:sz w:val="20"/>
          <w:szCs w:val="20"/>
        </w:rPr>
      </w:pPr>
    </w:p>
    <w:p w:rsidR="003D1718" w:rsidRPr="006E5DF4" w:rsidRDefault="00E76A6F" w:rsidP="00DA2C1D">
      <w:pPr>
        <w:rPr>
          <w:rFonts w:ascii="Tahoma" w:hAnsi="Tahoma" w:cs="Tahoma"/>
          <w:sz w:val="20"/>
          <w:szCs w:val="20"/>
        </w:rPr>
      </w:pPr>
      <w:r w:rsidRPr="006E5DF4">
        <w:rPr>
          <w:noProof/>
        </w:rPr>
        <w:drawing>
          <wp:inline distT="0" distB="0" distL="0" distR="0">
            <wp:extent cx="5753100" cy="2314575"/>
            <wp:effectExtent l="0" t="0" r="0"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3100" cy="2314575"/>
                    </a:xfrm>
                    <a:prstGeom prst="rect">
                      <a:avLst/>
                    </a:prstGeom>
                    <a:noFill/>
                    <a:ln>
                      <a:noFill/>
                    </a:ln>
                  </pic:spPr>
                </pic:pic>
              </a:graphicData>
            </a:graphic>
          </wp:inline>
        </w:drawing>
      </w:r>
    </w:p>
    <w:p w:rsidR="003D1718" w:rsidRPr="006E5DF4" w:rsidRDefault="003D1718" w:rsidP="00DA2C1D">
      <w:pPr>
        <w:rPr>
          <w:rFonts w:ascii="Tahoma" w:hAnsi="Tahoma" w:cs="Tahoma"/>
          <w:sz w:val="20"/>
          <w:szCs w:val="20"/>
        </w:rPr>
      </w:pPr>
    </w:p>
    <w:p w:rsidR="00D81490" w:rsidRPr="006E5DF4" w:rsidRDefault="00D81490" w:rsidP="00DA2C1D">
      <w:pPr>
        <w:rPr>
          <w:rFonts w:ascii="Tahoma" w:hAnsi="Tahoma" w:cs="Tahoma"/>
          <w:sz w:val="20"/>
          <w:szCs w:val="20"/>
        </w:rPr>
      </w:pPr>
    </w:p>
    <w:p w:rsidR="00DA2C1D" w:rsidRPr="00A32888" w:rsidRDefault="00DA2C1D" w:rsidP="00DA2C1D">
      <w:pPr>
        <w:rPr>
          <w:rFonts w:ascii="Tahoma" w:hAnsi="Tahoma" w:cs="Tahoma"/>
          <w:b/>
          <w:sz w:val="20"/>
          <w:szCs w:val="20"/>
        </w:rPr>
      </w:pPr>
      <w:r w:rsidRPr="006E5DF4">
        <w:rPr>
          <w:rFonts w:ascii="Tahoma" w:hAnsi="Tahoma" w:cs="Tahoma"/>
          <w:b/>
          <w:sz w:val="20"/>
          <w:szCs w:val="20"/>
        </w:rPr>
        <w:t>1.</w:t>
      </w:r>
      <w:r w:rsidR="00A32888" w:rsidRPr="006E5DF4">
        <w:rPr>
          <w:rFonts w:ascii="Tahoma" w:hAnsi="Tahoma" w:cs="Tahoma"/>
          <w:b/>
          <w:sz w:val="20"/>
          <w:szCs w:val="20"/>
        </w:rPr>
        <w:t>3</w:t>
      </w:r>
      <w:r w:rsidRPr="006E5DF4">
        <w:rPr>
          <w:rFonts w:ascii="Tahoma" w:hAnsi="Tahoma" w:cs="Tahoma"/>
          <w:b/>
          <w:sz w:val="20"/>
          <w:szCs w:val="20"/>
        </w:rPr>
        <w:t xml:space="preserve"> Symboly obce</w:t>
      </w:r>
      <w:r w:rsidRPr="00A32888">
        <w:rPr>
          <w:rFonts w:ascii="Tahoma" w:hAnsi="Tahoma" w:cs="Tahoma"/>
          <w:b/>
          <w:sz w:val="20"/>
          <w:szCs w:val="20"/>
        </w:rPr>
        <w:t xml:space="preserve"> </w:t>
      </w:r>
    </w:p>
    <w:p w:rsidR="00954013" w:rsidRDefault="00954013" w:rsidP="00DA2C1D">
      <w:pPr>
        <w:rPr>
          <w:rFonts w:ascii="Tahoma" w:hAnsi="Tahoma" w:cs="Tahoma"/>
          <w:sz w:val="20"/>
          <w:szCs w:val="20"/>
        </w:rPr>
      </w:pPr>
    </w:p>
    <w:p w:rsidR="00347225" w:rsidRDefault="00347225" w:rsidP="00347225">
      <w:pPr>
        <w:jc w:val="both"/>
        <w:rPr>
          <w:rFonts w:ascii="Tahoma" w:hAnsi="Tahoma" w:cs="Tahoma"/>
          <w:sz w:val="20"/>
          <w:szCs w:val="20"/>
        </w:rPr>
      </w:pPr>
      <w:r w:rsidRPr="00347225">
        <w:rPr>
          <w:rFonts w:ascii="Tahoma" w:hAnsi="Tahoma" w:cs="Tahoma"/>
          <w:sz w:val="20"/>
          <w:szCs w:val="20"/>
        </w:rPr>
        <w:t>Erb obce: v modrom poli na zelenom vrchu dva strieborné prirodzené listnaté napravo zlomené stromy – pravý menší</w:t>
      </w:r>
      <w:r>
        <w:rPr>
          <w:rFonts w:ascii="Tahoma" w:hAnsi="Tahoma" w:cs="Tahoma"/>
          <w:sz w:val="20"/>
          <w:szCs w:val="20"/>
        </w:rPr>
        <w:t>.</w:t>
      </w:r>
    </w:p>
    <w:p w:rsidR="00347225" w:rsidRDefault="00347225" w:rsidP="00347225">
      <w:pPr>
        <w:jc w:val="both"/>
        <w:rPr>
          <w:rFonts w:ascii="Tahoma" w:hAnsi="Tahoma" w:cs="Tahoma"/>
          <w:sz w:val="20"/>
          <w:szCs w:val="20"/>
        </w:rPr>
      </w:pPr>
    </w:p>
    <w:p w:rsidR="00347225" w:rsidRDefault="00E76A6F" w:rsidP="00347225">
      <w:pPr>
        <w:jc w:val="both"/>
        <w:rPr>
          <w:rFonts w:ascii="Tahoma" w:hAnsi="Tahoma" w:cs="Tahoma"/>
          <w:sz w:val="20"/>
          <w:szCs w:val="20"/>
        </w:rPr>
      </w:pPr>
      <w:r w:rsidRPr="00347225">
        <w:rPr>
          <w:rFonts w:ascii="Tahoma" w:hAnsi="Tahoma" w:cs="Tahoma"/>
          <w:noProof/>
          <w:sz w:val="20"/>
          <w:szCs w:val="20"/>
        </w:rPr>
        <w:drawing>
          <wp:inline distT="0" distB="0" distL="0" distR="0">
            <wp:extent cx="857250" cy="981075"/>
            <wp:effectExtent l="0" t="0" r="0" b="9525"/>
            <wp:docPr id="4" name="Obrázok 4" descr="gemerska%20poloma_2554_1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merska%20poloma_2554_167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57250" cy="981075"/>
                    </a:xfrm>
                    <a:prstGeom prst="rect">
                      <a:avLst/>
                    </a:prstGeom>
                    <a:noFill/>
                    <a:ln>
                      <a:noFill/>
                    </a:ln>
                  </pic:spPr>
                </pic:pic>
              </a:graphicData>
            </a:graphic>
          </wp:inline>
        </w:drawing>
      </w:r>
    </w:p>
    <w:p w:rsidR="00347225" w:rsidRPr="00347225" w:rsidRDefault="00347225" w:rsidP="00347225">
      <w:pPr>
        <w:jc w:val="both"/>
        <w:rPr>
          <w:rFonts w:ascii="Tahoma" w:hAnsi="Tahoma" w:cs="Tahoma"/>
          <w:sz w:val="20"/>
          <w:szCs w:val="20"/>
        </w:rPr>
      </w:pPr>
    </w:p>
    <w:p w:rsidR="00347225" w:rsidRDefault="00347225" w:rsidP="00347225">
      <w:pPr>
        <w:jc w:val="both"/>
        <w:rPr>
          <w:rFonts w:ascii="Tahoma" w:hAnsi="Tahoma" w:cs="Tahoma"/>
          <w:sz w:val="20"/>
          <w:szCs w:val="20"/>
        </w:rPr>
      </w:pPr>
      <w:r w:rsidRPr="00347225">
        <w:rPr>
          <w:rFonts w:ascii="Tahoma" w:hAnsi="Tahoma" w:cs="Tahoma"/>
          <w:sz w:val="20"/>
          <w:szCs w:val="20"/>
        </w:rPr>
        <w:t>Vlajka obce: pozostáva z troch pozdĺžnych pruhov vo farbách modrej/1/4/, bielej /1/4/ a zelenej /1/4/. Vlajka má pomer strán 2:3 a ukončená je tromi cípmi t.j. dvomi zástrihmi, siahajúcimi do tretiny jej listu.</w:t>
      </w:r>
      <w:r>
        <w:rPr>
          <w:rFonts w:ascii="Tahoma" w:hAnsi="Tahoma" w:cs="Tahoma"/>
          <w:sz w:val="20"/>
          <w:szCs w:val="20"/>
        </w:rPr>
        <w:t xml:space="preserve"> </w:t>
      </w:r>
    </w:p>
    <w:p w:rsidR="00347225" w:rsidRDefault="00347225" w:rsidP="00347225">
      <w:pPr>
        <w:jc w:val="both"/>
        <w:rPr>
          <w:rFonts w:ascii="Tahoma" w:hAnsi="Tahoma" w:cs="Tahoma"/>
          <w:sz w:val="20"/>
          <w:szCs w:val="20"/>
        </w:rPr>
      </w:pPr>
    </w:p>
    <w:p w:rsidR="00347225" w:rsidRDefault="00E76A6F" w:rsidP="00347225">
      <w:pPr>
        <w:jc w:val="both"/>
        <w:rPr>
          <w:rFonts w:ascii="Tahoma" w:hAnsi="Tahoma" w:cs="Tahoma"/>
          <w:sz w:val="20"/>
          <w:szCs w:val="20"/>
        </w:rPr>
      </w:pPr>
      <w:r w:rsidRPr="00347225">
        <w:rPr>
          <w:rFonts w:ascii="Tahoma" w:hAnsi="Tahoma" w:cs="Tahoma"/>
          <w:noProof/>
          <w:sz w:val="20"/>
          <w:szCs w:val="20"/>
        </w:rPr>
        <w:lastRenderedPageBreak/>
        <w:drawing>
          <wp:inline distT="0" distB="0" distL="0" distR="0">
            <wp:extent cx="1257300" cy="847725"/>
            <wp:effectExtent l="0" t="0" r="0" b="9525"/>
            <wp:docPr id="5" name="Obrázok 5" descr="sk-rv-g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k-rv-gp"/>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57300" cy="847725"/>
                    </a:xfrm>
                    <a:prstGeom prst="rect">
                      <a:avLst/>
                    </a:prstGeom>
                    <a:noFill/>
                    <a:ln>
                      <a:noFill/>
                    </a:ln>
                  </pic:spPr>
                </pic:pic>
              </a:graphicData>
            </a:graphic>
          </wp:inline>
        </w:drawing>
      </w:r>
    </w:p>
    <w:p w:rsidR="00347225" w:rsidRDefault="00347225" w:rsidP="00347225">
      <w:pPr>
        <w:jc w:val="both"/>
        <w:rPr>
          <w:rFonts w:ascii="Tahoma" w:hAnsi="Tahoma" w:cs="Tahoma"/>
          <w:sz w:val="20"/>
          <w:szCs w:val="20"/>
        </w:rPr>
      </w:pPr>
    </w:p>
    <w:p w:rsidR="00954013" w:rsidRDefault="00347225" w:rsidP="00347225">
      <w:pPr>
        <w:jc w:val="both"/>
        <w:rPr>
          <w:rFonts w:ascii="Tahoma" w:hAnsi="Tahoma" w:cs="Tahoma"/>
          <w:sz w:val="20"/>
          <w:szCs w:val="20"/>
        </w:rPr>
      </w:pPr>
      <w:r w:rsidRPr="00347225">
        <w:rPr>
          <w:rFonts w:ascii="Tahoma" w:hAnsi="Tahoma" w:cs="Tahoma"/>
          <w:sz w:val="20"/>
          <w:szCs w:val="20"/>
        </w:rPr>
        <w:t>Symboly obce Gemerská Poloma sú zaevidované v Heraldickom registri Slovenskej republiky pod signatúrou G-20/97.</w:t>
      </w:r>
    </w:p>
    <w:p w:rsidR="00347225" w:rsidRPr="00347225" w:rsidRDefault="00347225" w:rsidP="00347225">
      <w:pPr>
        <w:rPr>
          <w:rFonts w:ascii="Tahoma" w:hAnsi="Tahoma" w:cs="Tahoma"/>
          <w:sz w:val="20"/>
          <w:szCs w:val="20"/>
        </w:rPr>
      </w:pPr>
    </w:p>
    <w:p w:rsidR="00DA2C1D" w:rsidRPr="00A32888" w:rsidRDefault="00DA2C1D" w:rsidP="00DA2C1D">
      <w:pPr>
        <w:rPr>
          <w:rFonts w:ascii="Tahoma" w:hAnsi="Tahoma" w:cs="Tahoma"/>
          <w:b/>
          <w:sz w:val="20"/>
          <w:szCs w:val="20"/>
        </w:rPr>
      </w:pPr>
      <w:r w:rsidRPr="006E5DF4">
        <w:rPr>
          <w:rFonts w:ascii="Tahoma" w:hAnsi="Tahoma" w:cs="Tahoma"/>
          <w:b/>
          <w:sz w:val="20"/>
          <w:szCs w:val="20"/>
        </w:rPr>
        <w:t>1.</w:t>
      </w:r>
      <w:r w:rsidR="00A32888" w:rsidRPr="006E5DF4">
        <w:rPr>
          <w:rFonts w:ascii="Tahoma" w:hAnsi="Tahoma" w:cs="Tahoma"/>
          <w:b/>
          <w:sz w:val="20"/>
          <w:szCs w:val="20"/>
        </w:rPr>
        <w:t>4</w:t>
      </w:r>
      <w:r w:rsidRPr="006E5DF4">
        <w:rPr>
          <w:rFonts w:ascii="Tahoma" w:hAnsi="Tahoma" w:cs="Tahoma"/>
          <w:b/>
          <w:sz w:val="20"/>
          <w:szCs w:val="20"/>
        </w:rPr>
        <w:t xml:space="preserve"> História obce</w:t>
      </w:r>
      <w:r w:rsidRPr="00A32888">
        <w:rPr>
          <w:rFonts w:ascii="Tahoma" w:hAnsi="Tahoma" w:cs="Tahoma"/>
          <w:b/>
          <w:sz w:val="20"/>
          <w:szCs w:val="20"/>
        </w:rPr>
        <w:t xml:space="preserve"> </w:t>
      </w:r>
    </w:p>
    <w:p w:rsidR="00954013" w:rsidRDefault="00954013" w:rsidP="00DA2C1D">
      <w:pPr>
        <w:rPr>
          <w:rFonts w:ascii="Tahoma" w:hAnsi="Tahoma" w:cs="Tahoma"/>
          <w:sz w:val="20"/>
          <w:szCs w:val="20"/>
        </w:rPr>
      </w:pPr>
    </w:p>
    <w:p w:rsidR="005268CF" w:rsidRDefault="005268CF" w:rsidP="005268CF">
      <w:pPr>
        <w:jc w:val="both"/>
        <w:rPr>
          <w:rFonts w:ascii="Tahoma" w:hAnsi="Tahoma" w:cs="Tahoma"/>
          <w:sz w:val="20"/>
          <w:szCs w:val="20"/>
        </w:rPr>
      </w:pPr>
      <w:r w:rsidRPr="005268CF">
        <w:rPr>
          <w:rFonts w:ascii="Tahoma" w:hAnsi="Tahoma" w:cs="Tahoma"/>
          <w:sz w:val="20"/>
          <w:szCs w:val="20"/>
        </w:rPr>
        <w:t>Počiatky existencie obce siahajú do polovice 13. storočia. Prvá písomná zmienka o obci je z roku 1282. Sprvu tu existovala jedna dedina s názvom Poloma, ktorá sa ku koncu 14. storočia rozdelila na dve samostatné obce. Jedna dostala názov Veľká Poloma, druhá bola Malá Poloma.</w:t>
      </w:r>
      <w:r>
        <w:rPr>
          <w:rFonts w:ascii="Tahoma" w:hAnsi="Tahoma" w:cs="Tahoma"/>
          <w:sz w:val="20"/>
          <w:szCs w:val="20"/>
        </w:rPr>
        <w:t xml:space="preserve"> </w:t>
      </w:r>
      <w:r w:rsidRPr="005268CF">
        <w:rPr>
          <w:rFonts w:ascii="Tahoma" w:hAnsi="Tahoma" w:cs="Tahoma"/>
          <w:sz w:val="20"/>
          <w:szCs w:val="20"/>
        </w:rPr>
        <w:t>Symbolom Veľkej Polomy je pečať, ktorej reliéf sa zachoval v pomerne dobrom stave. Na štíte stojí na pažiti biskup symbolizuje ho biskupská berla v pravej ruke a myrta na hlave. Na chrbte má plášť a vpredu na ornáte zreteľný kríž. Ľavú ruku má vbok.</w:t>
      </w:r>
      <w:r>
        <w:rPr>
          <w:rFonts w:ascii="Tahoma" w:hAnsi="Tahoma" w:cs="Tahoma"/>
          <w:sz w:val="20"/>
          <w:szCs w:val="20"/>
        </w:rPr>
        <w:t xml:space="preserve"> </w:t>
      </w:r>
      <w:r w:rsidRPr="005268CF">
        <w:rPr>
          <w:rFonts w:ascii="Tahoma" w:hAnsi="Tahoma" w:cs="Tahoma"/>
          <w:sz w:val="20"/>
          <w:szCs w:val="20"/>
        </w:rPr>
        <w:t>Symbolom Malej Polomy je okrúhla pečať. V strede jej vnútorného poľa sa po celej jeho výške nachádza z dolnej časti vyrastajúci latinský kríž s ukrižovaným Kristom. V ľavom výseku je pod ramenom kríža zobrazený kostol s vežou a polmesiac. Na pravej strane sú dva listnaté stromy a nad nimi hviezda. Pečať pochádza z roku 1541. Obidve obce patrili Plešiveckým Bebekovcom, od konca 16. storočia patrili panstvu Krásna Hôrka. Gemerská Poloma vznikla spojením samostatných obcí Malej a Veľkej Polomy 1. 1. 1958. Miestne obyvateľstvo sa už v stredoveku živilo pálením dreveného uhlia, zhotovovaním šindľov, obchodovaním, pastierstvom, drevorubačstvu a furmančením. Povozníctvo tu zapustilo hlboké korene, obcou viedla historická cesta spájajúca poľské soľné bane s celým Uhorskom a Európou. Od vybudovania železnice značná časť obyvateľov pracovala v doprave. Vznik názvu Poloma má podľa rozprávania obyvateľov viacero prameňov. Jeden z nich hovorí: Kedysi dávno sa nad obcou prehnala veľká prietrž mračien so zúrivým vetrom. Spôsobila také veľké škody, ktoré zmyli ľudské obydlia nachádzajúce sa na Lehôtkach. Tí čo prežili sa presunuli na terajšie miesto k sútoku Súľovského potoka do rieky Slanej. Na pamäť nešťastia dali obyvatelia novej osady názov Poloma. V roku 1557 bola obec obsadená Turkami, ktorí vpadli do obce cez kopec Turecká od Štítnika. Obec bola postihnutá rozsiahlymi požiarmi:</w:t>
      </w:r>
    </w:p>
    <w:p w:rsidR="00B521FA" w:rsidRPr="005268CF" w:rsidRDefault="00B521FA" w:rsidP="005268CF">
      <w:pPr>
        <w:jc w:val="both"/>
        <w:rPr>
          <w:rFonts w:ascii="Tahoma" w:hAnsi="Tahoma" w:cs="Tahoma"/>
          <w:sz w:val="20"/>
          <w:szCs w:val="20"/>
        </w:rPr>
      </w:pPr>
    </w:p>
    <w:p w:rsidR="005268CF" w:rsidRPr="005268CF" w:rsidRDefault="005268CF" w:rsidP="005268CF">
      <w:pPr>
        <w:rPr>
          <w:rFonts w:ascii="Tahoma" w:hAnsi="Tahoma" w:cs="Tahoma"/>
          <w:sz w:val="20"/>
          <w:szCs w:val="20"/>
        </w:rPr>
      </w:pPr>
      <w:r w:rsidRPr="005268CF">
        <w:rPr>
          <w:rFonts w:ascii="Tahoma" w:hAnsi="Tahoma" w:cs="Tahoma"/>
          <w:sz w:val="20"/>
          <w:szCs w:val="20"/>
        </w:rPr>
        <w:t>1863 – takmer celá Malá Poloma vyhorela</w:t>
      </w:r>
    </w:p>
    <w:p w:rsidR="005268CF" w:rsidRPr="005268CF" w:rsidRDefault="005268CF" w:rsidP="005268CF">
      <w:pPr>
        <w:rPr>
          <w:rFonts w:ascii="Tahoma" w:hAnsi="Tahoma" w:cs="Tahoma"/>
          <w:sz w:val="20"/>
          <w:szCs w:val="20"/>
        </w:rPr>
      </w:pPr>
      <w:r w:rsidRPr="005268CF">
        <w:rPr>
          <w:rFonts w:ascii="Tahoma" w:hAnsi="Tahoma" w:cs="Tahoma"/>
          <w:sz w:val="20"/>
          <w:szCs w:val="20"/>
        </w:rPr>
        <w:t>1888 – Malá Poloma vyhorela, ostali len tri domy</w:t>
      </w:r>
    </w:p>
    <w:p w:rsidR="005268CF" w:rsidRPr="005268CF" w:rsidRDefault="005268CF" w:rsidP="005268CF">
      <w:pPr>
        <w:rPr>
          <w:rFonts w:ascii="Tahoma" w:hAnsi="Tahoma" w:cs="Tahoma"/>
          <w:sz w:val="20"/>
          <w:szCs w:val="20"/>
        </w:rPr>
      </w:pPr>
      <w:r w:rsidRPr="005268CF">
        <w:rPr>
          <w:rFonts w:ascii="Tahoma" w:hAnsi="Tahoma" w:cs="Tahoma"/>
          <w:sz w:val="20"/>
          <w:szCs w:val="20"/>
        </w:rPr>
        <w:t>1893 – vyhorelo 45 až 50 domov s maštaľami a stodolami</w:t>
      </w:r>
    </w:p>
    <w:p w:rsidR="005268CF" w:rsidRPr="005268CF" w:rsidRDefault="005268CF" w:rsidP="005268CF">
      <w:pPr>
        <w:rPr>
          <w:rFonts w:ascii="Tahoma" w:hAnsi="Tahoma" w:cs="Tahoma"/>
          <w:sz w:val="20"/>
          <w:szCs w:val="20"/>
        </w:rPr>
      </w:pPr>
      <w:r w:rsidRPr="005268CF">
        <w:rPr>
          <w:rFonts w:ascii="Tahoma" w:hAnsi="Tahoma" w:cs="Tahoma"/>
          <w:sz w:val="20"/>
          <w:szCs w:val="20"/>
        </w:rPr>
        <w:t>1908 – vyhorela celá Malá Poloma a novopostavená škola.</w:t>
      </w:r>
    </w:p>
    <w:p w:rsidR="005268CF" w:rsidRDefault="005268CF" w:rsidP="005268CF">
      <w:pPr>
        <w:rPr>
          <w:rFonts w:ascii="Tahoma" w:hAnsi="Tahoma" w:cs="Tahoma"/>
          <w:sz w:val="20"/>
          <w:szCs w:val="20"/>
        </w:rPr>
      </w:pPr>
    </w:p>
    <w:p w:rsidR="005268CF" w:rsidRPr="005268CF" w:rsidRDefault="005268CF" w:rsidP="005268CF">
      <w:pPr>
        <w:jc w:val="both"/>
        <w:rPr>
          <w:rFonts w:ascii="Tahoma" w:hAnsi="Tahoma" w:cs="Tahoma"/>
          <w:sz w:val="20"/>
          <w:szCs w:val="20"/>
        </w:rPr>
      </w:pPr>
      <w:r w:rsidRPr="005268CF">
        <w:rPr>
          <w:rFonts w:ascii="Tahoma" w:hAnsi="Tahoma" w:cs="Tahoma"/>
          <w:sz w:val="20"/>
          <w:szCs w:val="20"/>
        </w:rPr>
        <w:t xml:space="preserve">V rokoch </w:t>
      </w:r>
      <w:smartTag w:uri="urn:schemas-microsoft-com:office:smarttags" w:element="metricconverter">
        <w:smartTagPr>
          <w:attr w:name="ProductID" w:val="1873 a"/>
        </w:smartTagPr>
        <w:r w:rsidRPr="005268CF">
          <w:rPr>
            <w:rFonts w:ascii="Tahoma" w:hAnsi="Tahoma" w:cs="Tahoma"/>
            <w:sz w:val="20"/>
            <w:szCs w:val="20"/>
          </w:rPr>
          <w:t>1873 a</w:t>
        </w:r>
      </w:smartTag>
      <w:r w:rsidRPr="005268CF">
        <w:rPr>
          <w:rFonts w:ascii="Tahoma" w:hAnsi="Tahoma" w:cs="Tahoma"/>
          <w:sz w:val="20"/>
          <w:szCs w:val="20"/>
        </w:rPr>
        <w:t xml:space="preserve"> 1875 </w:t>
      </w:r>
      <w:r w:rsidR="003A2FE4">
        <w:rPr>
          <w:rFonts w:ascii="Tahoma" w:hAnsi="Tahoma" w:cs="Tahoma"/>
          <w:sz w:val="20"/>
          <w:szCs w:val="20"/>
        </w:rPr>
        <w:t>vypukla</w:t>
      </w:r>
      <w:r w:rsidRPr="005268CF">
        <w:rPr>
          <w:rFonts w:ascii="Tahoma" w:hAnsi="Tahoma" w:cs="Tahoma"/>
          <w:sz w:val="20"/>
          <w:szCs w:val="20"/>
        </w:rPr>
        <w:t xml:space="preserve"> v dedine cholera – len v roku 1873 zomrelo viac ako 150 ľudí.</w:t>
      </w:r>
      <w:r>
        <w:rPr>
          <w:rFonts w:ascii="Tahoma" w:hAnsi="Tahoma" w:cs="Tahoma"/>
          <w:sz w:val="20"/>
          <w:szCs w:val="20"/>
        </w:rPr>
        <w:t xml:space="preserve"> </w:t>
      </w:r>
      <w:r w:rsidRPr="005268CF">
        <w:rPr>
          <w:rFonts w:ascii="Tahoma" w:hAnsi="Tahoma" w:cs="Tahoma"/>
          <w:sz w:val="20"/>
          <w:szCs w:val="20"/>
        </w:rPr>
        <w:t>Vo vojne občania pomáhali partizánom. Dedina bola obsadená Nemcami. Najviac sa Polomčania vyznamenali v SNP. Nešťastnou udalosťou v SNP bola havária sovietskeho lietadla Douglas 17, ktoré havarovalo pri obci 16. októbra 1944 o pol jedenástej v noci na kopci Flós. Z posádky zahynuli osemnásti vojaci a len traja sa zachránili. Malá a Veľká Poloma boli oslobodené 23. januára 1945 jednotkami štvrtej rumunskej armády bojujúcej vo zväzku druhého ukrajinského frontu.</w:t>
      </w:r>
    </w:p>
    <w:p w:rsidR="005268CF" w:rsidRDefault="005268CF" w:rsidP="00DA2C1D">
      <w:pPr>
        <w:rPr>
          <w:rFonts w:ascii="Tahoma" w:hAnsi="Tahoma" w:cs="Tahoma"/>
          <w:sz w:val="20"/>
          <w:szCs w:val="20"/>
        </w:rPr>
      </w:pPr>
    </w:p>
    <w:p w:rsidR="00DA2C1D" w:rsidRPr="00A32888" w:rsidRDefault="00DA2C1D" w:rsidP="00DA2C1D">
      <w:pPr>
        <w:rPr>
          <w:rFonts w:ascii="Tahoma" w:hAnsi="Tahoma" w:cs="Tahoma"/>
          <w:b/>
          <w:sz w:val="20"/>
          <w:szCs w:val="20"/>
        </w:rPr>
      </w:pPr>
      <w:r w:rsidRPr="006E5DF4">
        <w:rPr>
          <w:rFonts w:ascii="Tahoma" w:hAnsi="Tahoma" w:cs="Tahoma"/>
          <w:b/>
          <w:sz w:val="20"/>
          <w:szCs w:val="20"/>
        </w:rPr>
        <w:t>1.</w:t>
      </w:r>
      <w:r w:rsidR="00A32888" w:rsidRPr="006E5DF4">
        <w:rPr>
          <w:rFonts w:ascii="Tahoma" w:hAnsi="Tahoma" w:cs="Tahoma"/>
          <w:b/>
          <w:sz w:val="20"/>
          <w:szCs w:val="20"/>
        </w:rPr>
        <w:t>5</w:t>
      </w:r>
      <w:r w:rsidRPr="006E5DF4">
        <w:rPr>
          <w:rFonts w:ascii="Tahoma" w:hAnsi="Tahoma" w:cs="Tahoma"/>
          <w:b/>
          <w:sz w:val="20"/>
          <w:szCs w:val="20"/>
        </w:rPr>
        <w:t xml:space="preserve"> Pamiatky</w:t>
      </w:r>
      <w:r w:rsidRPr="00A32888">
        <w:rPr>
          <w:rFonts w:ascii="Tahoma" w:hAnsi="Tahoma" w:cs="Tahoma"/>
          <w:b/>
          <w:sz w:val="20"/>
          <w:szCs w:val="20"/>
        </w:rPr>
        <w:t xml:space="preserve"> </w:t>
      </w:r>
    </w:p>
    <w:p w:rsidR="005268CF" w:rsidRPr="005268CF" w:rsidRDefault="005268CF" w:rsidP="005268CF">
      <w:pPr>
        <w:rPr>
          <w:rFonts w:ascii="Tahoma" w:hAnsi="Tahoma" w:cs="Tahoma"/>
          <w:sz w:val="20"/>
          <w:szCs w:val="20"/>
        </w:rPr>
      </w:pPr>
    </w:p>
    <w:p w:rsidR="005268CF" w:rsidRPr="005268CF" w:rsidRDefault="005268CF" w:rsidP="0083222F">
      <w:pPr>
        <w:jc w:val="both"/>
        <w:rPr>
          <w:rFonts w:ascii="Tahoma" w:hAnsi="Tahoma" w:cs="Tahoma"/>
          <w:sz w:val="20"/>
          <w:szCs w:val="20"/>
        </w:rPr>
      </w:pPr>
      <w:r w:rsidRPr="005268CF">
        <w:rPr>
          <w:rFonts w:ascii="Tahoma" w:hAnsi="Tahoma" w:cs="Tahoma"/>
          <w:sz w:val="20"/>
          <w:szCs w:val="20"/>
        </w:rPr>
        <w:t xml:space="preserve">Rímskokatolícky kostol Sv. Jozefa </w:t>
      </w:r>
      <w:r w:rsidR="00EE2295">
        <w:rPr>
          <w:rFonts w:ascii="Tahoma" w:hAnsi="Tahoma" w:cs="Tahoma"/>
          <w:sz w:val="20"/>
          <w:szCs w:val="20"/>
        </w:rPr>
        <w:t>- k</w:t>
      </w:r>
      <w:r w:rsidRPr="005268CF">
        <w:rPr>
          <w:rFonts w:ascii="Tahoma" w:hAnsi="Tahoma" w:cs="Tahoma"/>
          <w:sz w:val="20"/>
          <w:szCs w:val="20"/>
        </w:rPr>
        <w:t>ostol dominuje v strede obce v časti Veľká Poloma na miernom kopci, pri frekventovanom rázcestí štátnych ciest Rožňava – Dobšiná – Spišská Nová Ves pri Námestí SNP. Kostol bol postavený v roku 1802 na spôsob gemerských barokovo- klasicistických stavieb poslednej tretiny 18. stor. s pravdepodobným využitím muriva predošlého kostola,  ktorý stál pri farskej budove z roku 1785. Dnešný kostol bol renovovaný v roku 1898. Vstup do kostola je z východnej strany cez vežu kostola. Víťazný oblúk medzi presbytériom a loďou prechádza cez profilovanú rímsu do mohutných štvorcových pilierov . Loď je presvetlená šiestimi oknami, pričom dve okná sa nachádzajú už v časti presbytéria. Okná sú obdĺžníkové s polkruhoným záklenkom.. V interiéry sa nachádza neskorobaroková kazateľnica z polovice 18. storočia.</w:t>
      </w:r>
      <w:r w:rsidR="00EE2295">
        <w:rPr>
          <w:rFonts w:ascii="Tahoma" w:hAnsi="Tahoma" w:cs="Tahoma"/>
          <w:sz w:val="20"/>
          <w:szCs w:val="20"/>
        </w:rPr>
        <w:t xml:space="preserve"> </w:t>
      </w:r>
      <w:r w:rsidRPr="005268CF">
        <w:rPr>
          <w:rFonts w:ascii="Tahoma" w:hAnsi="Tahoma" w:cs="Tahoma"/>
          <w:sz w:val="20"/>
          <w:szCs w:val="20"/>
        </w:rPr>
        <w:t>Veža je viacpodlažná so vstavanou drevenou konštrukciou nad prízemím.</w:t>
      </w:r>
    </w:p>
    <w:p w:rsidR="00EE2295" w:rsidRPr="00EE2295" w:rsidRDefault="00EE2295" w:rsidP="00EE2295">
      <w:pPr>
        <w:rPr>
          <w:rFonts w:ascii="Tahoma" w:hAnsi="Tahoma" w:cs="Tahoma"/>
          <w:sz w:val="20"/>
          <w:szCs w:val="20"/>
        </w:rPr>
      </w:pPr>
    </w:p>
    <w:p w:rsidR="00EE2295" w:rsidRPr="00EE2295" w:rsidRDefault="00EE2295" w:rsidP="00EE2295">
      <w:pPr>
        <w:jc w:val="both"/>
        <w:rPr>
          <w:rFonts w:ascii="Tahoma" w:hAnsi="Tahoma" w:cs="Tahoma"/>
          <w:sz w:val="20"/>
          <w:szCs w:val="20"/>
        </w:rPr>
      </w:pPr>
      <w:r w:rsidRPr="00EE2295">
        <w:rPr>
          <w:rFonts w:ascii="Tahoma" w:hAnsi="Tahoma" w:cs="Tahoma"/>
          <w:sz w:val="20"/>
          <w:szCs w:val="20"/>
        </w:rPr>
        <w:lastRenderedPageBreak/>
        <w:t>Evanjelický kostol a.v.</w:t>
      </w:r>
      <w:r>
        <w:rPr>
          <w:rFonts w:ascii="Tahoma" w:hAnsi="Tahoma" w:cs="Tahoma"/>
          <w:sz w:val="20"/>
          <w:szCs w:val="20"/>
        </w:rPr>
        <w:t xml:space="preserve"> - k</w:t>
      </w:r>
      <w:r w:rsidRPr="00EE2295">
        <w:rPr>
          <w:rFonts w:ascii="Tahoma" w:hAnsi="Tahoma" w:cs="Tahoma"/>
          <w:sz w:val="20"/>
          <w:szCs w:val="20"/>
        </w:rPr>
        <w:t>ostol je situovaný v časti obce Veľká Poloma na kopci vedľa štátnej cesty vedúcej do Spišskej Novej Vsi. Obostavaný je zástavbou rodinných domov a súčasťou areálu pri kostole je fara. Klasicistická tolerančná stavba z ruku 1784. Vstupné dvere drevené, jednokrídlové so segmentovým záklenkom. Hlavný vstup do lode je cez podvežie zaklenuté valenou klenbou. Z podvežia vedú úzke točité murované vretenové schody s drevenými nástupnicami do veže odkial je výstup na emporu. Loď je zaklenutá dvomi poliami pruskej klenby s medziklenbovými pásmi dosadajúcimi hladko do steny.  Fasáda lode je zdobená lizénovým ránovaním, podstrešnou profilovanou rímsou, okná sú zdobené ostupujúcim tenkým štukový rámom s klenáčikom vo vrchole. Veža je zastrešená vysokým štíhlym pseudogotickým ihlancom. V roku 1997 bola vymenená konštrukcia veže a krytina za nový materiál – medený plech.</w:t>
      </w:r>
    </w:p>
    <w:p w:rsidR="00EE2295" w:rsidRPr="00EE2295" w:rsidRDefault="00EE2295" w:rsidP="00EE2295">
      <w:pPr>
        <w:rPr>
          <w:rFonts w:ascii="Tahoma" w:hAnsi="Tahoma" w:cs="Tahoma"/>
          <w:sz w:val="20"/>
          <w:szCs w:val="20"/>
        </w:rPr>
      </w:pPr>
    </w:p>
    <w:p w:rsidR="00EE2295" w:rsidRPr="00EE2295" w:rsidRDefault="00EE2295" w:rsidP="00EE2295">
      <w:pPr>
        <w:jc w:val="both"/>
        <w:rPr>
          <w:rFonts w:ascii="Tahoma" w:hAnsi="Tahoma" w:cs="Tahoma"/>
          <w:sz w:val="20"/>
          <w:szCs w:val="20"/>
        </w:rPr>
      </w:pPr>
      <w:r w:rsidRPr="00EE2295">
        <w:rPr>
          <w:rFonts w:ascii="Tahoma" w:hAnsi="Tahoma" w:cs="Tahoma"/>
          <w:sz w:val="20"/>
          <w:szCs w:val="20"/>
        </w:rPr>
        <w:t xml:space="preserve">Evanjelická a. v. fara a pamätná tabuľa </w:t>
      </w:r>
      <w:r>
        <w:rPr>
          <w:rFonts w:ascii="Tahoma" w:hAnsi="Tahoma" w:cs="Tahoma"/>
          <w:sz w:val="20"/>
          <w:szCs w:val="20"/>
        </w:rPr>
        <w:t>- j</w:t>
      </w:r>
      <w:r w:rsidRPr="00EE2295">
        <w:rPr>
          <w:rFonts w:ascii="Tahoma" w:hAnsi="Tahoma" w:cs="Tahoma"/>
          <w:sz w:val="20"/>
          <w:szCs w:val="20"/>
        </w:rPr>
        <w:t>e to budova ev. fary, v ktorej sa narodil slovenský novinár a spisovateľ Peter Kelner Hostinský 6. 1. 1823. Na jeho pamiatku je na budove umiestnená pamätná tabuľa s jeho reliéfnym portrétom. Autorom tabule je akad. sochár František Štefunko. Bola odhalená v r. 1934.</w:t>
      </w:r>
      <w:r>
        <w:rPr>
          <w:rFonts w:ascii="Tahoma" w:hAnsi="Tahoma" w:cs="Tahoma"/>
          <w:sz w:val="20"/>
          <w:szCs w:val="20"/>
        </w:rPr>
        <w:t xml:space="preserve"> </w:t>
      </w:r>
      <w:r w:rsidRPr="00EE2295">
        <w:rPr>
          <w:rFonts w:ascii="Tahoma" w:hAnsi="Tahoma" w:cs="Tahoma"/>
          <w:sz w:val="20"/>
          <w:szCs w:val="20"/>
        </w:rPr>
        <w:t>Objekt je situovaný na miernom kopci vedľa štátnej cesty do Spišskej Novej Vsi. Orientovaný je priečnou osou kolmo na os cesty. Fara je postavená v blízkosti kostola. Budova fary bola postavená asi okolo roku 1784 / dátum výstavby tolerančného kostola/. Ide o obdĺžníkovú prízemnú blokovú stavbu, čiastočne podpivničenú s excentricky predstavanou drevenou zasklenou verandou na čelnej fasáde .</w:t>
      </w:r>
    </w:p>
    <w:p w:rsidR="00EE2295" w:rsidRPr="00EE2295" w:rsidRDefault="00EE2295" w:rsidP="00EE2295">
      <w:pPr>
        <w:rPr>
          <w:rFonts w:ascii="Tahoma" w:hAnsi="Tahoma" w:cs="Tahoma"/>
          <w:sz w:val="20"/>
          <w:szCs w:val="20"/>
        </w:rPr>
      </w:pPr>
    </w:p>
    <w:p w:rsidR="00EE2295" w:rsidRPr="00EE2295" w:rsidRDefault="00EE2295" w:rsidP="00EE2295">
      <w:pPr>
        <w:jc w:val="both"/>
        <w:rPr>
          <w:rFonts w:ascii="Tahoma" w:hAnsi="Tahoma" w:cs="Tahoma"/>
          <w:sz w:val="20"/>
          <w:szCs w:val="20"/>
        </w:rPr>
      </w:pPr>
      <w:r w:rsidRPr="00EE2295">
        <w:rPr>
          <w:rFonts w:ascii="Tahoma" w:hAnsi="Tahoma" w:cs="Tahoma"/>
          <w:sz w:val="20"/>
          <w:szCs w:val="20"/>
        </w:rPr>
        <w:t xml:space="preserve">Zvonica </w:t>
      </w:r>
      <w:r>
        <w:rPr>
          <w:rFonts w:ascii="Tahoma" w:hAnsi="Tahoma" w:cs="Tahoma"/>
          <w:sz w:val="20"/>
          <w:szCs w:val="20"/>
        </w:rPr>
        <w:t>-</w:t>
      </w:r>
      <w:r w:rsidRPr="00EE2295">
        <w:rPr>
          <w:rFonts w:ascii="Tahoma" w:hAnsi="Tahoma" w:cs="Tahoma"/>
          <w:sz w:val="20"/>
          <w:szCs w:val="20"/>
        </w:rPr>
        <w:t xml:space="preserve"> je situovaná pri vedľajšej uličnej komunikácii v časti obce zvanej Malá Poloma za kinosálou. Umiestnená je v závere potočnej radovej časti dediny. Pôvodne stála pri kostole, ktorý počas náboženských bojov v 16. - 17. stor. zanikol. Je postavená na starších základoch. V 18. stor. bola zbarokizovaná, zač. 19. stor. v hornej časti klasicisticky upravená. Ide o hranolovú dvojpodlažnú stavbu nad štvorcovým pôdorysom, murovanú z kameňa. Vstup do zvonice je na  severnej strane novým vonkajším ľahkým kovovým schodiskom. Vstupný otvor má obdĺžníkový tvar so segmentovým záklenkom . Vstupné dvere sú plné drevené.</w:t>
      </w:r>
    </w:p>
    <w:p w:rsidR="003D1718" w:rsidRPr="003D1718" w:rsidRDefault="003D1718" w:rsidP="003D1718">
      <w:pPr>
        <w:rPr>
          <w:rFonts w:ascii="Tahoma" w:hAnsi="Tahoma" w:cs="Tahoma"/>
          <w:sz w:val="20"/>
          <w:szCs w:val="20"/>
        </w:rPr>
      </w:pPr>
    </w:p>
    <w:p w:rsidR="003D1718" w:rsidRPr="003D1718" w:rsidRDefault="003D1718" w:rsidP="003D1718">
      <w:pPr>
        <w:jc w:val="both"/>
        <w:rPr>
          <w:rFonts w:ascii="Tahoma" w:hAnsi="Tahoma" w:cs="Tahoma"/>
          <w:sz w:val="20"/>
          <w:szCs w:val="20"/>
        </w:rPr>
      </w:pPr>
      <w:r w:rsidRPr="003D1718">
        <w:rPr>
          <w:rFonts w:ascii="Tahoma" w:hAnsi="Tahoma" w:cs="Tahoma"/>
          <w:sz w:val="20"/>
          <w:szCs w:val="20"/>
        </w:rPr>
        <w:t xml:space="preserve">Prícestný hostinec </w:t>
      </w:r>
      <w:r>
        <w:rPr>
          <w:rFonts w:ascii="Tahoma" w:hAnsi="Tahoma" w:cs="Tahoma"/>
          <w:sz w:val="20"/>
          <w:szCs w:val="20"/>
        </w:rPr>
        <w:t>- b</w:t>
      </w:r>
      <w:r w:rsidRPr="003D1718">
        <w:rPr>
          <w:rFonts w:ascii="Tahoma" w:hAnsi="Tahoma" w:cs="Tahoma"/>
          <w:sz w:val="20"/>
          <w:szCs w:val="20"/>
        </w:rPr>
        <w:t>ývalý prícestný zájazdový hostinec s voziarňou je situovaný za obcou Gemerská Poloma vedľa štátnej cesty II 533, ktorá viedla z Rožňavy do Spišskej Novej Vsi. Objekt je pamiatkou na obdobie čulých furmaniek, ktoré viedli zo severu na juh a opačne /zásobovanie Spiša naturáliami z Dolnej zeme a vozenie soli z Poľska do Maďarska/ po starej ceste cez priesmyk Suľová. Furmanky trvali zvyčajne viac dní - až týždeň a povozníci potrebovali po dlhej ceste oddych, k tomu slúžili zástavkové hostince, kde mohli prespať, opatriť kone a posilniť sa na ďalšiu cestu.</w:t>
      </w:r>
      <w:r>
        <w:rPr>
          <w:rFonts w:ascii="Tahoma" w:hAnsi="Tahoma" w:cs="Tahoma"/>
          <w:sz w:val="20"/>
          <w:szCs w:val="20"/>
        </w:rPr>
        <w:t xml:space="preserve"> </w:t>
      </w:r>
      <w:r w:rsidRPr="003D1718">
        <w:rPr>
          <w:rFonts w:ascii="Tahoma" w:hAnsi="Tahoma" w:cs="Tahoma"/>
          <w:sz w:val="20"/>
          <w:szCs w:val="20"/>
        </w:rPr>
        <w:t xml:space="preserve">Vek stavby môže klásť približne do 2.polovice 18.stor., môže však ísť aj o stavbu staršiu ako naznačuje história gemerských furmaniek. </w:t>
      </w:r>
    </w:p>
    <w:p w:rsidR="003D1718" w:rsidRPr="003D1718" w:rsidRDefault="003D1718" w:rsidP="003D1718">
      <w:pPr>
        <w:rPr>
          <w:rFonts w:ascii="Tahoma" w:hAnsi="Tahoma" w:cs="Tahoma"/>
          <w:sz w:val="20"/>
          <w:szCs w:val="20"/>
        </w:rPr>
      </w:pPr>
    </w:p>
    <w:p w:rsidR="003D1718" w:rsidRPr="003D1718" w:rsidRDefault="003D1718" w:rsidP="003D1718">
      <w:pPr>
        <w:jc w:val="both"/>
        <w:rPr>
          <w:rFonts w:ascii="Tahoma" w:hAnsi="Tahoma" w:cs="Tahoma"/>
          <w:sz w:val="20"/>
          <w:szCs w:val="20"/>
        </w:rPr>
      </w:pPr>
      <w:r w:rsidRPr="003D1718">
        <w:rPr>
          <w:rFonts w:ascii="Tahoma" w:hAnsi="Tahoma" w:cs="Tahoma"/>
          <w:sz w:val="20"/>
          <w:szCs w:val="20"/>
        </w:rPr>
        <w:t xml:space="preserve">Pomník SNP </w:t>
      </w:r>
      <w:r>
        <w:rPr>
          <w:rFonts w:ascii="Tahoma" w:hAnsi="Tahoma" w:cs="Tahoma"/>
          <w:sz w:val="20"/>
          <w:szCs w:val="20"/>
        </w:rPr>
        <w:t xml:space="preserve">- </w:t>
      </w:r>
      <w:r w:rsidRPr="003D1718">
        <w:rPr>
          <w:rFonts w:ascii="Tahoma" w:hAnsi="Tahoma" w:cs="Tahoma"/>
          <w:sz w:val="20"/>
          <w:szCs w:val="20"/>
        </w:rPr>
        <w:t>je situovaný neďaleko obce vedľa štátnej cesty  smerom na Spišskú Novú Ves.</w:t>
      </w:r>
      <w:r>
        <w:rPr>
          <w:rFonts w:ascii="Tahoma" w:hAnsi="Tahoma" w:cs="Tahoma"/>
          <w:sz w:val="20"/>
          <w:szCs w:val="20"/>
        </w:rPr>
        <w:t xml:space="preserve"> </w:t>
      </w:r>
      <w:r w:rsidRPr="003D1718">
        <w:rPr>
          <w:rFonts w:ascii="Tahoma" w:hAnsi="Tahoma" w:cs="Tahoma"/>
          <w:sz w:val="20"/>
          <w:szCs w:val="20"/>
        </w:rPr>
        <w:t>Ide o pomník  tragicky zahynulých vojakov 2 čsl. paradesantnej brigády pri leteckej havárii 16.10.1944 – počas ich prepravy na pomoc SNP. Pomník bol odhalený v roku 1960. Je udržiavaný. V súčasnosti bol rozšírený o betónové pasy s 18-timi pamätnými  tabuľami s menami zosnulých vojakov.</w:t>
      </w:r>
      <w:r>
        <w:rPr>
          <w:rFonts w:ascii="Tahoma" w:hAnsi="Tahoma" w:cs="Tahoma"/>
          <w:sz w:val="20"/>
          <w:szCs w:val="20"/>
        </w:rPr>
        <w:t xml:space="preserve"> </w:t>
      </w:r>
      <w:r w:rsidRPr="003D1718">
        <w:rPr>
          <w:rFonts w:ascii="Tahoma" w:hAnsi="Tahoma" w:cs="Tahoma"/>
          <w:sz w:val="20"/>
          <w:szCs w:val="20"/>
        </w:rPr>
        <w:t xml:space="preserve">Jednou z foriem mnohostrannej pomoci Sovietskeho zväzu  SNP bolo premiestnenie 2. československej paradesantnej brigády na oslobodené územie Slovenska, na Tri Duby a Zolnú. Sovietske lietadlá okrem príslušníkov brigády dopravovali aj výzbroj a výstroj pre partizánske a povstalecké jednotky.    </w:t>
      </w:r>
    </w:p>
    <w:p w:rsidR="003D1718" w:rsidRPr="00EE2295" w:rsidRDefault="003D1718" w:rsidP="00EE2295">
      <w:pPr>
        <w:rPr>
          <w:rFonts w:ascii="Tahoma" w:hAnsi="Tahoma" w:cs="Tahoma"/>
          <w:sz w:val="20"/>
          <w:szCs w:val="20"/>
        </w:rPr>
      </w:pPr>
    </w:p>
    <w:p w:rsidR="00DA2C1D" w:rsidRPr="003A2FE4" w:rsidRDefault="00DA2C1D" w:rsidP="00DA2C1D">
      <w:pPr>
        <w:rPr>
          <w:rFonts w:ascii="Tahoma" w:hAnsi="Tahoma" w:cs="Tahoma"/>
          <w:b/>
          <w:sz w:val="20"/>
          <w:szCs w:val="20"/>
        </w:rPr>
      </w:pPr>
      <w:r w:rsidRPr="006E5DF4">
        <w:rPr>
          <w:rFonts w:ascii="Tahoma" w:hAnsi="Tahoma" w:cs="Tahoma"/>
          <w:b/>
          <w:sz w:val="20"/>
          <w:szCs w:val="20"/>
        </w:rPr>
        <w:t>1.</w:t>
      </w:r>
      <w:r w:rsidR="00A32888" w:rsidRPr="006E5DF4">
        <w:rPr>
          <w:rFonts w:ascii="Tahoma" w:hAnsi="Tahoma" w:cs="Tahoma"/>
          <w:b/>
          <w:sz w:val="20"/>
          <w:szCs w:val="20"/>
        </w:rPr>
        <w:t>6</w:t>
      </w:r>
      <w:r w:rsidRPr="006E5DF4">
        <w:rPr>
          <w:rFonts w:ascii="Tahoma" w:hAnsi="Tahoma" w:cs="Tahoma"/>
          <w:b/>
          <w:sz w:val="20"/>
          <w:szCs w:val="20"/>
        </w:rPr>
        <w:t xml:space="preserve"> </w:t>
      </w:r>
      <w:r w:rsidR="005268CF" w:rsidRPr="006E5DF4">
        <w:rPr>
          <w:rFonts w:ascii="Tahoma" w:hAnsi="Tahoma" w:cs="Tahoma"/>
          <w:b/>
          <w:sz w:val="20"/>
          <w:szCs w:val="20"/>
        </w:rPr>
        <w:t>Orgány obce</w:t>
      </w:r>
      <w:r w:rsidR="00B521FA" w:rsidRPr="006E5DF4">
        <w:rPr>
          <w:rFonts w:ascii="Tahoma" w:hAnsi="Tahoma" w:cs="Tahoma"/>
          <w:b/>
          <w:sz w:val="20"/>
          <w:szCs w:val="20"/>
        </w:rPr>
        <w:t xml:space="preserve"> a obecný úrad</w:t>
      </w:r>
    </w:p>
    <w:p w:rsidR="005268CF" w:rsidRDefault="005268CF" w:rsidP="00DA2C1D">
      <w:pPr>
        <w:rPr>
          <w:rFonts w:ascii="Tahoma" w:hAnsi="Tahoma" w:cs="Tahoma"/>
          <w:sz w:val="20"/>
          <w:szCs w:val="20"/>
        </w:rPr>
      </w:pPr>
    </w:p>
    <w:p w:rsidR="005268CF" w:rsidRDefault="005268CF" w:rsidP="005268CF">
      <w:pPr>
        <w:rPr>
          <w:rFonts w:ascii="Tahoma" w:hAnsi="Tahoma" w:cs="Tahoma"/>
          <w:sz w:val="20"/>
          <w:szCs w:val="20"/>
        </w:rPr>
      </w:pPr>
      <w:r w:rsidRPr="005268CF">
        <w:rPr>
          <w:rFonts w:ascii="Tahoma" w:hAnsi="Tahoma" w:cs="Tahoma"/>
          <w:sz w:val="20"/>
          <w:szCs w:val="20"/>
        </w:rPr>
        <w:t>Orgánmi obce</w:t>
      </w:r>
      <w:r>
        <w:rPr>
          <w:rFonts w:ascii="Tahoma" w:hAnsi="Tahoma" w:cs="Tahoma"/>
          <w:sz w:val="20"/>
          <w:szCs w:val="20"/>
        </w:rPr>
        <w:t xml:space="preserve"> Gemerská Poloma</w:t>
      </w:r>
      <w:r w:rsidRPr="005268CF">
        <w:rPr>
          <w:rFonts w:ascii="Tahoma" w:hAnsi="Tahoma" w:cs="Tahoma"/>
          <w:sz w:val="20"/>
          <w:szCs w:val="20"/>
        </w:rPr>
        <w:t xml:space="preserve"> sú:</w:t>
      </w:r>
    </w:p>
    <w:p w:rsidR="00D81490" w:rsidRPr="005268CF" w:rsidRDefault="00D81490" w:rsidP="005268CF">
      <w:pPr>
        <w:rPr>
          <w:rFonts w:ascii="Tahoma" w:hAnsi="Tahoma" w:cs="Tahoma"/>
          <w:sz w:val="20"/>
          <w:szCs w:val="20"/>
        </w:rPr>
      </w:pPr>
    </w:p>
    <w:p w:rsidR="005268CF" w:rsidRPr="005268CF" w:rsidRDefault="005268CF" w:rsidP="00D81490">
      <w:pPr>
        <w:ind w:left="360" w:hanging="360"/>
        <w:rPr>
          <w:rFonts w:ascii="Tahoma" w:hAnsi="Tahoma" w:cs="Tahoma"/>
          <w:sz w:val="20"/>
          <w:szCs w:val="20"/>
        </w:rPr>
      </w:pPr>
      <w:r w:rsidRPr="005268CF">
        <w:rPr>
          <w:rFonts w:ascii="Tahoma" w:hAnsi="Tahoma" w:cs="Tahoma"/>
          <w:sz w:val="20"/>
          <w:szCs w:val="20"/>
        </w:rPr>
        <w:t xml:space="preserve">a) </w:t>
      </w:r>
      <w:r w:rsidR="00D81490">
        <w:rPr>
          <w:rFonts w:ascii="Tahoma" w:hAnsi="Tahoma" w:cs="Tahoma"/>
          <w:sz w:val="20"/>
          <w:szCs w:val="20"/>
        </w:rPr>
        <w:tab/>
      </w:r>
      <w:r w:rsidRPr="005268CF">
        <w:rPr>
          <w:rFonts w:ascii="Tahoma" w:hAnsi="Tahoma" w:cs="Tahoma"/>
          <w:sz w:val="20"/>
          <w:szCs w:val="20"/>
        </w:rPr>
        <w:t>obecné zastupiteľstvo,</w:t>
      </w:r>
    </w:p>
    <w:p w:rsidR="005268CF" w:rsidRDefault="005268CF" w:rsidP="00D81490">
      <w:pPr>
        <w:ind w:left="360" w:hanging="360"/>
        <w:rPr>
          <w:rFonts w:ascii="Tahoma" w:hAnsi="Tahoma" w:cs="Tahoma"/>
          <w:sz w:val="20"/>
          <w:szCs w:val="20"/>
        </w:rPr>
      </w:pPr>
      <w:r w:rsidRPr="005268CF">
        <w:rPr>
          <w:rFonts w:ascii="Tahoma" w:hAnsi="Tahoma" w:cs="Tahoma"/>
          <w:sz w:val="20"/>
          <w:szCs w:val="20"/>
        </w:rPr>
        <w:t xml:space="preserve">b) </w:t>
      </w:r>
      <w:r w:rsidR="00D81490">
        <w:rPr>
          <w:rFonts w:ascii="Tahoma" w:hAnsi="Tahoma" w:cs="Tahoma"/>
          <w:sz w:val="20"/>
          <w:szCs w:val="20"/>
        </w:rPr>
        <w:tab/>
      </w:r>
      <w:r w:rsidRPr="005268CF">
        <w:rPr>
          <w:rFonts w:ascii="Tahoma" w:hAnsi="Tahoma" w:cs="Tahoma"/>
          <w:sz w:val="20"/>
          <w:szCs w:val="20"/>
        </w:rPr>
        <w:t>starosta obce.</w:t>
      </w:r>
    </w:p>
    <w:p w:rsidR="00D81490" w:rsidRPr="00D81490" w:rsidRDefault="00D81490" w:rsidP="00D81490">
      <w:pPr>
        <w:ind w:left="360" w:hanging="360"/>
        <w:rPr>
          <w:rFonts w:ascii="Tahoma" w:hAnsi="Tahoma" w:cs="Tahoma"/>
          <w:sz w:val="20"/>
          <w:szCs w:val="20"/>
        </w:rPr>
      </w:pPr>
      <w:r>
        <w:rPr>
          <w:rFonts w:ascii="Tahoma" w:hAnsi="Tahoma" w:cs="Tahoma"/>
          <w:sz w:val="20"/>
          <w:szCs w:val="20"/>
        </w:rPr>
        <w:t xml:space="preserve">c) </w:t>
      </w:r>
      <w:r>
        <w:rPr>
          <w:rFonts w:ascii="Tahoma" w:hAnsi="Tahoma" w:cs="Tahoma"/>
          <w:sz w:val="20"/>
          <w:szCs w:val="20"/>
        </w:rPr>
        <w:tab/>
      </w:r>
      <w:r w:rsidRPr="00D81490">
        <w:rPr>
          <w:rFonts w:ascii="Tahoma" w:hAnsi="Tahoma" w:cs="Tahoma"/>
          <w:sz w:val="20"/>
          <w:szCs w:val="20"/>
        </w:rPr>
        <w:t>obecná rada</w:t>
      </w:r>
      <w:r>
        <w:rPr>
          <w:rFonts w:ascii="Tahoma" w:hAnsi="Tahoma" w:cs="Tahoma"/>
          <w:sz w:val="20"/>
          <w:szCs w:val="20"/>
        </w:rPr>
        <w:t>.</w:t>
      </w:r>
    </w:p>
    <w:p w:rsidR="005268CF" w:rsidRDefault="005268CF" w:rsidP="005268CF">
      <w:pPr>
        <w:jc w:val="both"/>
        <w:rPr>
          <w:rFonts w:ascii="Tahoma" w:hAnsi="Tahoma" w:cs="Tahoma"/>
          <w:sz w:val="20"/>
          <w:szCs w:val="20"/>
        </w:rPr>
      </w:pPr>
    </w:p>
    <w:p w:rsidR="005268CF" w:rsidRDefault="005268CF" w:rsidP="005268CF">
      <w:pPr>
        <w:jc w:val="both"/>
        <w:rPr>
          <w:rFonts w:ascii="Tahoma" w:hAnsi="Tahoma" w:cs="Tahoma"/>
          <w:sz w:val="20"/>
          <w:szCs w:val="20"/>
        </w:rPr>
      </w:pPr>
      <w:r w:rsidRPr="00B521FA">
        <w:rPr>
          <w:rFonts w:ascii="Tahoma" w:hAnsi="Tahoma" w:cs="Tahoma"/>
          <w:b/>
          <w:sz w:val="20"/>
          <w:szCs w:val="20"/>
        </w:rPr>
        <w:t>Obecné zastupiteľstvo</w:t>
      </w:r>
      <w:r w:rsidRPr="005268CF">
        <w:rPr>
          <w:rFonts w:ascii="Tahoma" w:hAnsi="Tahoma" w:cs="Tahoma"/>
          <w:sz w:val="20"/>
          <w:szCs w:val="20"/>
        </w:rPr>
        <w:t xml:space="preserve"> môže zriadiť a zrušiť podľa potreby stále alebo dočasné výkonné, kontrolné a poradné orgány, najmä obecnú radu, komisie a určuje im náplň práce, môže zriadiť a zrušiť aj ďalšie svoje orgány a útvary, ak tak ustanovuje osobitný zákon.</w:t>
      </w:r>
      <w:r>
        <w:rPr>
          <w:rFonts w:ascii="Tahoma" w:hAnsi="Tahoma" w:cs="Tahoma"/>
          <w:sz w:val="20"/>
          <w:szCs w:val="20"/>
        </w:rPr>
        <w:t xml:space="preserve"> </w:t>
      </w:r>
      <w:r w:rsidRPr="005268CF">
        <w:rPr>
          <w:rFonts w:ascii="Tahoma" w:hAnsi="Tahoma" w:cs="Tahoma"/>
          <w:sz w:val="20"/>
          <w:szCs w:val="20"/>
        </w:rPr>
        <w:t>Osobitné postavenie má hlavný kontrolór obce, ktorého volí a odvoláva obecné zastupiteľstvo. Hlavný kontrolór je zamestnancom obce Gemerská Poloma.</w:t>
      </w:r>
      <w:r>
        <w:rPr>
          <w:rFonts w:ascii="Tahoma" w:hAnsi="Tahoma" w:cs="Tahoma"/>
          <w:sz w:val="20"/>
          <w:szCs w:val="20"/>
        </w:rPr>
        <w:t xml:space="preserve"> </w:t>
      </w:r>
    </w:p>
    <w:p w:rsidR="005268CF" w:rsidRPr="005268CF" w:rsidRDefault="005268CF" w:rsidP="005268CF">
      <w:pPr>
        <w:rPr>
          <w:rFonts w:ascii="Tahoma" w:hAnsi="Tahoma" w:cs="Tahoma"/>
          <w:sz w:val="20"/>
          <w:szCs w:val="20"/>
        </w:rPr>
      </w:pPr>
    </w:p>
    <w:p w:rsidR="005268CF" w:rsidRPr="005268CF" w:rsidRDefault="005268CF" w:rsidP="005268CF">
      <w:pPr>
        <w:jc w:val="both"/>
        <w:rPr>
          <w:rFonts w:ascii="Tahoma" w:hAnsi="Tahoma" w:cs="Tahoma"/>
          <w:sz w:val="20"/>
          <w:szCs w:val="20"/>
        </w:rPr>
      </w:pPr>
      <w:r w:rsidRPr="005268CF">
        <w:rPr>
          <w:rFonts w:ascii="Tahoma" w:hAnsi="Tahoma" w:cs="Tahoma"/>
          <w:sz w:val="20"/>
          <w:szCs w:val="20"/>
        </w:rPr>
        <w:t>Obecné zastupiteľstvo v Gemerskej Polome (ďalej len „obecné zastupiteľstvo“) je zastupiteľský zbor obce zložený z poslancov zvolených v priamych voľbách obyvateľmi obce na štyri roky. Spôsob volieb do obecného zastupiteľstva je upravený v osobitnom právnom predpise.</w:t>
      </w:r>
      <w:r>
        <w:rPr>
          <w:rFonts w:ascii="Tahoma" w:hAnsi="Tahoma" w:cs="Tahoma"/>
          <w:sz w:val="20"/>
          <w:szCs w:val="20"/>
        </w:rPr>
        <w:t xml:space="preserve"> </w:t>
      </w:r>
      <w:r w:rsidRPr="005268CF">
        <w:rPr>
          <w:rFonts w:ascii="Tahoma" w:hAnsi="Tahoma" w:cs="Tahoma"/>
          <w:sz w:val="20"/>
          <w:szCs w:val="20"/>
        </w:rPr>
        <w:t>V súlade s ustanovením § 11, ods. 3 zákona o obecnom zriadení, obecné zastupiteľstvo pred voľbami určí počet poslancov.</w:t>
      </w:r>
      <w:r>
        <w:rPr>
          <w:rFonts w:ascii="Tahoma" w:hAnsi="Tahoma" w:cs="Tahoma"/>
          <w:sz w:val="20"/>
          <w:szCs w:val="20"/>
        </w:rPr>
        <w:t xml:space="preserve"> </w:t>
      </w:r>
      <w:r w:rsidRPr="005268CF">
        <w:rPr>
          <w:rFonts w:ascii="Tahoma" w:hAnsi="Tahoma" w:cs="Tahoma"/>
          <w:sz w:val="20"/>
          <w:szCs w:val="20"/>
        </w:rPr>
        <w:t>Funkčné obdobie obecného zastupiteľstva sa končí zložením sľubu poslancov novozvoleného obecného</w:t>
      </w:r>
      <w:r>
        <w:rPr>
          <w:rFonts w:ascii="Tahoma" w:hAnsi="Tahoma" w:cs="Tahoma"/>
          <w:sz w:val="20"/>
          <w:szCs w:val="20"/>
        </w:rPr>
        <w:t xml:space="preserve"> </w:t>
      </w:r>
      <w:r w:rsidRPr="005268CF">
        <w:rPr>
          <w:rFonts w:ascii="Tahoma" w:hAnsi="Tahoma" w:cs="Tahoma"/>
          <w:sz w:val="20"/>
          <w:szCs w:val="20"/>
        </w:rPr>
        <w:t xml:space="preserve">zastupiteľstva </w:t>
      </w:r>
      <w:r>
        <w:rPr>
          <w:rFonts w:ascii="Tahoma" w:hAnsi="Tahoma" w:cs="Tahoma"/>
          <w:sz w:val="20"/>
          <w:szCs w:val="20"/>
        </w:rPr>
        <w:t xml:space="preserve">(Štatút obce Gemerská Poloma, </w:t>
      </w:r>
      <w:r w:rsidRPr="005268CF">
        <w:rPr>
          <w:rFonts w:ascii="Tahoma" w:hAnsi="Tahoma" w:cs="Tahoma"/>
          <w:sz w:val="20"/>
          <w:szCs w:val="20"/>
        </w:rPr>
        <w:t>§ 11</w:t>
      </w:r>
      <w:r>
        <w:rPr>
          <w:rFonts w:ascii="Tahoma" w:hAnsi="Tahoma" w:cs="Tahoma"/>
          <w:sz w:val="20"/>
          <w:szCs w:val="20"/>
        </w:rPr>
        <w:t>).</w:t>
      </w:r>
    </w:p>
    <w:p w:rsidR="005268CF" w:rsidRDefault="005268CF" w:rsidP="005268CF">
      <w:pPr>
        <w:rPr>
          <w:rFonts w:ascii="Tahoma" w:hAnsi="Tahoma" w:cs="Tahoma"/>
          <w:sz w:val="20"/>
          <w:szCs w:val="20"/>
        </w:rPr>
      </w:pPr>
    </w:p>
    <w:p w:rsidR="005268CF" w:rsidRPr="005268CF" w:rsidRDefault="005268CF" w:rsidP="005268CF">
      <w:pPr>
        <w:jc w:val="both"/>
        <w:rPr>
          <w:rFonts w:ascii="Tahoma" w:hAnsi="Tahoma" w:cs="Tahoma"/>
          <w:sz w:val="20"/>
          <w:szCs w:val="20"/>
        </w:rPr>
      </w:pPr>
      <w:r w:rsidRPr="00B521FA">
        <w:rPr>
          <w:rFonts w:ascii="Tahoma" w:hAnsi="Tahoma" w:cs="Tahoma"/>
          <w:b/>
          <w:sz w:val="20"/>
          <w:szCs w:val="20"/>
        </w:rPr>
        <w:t>Poslancov</w:t>
      </w:r>
      <w:r w:rsidRPr="005268CF">
        <w:rPr>
          <w:rFonts w:ascii="Tahoma" w:hAnsi="Tahoma" w:cs="Tahoma"/>
          <w:sz w:val="20"/>
          <w:szCs w:val="20"/>
        </w:rPr>
        <w:t xml:space="preserve"> volia obyvatelia obce v priamych voľbách. Volebné pravidlá upravuje osobitný predpis. Počet poslancov na celé volebné obdobie určí pred voľbami obecné zastupiteľstvo podľa počtu obyvateľov.</w:t>
      </w:r>
      <w:r>
        <w:rPr>
          <w:rFonts w:ascii="Tahoma" w:hAnsi="Tahoma" w:cs="Tahoma"/>
          <w:sz w:val="20"/>
          <w:szCs w:val="20"/>
        </w:rPr>
        <w:t xml:space="preserve"> </w:t>
      </w:r>
      <w:r w:rsidRPr="005268CF">
        <w:rPr>
          <w:rFonts w:ascii="Tahoma" w:hAnsi="Tahoma" w:cs="Tahoma"/>
          <w:sz w:val="20"/>
          <w:szCs w:val="20"/>
        </w:rPr>
        <w:t xml:space="preserve">Funkčné obdobie obecného zastupiteľstva ako zastupiteľského zboru obce, zloženého z poslancov, začína zložením sľubu poslancov a končí zložením sľubu poslancov novozvoleného obecného zastupiteľstva na štyri roky </w:t>
      </w:r>
      <w:r>
        <w:rPr>
          <w:rFonts w:ascii="Tahoma" w:hAnsi="Tahoma" w:cs="Tahoma"/>
          <w:sz w:val="20"/>
          <w:szCs w:val="20"/>
        </w:rPr>
        <w:t xml:space="preserve">(Štatút obce Gemerská Poloma, </w:t>
      </w:r>
      <w:r w:rsidRPr="005268CF">
        <w:rPr>
          <w:rFonts w:ascii="Tahoma" w:hAnsi="Tahoma" w:cs="Tahoma"/>
          <w:sz w:val="20"/>
          <w:szCs w:val="20"/>
        </w:rPr>
        <w:t>§ 1</w:t>
      </w:r>
      <w:r>
        <w:rPr>
          <w:rFonts w:ascii="Tahoma" w:hAnsi="Tahoma" w:cs="Tahoma"/>
          <w:sz w:val="20"/>
          <w:szCs w:val="20"/>
        </w:rPr>
        <w:t>4).</w:t>
      </w:r>
    </w:p>
    <w:p w:rsidR="001C554F" w:rsidRDefault="001C554F" w:rsidP="00DA2C1D">
      <w:pPr>
        <w:rPr>
          <w:rFonts w:ascii="Tahoma" w:hAnsi="Tahoma" w:cs="Tahoma"/>
          <w:sz w:val="20"/>
          <w:szCs w:val="20"/>
        </w:rPr>
      </w:pPr>
    </w:p>
    <w:p w:rsidR="00B521FA" w:rsidRPr="00B521FA" w:rsidRDefault="00B521FA" w:rsidP="00B521FA">
      <w:pPr>
        <w:rPr>
          <w:rFonts w:ascii="Tahoma" w:hAnsi="Tahoma" w:cs="Tahoma"/>
          <w:sz w:val="20"/>
          <w:szCs w:val="20"/>
        </w:rPr>
      </w:pPr>
      <w:r w:rsidRPr="00B521FA">
        <w:rPr>
          <w:rFonts w:ascii="Tahoma" w:hAnsi="Tahoma" w:cs="Tahoma"/>
          <w:sz w:val="20"/>
          <w:szCs w:val="20"/>
        </w:rPr>
        <w:t>Obecné zastupiteľstvo</w:t>
      </w:r>
    </w:p>
    <w:p w:rsidR="00B521FA" w:rsidRPr="00B521FA" w:rsidRDefault="00B521FA" w:rsidP="00B521FA">
      <w:pPr>
        <w:rPr>
          <w:rFonts w:ascii="Tahoma" w:hAnsi="Tahoma" w:cs="Tahoma"/>
          <w:sz w:val="20"/>
          <w:szCs w:val="20"/>
        </w:rPr>
      </w:pPr>
    </w:p>
    <w:p w:rsidR="00B521FA" w:rsidRPr="00B521FA" w:rsidRDefault="00B521FA" w:rsidP="00B521FA">
      <w:pPr>
        <w:rPr>
          <w:rFonts w:ascii="Tahoma" w:hAnsi="Tahoma" w:cs="Tahoma"/>
          <w:sz w:val="20"/>
          <w:szCs w:val="20"/>
        </w:rPr>
      </w:pPr>
      <w:r w:rsidRPr="000D4A00">
        <w:rPr>
          <w:rFonts w:ascii="Tahoma" w:hAnsi="Tahoma" w:cs="Tahoma"/>
          <w:b/>
          <w:sz w:val="20"/>
          <w:szCs w:val="20"/>
        </w:rPr>
        <w:t>Lillian Bronďošová</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asistent riaditeľa</w:t>
      </w:r>
    </w:p>
    <w:p w:rsidR="00B521FA" w:rsidRPr="00B521FA" w:rsidRDefault="00B521FA" w:rsidP="00B521FA">
      <w:pPr>
        <w:rPr>
          <w:rFonts w:ascii="Tahoma" w:hAnsi="Tahoma" w:cs="Tahoma"/>
          <w:sz w:val="20"/>
          <w:szCs w:val="20"/>
        </w:rPr>
      </w:pPr>
      <w:r w:rsidRPr="000D4A00">
        <w:rPr>
          <w:rFonts w:ascii="Tahoma" w:hAnsi="Tahoma" w:cs="Tahoma"/>
          <w:b/>
          <w:sz w:val="20"/>
          <w:szCs w:val="20"/>
        </w:rPr>
        <w:t>Zuzana Fafráková</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zdravotná sestra</w:t>
      </w:r>
    </w:p>
    <w:p w:rsidR="00B521FA" w:rsidRPr="00B521FA" w:rsidRDefault="00B521FA" w:rsidP="00B521FA">
      <w:pPr>
        <w:rPr>
          <w:rFonts w:ascii="Tahoma" w:hAnsi="Tahoma" w:cs="Tahoma"/>
          <w:sz w:val="20"/>
          <w:szCs w:val="20"/>
        </w:rPr>
      </w:pPr>
      <w:r w:rsidRPr="000D4A00">
        <w:rPr>
          <w:rFonts w:ascii="Tahoma" w:hAnsi="Tahoma" w:cs="Tahoma"/>
          <w:b/>
          <w:sz w:val="20"/>
          <w:szCs w:val="20"/>
        </w:rPr>
        <w:t>Ondrej Lišuch</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automechanik</w:t>
      </w:r>
    </w:p>
    <w:p w:rsidR="00B521FA" w:rsidRPr="00B521FA" w:rsidRDefault="00B521FA" w:rsidP="00B521FA">
      <w:pPr>
        <w:rPr>
          <w:rFonts w:ascii="Tahoma" w:hAnsi="Tahoma" w:cs="Tahoma"/>
          <w:sz w:val="20"/>
          <w:szCs w:val="20"/>
        </w:rPr>
      </w:pPr>
      <w:r w:rsidRPr="000D4A00">
        <w:rPr>
          <w:rFonts w:ascii="Tahoma" w:hAnsi="Tahoma" w:cs="Tahoma"/>
          <w:b/>
          <w:sz w:val="20"/>
          <w:szCs w:val="20"/>
        </w:rPr>
        <w:t>Ing. Martina Koltášová</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ekonóm</w:t>
      </w:r>
    </w:p>
    <w:p w:rsidR="00B521FA" w:rsidRPr="00B521FA" w:rsidRDefault="00B521FA" w:rsidP="00B521FA">
      <w:pPr>
        <w:rPr>
          <w:rFonts w:ascii="Tahoma" w:hAnsi="Tahoma" w:cs="Tahoma"/>
          <w:sz w:val="20"/>
          <w:szCs w:val="20"/>
        </w:rPr>
      </w:pPr>
      <w:r w:rsidRPr="000D4A00">
        <w:rPr>
          <w:rFonts w:ascii="Tahoma" w:hAnsi="Tahoma" w:cs="Tahoma"/>
          <w:b/>
          <w:sz w:val="20"/>
          <w:szCs w:val="20"/>
        </w:rPr>
        <w:t>Mgr. Mária Kováčová</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pedagóg</w:t>
      </w:r>
    </w:p>
    <w:p w:rsidR="00B521FA" w:rsidRPr="00B521FA" w:rsidRDefault="00B521FA" w:rsidP="00B521FA">
      <w:pPr>
        <w:rPr>
          <w:rFonts w:ascii="Tahoma" w:hAnsi="Tahoma" w:cs="Tahoma"/>
          <w:sz w:val="20"/>
          <w:szCs w:val="20"/>
        </w:rPr>
      </w:pPr>
      <w:r w:rsidRPr="000D4A00">
        <w:rPr>
          <w:rFonts w:ascii="Tahoma" w:hAnsi="Tahoma" w:cs="Tahoma"/>
          <w:b/>
          <w:sz w:val="20"/>
          <w:szCs w:val="20"/>
        </w:rPr>
        <w:t>Ing. Miroslav Michalka</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sociálny kurátor</w:t>
      </w:r>
    </w:p>
    <w:p w:rsidR="00B521FA" w:rsidRPr="00B521FA" w:rsidRDefault="00B521FA" w:rsidP="00B521FA">
      <w:pPr>
        <w:rPr>
          <w:rFonts w:ascii="Tahoma" w:hAnsi="Tahoma" w:cs="Tahoma"/>
          <w:sz w:val="20"/>
          <w:szCs w:val="20"/>
        </w:rPr>
      </w:pPr>
      <w:r w:rsidRPr="000D4A00">
        <w:rPr>
          <w:rFonts w:ascii="Tahoma" w:hAnsi="Tahoma" w:cs="Tahoma"/>
          <w:b/>
          <w:sz w:val="20"/>
          <w:szCs w:val="20"/>
        </w:rPr>
        <w:t>Ivan Sústrik</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rušňovodič</w:t>
      </w:r>
    </w:p>
    <w:p w:rsidR="00B521FA" w:rsidRPr="00B521FA" w:rsidRDefault="00B521FA" w:rsidP="00B521FA">
      <w:pPr>
        <w:rPr>
          <w:rFonts w:ascii="Tahoma" w:hAnsi="Tahoma" w:cs="Tahoma"/>
          <w:sz w:val="20"/>
          <w:szCs w:val="20"/>
        </w:rPr>
      </w:pPr>
      <w:r w:rsidRPr="000D4A00">
        <w:rPr>
          <w:rFonts w:ascii="Tahoma" w:hAnsi="Tahoma" w:cs="Tahoma"/>
          <w:b/>
          <w:sz w:val="20"/>
          <w:szCs w:val="20"/>
        </w:rPr>
        <w:t>Ondrej Tompoš</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zámočník</w:t>
      </w:r>
    </w:p>
    <w:p w:rsidR="00B521FA" w:rsidRDefault="00B521FA" w:rsidP="00DA2C1D">
      <w:pPr>
        <w:rPr>
          <w:rFonts w:ascii="Tahoma" w:hAnsi="Tahoma" w:cs="Tahoma"/>
          <w:sz w:val="20"/>
          <w:szCs w:val="20"/>
        </w:rPr>
      </w:pPr>
    </w:p>
    <w:p w:rsidR="00E72282" w:rsidRPr="00E72282" w:rsidRDefault="00E72282" w:rsidP="00E72282">
      <w:pPr>
        <w:jc w:val="both"/>
        <w:rPr>
          <w:rFonts w:ascii="Tahoma" w:hAnsi="Tahoma" w:cs="Tahoma"/>
          <w:sz w:val="20"/>
          <w:szCs w:val="20"/>
        </w:rPr>
      </w:pPr>
      <w:r w:rsidRPr="00E72282">
        <w:rPr>
          <w:rFonts w:ascii="Tahoma" w:hAnsi="Tahoma" w:cs="Tahoma"/>
          <w:sz w:val="20"/>
          <w:szCs w:val="20"/>
        </w:rPr>
        <w:t>Obecné zastupiteľstvo môže zriadiť komisie ako svoje stále alebo dočasné poradné, iniciatívne a kontrolné orgány. Stále komisie zriaďuje obecné zastupiteľstvo spravidla na celé volebné obdobie, dočasné komisie na dobu riešenia danej veci.</w:t>
      </w:r>
      <w:r>
        <w:rPr>
          <w:rFonts w:ascii="Tahoma" w:hAnsi="Tahoma" w:cs="Tahoma"/>
          <w:sz w:val="20"/>
          <w:szCs w:val="20"/>
        </w:rPr>
        <w:t xml:space="preserve"> </w:t>
      </w:r>
      <w:r w:rsidRPr="00E72282">
        <w:rPr>
          <w:rFonts w:ascii="Tahoma" w:hAnsi="Tahoma" w:cs="Tahoma"/>
          <w:sz w:val="20"/>
          <w:szCs w:val="20"/>
        </w:rPr>
        <w:t>Komisie sú zložené z poslancov obecného zastupiteľstva a z ďalších osôb zvolených obecným zastupiteľstvom, najmä z radov odborníkov.</w:t>
      </w:r>
      <w:r>
        <w:rPr>
          <w:rFonts w:ascii="Tahoma" w:hAnsi="Tahoma" w:cs="Tahoma"/>
          <w:sz w:val="20"/>
          <w:szCs w:val="20"/>
        </w:rPr>
        <w:t xml:space="preserve"> </w:t>
      </w:r>
      <w:r w:rsidRPr="00E72282">
        <w:rPr>
          <w:rFonts w:ascii="Tahoma" w:hAnsi="Tahoma" w:cs="Tahoma"/>
          <w:sz w:val="20"/>
          <w:szCs w:val="20"/>
        </w:rPr>
        <w:t>Komisie na úseku, pre ktorý boli zriadené, najmä:</w:t>
      </w:r>
      <w:r>
        <w:rPr>
          <w:rFonts w:ascii="Tahoma" w:hAnsi="Tahoma" w:cs="Tahoma"/>
          <w:sz w:val="20"/>
          <w:szCs w:val="20"/>
        </w:rPr>
        <w:t xml:space="preserve"> </w:t>
      </w:r>
      <w:r w:rsidRPr="00E72282">
        <w:rPr>
          <w:rFonts w:ascii="Tahoma" w:hAnsi="Tahoma" w:cs="Tahoma"/>
          <w:sz w:val="20"/>
          <w:szCs w:val="20"/>
        </w:rPr>
        <w:t>vypracúvajú stanoviská k materiálom prerokúvaným obecnými orgánmi, k najdôležitejším otázkam života obce a k dôležitým investičným zámerom,</w:t>
      </w:r>
      <w:r>
        <w:rPr>
          <w:rFonts w:ascii="Tahoma" w:hAnsi="Tahoma" w:cs="Tahoma"/>
          <w:sz w:val="20"/>
          <w:szCs w:val="20"/>
        </w:rPr>
        <w:t xml:space="preserve"> </w:t>
      </w:r>
      <w:r w:rsidRPr="00E72282">
        <w:rPr>
          <w:rFonts w:ascii="Tahoma" w:hAnsi="Tahoma" w:cs="Tahoma"/>
          <w:sz w:val="20"/>
          <w:szCs w:val="20"/>
        </w:rPr>
        <w:t>vypracúvajú návrhy a podnety na riešenie najdôležitejších otázok života v obci a predkladajú ich orgánom obce, ktoré sú povinné sa nimi zaoberať a o výsledku komisiu informovať,</w:t>
      </w:r>
      <w:r>
        <w:rPr>
          <w:rFonts w:ascii="Tahoma" w:hAnsi="Tahoma" w:cs="Tahoma"/>
          <w:sz w:val="20"/>
          <w:szCs w:val="20"/>
        </w:rPr>
        <w:t xml:space="preserve"> </w:t>
      </w:r>
      <w:r w:rsidRPr="00E72282">
        <w:rPr>
          <w:rFonts w:ascii="Tahoma" w:hAnsi="Tahoma" w:cs="Tahoma"/>
          <w:sz w:val="20"/>
          <w:szCs w:val="20"/>
        </w:rPr>
        <w:t>kontrolujú spôsob realizácie uznesení obecného zastupiteľstva, dozerajú na hospodárenie s majetkom obce</w:t>
      </w:r>
      <w:r>
        <w:rPr>
          <w:rFonts w:ascii="Tahoma" w:hAnsi="Tahoma" w:cs="Tahoma"/>
          <w:sz w:val="20"/>
          <w:szCs w:val="20"/>
        </w:rPr>
        <w:t xml:space="preserve"> (Štatút obce Gemerská Poloma, § 22)</w:t>
      </w:r>
      <w:r w:rsidRPr="00E72282">
        <w:rPr>
          <w:rFonts w:ascii="Tahoma" w:hAnsi="Tahoma" w:cs="Tahoma"/>
          <w:sz w:val="20"/>
          <w:szCs w:val="20"/>
        </w:rPr>
        <w:t>.</w:t>
      </w:r>
    </w:p>
    <w:p w:rsidR="00E72282" w:rsidRDefault="00E72282" w:rsidP="00E72282">
      <w:pPr>
        <w:rPr>
          <w:rFonts w:ascii="Tahoma" w:hAnsi="Tahoma" w:cs="Tahoma"/>
          <w:sz w:val="20"/>
          <w:szCs w:val="20"/>
        </w:rPr>
      </w:pPr>
    </w:p>
    <w:p w:rsidR="00E72282" w:rsidRPr="00B521FA" w:rsidRDefault="00E72282" w:rsidP="00E72282">
      <w:pPr>
        <w:rPr>
          <w:rFonts w:ascii="Tahoma" w:hAnsi="Tahoma" w:cs="Tahoma"/>
          <w:sz w:val="20"/>
          <w:szCs w:val="20"/>
        </w:rPr>
      </w:pPr>
      <w:r w:rsidRPr="00B521FA">
        <w:rPr>
          <w:rFonts w:ascii="Tahoma" w:hAnsi="Tahoma" w:cs="Tahoma"/>
          <w:sz w:val="20"/>
          <w:szCs w:val="20"/>
        </w:rPr>
        <w:t>Komisia finančná</w:t>
      </w:r>
    </w:p>
    <w:p w:rsidR="00E72282" w:rsidRPr="00B521FA" w:rsidRDefault="00E72282" w:rsidP="00E72282">
      <w:pPr>
        <w:rPr>
          <w:rFonts w:ascii="Tahoma" w:hAnsi="Tahoma" w:cs="Tahoma"/>
          <w:sz w:val="20"/>
          <w:szCs w:val="20"/>
        </w:rPr>
      </w:pPr>
      <w:r w:rsidRPr="00B521FA">
        <w:rPr>
          <w:rFonts w:ascii="Tahoma" w:hAnsi="Tahoma" w:cs="Tahoma"/>
          <w:sz w:val="20"/>
          <w:szCs w:val="20"/>
        </w:rPr>
        <w:t xml:space="preserve">Ondrej Lišuch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predseda komisie</w:t>
      </w:r>
    </w:p>
    <w:p w:rsidR="00E72282" w:rsidRPr="00B521FA" w:rsidRDefault="00E72282" w:rsidP="00E72282">
      <w:pPr>
        <w:rPr>
          <w:rFonts w:ascii="Tahoma" w:hAnsi="Tahoma" w:cs="Tahoma"/>
          <w:sz w:val="20"/>
          <w:szCs w:val="20"/>
        </w:rPr>
      </w:pPr>
      <w:r w:rsidRPr="00B521FA">
        <w:rPr>
          <w:rFonts w:ascii="Tahoma" w:hAnsi="Tahoma" w:cs="Tahoma"/>
          <w:sz w:val="20"/>
          <w:szCs w:val="20"/>
        </w:rPr>
        <w:t xml:space="preserve"> </w:t>
      </w:r>
    </w:p>
    <w:p w:rsidR="00E72282" w:rsidRPr="00B521FA" w:rsidRDefault="00E72282" w:rsidP="00E72282">
      <w:pPr>
        <w:rPr>
          <w:rFonts w:ascii="Tahoma" w:hAnsi="Tahoma" w:cs="Tahoma"/>
          <w:sz w:val="20"/>
          <w:szCs w:val="20"/>
        </w:rPr>
      </w:pPr>
      <w:r w:rsidRPr="00B521FA">
        <w:rPr>
          <w:rFonts w:ascii="Tahoma" w:hAnsi="Tahoma" w:cs="Tahoma"/>
          <w:sz w:val="20"/>
          <w:szCs w:val="20"/>
        </w:rPr>
        <w:t>Komisia vzdelávania, kultúry a športu</w:t>
      </w:r>
    </w:p>
    <w:p w:rsidR="00E72282" w:rsidRPr="00B521FA" w:rsidRDefault="00E72282" w:rsidP="00E72282">
      <w:pPr>
        <w:rPr>
          <w:rFonts w:ascii="Tahoma" w:hAnsi="Tahoma" w:cs="Tahoma"/>
          <w:sz w:val="20"/>
          <w:szCs w:val="20"/>
        </w:rPr>
      </w:pPr>
      <w:r w:rsidRPr="00B521FA">
        <w:rPr>
          <w:rFonts w:ascii="Tahoma" w:hAnsi="Tahoma" w:cs="Tahoma"/>
          <w:sz w:val="20"/>
          <w:szCs w:val="20"/>
        </w:rPr>
        <w:t xml:space="preserve">Marian Ferenc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predseda komisie</w:t>
      </w:r>
    </w:p>
    <w:p w:rsidR="00E72282" w:rsidRPr="00B521FA" w:rsidRDefault="00E72282" w:rsidP="00E72282">
      <w:pPr>
        <w:rPr>
          <w:rFonts w:ascii="Tahoma" w:hAnsi="Tahoma" w:cs="Tahoma"/>
          <w:sz w:val="20"/>
          <w:szCs w:val="20"/>
        </w:rPr>
      </w:pPr>
    </w:p>
    <w:p w:rsidR="00E72282" w:rsidRPr="00B521FA" w:rsidRDefault="00E72282" w:rsidP="00E72282">
      <w:pPr>
        <w:rPr>
          <w:rFonts w:ascii="Tahoma" w:hAnsi="Tahoma" w:cs="Tahoma"/>
          <w:sz w:val="20"/>
          <w:szCs w:val="20"/>
        </w:rPr>
      </w:pPr>
      <w:r w:rsidRPr="00B521FA">
        <w:rPr>
          <w:rFonts w:ascii="Tahoma" w:hAnsi="Tahoma" w:cs="Tahoma"/>
          <w:sz w:val="20"/>
          <w:szCs w:val="20"/>
        </w:rPr>
        <w:t>Komisia stavebná a životného prostredia</w:t>
      </w:r>
    </w:p>
    <w:p w:rsidR="00E72282" w:rsidRPr="00B521FA" w:rsidRDefault="00E72282" w:rsidP="00E72282">
      <w:pPr>
        <w:rPr>
          <w:rFonts w:ascii="Tahoma" w:hAnsi="Tahoma" w:cs="Tahoma"/>
          <w:sz w:val="20"/>
          <w:szCs w:val="20"/>
        </w:rPr>
      </w:pPr>
      <w:r w:rsidRPr="00B521FA">
        <w:rPr>
          <w:rFonts w:ascii="Tahoma" w:hAnsi="Tahoma" w:cs="Tahoma"/>
          <w:sz w:val="20"/>
          <w:szCs w:val="20"/>
        </w:rPr>
        <w:t xml:space="preserve">Ondrej Tompoš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predseda komisie</w:t>
      </w:r>
    </w:p>
    <w:p w:rsidR="00E72282" w:rsidRPr="00B521FA" w:rsidRDefault="00E72282" w:rsidP="00E72282">
      <w:pPr>
        <w:rPr>
          <w:rFonts w:ascii="Tahoma" w:hAnsi="Tahoma" w:cs="Tahoma"/>
          <w:sz w:val="20"/>
          <w:szCs w:val="20"/>
        </w:rPr>
      </w:pPr>
    </w:p>
    <w:p w:rsidR="00E72282" w:rsidRPr="00B521FA" w:rsidRDefault="00E72282" w:rsidP="00E72282">
      <w:pPr>
        <w:rPr>
          <w:rFonts w:ascii="Tahoma" w:hAnsi="Tahoma" w:cs="Tahoma"/>
          <w:sz w:val="20"/>
          <w:szCs w:val="20"/>
        </w:rPr>
      </w:pPr>
      <w:r w:rsidRPr="00B521FA">
        <w:rPr>
          <w:rFonts w:ascii="Tahoma" w:hAnsi="Tahoma" w:cs="Tahoma"/>
          <w:sz w:val="20"/>
          <w:szCs w:val="20"/>
        </w:rPr>
        <w:t>Komisia sociálna</w:t>
      </w:r>
    </w:p>
    <w:p w:rsidR="00E72282" w:rsidRPr="00B521FA" w:rsidRDefault="00E72282" w:rsidP="00E72282">
      <w:pPr>
        <w:rPr>
          <w:rFonts w:ascii="Tahoma" w:hAnsi="Tahoma" w:cs="Tahoma"/>
          <w:sz w:val="20"/>
          <w:szCs w:val="20"/>
        </w:rPr>
      </w:pPr>
      <w:r w:rsidRPr="00B521FA">
        <w:rPr>
          <w:rFonts w:ascii="Tahoma" w:hAnsi="Tahoma" w:cs="Tahoma"/>
          <w:sz w:val="20"/>
          <w:szCs w:val="20"/>
        </w:rPr>
        <w:t xml:space="preserve">Zuzana Fafráková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predseda komisie</w:t>
      </w:r>
    </w:p>
    <w:p w:rsidR="00E72282" w:rsidRPr="00B521FA" w:rsidRDefault="00E72282" w:rsidP="00E72282">
      <w:pPr>
        <w:rPr>
          <w:rFonts w:ascii="Tahoma" w:hAnsi="Tahoma" w:cs="Tahoma"/>
          <w:sz w:val="20"/>
          <w:szCs w:val="20"/>
        </w:rPr>
      </w:pPr>
    </w:p>
    <w:p w:rsidR="00E72282" w:rsidRPr="00B521FA" w:rsidRDefault="00E72282" w:rsidP="00E72282">
      <w:pPr>
        <w:rPr>
          <w:rFonts w:ascii="Tahoma" w:hAnsi="Tahoma" w:cs="Tahoma"/>
          <w:sz w:val="20"/>
          <w:szCs w:val="20"/>
        </w:rPr>
      </w:pPr>
      <w:r w:rsidRPr="00B521FA">
        <w:rPr>
          <w:rFonts w:ascii="Tahoma" w:hAnsi="Tahoma" w:cs="Tahoma"/>
          <w:sz w:val="20"/>
          <w:szCs w:val="20"/>
        </w:rPr>
        <w:t>Komisia na ochranu verejného záujmu</w:t>
      </w:r>
    </w:p>
    <w:p w:rsidR="00E72282" w:rsidRPr="00B521FA" w:rsidRDefault="00E72282" w:rsidP="00E72282">
      <w:pPr>
        <w:rPr>
          <w:rFonts w:ascii="Tahoma" w:hAnsi="Tahoma" w:cs="Tahoma"/>
          <w:sz w:val="20"/>
          <w:szCs w:val="20"/>
        </w:rPr>
      </w:pPr>
      <w:r w:rsidRPr="00B521FA">
        <w:rPr>
          <w:rFonts w:ascii="Tahoma" w:hAnsi="Tahoma" w:cs="Tahoma"/>
          <w:sz w:val="20"/>
          <w:szCs w:val="20"/>
        </w:rPr>
        <w:t>Lillian Bronďošová</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člen komisie</w:t>
      </w:r>
    </w:p>
    <w:p w:rsidR="00E72282" w:rsidRPr="00B521FA" w:rsidRDefault="00E72282" w:rsidP="00E72282">
      <w:pPr>
        <w:rPr>
          <w:rFonts w:ascii="Tahoma" w:hAnsi="Tahoma" w:cs="Tahoma"/>
          <w:sz w:val="20"/>
          <w:szCs w:val="20"/>
        </w:rPr>
      </w:pPr>
      <w:r>
        <w:rPr>
          <w:rFonts w:ascii="Tahoma" w:hAnsi="Tahoma" w:cs="Tahoma"/>
          <w:sz w:val="20"/>
          <w:szCs w:val="20"/>
        </w:rPr>
        <w:t>Zuzana Fafráková</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člen komisie</w:t>
      </w:r>
    </w:p>
    <w:p w:rsidR="00E72282" w:rsidRPr="00B521FA" w:rsidRDefault="00E72282" w:rsidP="00E72282">
      <w:pPr>
        <w:rPr>
          <w:rFonts w:ascii="Tahoma" w:hAnsi="Tahoma" w:cs="Tahoma"/>
          <w:sz w:val="20"/>
          <w:szCs w:val="20"/>
        </w:rPr>
      </w:pPr>
      <w:r>
        <w:rPr>
          <w:rFonts w:ascii="Tahoma" w:hAnsi="Tahoma" w:cs="Tahoma"/>
          <w:sz w:val="20"/>
          <w:szCs w:val="20"/>
        </w:rPr>
        <w:t>Mgr. Mária Kováčová</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člen komisie</w:t>
      </w:r>
    </w:p>
    <w:p w:rsidR="00E72282" w:rsidRPr="00B521FA" w:rsidRDefault="00E72282" w:rsidP="00E72282">
      <w:pPr>
        <w:rPr>
          <w:rFonts w:ascii="Tahoma" w:hAnsi="Tahoma" w:cs="Tahoma"/>
          <w:sz w:val="20"/>
          <w:szCs w:val="20"/>
        </w:rPr>
      </w:pPr>
      <w:r w:rsidRPr="00B521FA">
        <w:rPr>
          <w:rFonts w:ascii="Tahoma" w:hAnsi="Tahoma" w:cs="Tahoma"/>
          <w:sz w:val="20"/>
          <w:szCs w:val="20"/>
        </w:rPr>
        <w:t>Ing. Miroslav Michalka</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člen komisie</w:t>
      </w:r>
    </w:p>
    <w:p w:rsidR="00E72282" w:rsidRPr="00B521FA" w:rsidRDefault="00E72282" w:rsidP="00E72282">
      <w:pPr>
        <w:rPr>
          <w:rFonts w:ascii="Tahoma" w:hAnsi="Tahoma" w:cs="Tahoma"/>
          <w:sz w:val="20"/>
          <w:szCs w:val="20"/>
        </w:rPr>
      </w:pPr>
      <w:r w:rsidRPr="00B521FA">
        <w:rPr>
          <w:rFonts w:ascii="Tahoma" w:hAnsi="Tahoma" w:cs="Tahoma"/>
          <w:sz w:val="20"/>
          <w:szCs w:val="20"/>
        </w:rPr>
        <w:t>Ivan Sústrik</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člen komisie</w:t>
      </w:r>
    </w:p>
    <w:p w:rsidR="00E72282" w:rsidRPr="00B521FA" w:rsidRDefault="00E72282" w:rsidP="00E72282">
      <w:pPr>
        <w:rPr>
          <w:rFonts w:ascii="Tahoma" w:hAnsi="Tahoma" w:cs="Tahoma"/>
          <w:sz w:val="20"/>
          <w:szCs w:val="20"/>
        </w:rPr>
      </w:pPr>
      <w:r w:rsidRPr="00B521FA">
        <w:rPr>
          <w:rFonts w:ascii="Tahoma" w:hAnsi="Tahoma" w:cs="Tahoma"/>
          <w:sz w:val="20"/>
          <w:szCs w:val="20"/>
        </w:rPr>
        <w:t xml:space="preserve"> </w:t>
      </w:r>
    </w:p>
    <w:p w:rsidR="00E72282" w:rsidRPr="00B521FA" w:rsidRDefault="00E72282" w:rsidP="00E72282">
      <w:pPr>
        <w:rPr>
          <w:rFonts w:ascii="Tahoma" w:hAnsi="Tahoma" w:cs="Tahoma"/>
          <w:sz w:val="20"/>
          <w:szCs w:val="20"/>
        </w:rPr>
      </w:pPr>
      <w:r w:rsidRPr="00B521FA">
        <w:rPr>
          <w:rFonts w:ascii="Tahoma" w:hAnsi="Tahoma" w:cs="Tahoma"/>
          <w:sz w:val="20"/>
          <w:szCs w:val="20"/>
        </w:rPr>
        <w:t>Komisia na vybavovanie sťažností</w:t>
      </w:r>
    </w:p>
    <w:p w:rsidR="00E72282" w:rsidRPr="00B521FA" w:rsidRDefault="00E72282" w:rsidP="00E72282">
      <w:pPr>
        <w:rPr>
          <w:rFonts w:ascii="Tahoma" w:hAnsi="Tahoma" w:cs="Tahoma"/>
          <w:sz w:val="20"/>
          <w:szCs w:val="20"/>
        </w:rPr>
      </w:pPr>
      <w:r w:rsidRPr="00B521FA">
        <w:rPr>
          <w:rFonts w:ascii="Tahoma" w:hAnsi="Tahoma" w:cs="Tahoma"/>
          <w:sz w:val="20"/>
          <w:szCs w:val="20"/>
        </w:rPr>
        <w:t>Lillian Bronďošová</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člen komisie</w:t>
      </w:r>
    </w:p>
    <w:p w:rsidR="00E72282" w:rsidRPr="00B521FA" w:rsidRDefault="00E72282" w:rsidP="00E72282">
      <w:pPr>
        <w:rPr>
          <w:rFonts w:ascii="Tahoma" w:hAnsi="Tahoma" w:cs="Tahoma"/>
          <w:sz w:val="20"/>
          <w:szCs w:val="20"/>
        </w:rPr>
      </w:pPr>
      <w:r>
        <w:rPr>
          <w:rFonts w:ascii="Tahoma" w:hAnsi="Tahoma" w:cs="Tahoma"/>
          <w:sz w:val="20"/>
          <w:szCs w:val="20"/>
        </w:rPr>
        <w:t>Marian Ferenc</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člen komisie</w:t>
      </w:r>
    </w:p>
    <w:p w:rsidR="00E72282" w:rsidRPr="00B521FA" w:rsidRDefault="00E72282" w:rsidP="00E72282">
      <w:pPr>
        <w:rPr>
          <w:rFonts w:ascii="Tahoma" w:hAnsi="Tahoma" w:cs="Tahoma"/>
          <w:sz w:val="20"/>
          <w:szCs w:val="20"/>
        </w:rPr>
      </w:pPr>
      <w:r w:rsidRPr="00B521FA">
        <w:rPr>
          <w:rFonts w:ascii="Tahoma" w:hAnsi="Tahoma" w:cs="Tahoma"/>
          <w:sz w:val="20"/>
          <w:szCs w:val="20"/>
        </w:rPr>
        <w:lastRenderedPageBreak/>
        <w:t>Ing. Miroslav Michalka</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člen komisie</w:t>
      </w:r>
    </w:p>
    <w:p w:rsidR="00E72282" w:rsidRPr="00B521FA" w:rsidRDefault="00E72282" w:rsidP="00E72282">
      <w:pPr>
        <w:rPr>
          <w:rFonts w:ascii="Tahoma" w:hAnsi="Tahoma" w:cs="Tahoma"/>
          <w:sz w:val="20"/>
          <w:szCs w:val="20"/>
        </w:rPr>
      </w:pPr>
      <w:r w:rsidRPr="00B521FA">
        <w:rPr>
          <w:rFonts w:ascii="Tahoma" w:hAnsi="Tahoma" w:cs="Tahoma"/>
          <w:sz w:val="20"/>
          <w:szCs w:val="20"/>
        </w:rPr>
        <w:t>Ondrej Tompoš</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sz w:val="20"/>
          <w:szCs w:val="20"/>
        </w:rPr>
        <w:t>náhradník komisie</w:t>
      </w:r>
    </w:p>
    <w:p w:rsidR="00E72282" w:rsidRDefault="00E72282" w:rsidP="00DA2C1D">
      <w:pPr>
        <w:rPr>
          <w:rFonts w:ascii="Tahoma" w:hAnsi="Tahoma" w:cs="Tahoma"/>
          <w:sz w:val="20"/>
          <w:szCs w:val="20"/>
        </w:rPr>
      </w:pPr>
    </w:p>
    <w:p w:rsidR="001C554F" w:rsidRPr="001C554F" w:rsidRDefault="001C554F" w:rsidP="00B521FA">
      <w:pPr>
        <w:jc w:val="both"/>
        <w:rPr>
          <w:rFonts w:ascii="Tahoma" w:hAnsi="Tahoma" w:cs="Tahoma"/>
          <w:sz w:val="20"/>
          <w:szCs w:val="20"/>
        </w:rPr>
      </w:pPr>
      <w:r w:rsidRPr="00B521FA">
        <w:rPr>
          <w:rFonts w:ascii="Tahoma" w:hAnsi="Tahoma" w:cs="Tahoma"/>
          <w:b/>
          <w:sz w:val="20"/>
          <w:szCs w:val="20"/>
        </w:rPr>
        <w:t>Starosta obce</w:t>
      </w:r>
      <w:r w:rsidR="00B521FA">
        <w:rPr>
          <w:rFonts w:ascii="Tahoma" w:hAnsi="Tahoma" w:cs="Tahoma"/>
          <w:b/>
          <w:sz w:val="20"/>
          <w:szCs w:val="20"/>
        </w:rPr>
        <w:t xml:space="preserve"> </w:t>
      </w:r>
      <w:r w:rsidR="00B521FA" w:rsidRPr="00B521FA">
        <w:rPr>
          <w:rFonts w:ascii="Tahoma" w:hAnsi="Tahoma" w:cs="Tahoma"/>
          <w:sz w:val="20"/>
          <w:szCs w:val="20"/>
        </w:rPr>
        <w:t>- j</w:t>
      </w:r>
      <w:r w:rsidRPr="001C554F">
        <w:rPr>
          <w:rFonts w:ascii="Tahoma" w:hAnsi="Tahoma" w:cs="Tahoma"/>
          <w:sz w:val="20"/>
          <w:szCs w:val="20"/>
        </w:rPr>
        <w:t>e predstaviteľom obce a najvyšším výkonným orgánom obce. Funkcia starostu je verejná funkcia. Spôsob voľby starostu upravuje osobitný zákon,</w:t>
      </w:r>
      <w:r>
        <w:rPr>
          <w:rFonts w:ascii="Tahoma" w:hAnsi="Tahoma" w:cs="Tahoma"/>
          <w:sz w:val="20"/>
          <w:szCs w:val="20"/>
        </w:rPr>
        <w:t xml:space="preserve"> </w:t>
      </w:r>
      <w:r w:rsidRPr="001C554F">
        <w:rPr>
          <w:rFonts w:ascii="Tahoma" w:hAnsi="Tahoma" w:cs="Tahoma"/>
          <w:sz w:val="20"/>
          <w:szCs w:val="20"/>
        </w:rPr>
        <w:t>zvoláva a vedie zasadnutie obecného zastupiteľstva a podpisuje uznesenia,</w:t>
      </w:r>
      <w:r>
        <w:rPr>
          <w:rFonts w:ascii="Tahoma" w:hAnsi="Tahoma" w:cs="Tahoma"/>
          <w:sz w:val="20"/>
          <w:szCs w:val="20"/>
        </w:rPr>
        <w:t xml:space="preserve"> </w:t>
      </w:r>
      <w:r w:rsidRPr="001C554F">
        <w:rPr>
          <w:rFonts w:ascii="Tahoma" w:hAnsi="Tahoma" w:cs="Tahoma"/>
          <w:sz w:val="20"/>
          <w:szCs w:val="20"/>
        </w:rPr>
        <w:t>vykonáva obecnú správu</w:t>
      </w:r>
      <w:r>
        <w:rPr>
          <w:rFonts w:ascii="Tahoma" w:hAnsi="Tahoma" w:cs="Tahoma"/>
          <w:sz w:val="20"/>
          <w:szCs w:val="20"/>
        </w:rPr>
        <w:t xml:space="preserve">, </w:t>
      </w:r>
      <w:r w:rsidRPr="001C554F">
        <w:rPr>
          <w:rFonts w:ascii="Tahoma" w:hAnsi="Tahoma" w:cs="Tahoma"/>
          <w:sz w:val="20"/>
          <w:szCs w:val="20"/>
        </w:rPr>
        <w:t>zastupuje obec vo vzťahu k štátnym orgánom, k právnickým a fyzickým osobám</w:t>
      </w:r>
      <w:r>
        <w:rPr>
          <w:rFonts w:ascii="Tahoma" w:hAnsi="Tahoma" w:cs="Tahoma"/>
          <w:sz w:val="20"/>
          <w:szCs w:val="20"/>
        </w:rPr>
        <w:t xml:space="preserve">, </w:t>
      </w:r>
      <w:r w:rsidRPr="001C554F">
        <w:rPr>
          <w:rFonts w:ascii="Tahoma" w:hAnsi="Tahoma" w:cs="Tahoma"/>
          <w:sz w:val="20"/>
          <w:szCs w:val="20"/>
        </w:rPr>
        <w:t>rozhoduje vo všetkých veciach správy obce, ktoré nie sú zákonom alebo štatútom obce vyhradené obecnému zastupiteľstvu</w:t>
      </w:r>
      <w:r>
        <w:rPr>
          <w:rFonts w:ascii="Tahoma" w:hAnsi="Tahoma" w:cs="Tahoma"/>
          <w:sz w:val="20"/>
          <w:szCs w:val="20"/>
        </w:rPr>
        <w:t xml:space="preserve">, </w:t>
      </w:r>
      <w:r w:rsidRPr="001C554F">
        <w:rPr>
          <w:rFonts w:ascii="Tahoma" w:hAnsi="Tahoma" w:cs="Tahoma"/>
          <w:sz w:val="20"/>
          <w:szCs w:val="20"/>
        </w:rPr>
        <w:t>je štatutárnym orgánom v majetko-právnych vzťahoch obce a v pracovnoprávnych vzťahoch zamestnancov obce v administratívnoprávnych vzťahoch je správnym orgánom,</w:t>
      </w:r>
      <w:r>
        <w:rPr>
          <w:rFonts w:ascii="Tahoma" w:hAnsi="Tahoma" w:cs="Tahoma"/>
          <w:sz w:val="20"/>
          <w:szCs w:val="20"/>
        </w:rPr>
        <w:t xml:space="preserve"> </w:t>
      </w:r>
      <w:r w:rsidRPr="001C554F">
        <w:rPr>
          <w:rFonts w:ascii="Tahoma" w:hAnsi="Tahoma" w:cs="Tahoma"/>
          <w:sz w:val="20"/>
          <w:szCs w:val="20"/>
        </w:rPr>
        <w:t xml:space="preserve">môže pozastaviť výkon uznesenia obecného zastupiteľstva, ak sa domnieva, že odporuje zákonu alebo je pre obec zjavne nevýhodné, tak ,že ho nepodpíše v lehote podľa § 12 odst. 6.  </w:t>
      </w:r>
    </w:p>
    <w:p w:rsidR="001C554F" w:rsidRPr="001C554F" w:rsidRDefault="001C554F" w:rsidP="001C554F">
      <w:pPr>
        <w:rPr>
          <w:rFonts w:ascii="Tahoma" w:hAnsi="Tahoma" w:cs="Tahoma"/>
          <w:sz w:val="20"/>
          <w:szCs w:val="20"/>
        </w:rPr>
      </w:pPr>
    </w:p>
    <w:p w:rsidR="001C554F" w:rsidRPr="001C554F" w:rsidRDefault="001C554F" w:rsidP="001C554F">
      <w:pPr>
        <w:jc w:val="both"/>
        <w:rPr>
          <w:rFonts w:ascii="Tahoma" w:hAnsi="Tahoma" w:cs="Tahoma"/>
          <w:sz w:val="20"/>
          <w:szCs w:val="20"/>
        </w:rPr>
      </w:pPr>
      <w:r w:rsidRPr="001C554F">
        <w:rPr>
          <w:rFonts w:ascii="Tahoma" w:hAnsi="Tahoma" w:cs="Tahoma"/>
          <w:sz w:val="20"/>
          <w:szCs w:val="20"/>
        </w:rPr>
        <w:t>Starostu počas neprítomnosti alebo nespôsobilosti na výkon funkcie zastupuje jeho zástupca, ktorého na návrh starostu na tento účel zvolí spravidla na celé funkčné obdobie obecné zastupiteľstvo z poslancov obecného zastupiteľstva, ak zanikne mandát starostu pred uplynutím funkčného obdobia a nie je zvolený zástupca starostu, urobí tak aj bez návrhu starostu. Obecné zastupiteľstvo môže zástupcu starostu kedykoľvek odvolať</w:t>
      </w:r>
      <w:r>
        <w:rPr>
          <w:rFonts w:ascii="Tahoma" w:hAnsi="Tahoma" w:cs="Tahoma"/>
          <w:sz w:val="20"/>
          <w:szCs w:val="20"/>
        </w:rPr>
        <w:t xml:space="preserve"> (10.7.2013, www.gemerskapoloma.sk)</w:t>
      </w:r>
      <w:r w:rsidRPr="001C554F">
        <w:rPr>
          <w:rFonts w:ascii="Tahoma" w:hAnsi="Tahoma" w:cs="Tahoma"/>
          <w:sz w:val="20"/>
          <w:szCs w:val="20"/>
        </w:rPr>
        <w:t>.</w:t>
      </w:r>
    </w:p>
    <w:p w:rsidR="001C554F" w:rsidRDefault="001C554F" w:rsidP="001C554F">
      <w:pPr>
        <w:rPr>
          <w:rFonts w:ascii="Tahoma" w:hAnsi="Tahoma" w:cs="Tahoma"/>
          <w:sz w:val="20"/>
          <w:szCs w:val="20"/>
        </w:rPr>
      </w:pPr>
    </w:p>
    <w:p w:rsidR="001C554F" w:rsidRDefault="001C554F" w:rsidP="001C554F">
      <w:pPr>
        <w:rPr>
          <w:rFonts w:ascii="Tahoma" w:hAnsi="Tahoma" w:cs="Tahoma"/>
          <w:sz w:val="20"/>
          <w:szCs w:val="20"/>
        </w:rPr>
      </w:pPr>
    </w:p>
    <w:p w:rsidR="001C554F" w:rsidRPr="001C554F" w:rsidRDefault="001C554F" w:rsidP="001C554F">
      <w:pPr>
        <w:rPr>
          <w:rFonts w:ascii="Tahoma" w:hAnsi="Tahoma" w:cs="Tahoma"/>
          <w:sz w:val="20"/>
          <w:szCs w:val="20"/>
        </w:rPr>
      </w:pPr>
      <w:r w:rsidRPr="001C554F">
        <w:rPr>
          <w:rFonts w:ascii="Tahoma" w:hAnsi="Tahoma" w:cs="Tahoma"/>
          <w:sz w:val="20"/>
          <w:szCs w:val="20"/>
        </w:rPr>
        <w:t>starosta obce Gemerská Poloma</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b/>
          <w:sz w:val="20"/>
          <w:szCs w:val="20"/>
        </w:rPr>
        <w:t>Ján Chanas</w:t>
      </w:r>
      <w:r w:rsidRPr="001C554F">
        <w:rPr>
          <w:rFonts w:ascii="Tahoma" w:hAnsi="Tahoma" w:cs="Tahoma"/>
          <w:sz w:val="20"/>
          <w:szCs w:val="20"/>
        </w:rPr>
        <w:t xml:space="preserve"> </w:t>
      </w:r>
    </w:p>
    <w:p w:rsidR="001C554F" w:rsidRDefault="001C554F" w:rsidP="001C554F">
      <w:pPr>
        <w:rPr>
          <w:rFonts w:ascii="Tahoma" w:hAnsi="Tahoma" w:cs="Tahoma"/>
          <w:sz w:val="20"/>
          <w:szCs w:val="20"/>
        </w:rPr>
      </w:pPr>
    </w:p>
    <w:p w:rsidR="001C554F" w:rsidRPr="001C554F" w:rsidRDefault="001C554F" w:rsidP="001C554F">
      <w:pPr>
        <w:rPr>
          <w:rFonts w:ascii="Tahoma" w:hAnsi="Tahoma" w:cs="Tahoma"/>
          <w:sz w:val="20"/>
          <w:szCs w:val="20"/>
        </w:rPr>
      </w:pPr>
      <w:r w:rsidRPr="001C554F">
        <w:rPr>
          <w:rFonts w:ascii="Tahoma" w:hAnsi="Tahoma" w:cs="Tahoma"/>
          <w:sz w:val="20"/>
          <w:szCs w:val="20"/>
        </w:rPr>
        <w:t>člen predsedníctva a člen rady Združenia miest a obcí Slovenska</w:t>
      </w:r>
    </w:p>
    <w:p w:rsidR="001C554F" w:rsidRPr="001C554F" w:rsidRDefault="001C554F" w:rsidP="001C554F">
      <w:pPr>
        <w:rPr>
          <w:rFonts w:ascii="Tahoma" w:hAnsi="Tahoma" w:cs="Tahoma"/>
          <w:sz w:val="20"/>
          <w:szCs w:val="20"/>
        </w:rPr>
      </w:pPr>
      <w:r w:rsidRPr="001C554F">
        <w:rPr>
          <w:rFonts w:ascii="Tahoma" w:hAnsi="Tahoma" w:cs="Tahoma"/>
          <w:sz w:val="20"/>
          <w:szCs w:val="20"/>
        </w:rPr>
        <w:t>zakladateľ Združenia miest a obcí Horného Gemera,</w:t>
      </w:r>
    </w:p>
    <w:p w:rsidR="001C554F" w:rsidRPr="001C554F" w:rsidRDefault="001C554F" w:rsidP="001C554F">
      <w:pPr>
        <w:rPr>
          <w:rFonts w:ascii="Tahoma" w:hAnsi="Tahoma" w:cs="Tahoma"/>
          <w:sz w:val="20"/>
          <w:szCs w:val="20"/>
        </w:rPr>
      </w:pPr>
      <w:r w:rsidRPr="001C554F">
        <w:rPr>
          <w:rFonts w:ascii="Tahoma" w:hAnsi="Tahoma" w:cs="Tahoma"/>
          <w:sz w:val="20"/>
          <w:szCs w:val="20"/>
        </w:rPr>
        <w:t>ktorého bol 4 roky predseda,</w:t>
      </w:r>
    </w:p>
    <w:p w:rsidR="001C554F" w:rsidRPr="001C554F" w:rsidRDefault="001C554F" w:rsidP="001C554F">
      <w:pPr>
        <w:rPr>
          <w:rFonts w:ascii="Tahoma" w:hAnsi="Tahoma" w:cs="Tahoma"/>
          <w:sz w:val="20"/>
          <w:szCs w:val="20"/>
        </w:rPr>
      </w:pPr>
      <w:r w:rsidRPr="001C554F">
        <w:rPr>
          <w:rFonts w:ascii="Tahoma" w:hAnsi="Tahoma" w:cs="Tahoma"/>
          <w:sz w:val="20"/>
          <w:szCs w:val="20"/>
        </w:rPr>
        <w:t>v súčasnosti vykonáva funkciu podpredsedu</w:t>
      </w:r>
    </w:p>
    <w:p w:rsidR="001C554F" w:rsidRPr="001C554F" w:rsidRDefault="001C554F" w:rsidP="001C554F">
      <w:pPr>
        <w:rPr>
          <w:rFonts w:ascii="Tahoma" w:hAnsi="Tahoma" w:cs="Tahoma"/>
          <w:sz w:val="20"/>
          <w:szCs w:val="20"/>
        </w:rPr>
      </w:pPr>
    </w:p>
    <w:p w:rsidR="001C554F" w:rsidRPr="001C554F" w:rsidRDefault="001C554F" w:rsidP="001C554F">
      <w:pPr>
        <w:rPr>
          <w:rFonts w:ascii="Tahoma" w:hAnsi="Tahoma" w:cs="Tahoma"/>
          <w:sz w:val="20"/>
          <w:szCs w:val="20"/>
        </w:rPr>
      </w:pPr>
      <w:r w:rsidRPr="001C554F">
        <w:rPr>
          <w:rFonts w:ascii="Tahoma" w:hAnsi="Tahoma" w:cs="Tahoma"/>
          <w:sz w:val="20"/>
          <w:szCs w:val="20"/>
        </w:rPr>
        <w:t>Vzdelanie:</w:t>
      </w:r>
    </w:p>
    <w:p w:rsidR="001C554F" w:rsidRPr="001C554F" w:rsidRDefault="001C554F" w:rsidP="001C554F">
      <w:pPr>
        <w:rPr>
          <w:rFonts w:ascii="Tahoma" w:hAnsi="Tahoma" w:cs="Tahoma"/>
          <w:sz w:val="20"/>
          <w:szCs w:val="20"/>
        </w:rPr>
      </w:pPr>
      <w:r w:rsidRPr="001C554F">
        <w:rPr>
          <w:rFonts w:ascii="Tahoma" w:hAnsi="Tahoma" w:cs="Tahoma"/>
          <w:sz w:val="20"/>
          <w:szCs w:val="20"/>
        </w:rPr>
        <w:t xml:space="preserve">1958 - 1967 Základná deväť ročná škola v Gemerskej Polome                </w:t>
      </w:r>
    </w:p>
    <w:p w:rsidR="001C554F" w:rsidRPr="001C554F" w:rsidRDefault="001C554F" w:rsidP="001C554F">
      <w:pPr>
        <w:rPr>
          <w:rFonts w:ascii="Tahoma" w:hAnsi="Tahoma" w:cs="Tahoma"/>
          <w:sz w:val="20"/>
          <w:szCs w:val="20"/>
        </w:rPr>
      </w:pPr>
      <w:r w:rsidRPr="001C554F">
        <w:rPr>
          <w:rFonts w:ascii="Tahoma" w:hAnsi="Tahoma" w:cs="Tahoma"/>
          <w:sz w:val="20"/>
          <w:szCs w:val="20"/>
        </w:rPr>
        <w:t xml:space="preserve">1967 – 1971 Stredná ekonomická škola v Rožňave  ukončená maturitou   </w:t>
      </w:r>
    </w:p>
    <w:p w:rsidR="001C554F" w:rsidRPr="001C554F" w:rsidRDefault="001C554F" w:rsidP="001C554F">
      <w:pPr>
        <w:rPr>
          <w:rFonts w:ascii="Tahoma" w:hAnsi="Tahoma" w:cs="Tahoma"/>
          <w:sz w:val="20"/>
          <w:szCs w:val="20"/>
        </w:rPr>
      </w:pPr>
    </w:p>
    <w:p w:rsidR="001C554F" w:rsidRPr="001C554F" w:rsidRDefault="001C554F" w:rsidP="001C554F">
      <w:pPr>
        <w:rPr>
          <w:rFonts w:ascii="Tahoma" w:hAnsi="Tahoma" w:cs="Tahoma"/>
          <w:sz w:val="20"/>
          <w:szCs w:val="20"/>
        </w:rPr>
      </w:pPr>
      <w:r w:rsidRPr="001C554F">
        <w:rPr>
          <w:rFonts w:ascii="Tahoma" w:hAnsi="Tahoma" w:cs="Tahoma"/>
          <w:sz w:val="20"/>
          <w:szCs w:val="20"/>
        </w:rPr>
        <w:t>Zamestnanie:</w:t>
      </w:r>
    </w:p>
    <w:p w:rsidR="001C554F" w:rsidRPr="001C554F" w:rsidRDefault="001C554F" w:rsidP="001C554F">
      <w:pPr>
        <w:rPr>
          <w:rFonts w:ascii="Tahoma" w:hAnsi="Tahoma" w:cs="Tahoma"/>
          <w:sz w:val="20"/>
          <w:szCs w:val="20"/>
        </w:rPr>
      </w:pPr>
      <w:r w:rsidRPr="001C554F">
        <w:rPr>
          <w:rFonts w:ascii="Tahoma" w:hAnsi="Tahoma" w:cs="Tahoma"/>
          <w:sz w:val="20"/>
          <w:szCs w:val="20"/>
        </w:rPr>
        <w:t>1971 – 1986 Zdroj v Betliari – funkcia inšpektora maloobchodných predajní</w:t>
      </w:r>
    </w:p>
    <w:p w:rsidR="001C554F" w:rsidRPr="001C554F" w:rsidRDefault="001C554F" w:rsidP="001C554F">
      <w:pPr>
        <w:rPr>
          <w:rFonts w:ascii="Tahoma" w:hAnsi="Tahoma" w:cs="Tahoma"/>
          <w:sz w:val="20"/>
          <w:szCs w:val="20"/>
        </w:rPr>
      </w:pPr>
      <w:r w:rsidRPr="001C554F">
        <w:rPr>
          <w:rFonts w:ascii="Tahoma" w:hAnsi="Tahoma" w:cs="Tahoma"/>
          <w:sz w:val="20"/>
          <w:szCs w:val="20"/>
        </w:rPr>
        <w:t>1986 – 1990 Predseda MNV v Gemerskej Polome</w:t>
      </w:r>
    </w:p>
    <w:p w:rsidR="001C554F" w:rsidRPr="001C554F" w:rsidRDefault="001C554F" w:rsidP="001C554F">
      <w:pPr>
        <w:rPr>
          <w:rFonts w:ascii="Tahoma" w:hAnsi="Tahoma" w:cs="Tahoma"/>
          <w:sz w:val="20"/>
          <w:szCs w:val="20"/>
        </w:rPr>
      </w:pPr>
      <w:r w:rsidRPr="001C554F">
        <w:rPr>
          <w:rFonts w:ascii="Tahoma" w:hAnsi="Tahoma" w:cs="Tahoma"/>
          <w:sz w:val="20"/>
          <w:szCs w:val="20"/>
        </w:rPr>
        <w:t>1990 – starosta obce Gemerská Poloma</w:t>
      </w:r>
    </w:p>
    <w:p w:rsidR="001C554F" w:rsidRDefault="001C554F" w:rsidP="00DA2C1D">
      <w:pPr>
        <w:rPr>
          <w:rFonts w:ascii="Tahoma" w:hAnsi="Tahoma" w:cs="Tahoma"/>
          <w:sz w:val="20"/>
          <w:szCs w:val="20"/>
        </w:rPr>
      </w:pPr>
    </w:p>
    <w:p w:rsidR="00D81490" w:rsidRPr="00D81490" w:rsidRDefault="00D81490" w:rsidP="00D81490">
      <w:pPr>
        <w:jc w:val="both"/>
        <w:rPr>
          <w:rFonts w:ascii="Tahoma" w:hAnsi="Tahoma" w:cs="Tahoma"/>
          <w:sz w:val="20"/>
          <w:szCs w:val="20"/>
        </w:rPr>
      </w:pPr>
      <w:r w:rsidRPr="00D81490">
        <w:rPr>
          <w:rFonts w:ascii="Tahoma" w:hAnsi="Tahoma" w:cs="Tahoma"/>
          <w:b/>
          <w:sz w:val="20"/>
          <w:szCs w:val="20"/>
        </w:rPr>
        <w:t>Obecná rada</w:t>
      </w:r>
      <w:r w:rsidRPr="00D81490">
        <w:rPr>
          <w:rFonts w:ascii="Tahoma" w:hAnsi="Tahoma" w:cs="Tahoma"/>
          <w:sz w:val="20"/>
          <w:szCs w:val="20"/>
        </w:rPr>
        <w:t xml:space="preserve"> – je iniciatívnym, výkonným a kontrolným orgánom obecného zastupiteľstva a zároveň plní funkciu poradného orgánu obce.</w:t>
      </w:r>
    </w:p>
    <w:p w:rsidR="00D81490" w:rsidRDefault="00D81490" w:rsidP="00DA2C1D">
      <w:pPr>
        <w:rPr>
          <w:rFonts w:ascii="Tahoma" w:hAnsi="Tahoma" w:cs="Tahoma"/>
          <w:sz w:val="20"/>
          <w:szCs w:val="20"/>
        </w:rPr>
      </w:pPr>
    </w:p>
    <w:p w:rsidR="00D81490" w:rsidRPr="00D81490" w:rsidRDefault="00D81490" w:rsidP="00D81490">
      <w:pPr>
        <w:rPr>
          <w:rFonts w:ascii="Tahoma" w:hAnsi="Tahoma" w:cs="Tahoma"/>
          <w:sz w:val="20"/>
          <w:szCs w:val="20"/>
        </w:rPr>
      </w:pPr>
      <w:r w:rsidRPr="00D81490">
        <w:rPr>
          <w:rFonts w:ascii="Tahoma" w:hAnsi="Tahoma" w:cs="Tahoma"/>
          <w:sz w:val="20"/>
          <w:szCs w:val="20"/>
        </w:rPr>
        <w:t>Obecná rada:</w:t>
      </w:r>
      <w:r w:rsidRPr="00D81490">
        <w:rPr>
          <w:rFonts w:ascii="Tahoma" w:hAnsi="Tahoma" w:cs="Tahoma"/>
          <w:sz w:val="20"/>
          <w:szCs w:val="20"/>
        </w:rPr>
        <w:tab/>
      </w:r>
      <w:r w:rsidRPr="00D81490">
        <w:rPr>
          <w:rFonts w:ascii="Tahoma" w:hAnsi="Tahoma" w:cs="Tahoma"/>
          <w:sz w:val="20"/>
          <w:szCs w:val="20"/>
        </w:rPr>
        <w:tab/>
      </w:r>
      <w:r>
        <w:rPr>
          <w:rFonts w:ascii="Tahoma" w:hAnsi="Tahoma" w:cs="Tahoma"/>
          <w:sz w:val="20"/>
          <w:szCs w:val="20"/>
        </w:rPr>
        <w:tab/>
      </w:r>
      <w:r w:rsidRPr="00D81490">
        <w:rPr>
          <w:rFonts w:ascii="Tahoma" w:hAnsi="Tahoma" w:cs="Tahoma"/>
          <w:sz w:val="20"/>
          <w:szCs w:val="20"/>
        </w:rPr>
        <w:t>Marian Ferenc</w:t>
      </w:r>
    </w:p>
    <w:p w:rsidR="00D81490" w:rsidRPr="00D81490" w:rsidRDefault="00D81490" w:rsidP="00D81490">
      <w:pPr>
        <w:rPr>
          <w:rFonts w:ascii="Tahoma" w:hAnsi="Tahoma" w:cs="Tahoma"/>
          <w:sz w:val="20"/>
          <w:szCs w:val="20"/>
        </w:rPr>
      </w:pPr>
      <w:r w:rsidRPr="00D81490">
        <w:rPr>
          <w:rFonts w:ascii="Tahoma" w:hAnsi="Tahoma" w:cs="Tahoma"/>
          <w:sz w:val="20"/>
          <w:szCs w:val="20"/>
        </w:rPr>
        <w:tab/>
      </w:r>
      <w:r w:rsidRPr="00D81490">
        <w:rPr>
          <w:rFonts w:ascii="Tahoma" w:hAnsi="Tahoma" w:cs="Tahoma"/>
          <w:sz w:val="20"/>
          <w:szCs w:val="20"/>
        </w:rPr>
        <w:tab/>
      </w:r>
      <w:r w:rsidRPr="00D81490">
        <w:rPr>
          <w:rFonts w:ascii="Tahoma" w:hAnsi="Tahoma" w:cs="Tahoma"/>
          <w:sz w:val="20"/>
          <w:szCs w:val="20"/>
        </w:rPr>
        <w:tab/>
      </w:r>
      <w:r w:rsidRPr="00D81490">
        <w:rPr>
          <w:rFonts w:ascii="Tahoma" w:hAnsi="Tahoma" w:cs="Tahoma"/>
          <w:sz w:val="20"/>
          <w:szCs w:val="20"/>
        </w:rPr>
        <w:tab/>
        <w:t>Lilian Bronďošová</w:t>
      </w:r>
    </w:p>
    <w:p w:rsidR="00D81490" w:rsidRPr="00D81490" w:rsidRDefault="00D81490" w:rsidP="00D81490">
      <w:pPr>
        <w:rPr>
          <w:rFonts w:ascii="Tahoma" w:hAnsi="Tahoma" w:cs="Tahoma"/>
          <w:sz w:val="20"/>
          <w:szCs w:val="20"/>
        </w:rPr>
      </w:pPr>
      <w:r w:rsidRPr="00D81490">
        <w:rPr>
          <w:rFonts w:ascii="Tahoma" w:hAnsi="Tahoma" w:cs="Tahoma"/>
          <w:sz w:val="20"/>
          <w:szCs w:val="20"/>
        </w:rPr>
        <w:tab/>
      </w:r>
      <w:r w:rsidRPr="00D81490">
        <w:rPr>
          <w:rFonts w:ascii="Tahoma" w:hAnsi="Tahoma" w:cs="Tahoma"/>
          <w:sz w:val="20"/>
          <w:szCs w:val="20"/>
        </w:rPr>
        <w:tab/>
      </w:r>
      <w:r w:rsidRPr="00D81490">
        <w:rPr>
          <w:rFonts w:ascii="Tahoma" w:hAnsi="Tahoma" w:cs="Tahoma"/>
          <w:sz w:val="20"/>
          <w:szCs w:val="20"/>
        </w:rPr>
        <w:tab/>
      </w:r>
      <w:r w:rsidRPr="00D81490">
        <w:rPr>
          <w:rFonts w:ascii="Tahoma" w:hAnsi="Tahoma" w:cs="Tahoma"/>
          <w:sz w:val="20"/>
          <w:szCs w:val="20"/>
        </w:rPr>
        <w:tab/>
        <w:t>Ivan Sústrik</w:t>
      </w:r>
    </w:p>
    <w:p w:rsidR="00D81490" w:rsidRDefault="00D81490" w:rsidP="00DA2C1D">
      <w:pPr>
        <w:rPr>
          <w:rFonts w:ascii="Tahoma" w:hAnsi="Tahoma" w:cs="Tahoma"/>
          <w:sz w:val="20"/>
          <w:szCs w:val="20"/>
        </w:rPr>
      </w:pPr>
    </w:p>
    <w:p w:rsidR="000A2381" w:rsidRDefault="000A2381" w:rsidP="00DA2C1D">
      <w:pPr>
        <w:rPr>
          <w:rFonts w:ascii="Tahoma" w:hAnsi="Tahoma" w:cs="Tahoma"/>
          <w:sz w:val="20"/>
          <w:szCs w:val="20"/>
        </w:rPr>
      </w:pPr>
    </w:p>
    <w:p w:rsidR="000A2381" w:rsidRPr="000A2381" w:rsidRDefault="000A2381" w:rsidP="00DA2C1D">
      <w:pPr>
        <w:rPr>
          <w:rFonts w:ascii="Tahoma" w:hAnsi="Tahoma" w:cs="Tahoma"/>
          <w:i/>
          <w:sz w:val="20"/>
          <w:szCs w:val="20"/>
        </w:rPr>
      </w:pPr>
      <w:r w:rsidRPr="006E5DF4">
        <w:rPr>
          <w:rFonts w:ascii="Tahoma" w:hAnsi="Tahoma" w:cs="Tahoma"/>
          <w:i/>
          <w:sz w:val="20"/>
          <w:szCs w:val="20"/>
        </w:rPr>
        <w:t>Financovanie potrieb - rozpočet</w:t>
      </w:r>
    </w:p>
    <w:p w:rsidR="000A2381" w:rsidRDefault="000A2381" w:rsidP="00DA2C1D">
      <w:pPr>
        <w:rPr>
          <w:rFonts w:ascii="Tahoma" w:hAnsi="Tahoma" w:cs="Tahoma"/>
          <w:sz w:val="20"/>
          <w:szCs w:val="20"/>
        </w:rPr>
      </w:pPr>
    </w:p>
    <w:tbl>
      <w:tblPr>
        <w:tblW w:w="9072" w:type="dxa"/>
        <w:tblInd w:w="65" w:type="dxa"/>
        <w:tblLayout w:type="fixed"/>
        <w:tblCellMar>
          <w:left w:w="70" w:type="dxa"/>
          <w:right w:w="70" w:type="dxa"/>
        </w:tblCellMar>
        <w:tblLook w:val="0000" w:firstRow="0" w:lastRow="0" w:firstColumn="0" w:lastColumn="0" w:noHBand="0" w:noVBand="0"/>
      </w:tblPr>
      <w:tblGrid>
        <w:gridCol w:w="733"/>
        <w:gridCol w:w="729"/>
        <w:gridCol w:w="1094"/>
        <w:gridCol w:w="2188"/>
        <w:gridCol w:w="1082"/>
        <w:gridCol w:w="1082"/>
        <w:gridCol w:w="1082"/>
        <w:gridCol w:w="1082"/>
      </w:tblGrid>
      <w:tr w:rsidR="000A2381">
        <w:trPr>
          <w:trHeight w:val="284"/>
        </w:trPr>
        <w:tc>
          <w:tcPr>
            <w:tcW w:w="733"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729"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1.1.</w:t>
            </w:r>
          </w:p>
        </w:tc>
        <w:tc>
          <w:tcPr>
            <w:tcW w:w="1094"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Podprogram</w:t>
            </w:r>
          </w:p>
        </w:tc>
        <w:tc>
          <w:tcPr>
            <w:tcW w:w="2188" w:type="dxa"/>
            <w:shd w:val="clear" w:color="auto" w:fill="CC99FF"/>
            <w:vAlign w:val="center"/>
          </w:tcPr>
          <w:p w:rsidR="000A2381" w:rsidRDefault="000A2381">
            <w:pPr>
              <w:rPr>
                <w:rFonts w:ascii="Arial" w:hAnsi="Arial" w:cs="Arial"/>
                <w:b/>
                <w:bCs/>
                <w:sz w:val="12"/>
                <w:szCs w:val="12"/>
              </w:rPr>
            </w:pPr>
            <w:r>
              <w:rPr>
                <w:rFonts w:ascii="Arial" w:hAnsi="Arial" w:cs="Arial"/>
                <w:b/>
                <w:bCs/>
                <w:sz w:val="12"/>
                <w:szCs w:val="12"/>
              </w:rPr>
              <w:t>Manažment obce</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plán</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skutočnosť</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upravený rozpočet I. - XII.</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plnenie</w:t>
            </w:r>
          </w:p>
        </w:tc>
      </w:tr>
      <w:tr w:rsidR="000A2381">
        <w:trPr>
          <w:trHeight w:val="284"/>
        </w:trPr>
        <w:tc>
          <w:tcPr>
            <w:tcW w:w="733"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Pol.</w:t>
            </w:r>
          </w:p>
        </w:tc>
        <w:tc>
          <w:tcPr>
            <w:tcW w:w="729"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1094"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Úroveň</w:t>
            </w:r>
          </w:p>
        </w:tc>
        <w:tc>
          <w:tcPr>
            <w:tcW w:w="2188" w:type="dxa"/>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Názov</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r>
      <w:tr w:rsidR="00D61995">
        <w:trPr>
          <w:trHeight w:val="284"/>
        </w:trPr>
        <w:tc>
          <w:tcPr>
            <w:tcW w:w="73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KZ 41</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w:t>
            </w:r>
          </w:p>
        </w:tc>
        <w:tc>
          <w:tcPr>
            <w:tcW w:w="1094"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Vlastné príjmy obce a VÚC</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5071</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7486</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4740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148</w:t>
            </w:r>
          </w:p>
        </w:tc>
      </w:tr>
      <w:tr w:rsidR="00D61995">
        <w:trPr>
          <w:trHeight w:val="284"/>
        </w:trPr>
        <w:tc>
          <w:tcPr>
            <w:tcW w:w="73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630</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a.1.1.1</w:t>
            </w:r>
          </w:p>
        </w:tc>
        <w:tc>
          <w:tcPr>
            <w:tcW w:w="1094"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Prvok</w:t>
            </w:r>
          </w:p>
        </w:tc>
        <w:tc>
          <w:tcPr>
            <w:tcW w:w="2188"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Tovary a služby</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5071</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7486</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4740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148</w:t>
            </w:r>
          </w:p>
        </w:tc>
      </w:tr>
      <w:tr w:rsidR="00D61995">
        <w:trPr>
          <w:trHeight w:val="284"/>
        </w:trPr>
        <w:tc>
          <w:tcPr>
            <w:tcW w:w="73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109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 Spolu</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5071</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7486</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4740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148</w:t>
            </w:r>
          </w:p>
        </w:tc>
      </w:tr>
      <w:tr w:rsidR="000A2381">
        <w:trPr>
          <w:trHeight w:val="284"/>
        </w:trPr>
        <w:tc>
          <w:tcPr>
            <w:tcW w:w="733" w:type="dxa"/>
            <w:shd w:val="clear" w:color="auto" w:fill="auto"/>
            <w:noWrap/>
            <w:vAlign w:val="center"/>
          </w:tcPr>
          <w:p w:rsidR="000A2381" w:rsidRDefault="000A2381">
            <w:pPr>
              <w:rPr>
                <w:rFonts w:ascii="Arial" w:hAnsi="Arial" w:cs="Arial"/>
                <w:b/>
                <w:bCs/>
                <w:sz w:val="12"/>
                <w:szCs w:val="12"/>
              </w:rPr>
            </w:pPr>
          </w:p>
        </w:tc>
        <w:tc>
          <w:tcPr>
            <w:tcW w:w="729" w:type="dxa"/>
            <w:shd w:val="clear" w:color="auto" w:fill="auto"/>
            <w:noWrap/>
            <w:vAlign w:val="center"/>
          </w:tcPr>
          <w:p w:rsidR="000A2381" w:rsidRDefault="000A2381">
            <w:pPr>
              <w:jc w:val="center"/>
              <w:rPr>
                <w:rFonts w:ascii="Arial" w:hAnsi="Arial" w:cs="Arial"/>
                <w:b/>
                <w:bCs/>
                <w:sz w:val="12"/>
                <w:szCs w:val="12"/>
              </w:rPr>
            </w:pPr>
          </w:p>
        </w:tc>
        <w:tc>
          <w:tcPr>
            <w:tcW w:w="1094" w:type="dxa"/>
            <w:shd w:val="clear" w:color="auto" w:fill="auto"/>
            <w:noWrap/>
            <w:vAlign w:val="center"/>
          </w:tcPr>
          <w:p w:rsidR="000A2381" w:rsidRDefault="000A2381">
            <w:pPr>
              <w:jc w:val="center"/>
              <w:rPr>
                <w:rFonts w:ascii="Arial" w:hAnsi="Arial" w:cs="Arial"/>
                <w:b/>
                <w:bCs/>
                <w:sz w:val="12"/>
                <w:szCs w:val="12"/>
              </w:rPr>
            </w:pPr>
          </w:p>
        </w:tc>
        <w:tc>
          <w:tcPr>
            <w:tcW w:w="2188" w:type="dxa"/>
            <w:shd w:val="clear" w:color="auto" w:fill="auto"/>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r>
      <w:tr w:rsidR="000A2381">
        <w:trPr>
          <w:trHeight w:val="284"/>
        </w:trPr>
        <w:tc>
          <w:tcPr>
            <w:tcW w:w="9072" w:type="dxa"/>
            <w:gridSpan w:val="8"/>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 xml:space="preserve">Komentár k podprogramu </w:t>
            </w:r>
          </w:p>
        </w:tc>
      </w:tr>
      <w:tr w:rsidR="000A2381">
        <w:trPr>
          <w:trHeight w:val="284"/>
        </w:trPr>
        <w:tc>
          <w:tcPr>
            <w:tcW w:w="9072" w:type="dxa"/>
            <w:gridSpan w:val="8"/>
            <w:vMerge w:val="restart"/>
            <w:shd w:val="clear" w:color="auto" w:fill="auto"/>
            <w:vAlign w:val="center"/>
          </w:tcPr>
          <w:p w:rsidR="000A2381" w:rsidRPr="00D61995" w:rsidRDefault="00D61995" w:rsidP="000A2381">
            <w:pPr>
              <w:jc w:val="both"/>
              <w:rPr>
                <w:rFonts w:ascii="Tahoma" w:hAnsi="Tahoma" w:cs="Tahoma"/>
                <w:sz w:val="20"/>
                <w:szCs w:val="20"/>
              </w:rPr>
            </w:pPr>
            <w:r w:rsidRPr="00D61995">
              <w:rPr>
                <w:rFonts w:ascii="Tahoma" w:hAnsi="Tahoma" w:cs="Tahoma"/>
                <w:sz w:val="20"/>
                <w:szCs w:val="20"/>
              </w:rPr>
              <w:t xml:space="preserve">Výdavky na odmeny poslancov OZ boli realizované vo výške 158 %. K úspore došlo na položke cestovných náhrad. Celkové plnenie rozpočtu za podprogram bol na úrovni 148 %. Opatrenia nie je potrebné ukladať.  </w:t>
            </w:r>
          </w:p>
        </w:tc>
      </w:tr>
      <w:tr w:rsidR="000A2381">
        <w:trPr>
          <w:trHeight w:val="284"/>
        </w:trPr>
        <w:tc>
          <w:tcPr>
            <w:tcW w:w="9072" w:type="dxa"/>
            <w:gridSpan w:val="8"/>
            <w:vMerge/>
            <w:shd w:val="clear" w:color="auto" w:fill="auto"/>
            <w:vAlign w:val="center"/>
          </w:tcPr>
          <w:p w:rsidR="000A2381" w:rsidRDefault="000A2381">
            <w:pPr>
              <w:rPr>
                <w:rFonts w:ascii="Arial" w:hAnsi="Arial" w:cs="Arial"/>
                <w:sz w:val="16"/>
                <w:szCs w:val="16"/>
              </w:rPr>
            </w:pPr>
          </w:p>
        </w:tc>
      </w:tr>
      <w:tr w:rsidR="000A2381">
        <w:trPr>
          <w:trHeight w:val="284"/>
        </w:trPr>
        <w:tc>
          <w:tcPr>
            <w:tcW w:w="733" w:type="dxa"/>
            <w:shd w:val="clear" w:color="auto" w:fill="auto"/>
            <w:noWrap/>
            <w:vAlign w:val="center"/>
          </w:tcPr>
          <w:p w:rsidR="000A2381" w:rsidRDefault="000A2381">
            <w:pPr>
              <w:rPr>
                <w:rFonts w:ascii="Arial" w:hAnsi="Arial" w:cs="Arial"/>
                <w:b/>
                <w:bCs/>
                <w:sz w:val="12"/>
                <w:szCs w:val="12"/>
              </w:rPr>
            </w:pPr>
          </w:p>
        </w:tc>
        <w:tc>
          <w:tcPr>
            <w:tcW w:w="729" w:type="dxa"/>
            <w:shd w:val="clear" w:color="auto" w:fill="auto"/>
            <w:noWrap/>
            <w:vAlign w:val="center"/>
          </w:tcPr>
          <w:p w:rsidR="000A2381" w:rsidRDefault="000A2381">
            <w:pPr>
              <w:jc w:val="center"/>
              <w:rPr>
                <w:rFonts w:ascii="Arial" w:hAnsi="Arial" w:cs="Arial"/>
                <w:b/>
                <w:bCs/>
                <w:sz w:val="12"/>
                <w:szCs w:val="12"/>
              </w:rPr>
            </w:pPr>
          </w:p>
        </w:tc>
        <w:tc>
          <w:tcPr>
            <w:tcW w:w="1094" w:type="dxa"/>
            <w:shd w:val="clear" w:color="auto" w:fill="auto"/>
            <w:noWrap/>
            <w:vAlign w:val="center"/>
          </w:tcPr>
          <w:p w:rsidR="000A2381" w:rsidRDefault="000A2381">
            <w:pPr>
              <w:jc w:val="center"/>
              <w:rPr>
                <w:rFonts w:ascii="Arial" w:hAnsi="Arial" w:cs="Arial"/>
                <w:b/>
                <w:bCs/>
                <w:sz w:val="12"/>
                <w:szCs w:val="12"/>
              </w:rPr>
            </w:pPr>
          </w:p>
        </w:tc>
        <w:tc>
          <w:tcPr>
            <w:tcW w:w="2188" w:type="dxa"/>
            <w:shd w:val="clear" w:color="auto" w:fill="auto"/>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r>
      <w:tr w:rsidR="000A2381">
        <w:trPr>
          <w:trHeight w:val="284"/>
        </w:trPr>
        <w:tc>
          <w:tcPr>
            <w:tcW w:w="733"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729"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1.2</w:t>
            </w:r>
          </w:p>
        </w:tc>
        <w:tc>
          <w:tcPr>
            <w:tcW w:w="1094"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Podprogram</w:t>
            </w:r>
          </w:p>
        </w:tc>
        <w:tc>
          <w:tcPr>
            <w:tcW w:w="2188" w:type="dxa"/>
            <w:shd w:val="clear" w:color="auto" w:fill="CC99FF"/>
            <w:vAlign w:val="center"/>
          </w:tcPr>
          <w:p w:rsidR="000A2381" w:rsidRDefault="000A2381">
            <w:pPr>
              <w:rPr>
                <w:rFonts w:ascii="Arial" w:hAnsi="Arial" w:cs="Arial"/>
                <w:b/>
                <w:bCs/>
                <w:sz w:val="12"/>
                <w:szCs w:val="12"/>
              </w:rPr>
            </w:pPr>
            <w:r>
              <w:rPr>
                <w:rFonts w:ascii="Arial" w:hAnsi="Arial" w:cs="Arial"/>
                <w:b/>
                <w:bCs/>
                <w:sz w:val="12"/>
                <w:szCs w:val="12"/>
              </w:rPr>
              <w:t>Členstvo v združeniach miest a obcí</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plán</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skutočnosť</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upravený rozpočet I. - XII.</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plnenie</w:t>
            </w:r>
          </w:p>
        </w:tc>
      </w:tr>
      <w:tr w:rsidR="000A2381">
        <w:trPr>
          <w:trHeight w:val="284"/>
        </w:trPr>
        <w:tc>
          <w:tcPr>
            <w:tcW w:w="733"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Pol.</w:t>
            </w:r>
          </w:p>
        </w:tc>
        <w:tc>
          <w:tcPr>
            <w:tcW w:w="729"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P.č.</w:t>
            </w:r>
          </w:p>
        </w:tc>
        <w:tc>
          <w:tcPr>
            <w:tcW w:w="1094"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Úroveň</w:t>
            </w:r>
          </w:p>
        </w:tc>
        <w:tc>
          <w:tcPr>
            <w:tcW w:w="2188" w:type="dxa"/>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Názov</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r>
      <w:tr w:rsidR="00D61995">
        <w:trPr>
          <w:trHeight w:val="284"/>
        </w:trPr>
        <w:tc>
          <w:tcPr>
            <w:tcW w:w="73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KZ 41</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w:t>
            </w:r>
          </w:p>
        </w:tc>
        <w:tc>
          <w:tcPr>
            <w:tcW w:w="1094"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Vlastné príjmy obce a VÚC</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1548</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103</w:t>
            </w:r>
          </w:p>
        </w:tc>
      </w:tr>
      <w:tr w:rsidR="00D61995">
        <w:trPr>
          <w:trHeight w:val="284"/>
        </w:trPr>
        <w:tc>
          <w:tcPr>
            <w:tcW w:w="733"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642001</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a.1.2.1</w:t>
            </w:r>
          </w:p>
        </w:tc>
        <w:tc>
          <w:tcPr>
            <w:tcW w:w="109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Transferu občianskemu združeniu, nadácii a neinvestičnému fondu</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1548</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103</w:t>
            </w:r>
          </w:p>
        </w:tc>
      </w:tr>
      <w:tr w:rsidR="00D61995">
        <w:trPr>
          <w:trHeight w:val="284"/>
        </w:trPr>
        <w:tc>
          <w:tcPr>
            <w:tcW w:w="733"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 </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109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Spolu</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1548</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103</w:t>
            </w:r>
          </w:p>
        </w:tc>
      </w:tr>
      <w:tr w:rsidR="000A2381">
        <w:trPr>
          <w:trHeight w:val="284"/>
        </w:trPr>
        <w:tc>
          <w:tcPr>
            <w:tcW w:w="733" w:type="dxa"/>
            <w:shd w:val="clear" w:color="auto" w:fill="auto"/>
            <w:noWrap/>
            <w:vAlign w:val="center"/>
          </w:tcPr>
          <w:p w:rsidR="000A2381" w:rsidRDefault="000A2381">
            <w:pPr>
              <w:rPr>
                <w:rFonts w:ascii="Arial" w:hAnsi="Arial" w:cs="Arial"/>
                <w:b/>
                <w:bCs/>
                <w:sz w:val="12"/>
                <w:szCs w:val="12"/>
              </w:rPr>
            </w:pPr>
          </w:p>
        </w:tc>
        <w:tc>
          <w:tcPr>
            <w:tcW w:w="729" w:type="dxa"/>
            <w:shd w:val="clear" w:color="auto" w:fill="auto"/>
            <w:noWrap/>
            <w:vAlign w:val="center"/>
          </w:tcPr>
          <w:p w:rsidR="000A2381" w:rsidRDefault="000A2381">
            <w:pPr>
              <w:jc w:val="center"/>
              <w:rPr>
                <w:rFonts w:ascii="Arial" w:hAnsi="Arial" w:cs="Arial"/>
                <w:b/>
                <w:bCs/>
                <w:sz w:val="12"/>
                <w:szCs w:val="12"/>
              </w:rPr>
            </w:pPr>
          </w:p>
        </w:tc>
        <w:tc>
          <w:tcPr>
            <w:tcW w:w="1094" w:type="dxa"/>
            <w:shd w:val="clear" w:color="auto" w:fill="auto"/>
            <w:noWrap/>
            <w:vAlign w:val="center"/>
          </w:tcPr>
          <w:p w:rsidR="000A2381" w:rsidRDefault="000A2381">
            <w:pPr>
              <w:jc w:val="center"/>
              <w:rPr>
                <w:rFonts w:ascii="Arial" w:hAnsi="Arial" w:cs="Arial"/>
                <w:b/>
                <w:bCs/>
                <w:sz w:val="12"/>
                <w:szCs w:val="12"/>
              </w:rPr>
            </w:pPr>
          </w:p>
        </w:tc>
        <w:tc>
          <w:tcPr>
            <w:tcW w:w="2188" w:type="dxa"/>
            <w:shd w:val="clear" w:color="auto" w:fill="auto"/>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r>
      <w:tr w:rsidR="000A2381">
        <w:trPr>
          <w:trHeight w:val="284"/>
        </w:trPr>
        <w:tc>
          <w:tcPr>
            <w:tcW w:w="9072" w:type="dxa"/>
            <w:gridSpan w:val="8"/>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 xml:space="preserve">Komentár k podprogramu </w:t>
            </w:r>
          </w:p>
        </w:tc>
      </w:tr>
      <w:tr w:rsidR="000A2381">
        <w:trPr>
          <w:trHeight w:val="284"/>
        </w:trPr>
        <w:tc>
          <w:tcPr>
            <w:tcW w:w="9072" w:type="dxa"/>
            <w:gridSpan w:val="8"/>
            <w:vMerge w:val="restart"/>
            <w:shd w:val="clear" w:color="auto" w:fill="auto"/>
            <w:vAlign w:val="center"/>
          </w:tcPr>
          <w:p w:rsidR="000A2381" w:rsidRPr="00D61995" w:rsidRDefault="00D61995" w:rsidP="000A2381">
            <w:pPr>
              <w:jc w:val="both"/>
              <w:rPr>
                <w:rFonts w:ascii="Tahoma" w:hAnsi="Tahoma" w:cs="Tahoma"/>
                <w:sz w:val="20"/>
                <w:szCs w:val="20"/>
              </w:rPr>
            </w:pPr>
            <w:r w:rsidRPr="00D61995">
              <w:rPr>
                <w:rFonts w:ascii="Tahoma" w:hAnsi="Tahoma" w:cs="Tahoma"/>
                <w:sz w:val="20"/>
                <w:szCs w:val="20"/>
              </w:rPr>
              <w:t xml:space="preserve">Celkové plnenie za podprogram bolo na úrovni 103 %. Prekročenie rozpočtu je nepatrné a preto nie je potrebné </w:t>
            </w:r>
            <w:r>
              <w:rPr>
                <w:rFonts w:ascii="Tahoma" w:hAnsi="Tahoma" w:cs="Tahoma"/>
                <w:sz w:val="20"/>
                <w:szCs w:val="20"/>
              </w:rPr>
              <w:t>o</w:t>
            </w:r>
            <w:r w:rsidRPr="00D61995">
              <w:rPr>
                <w:rFonts w:ascii="Tahoma" w:hAnsi="Tahoma" w:cs="Tahoma"/>
                <w:sz w:val="20"/>
                <w:szCs w:val="20"/>
              </w:rPr>
              <w:t>patrenia ukladať.</w:t>
            </w:r>
          </w:p>
        </w:tc>
      </w:tr>
      <w:tr w:rsidR="000A2381">
        <w:trPr>
          <w:trHeight w:val="284"/>
        </w:trPr>
        <w:tc>
          <w:tcPr>
            <w:tcW w:w="9072" w:type="dxa"/>
            <w:gridSpan w:val="8"/>
            <w:vMerge/>
            <w:shd w:val="clear" w:color="auto" w:fill="auto"/>
            <w:vAlign w:val="center"/>
          </w:tcPr>
          <w:p w:rsidR="000A2381" w:rsidRDefault="000A2381">
            <w:pPr>
              <w:rPr>
                <w:rFonts w:ascii="Arial" w:hAnsi="Arial" w:cs="Arial"/>
                <w:sz w:val="16"/>
                <w:szCs w:val="16"/>
              </w:rPr>
            </w:pPr>
          </w:p>
        </w:tc>
      </w:tr>
      <w:tr w:rsidR="000A2381">
        <w:trPr>
          <w:trHeight w:val="284"/>
        </w:trPr>
        <w:tc>
          <w:tcPr>
            <w:tcW w:w="733" w:type="dxa"/>
            <w:shd w:val="clear" w:color="auto" w:fill="auto"/>
            <w:noWrap/>
            <w:vAlign w:val="center"/>
          </w:tcPr>
          <w:p w:rsidR="000A2381" w:rsidRDefault="000A2381">
            <w:pPr>
              <w:rPr>
                <w:rFonts w:ascii="Arial" w:hAnsi="Arial" w:cs="Arial"/>
                <w:b/>
                <w:bCs/>
                <w:sz w:val="12"/>
                <w:szCs w:val="12"/>
              </w:rPr>
            </w:pPr>
          </w:p>
        </w:tc>
        <w:tc>
          <w:tcPr>
            <w:tcW w:w="729" w:type="dxa"/>
            <w:shd w:val="clear" w:color="auto" w:fill="auto"/>
            <w:noWrap/>
            <w:vAlign w:val="center"/>
          </w:tcPr>
          <w:p w:rsidR="000A2381" w:rsidRDefault="000A2381">
            <w:pPr>
              <w:jc w:val="center"/>
              <w:rPr>
                <w:rFonts w:ascii="Arial" w:hAnsi="Arial" w:cs="Arial"/>
                <w:b/>
                <w:bCs/>
                <w:sz w:val="12"/>
                <w:szCs w:val="12"/>
              </w:rPr>
            </w:pPr>
          </w:p>
        </w:tc>
        <w:tc>
          <w:tcPr>
            <w:tcW w:w="1094" w:type="dxa"/>
            <w:shd w:val="clear" w:color="auto" w:fill="auto"/>
            <w:noWrap/>
            <w:vAlign w:val="center"/>
          </w:tcPr>
          <w:p w:rsidR="000A2381" w:rsidRDefault="000A2381">
            <w:pPr>
              <w:jc w:val="center"/>
              <w:rPr>
                <w:rFonts w:ascii="Arial" w:hAnsi="Arial" w:cs="Arial"/>
                <w:b/>
                <w:bCs/>
                <w:sz w:val="12"/>
                <w:szCs w:val="12"/>
              </w:rPr>
            </w:pPr>
          </w:p>
        </w:tc>
        <w:tc>
          <w:tcPr>
            <w:tcW w:w="2188" w:type="dxa"/>
            <w:shd w:val="clear" w:color="auto" w:fill="auto"/>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r>
      <w:tr w:rsidR="000A2381">
        <w:trPr>
          <w:trHeight w:val="284"/>
        </w:trPr>
        <w:tc>
          <w:tcPr>
            <w:tcW w:w="733"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729"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1.3</w:t>
            </w:r>
          </w:p>
        </w:tc>
        <w:tc>
          <w:tcPr>
            <w:tcW w:w="1094"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Podprogram</w:t>
            </w:r>
          </w:p>
        </w:tc>
        <w:tc>
          <w:tcPr>
            <w:tcW w:w="2188" w:type="dxa"/>
            <w:shd w:val="clear" w:color="auto" w:fill="CC99FF"/>
            <w:vAlign w:val="center"/>
          </w:tcPr>
          <w:p w:rsidR="000A2381" w:rsidRDefault="000A2381">
            <w:pPr>
              <w:rPr>
                <w:rFonts w:ascii="Arial" w:hAnsi="Arial" w:cs="Arial"/>
                <w:b/>
                <w:bCs/>
                <w:sz w:val="12"/>
                <w:szCs w:val="12"/>
              </w:rPr>
            </w:pPr>
            <w:r>
              <w:rPr>
                <w:rFonts w:ascii="Arial" w:hAnsi="Arial" w:cs="Arial"/>
                <w:b/>
                <w:bCs/>
                <w:sz w:val="12"/>
                <w:szCs w:val="12"/>
              </w:rPr>
              <w:t>Daňová a rozpočtová politika, vnútorná  kontrola</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plán</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skutočnosť</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upravený rozpočet I. - XII.</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plnenie</w:t>
            </w:r>
          </w:p>
        </w:tc>
      </w:tr>
      <w:tr w:rsidR="000A2381">
        <w:trPr>
          <w:trHeight w:val="284"/>
        </w:trPr>
        <w:tc>
          <w:tcPr>
            <w:tcW w:w="733"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Pol.</w:t>
            </w:r>
          </w:p>
        </w:tc>
        <w:tc>
          <w:tcPr>
            <w:tcW w:w="729"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P.č.</w:t>
            </w:r>
          </w:p>
        </w:tc>
        <w:tc>
          <w:tcPr>
            <w:tcW w:w="1094"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2188" w:type="dxa"/>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Názov</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r>
      <w:tr w:rsidR="00D61995">
        <w:trPr>
          <w:trHeight w:val="284"/>
        </w:trPr>
        <w:tc>
          <w:tcPr>
            <w:tcW w:w="73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KZ 41</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w:t>
            </w:r>
          </w:p>
        </w:tc>
        <w:tc>
          <w:tcPr>
            <w:tcW w:w="1094"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Vlastné príjmy obce a VÚC</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3000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219553</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16500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7318</w:t>
            </w:r>
          </w:p>
        </w:tc>
      </w:tr>
      <w:tr w:rsidR="00D61995">
        <w:trPr>
          <w:trHeight w:val="284"/>
        </w:trPr>
        <w:tc>
          <w:tcPr>
            <w:tcW w:w="733"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630</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a.1.3.</w:t>
            </w:r>
          </w:p>
        </w:tc>
        <w:tc>
          <w:tcPr>
            <w:tcW w:w="1094"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Prvok</w:t>
            </w:r>
          </w:p>
        </w:tc>
        <w:tc>
          <w:tcPr>
            <w:tcW w:w="2188"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Tovary a služby</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3000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219553</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16500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7318</w:t>
            </w:r>
          </w:p>
        </w:tc>
      </w:tr>
      <w:tr w:rsidR="00D61995">
        <w:trPr>
          <w:trHeight w:val="284"/>
        </w:trPr>
        <w:tc>
          <w:tcPr>
            <w:tcW w:w="733"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 </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109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Spolu</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3000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219553</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16500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7318</w:t>
            </w:r>
          </w:p>
        </w:tc>
      </w:tr>
      <w:tr w:rsidR="000A2381">
        <w:trPr>
          <w:trHeight w:val="284"/>
        </w:trPr>
        <w:tc>
          <w:tcPr>
            <w:tcW w:w="733" w:type="dxa"/>
            <w:shd w:val="clear" w:color="auto" w:fill="auto"/>
            <w:noWrap/>
            <w:vAlign w:val="center"/>
          </w:tcPr>
          <w:p w:rsidR="000A2381" w:rsidRDefault="000A2381">
            <w:pPr>
              <w:rPr>
                <w:rFonts w:ascii="Arial" w:hAnsi="Arial" w:cs="Arial"/>
                <w:b/>
                <w:bCs/>
                <w:sz w:val="12"/>
                <w:szCs w:val="12"/>
              </w:rPr>
            </w:pPr>
          </w:p>
        </w:tc>
        <w:tc>
          <w:tcPr>
            <w:tcW w:w="729" w:type="dxa"/>
            <w:shd w:val="clear" w:color="auto" w:fill="auto"/>
            <w:noWrap/>
            <w:vAlign w:val="center"/>
          </w:tcPr>
          <w:p w:rsidR="000A2381" w:rsidRDefault="000A2381">
            <w:pPr>
              <w:jc w:val="center"/>
              <w:rPr>
                <w:rFonts w:ascii="Arial" w:hAnsi="Arial" w:cs="Arial"/>
                <w:b/>
                <w:bCs/>
                <w:sz w:val="12"/>
                <w:szCs w:val="12"/>
              </w:rPr>
            </w:pPr>
          </w:p>
        </w:tc>
        <w:tc>
          <w:tcPr>
            <w:tcW w:w="1094" w:type="dxa"/>
            <w:shd w:val="clear" w:color="auto" w:fill="auto"/>
            <w:noWrap/>
            <w:vAlign w:val="center"/>
          </w:tcPr>
          <w:p w:rsidR="000A2381" w:rsidRDefault="000A2381">
            <w:pPr>
              <w:jc w:val="center"/>
              <w:rPr>
                <w:rFonts w:ascii="Arial" w:hAnsi="Arial" w:cs="Arial"/>
                <w:b/>
                <w:bCs/>
                <w:sz w:val="12"/>
                <w:szCs w:val="12"/>
              </w:rPr>
            </w:pPr>
          </w:p>
        </w:tc>
        <w:tc>
          <w:tcPr>
            <w:tcW w:w="2188" w:type="dxa"/>
            <w:shd w:val="clear" w:color="auto" w:fill="auto"/>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r>
      <w:tr w:rsidR="000A2381">
        <w:trPr>
          <w:trHeight w:val="284"/>
        </w:trPr>
        <w:tc>
          <w:tcPr>
            <w:tcW w:w="9072" w:type="dxa"/>
            <w:gridSpan w:val="8"/>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 xml:space="preserve">Komentár k podprogramu </w:t>
            </w:r>
          </w:p>
        </w:tc>
      </w:tr>
      <w:tr w:rsidR="000A2381">
        <w:trPr>
          <w:trHeight w:val="284"/>
        </w:trPr>
        <w:tc>
          <w:tcPr>
            <w:tcW w:w="9072" w:type="dxa"/>
            <w:gridSpan w:val="8"/>
            <w:vMerge w:val="restart"/>
            <w:shd w:val="clear" w:color="auto" w:fill="auto"/>
            <w:vAlign w:val="center"/>
          </w:tcPr>
          <w:p w:rsidR="000A2381" w:rsidRPr="00D61995" w:rsidRDefault="00D61995" w:rsidP="000A2381">
            <w:pPr>
              <w:jc w:val="both"/>
              <w:rPr>
                <w:rFonts w:ascii="Tahoma" w:hAnsi="Tahoma" w:cs="Tahoma"/>
                <w:sz w:val="20"/>
                <w:szCs w:val="20"/>
              </w:rPr>
            </w:pPr>
            <w:r w:rsidRPr="00D61995">
              <w:rPr>
                <w:rFonts w:ascii="Tahoma" w:hAnsi="Tahoma" w:cs="Tahoma"/>
                <w:sz w:val="20"/>
                <w:szCs w:val="20"/>
              </w:rPr>
              <w:t>Plnenie výdavkov v podprograme presiahlo v roku 2013 7318 %. Vysoké prekročenie bolo zaznamenané v prípade špeciálnych služieb, kde bolo oproti plánu čerpanie prekročené o 1092 %. Obec realizovala mylné platby vo výške 200000 €.</w:t>
            </w:r>
          </w:p>
        </w:tc>
      </w:tr>
      <w:tr w:rsidR="000A2381">
        <w:trPr>
          <w:trHeight w:val="284"/>
        </w:trPr>
        <w:tc>
          <w:tcPr>
            <w:tcW w:w="9072" w:type="dxa"/>
            <w:gridSpan w:val="8"/>
            <w:vMerge/>
            <w:shd w:val="clear" w:color="auto" w:fill="auto"/>
            <w:vAlign w:val="center"/>
          </w:tcPr>
          <w:p w:rsidR="000A2381" w:rsidRDefault="000A2381">
            <w:pPr>
              <w:rPr>
                <w:rFonts w:ascii="Arial" w:hAnsi="Arial" w:cs="Arial"/>
                <w:sz w:val="16"/>
                <w:szCs w:val="16"/>
              </w:rPr>
            </w:pPr>
          </w:p>
        </w:tc>
      </w:tr>
      <w:tr w:rsidR="000A2381">
        <w:trPr>
          <w:trHeight w:val="284"/>
        </w:trPr>
        <w:tc>
          <w:tcPr>
            <w:tcW w:w="733" w:type="dxa"/>
            <w:shd w:val="clear" w:color="auto" w:fill="auto"/>
            <w:noWrap/>
            <w:vAlign w:val="center"/>
          </w:tcPr>
          <w:p w:rsidR="000A2381" w:rsidRDefault="000A2381">
            <w:pPr>
              <w:rPr>
                <w:rFonts w:ascii="Arial" w:hAnsi="Arial" w:cs="Arial"/>
                <w:b/>
                <w:bCs/>
                <w:sz w:val="12"/>
                <w:szCs w:val="12"/>
              </w:rPr>
            </w:pPr>
          </w:p>
        </w:tc>
        <w:tc>
          <w:tcPr>
            <w:tcW w:w="729" w:type="dxa"/>
            <w:shd w:val="clear" w:color="auto" w:fill="auto"/>
            <w:noWrap/>
            <w:vAlign w:val="center"/>
          </w:tcPr>
          <w:p w:rsidR="000A2381" w:rsidRDefault="000A2381">
            <w:pPr>
              <w:jc w:val="center"/>
              <w:rPr>
                <w:rFonts w:ascii="Arial" w:hAnsi="Arial" w:cs="Arial"/>
                <w:b/>
                <w:bCs/>
                <w:sz w:val="12"/>
                <w:szCs w:val="12"/>
              </w:rPr>
            </w:pPr>
          </w:p>
        </w:tc>
        <w:tc>
          <w:tcPr>
            <w:tcW w:w="1094" w:type="dxa"/>
            <w:shd w:val="clear" w:color="auto" w:fill="auto"/>
            <w:noWrap/>
            <w:vAlign w:val="center"/>
          </w:tcPr>
          <w:p w:rsidR="000A2381" w:rsidRDefault="000A2381">
            <w:pPr>
              <w:jc w:val="center"/>
              <w:rPr>
                <w:rFonts w:ascii="Arial" w:hAnsi="Arial" w:cs="Arial"/>
                <w:b/>
                <w:bCs/>
                <w:sz w:val="12"/>
                <w:szCs w:val="12"/>
              </w:rPr>
            </w:pPr>
          </w:p>
        </w:tc>
        <w:tc>
          <w:tcPr>
            <w:tcW w:w="2188" w:type="dxa"/>
            <w:shd w:val="clear" w:color="auto" w:fill="auto"/>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r>
      <w:tr w:rsidR="000A2381">
        <w:trPr>
          <w:trHeight w:val="284"/>
        </w:trPr>
        <w:tc>
          <w:tcPr>
            <w:tcW w:w="733"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729"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1.4</w:t>
            </w:r>
          </w:p>
        </w:tc>
        <w:tc>
          <w:tcPr>
            <w:tcW w:w="1094"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Podprogram</w:t>
            </w:r>
          </w:p>
        </w:tc>
        <w:tc>
          <w:tcPr>
            <w:tcW w:w="2188" w:type="dxa"/>
            <w:shd w:val="clear" w:color="auto" w:fill="CC99FF"/>
            <w:vAlign w:val="center"/>
          </w:tcPr>
          <w:p w:rsidR="000A2381" w:rsidRDefault="000A2381">
            <w:pPr>
              <w:rPr>
                <w:rFonts w:ascii="Arial" w:hAnsi="Arial" w:cs="Arial"/>
                <w:b/>
                <w:bCs/>
                <w:sz w:val="12"/>
                <w:szCs w:val="12"/>
              </w:rPr>
            </w:pPr>
            <w:r>
              <w:rPr>
                <w:rFonts w:ascii="Arial" w:hAnsi="Arial" w:cs="Arial"/>
                <w:b/>
                <w:bCs/>
                <w:sz w:val="12"/>
                <w:szCs w:val="12"/>
              </w:rPr>
              <w:t>Vzdelávanie zamestnancov</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plán</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skutočnosť</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upravený rozpočet I. - XII.</w:t>
            </w:r>
          </w:p>
        </w:tc>
        <w:tc>
          <w:tcPr>
            <w:tcW w:w="1082"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plnenie</w:t>
            </w:r>
          </w:p>
        </w:tc>
      </w:tr>
      <w:tr w:rsidR="000A2381">
        <w:trPr>
          <w:trHeight w:val="284"/>
        </w:trPr>
        <w:tc>
          <w:tcPr>
            <w:tcW w:w="733"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Pol.</w:t>
            </w:r>
          </w:p>
        </w:tc>
        <w:tc>
          <w:tcPr>
            <w:tcW w:w="729"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P.č.</w:t>
            </w:r>
          </w:p>
        </w:tc>
        <w:tc>
          <w:tcPr>
            <w:tcW w:w="1094"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2188" w:type="dxa"/>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Názov</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082"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r>
      <w:tr w:rsidR="00D61995">
        <w:trPr>
          <w:trHeight w:val="284"/>
        </w:trPr>
        <w:tc>
          <w:tcPr>
            <w:tcW w:w="73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KZ 41</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w:t>
            </w:r>
          </w:p>
        </w:tc>
        <w:tc>
          <w:tcPr>
            <w:tcW w:w="1094"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Vlastné príjmy obce a VÚC</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2659</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2640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2659</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99</w:t>
            </w:r>
          </w:p>
        </w:tc>
      </w:tr>
      <w:tr w:rsidR="00D61995">
        <w:trPr>
          <w:trHeight w:val="284"/>
        </w:trPr>
        <w:tc>
          <w:tcPr>
            <w:tcW w:w="73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630</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a.1.4.</w:t>
            </w:r>
          </w:p>
        </w:tc>
        <w:tc>
          <w:tcPr>
            <w:tcW w:w="1094"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Prvok</w:t>
            </w:r>
          </w:p>
        </w:tc>
        <w:tc>
          <w:tcPr>
            <w:tcW w:w="2188"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Tovary a služby</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2659</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2640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2659</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99</w:t>
            </w:r>
          </w:p>
        </w:tc>
      </w:tr>
      <w:tr w:rsidR="00D61995">
        <w:trPr>
          <w:trHeight w:val="284"/>
        </w:trPr>
        <w:tc>
          <w:tcPr>
            <w:tcW w:w="733"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 </w:t>
            </w:r>
          </w:p>
        </w:tc>
        <w:tc>
          <w:tcPr>
            <w:tcW w:w="729"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109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2188"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Spolu</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2659</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2640</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2659</w:t>
            </w:r>
          </w:p>
        </w:tc>
        <w:tc>
          <w:tcPr>
            <w:tcW w:w="1082"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99</w:t>
            </w:r>
          </w:p>
        </w:tc>
      </w:tr>
      <w:tr w:rsidR="000A2381">
        <w:trPr>
          <w:trHeight w:val="284"/>
        </w:trPr>
        <w:tc>
          <w:tcPr>
            <w:tcW w:w="733" w:type="dxa"/>
            <w:shd w:val="clear" w:color="auto" w:fill="auto"/>
            <w:noWrap/>
            <w:vAlign w:val="center"/>
          </w:tcPr>
          <w:p w:rsidR="000A2381" w:rsidRDefault="000A2381">
            <w:pPr>
              <w:rPr>
                <w:rFonts w:ascii="Arial" w:hAnsi="Arial" w:cs="Arial"/>
                <w:b/>
                <w:bCs/>
                <w:sz w:val="12"/>
                <w:szCs w:val="12"/>
              </w:rPr>
            </w:pPr>
          </w:p>
        </w:tc>
        <w:tc>
          <w:tcPr>
            <w:tcW w:w="729" w:type="dxa"/>
            <w:shd w:val="clear" w:color="auto" w:fill="auto"/>
            <w:noWrap/>
            <w:vAlign w:val="center"/>
          </w:tcPr>
          <w:p w:rsidR="000A2381" w:rsidRDefault="000A2381">
            <w:pPr>
              <w:jc w:val="center"/>
              <w:rPr>
                <w:rFonts w:ascii="Arial" w:hAnsi="Arial" w:cs="Arial"/>
                <w:b/>
                <w:bCs/>
                <w:sz w:val="12"/>
                <w:szCs w:val="12"/>
              </w:rPr>
            </w:pPr>
          </w:p>
        </w:tc>
        <w:tc>
          <w:tcPr>
            <w:tcW w:w="1094" w:type="dxa"/>
            <w:shd w:val="clear" w:color="auto" w:fill="auto"/>
            <w:noWrap/>
            <w:vAlign w:val="center"/>
          </w:tcPr>
          <w:p w:rsidR="000A2381" w:rsidRDefault="000A2381">
            <w:pPr>
              <w:jc w:val="center"/>
              <w:rPr>
                <w:rFonts w:ascii="Arial" w:hAnsi="Arial" w:cs="Arial"/>
                <w:b/>
                <w:bCs/>
                <w:sz w:val="12"/>
                <w:szCs w:val="12"/>
              </w:rPr>
            </w:pPr>
          </w:p>
        </w:tc>
        <w:tc>
          <w:tcPr>
            <w:tcW w:w="2188" w:type="dxa"/>
            <w:shd w:val="clear" w:color="auto" w:fill="auto"/>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c>
          <w:tcPr>
            <w:tcW w:w="1082" w:type="dxa"/>
            <w:shd w:val="clear" w:color="auto" w:fill="auto"/>
            <w:noWrap/>
            <w:vAlign w:val="center"/>
          </w:tcPr>
          <w:p w:rsidR="000A2381" w:rsidRDefault="000A2381">
            <w:pPr>
              <w:rPr>
                <w:rFonts w:ascii="Arial" w:hAnsi="Arial" w:cs="Arial"/>
                <w:b/>
                <w:bCs/>
                <w:sz w:val="12"/>
                <w:szCs w:val="12"/>
              </w:rPr>
            </w:pPr>
          </w:p>
        </w:tc>
      </w:tr>
      <w:tr w:rsidR="000A2381">
        <w:trPr>
          <w:trHeight w:val="284"/>
        </w:trPr>
        <w:tc>
          <w:tcPr>
            <w:tcW w:w="9072" w:type="dxa"/>
            <w:gridSpan w:val="8"/>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 xml:space="preserve">Komentár k podprogramu </w:t>
            </w:r>
          </w:p>
        </w:tc>
      </w:tr>
      <w:tr w:rsidR="000A2381">
        <w:trPr>
          <w:trHeight w:val="284"/>
        </w:trPr>
        <w:tc>
          <w:tcPr>
            <w:tcW w:w="9072" w:type="dxa"/>
            <w:gridSpan w:val="8"/>
            <w:vMerge w:val="restart"/>
            <w:shd w:val="clear" w:color="auto" w:fill="auto"/>
            <w:vAlign w:val="center"/>
          </w:tcPr>
          <w:p w:rsidR="000A2381" w:rsidRPr="00D61995" w:rsidRDefault="00D61995" w:rsidP="000A2381">
            <w:pPr>
              <w:jc w:val="both"/>
              <w:rPr>
                <w:rFonts w:ascii="Tahoma" w:hAnsi="Tahoma" w:cs="Tahoma"/>
                <w:sz w:val="20"/>
                <w:szCs w:val="20"/>
              </w:rPr>
            </w:pPr>
            <w:r w:rsidRPr="00D61995">
              <w:rPr>
                <w:rFonts w:ascii="Tahoma" w:hAnsi="Tahoma" w:cs="Tahoma"/>
                <w:sz w:val="20"/>
                <w:szCs w:val="20"/>
              </w:rPr>
              <w:t>Výdavky v roku 2013 boli čerpané na úrovni 99 %. Opatrenia sa neukladajú. Výdavky na školenia boli čerpané vo výške 41 %.</w:t>
            </w:r>
          </w:p>
        </w:tc>
      </w:tr>
      <w:tr w:rsidR="000A2381">
        <w:trPr>
          <w:trHeight w:val="284"/>
        </w:trPr>
        <w:tc>
          <w:tcPr>
            <w:tcW w:w="9072" w:type="dxa"/>
            <w:gridSpan w:val="8"/>
            <w:vMerge/>
            <w:shd w:val="clear" w:color="auto" w:fill="auto"/>
            <w:vAlign w:val="center"/>
          </w:tcPr>
          <w:p w:rsidR="000A2381" w:rsidRDefault="000A2381">
            <w:pPr>
              <w:rPr>
                <w:rFonts w:ascii="Arial" w:hAnsi="Arial" w:cs="Arial"/>
                <w:sz w:val="16"/>
                <w:szCs w:val="16"/>
              </w:rPr>
            </w:pPr>
          </w:p>
        </w:tc>
      </w:tr>
    </w:tbl>
    <w:p w:rsidR="000A2381" w:rsidRDefault="000A2381"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40"/>
        <w:gridCol w:w="740"/>
        <w:gridCol w:w="1020"/>
        <w:gridCol w:w="2172"/>
        <w:gridCol w:w="1100"/>
        <w:gridCol w:w="1100"/>
        <w:gridCol w:w="1100"/>
        <w:gridCol w:w="1100"/>
      </w:tblGrid>
      <w:tr w:rsidR="000A2381">
        <w:trPr>
          <w:trHeight w:val="284"/>
        </w:trPr>
        <w:tc>
          <w:tcPr>
            <w:tcW w:w="740"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740"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2.1</w:t>
            </w:r>
          </w:p>
        </w:tc>
        <w:tc>
          <w:tcPr>
            <w:tcW w:w="1020"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Podprogram</w:t>
            </w:r>
          </w:p>
        </w:tc>
        <w:tc>
          <w:tcPr>
            <w:tcW w:w="2172" w:type="dxa"/>
            <w:shd w:val="clear" w:color="auto" w:fill="CC99FF"/>
            <w:vAlign w:val="center"/>
          </w:tcPr>
          <w:p w:rsidR="000A2381" w:rsidRDefault="000A2381">
            <w:pPr>
              <w:rPr>
                <w:rFonts w:ascii="Arial" w:hAnsi="Arial" w:cs="Arial"/>
                <w:b/>
                <w:bCs/>
                <w:sz w:val="12"/>
                <w:szCs w:val="12"/>
              </w:rPr>
            </w:pPr>
            <w:r>
              <w:rPr>
                <w:rFonts w:ascii="Arial" w:hAnsi="Arial" w:cs="Arial"/>
                <w:b/>
                <w:bCs/>
                <w:sz w:val="12"/>
                <w:szCs w:val="12"/>
              </w:rPr>
              <w:t>Propagácia a prezentácia obce, kronika obce</w:t>
            </w:r>
          </w:p>
        </w:tc>
        <w:tc>
          <w:tcPr>
            <w:tcW w:w="1100"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plán</w:t>
            </w:r>
          </w:p>
        </w:tc>
        <w:tc>
          <w:tcPr>
            <w:tcW w:w="1100"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skutočnosť</w:t>
            </w:r>
          </w:p>
        </w:tc>
        <w:tc>
          <w:tcPr>
            <w:tcW w:w="1100"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upravený rozpočet I. - XII.</w:t>
            </w:r>
          </w:p>
        </w:tc>
        <w:tc>
          <w:tcPr>
            <w:tcW w:w="1100"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rozdiel</w:t>
            </w:r>
          </w:p>
        </w:tc>
      </w:tr>
      <w:tr w:rsidR="000A2381">
        <w:trPr>
          <w:trHeight w:val="284"/>
        </w:trPr>
        <w:tc>
          <w:tcPr>
            <w:tcW w:w="740"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Pol.</w:t>
            </w:r>
          </w:p>
        </w:tc>
        <w:tc>
          <w:tcPr>
            <w:tcW w:w="740"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P.č.</w:t>
            </w:r>
          </w:p>
        </w:tc>
        <w:tc>
          <w:tcPr>
            <w:tcW w:w="1020"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Úroveň</w:t>
            </w:r>
          </w:p>
        </w:tc>
        <w:tc>
          <w:tcPr>
            <w:tcW w:w="2172" w:type="dxa"/>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Názov</w:t>
            </w:r>
          </w:p>
        </w:tc>
        <w:tc>
          <w:tcPr>
            <w:tcW w:w="1100"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00"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00"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00"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r>
      <w:tr w:rsidR="00D61995">
        <w:trPr>
          <w:trHeight w:val="284"/>
        </w:trPr>
        <w:tc>
          <w:tcPr>
            <w:tcW w:w="740"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KZ 41</w:t>
            </w:r>
          </w:p>
        </w:tc>
        <w:tc>
          <w:tcPr>
            <w:tcW w:w="740"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w:t>
            </w:r>
          </w:p>
        </w:tc>
        <w:tc>
          <w:tcPr>
            <w:tcW w:w="1020"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2172"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Vlastné príjmy obce a VÚC</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900</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865</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900</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96</w:t>
            </w:r>
          </w:p>
        </w:tc>
      </w:tr>
      <w:tr w:rsidR="00D61995">
        <w:trPr>
          <w:trHeight w:val="284"/>
        </w:trPr>
        <w:tc>
          <w:tcPr>
            <w:tcW w:w="740"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630</w:t>
            </w:r>
          </w:p>
        </w:tc>
        <w:tc>
          <w:tcPr>
            <w:tcW w:w="740"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a.2.1.</w:t>
            </w:r>
          </w:p>
        </w:tc>
        <w:tc>
          <w:tcPr>
            <w:tcW w:w="1020"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Prvok</w:t>
            </w:r>
          </w:p>
        </w:tc>
        <w:tc>
          <w:tcPr>
            <w:tcW w:w="2172"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Tovary a služby</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900</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865</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900</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96</w:t>
            </w:r>
          </w:p>
        </w:tc>
      </w:tr>
      <w:tr w:rsidR="00D61995">
        <w:trPr>
          <w:trHeight w:val="284"/>
        </w:trPr>
        <w:tc>
          <w:tcPr>
            <w:tcW w:w="740"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 </w:t>
            </w:r>
          </w:p>
        </w:tc>
        <w:tc>
          <w:tcPr>
            <w:tcW w:w="740"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1020"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2172"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Spolu</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900</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865</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900</w:t>
            </w:r>
          </w:p>
        </w:tc>
        <w:tc>
          <w:tcPr>
            <w:tcW w:w="1100"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96</w:t>
            </w:r>
          </w:p>
        </w:tc>
      </w:tr>
      <w:tr w:rsidR="000A2381">
        <w:trPr>
          <w:trHeight w:val="284"/>
        </w:trPr>
        <w:tc>
          <w:tcPr>
            <w:tcW w:w="740" w:type="dxa"/>
            <w:shd w:val="clear" w:color="auto" w:fill="auto"/>
            <w:noWrap/>
            <w:vAlign w:val="center"/>
          </w:tcPr>
          <w:p w:rsidR="000A2381" w:rsidRDefault="000A2381">
            <w:pPr>
              <w:rPr>
                <w:rFonts w:ascii="Arial" w:hAnsi="Arial" w:cs="Arial"/>
                <w:b/>
                <w:bCs/>
                <w:sz w:val="12"/>
                <w:szCs w:val="12"/>
              </w:rPr>
            </w:pPr>
          </w:p>
        </w:tc>
        <w:tc>
          <w:tcPr>
            <w:tcW w:w="740" w:type="dxa"/>
            <w:shd w:val="clear" w:color="auto" w:fill="auto"/>
            <w:noWrap/>
            <w:vAlign w:val="center"/>
          </w:tcPr>
          <w:p w:rsidR="000A2381" w:rsidRDefault="000A2381">
            <w:pPr>
              <w:jc w:val="center"/>
              <w:rPr>
                <w:rFonts w:ascii="Arial" w:hAnsi="Arial" w:cs="Arial"/>
                <w:b/>
                <w:bCs/>
                <w:sz w:val="12"/>
                <w:szCs w:val="12"/>
              </w:rPr>
            </w:pPr>
          </w:p>
        </w:tc>
        <w:tc>
          <w:tcPr>
            <w:tcW w:w="1020" w:type="dxa"/>
            <w:shd w:val="clear" w:color="auto" w:fill="auto"/>
            <w:noWrap/>
            <w:vAlign w:val="center"/>
          </w:tcPr>
          <w:p w:rsidR="000A2381" w:rsidRDefault="000A2381">
            <w:pPr>
              <w:jc w:val="center"/>
              <w:rPr>
                <w:rFonts w:ascii="Arial" w:hAnsi="Arial" w:cs="Arial"/>
                <w:b/>
                <w:bCs/>
                <w:sz w:val="12"/>
                <w:szCs w:val="12"/>
              </w:rPr>
            </w:pPr>
          </w:p>
        </w:tc>
        <w:tc>
          <w:tcPr>
            <w:tcW w:w="2172" w:type="dxa"/>
            <w:shd w:val="clear" w:color="auto" w:fill="auto"/>
            <w:vAlign w:val="center"/>
          </w:tcPr>
          <w:p w:rsidR="000A2381" w:rsidRDefault="000A2381">
            <w:pPr>
              <w:rPr>
                <w:rFonts w:ascii="Arial" w:hAnsi="Arial" w:cs="Arial"/>
                <w:b/>
                <w:bCs/>
                <w:sz w:val="12"/>
                <w:szCs w:val="12"/>
              </w:rPr>
            </w:pPr>
          </w:p>
        </w:tc>
        <w:tc>
          <w:tcPr>
            <w:tcW w:w="1100" w:type="dxa"/>
            <w:shd w:val="clear" w:color="auto" w:fill="auto"/>
            <w:noWrap/>
            <w:vAlign w:val="center"/>
          </w:tcPr>
          <w:p w:rsidR="000A2381" w:rsidRDefault="000A2381">
            <w:pPr>
              <w:rPr>
                <w:rFonts w:ascii="Arial" w:hAnsi="Arial" w:cs="Arial"/>
                <w:b/>
                <w:bCs/>
                <w:sz w:val="12"/>
                <w:szCs w:val="12"/>
              </w:rPr>
            </w:pPr>
          </w:p>
        </w:tc>
        <w:tc>
          <w:tcPr>
            <w:tcW w:w="1100" w:type="dxa"/>
            <w:shd w:val="clear" w:color="auto" w:fill="auto"/>
            <w:noWrap/>
            <w:vAlign w:val="center"/>
          </w:tcPr>
          <w:p w:rsidR="000A2381" w:rsidRDefault="000A2381">
            <w:pPr>
              <w:rPr>
                <w:rFonts w:ascii="Arial" w:hAnsi="Arial" w:cs="Arial"/>
                <w:b/>
                <w:bCs/>
                <w:sz w:val="12"/>
                <w:szCs w:val="12"/>
              </w:rPr>
            </w:pPr>
          </w:p>
        </w:tc>
        <w:tc>
          <w:tcPr>
            <w:tcW w:w="1100" w:type="dxa"/>
            <w:shd w:val="clear" w:color="auto" w:fill="auto"/>
            <w:noWrap/>
            <w:vAlign w:val="center"/>
          </w:tcPr>
          <w:p w:rsidR="000A2381" w:rsidRDefault="000A2381">
            <w:pPr>
              <w:rPr>
                <w:rFonts w:ascii="Arial" w:hAnsi="Arial" w:cs="Arial"/>
                <w:b/>
                <w:bCs/>
                <w:sz w:val="12"/>
                <w:szCs w:val="12"/>
              </w:rPr>
            </w:pPr>
          </w:p>
        </w:tc>
        <w:tc>
          <w:tcPr>
            <w:tcW w:w="1100" w:type="dxa"/>
            <w:shd w:val="clear" w:color="auto" w:fill="auto"/>
            <w:noWrap/>
            <w:vAlign w:val="center"/>
          </w:tcPr>
          <w:p w:rsidR="000A2381" w:rsidRDefault="000A2381">
            <w:pPr>
              <w:rPr>
                <w:rFonts w:ascii="Arial" w:hAnsi="Arial" w:cs="Arial"/>
                <w:b/>
                <w:bCs/>
                <w:sz w:val="12"/>
                <w:szCs w:val="12"/>
              </w:rPr>
            </w:pPr>
          </w:p>
        </w:tc>
      </w:tr>
      <w:tr w:rsidR="000A2381">
        <w:trPr>
          <w:trHeight w:val="284"/>
        </w:trPr>
        <w:tc>
          <w:tcPr>
            <w:tcW w:w="9072" w:type="dxa"/>
            <w:gridSpan w:val="8"/>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 xml:space="preserve">Komentár k podprogramu </w:t>
            </w:r>
          </w:p>
        </w:tc>
      </w:tr>
      <w:tr w:rsidR="000A2381">
        <w:trPr>
          <w:trHeight w:val="284"/>
        </w:trPr>
        <w:tc>
          <w:tcPr>
            <w:tcW w:w="9072" w:type="dxa"/>
            <w:gridSpan w:val="8"/>
            <w:shd w:val="clear" w:color="auto" w:fill="auto"/>
            <w:vAlign w:val="center"/>
          </w:tcPr>
          <w:p w:rsidR="000A2381" w:rsidRPr="00D61995" w:rsidRDefault="00D61995" w:rsidP="000A2381">
            <w:pPr>
              <w:jc w:val="both"/>
              <w:rPr>
                <w:rFonts w:ascii="Arial" w:hAnsi="Arial" w:cs="Arial"/>
                <w:sz w:val="20"/>
                <w:szCs w:val="20"/>
              </w:rPr>
            </w:pPr>
            <w:r w:rsidRPr="00D61995">
              <w:rPr>
                <w:rFonts w:ascii="Arial" w:hAnsi="Arial" w:cs="Arial"/>
                <w:sz w:val="20"/>
                <w:szCs w:val="20"/>
              </w:rPr>
              <w:t>Oproti plánovanému stavu bol v roku 2013 zaznamenaný výdavok vo výške 96 % rozpočtovanej sumy. Výdavky odzrkadľujú reálnu potrebu obce a teda nie je potrebné ukladať opatrenia. Výdavky na propagáciu boli čerpané vo výške 47 %. K prekročeniu došlo na položke reprezentačné. Z hľadiska objemu nešlo o významnú sumu.</w:t>
            </w:r>
          </w:p>
        </w:tc>
      </w:tr>
    </w:tbl>
    <w:p w:rsidR="000A2381" w:rsidRDefault="000A2381"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803"/>
        <w:gridCol w:w="803"/>
        <w:gridCol w:w="963"/>
        <w:gridCol w:w="2007"/>
        <w:gridCol w:w="1124"/>
        <w:gridCol w:w="1124"/>
        <w:gridCol w:w="1124"/>
        <w:gridCol w:w="1124"/>
      </w:tblGrid>
      <w:tr w:rsidR="000A2381">
        <w:trPr>
          <w:trHeight w:val="284"/>
        </w:trPr>
        <w:tc>
          <w:tcPr>
            <w:tcW w:w="803"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803"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3.1</w:t>
            </w:r>
          </w:p>
        </w:tc>
        <w:tc>
          <w:tcPr>
            <w:tcW w:w="963"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Podprogram</w:t>
            </w:r>
          </w:p>
        </w:tc>
        <w:tc>
          <w:tcPr>
            <w:tcW w:w="2007" w:type="dxa"/>
            <w:shd w:val="clear" w:color="auto" w:fill="CC99FF"/>
            <w:vAlign w:val="center"/>
          </w:tcPr>
          <w:p w:rsidR="000A2381" w:rsidRDefault="000A2381">
            <w:pPr>
              <w:rPr>
                <w:rFonts w:ascii="Arial" w:hAnsi="Arial" w:cs="Arial"/>
                <w:b/>
                <w:bCs/>
                <w:sz w:val="12"/>
                <w:szCs w:val="12"/>
              </w:rPr>
            </w:pPr>
            <w:r>
              <w:rPr>
                <w:rFonts w:ascii="Arial" w:hAnsi="Arial" w:cs="Arial"/>
                <w:b/>
                <w:bCs/>
                <w:sz w:val="12"/>
                <w:szCs w:val="12"/>
              </w:rPr>
              <w:t>Interné služby</w:t>
            </w:r>
          </w:p>
        </w:tc>
        <w:tc>
          <w:tcPr>
            <w:tcW w:w="1124"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plán</w:t>
            </w:r>
          </w:p>
        </w:tc>
        <w:tc>
          <w:tcPr>
            <w:tcW w:w="1124"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skutočnosť</w:t>
            </w:r>
          </w:p>
        </w:tc>
        <w:tc>
          <w:tcPr>
            <w:tcW w:w="1124"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upravený rozpočet I. - XII.</w:t>
            </w:r>
          </w:p>
        </w:tc>
        <w:tc>
          <w:tcPr>
            <w:tcW w:w="1124"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rozdiel</w:t>
            </w:r>
          </w:p>
        </w:tc>
      </w:tr>
      <w:tr w:rsidR="000A2381">
        <w:trPr>
          <w:trHeight w:val="284"/>
        </w:trPr>
        <w:tc>
          <w:tcPr>
            <w:tcW w:w="803"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Pol.</w:t>
            </w:r>
          </w:p>
        </w:tc>
        <w:tc>
          <w:tcPr>
            <w:tcW w:w="803"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P.č.</w:t>
            </w:r>
          </w:p>
        </w:tc>
        <w:tc>
          <w:tcPr>
            <w:tcW w:w="963"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Úroveň</w:t>
            </w:r>
          </w:p>
        </w:tc>
        <w:tc>
          <w:tcPr>
            <w:tcW w:w="2007" w:type="dxa"/>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Názov</w:t>
            </w:r>
          </w:p>
        </w:tc>
        <w:tc>
          <w:tcPr>
            <w:tcW w:w="1124"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24"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24"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24"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r>
      <w:tr w:rsidR="00D61995">
        <w:trPr>
          <w:trHeight w:val="284"/>
        </w:trPr>
        <w:tc>
          <w:tcPr>
            <w:tcW w:w="80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KZ 41</w:t>
            </w:r>
          </w:p>
        </w:tc>
        <w:tc>
          <w:tcPr>
            <w:tcW w:w="80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w:t>
            </w:r>
          </w:p>
        </w:tc>
        <w:tc>
          <w:tcPr>
            <w:tcW w:w="963"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2007"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Vlastné príjmy obce a VÚC</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31100</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27268</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29600</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88</w:t>
            </w:r>
          </w:p>
        </w:tc>
      </w:tr>
      <w:tr w:rsidR="00D61995">
        <w:trPr>
          <w:trHeight w:val="284"/>
        </w:trPr>
        <w:tc>
          <w:tcPr>
            <w:tcW w:w="80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630</w:t>
            </w:r>
          </w:p>
        </w:tc>
        <w:tc>
          <w:tcPr>
            <w:tcW w:w="80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a.3.1</w:t>
            </w:r>
          </w:p>
        </w:tc>
        <w:tc>
          <w:tcPr>
            <w:tcW w:w="96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2007"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Tovary a služby</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31100</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27268</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29600</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88</w:t>
            </w:r>
          </w:p>
        </w:tc>
      </w:tr>
      <w:tr w:rsidR="00D61995">
        <w:trPr>
          <w:trHeight w:val="284"/>
        </w:trPr>
        <w:tc>
          <w:tcPr>
            <w:tcW w:w="803"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 </w:t>
            </w:r>
          </w:p>
        </w:tc>
        <w:tc>
          <w:tcPr>
            <w:tcW w:w="80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963"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2007"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Spolu</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31100</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27268</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29600</w:t>
            </w:r>
          </w:p>
        </w:tc>
        <w:tc>
          <w:tcPr>
            <w:tcW w:w="1124"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88</w:t>
            </w:r>
          </w:p>
        </w:tc>
      </w:tr>
      <w:tr w:rsidR="000A2381">
        <w:trPr>
          <w:trHeight w:val="284"/>
        </w:trPr>
        <w:tc>
          <w:tcPr>
            <w:tcW w:w="803" w:type="dxa"/>
            <w:shd w:val="clear" w:color="auto" w:fill="auto"/>
            <w:noWrap/>
            <w:vAlign w:val="bottom"/>
          </w:tcPr>
          <w:p w:rsidR="000A2381" w:rsidRDefault="000A2381">
            <w:pPr>
              <w:rPr>
                <w:rFonts w:ascii="Arial" w:hAnsi="Arial" w:cs="Arial"/>
                <w:sz w:val="12"/>
                <w:szCs w:val="12"/>
              </w:rPr>
            </w:pPr>
          </w:p>
        </w:tc>
        <w:tc>
          <w:tcPr>
            <w:tcW w:w="803" w:type="dxa"/>
            <w:shd w:val="clear" w:color="auto" w:fill="auto"/>
            <w:noWrap/>
            <w:vAlign w:val="bottom"/>
          </w:tcPr>
          <w:p w:rsidR="000A2381" w:rsidRDefault="000A2381">
            <w:pPr>
              <w:rPr>
                <w:rFonts w:ascii="Arial" w:hAnsi="Arial" w:cs="Arial"/>
                <w:sz w:val="12"/>
                <w:szCs w:val="12"/>
              </w:rPr>
            </w:pPr>
          </w:p>
        </w:tc>
        <w:tc>
          <w:tcPr>
            <w:tcW w:w="963" w:type="dxa"/>
            <w:shd w:val="clear" w:color="auto" w:fill="auto"/>
            <w:noWrap/>
            <w:vAlign w:val="bottom"/>
          </w:tcPr>
          <w:p w:rsidR="000A2381" w:rsidRDefault="000A2381">
            <w:pPr>
              <w:rPr>
                <w:rFonts w:ascii="Arial" w:hAnsi="Arial" w:cs="Arial"/>
                <w:sz w:val="12"/>
                <w:szCs w:val="12"/>
              </w:rPr>
            </w:pPr>
          </w:p>
        </w:tc>
        <w:tc>
          <w:tcPr>
            <w:tcW w:w="2007" w:type="dxa"/>
            <w:shd w:val="clear" w:color="auto" w:fill="auto"/>
            <w:noWrap/>
            <w:vAlign w:val="bottom"/>
          </w:tcPr>
          <w:p w:rsidR="000A2381" w:rsidRDefault="000A2381">
            <w:pPr>
              <w:rPr>
                <w:rFonts w:ascii="Arial" w:hAnsi="Arial" w:cs="Arial"/>
                <w:sz w:val="12"/>
                <w:szCs w:val="12"/>
              </w:rPr>
            </w:pPr>
          </w:p>
        </w:tc>
        <w:tc>
          <w:tcPr>
            <w:tcW w:w="1124" w:type="dxa"/>
            <w:shd w:val="clear" w:color="auto" w:fill="auto"/>
            <w:noWrap/>
            <w:vAlign w:val="bottom"/>
          </w:tcPr>
          <w:p w:rsidR="000A2381" w:rsidRDefault="000A2381">
            <w:pPr>
              <w:rPr>
                <w:rFonts w:ascii="Arial" w:hAnsi="Arial" w:cs="Arial"/>
                <w:sz w:val="12"/>
                <w:szCs w:val="12"/>
              </w:rPr>
            </w:pPr>
          </w:p>
        </w:tc>
        <w:tc>
          <w:tcPr>
            <w:tcW w:w="1124" w:type="dxa"/>
            <w:shd w:val="clear" w:color="auto" w:fill="auto"/>
            <w:noWrap/>
            <w:vAlign w:val="bottom"/>
          </w:tcPr>
          <w:p w:rsidR="000A2381" w:rsidRDefault="000A2381">
            <w:pPr>
              <w:rPr>
                <w:rFonts w:ascii="Arial" w:hAnsi="Arial" w:cs="Arial"/>
                <w:sz w:val="12"/>
                <w:szCs w:val="12"/>
              </w:rPr>
            </w:pPr>
          </w:p>
        </w:tc>
        <w:tc>
          <w:tcPr>
            <w:tcW w:w="1124" w:type="dxa"/>
            <w:shd w:val="clear" w:color="auto" w:fill="auto"/>
            <w:noWrap/>
            <w:vAlign w:val="bottom"/>
          </w:tcPr>
          <w:p w:rsidR="000A2381" w:rsidRDefault="000A2381">
            <w:pPr>
              <w:rPr>
                <w:rFonts w:ascii="Arial" w:hAnsi="Arial" w:cs="Arial"/>
                <w:sz w:val="12"/>
                <w:szCs w:val="12"/>
              </w:rPr>
            </w:pPr>
          </w:p>
        </w:tc>
        <w:tc>
          <w:tcPr>
            <w:tcW w:w="1124" w:type="dxa"/>
            <w:shd w:val="clear" w:color="auto" w:fill="auto"/>
            <w:noWrap/>
            <w:vAlign w:val="bottom"/>
          </w:tcPr>
          <w:p w:rsidR="000A2381" w:rsidRDefault="000A2381">
            <w:pPr>
              <w:rPr>
                <w:rFonts w:ascii="Arial" w:hAnsi="Arial" w:cs="Arial"/>
                <w:sz w:val="12"/>
                <w:szCs w:val="12"/>
              </w:rPr>
            </w:pPr>
          </w:p>
        </w:tc>
      </w:tr>
      <w:tr w:rsidR="000A2381">
        <w:trPr>
          <w:trHeight w:val="284"/>
        </w:trPr>
        <w:tc>
          <w:tcPr>
            <w:tcW w:w="9072" w:type="dxa"/>
            <w:gridSpan w:val="8"/>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lastRenderedPageBreak/>
              <w:t xml:space="preserve">Komentár k podprogramu </w:t>
            </w:r>
          </w:p>
        </w:tc>
      </w:tr>
      <w:tr w:rsidR="000A2381">
        <w:trPr>
          <w:trHeight w:val="284"/>
        </w:trPr>
        <w:tc>
          <w:tcPr>
            <w:tcW w:w="9072" w:type="dxa"/>
            <w:gridSpan w:val="8"/>
            <w:vMerge w:val="restart"/>
            <w:shd w:val="clear" w:color="auto" w:fill="auto"/>
            <w:vAlign w:val="center"/>
          </w:tcPr>
          <w:p w:rsidR="000A2381" w:rsidRPr="00D61995" w:rsidRDefault="00D61995" w:rsidP="000A2381">
            <w:pPr>
              <w:jc w:val="both"/>
              <w:rPr>
                <w:rFonts w:ascii="Arial" w:hAnsi="Arial" w:cs="Arial"/>
                <w:sz w:val="20"/>
                <w:szCs w:val="20"/>
              </w:rPr>
            </w:pPr>
            <w:r w:rsidRPr="00D61995">
              <w:rPr>
                <w:rFonts w:ascii="Arial" w:hAnsi="Arial" w:cs="Arial"/>
                <w:sz w:val="20"/>
                <w:szCs w:val="20"/>
              </w:rPr>
              <w:t>Celkové čerpanie výdavkov bolo v roku 2013 dosiahnuté na 88 %. K prekročeniu výdavkov došlo len v prípade položky nájomné - 128 %. Pozitívne sa hodnotí úspora spotreby energií - 91 %.</w:t>
            </w:r>
          </w:p>
        </w:tc>
      </w:tr>
      <w:tr w:rsidR="000A2381">
        <w:trPr>
          <w:trHeight w:val="284"/>
        </w:trPr>
        <w:tc>
          <w:tcPr>
            <w:tcW w:w="9072" w:type="dxa"/>
            <w:gridSpan w:val="8"/>
            <w:vMerge/>
            <w:shd w:val="clear" w:color="auto" w:fill="auto"/>
            <w:vAlign w:val="center"/>
          </w:tcPr>
          <w:p w:rsidR="000A2381" w:rsidRDefault="000A2381">
            <w:pPr>
              <w:rPr>
                <w:rFonts w:ascii="Arial" w:hAnsi="Arial" w:cs="Arial"/>
                <w:sz w:val="16"/>
                <w:szCs w:val="16"/>
              </w:rPr>
            </w:pPr>
          </w:p>
        </w:tc>
      </w:tr>
    </w:tbl>
    <w:p w:rsidR="000A2381" w:rsidRDefault="000A2381"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801"/>
        <w:gridCol w:w="802"/>
        <w:gridCol w:w="1014"/>
        <w:gridCol w:w="1921"/>
        <w:gridCol w:w="1119"/>
        <w:gridCol w:w="1119"/>
        <w:gridCol w:w="1119"/>
        <w:gridCol w:w="1177"/>
      </w:tblGrid>
      <w:tr w:rsidR="000A2381">
        <w:trPr>
          <w:trHeight w:val="284"/>
        </w:trPr>
        <w:tc>
          <w:tcPr>
            <w:tcW w:w="801"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w:t>
            </w:r>
          </w:p>
        </w:tc>
        <w:tc>
          <w:tcPr>
            <w:tcW w:w="802"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14.1</w:t>
            </w:r>
          </w:p>
        </w:tc>
        <w:tc>
          <w:tcPr>
            <w:tcW w:w="1014" w:type="dxa"/>
            <w:shd w:val="clear" w:color="auto" w:fill="CC99FF"/>
            <w:noWrap/>
            <w:vAlign w:val="center"/>
          </w:tcPr>
          <w:p w:rsidR="000A2381" w:rsidRDefault="000A2381">
            <w:pPr>
              <w:jc w:val="center"/>
              <w:rPr>
                <w:rFonts w:ascii="Arial" w:hAnsi="Arial" w:cs="Arial"/>
                <w:b/>
                <w:bCs/>
                <w:sz w:val="12"/>
                <w:szCs w:val="12"/>
              </w:rPr>
            </w:pPr>
            <w:r>
              <w:rPr>
                <w:rFonts w:ascii="Arial" w:hAnsi="Arial" w:cs="Arial"/>
                <w:b/>
                <w:bCs/>
                <w:sz w:val="12"/>
                <w:szCs w:val="12"/>
              </w:rPr>
              <w:t>Podprogram</w:t>
            </w:r>
          </w:p>
        </w:tc>
        <w:tc>
          <w:tcPr>
            <w:tcW w:w="1921" w:type="dxa"/>
            <w:shd w:val="clear" w:color="auto" w:fill="CC99FF"/>
            <w:vAlign w:val="center"/>
          </w:tcPr>
          <w:p w:rsidR="000A2381" w:rsidRDefault="000A2381">
            <w:pPr>
              <w:rPr>
                <w:rFonts w:ascii="Arial" w:hAnsi="Arial" w:cs="Arial"/>
                <w:b/>
                <w:bCs/>
                <w:sz w:val="12"/>
                <w:szCs w:val="12"/>
              </w:rPr>
            </w:pPr>
            <w:r>
              <w:rPr>
                <w:rFonts w:ascii="Arial" w:hAnsi="Arial" w:cs="Arial"/>
                <w:b/>
                <w:bCs/>
                <w:sz w:val="12"/>
                <w:szCs w:val="12"/>
              </w:rPr>
              <w:t>Správa obce</w:t>
            </w:r>
          </w:p>
        </w:tc>
        <w:tc>
          <w:tcPr>
            <w:tcW w:w="1119"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plán</w:t>
            </w:r>
          </w:p>
        </w:tc>
        <w:tc>
          <w:tcPr>
            <w:tcW w:w="1119"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I. - XII.  skutočnosť</w:t>
            </w:r>
          </w:p>
        </w:tc>
        <w:tc>
          <w:tcPr>
            <w:tcW w:w="1119"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upravený rozpočet I. - XII.</w:t>
            </w:r>
          </w:p>
        </w:tc>
        <w:tc>
          <w:tcPr>
            <w:tcW w:w="1177" w:type="dxa"/>
            <w:shd w:val="clear" w:color="auto" w:fill="CC99FF"/>
            <w:vAlign w:val="center"/>
          </w:tcPr>
          <w:p w:rsidR="000A2381" w:rsidRDefault="000A2381">
            <w:pPr>
              <w:jc w:val="center"/>
              <w:rPr>
                <w:rFonts w:ascii="Arial" w:hAnsi="Arial" w:cs="Arial"/>
                <w:b/>
                <w:bCs/>
                <w:sz w:val="12"/>
                <w:szCs w:val="12"/>
              </w:rPr>
            </w:pPr>
            <w:r>
              <w:rPr>
                <w:rFonts w:ascii="Arial" w:hAnsi="Arial" w:cs="Arial"/>
                <w:b/>
                <w:bCs/>
                <w:sz w:val="12"/>
                <w:szCs w:val="12"/>
              </w:rPr>
              <w:t>% rozdiel</w:t>
            </w:r>
          </w:p>
        </w:tc>
      </w:tr>
      <w:tr w:rsidR="000A2381">
        <w:trPr>
          <w:trHeight w:val="284"/>
        </w:trPr>
        <w:tc>
          <w:tcPr>
            <w:tcW w:w="801" w:type="dxa"/>
            <w:shd w:val="clear" w:color="auto" w:fill="auto"/>
            <w:vAlign w:val="center"/>
          </w:tcPr>
          <w:p w:rsidR="000A2381" w:rsidRDefault="000A2381">
            <w:pPr>
              <w:jc w:val="center"/>
              <w:rPr>
                <w:rFonts w:ascii="Arial" w:hAnsi="Arial" w:cs="Arial"/>
                <w:b/>
                <w:bCs/>
                <w:sz w:val="12"/>
                <w:szCs w:val="12"/>
              </w:rPr>
            </w:pPr>
            <w:r>
              <w:rPr>
                <w:rFonts w:ascii="Arial" w:hAnsi="Arial" w:cs="Arial"/>
                <w:b/>
                <w:bCs/>
                <w:sz w:val="12"/>
                <w:szCs w:val="12"/>
              </w:rPr>
              <w:t>Pol.</w:t>
            </w:r>
          </w:p>
        </w:tc>
        <w:tc>
          <w:tcPr>
            <w:tcW w:w="802"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P.č.</w:t>
            </w:r>
          </w:p>
        </w:tc>
        <w:tc>
          <w:tcPr>
            <w:tcW w:w="1014" w:type="dxa"/>
            <w:shd w:val="clear" w:color="auto" w:fill="auto"/>
            <w:noWrap/>
            <w:vAlign w:val="center"/>
          </w:tcPr>
          <w:p w:rsidR="000A2381" w:rsidRDefault="000A2381">
            <w:pPr>
              <w:jc w:val="center"/>
              <w:rPr>
                <w:rFonts w:ascii="Arial" w:hAnsi="Arial" w:cs="Arial"/>
                <w:b/>
                <w:bCs/>
                <w:sz w:val="12"/>
                <w:szCs w:val="12"/>
              </w:rPr>
            </w:pPr>
            <w:r>
              <w:rPr>
                <w:rFonts w:ascii="Arial" w:hAnsi="Arial" w:cs="Arial"/>
                <w:b/>
                <w:bCs/>
                <w:sz w:val="12"/>
                <w:szCs w:val="12"/>
              </w:rPr>
              <w:t>Úroveň</w:t>
            </w:r>
          </w:p>
        </w:tc>
        <w:tc>
          <w:tcPr>
            <w:tcW w:w="1921" w:type="dxa"/>
            <w:shd w:val="clear" w:color="auto" w:fill="auto"/>
            <w:vAlign w:val="center"/>
          </w:tcPr>
          <w:p w:rsidR="000A2381" w:rsidRDefault="000A2381">
            <w:pPr>
              <w:rPr>
                <w:rFonts w:ascii="Arial" w:hAnsi="Arial" w:cs="Arial"/>
                <w:b/>
                <w:bCs/>
                <w:sz w:val="12"/>
                <w:szCs w:val="12"/>
              </w:rPr>
            </w:pPr>
            <w:r>
              <w:rPr>
                <w:rFonts w:ascii="Arial" w:hAnsi="Arial" w:cs="Arial"/>
                <w:b/>
                <w:bCs/>
                <w:sz w:val="12"/>
                <w:szCs w:val="12"/>
              </w:rPr>
              <w:t>Názov</w:t>
            </w:r>
          </w:p>
        </w:tc>
        <w:tc>
          <w:tcPr>
            <w:tcW w:w="1119"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19"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19"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c>
          <w:tcPr>
            <w:tcW w:w="1177" w:type="dxa"/>
            <w:shd w:val="clear" w:color="auto" w:fill="auto"/>
            <w:noWrap/>
            <w:vAlign w:val="center"/>
          </w:tcPr>
          <w:p w:rsidR="000A2381" w:rsidRDefault="000A2381">
            <w:pPr>
              <w:rPr>
                <w:rFonts w:ascii="Arial" w:hAnsi="Arial" w:cs="Arial"/>
                <w:b/>
                <w:bCs/>
                <w:sz w:val="12"/>
                <w:szCs w:val="12"/>
              </w:rPr>
            </w:pPr>
            <w:r>
              <w:rPr>
                <w:rFonts w:ascii="Arial" w:hAnsi="Arial" w:cs="Arial"/>
                <w:b/>
                <w:bCs/>
                <w:sz w:val="12"/>
                <w:szCs w:val="12"/>
              </w:rPr>
              <w:t> </w:t>
            </w:r>
          </w:p>
        </w:tc>
      </w:tr>
      <w:tr w:rsidR="00D61995">
        <w:trPr>
          <w:trHeight w:val="284"/>
        </w:trPr>
        <w:tc>
          <w:tcPr>
            <w:tcW w:w="801" w:type="dxa"/>
            <w:shd w:val="clear" w:color="auto" w:fill="C0C0C0"/>
            <w:vAlign w:val="center"/>
          </w:tcPr>
          <w:p w:rsidR="00D61995" w:rsidRDefault="00D61995">
            <w:pPr>
              <w:jc w:val="center"/>
              <w:rPr>
                <w:rFonts w:ascii="Arial" w:hAnsi="Arial" w:cs="Arial"/>
                <w:b/>
                <w:bCs/>
                <w:sz w:val="12"/>
                <w:szCs w:val="12"/>
              </w:rPr>
            </w:pPr>
            <w:r>
              <w:rPr>
                <w:rFonts w:ascii="Arial" w:hAnsi="Arial" w:cs="Arial"/>
                <w:b/>
                <w:bCs/>
                <w:sz w:val="12"/>
                <w:szCs w:val="12"/>
              </w:rPr>
              <w:t>KZ 41</w:t>
            </w:r>
          </w:p>
        </w:tc>
        <w:tc>
          <w:tcPr>
            <w:tcW w:w="802" w:type="dxa"/>
            <w:shd w:val="clear" w:color="auto" w:fill="C0C0C0"/>
            <w:vAlign w:val="center"/>
          </w:tcPr>
          <w:p w:rsidR="00D61995" w:rsidRDefault="00D61995">
            <w:pPr>
              <w:jc w:val="center"/>
              <w:rPr>
                <w:rFonts w:ascii="Arial" w:hAnsi="Arial" w:cs="Arial"/>
                <w:b/>
                <w:bCs/>
                <w:sz w:val="12"/>
                <w:szCs w:val="12"/>
              </w:rPr>
            </w:pPr>
            <w:r>
              <w:rPr>
                <w:rFonts w:ascii="Arial" w:hAnsi="Arial" w:cs="Arial"/>
                <w:b/>
                <w:bCs/>
                <w:sz w:val="12"/>
                <w:szCs w:val="12"/>
              </w:rPr>
              <w:t>a</w:t>
            </w:r>
          </w:p>
        </w:tc>
        <w:tc>
          <w:tcPr>
            <w:tcW w:w="1014" w:type="dxa"/>
            <w:shd w:val="clear" w:color="auto" w:fill="C0C0C0"/>
            <w:noWrap/>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1921" w:type="dxa"/>
            <w:shd w:val="clear" w:color="auto" w:fill="C0C0C0"/>
            <w:vAlign w:val="center"/>
          </w:tcPr>
          <w:p w:rsidR="00D61995" w:rsidRDefault="00D61995">
            <w:pPr>
              <w:rPr>
                <w:rFonts w:ascii="Arial" w:hAnsi="Arial" w:cs="Arial"/>
                <w:b/>
                <w:bCs/>
                <w:sz w:val="12"/>
                <w:szCs w:val="12"/>
              </w:rPr>
            </w:pPr>
            <w:r>
              <w:rPr>
                <w:rFonts w:ascii="Arial" w:hAnsi="Arial" w:cs="Arial"/>
                <w:b/>
                <w:bCs/>
                <w:sz w:val="12"/>
                <w:szCs w:val="12"/>
              </w:rPr>
              <w:t>Vlastné príjmy obce a VÚC</w:t>
            </w:r>
          </w:p>
        </w:tc>
        <w:tc>
          <w:tcPr>
            <w:tcW w:w="1119" w:type="dxa"/>
            <w:shd w:val="clear" w:color="auto" w:fill="C0C0C0"/>
            <w:noWrap/>
            <w:vAlign w:val="center"/>
          </w:tcPr>
          <w:p w:rsidR="00D61995" w:rsidRDefault="00D61995" w:rsidP="00D61995">
            <w:pPr>
              <w:jc w:val="right"/>
              <w:rPr>
                <w:rFonts w:ascii="Arial" w:hAnsi="Arial" w:cs="Arial"/>
                <w:sz w:val="12"/>
                <w:szCs w:val="12"/>
              </w:rPr>
            </w:pPr>
            <w:r>
              <w:rPr>
                <w:rFonts w:ascii="Arial" w:hAnsi="Arial" w:cs="Arial"/>
                <w:sz w:val="12"/>
                <w:szCs w:val="12"/>
              </w:rPr>
              <w:t>148172</w:t>
            </w:r>
          </w:p>
        </w:tc>
        <w:tc>
          <w:tcPr>
            <w:tcW w:w="1119" w:type="dxa"/>
            <w:shd w:val="clear" w:color="auto" w:fill="C0C0C0"/>
            <w:noWrap/>
            <w:vAlign w:val="center"/>
          </w:tcPr>
          <w:p w:rsidR="00D61995" w:rsidRDefault="00D61995" w:rsidP="00D61995">
            <w:pPr>
              <w:jc w:val="right"/>
              <w:rPr>
                <w:rFonts w:ascii="Arial" w:hAnsi="Arial" w:cs="Arial"/>
                <w:sz w:val="12"/>
                <w:szCs w:val="12"/>
              </w:rPr>
            </w:pPr>
            <w:r>
              <w:rPr>
                <w:rFonts w:ascii="Arial" w:hAnsi="Arial" w:cs="Arial"/>
                <w:sz w:val="12"/>
                <w:szCs w:val="12"/>
              </w:rPr>
              <w:t>159318</w:t>
            </w:r>
          </w:p>
        </w:tc>
        <w:tc>
          <w:tcPr>
            <w:tcW w:w="1119" w:type="dxa"/>
            <w:shd w:val="clear" w:color="auto" w:fill="C0C0C0"/>
            <w:noWrap/>
            <w:vAlign w:val="center"/>
          </w:tcPr>
          <w:p w:rsidR="00D61995" w:rsidRDefault="00D61995" w:rsidP="00D61995">
            <w:pPr>
              <w:jc w:val="right"/>
              <w:rPr>
                <w:rFonts w:ascii="Arial" w:hAnsi="Arial" w:cs="Arial"/>
                <w:sz w:val="12"/>
                <w:szCs w:val="12"/>
              </w:rPr>
            </w:pPr>
            <w:r>
              <w:rPr>
                <w:rFonts w:ascii="Arial" w:hAnsi="Arial" w:cs="Arial"/>
                <w:sz w:val="12"/>
                <w:szCs w:val="12"/>
              </w:rPr>
              <w:t>184122</w:t>
            </w:r>
          </w:p>
        </w:tc>
        <w:tc>
          <w:tcPr>
            <w:tcW w:w="1177" w:type="dxa"/>
            <w:shd w:val="clear" w:color="auto" w:fill="C0C0C0"/>
            <w:noWrap/>
            <w:vAlign w:val="center"/>
          </w:tcPr>
          <w:p w:rsidR="00D61995" w:rsidRDefault="00D61995" w:rsidP="00D61995">
            <w:pPr>
              <w:jc w:val="right"/>
              <w:rPr>
                <w:rFonts w:ascii="Arial" w:hAnsi="Arial" w:cs="Arial"/>
                <w:sz w:val="12"/>
                <w:szCs w:val="12"/>
              </w:rPr>
            </w:pPr>
            <w:r>
              <w:rPr>
                <w:rFonts w:ascii="Arial" w:hAnsi="Arial" w:cs="Arial"/>
                <w:sz w:val="12"/>
                <w:szCs w:val="12"/>
              </w:rPr>
              <w:t>108</w:t>
            </w:r>
          </w:p>
        </w:tc>
      </w:tr>
      <w:tr w:rsidR="00D61995">
        <w:trPr>
          <w:trHeight w:val="284"/>
        </w:trPr>
        <w:tc>
          <w:tcPr>
            <w:tcW w:w="801"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610</w:t>
            </w:r>
          </w:p>
        </w:tc>
        <w:tc>
          <w:tcPr>
            <w:tcW w:w="802"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a.14.1.</w:t>
            </w:r>
          </w:p>
        </w:tc>
        <w:tc>
          <w:tcPr>
            <w:tcW w:w="101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Mzdy</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90200</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96223</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98716</w:t>
            </w:r>
          </w:p>
        </w:tc>
        <w:tc>
          <w:tcPr>
            <w:tcW w:w="1177"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107</w:t>
            </w:r>
          </w:p>
        </w:tc>
      </w:tr>
      <w:tr w:rsidR="00D61995">
        <w:trPr>
          <w:trHeight w:val="284"/>
        </w:trPr>
        <w:tc>
          <w:tcPr>
            <w:tcW w:w="801" w:type="dxa"/>
            <w:shd w:val="clear" w:color="auto" w:fill="auto"/>
            <w:noWrap/>
            <w:vAlign w:val="center"/>
          </w:tcPr>
          <w:p w:rsidR="00D61995" w:rsidRDefault="00D61995" w:rsidP="004C76CC">
            <w:pPr>
              <w:jc w:val="center"/>
              <w:rPr>
                <w:rFonts w:ascii="Arial" w:hAnsi="Arial" w:cs="Arial"/>
                <w:b/>
                <w:bCs/>
                <w:sz w:val="12"/>
                <w:szCs w:val="12"/>
              </w:rPr>
            </w:pPr>
            <w:r>
              <w:rPr>
                <w:rFonts w:ascii="Arial" w:hAnsi="Arial" w:cs="Arial"/>
                <w:b/>
                <w:bCs/>
                <w:sz w:val="12"/>
                <w:szCs w:val="12"/>
              </w:rPr>
              <w:t>620</w:t>
            </w:r>
          </w:p>
        </w:tc>
        <w:tc>
          <w:tcPr>
            <w:tcW w:w="802"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a.14.1.</w:t>
            </w:r>
          </w:p>
        </w:tc>
        <w:tc>
          <w:tcPr>
            <w:tcW w:w="101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Odvody</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31800</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37908</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37334</w:t>
            </w:r>
          </w:p>
        </w:tc>
        <w:tc>
          <w:tcPr>
            <w:tcW w:w="1177"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119</w:t>
            </w:r>
          </w:p>
        </w:tc>
      </w:tr>
      <w:tr w:rsidR="00D61995">
        <w:trPr>
          <w:trHeight w:val="284"/>
        </w:trPr>
        <w:tc>
          <w:tcPr>
            <w:tcW w:w="801" w:type="dxa"/>
            <w:shd w:val="clear" w:color="auto" w:fill="auto"/>
            <w:noWrap/>
            <w:vAlign w:val="center"/>
          </w:tcPr>
          <w:p w:rsidR="00D61995" w:rsidRDefault="00D61995" w:rsidP="004C76CC">
            <w:pPr>
              <w:jc w:val="center"/>
              <w:rPr>
                <w:rFonts w:ascii="Arial" w:hAnsi="Arial" w:cs="Arial"/>
                <w:b/>
                <w:bCs/>
                <w:sz w:val="12"/>
                <w:szCs w:val="12"/>
              </w:rPr>
            </w:pPr>
            <w:r>
              <w:rPr>
                <w:rFonts w:ascii="Arial" w:hAnsi="Arial" w:cs="Arial"/>
                <w:b/>
                <w:bCs/>
                <w:sz w:val="12"/>
                <w:szCs w:val="12"/>
              </w:rPr>
              <w:t>630</w:t>
            </w:r>
          </w:p>
        </w:tc>
        <w:tc>
          <w:tcPr>
            <w:tcW w:w="802"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a.14.1.</w:t>
            </w:r>
          </w:p>
        </w:tc>
        <w:tc>
          <w:tcPr>
            <w:tcW w:w="101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Tovary a služby</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26172</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25187</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48072</w:t>
            </w:r>
          </w:p>
        </w:tc>
        <w:tc>
          <w:tcPr>
            <w:tcW w:w="1177"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96</w:t>
            </w:r>
          </w:p>
        </w:tc>
      </w:tr>
      <w:tr w:rsidR="003967BE">
        <w:trPr>
          <w:trHeight w:val="284"/>
        </w:trPr>
        <w:tc>
          <w:tcPr>
            <w:tcW w:w="801" w:type="dxa"/>
            <w:shd w:val="clear" w:color="auto" w:fill="auto"/>
            <w:vAlign w:val="center"/>
          </w:tcPr>
          <w:p w:rsidR="003967BE" w:rsidRDefault="003967BE" w:rsidP="004C76CC">
            <w:pPr>
              <w:jc w:val="center"/>
              <w:rPr>
                <w:rFonts w:ascii="Arial" w:hAnsi="Arial" w:cs="Arial"/>
                <w:b/>
                <w:bCs/>
                <w:sz w:val="12"/>
                <w:szCs w:val="12"/>
              </w:rPr>
            </w:pPr>
            <w:r>
              <w:rPr>
                <w:rFonts w:ascii="Arial" w:hAnsi="Arial" w:cs="Arial"/>
                <w:b/>
                <w:bCs/>
                <w:sz w:val="12"/>
                <w:szCs w:val="12"/>
              </w:rPr>
              <w:t>640</w:t>
            </w:r>
          </w:p>
        </w:tc>
        <w:tc>
          <w:tcPr>
            <w:tcW w:w="802" w:type="dxa"/>
            <w:shd w:val="clear" w:color="auto" w:fill="auto"/>
            <w:vAlign w:val="center"/>
          </w:tcPr>
          <w:p w:rsidR="003967BE" w:rsidRDefault="003967BE">
            <w:pPr>
              <w:jc w:val="center"/>
              <w:rPr>
                <w:rFonts w:ascii="Arial" w:hAnsi="Arial" w:cs="Arial"/>
                <w:b/>
                <w:bCs/>
                <w:sz w:val="12"/>
                <w:szCs w:val="12"/>
              </w:rPr>
            </w:pPr>
            <w:r>
              <w:rPr>
                <w:rFonts w:ascii="Arial" w:hAnsi="Arial" w:cs="Arial"/>
                <w:b/>
                <w:bCs/>
                <w:sz w:val="12"/>
                <w:szCs w:val="12"/>
              </w:rPr>
              <w:t>a.14.1.</w:t>
            </w:r>
          </w:p>
        </w:tc>
        <w:tc>
          <w:tcPr>
            <w:tcW w:w="1014" w:type="dxa"/>
            <w:shd w:val="clear" w:color="auto" w:fill="auto"/>
            <w:vAlign w:val="center"/>
          </w:tcPr>
          <w:p w:rsidR="003967BE" w:rsidRDefault="003967BE">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3967BE" w:rsidRDefault="003967BE" w:rsidP="004C76CC">
            <w:pPr>
              <w:rPr>
                <w:rFonts w:ascii="Arial" w:hAnsi="Arial" w:cs="Arial"/>
                <w:b/>
                <w:bCs/>
                <w:sz w:val="12"/>
                <w:szCs w:val="12"/>
              </w:rPr>
            </w:pPr>
            <w:r>
              <w:rPr>
                <w:rFonts w:ascii="Arial" w:hAnsi="Arial" w:cs="Arial"/>
                <w:b/>
                <w:bCs/>
                <w:sz w:val="12"/>
                <w:szCs w:val="12"/>
              </w:rPr>
              <w:t>Bežné transfery</w:t>
            </w:r>
          </w:p>
        </w:tc>
        <w:tc>
          <w:tcPr>
            <w:tcW w:w="1119" w:type="dxa"/>
            <w:shd w:val="clear" w:color="auto" w:fill="auto"/>
            <w:noWrap/>
            <w:vAlign w:val="center"/>
          </w:tcPr>
          <w:p w:rsidR="003967BE" w:rsidRDefault="00D61995">
            <w:pPr>
              <w:jc w:val="right"/>
              <w:rPr>
                <w:rFonts w:ascii="Arial" w:hAnsi="Arial" w:cs="Arial"/>
                <w:sz w:val="12"/>
                <w:szCs w:val="12"/>
              </w:rPr>
            </w:pPr>
            <w:r>
              <w:rPr>
                <w:rFonts w:ascii="Arial" w:hAnsi="Arial" w:cs="Arial"/>
                <w:sz w:val="12"/>
                <w:szCs w:val="12"/>
              </w:rPr>
              <w:t>0</w:t>
            </w:r>
          </w:p>
        </w:tc>
        <w:tc>
          <w:tcPr>
            <w:tcW w:w="1119" w:type="dxa"/>
            <w:shd w:val="clear" w:color="auto" w:fill="auto"/>
            <w:noWrap/>
            <w:vAlign w:val="center"/>
          </w:tcPr>
          <w:p w:rsidR="003967BE" w:rsidRDefault="00D61995">
            <w:pPr>
              <w:jc w:val="right"/>
              <w:rPr>
                <w:rFonts w:ascii="Arial" w:hAnsi="Arial" w:cs="Arial"/>
                <w:sz w:val="12"/>
                <w:szCs w:val="12"/>
              </w:rPr>
            </w:pPr>
            <w:r>
              <w:rPr>
                <w:rFonts w:ascii="Arial" w:hAnsi="Arial" w:cs="Arial"/>
                <w:sz w:val="12"/>
                <w:szCs w:val="12"/>
              </w:rPr>
              <w:t>0</w:t>
            </w:r>
          </w:p>
        </w:tc>
        <w:tc>
          <w:tcPr>
            <w:tcW w:w="1119" w:type="dxa"/>
            <w:shd w:val="clear" w:color="auto" w:fill="auto"/>
            <w:noWrap/>
            <w:vAlign w:val="center"/>
          </w:tcPr>
          <w:p w:rsidR="003967BE" w:rsidRDefault="00D61995">
            <w:pPr>
              <w:jc w:val="right"/>
              <w:rPr>
                <w:rFonts w:ascii="Arial" w:hAnsi="Arial" w:cs="Arial"/>
                <w:sz w:val="12"/>
                <w:szCs w:val="12"/>
              </w:rPr>
            </w:pPr>
            <w:r>
              <w:rPr>
                <w:rFonts w:ascii="Arial" w:hAnsi="Arial" w:cs="Arial"/>
                <w:sz w:val="12"/>
                <w:szCs w:val="12"/>
              </w:rPr>
              <w:t>0</w:t>
            </w:r>
          </w:p>
        </w:tc>
        <w:tc>
          <w:tcPr>
            <w:tcW w:w="1177" w:type="dxa"/>
            <w:shd w:val="clear" w:color="auto" w:fill="auto"/>
            <w:noWrap/>
            <w:vAlign w:val="center"/>
          </w:tcPr>
          <w:p w:rsidR="003967BE" w:rsidRDefault="00D61995">
            <w:pPr>
              <w:jc w:val="right"/>
              <w:rPr>
                <w:rFonts w:ascii="Arial" w:hAnsi="Arial" w:cs="Arial"/>
                <w:sz w:val="12"/>
                <w:szCs w:val="12"/>
              </w:rPr>
            </w:pPr>
            <w:r>
              <w:rPr>
                <w:rFonts w:ascii="Arial" w:hAnsi="Arial" w:cs="Arial"/>
                <w:sz w:val="12"/>
                <w:szCs w:val="12"/>
              </w:rPr>
              <w:t>0</w:t>
            </w:r>
          </w:p>
        </w:tc>
      </w:tr>
      <w:tr w:rsidR="00D61995">
        <w:trPr>
          <w:trHeight w:val="284"/>
        </w:trPr>
        <w:tc>
          <w:tcPr>
            <w:tcW w:w="801" w:type="dxa"/>
            <w:shd w:val="clear" w:color="auto" w:fill="C0C0C0"/>
            <w:vAlign w:val="center"/>
          </w:tcPr>
          <w:p w:rsidR="00D61995" w:rsidRDefault="00D61995">
            <w:pPr>
              <w:jc w:val="center"/>
              <w:rPr>
                <w:rFonts w:ascii="Arial" w:hAnsi="Arial" w:cs="Arial"/>
                <w:b/>
                <w:bCs/>
                <w:sz w:val="12"/>
                <w:szCs w:val="12"/>
              </w:rPr>
            </w:pPr>
            <w:r>
              <w:rPr>
                <w:rFonts w:ascii="Arial" w:hAnsi="Arial" w:cs="Arial"/>
                <w:b/>
                <w:bCs/>
                <w:sz w:val="12"/>
                <w:szCs w:val="12"/>
              </w:rPr>
              <w:t>KZ 111</w:t>
            </w:r>
          </w:p>
        </w:tc>
        <w:tc>
          <w:tcPr>
            <w:tcW w:w="802" w:type="dxa"/>
            <w:shd w:val="clear" w:color="auto" w:fill="C0C0C0"/>
            <w:vAlign w:val="center"/>
          </w:tcPr>
          <w:p w:rsidR="00D61995" w:rsidRDefault="00D61995">
            <w:pPr>
              <w:jc w:val="center"/>
              <w:rPr>
                <w:rFonts w:ascii="Arial" w:hAnsi="Arial" w:cs="Arial"/>
                <w:b/>
                <w:bCs/>
                <w:sz w:val="12"/>
                <w:szCs w:val="12"/>
              </w:rPr>
            </w:pPr>
            <w:r>
              <w:rPr>
                <w:rFonts w:ascii="Arial" w:hAnsi="Arial" w:cs="Arial"/>
                <w:b/>
                <w:bCs/>
                <w:sz w:val="12"/>
                <w:szCs w:val="12"/>
              </w:rPr>
              <w:t>b</w:t>
            </w:r>
          </w:p>
        </w:tc>
        <w:tc>
          <w:tcPr>
            <w:tcW w:w="1014" w:type="dxa"/>
            <w:shd w:val="clear" w:color="auto" w:fill="C0C0C0"/>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1921" w:type="dxa"/>
            <w:shd w:val="clear" w:color="auto" w:fill="C0C0C0"/>
            <w:vAlign w:val="center"/>
          </w:tcPr>
          <w:p w:rsidR="00D61995" w:rsidRDefault="00D61995">
            <w:pPr>
              <w:rPr>
                <w:rFonts w:ascii="Arial" w:hAnsi="Arial" w:cs="Arial"/>
                <w:b/>
                <w:bCs/>
                <w:sz w:val="12"/>
                <w:szCs w:val="12"/>
              </w:rPr>
            </w:pPr>
            <w:r>
              <w:rPr>
                <w:rFonts w:ascii="Arial" w:hAnsi="Arial" w:cs="Arial"/>
                <w:b/>
                <w:bCs/>
                <w:sz w:val="12"/>
                <w:szCs w:val="12"/>
              </w:rPr>
              <w:t>Štátny rozpočet</w:t>
            </w:r>
          </w:p>
        </w:tc>
        <w:tc>
          <w:tcPr>
            <w:tcW w:w="1119" w:type="dxa"/>
            <w:shd w:val="clear" w:color="auto" w:fill="C0C0C0"/>
            <w:noWrap/>
            <w:vAlign w:val="center"/>
          </w:tcPr>
          <w:p w:rsidR="00D61995" w:rsidRDefault="00D61995">
            <w:pPr>
              <w:jc w:val="right"/>
              <w:rPr>
                <w:rFonts w:ascii="Arial" w:hAnsi="Arial" w:cs="Arial"/>
                <w:b/>
                <w:bCs/>
                <w:sz w:val="12"/>
                <w:szCs w:val="12"/>
              </w:rPr>
            </w:pPr>
            <w:r>
              <w:rPr>
                <w:rFonts w:ascii="Arial" w:hAnsi="Arial" w:cs="Arial"/>
                <w:b/>
                <w:bCs/>
                <w:sz w:val="12"/>
                <w:szCs w:val="12"/>
              </w:rPr>
              <w:t>0</w:t>
            </w:r>
          </w:p>
        </w:tc>
        <w:tc>
          <w:tcPr>
            <w:tcW w:w="1119" w:type="dxa"/>
            <w:shd w:val="clear" w:color="auto" w:fill="C0C0C0"/>
            <w:noWrap/>
            <w:vAlign w:val="center"/>
          </w:tcPr>
          <w:p w:rsidR="00D61995" w:rsidRDefault="00D61995">
            <w:pPr>
              <w:jc w:val="right"/>
              <w:rPr>
                <w:rFonts w:ascii="Arial" w:hAnsi="Arial" w:cs="Arial"/>
                <w:b/>
                <w:bCs/>
                <w:sz w:val="12"/>
                <w:szCs w:val="12"/>
              </w:rPr>
            </w:pPr>
            <w:r>
              <w:rPr>
                <w:rFonts w:ascii="Arial" w:hAnsi="Arial" w:cs="Arial"/>
                <w:b/>
                <w:bCs/>
                <w:sz w:val="12"/>
                <w:szCs w:val="12"/>
              </w:rPr>
              <w:t>3216</w:t>
            </w:r>
          </w:p>
        </w:tc>
        <w:tc>
          <w:tcPr>
            <w:tcW w:w="1119" w:type="dxa"/>
            <w:shd w:val="clear" w:color="auto" w:fill="C0C0C0"/>
            <w:noWrap/>
            <w:vAlign w:val="center"/>
          </w:tcPr>
          <w:p w:rsidR="00D61995" w:rsidRDefault="00D61995">
            <w:pPr>
              <w:jc w:val="right"/>
              <w:rPr>
                <w:rFonts w:ascii="Arial" w:hAnsi="Arial" w:cs="Arial"/>
                <w:b/>
                <w:bCs/>
                <w:sz w:val="12"/>
                <w:szCs w:val="12"/>
              </w:rPr>
            </w:pPr>
            <w:r>
              <w:rPr>
                <w:rFonts w:ascii="Arial" w:hAnsi="Arial" w:cs="Arial"/>
                <w:b/>
                <w:bCs/>
                <w:sz w:val="12"/>
                <w:szCs w:val="12"/>
              </w:rPr>
              <w:t>2400</w:t>
            </w:r>
          </w:p>
        </w:tc>
        <w:tc>
          <w:tcPr>
            <w:tcW w:w="1177" w:type="dxa"/>
            <w:shd w:val="clear" w:color="auto" w:fill="C0C0C0"/>
            <w:noWrap/>
            <w:vAlign w:val="center"/>
          </w:tcPr>
          <w:p w:rsidR="00D61995" w:rsidRDefault="00D61995">
            <w:pPr>
              <w:jc w:val="right"/>
              <w:rPr>
                <w:rFonts w:ascii="Arial" w:hAnsi="Arial" w:cs="Arial"/>
                <w:b/>
                <w:bCs/>
                <w:sz w:val="12"/>
                <w:szCs w:val="12"/>
              </w:rPr>
            </w:pPr>
            <w:r>
              <w:rPr>
                <w:rFonts w:ascii="Arial" w:hAnsi="Arial" w:cs="Arial"/>
                <w:b/>
                <w:bCs/>
                <w:sz w:val="12"/>
                <w:szCs w:val="12"/>
              </w:rPr>
              <w:t>0</w:t>
            </w:r>
          </w:p>
        </w:tc>
      </w:tr>
      <w:tr w:rsidR="00D61995">
        <w:trPr>
          <w:trHeight w:val="284"/>
        </w:trPr>
        <w:tc>
          <w:tcPr>
            <w:tcW w:w="801"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610</w:t>
            </w:r>
          </w:p>
        </w:tc>
        <w:tc>
          <w:tcPr>
            <w:tcW w:w="802"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b.14.1.</w:t>
            </w:r>
          </w:p>
        </w:tc>
        <w:tc>
          <w:tcPr>
            <w:tcW w:w="1014"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Mzdy</w:t>
            </w:r>
          </w:p>
        </w:tc>
        <w:tc>
          <w:tcPr>
            <w:tcW w:w="1119" w:type="dxa"/>
            <w:shd w:val="clear" w:color="auto" w:fill="auto"/>
            <w:noWrap/>
            <w:vAlign w:val="center"/>
          </w:tcPr>
          <w:p w:rsidR="00D61995" w:rsidRDefault="00D61995" w:rsidP="003B7965">
            <w:pPr>
              <w:jc w:val="right"/>
              <w:rPr>
                <w:rFonts w:ascii="Arial" w:hAnsi="Arial" w:cs="Arial"/>
                <w:sz w:val="12"/>
                <w:szCs w:val="12"/>
              </w:rPr>
            </w:pPr>
            <w:r>
              <w:rPr>
                <w:rFonts w:ascii="Arial" w:hAnsi="Arial" w:cs="Arial"/>
                <w:sz w:val="12"/>
                <w:szCs w:val="12"/>
              </w:rPr>
              <w:t>0</w:t>
            </w:r>
          </w:p>
        </w:tc>
        <w:tc>
          <w:tcPr>
            <w:tcW w:w="1119" w:type="dxa"/>
            <w:shd w:val="clear" w:color="auto" w:fill="auto"/>
            <w:noWrap/>
            <w:vAlign w:val="center"/>
          </w:tcPr>
          <w:p w:rsidR="00D61995" w:rsidRDefault="00D61995" w:rsidP="003B7965">
            <w:pPr>
              <w:jc w:val="right"/>
              <w:rPr>
                <w:rFonts w:ascii="Arial" w:hAnsi="Arial" w:cs="Arial"/>
                <w:sz w:val="12"/>
                <w:szCs w:val="12"/>
              </w:rPr>
            </w:pPr>
            <w:r>
              <w:rPr>
                <w:rFonts w:ascii="Arial" w:hAnsi="Arial" w:cs="Arial"/>
                <w:sz w:val="12"/>
                <w:szCs w:val="12"/>
              </w:rPr>
              <w:t>0</w:t>
            </w:r>
          </w:p>
        </w:tc>
        <w:tc>
          <w:tcPr>
            <w:tcW w:w="1119" w:type="dxa"/>
            <w:shd w:val="clear" w:color="auto" w:fill="auto"/>
            <w:noWrap/>
            <w:vAlign w:val="center"/>
          </w:tcPr>
          <w:p w:rsidR="00D61995" w:rsidRDefault="00D61995" w:rsidP="003B7965">
            <w:pPr>
              <w:jc w:val="right"/>
              <w:rPr>
                <w:rFonts w:ascii="Arial" w:hAnsi="Arial" w:cs="Arial"/>
                <w:sz w:val="12"/>
                <w:szCs w:val="12"/>
              </w:rPr>
            </w:pPr>
            <w:r>
              <w:rPr>
                <w:rFonts w:ascii="Arial" w:hAnsi="Arial" w:cs="Arial"/>
                <w:sz w:val="12"/>
                <w:szCs w:val="12"/>
              </w:rPr>
              <w:t>0</w:t>
            </w:r>
          </w:p>
        </w:tc>
        <w:tc>
          <w:tcPr>
            <w:tcW w:w="1177" w:type="dxa"/>
            <w:shd w:val="clear" w:color="auto" w:fill="auto"/>
            <w:noWrap/>
            <w:vAlign w:val="center"/>
          </w:tcPr>
          <w:p w:rsidR="00D61995" w:rsidRDefault="00D61995" w:rsidP="003B7965">
            <w:pPr>
              <w:jc w:val="right"/>
              <w:rPr>
                <w:rFonts w:ascii="Arial" w:hAnsi="Arial" w:cs="Arial"/>
                <w:sz w:val="12"/>
                <w:szCs w:val="12"/>
              </w:rPr>
            </w:pPr>
            <w:r>
              <w:rPr>
                <w:rFonts w:ascii="Arial" w:hAnsi="Arial" w:cs="Arial"/>
                <w:sz w:val="12"/>
                <w:szCs w:val="12"/>
              </w:rPr>
              <w:t>0</w:t>
            </w:r>
          </w:p>
        </w:tc>
      </w:tr>
      <w:tr w:rsidR="00D61995">
        <w:trPr>
          <w:trHeight w:val="284"/>
        </w:trPr>
        <w:tc>
          <w:tcPr>
            <w:tcW w:w="801"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630</w:t>
            </w:r>
          </w:p>
        </w:tc>
        <w:tc>
          <w:tcPr>
            <w:tcW w:w="802"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b.14.1.</w:t>
            </w:r>
          </w:p>
        </w:tc>
        <w:tc>
          <w:tcPr>
            <w:tcW w:w="1014"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Tovary a služby</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0</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3216</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2400</w:t>
            </w:r>
          </w:p>
        </w:tc>
        <w:tc>
          <w:tcPr>
            <w:tcW w:w="1177"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0</w:t>
            </w:r>
          </w:p>
        </w:tc>
      </w:tr>
      <w:tr w:rsidR="00D61995">
        <w:trPr>
          <w:trHeight w:val="284"/>
        </w:trPr>
        <w:tc>
          <w:tcPr>
            <w:tcW w:w="801" w:type="dxa"/>
            <w:shd w:val="clear" w:color="auto" w:fill="C0C0C0"/>
            <w:vAlign w:val="center"/>
          </w:tcPr>
          <w:p w:rsidR="00D61995" w:rsidRDefault="00D61995">
            <w:pPr>
              <w:jc w:val="center"/>
              <w:rPr>
                <w:rFonts w:ascii="Arial" w:hAnsi="Arial" w:cs="Arial"/>
                <w:b/>
                <w:bCs/>
                <w:sz w:val="12"/>
                <w:szCs w:val="12"/>
              </w:rPr>
            </w:pPr>
            <w:r>
              <w:rPr>
                <w:rFonts w:ascii="Arial" w:hAnsi="Arial" w:cs="Arial"/>
                <w:b/>
                <w:bCs/>
                <w:sz w:val="12"/>
                <w:szCs w:val="12"/>
              </w:rPr>
              <w:t>KZ 71</w:t>
            </w:r>
          </w:p>
        </w:tc>
        <w:tc>
          <w:tcPr>
            <w:tcW w:w="802" w:type="dxa"/>
            <w:shd w:val="clear" w:color="auto" w:fill="C0C0C0"/>
            <w:vAlign w:val="center"/>
          </w:tcPr>
          <w:p w:rsidR="00D61995" w:rsidRDefault="00D61995">
            <w:pPr>
              <w:jc w:val="center"/>
              <w:rPr>
                <w:rFonts w:ascii="Arial" w:hAnsi="Arial" w:cs="Arial"/>
                <w:b/>
                <w:bCs/>
                <w:sz w:val="12"/>
                <w:szCs w:val="12"/>
              </w:rPr>
            </w:pPr>
            <w:r>
              <w:rPr>
                <w:rFonts w:ascii="Arial" w:hAnsi="Arial" w:cs="Arial"/>
                <w:b/>
                <w:bCs/>
                <w:sz w:val="12"/>
                <w:szCs w:val="12"/>
              </w:rPr>
              <w:t>e</w:t>
            </w:r>
          </w:p>
        </w:tc>
        <w:tc>
          <w:tcPr>
            <w:tcW w:w="1014" w:type="dxa"/>
            <w:shd w:val="clear" w:color="auto" w:fill="C0C0C0"/>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1921" w:type="dxa"/>
            <w:shd w:val="clear" w:color="auto" w:fill="C0C0C0"/>
            <w:vAlign w:val="center"/>
          </w:tcPr>
          <w:p w:rsidR="00D61995" w:rsidRDefault="00D61995">
            <w:pPr>
              <w:rPr>
                <w:rFonts w:ascii="Arial" w:hAnsi="Arial" w:cs="Arial"/>
                <w:b/>
                <w:bCs/>
                <w:sz w:val="12"/>
                <w:szCs w:val="12"/>
              </w:rPr>
            </w:pPr>
            <w:r>
              <w:rPr>
                <w:rFonts w:ascii="Arial" w:hAnsi="Arial" w:cs="Arial"/>
                <w:b/>
                <w:bCs/>
                <w:sz w:val="12"/>
                <w:szCs w:val="12"/>
              </w:rPr>
              <w:t>Iné zdroje</w:t>
            </w:r>
          </w:p>
        </w:tc>
        <w:tc>
          <w:tcPr>
            <w:tcW w:w="1119" w:type="dxa"/>
            <w:shd w:val="clear" w:color="auto" w:fill="C0C0C0"/>
            <w:noWrap/>
            <w:vAlign w:val="center"/>
          </w:tcPr>
          <w:p w:rsidR="00D61995" w:rsidRDefault="00D61995">
            <w:pPr>
              <w:jc w:val="right"/>
              <w:rPr>
                <w:rFonts w:ascii="Arial" w:hAnsi="Arial" w:cs="Arial"/>
                <w:b/>
                <w:bCs/>
                <w:sz w:val="12"/>
                <w:szCs w:val="12"/>
              </w:rPr>
            </w:pPr>
            <w:r>
              <w:rPr>
                <w:rFonts w:ascii="Arial" w:hAnsi="Arial" w:cs="Arial"/>
                <w:b/>
                <w:bCs/>
                <w:sz w:val="12"/>
                <w:szCs w:val="12"/>
              </w:rPr>
              <w:t>0</w:t>
            </w:r>
          </w:p>
        </w:tc>
        <w:tc>
          <w:tcPr>
            <w:tcW w:w="1119" w:type="dxa"/>
            <w:shd w:val="clear" w:color="auto" w:fill="C0C0C0"/>
            <w:noWrap/>
            <w:vAlign w:val="center"/>
          </w:tcPr>
          <w:p w:rsidR="00D61995" w:rsidRDefault="00D61995">
            <w:pPr>
              <w:jc w:val="right"/>
              <w:rPr>
                <w:rFonts w:ascii="Arial" w:hAnsi="Arial" w:cs="Arial"/>
                <w:b/>
                <w:bCs/>
                <w:sz w:val="12"/>
                <w:szCs w:val="12"/>
              </w:rPr>
            </w:pPr>
            <w:r>
              <w:rPr>
                <w:rFonts w:ascii="Arial" w:hAnsi="Arial" w:cs="Arial"/>
                <w:b/>
                <w:bCs/>
                <w:sz w:val="12"/>
                <w:szCs w:val="12"/>
              </w:rPr>
              <w:t>780</w:t>
            </w:r>
          </w:p>
        </w:tc>
        <w:tc>
          <w:tcPr>
            <w:tcW w:w="1119" w:type="dxa"/>
            <w:shd w:val="clear" w:color="auto" w:fill="C0C0C0"/>
            <w:noWrap/>
            <w:vAlign w:val="center"/>
          </w:tcPr>
          <w:p w:rsidR="00D61995" w:rsidRDefault="00D61995">
            <w:pPr>
              <w:jc w:val="right"/>
              <w:rPr>
                <w:rFonts w:ascii="Arial" w:hAnsi="Arial" w:cs="Arial"/>
                <w:b/>
                <w:bCs/>
                <w:sz w:val="12"/>
                <w:szCs w:val="12"/>
              </w:rPr>
            </w:pPr>
            <w:r>
              <w:rPr>
                <w:rFonts w:ascii="Arial" w:hAnsi="Arial" w:cs="Arial"/>
                <w:b/>
                <w:bCs/>
                <w:sz w:val="12"/>
                <w:szCs w:val="12"/>
              </w:rPr>
              <w:t>0</w:t>
            </w:r>
          </w:p>
        </w:tc>
        <w:tc>
          <w:tcPr>
            <w:tcW w:w="1177" w:type="dxa"/>
            <w:shd w:val="clear" w:color="auto" w:fill="C0C0C0"/>
            <w:noWrap/>
            <w:vAlign w:val="center"/>
          </w:tcPr>
          <w:p w:rsidR="00D61995" w:rsidRDefault="00D61995">
            <w:pPr>
              <w:jc w:val="right"/>
              <w:rPr>
                <w:rFonts w:ascii="Arial" w:hAnsi="Arial" w:cs="Arial"/>
                <w:b/>
                <w:bCs/>
                <w:sz w:val="12"/>
                <w:szCs w:val="12"/>
              </w:rPr>
            </w:pPr>
            <w:r>
              <w:rPr>
                <w:rFonts w:ascii="Arial" w:hAnsi="Arial" w:cs="Arial"/>
                <w:b/>
                <w:bCs/>
                <w:sz w:val="12"/>
                <w:szCs w:val="12"/>
              </w:rPr>
              <w:t>0</w:t>
            </w:r>
          </w:p>
        </w:tc>
      </w:tr>
      <w:tr w:rsidR="00D61995">
        <w:trPr>
          <w:trHeight w:val="284"/>
        </w:trPr>
        <w:tc>
          <w:tcPr>
            <w:tcW w:w="801" w:type="dxa"/>
            <w:shd w:val="clear" w:color="auto" w:fill="auto"/>
            <w:vAlign w:val="center"/>
          </w:tcPr>
          <w:p w:rsidR="00D61995" w:rsidRDefault="00D61995" w:rsidP="003B7965">
            <w:pPr>
              <w:jc w:val="center"/>
              <w:rPr>
                <w:rFonts w:ascii="Arial" w:hAnsi="Arial" w:cs="Arial"/>
                <w:b/>
                <w:bCs/>
                <w:sz w:val="12"/>
                <w:szCs w:val="12"/>
              </w:rPr>
            </w:pPr>
            <w:r>
              <w:rPr>
                <w:rFonts w:ascii="Arial" w:hAnsi="Arial" w:cs="Arial"/>
                <w:b/>
                <w:bCs/>
                <w:sz w:val="12"/>
                <w:szCs w:val="12"/>
              </w:rPr>
              <w:t>630</w:t>
            </w:r>
          </w:p>
        </w:tc>
        <w:tc>
          <w:tcPr>
            <w:tcW w:w="802" w:type="dxa"/>
            <w:shd w:val="clear" w:color="auto" w:fill="auto"/>
            <w:vAlign w:val="center"/>
          </w:tcPr>
          <w:p w:rsidR="00D61995" w:rsidRDefault="00D61995" w:rsidP="003B7965">
            <w:pPr>
              <w:jc w:val="center"/>
              <w:rPr>
                <w:rFonts w:ascii="Arial" w:hAnsi="Arial" w:cs="Arial"/>
                <w:b/>
                <w:bCs/>
                <w:sz w:val="12"/>
                <w:szCs w:val="12"/>
              </w:rPr>
            </w:pPr>
            <w:r>
              <w:rPr>
                <w:rFonts w:ascii="Arial" w:hAnsi="Arial" w:cs="Arial"/>
                <w:b/>
                <w:bCs/>
                <w:sz w:val="12"/>
                <w:szCs w:val="12"/>
              </w:rPr>
              <w:t>e.14.1.</w:t>
            </w:r>
          </w:p>
        </w:tc>
        <w:tc>
          <w:tcPr>
            <w:tcW w:w="1014" w:type="dxa"/>
            <w:shd w:val="clear" w:color="auto" w:fill="auto"/>
            <w:vAlign w:val="center"/>
          </w:tcPr>
          <w:p w:rsidR="00D61995" w:rsidRDefault="00D61995" w:rsidP="003B7965">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D61995" w:rsidRDefault="00D61995" w:rsidP="003B7965">
            <w:pPr>
              <w:rPr>
                <w:rFonts w:ascii="Arial" w:hAnsi="Arial" w:cs="Arial"/>
                <w:b/>
                <w:bCs/>
                <w:sz w:val="12"/>
                <w:szCs w:val="12"/>
              </w:rPr>
            </w:pPr>
            <w:r>
              <w:rPr>
                <w:rFonts w:ascii="Arial" w:hAnsi="Arial" w:cs="Arial"/>
                <w:b/>
                <w:bCs/>
                <w:sz w:val="12"/>
                <w:szCs w:val="12"/>
              </w:rPr>
              <w:t>Tovary a služby</w:t>
            </w:r>
          </w:p>
        </w:tc>
        <w:tc>
          <w:tcPr>
            <w:tcW w:w="1119" w:type="dxa"/>
            <w:shd w:val="clear" w:color="auto" w:fill="auto"/>
            <w:noWrap/>
            <w:vAlign w:val="center"/>
          </w:tcPr>
          <w:p w:rsidR="00D61995" w:rsidRDefault="00D61995" w:rsidP="003B7965">
            <w:pPr>
              <w:jc w:val="right"/>
              <w:rPr>
                <w:rFonts w:ascii="Arial" w:hAnsi="Arial" w:cs="Arial"/>
                <w:b/>
                <w:bCs/>
                <w:sz w:val="12"/>
                <w:szCs w:val="12"/>
              </w:rPr>
            </w:pPr>
            <w:r>
              <w:rPr>
                <w:rFonts w:ascii="Arial" w:hAnsi="Arial" w:cs="Arial"/>
                <w:b/>
                <w:bCs/>
                <w:sz w:val="12"/>
                <w:szCs w:val="12"/>
              </w:rPr>
              <w:t>0</w:t>
            </w:r>
          </w:p>
        </w:tc>
        <w:tc>
          <w:tcPr>
            <w:tcW w:w="1119" w:type="dxa"/>
            <w:shd w:val="clear" w:color="auto" w:fill="auto"/>
            <w:noWrap/>
            <w:vAlign w:val="center"/>
          </w:tcPr>
          <w:p w:rsidR="00D61995" w:rsidRDefault="00D61995" w:rsidP="003B7965">
            <w:pPr>
              <w:jc w:val="right"/>
              <w:rPr>
                <w:rFonts w:ascii="Arial" w:hAnsi="Arial" w:cs="Arial"/>
                <w:b/>
                <w:bCs/>
                <w:sz w:val="12"/>
                <w:szCs w:val="12"/>
              </w:rPr>
            </w:pPr>
            <w:r>
              <w:rPr>
                <w:rFonts w:ascii="Arial" w:hAnsi="Arial" w:cs="Arial"/>
                <w:b/>
                <w:bCs/>
                <w:sz w:val="12"/>
                <w:szCs w:val="12"/>
              </w:rPr>
              <w:t>780</w:t>
            </w:r>
          </w:p>
        </w:tc>
        <w:tc>
          <w:tcPr>
            <w:tcW w:w="1119" w:type="dxa"/>
            <w:shd w:val="clear" w:color="auto" w:fill="auto"/>
            <w:noWrap/>
            <w:vAlign w:val="center"/>
          </w:tcPr>
          <w:p w:rsidR="00D61995" w:rsidRDefault="00D61995" w:rsidP="003B7965">
            <w:pPr>
              <w:jc w:val="right"/>
              <w:rPr>
                <w:rFonts w:ascii="Arial" w:hAnsi="Arial" w:cs="Arial"/>
                <w:b/>
                <w:bCs/>
                <w:sz w:val="12"/>
                <w:szCs w:val="12"/>
              </w:rPr>
            </w:pPr>
            <w:r>
              <w:rPr>
                <w:rFonts w:ascii="Arial" w:hAnsi="Arial" w:cs="Arial"/>
                <w:b/>
                <w:bCs/>
                <w:sz w:val="12"/>
                <w:szCs w:val="12"/>
              </w:rPr>
              <w:t>0</w:t>
            </w:r>
          </w:p>
        </w:tc>
        <w:tc>
          <w:tcPr>
            <w:tcW w:w="1177" w:type="dxa"/>
            <w:shd w:val="clear" w:color="auto" w:fill="auto"/>
            <w:noWrap/>
            <w:vAlign w:val="center"/>
          </w:tcPr>
          <w:p w:rsidR="00D61995" w:rsidRDefault="00D61995" w:rsidP="003B7965">
            <w:pPr>
              <w:jc w:val="right"/>
              <w:rPr>
                <w:rFonts w:ascii="Arial" w:hAnsi="Arial" w:cs="Arial"/>
                <w:b/>
                <w:bCs/>
                <w:sz w:val="12"/>
                <w:szCs w:val="12"/>
              </w:rPr>
            </w:pPr>
            <w:r>
              <w:rPr>
                <w:rFonts w:ascii="Arial" w:hAnsi="Arial" w:cs="Arial"/>
                <w:b/>
                <w:bCs/>
                <w:sz w:val="12"/>
                <w:szCs w:val="12"/>
              </w:rPr>
              <w:t>0</w:t>
            </w:r>
          </w:p>
        </w:tc>
      </w:tr>
      <w:tr w:rsidR="00D61995">
        <w:trPr>
          <w:trHeight w:val="284"/>
        </w:trPr>
        <w:tc>
          <w:tcPr>
            <w:tcW w:w="801" w:type="dxa"/>
            <w:shd w:val="clear" w:color="auto" w:fill="E6E6E6"/>
            <w:vAlign w:val="center"/>
          </w:tcPr>
          <w:p w:rsidR="00D61995" w:rsidRDefault="00D61995">
            <w:pPr>
              <w:rPr>
                <w:rFonts w:ascii="Arial" w:hAnsi="Arial" w:cs="Arial"/>
                <w:b/>
                <w:bCs/>
                <w:sz w:val="12"/>
                <w:szCs w:val="12"/>
              </w:rPr>
            </w:pPr>
            <w:r>
              <w:rPr>
                <w:rFonts w:ascii="Arial" w:hAnsi="Arial" w:cs="Arial"/>
                <w:b/>
                <w:bCs/>
                <w:sz w:val="12"/>
                <w:szCs w:val="12"/>
              </w:rPr>
              <w:t> </w:t>
            </w:r>
          </w:p>
        </w:tc>
        <w:tc>
          <w:tcPr>
            <w:tcW w:w="802" w:type="dxa"/>
            <w:shd w:val="clear" w:color="auto" w:fill="E6E6E6"/>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1014" w:type="dxa"/>
            <w:shd w:val="clear" w:color="auto" w:fill="E6E6E6"/>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1921" w:type="dxa"/>
            <w:shd w:val="clear" w:color="auto" w:fill="E6E6E6"/>
            <w:vAlign w:val="center"/>
          </w:tcPr>
          <w:p w:rsidR="00D61995" w:rsidRDefault="00D61995">
            <w:pPr>
              <w:rPr>
                <w:rFonts w:ascii="Arial" w:hAnsi="Arial" w:cs="Arial"/>
                <w:b/>
                <w:bCs/>
                <w:sz w:val="12"/>
                <w:szCs w:val="12"/>
              </w:rPr>
            </w:pPr>
            <w:r>
              <w:rPr>
                <w:rFonts w:ascii="Arial" w:hAnsi="Arial" w:cs="Arial"/>
                <w:b/>
                <w:bCs/>
                <w:sz w:val="12"/>
                <w:szCs w:val="12"/>
              </w:rPr>
              <w:t>Spolu</w:t>
            </w:r>
          </w:p>
        </w:tc>
        <w:tc>
          <w:tcPr>
            <w:tcW w:w="1119" w:type="dxa"/>
            <w:shd w:val="clear" w:color="auto" w:fill="E6E6E6"/>
            <w:noWrap/>
            <w:vAlign w:val="center"/>
          </w:tcPr>
          <w:p w:rsidR="00D61995" w:rsidRDefault="00D61995">
            <w:pPr>
              <w:jc w:val="right"/>
              <w:rPr>
                <w:rFonts w:ascii="Arial" w:hAnsi="Arial" w:cs="Arial"/>
                <w:b/>
                <w:bCs/>
                <w:sz w:val="12"/>
                <w:szCs w:val="12"/>
              </w:rPr>
            </w:pPr>
            <w:r>
              <w:rPr>
                <w:rFonts w:ascii="Arial" w:hAnsi="Arial" w:cs="Arial"/>
                <w:b/>
                <w:bCs/>
                <w:sz w:val="12"/>
                <w:szCs w:val="12"/>
              </w:rPr>
              <w:t>148172</w:t>
            </w:r>
          </w:p>
        </w:tc>
        <w:tc>
          <w:tcPr>
            <w:tcW w:w="1119" w:type="dxa"/>
            <w:shd w:val="clear" w:color="auto" w:fill="E6E6E6"/>
            <w:noWrap/>
            <w:vAlign w:val="center"/>
          </w:tcPr>
          <w:p w:rsidR="00D61995" w:rsidRDefault="00D61995">
            <w:pPr>
              <w:jc w:val="right"/>
              <w:rPr>
                <w:rFonts w:ascii="Arial" w:hAnsi="Arial" w:cs="Arial"/>
                <w:b/>
                <w:bCs/>
                <w:sz w:val="12"/>
                <w:szCs w:val="12"/>
              </w:rPr>
            </w:pPr>
            <w:r>
              <w:rPr>
                <w:rFonts w:ascii="Arial" w:hAnsi="Arial" w:cs="Arial"/>
                <w:b/>
                <w:bCs/>
                <w:sz w:val="12"/>
                <w:szCs w:val="12"/>
              </w:rPr>
              <w:t>163314</w:t>
            </w:r>
          </w:p>
        </w:tc>
        <w:tc>
          <w:tcPr>
            <w:tcW w:w="1119" w:type="dxa"/>
            <w:shd w:val="clear" w:color="auto" w:fill="E6E6E6"/>
            <w:noWrap/>
            <w:vAlign w:val="center"/>
          </w:tcPr>
          <w:p w:rsidR="00D61995" w:rsidRDefault="00D61995">
            <w:pPr>
              <w:jc w:val="right"/>
              <w:rPr>
                <w:rFonts w:ascii="Arial" w:hAnsi="Arial" w:cs="Arial"/>
                <w:b/>
                <w:bCs/>
                <w:sz w:val="12"/>
                <w:szCs w:val="12"/>
              </w:rPr>
            </w:pPr>
            <w:r>
              <w:rPr>
                <w:rFonts w:ascii="Arial" w:hAnsi="Arial" w:cs="Arial"/>
                <w:b/>
                <w:bCs/>
                <w:sz w:val="12"/>
                <w:szCs w:val="12"/>
              </w:rPr>
              <w:t>186522</w:t>
            </w:r>
          </w:p>
        </w:tc>
        <w:tc>
          <w:tcPr>
            <w:tcW w:w="1177" w:type="dxa"/>
            <w:shd w:val="clear" w:color="auto" w:fill="E6E6E6"/>
            <w:noWrap/>
            <w:vAlign w:val="center"/>
          </w:tcPr>
          <w:p w:rsidR="00D61995" w:rsidRDefault="00D61995">
            <w:pPr>
              <w:jc w:val="right"/>
              <w:rPr>
                <w:rFonts w:ascii="Arial" w:hAnsi="Arial" w:cs="Arial"/>
                <w:b/>
                <w:bCs/>
                <w:sz w:val="12"/>
                <w:szCs w:val="12"/>
              </w:rPr>
            </w:pPr>
            <w:r>
              <w:rPr>
                <w:rFonts w:ascii="Arial" w:hAnsi="Arial" w:cs="Arial"/>
                <w:b/>
                <w:bCs/>
                <w:sz w:val="12"/>
                <w:szCs w:val="12"/>
              </w:rPr>
              <w:t>110</w:t>
            </w:r>
          </w:p>
        </w:tc>
      </w:tr>
      <w:tr w:rsidR="00D61995">
        <w:trPr>
          <w:trHeight w:val="284"/>
        </w:trPr>
        <w:tc>
          <w:tcPr>
            <w:tcW w:w="801" w:type="dxa"/>
            <w:shd w:val="clear" w:color="auto" w:fill="auto"/>
            <w:noWrap/>
            <w:vAlign w:val="center"/>
          </w:tcPr>
          <w:p w:rsidR="00D61995" w:rsidRDefault="00D61995">
            <w:pPr>
              <w:rPr>
                <w:rFonts w:ascii="Arial" w:hAnsi="Arial" w:cs="Arial"/>
                <w:b/>
                <w:bCs/>
                <w:sz w:val="12"/>
                <w:szCs w:val="12"/>
              </w:rPr>
            </w:pPr>
          </w:p>
        </w:tc>
        <w:tc>
          <w:tcPr>
            <w:tcW w:w="802" w:type="dxa"/>
            <w:shd w:val="clear" w:color="auto" w:fill="auto"/>
            <w:noWrap/>
            <w:vAlign w:val="center"/>
          </w:tcPr>
          <w:p w:rsidR="00D61995" w:rsidRDefault="00D61995">
            <w:pPr>
              <w:jc w:val="center"/>
              <w:rPr>
                <w:rFonts w:ascii="Arial" w:hAnsi="Arial" w:cs="Arial"/>
                <w:b/>
                <w:bCs/>
                <w:sz w:val="12"/>
                <w:szCs w:val="12"/>
              </w:rPr>
            </w:pPr>
          </w:p>
        </w:tc>
        <w:tc>
          <w:tcPr>
            <w:tcW w:w="1014" w:type="dxa"/>
            <w:shd w:val="clear" w:color="auto" w:fill="auto"/>
            <w:noWrap/>
            <w:vAlign w:val="center"/>
          </w:tcPr>
          <w:p w:rsidR="00D61995" w:rsidRDefault="00D61995">
            <w:pPr>
              <w:jc w:val="center"/>
              <w:rPr>
                <w:rFonts w:ascii="Arial" w:hAnsi="Arial" w:cs="Arial"/>
                <w:b/>
                <w:bCs/>
                <w:sz w:val="12"/>
                <w:szCs w:val="12"/>
              </w:rPr>
            </w:pPr>
          </w:p>
        </w:tc>
        <w:tc>
          <w:tcPr>
            <w:tcW w:w="1921" w:type="dxa"/>
            <w:shd w:val="clear" w:color="auto" w:fill="auto"/>
            <w:vAlign w:val="center"/>
          </w:tcPr>
          <w:p w:rsidR="00D61995" w:rsidRDefault="00D61995">
            <w:pPr>
              <w:rPr>
                <w:rFonts w:ascii="Arial" w:hAnsi="Arial" w:cs="Arial"/>
                <w:b/>
                <w:bCs/>
                <w:sz w:val="12"/>
                <w:szCs w:val="12"/>
              </w:rPr>
            </w:pPr>
          </w:p>
        </w:tc>
        <w:tc>
          <w:tcPr>
            <w:tcW w:w="1119" w:type="dxa"/>
            <w:shd w:val="clear" w:color="auto" w:fill="auto"/>
            <w:noWrap/>
            <w:vAlign w:val="center"/>
          </w:tcPr>
          <w:p w:rsidR="00D61995" w:rsidRDefault="00D61995">
            <w:pPr>
              <w:rPr>
                <w:rFonts w:ascii="Arial" w:hAnsi="Arial" w:cs="Arial"/>
                <w:b/>
                <w:bCs/>
                <w:sz w:val="12"/>
                <w:szCs w:val="12"/>
              </w:rPr>
            </w:pPr>
          </w:p>
        </w:tc>
        <w:tc>
          <w:tcPr>
            <w:tcW w:w="1119" w:type="dxa"/>
            <w:shd w:val="clear" w:color="auto" w:fill="auto"/>
            <w:noWrap/>
            <w:vAlign w:val="center"/>
          </w:tcPr>
          <w:p w:rsidR="00D61995" w:rsidRDefault="00D61995">
            <w:pPr>
              <w:rPr>
                <w:rFonts w:ascii="Arial" w:hAnsi="Arial" w:cs="Arial"/>
                <w:b/>
                <w:bCs/>
                <w:sz w:val="12"/>
                <w:szCs w:val="12"/>
              </w:rPr>
            </w:pPr>
          </w:p>
        </w:tc>
        <w:tc>
          <w:tcPr>
            <w:tcW w:w="1119" w:type="dxa"/>
            <w:shd w:val="clear" w:color="auto" w:fill="auto"/>
            <w:noWrap/>
            <w:vAlign w:val="center"/>
          </w:tcPr>
          <w:p w:rsidR="00D61995" w:rsidRDefault="00D61995">
            <w:pPr>
              <w:rPr>
                <w:rFonts w:ascii="Arial" w:hAnsi="Arial" w:cs="Arial"/>
                <w:b/>
                <w:bCs/>
                <w:sz w:val="12"/>
                <w:szCs w:val="12"/>
              </w:rPr>
            </w:pPr>
          </w:p>
        </w:tc>
        <w:tc>
          <w:tcPr>
            <w:tcW w:w="1177" w:type="dxa"/>
            <w:shd w:val="clear" w:color="auto" w:fill="auto"/>
            <w:noWrap/>
            <w:vAlign w:val="center"/>
          </w:tcPr>
          <w:p w:rsidR="00D61995" w:rsidRDefault="00D61995">
            <w:pPr>
              <w:rPr>
                <w:rFonts w:ascii="Arial" w:hAnsi="Arial" w:cs="Arial"/>
                <w:b/>
                <w:bCs/>
                <w:sz w:val="12"/>
                <w:szCs w:val="12"/>
              </w:rPr>
            </w:pPr>
          </w:p>
        </w:tc>
      </w:tr>
      <w:tr w:rsidR="00D61995">
        <w:trPr>
          <w:trHeight w:val="284"/>
        </w:trPr>
        <w:tc>
          <w:tcPr>
            <w:tcW w:w="9072" w:type="dxa"/>
            <w:gridSpan w:val="8"/>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 xml:space="preserve">Komentár k podprogramu </w:t>
            </w:r>
          </w:p>
        </w:tc>
      </w:tr>
      <w:tr w:rsidR="00D61995">
        <w:trPr>
          <w:trHeight w:val="284"/>
        </w:trPr>
        <w:tc>
          <w:tcPr>
            <w:tcW w:w="9072" w:type="dxa"/>
            <w:gridSpan w:val="8"/>
            <w:vMerge w:val="restart"/>
            <w:shd w:val="clear" w:color="auto" w:fill="auto"/>
            <w:vAlign w:val="center"/>
          </w:tcPr>
          <w:p w:rsidR="00D61995" w:rsidRPr="00D61995" w:rsidRDefault="00D61995" w:rsidP="0059496A">
            <w:pPr>
              <w:jc w:val="both"/>
              <w:rPr>
                <w:rFonts w:ascii="Arial" w:hAnsi="Arial" w:cs="Arial"/>
                <w:sz w:val="20"/>
                <w:szCs w:val="20"/>
              </w:rPr>
            </w:pPr>
            <w:r w:rsidRPr="00D61995">
              <w:rPr>
                <w:rFonts w:ascii="Arial" w:hAnsi="Arial" w:cs="Arial"/>
                <w:sz w:val="20"/>
                <w:szCs w:val="20"/>
              </w:rPr>
              <w:t>K prekročeniu plánovanej hodnoty došlo v prípade viacerých položiek. K najvyššiemu prekročeniu došlo na položkách osobných výdavkov, stravovanie a všeobecných služieb, ktoré boli prekročené o 115 %. Z neplánovaných výdavkov obec čerpala výdavky zo štátneho rozpočtu vo výške 3216 €. Z celkového hľadiska je hospodárenie vyhovujúce ale aj napriek tomu by mal manažment obce zvýžiť prípadné úspory v nie nevyhnutných oblastiach. Celkové čerpanie podprogramu bolo dosiahnuté na úrovni 110 %.</w:t>
            </w:r>
          </w:p>
        </w:tc>
      </w:tr>
      <w:tr w:rsidR="00D61995">
        <w:trPr>
          <w:trHeight w:val="284"/>
        </w:trPr>
        <w:tc>
          <w:tcPr>
            <w:tcW w:w="9072" w:type="dxa"/>
            <w:gridSpan w:val="8"/>
            <w:vMerge/>
            <w:shd w:val="clear" w:color="auto" w:fill="auto"/>
            <w:vAlign w:val="center"/>
          </w:tcPr>
          <w:p w:rsidR="00D61995" w:rsidRDefault="00D61995">
            <w:pPr>
              <w:rPr>
                <w:rFonts w:ascii="Arial" w:hAnsi="Arial" w:cs="Arial"/>
                <w:sz w:val="16"/>
                <w:szCs w:val="16"/>
              </w:rPr>
            </w:pPr>
          </w:p>
        </w:tc>
      </w:tr>
      <w:tr w:rsidR="00D61995">
        <w:trPr>
          <w:trHeight w:val="284"/>
        </w:trPr>
        <w:tc>
          <w:tcPr>
            <w:tcW w:w="9072" w:type="dxa"/>
            <w:gridSpan w:val="8"/>
            <w:vMerge/>
            <w:shd w:val="clear" w:color="auto" w:fill="auto"/>
            <w:vAlign w:val="center"/>
          </w:tcPr>
          <w:p w:rsidR="00D61995" w:rsidRDefault="00D61995">
            <w:pPr>
              <w:rPr>
                <w:rFonts w:ascii="Arial" w:hAnsi="Arial" w:cs="Arial"/>
                <w:sz w:val="16"/>
                <w:szCs w:val="16"/>
              </w:rPr>
            </w:pPr>
          </w:p>
        </w:tc>
      </w:tr>
      <w:tr w:rsidR="00D61995">
        <w:trPr>
          <w:trHeight w:val="284"/>
        </w:trPr>
        <w:tc>
          <w:tcPr>
            <w:tcW w:w="801" w:type="dxa"/>
            <w:shd w:val="clear" w:color="auto" w:fill="auto"/>
            <w:noWrap/>
            <w:vAlign w:val="center"/>
          </w:tcPr>
          <w:p w:rsidR="00D61995" w:rsidRDefault="00D61995">
            <w:pPr>
              <w:rPr>
                <w:rFonts w:ascii="Arial" w:hAnsi="Arial" w:cs="Arial"/>
                <w:b/>
                <w:bCs/>
                <w:sz w:val="12"/>
                <w:szCs w:val="12"/>
              </w:rPr>
            </w:pPr>
          </w:p>
        </w:tc>
        <w:tc>
          <w:tcPr>
            <w:tcW w:w="802" w:type="dxa"/>
            <w:shd w:val="clear" w:color="auto" w:fill="auto"/>
            <w:noWrap/>
            <w:vAlign w:val="center"/>
          </w:tcPr>
          <w:p w:rsidR="00D61995" w:rsidRDefault="00D61995">
            <w:pPr>
              <w:jc w:val="center"/>
              <w:rPr>
                <w:rFonts w:ascii="Arial" w:hAnsi="Arial" w:cs="Arial"/>
                <w:b/>
                <w:bCs/>
                <w:sz w:val="12"/>
                <w:szCs w:val="12"/>
              </w:rPr>
            </w:pPr>
          </w:p>
        </w:tc>
        <w:tc>
          <w:tcPr>
            <w:tcW w:w="1014" w:type="dxa"/>
            <w:shd w:val="clear" w:color="auto" w:fill="auto"/>
            <w:noWrap/>
            <w:vAlign w:val="center"/>
          </w:tcPr>
          <w:p w:rsidR="00D61995" w:rsidRDefault="00D61995">
            <w:pPr>
              <w:jc w:val="center"/>
              <w:rPr>
                <w:rFonts w:ascii="Arial" w:hAnsi="Arial" w:cs="Arial"/>
                <w:b/>
                <w:bCs/>
                <w:sz w:val="12"/>
                <w:szCs w:val="12"/>
              </w:rPr>
            </w:pPr>
          </w:p>
        </w:tc>
        <w:tc>
          <w:tcPr>
            <w:tcW w:w="1921" w:type="dxa"/>
            <w:shd w:val="clear" w:color="auto" w:fill="auto"/>
            <w:vAlign w:val="center"/>
          </w:tcPr>
          <w:p w:rsidR="00D61995" w:rsidRDefault="00D61995">
            <w:pPr>
              <w:rPr>
                <w:rFonts w:ascii="Arial" w:hAnsi="Arial" w:cs="Arial"/>
                <w:b/>
                <w:bCs/>
                <w:sz w:val="12"/>
                <w:szCs w:val="12"/>
              </w:rPr>
            </w:pPr>
          </w:p>
        </w:tc>
        <w:tc>
          <w:tcPr>
            <w:tcW w:w="1119" w:type="dxa"/>
            <w:shd w:val="clear" w:color="auto" w:fill="auto"/>
            <w:noWrap/>
            <w:vAlign w:val="center"/>
          </w:tcPr>
          <w:p w:rsidR="00D61995" w:rsidRDefault="00D61995">
            <w:pPr>
              <w:rPr>
                <w:rFonts w:ascii="Arial" w:hAnsi="Arial" w:cs="Arial"/>
                <w:b/>
                <w:bCs/>
                <w:sz w:val="12"/>
                <w:szCs w:val="12"/>
              </w:rPr>
            </w:pPr>
          </w:p>
        </w:tc>
        <w:tc>
          <w:tcPr>
            <w:tcW w:w="1119" w:type="dxa"/>
            <w:shd w:val="clear" w:color="auto" w:fill="auto"/>
            <w:noWrap/>
            <w:vAlign w:val="center"/>
          </w:tcPr>
          <w:p w:rsidR="00D61995" w:rsidRDefault="00D61995">
            <w:pPr>
              <w:rPr>
                <w:rFonts w:ascii="Arial" w:hAnsi="Arial" w:cs="Arial"/>
                <w:b/>
                <w:bCs/>
                <w:sz w:val="12"/>
                <w:szCs w:val="12"/>
              </w:rPr>
            </w:pPr>
          </w:p>
        </w:tc>
        <w:tc>
          <w:tcPr>
            <w:tcW w:w="1119" w:type="dxa"/>
            <w:shd w:val="clear" w:color="auto" w:fill="auto"/>
            <w:noWrap/>
            <w:vAlign w:val="center"/>
          </w:tcPr>
          <w:p w:rsidR="00D61995" w:rsidRDefault="00D61995">
            <w:pPr>
              <w:rPr>
                <w:rFonts w:ascii="Arial" w:hAnsi="Arial" w:cs="Arial"/>
                <w:b/>
                <w:bCs/>
                <w:sz w:val="12"/>
                <w:szCs w:val="12"/>
              </w:rPr>
            </w:pPr>
          </w:p>
        </w:tc>
        <w:tc>
          <w:tcPr>
            <w:tcW w:w="1177" w:type="dxa"/>
            <w:shd w:val="clear" w:color="auto" w:fill="auto"/>
            <w:noWrap/>
            <w:vAlign w:val="center"/>
          </w:tcPr>
          <w:p w:rsidR="00D61995" w:rsidRDefault="00D61995">
            <w:pPr>
              <w:rPr>
                <w:rFonts w:ascii="Arial" w:hAnsi="Arial" w:cs="Arial"/>
                <w:b/>
                <w:bCs/>
                <w:sz w:val="12"/>
                <w:szCs w:val="12"/>
              </w:rPr>
            </w:pPr>
          </w:p>
        </w:tc>
      </w:tr>
      <w:tr w:rsidR="00D61995">
        <w:trPr>
          <w:trHeight w:val="284"/>
        </w:trPr>
        <w:tc>
          <w:tcPr>
            <w:tcW w:w="801" w:type="dxa"/>
            <w:shd w:val="clear" w:color="auto" w:fill="CC99FF"/>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802" w:type="dxa"/>
            <w:shd w:val="clear" w:color="auto" w:fill="CC99FF"/>
            <w:noWrap/>
            <w:vAlign w:val="center"/>
          </w:tcPr>
          <w:p w:rsidR="00D61995" w:rsidRDefault="00D61995">
            <w:pPr>
              <w:jc w:val="center"/>
              <w:rPr>
                <w:rFonts w:ascii="Arial" w:hAnsi="Arial" w:cs="Arial"/>
                <w:b/>
                <w:bCs/>
                <w:sz w:val="12"/>
                <w:szCs w:val="12"/>
              </w:rPr>
            </w:pPr>
            <w:r>
              <w:rPr>
                <w:rFonts w:ascii="Arial" w:hAnsi="Arial" w:cs="Arial"/>
                <w:b/>
                <w:bCs/>
                <w:sz w:val="12"/>
                <w:szCs w:val="12"/>
              </w:rPr>
              <w:t>14.2</w:t>
            </w:r>
          </w:p>
        </w:tc>
        <w:tc>
          <w:tcPr>
            <w:tcW w:w="1014" w:type="dxa"/>
            <w:shd w:val="clear" w:color="auto" w:fill="CC99FF"/>
            <w:noWrap/>
            <w:vAlign w:val="center"/>
          </w:tcPr>
          <w:p w:rsidR="00D61995" w:rsidRDefault="00D61995">
            <w:pPr>
              <w:jc w:val="center"/>
              <w:rPr>
                <w:rFonts w:ascii="Arial" w:hAnsi="Arial" w:cs="Arial"/>
                <w:b/>
                <w:bCs/>
                <w:sz w:val="12"/>
                <w:szCs w:val="12"/>
              </w:rPr>
            </w:pPr>
            <w:r>
              <w:rPr>
                <w:rFonts w:ascii="Arial" w:hAnsi="Arial" w:cs="Arial"/>
                <w:b/>
                <w:bCs/>
                <w:sz w:val="12"/>
                <w:szCs w:val="12"/>
              </w:rPr>
              <w:t>Podprogram</w:t>
            </w:r>
          </w:p>
        </w:tc>
        <w:tc>
          <w:tcPr>
            <w:tcW w:w="1921" w:type="dxa"/>
            <w:shd w:val="clear" w:color="auto" w:fill="CC99FF"/>
            <w:vAlign w:val="center"/>
          </w:tcPr>
          <w:p w:rsidR="00D61995" w:rsidRDefault="00D61995">
            <w:pPr>
              <w:rPr>
                <w:rFonts w:ascii="Arial" w:hAnsi="Arial" w:cs="Arial"/>
                <w:b/>
                <w:bCs/>
                <w:sz w:val="12"/>
                <w:szCs w:val="12"/>
              </w:rPr>
            </w:pPr>
            <w:r>
              <w:rPr>
                <w:rFonts w:ascii="Arial" w:hAnsi="Arial" w:cs="Arial"/>
                <w:b/>
                <w:bCs/>
                <w:sz w:val="12"/>
                <w:szCs w:val="12"/>
              </w:rPr>
              <w:t>Bankové a nebankové poplatky a úroky</w:t>
            </w:r>
          </w:p>
        </w:tc>
        <w:tc>
          <w:tcPr>
            <w:tcW w:w="1119" w:type="dxa"/>
            <w:shd w:val="clear" w:color="auto" w:fill="CC99FF"/>
            <w:vAlign w:val="center"/>
          </w:tcPr>
          <w:p w:rsidR="00D61995" w:rsidRDefault="00D61995">
            <w:pPr>
              <w:jc w:val="center"/>
              <w:rPr>
                <w:rFonts w:ascii="Arial" w:hAnsi="Arial" w:cs="Arial"/>
                <w:b/>
                <w:bCs/>
                <w:sz w:val="12"/>
                <w:szCs w:val="12"/>
              </w:rPr>
            </w:pPr>
            <w:r>
              <w:rPr>
                <w:rFonts w:ascii="Arial" w:hAnsi="Arial" w:cs="Arial"/>
                <w:b/>
                <w:bCs/>
                <w:sz w:val="12"/>
                <w:szCs w:val="12"/>
              </w:rPr>
              <w:t>I. - XII.  plán</w:t>
            </w:r>
          </w:p>
        </w:tc>
        <w:tc>
          <w:tcPr>
            <w:tcW w:w="1119" w:type="dxa"/>
            <w:shd w:val="clear" w:color="auto" w:fill="CC99FF"/>
            <w:vAlign w:val="center"/>
          </w:tcPr>
          <w:p w:rsidR="00D61995" w:rsidRDefault="00D61995">
            <w:pPr>
              <w:jc w:val="center"/>
              <w:rPr>
                <w:rFonts w:ascii="Arial" w:hAnsi="Arial" w:cs="Arial"/>
                <w:b/>
                <w:bCs/>
                <w:sz w:val="12"/>
                <w:szCs w:val="12"/>
              </w:rPr>
            </w:pPr>
            <w:r>
              <w:rPr>
                <w:rFonts w:ascii="Arial" w:hAnsi="Arial" w:cs="Arial"/>
                <w:b/>
                <w:bCs/>
                <w:sz w:val="12"/>
                <w:szCs w:val="12"/>
              </w:rPr>
              <w:t>I. - XII.  skutočnosť</w:t>
            </w:r>
          </w:p>
        </w:tc>
        <w:tc>
          <w:tcPr>
            <w:tcW w:w="1119" w:type="dxa"/>
            <w:shd w:val="clear" w:color="auto" w:fill="CC99FF"/>
            <w:vAlign w:val="center"/>
          </w:tcPr>
          <w:p w:rsidR="00D61995" w:rsidRDefault="00D61995">
            <w:pPr>
              <w:jc w:val="center"/>
              <w:rPr>
                <w:rFonts w:ascii="Arial" w:hAnsi="Arial" w:cs="Arial"/>
                <w:b/>
                <w:bCs/>
                <w:sz w:val="12"/>
                <w:szCs w:val="12"/>
              </w:rPr>
            </w:pPr>
            <w:r>
              <w:rPr>
                <w:rFonts w:ascii="Arial" w:hAnsi="Arial" w:cs="Arial"/>
                <w:b/>
                <w:bCs/>
                <w:sz w:val="12"/>
                <w:szCs w:val="12"/>
              </w:rPr>
              <w:t>upravený rozpočet I. - XII.</w:t>
            </w:r>
          </w:p>
        </w:tc>
        <w:tc>
          <w:tcPr>
            <w:tcW w:w="1177" w:type="dxa"/>
            <w:shd w:val="clear" w:color="auto" w:fill="CC99FF"/>
            <w:vAlign w:val="center"/>
          </w:tcPr>
          <w:p w:rsidR="00D61995" w:rsidRDefault="00D61995">
            <w:pPr>
              <w:jc w:val="center"/>
              <w:rPr>
                <w:rFonts w:ascii="Arial" w:hAnsi="Arial" w:cs="Arial"/>
                <w:b/>
                <w:bCs/>
                <w:sz w:val="12"/>
                <w:szCs w:val="12"/>
              </w:rPr>
            </w:pPr>
            <w:r>
              <w:rPr>
                <w:rFonts w:ascii="Arial" w:hAnsi="Arial" w:cs="Arial"/>
                <w:b/>
                <w:bCs/>
                <w:sz w:val="12"/>
                <w:szCs w:val="12"/>
              </w:rPr>
              <w:t>% rozdiel</w:t>
            </w:r>
          </w:p>
        </w:tc>
      </w:tr>
      <w:tr w:rsidR="00D61995">
        <w:trPr>
          <w:trHeight w:val="284"/>
        </w:trPr>
        <w:tc>
          <w:tcPr>
            <w:tcW w:w="801"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Pol.</w:t>
            </w:r>
          </w:p>
        </w:tc>
        <w:tc>
          <w:tcPr>
            <w:tcW w:w="802"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P.č.</w:t>
            </w:r>
          </w:p>
        </w:tc>
        <w:tc>
          <w:tcPr>
            <w:tcW w:w="1014"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Úroveň</w:t>
            </w:r>
          </w:p>
        </w:tc>
        <w:tc>
          <w:tcPr>
            <w:tcW w:w="1921"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Názov</w:t>
            </w:r>
          </w:p>
        </w:tc>
        <w:tc>
          <w:tcPr>
            <w:tcW w:w="1119" w:type="dxa"/>
            <w:shd w:val="clear" w:color="auto" w:fill="auto"/>
            <w:noWrap/>
            <w:vAlign w:val="center"/>
          </w:tcPr>
          <w:p w:rsidR="00D61995" w:rsidRDefault="00D61995">
            <w:pPr>
              <w:rPr>
                <w:rFonts w:ascii="Arial" w:hAnsi="Arial" w:cs="Arial"/>
                <w:b/>
                <w:bCs/>
                <w:sz w:val="12"/>
                <w:szCs w:val="12"/>
              </w:rPr>
            </w:pPr>
            <w:r>
              <w:rPr>
                <w:rFonts w:ascii="Arial" w:hAnsi="Arial" w:cs="Arial"/>
                <w:b/>
                <w:bCs/>
                <w:sz w:val="12"/>
                <w:szCs w:val="12"/>
              </w:rPr>
              <w:t> </w:t>
            </w:r>
          </w:p>
        </w:tc>
        <w:tc>
          <w:tcPr>
            <w:tcW w:w="1119" w:type="dxa"/>
            <w:shd w:val="clear" w:color="auto" w:fill="auto"/>
            <w:noWrap/>
            <w:vAlign w:val="center"/>
          </w:tcPr>
          <w:p w:rsidR="00D61995" w:rsidRDefault="00D61995">
            <w:pPr>
              <w:rPr>
                <w:rFonts w:ascii="Arial" w:hAnsi="Arial" w:cs="Arial"/>
                <w:b/>
                <w:bCs/>
                <w:sz w:val="12"/>
                <w:szCs w:val="12"/>
              </w:rPr>
            </w:pPr>
            <w:r>
              <w:rPr>
                <w:rFonts w:ascii="Arial" w:hAnsi="Arial" w:cs="Arial"/>
                <w:b/>
                <w:bCs/>
                <w:sz w:val="12"/>
                <w:szCs w:val="12"/>
              </w:rPr>
              <w:t> </w:t>
            </w:r>
          </w:p>
        </w:tc>
        <w:tc>
          <w:tcPr>
            <w:tcW w:w="1119" w:type="dxa"/>
            <w:shd w:val="clear" w:color="auto" w:fill="auto"/>
            <w:noWrap/>
            <w:vAlign w:val="center"/>
          </w:tcPr>
          <w:p w:rsidR="00D61995" w:rsidRDefault="00D61995">
            <w:pPr>
              <w:rPr>
                <w:rFonts w:ascii="Arial" w:hAnsi="Arial" w:cs="Arial"/>
                <w:b/>
                <w:bCs/>
                <w:sz w:val="12"/>
                <w:szCs w:val="12"/>
              </w:rPr>
            </w:pPr>
            <w:r>
              <w:rPr>
                <w:rFonts w:ascii="Arial" w:hAnsi="Arial" w:cs="Arial"/>
                <w:b/>
                <w:bCs/>
                <w:sz w:val="12"/>
                <w:szCs w:val="12"/>
              </w:rPr>
              <w:t> </w:t>
            </w:r>
          </w:p>
        </w:tc>
        <w:tc>
          <w:tcPr>
            <w:tcW w:w="1177" w:type="dxa"/>
            <w:shd w:val="clear" w:color="auto" w:fill="auto"/>
            <w:noWrap/>
            <w:vAlign w:val="center"/>
          </w:tcPr>
          <w:p w:rsidR="00D61995" w:rsidRDefault="00D61995">
            <w:pPr>
              <w:rPr>
                <w:rFonts w:ascii="Arial" w:hAnsi="Arial" w:cs="Arial"/>
                <w:b/>
                <w:bCs/>
                <w:sz w:val="12"/>
                <w:szCs w:val="12"/>
              </w:rPr>
            </w:pPr>
            <w:r>
              <w:rPr>
                <w:rFonts w:ascii="Arial" w:hAnsi="Arial" w:cs="Arial"/>
                <w:b/>
                <w:bCs/>
                <w:sz w:val="12"/>
                <w:szCs w:val="12"/>
              </w:rPr>
              <w:t> </w:t>
            </w:r>
          </w:p>
        </w:tc>
      </w:tr>
      <w:tr w:rsidR="00D61995">
        <w:trPr>
          <w:trHeight w:val="284"/>
        </w:trPr>
        <w:tc>
          <w:tcPr>
            <w:tcW w:w="801"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KZ 41</w:t>
            </w:r>
          </w:p>
        </w:tc>
        <w:tc>
          <w:tcPr>
            <w:tcW w:w="802"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w:t>
            </w:r>
          </w:p>
        </w:tc>
        <w:tc>
          <w:tcPr>
            <w:tcW w:w="1014" w:type="dxa"/>
            <w:shd w:val="clear" w:color="auto" w:fill="auto"/>
            <w:noWrap/>
            <w:vAlign w:val="center"/>
          </w:tcPr>
          <w:p w:rsidR="00D61995" w:rsidRDefault="00D61995">
            <w:pPr>
              <w:jc w:val="center"/>
              <w:rPr>
                <w:rFonts w:ascii="Arial" w:hAnsi="Arial" w:cs="Arial"/>
                <w:b/>
                <w:bCs/>
                <w:sz w:val="12"/>
                <w:szCs w:val="12"/>
              </w:rPr>
            </w:pPr>
            <w:r>
              <w:rPr>
                <w:rFonts w:ascii="Arial" w:hAnsi="Arial" w:cs="Arial"/>
                <w:b/>
                <w:bCs/>
                <w:sz w:val="12"/>
                <w:szCs w:val="12"/>
              </w:rPr>
              <w:t>Zdroj</w:t>
            </w:r>
          </w:p>
        </w:tc>
        <w:tc>
          <w:tcPr>
            <w:tcW w:w="1921"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Vlastné príjmy obce a VÚC</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18140</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32847</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34540</w:t>
            </w:r>
          </w:p>
        </w:tc>
        <w:tc>
          <w:tcPr>
            <w:tcW w:w="1177"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181</w:t>
            </w:r>
          </w:p>
        </w:tc>
      </w:tr>
      <w:tr w:rsidR="00D61995">
        <w:trPr>
          <w:trHeight w:val="284"/>
        </w:trPr>
        <w:tc>
          <w:tcPr>
            <w:tcW w:w="801"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630</w:t>
            </w:r>
          </w:p>
        </w:tc>
        <w:tc>
          <w:tcPr>
            <w:tcW w:w="802"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a.14.2.</w:t>
            </w:r>
          </w:p>
        </w:tc>
        <w:tc>
          <w:tcPr>
            <w:tcW w:w="1014" w:type="dxa"/>
            <w:shd w:val="clear" w:color="auto" w:fill="auto"/>
            <w:vAlign w:val="center"/>
          </w:tcPr>
          <w:p w:rsidR="00D61995" w:rsidRDefault="00D61995" w:rsidP="004C76CC">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D61995" w:rsidRDefault="00D61995" w:rsidP="004C76CC">
            <w:pPr>
              <w:rPr>
                <w:rFonts w:ascii="Arial" w:hAnsi="Arial" w:cs="Arial"/>
                <w:b/>
                <w:bCs/>
                <w:sz w:val="12"/>
                <w:szCs w:val="12"/>
              </w:rPr>
            </w:pPr>
            <w:r>
              <w:rPr>
                <w:rFonts w:ascii="Arial" w:hAnsi="Arial" w:cs="Arial"/>
                <w:b/>
                <w:bCs/>
                <w:sz w:val="12"/>
                <w:szCs w:val="12"/>
              </w:rPr>
              <w:t>Tovary a služby</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9500</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3197</w:t>
            </w:r>
          </w:p>
        </w:tc>
        <w:tc>
          <w:tcPr>
            <w:tcW w:w="1119" w:type="dxa"/>
            <w:shd w:val="clear" w:color="auto" w:fill="auto"/>
            <w:noWrap/>
            <w:vAlign w:val="center"/>
          </w:tcPr>
          <w:p w:rsidR="00D61995" w:rsidRDefault="00D61995" w:rsidP="00D61995">
            <w:pPr>
              <w:jc w:val="right"/>
              <w:rPr>
                <w:rFonts w:ascii="Arial" w:hAnsi="Arial" w:cs="Arial"/>
                <w:sz w:val="12"/>
                <w:szCs w:val="12"/>
              </w:rPr>
            </w:pPr>
            <w:r>
              <w:rPr>
                <w:rFonts w:ascii="Arial" w:hAnsi="Arial" w:cs="Arial"/>
                <w:sz w:val="12"/>
                <w:szCs w:val="12"/>
              </w:rPr>
              <w:t>4500</w:t>
            </w:r>
          </w:p>
        </w:tc>
        <w:tc>
          <w:tcPr>
            <w:tcW w:w="1177" w:type="dxa"/>
            <w:shd w:val="clear" w:color="auto" w:fill="auto"/>
            <w:noWrap/>
            <w:vAlign w:val="center"/>
          </w:tcPr>
          <w:p w:rsidR="00D61995" w:rsidRDefault="00D61995" w:rsidP="00D61995">
            <w:pPr>
              <w:jc w:val="right"/>
              <w:rPr>
                <w:rFonts w:ascii="Arial" w:hAnsi="Arial" w:cs="Arial"/>
                <w:b/>
                <w:bCs/>
                <w:sz w:val="12"/>
                <w:szCs w:val="12"/>
              </w:rPr>
            </w:pPr>
            <w:r>
              <w:rPr>
                <w:rFonts w:ascii="Arial" w:hAnsi="Arial" w:cs="Arial"/>
                <w:b/>
                <w:bCs/>
                <w:sz w:val="12"/>
                <w:szCs w:val="12"/>
              </w:rPr>
              <w:t>34</w:t>
            </w:r>
          </w:p>
        </w:tc>
      </w:tr>
      <w:tr w:rsidR="00D61995">
        <w:trPr>
          <w:trHeight w:val="284"/>
        </w:trPr>
        <w:tc>
          <w:tcPr>
            <w:tcW w:w="801"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821005</w:t>
            </w:r>
          </w:p>
        </w:tc>
        <w:tc>
          <w:tcPr>
            <w:tcW w:w="802"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a.14.2.</w:t>
            </w:r>
          </w:p>
        </w:tc>
        <w:tc>
          <w:tcPr>
            <w:tcW w:w="1014" w:type="dxa"/>
            <w:shd w:val="clear" w:color="auto" w:fill="auto"/>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1921" w:type="dxa"/>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Splácanie tuzemskej istiny z bankových úverov dlhodobých</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8640</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29650</w:t>
            </w:r>
          </w:p>
        </w:tc>
        <w:tc>
          <w:tcPr>
            <w:tcW w:w="1119"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30040</w:t>
            </w:r>
          </w:p>
        </w:tc>
        <w:tc>
          <w:tcPr>
            <w:tcW w:w="1177" w:type="dxa"/>
            <w:shd w:val="clear" w:color="auto" w:fill="auto"/>
            <w:noWrap/>
            <w:vAlign w:val="center"/>
          </w:tcPr>
          <w:p w:rsidR="00D61995" w:rsidRDefault="00D61995">
            <w:pPr>
              <w:jc w:val="right"/>
              <w:rPr>
                <w:rFonts w:ascii="Arial" w:hAnsi="Arial" w:cs="Arial"/>
                <w:b/>
                <w:bCs/>
                <w:sz w:val="12"/>
                <w:szCs w:val="12"/>
              </w:rPr>
            </w:pPr>
            <w:r>
              <w:rPr>
                <w:rFonts w:ascii="Arial" w:hAnsi="Arial" w:cs="Arial"/>
                <w:b/>
                <w:bCs/>
                <w:sz w:val="12"/>
                <w:szCs w:val="12"/>
              </w:rPr>
              <w:t>343</w:t>
            </w:r>
          </w:p>
        </w:tc>
      </w:tr>
      <w:tr w:rsidR="00D61995">
        <w:trPr>
          <w:trHeight w:val="284"/>
        </w:trPr>
        <w:tc>
          <w:tcPr>
            <w:tcW w:w="801" w:type="dxa"/>
            <w:shd w:val="clear" w:color="auto" w:fill="E6E6E6"/>
            <w:vAlign w:val="center"/>
          </w:tcPr>
          <w:p w:rsidR="00D61995" w:rsidRDefault="00D61995">
            <w:pPr>
              <w:rPr>
                <w:rFonts w:ascii="Arial" w:hAnsi="Arial" w:cs="Arial"/>
                <w:b/>
                <w:bCs/>
                <w:sz w:val="12"/>
                <w:szCs w:val="12"/>
              </w:rPr>
            </w:pPr>
            <w:r>
              <w:rPr>
                <w:rFonts w:ascii="Arial" w:hAnsi="Arial" w:cs="Arial"/>
                <w:b/>
                <w:bCs/>
                <w:sz w:val="12"/>
                <w:szCs w:val="12"/>
              </w:rPr>
              <w:t> </w:t>
            </w:r>
          </w:p>
        </w:tc>
        <w:tc>
          <w:tcPr>
            <w:tcW w:w="802" w:type="dxa"/>
            <w:shd w:val="clear" w:color="auto" w:fill="E6E6E6"/>
            <w:vAlign w:val="center"/>
          </w:tcPr>
          <w:p w:rsidR="00D61995" w:rsidRDefault="00D61995">
            <w:pPr>
              <w:jc w:val="center"/>
              <w:rPr>
                <w:rFonts w:ascii="Arial" w:hAnsi="Arial" w:cs="Arial"/>
                <w:b/>
                <w:bCs/>
                <w:sz w:val="12"/>
                <w:szCs w:val="12"/>
              </w:rPr>
            </w:pPr>
            <w:r>
              <w:rPr>
                <w:rFonts w:ascii="Arial" w:hAnsi="Arial" w:cs="Arial"/>
                <w:b/>
                <w:bCs/>
                <w:sz w:val="12"/>
                <w:szCs w:val="12"/>
              </w:rPr>
              <w:t> </w:t>
            </w:r>
          </w:p>
        </w:tc>
        <w:tc>
          <w:tcPr>
            <w:tcW w:w="1014" w:type="dxa"/>
            <w:shd w:val="clear" w:color="auto" w:fill="E6E6E6"/>
            <w:vAlign w:val="center"/>
          </w:tcPr>
          <w:p w:rsidR="00D61995" w:rsidRDefault="00D61995">
            <w:pPr>
              <w:jc w:val="center"/>
              <w:rPr>
                <w:rFonts w:ascii="Arial" w:hAnsi="Arial" w:cs="Arial"/>
                <w:b/>
                <w:bCs/>
                <w:sz w:val="12"/>
                <w:szCs w:val="12"/>
              </w:rPr>
            </w:pPr>
            <w:r>
              <w:rPr>
                <w:rFonts w:ascii="Arial" w:hAnsi="Arial" w:cs="Arial"/>
                <w:b/>
                <w:bCs/>
                <w:sz w:val="12"/>
                <w:szCs w:val="12"/>
              </w:rPr>
              <w:t>Prvok</w:t>
            </w:r>
          </w:p>
        </w:tc>
        <w:tc>
          <w:tcPr>
            <w:tcW w:w="1921" w:type="dxa"/>
            <w:shd w:val="clear" w:color="auto" w:fill="E6E6E6"/>
            <w:vAlign w:val="center"/>
          </w:tcPr>
          <w:p w:rsidR="00D61995" w:rsidRDefault="00D61995">
            <w:pPr>
              <w:rPr>
                <w:rFonts w:ascii="Arial" w:hAnsi="Arial" w:cs="Arial"/>
                <w:b/>
                <w:bCs/>
                <w:sz w:val="12"/>
                <w:szCs w:val="12"/>
              </w:rPr>
            </w:pPr>
            <w:r>
              <w:rPr>
                <w:rFonts w:ascii="Arial" w:hAnsi="Arial" w:cs="Arial"/>
                <w:b/>
                <w:bCs/>
                <w:sz w:val="12"/>
                <w:szCs w:val="12"/>
              </w:rPr>
              <w:t>Spolu</w:t>
            </w:r>
          </w:p>
        </w:tc>
        <w:tc>
          <w:tcPr>
            <w:tcW w:w="1119" w:type="dxa"/>
            <w:shd w:val="clear" w:color="auto" w:fill="E6E6E6"/>
            <w:noWrap/>
            <w:vAlign w:val="center"/>
          </w:tcPr>
          <w:p w:rsidR="00D61995" w:rsidRDefault="00D61995">
            <w:pPr>
              <w:jc w:val="right"/>
              <w:rPr>
                <w:rFonts w:ascii="Arial" w:hAnsi="Arial" w:cs="Arial"/>
                <w:b/>
                <w:bCs/>
                <w:sz w:val="12"/>
                <w:szCs w:val="12"/>
              </w:rPr>
            </w:pPr>
            <w:r>
              <w:rPr>
                <w:rFonts w:ascii="Arial" w:hAnsi="Arial" w:cs="Arial"/>
                <w:b/>
                <w:bCs/>
                <w:sz w:val="12"/>
                <w:szCs w:val="12"/>
              </w:rPr>
              <w:t>18140</w:t>
            </w:r>
          </w:p>
        </w:tc>
        <w:tc>
          <w:tcPr>
            <w:tcW w:w="1119" w:type="dxa"/>
            <w:shd w:val="clear" w:color="auto" w:fill="E6E6E6"/>
            <w:noWrap/>
            <w:vAlign w:val="center"/>
          </w:tcPr>
          <w:p w:rsidR="00D61995" w:rsidRDefault="00D61995">
            <w:pPr>
              <w:jc w:val="right"/>
              <w:rPr>
                <w:rFonts w:ascii="Arial" w:hAnsi="Arial" w:cs="Arial"/>
                <w:b/>
                <w:bCs/>
                <w:sz w:val="12"/>
                <w:szCs w:val="12"/>
              </w:rPr>
            </w:pPr>
            <w:r>
              <w:rPr>
                <w:rFonts w:ascii="Arial" w:hAnsi="Arial" w:cs="Arial"/>
                <w:b/>
                <w:bCs/>
                <w:sz w:val="12"/>
                <w:szCs w:val="12"/>
              </w:rPr>
              <w:t>32847</w:t>
            </w:r>
          </w:p>
        </w:tc>
        <w:tc>
          <w:tcPr>
            <w:tcW w:w="1119" w:type="dxa"/>
            <w:shd w:val="clear" w:color="auto" w:fill="E6E6E6"/>
            <w:noWrap/>
            <w:vAlign w:val="center"/>
          </w:tcPr>
          <w:p w:rsidR="00D61995" w:rsidRDefault="00D61995">
            <w:pPr>
              <w:jc w:val="right"/>
              <w:rPr>
                <w:rFonts w:ascii="Arial" w:hAnsi="Arial" w:cs="Arial"/>
                <w:b/>
                <w:bCs/>
                <w:sz w:val="12"/>
                <w:szCs w:val="12"/>
              </w:rPr>
            </w:pPr>
            <w:r>
              <w:rPr>
                <w:rFonts w:ascii="Arial" w:hAnsi="Arial" w:cs="Arial"/>
                <w:b/>
                <w:bCs/>
                <w:sz w:val="12"/>
                <w:szCs w:val="12"/>
              </w:rPr>
              <w:t>34540</w:t>
            </w:r>
          </w:p>
        </w:tc>
        <w:tc>
          <w:tcPr>
            <w:tcW w:w="1177" w:type="dxa"/>
            <w:shd w:val="clear" w:color="auto" w:fill="E6E6E6"/>
            <w:noWrap/>
            <w:vAlign w:val="center"/>
          </w:tcPr>
          <w:p w:rsidR="00D61995" w:rsidRDefault="00D61995">
            <w:pPr>
              <w:jc w:val="right"/>
              <w:rPr>
                <w:rFonts w:ascii="Arial" w:hAnsi="Arial" w:cs="Arial"/>
                <w:b/>
                <w:bCs/>
                <w:sz w:val="12"/>
                <w:szCs w:val="12"/>
              </w:rPr>
            </w:pPr>
            <w:r>
              <w:rPr>
                <w:rFonts w:ascii="Arial" w:hAnsi="Arial" w:cs="Arial"/>
                <w:b/>
                <w:bCs/>
                <w:sz w:val="12"/>
                <w:szCs w:val="12"/>
              </w:rPr>
              <w:t>181</w:t>
            </w:r>
          </w:p>
        </w:tc>
      </w:tr>
      <w:tr w:rsidR="00D61995">
        <w:trPr>
          <w:trHeight w:val="284"/>
        </w:trPr>
        <w:tc>
          <w:tcPr>
            <w:tcW w:w="801" w:type="dxa"/>
            <w:shd w:val="clear" w:color="auto" w:fill="auto"/>
            <w:noWrap/>
            <w:vAlign w:val="bottom"/>
          </w:tcPr>
          <w:p w:rsidR="00D61995" w:rsidRDefault="00D61995">
            <w:pPr>
              <w:rPr>
                <w:rFonts w:ascii="Arial" w:hAnsi="Arial" w:cs="Arial"/>
                <w:sz w:val="20"/>
                <w:szCs w:val="20"/>
              </w:rPr>
            </w:pPr>
          </w:p>
        </w:tc>
        <w:tc>
          <w:tcPr>
            <w:tcW w:w="802" w:type="dxa"/>
            <w:shd w:val="clear" w:color="auto" w:fill="auto"/>
            <w:noWrap/>
            <w:vAlign w:val="bottom"/>
          </w:tcPr>
          <w:p w:rsidR="00D61995" w:rsidRDefault="00D61995">
            <w:pPr>
              <w:rPr>
                <w:rFonts w:ascii="Arial" w:hAnsi="Arial" w:cs="Arial"/>
                <w:sz w:val="20"/>
                <w:szCs w:val="20"/>
              </w:rPr>
            </w:pPr>
          </w:p>
        </w:tc>
        <w:tc>
          <w:tcPr>
            <w:tcW w:w="1014" w:type="dxa"/>
            <w:shd w:val="clear" w:color="auto" w:fill="auto"/>
            <w:noWrap/>
            <w:vAlign w:val="bottom"/>
          </w:tcPr>
          <w:p w:rsidR="00D61995" w:rsidRDefault="00D61995">
            <w:pPr>
              <w:rPr>
                <w:rFonts w:ascii="Arial" w:hAnsi="Arial" w:cs="Arial"/>
                <w:sz w:val="20"/>
                <w:szCs w:val="20"/>
              </w:rPr>
            </w:pPr>
          </w:p>
        </w:tc>
        <w:tc>
          <w:tcPr>
            <w:tcW w:w="1921" w:type="dxa"/>
            <w:shd w:val="clear" w:color="auto" w:fill="auto"/>
            <w:vAlign w:val="bottom"/>
          </w:tcPr>
          <w:p w:rsidR="00D61995" w:rsidRDefault="00D61995">
            <w:pPr>
              <w:rPr>
                <w:rFonts w:ascii="Arial" w:hAnsi="Arial" w:cs="Arial"/>
                <w:sz w:val="20"/>
                <w:szCs w:val="20"/>
              </w:rPr>
            </w:pPr>
          </w:p>
        </w:tc>
        <w:tc>
          <w:tcPr>
            <w:tcW w:w="1119" w:type="dxa"/>
            <w:shd w:val="clear" w:color="auto" w:fill="auto"/>
            <w:noWrap/>
            <w:vAlign w:val="bottom"/>
          </w:tcPr>
          <w:p w:rsidR="00D61995" w:rsidRDefault="00D61995">
            <w:pPr>
              <w:rPr>
                <w:rFonts w:ascii="Arial" w:hAnsi="Arial" w:cs="Arial"/>
                <w:sz w:val="20"/>
                <w:szCs w:val="20"/>
              </w:rPr>
            </w:pPr>
          </w:p>
        </w:tc>
        <w:tc>
          <w:tcPr>
            <w:tcW w:w="1119" w:type="dxa"/>
            <w:shd w:val="clear" w:color="auto" w:fill="auto"/>
            <w:noWrap/>
            <w:vAlign w:val="bottom"/>
          </w:tcPr>
          <w:p w:rsidR="00D61995" w:rsidRDefault="00D61995">
            <w:pPr>
              <w:rPr>
                <w:rFonts w:ascii="Arial" w:hAnsi="Arial" w:cs="Arial"/>
                <w:sz w:val="20"/>
                <w:szCs w:val="20"/>
              </w:rPr>
            </w:pPr>
          </w:p>
        </w:tc>
        <w:tc>
          <w:tcPr>
            <w:tcW w:w="1119" w:type="dxa"/>
            <w:shd w:val="clear" w:color="auto" w:fill="auto"/>
            <w:noWrap/>
            <w:vAlign w:val="bottom"/>
          </w:tcPr>
          <w:p w:rsidR="00D61995" w:rsidRDefault="00D61995">
            <w:pPr>
              <w:rPr>
                <w:rFonts w:ascii="Arial" w:hAnsi="Arial" w:cs="Arial"/>
                <w:sz w:val="20"/>
                <w:szCs w:val="20"/>
              </w:rPr>
            </w:pPr>
          </w:p>
        </w:tc>
        <w:tc>
          <w:tcPr>
            <w:tcW w:w="1177" w:type="dxa"/>
            <w:shd w:val="clear" w:color="auto" w:fill="auto"/>
            <w:noWrap/>
            <w:vAlign w:val="bottom"/>
          </w:tcPr>
          <w:p w:rsidR="00D61995" w:rsidRDefault="00D61995">
            <w:pPr>
              <w:rPr>
                <w:rFonts w:ascii="Arial" w:hAnsi="Arial" w:cs="Arial"/>
                <w:sz w:val="20"/>
                <w:szCs w:val="20"/>
              </w:rPr>
            </w:pPr>
          </w:p>
        </w:tc>
      </w:tr>
      <w:tr w:rsidR="00D61995">
        <w:trPr>
          <w:trHeight w:val="284"/>
        </w:trPr>
        <w:tc>
          <w:tcPr>
            <w:tcW w:w="9072" w:type="dxa"/>
            <w:gridSpan w:val="8"/>
            <w:shd w:val="clear" w:color="auto" w:fill="auto"/>
            <w:vAlign w:val="center"/>
          </w:tcPr>
          <w:p w:rsidR="00D61995" w:rsidRDefault="00D61995">
            <w:pPr>
              <w:rPr>
                <w:rFonts w:ascii="Arial" w:hAnsi="Arial" w:cs="Arial"/>
                <w:b/>
                <w:bCs/>
                <w:sz w:val="12"/>
                <w:szCs w:val="12"/>
              </w:rPr>
            </w:pPr>
            <w:r>
              <w:rPr>
                <w:rFonts w:ascii="Arial" w:hAnsi="Arial" w:cs="Arial"/>
                <w:b/>
                <w:bCs/>
                <w:sz w:val="12"/>
                <w:szCs w:val="12"/>
              </w:rPr>
              <w:t xml:space="preserve">Komentár k podprogramu </w:t>
            </w:r>
          </w:p>
        </w:tc>
      </w:tr>
      <w:tr w:rsidR="00D61995">
        <w:trPr>
          <w:trHeight w:val="284"/>
        </w:trPr>
        <w:tc>
          <w:tcPr>
            <w:tcW w:w="9072" w:type="dxa"/>
            <w:gridSpan w:val="8"/>
            <w:vMerge w:val="restart"/>
            <w:shd w:val="clear" w:color="auto" w:fill="auto"/>
            <w:vAlign w:val="center"/>
          </w:tcPr>
          <w:p w:rsidR="00D61995" w:rsidRPr="00D61995" w:rsidRDefault="00D61995" w:rsidP="0059496A">
            <w:pPr>
              <w:jc w:val="both"/>
              <w:rPr>
                <w:rFonts w:ascii="Arial" w:hAnsi="Arial" w:cs="Arial"/>
                <w:sz w:val="20"/>
                <w:szCs w:val="20"/>
              </w:rPr>
            </w:pPr>
            <w:r w:rsidRPr="00D61995">
              <w:rPr>
                <w:rFonts w:ascii="Arial" w:hAnsi="Arial" w:cs="Arial"/>
                <w:sz w:val="20"/>
                <w:szCs w:val="20"/>
              </w:rPr>
              <w:t>V rámci podprogramu boli výdavky čer</w:t>
            </w:r>
            <w:r>
              <w:rPr>
                <w:rFonts w:ascii="Arial" w:hAnsi="Arial" w:cs="Arial"/>
                <w:sz w:val="20"/>
                <w:szCs w:val="20"/>
              </w:rPr>
              <w:t>p</w:t>
            </w:r>
            <w:r w:rsidRPr="00D61995">
              <w:rPr>
                <w:rFonts w:ascii="Arial" w:hAnsi="Arial" w:cs="Arial"/>
                <w:sz w:val="20"/>
                <w:szCs w:val="20"/>
              </w:rPr>
              <w:t>ané vo výške 181 % ročného rozpočtu. Zvýšené čerpanie súvisí so splácaním prijatého úveru. Výdavky na poplatky odvody boli čerpané vo výške 67 %.</w:t>
            </w:r>
          </w:p>
        </w:tc>
      </w:tr>
      <w:tr w:rsidR="00D61995">
        <w:trPr>
          <w:trHeight w:val="284"/>
        </w:trPr>
        <w:tc>
          <w:tcPr>
            <w:tcW w:w="9072" w:type="dxa"/>
            <w:gridSpan w:val="8"/>
            <w:vMerge/>
            <w:shd w:val="clear" w:color="auto" w:fill="auto"/>
            <w:vAlign w:val="center"/>
          </w:tcPr>
          <w:p w:rsidR="00D61995" w:rsidRDefault="00D61995">
            <w:pPr>
              <w:rPr>
                <w:rFonts w:ascii="Arial" w:hAnsi="Arial" w:cs="Arial"/>
                <w:sz w:val="16"/>
                <w:szCs w:val="16"/>
              </w:rPr>
            </w:pPr>
          </w:p>
        </w:tc>
      </w:tr>
      <w:tr w:rsidR="00D61995">
        <w:trPr>
          <w:trHeight w:val="284"/>
        </w:trPr>
        <w:tc>
          <w:tcPr>
            <w:tcW w:w="9072" w:type="dxa"/>
            <w:gridSpan w:val="8"/>
            <w:vMerge/>
            <w:shd w:val="clear" w:color="auto" w:fill="auto"/>
            <w:vAlign w:val="center"/>
          </w:tcPr>
          <w:p w:rsidR="00D61995" w:rsidRDefault="00D61995">
            <w:pPr>
              <w:rPr>
                <w:rFonts w:ascii="Arial" w:hAnsi="Arial" w:cs="Arial"/>
                <w:sz w:val="16"/>
                <w:szCs w:val="16"/>
              </w:rPr>
            </w:pPr>
          </w:p>
        </w:tc>
      </w:tr>
    </w:tbl>
    <w:p w:rsidR="000A2381" w:rsidRDefault="000A2381" w:rsidP="00DA2C1D">
      <w:pPr>
        <w:rPr>
          <w:rFonts w:ascii="Tahoma" w:hAnsi="Tahoma" w:cs="Tahoma"/>
          <w:sz w:val="20"/>
          <w:szCs w:val="20"/>
        </w:rPr>
      </w:pPr>
    </w:p>
    <w:p w:rsidR="00DA2C1D" w:rsidRPr="00A32888" w:rsidRDefault="00DA2C1D" w:rsidP="00DA2C1D">
      <w:pPr>
        <w:rPr>
          <w:rFonts w:ascii="Tahoma" w:hAnsi="Tahoma" w:cs="Tahoma"/>
          <w:b/>
          <w:sz w:val="20"/>
          <w:szCs w:val="20"/>
        </w:rPr>
      </w:pPr>
      <w:r w:rsidRPr="00A32888">
        <w:rPr>
          <w:rFonts w:ascii="Tahoma" w:hAnsi="Tahoma" w:cs="Tahoma"/>
          <w:b/>
          <w:sz w:val="20"/>
          <w:szCs w:val="20"/>
        </w:rPr>
        <w:t>1.</w:t>
      </w:r>
      <w:r w:rsidR="00A32888" w:rsidRPr="00A32888">
        <w:rPr>
          <w:rFonts w:ascii="Tahoma" w:hAnsi="Tahoma" w:cs="Tahoma"/>
          <w:b/>
          <w:sz w:val="20"/>
          <w:szCs w:val="20"/>
        </w:rPr>
        <w:t>7</w:t>
      </w:r>
      <w:r w:rsidRPr="00A32888">
        <w:rPr>
          <w:rFonts w:ascii="Tahoma" w:hAnsi="Tahoma" w:cs="Tahoma"/>
          <w:b/>
          <w:sz w:val="20"/>
          <w:szCs w:val="20"/>
        </w:rPr>
        <w:t xml:space="preserve"> Výchova a vzdelávanie </w:t>
      </w:r>
    </w:p>
    <w:p w:rsidR="00954013" w:rsidRDefault="00954013" w:rsidP="00DA2C1D">
      <w:pPr>
        <w:rPr>
          <w:rFonts w:ascii="Tahoma" w:hAnsi="Tahoma" w:cs="Tahoma"/>
          <w:sz w:val="20"/>
          <w:szCs w:val="20"/>
        </w:rPr>
      </w:pPr>
    </w:p>
    <w:p w:rsidR="000708C5" w:rsidRPr="000708C5" w:rsidRDefault="000708C5" w:rsidP="000708C5">
      <w:pPr>
        <w:jc w:val="both"/>
        <w:rPr>
          <w:rFonts w:ascii="Tahoma" w:hAnsi="Tahoma" w:cs="Tahoma"/>
          <w:sz w:val="20"/>
          <w:szCs w:val="20"/>
        </w:rPr>
      </w:pPr>
      <w:r w:rsidRPr="000708C5">
        <w:rPr>
          <w:rFonts w:ascii="Tahoma" w:hAnsi="Tahoma" w:cs="Tahoma"/>
          <w:sz w:val="20"/>
          <w:szCs w:val="20"/>
        </w:rPr>
        <w:t>Na základe zákona č. 416/2001 Z. z. o prechode niektorých pôsobností z orgánov štátnej správy na obce a na vyššie územné celky s účinnosťou od 1. 7. 2002 prešli materské školy, základné školy a základné umelecké školy do zriaďovateľskej pôsobnosti obcí a miest.</w:t>
      </w:r>
      <w:r>
        <w:rPr>
          <w:rFonts w:ascii="Tahoma" w:hAnsi="Tahoma" w:cs="Tahoma"/>
          <w:sz w:val="20"/>
          <w:szCs w:val="20"/>
        </w:rPr>
        <w:t xml:space="preserve"> </w:t>
      </w:r>
      <w:r w:rsidRPr="000708C5">
        <w:rPr>
          <w:rFonts w:ascii="Tahoma" w:hAnsi="Tahoma" w:cs="Tahoma"/>
          <w:sz w:val="20"/>
          <w:szCs w:val="20"/>
        </w:rPr>
        <w:t xml:space="preserve">Sústava škôl v obci </w:t>
      </w:r>
      <w:r w:rsidR="003A2FE4">
        <w:rPr>
          <w:rFonts w:ascii="Tahoma" w:hAnsi="Tahoma" w:cs="Tahoma"/>
          <w:sz w:val="20"/>
          <w:szCs w:val="20"/>
        </w:rPr>
        <w:t>Gemerská P</w:t>
      </w:r>
      <w:r>
        <w:rPr>
          <w:rFonts w:ascii="Tahoma" w:hAnsi="Tahoma" w:cs="Tahoma"/>
          <w:sz w:val="20"/>
          <w:szCs w:val="20"/>
        </w:rPr>
        <w:t>oloma</w:t>
      </w:r>
      <w:r w:rsidRPr="000708C5">
        <w:rPr>
          <w:rFonts w:ascii="Tahoma" w:hAnsi="Tahoma" w:cs="Tahoma"/>
          <w:sz w:val="20"/>
          <w:szCs w:val="20"/>
        </w:rPr>
        <w:t xml:space="preserve"> je tvorená materskou a základnou školou, tým sú dané dobré predpoklady pre ich vzájomné prepojenie do hierarchického systému. V zmysle Zákona č. 29/1984 Zb. § 5, § 6 základná škola poskytuje základné vzdelanie; žiaci nadobúdajú základné vedomosti, zručnosti a postoje v zmysle vedeckého poznania a v súlade so zásadami vlastenectva, humanity a demokracie. Materská škola zabezpečuje a vytvára podmienky na predškolskú výchovu a vzdelávanie detí vo veku od 3 do 6 rokov ( výnimočne i od 2 rokov ) a ich prípravu pre vstup do 1. ročníka základnej školy. Vo všeobecnosti má sociálny akcent s umožnením rodičov zapojiť sa do produktívnej činnosti. Základná škola pripravuje žiakov pre ďalšie štúdium. Činnosť základnej školy má nesporný vplyv na vyvážený rozvoj v obci. Zároveň dôležitým predpokladom pre rozvoj regiónu je stabilizácia ekonomicky produktívnych ľudí a </w:t>
      </w:r>
      <w:r w:rsidRPr="000708C5">
        <w:rPr>
          <w:rFonts w:ascii="Tahoma" w:hAnsi="Tahoma" w:cs="Tahoma"/>
          <w:sz w:val="20"/>
          <w:szCs w:val="20"/>
        </w:rPr>
        <w:lastRenderedPageBreak/>
        <w:t>vytvorenie podmienok pre život a prácu v regióne. Kvalitný výchovno-vzdelávací proces zabraňuje odlivu ekonomicky aktívnych obyvateľov z regiónu do centralizovaných aglomerácií miest.</w:t>
      </w:r>
    </w:p>
    <w:p w:rsidR="000708C5" w:rsidRDefault="000708C5" w:rsidP="00DA2C1D">
      <w:pPr>
        <w:rPr>
          <w:rFonts w:ascii="Tahoma" w:hAnsi="Tahoma" w:cs="Tahoma"/>
          <w:sz w:val="20"/>
          <w:szCs w:val="20"/>
        </w:rPr>
      </w:pPr>
    </w:p>
    <w:p w:rsidR="004F57E5" w:rsidRDefault="008F45F2" w:rsidP="008F45F2">
      <w:pPr>
        <w:jc w:val="both"/>
        <w:rPr>
          <w:rFonts w:ascii="Tahoma" w:hAnsi="Tahoma" w:cs="Tahoma"/>
          <w:sz w:val="20"/>
          <w:szCs w:val="20"/>
        </w:rPr>
      </w:pPr>
      <w:r>
        <w:rPr>
          <w:rFonts w:ascii="Tahoma" w:hAnsi="Tahoma" w:cs="Tahoma"/>
          <w:sz w:val="20"/>
          <w:szCs w:val="20"/>
        </w:rPr>
        <w:t>M</w:t>
      </w:r>
      <w:r w:rsidRPr="008F45F2">
        <w:rPr>
          <w:rFonts w:ascii="Tahoma" w:hAnsi="Tahoma" w:cs="Tahoma"/>
          <w:sz w:val="20"/>
          <w:szCs w:val="20"/>
        </w:rPr>
        <w:t>atersk</w:t>
      </w:r>
      <w:r>
        <w:rPr>
          <w:rFonts w:ascii="Tahoma" w:hAnsi="Tahoma" w:cs="Tahoma"/>
          <w:sz w:val="20"/>
          <w:szCs w:val="20"/>
        </w:rPr>
        <w:t>á</w:t>
      </w:r>
      <w:r w:rsidRPr="008F45F2">
        <w:rPr>
          <w:rFonts w:ascii="Tahoma" w:hAnsi="Tahoma" w:cs="Tahoma"/>
          <w:sz w:val="20"/>
          <w:szCs w:val="20"/>
        </w:rPr>
        <w:t xml:space="preserve"> škol</w:t>
      </w:r>
      <w:r>
        <w:rPr>
          <w:rFonts w:ascii="Tahoma" w:hAnsi="Tahoma" w:cs="Tahoma"/>
          <w:sz w:val="20"/>
          <w:szCs w:val="20"/>
        </w:rPr>
        <w:t xml:space="preserve">a </w:t>
      </w:r>
      <w:r w:rsidRPr="008F45F2">
        <w:rPr>
          <w:rFonts w:ascii="Tahoma" w:hAnsi="Tahoma" w:cs="Tahoma"/>
          <w:sz w:val="20"/>
          <w:szCs w:val="20"/>
        </w:rPr>
        <w:t>je trojtriedna</w:t>
      </w:r>
      <w:r>
        <w:rPr>
          <w:rFonts w:ascii="Tahoma" w:hAnsi="Tahoma" w:cs="Tahoma"/>
          <w:sz w:val="20"/>
          <w:szCs w:val="20"/>
        </w:rPr>
        <w:t>. V roku 201</w:t>
      </w:r>
      <w:r w:rsidR="00311B00">
        <w:rPr>
          <w:rFonts w:ascii="Tahoma" w:hAnsi="Tahoma" w:cs="Tahoma"/>
          <w:sz w:val="20"/>
          <w:szCs w:val="20"/>
        </w:rPr>
        <w:t>3</w:t>
      </w:r>
      <w:r>
        <w:rPr>
          <w:rFonts w:ascii="Tahoma" w:hAnsi="Tahoma" w:cs="Tahoma"/>
          <w:sz w:val="20"/>
          <w:szCs w:val="20"/>
        </w:rPr>
        <w:t xml:space="preserve"> bolo v materskej škole </w:t>
      </w:r>
      <w:r w:rsidRPr="008F45F2">
        <w:rPr>
          <w:rFonts w:ascii="Tahoma" w:hAnsi="Tahoma" w:cs="Tahoma"/>
          <w:sz w:val="20"/>
          <w:szCs w:val="20"/>
        </w:rPr>
        <w:t>5</w:t>
      </w:r>
      <w:r w:rsidR="00311B00">
        <w:rPr>
          <w:rFonts w:ascii="Tahoma" w:hAnsi="Tahoma" w:cs="Tahoma"/>
          <w:sz w:val="20"/>
          <w:szCs w:val="20"/>
        </w:rPr>
        <w:t>6</w:t>
      </w:r>
      <w:r w:rsidRPr="008F45F2">
        <w:rPr>
          <w:rFonts w:ascii="Tahoma" w:hAnsi="Tahoma" w:cs="Tahoma"/>
          <w:sz w:val="20"/>
          <w:szCs w:val="20"/>
        </w:rPr>
        <w:t xml:space="preserve"> detí</w:t>
      </w:r>
      <w:r>
        <w:rPr>
          <w:rFonts w:ascii="Tahoma" w:hAnsi="Tahoma" w:cs="Tahoma"/>
          <w:sz w:val="20"/>
          <w:szCs w:val="20"/>
        </w:rPr>
        <w:t>. V škole pracujú</w:t>
      </w:r>
      <w:r w:rsidRPr="008F45F2">
        <w:rPr>
          <w:rFonts w:ascii="Tahoma" w:hAnsi="Tahoma" w:cs="Tahoma"/>
          <w:sz w:val="20"/>
          <w:szCs w:val="20"/>
        </w:rPr>
        <w:t xml:space="preserve"> 4 učiteľky</w:t>
      </w:r>
      <w:r w:rsidR="00311B00">
        <w:rPr>
          <w:rFonts w:ascii="Tahoma" w:hAnsi="Tahoma" w:cs="Tahoma"/>
          <w:sz w:val="20"/>
          <w:szCs w:val="20"/>
        </w:rPr>
        <w:t xml:space="preserve"> a jeden THP pracovník</w:t>
      </w:r>
      <w:r w:rsidRPr="008F45F2">
        <w:rPr>
          <w:rFonts w:ascii="Tahoma" w:hAnsi="Tahoma" w:cs="Tahoma"/>
          <w:sz w:val="20"/>
          <w:szCs w:val="20"/>
        </w:rPr>
        <w:t>.</w:t>
      </w:r>
      <w:r>
        <w:rPr>
          <w:rFonts w:ascii="Tahoma" w:hAnsi="Tahoma" w:cs="Tahoma"/>
          <w:sz w:val="20"/>
          <w:szCs w:val="20"/>
        </w:rPr>
        <w:t xml:space="preserve"> </w:t>
      </w:r>
    </w:p>
    <w:p w:rsidR="0059496A" w:rsidRDefault="0059496A" w:rsidP="008F45F2">
      <w:pPr>
        <w:jc w:val="both"/>
        <w:rPr>
          <w:rFonts w:ascii="Tahoma" w:hAnsi="Tahoma" w:cs="Tahoma"/>
          <w:sz w:val="20"/>
          <w:szCs w:val="20"/>
        </w:rPr>
      </w:pPr>
    </w:p>
    <w:p w:rsidR="0059496A" w:rsidRPr="000A2381" w:rsidRDefault="0059496A" w:rsidP="0059496A">
      <w:pPr>
        <w:rPr>
          <w:rFonts w:ascii="Tahoma" w:hAnsi="Tahoma" w:cs="Tahoma"/>
          <w:i/>
          <w:sz w:val="20"/>
          <w:szCs w:val="20"/>
        </w:rPr>
      </w:pPr>
      <w:r w:rsidRPr="000A2381">
        <w:rPr>
          <w:rFonts w:ascii="Tahoma" w:hAnsi="Tahoma" w:cs="Tahoma"/>
          <w:i/>
          <w:sz w:val="20"/>
          <w:szCs w:val="20"/>
        </w:rPr>
        <w:t>Financovanie potrieb - rozpočet</w:t>
      </w:r>
    </w:p>
    <w:p w:rsidR="0059496A" w:rsidRDefault="0059496A" w:rsidP="008F45F2">
      <w:pPr>
        <w:jc w:val="both"/>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60"/>
        <w:gridCol w:w="727"/>
        <w:gridCol w:w="1110"/>
        <w:gridCol w:w="2515"/>
        <w:gridCol w:w="974"/>
        <w:gridCol w:w="1010"/>
        <w:gridCol w:w="996"/>
        <w:gridCol w:w="980"/>
      </w:tblGrid>
      <w:tr w:rsidR="0059496A" w:rsidRPr="004C76CC">
        <w:trPr>
          <w:trHeight w:val="284"/>
        </w:trPr>
        <w:tc>
          <w:tcPr>
            <w:tcW w:w="760" w:type="dxa"/>
            <w:shd w:val="clear" w:color="auto" w:fill="CC99FF"/>
            <w:noWrap/>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 </w:t>
            </w:r>
          </w:p>
        </w:tc>
        <w:tc>
          <w:tcPr>
            <w:tcW w:w="727" w:type="dxa"/>
            <w:shd w:val="clear" w:color="auto" w:fill="CC99FF"/>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9.1</w:t>
            </w:r>
          </w:p>
        </w:tc>
        <w:tc>
          <w:tcPr>
            <w:tcW w:w="1110" w:type="dxa"/>
            <w:shd w:val="clear" w:color="auto" w:fill="CC99FF"/>
            <w:noWrap/>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Podprogram</w:t>
            </w:r>
          </w:p>
        </w:tc>
        <w:tc>
          <w:tcPr>
            <w:tcW w:w="2515" w:type="dxa"/>
            <w:shd w:val="clear" w:color="auto" w:fill="CC99FF"/>
            <w:vAlign w:val="center"/>
          </w:tcPr>
          <w:p w:rsidR="0059496A" w:rsidRPr="004C76CC" w:rsidRDefault="0059496A">
            <w:pPr>
              <w:rPr>
                <w:rFonts w:ascii="Arial" w:hAnsi="Arial" w:cs="Arial"/>
                <w:b/>
                <w:bCs/>
                <w:sz w:val="12"/>
                <w:szCs w:val="12"/>
              </w:rPr>
            </w:pPr>
            <w:r w:rsidRPr="004C76CC">
              <w:rPr>
                <w:rFonts w:ascii="Arial" w:hAnsi="Arial" w:cs="Arial"/>
                <w:b/>
                <w:bCs/>
                <w:sz w:val="12"/>
                <w:szCs w:val="12"/>
              </w:rPr>
              <w:t xml:space="preserve">Materská škola </w:t>
            </w:r>
          </w:p>
        </w:tc>
        <w:tc>
          <w:tcPr>
            <w:tcW w:w="974" w:type="dxa"/>
            <w:shd w:val="clear" w:color="auto" w:fill="CC99FF"/>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I. - XII.  plán</w:t>
            </w:r>
          </w:p>
        </w:tc>
        <w:tc>
          <w:tcPr>
            <w:tcW w:w="1010" w:type="dxa"/>
            <w:shd w:val="clear" w:color="auto" w:fill="CC99FF"/>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I. - XII.  skutočnosť</w:t>
            </w:r>
          </w:p>
        </w:tc>
        <w:tc>
          <w:tcPr>
            <w:tcW w:w="996" w:type="dxa"/>
            <w:shd w:val="clear" w:color="auto" w:fill="CC99FF"/>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upravený rozpočet I. - XII.</w:t>
            </w:r>
          </w:p>
        </w:tc>
        <w:tc>
          <w:tcPr>
            <w:tcW w:w="980" w:type="dxa"/>
            <w:shd w:val="clear" w:color="auto" w:fill="CC99FF"/>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 rozdiel</w:t>
            </w:r>
          </w:p>
        </w:tc>
      </w:tr>
      <w:tr w:rsidR="0059496A" w:rsidRPr="004C76CC">
        <w:trPr>
          <w:trHeight w:val="284"/>
        </w:trPr>
        <w:tc>
          <w:tcPr>
            <w:tcW w:w="760" w:type="dxa"/>
            <w:shd w:val="clear" w:color="auto" w:fill="auto"/>
            <w:noWrap/>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Pol.</w:t>
            </w:r>
          </w:p>
        </w:tc>
        <w:tc>
          <w:tcPr>
            <w:tcW w:w="727" w:type="dxa"/>
            <w:shd w:val="clear" w:color="auto" w:fill="auto"/>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P.č.</w:t>
            </w:r>
          </w:p>
        </w:tc>
        <w:tc>
          <w:tcPr>
            <w:tcW w:w="1110" w:type="dxa"/>
            <w:shd w:val="clear" w:color="auto" w:fill="auto"/>
            <w:noWrap/>
            <w:vAlign w:val="center"/>
          </w:tcPr>
          <w:p w:rsidR="0059496A" w:rsidRPr="004C76CC" w:rsidRDefault="0059496A">
            <w:pPr>
              <w:jc w:val="center"/>
              <w:rPr>
                <w:rFonts w:ascii="Arial" w:hAnsi="Arial" w:cs="Arial"/>
                <w:b/>
                <w:bCs/>
                <w:sz w:val="12"/>
                <w:szCs w:val="12"/>
              </w:rPr>
            </w:pPr>
            <w:r w:rsidRPr="004C76CC">
              <w:rPr>
                <w:rFonts w:ascii="Arial" w:hAnsi="Arial" w:cs="Arial"/>
                <w:b/>
                <w:bCs/>
                <w:sz w:val="12"/>
                <w:szCs w:val="12"/>
              </w:rPr>
              <w:t> </w:t>
            </w:r>
          </w:p>
        </w:tc>
        <w:tc>
          <w:tcPr>
            <w:tcW w:w="2515" w:type="dxa"/>
            <w:shd w:val="clear" w:color="auto" w:fill="auto"/>
            <w:vAlign w:val="center"/>
          </w:tcPr>
          <w:p w:rsidR="0059496A" w:rsidRPr="004C76CC" w:rsidRDefault="0059496A">
            <w:pPr>
              <w:rPr>
                <w:rFonts w:ascii="Arial" w:hAnsi="Arial" w:cs="Arial"/>
                <w:b/>
                <w:bCs/>
                <w:sz w:val="12"/>
                <w:szCs w:val="12"/>
              </w:rPr>
            </w:pPr>
            <w:r w:rsidRPr="004C76CC">
              <w:rPr>
                <w:rFonts w:ascii="Arial" w:hAnsi="Arial" w:cs="Arial"/>
                <w:b/>
                <w:bCs/>
                <w:sz w:val="12"/>
                <w:szCs w:val="12"/>
              </w:rPr>
              <w:t>Názov</w:t>
            </w:r>
          </w:p>
        </w:tc>
        <w:tc>
          <w:tcPr>
            <w:tcW w:w="974" w:type="dxa"/>
            <w:shd w:val="clear" w:color="auto" w:fill="auto"/>
            <w:noWrap/>
            <w:vAlign w:val="center"/>
          </w:tcPr>
          <w:p w:rsidR="0059496A" w:rsidRPr="004C76CC" w:rsidRDefault="0059496A">
            <w:pPr>
              <w:rPr>
                <w:rFonts w:ascii="Arial" w:hAnsi="Arial" w:cs="Arial"/>
                <w:b/>
                <w:bCs/>
                <w:sz w:val="12"/>
                <w:szCs w:val="12"/>
              </w:rPr>
            </w:pPr>
            <w:r w:rsidRPr="004C76CC">
              <w:rPr>
                <w:rFonts w:ascii="Arial" w:hAnsi="Arial" w:cs="Arial"/>
                <w:b/>
                <w:bCs/>
                <w:sz w:val="12"/>
                <w:szCs w:val="12"/>
              </w:rPr>
              <w:t> </w:t>
            </w:r>
          </w:p>
        </w:tc>
        <w:tc>
          <w:tcPr>
            <w:tcW w:w="1010" w:type="dxa"/>
            <w:shd w:val="clear" w:color="auto" w:fill="auto"/>
            <w:noWrap/>
            <w:vAlign w:val="center"/>
          </w:tcPr>
          <w:p w:rsidR="0059496A" w:rsidRPr="004C76CC" w:rsidRDefault="0059496A">
            <w:pPr>
              <w:rPr>
                <w:rFonts w:ascii="Arial" w:hAnsi="Arial" w:cs="Arial"/>
                <w:b/>
                <w:bCs/>
                <w:sz w:val="12"/>
                <w:szCs w:val="12"/>
              </w:rPr>
            </w:pPr>
            <w:r w:rsidRPr="004C76CC">
              <w:rPr>
                <w:rFonts w:ascii="Arial" w:hAnsi="Arial" w:cs="Arial"/>
                <w:b/>
                <w:bCs/>
                <w:sz w:val="12"/>
                <w:szCs w:val="12"/>
              </w:rPr>
              <w:t> </w:t>
            </w:r>
          </w:p>
        </w:tc>
        <w:tc>
          <w:tcPr>
            <w:tcW w:w="996" w:type="dxa"/>
            <w:shd w:val="clear" w:color="auto" w:fill="auto"/>
            <w:noWrap/>
            <w:vAlign w:val="center"/>
          </w:tcPr>
          <w:p w:rsidR="0059496A" w:rsidRPr="004C76CC" w:rsidRDefault="0059496A">
            <w:pPr>
              <w:rPr>
                <w:rFonts w:ascii="Arial" w:hAnsi="Arial" w:cs="Arial"/>
                <w:b/>
                <w:bCs/>
                <w:sz w:val="12"/>
                <w:szCs w:val="12"/>
              </w:rPr>
            </w:pPr>
            <w:r w:rsidRPr="004C76CC">
              <w:rPr>
                <w:rFonts w:ascii="Arial" w:hAnsi="Arial" w:cs="Arial"/>
                <w:b/>
                <w:bCs/>
                <w:sz w:val="12"/>
                <w:szCs w:val="12"/>
              </w:rPr>
              <w:t> </w:t>
            </w:r>
          </w:p>
        </w:tc>
        <w:tc>
          <w:tcPr>
            <w:tcW w:w="980" w:type="dxa"/>
            <w:shd w:val="clear" w:color="auto" w:fill="auto"/>
            <w:noWrap/>
            <w:vAlign w:val="center"/>
          </w:tcPr>
          <w:p w:rsidR="0059496A" w:rsidRPr="004C76CC" w:rsidRDefault="0059496A">
            <w:pPr>
              <w:rPr>
                <w:rFonts w:ascii="Arial" w:hAnsi="Arial" w:cs="Arial"/>
                <w:b/>
                <w:bCs/>
                <w:sz w:val="12"/>
                <w:szCs w:val="12"/>
              </w:rPr>
            </w:pPr>
            <w:r w:rsidRPr="004C76CC">
              <w:rPr>
                <w:rFonts w:ascii="Arial" w:hAnsi="Arial" w:cs="Arial"/>
                <w:b/>
                <w:bCs/>
                <w:sz w:val="12"/>
                <w:szCs w:val="12"/>
              </w:rPr>
              <w:t> </w:t>
            </w:r>
          </w:p>
        </w:tc>
      </w:tr>
      <w:tr w:rsidR="00311B00" w:rsidRPr="004C76CC">
        <w:trPr>
          <w:trHeight w:val="284"/>
        </w:trPr>
        <w:tc>
          <w:tcPr>
            <w:tcW w:w="760" w:type="dxa"/>
            <w:shd w:val="clear" w:color="auto" w:fill="C0C0C0"/>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KZ 41</w:t>
            </w:r>
          </w:p>
        </w:tc>
        <w:tc>
          <w:tcPr>
            <w:tcW w:w="727" w:type="dxa"/>
            <w:shd w:val="clear" w:color="auto" w:fill="C0C0C0"/>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a</w:t>
            </w:r>
          </w:p>
        </w:tc>
        <w:tc>
          <w:tcPr>
            <w:tcW w:w="1110" w:type="dxa"/>
            <w:shd w:val="clear" w:color="auto" w:fill="C0C0C0"/>
            <w:noWrap/>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Zdroj</w:t>
            </w:r>
          </w:p>
        </w:tc>
        <w:tc>
          <w:tcPr>
            <w:tcW w:w="2515" w:type="dxa"/>
            <w:shd w:val="clear" w:color="auto" w:fill="C0C0C0"/>
            <w:vAlign w:val="center"/>
          </w:tcPr>
          <w:p w:rsidR="00311B00" w:rsidRPr="004C76CC" w:rsidRDefault="00311B00">
            <w:pPr>
              <w:rPr>
                <w:rFonts w:ascii="Arial" w:hAnsi="Arial" w:cs="Arial"/>
                <w:b/>
                <w:bCs/>
                <w:sz w:val="12"/>
                <w:szCs w:val="12"/>
              </w:rPr>
            </w:pPr>
            <w:r w:rsidRPr="004C76CC">
              <w:rPr>
                <w:rFonts w:ascii="Arial" w:hAnsi="Arial" w:cs="Arial"/>
                <w:b/>
                <w:bCs/>
                <w:sz w:val="12"/>
                <w:szCs w:val="12"/>
              </w:rPr>
              <w:t>Vlastné príjmy obce a VÚC</w:t>
            </w:r>
          </w:p>
        </w:tc>
        <w:tc>
          <w:tcPr>
            <w:tcW w:w="974" w:type="dxa"/>
            <w:shd w:val="clear" w:color="auto" w:fill="C0C0C0"/>
            <w:vAlign w:val="center"/>
          </w:tcPr>
          <w:p w:rsidR="00311B00" w:rsidRDefault="00311B00">
            <w:pPr>
              <w:jc w:val="right"/>
              <w:rPr>
                <w:rFonts w:ascii="Arial" w:hAnsi="Arial" w:cs="Arial"/>
                <w:b/>
                <w:bCs/>
                <w:sz w:val="12"/>
                <w:szCs w:val="12"/>
              </w:rPr>
            </w:pPr>
            <w:r>
              <w:rPr>
                <w:rFonts w:ascii="Arial" w:hAnsi="Arial" w:cs="Arial"/>
                <w:b/>
                <w:bCs/>
                <w:sz w:val="12"/>
                <w:szCs w:val="12"/>
              </w:rPr>
              <w:t>70500</w:t>
            </w:r>
          </w:p>
        </w:tc>
        <w:tc>
          <w:tcPr>
            <w:tcW w:w="1010" w:type="dxa"/>
            <w:shd w:val="clear" w:color="auto" w:fill="C0C0C0"/>
            <w:vAlign w:val="center"/>
          </w:tcPr>
          <w:p w:rsidR="00311B00" w:rsidRDefault="00311B00">
            <w:pPr>
              <w:jc w:val="right"/>
              <w:rPr>
                <w:rFonts w:ascii="Arial" w:hAnsi="Arial" w:cs="Arial"/>
                <w:b/>
                <w:bCs/>
                <w:sz w:val="12"/>
                <w:szCs w:val="12"/>
              </w:rPr>
            </w:pPr>
            <w:r>
              <w:rPr>
                <w:rFonts w:ascii="Arial" w:hAnsi="Arial" w:cs="Arial"/>
                <w:b/>
                <w:bCs/>
                <w:sz w:val="12"/>
                <w:szCs w:val="12"/>
              </w:rPr>
              <w:t>56073</w:t>
            </w:r>
          </w:p>
        </w:tc>
        <w:tc>
          <w:tcPr>
            <w:tcW w:w="996" w:type="dxa"/>
            <w:shd w:val="clear" w:color="auto" w:fill="C0C0C0"/>
            <w:vAlign w:val="center"/>
          </w:tcPr>
          <w:p w:rsidR="00311B00" w:rsidRDefault="00311B00">
            <w:pPr>
              <w:jc w:val="right"/>
              <w:rPr>
                <w:rFonts w:ascii="Arial" w:hAnsi="Arial" w:cs="Arial"/>
                <w:b/>
                <w:bCs/>
                <w:sz w:val="12"/>
                <w:szCs w:val="12"/>
              </w:rPr>
            </w:pPr>
            <w:r>
              <w:rPr>
                <w:rFonts w:ascii="Arial" w:hAnsi="Arial" w:cs="Arial"/>
                <w:b/>
                <w:bCs/>
                <w:sz w:val="12"/>
                <w:szCs w:val="12"/>
              </w:rPr>
              <w:t>70500</w:t>
            </w:r>
          </w:p>
        </w:tc>
        <w:tc>
          <w:tcPr>
            <w:tcW w:w="980" w:type="dxa"/>
            <w:shd w:val="clear" w:color="auto" w:fill="C0C0C0"/>
            <w:vAlign w:val="center"/>
          </w:tcPr>
          <w:p w:rsidR="00311B00" w:rsidRDefault="00311B00">
            <w:pPr>
              <w:jc w:val="right"/>
              <w:rPr>
                <w:rFonts w:ascii="Arial" w:hAnsi="Arial" w:cs="Arial"/>
                <w:b/>
                <w:bCs/>
                <w:sz w:val="12"/>
                <w:szCs w:val="12"/>
              </w:rPr>
            </w:pPr>
            <w:r>
              <w:rPr>
                <w:rFonts w:ascii="Arial" w:hAnsi="Arial" w:cs="Arial"/>
                <w:b/>
                <w:bCs/>
                <w:sz w:val="12"/>
                <w:szCs w:val="12"/>
              </w:rPr>
              <w:t>80</w:t>
            </w:r>
          </w:p>
        </w:tc>
      </w:tr>
      <w:tr w:rsidR="00311B00" w:rsidRPr="004C76CC">
        <w:trPr>
          <w:trHeight w:val="284"/>
        </w:trPr>
        <w:tc>
          <w:tcPr>
            <w:tcW w:w="76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610</w:t>
            </w:r>
          </w:p>
        </w:tc>
        <w:tc>
          <w:tcPr>
            <w:tcW w:w="727"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a.9.1.</w:t>
            </w:r>
          </w:p>
        </w:tc>
        <w:tc>
          <w:tcPr>
            <w:tcW w:w="111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auto"/>
            <w:vAlign w:val="center"/>
          </w:tcPr>
          <w:p w:rsidR="00311B00" w:rsidRPr="004C76CC" w:rsidRDefault="00311B00">
            <w:pPr>
              <w:rPr>
                <w:rFonts w:ascii="Arial" w:hAnsi="Arial" w:cs="Arial"/>
                <w:b/>
                <w:bCs/>
                <w:sz w:val="12"/>
                <w:szCs w:val="12"/>
              </w:rPr>
            </w:pPr>
            <w:r w:rsidRPr="004C76CC">
              <w:rPr>
                <w:rFonts w:ascii="Arial" w:hAnsi="Arial" w:cs="Arial"/>
                <w:b/>
                <w:bCs/>
                <w:sz w:val="12"/>
                <w:szCs w:val="12"/>
              </w:rPr>
              <w:t>Mzdy</w:t>
            </w:r>
          </w:p>
        </w:tc>
        <w:tc>
          <w:tcPr>
            <w:tcW w:w="974" w:type="dxa"/>
            <w:shd w:val="clear" w:color="auto" w:fill="FFFFFF"/>
            <w:noWrap/>
            <w:vAlign w:val="center"/>
          </w:tcPr>
          <w:p w:rsidR="00311B00" w:rsidRDefault="00311B00" w:rsidP="00311B00">
            <w:pPr>
              <w:jc w:val="right"/>
              <w:rPr>
                <w:rFonts w:ascii="Tahoma" w:hAnsi="Tahoma" w:cs="Tahoma"/>
                <w:sz w:val="12"/>
                <w:szCs w:val="12"/>
              </w:rPr>
            </w:pPr>
            <w:r>
              <w:rPr>
                <w:rFonts w:ascii="Tahoma" w:hAnsi="Tahoma" w:cs="Tahoma"/>
                <w:sz w:val="12"/>
                <w:szCs w:val="12"/>
              </w:rPr>
              <w:t>49900</w:t>
            </w:r>
          </w:p>
        </w:tc>
        <w:tc>
          <w:tcPr>
            <w:tcW w:w="1010" w:type="dxa"/>
            <w:shd w:val="clear" w:color="auto" w:fill="FFFFFF"/>
            <w:noWrap/>
            <w:vAlign w:val="center"/>
          </w:tcPr>
          <w:p w:rsidR="00311B00" w:rsidRDefault="00311B00" w:rsidP="00311B00">
            <w:pPr>
              <w:jc w:val="right"/>
              <w:rPr>
                <w:rFonts w:ascii="Tahoma" w:hAnsi="Tahoma" w:cs="Tahoma"/>
                <w:sz w:val="12"/>
                <w:szCs w:val="12"/>
              </w:rPr>
            </w:pPr>
            <w:r>
              <w:rPr>
                <w:rFonts w:ascii="Tahoma" w:hAnsi="Tahoma" w:cs="Tahoma"/>
                <w:sz w:val="12"/>
                <w:szCs w:val="12"/>
              </w:rPr>
              <w:t>35650</w:t>
            </w:r>
          </w:p>
        </w:tc>
        <w:tc>
          <w:tcPr>
            <w:tcW w:w="996" w:type="dxa"/>
            <w:shd w:val="clear" w:color="auto" w:fill="FFFFFF"/>
            <w:noWrap/>
            <w:vAlign w:val="center"/>
          </w:tcPr>
          <w:p w:rsidR="00311B00" w:rsidRDefault="00311B00" w:rsidP="00311B00">
            <w:pPr>
              <w:jc w:val="right"/>
              <w:rPr>
                <w:rFonts w:ascii="Tahoma" w:hAnsi="Tahoma" w:cs="Tahoma"/>
                <w:sz w:val="12"/>
                <w:szCs w:val="12"/>
              </w:rPr>
            </w:pPr>
            <w:r>
              <w:rPr>
                <w:rFonts w:ascii="Tahoma" w:hAnsi="Tahoma" w:cs="Tahoma"/>
                <w:sz w:val="12"/>
                <w:szCs w:val="12"/>
              </w:rPr>
              <w:t>49900</w:t>
            </w:r>
          </w:p>
        </w:tc>
        <w:tc>
          <w:tcPr>
            <w:tcW w:w="980" w:type="dxa"/>
            <w:shd w:val="clear" w:color="auto" w:fill="auto"/>
            <w:noWrap/>
            <w:vAlign w:val="center"/>
          </w:tcPr>
          <w:p w:rsidR="00311B00" w:rsidRDefault="00311B00" w:rsidP="00311B00">
            <w:pPr>
              <w:jc w:val="right"/>
              <w:rPr>
                <w:rFonts w:ascii="Arial" w:hAnsi="Arial" w:cs="Arial"/>
                <w:b/>
                <w:bCs/>
                <w:sz w:val="12"/>
                <w:szCs w:val="12"/>
              </w:rPr>
            </w:pPr>
            <w:r>
              <w:rPr>
                <w:rFonts w:ascii="Arial" w:hAnsi="Arial" w:cs="Arial"/>
                <w:b/>
                <w:bCs/>
                <w:sz w:val="12"/>
                <w:szCs w:val="12"/>
              </w:rPr>
              <w:t>71</w:t>
            </w:r>
          </w:p>
        </w:tc>
      </w:tr>
      <w:tr w:rsidR="00311B00" w:rsidRPr="004C76CC">
        <w:trPr>
          <w:trHeight w:val="284"/>
        </w:trPr>
        <w:tc>
          <w:tcPr>
            <w:tcW w:w="76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620</w:t>
            </w:r>
          </w:p>
        </w:tc>
        <w:tc>
          <w:tcPr>
            <w:tcW w:w="727"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a.9.1.</w:t>
            </w:r>
          </w:p>
        </w:tc>
        <w:tc>
          <w:tcPr>
            <w:tcW w:w="111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auto"/>
            <w:vAlign w:val="center"/>
          </w:tcPr>
          <w:p w:rsidR="00311B00" w:rsidRPr="004C76CC" w:rsidRDefault="00311B00">
            <w:pPr>
              <w:rPr>
                <w:rFonts w:ascii="Arial" w:hAnsi="Arial" w:cs="Arial"/>
                <w:b/>
                <w:bCs/>
                <w:sz w:val="12"/>
                <w:szCs w:val="12"/>
              </w:rPr>
            </w:pPr>
            <w:r w:rsidRPr="004C76CC">
              <w:rPr>
                <w:rFonts w:ascii="Arial" w:hAnsi="Arial" w:cs="Arial"/>
                <w:b/>
                <w:bCs/>
                <w:sz w:val="12"/>
                <w:szCs w:val="12"/>
              </w:rPr>
              <w:t>Odvody</w:t>
            </w:r>
          </w:p>
        </w:tc>
        <w:tc>
          <w:tcPr>
            <w:tcW w:w="974" w:type="dxa"/>
            <w:shd w:val="clear" w:color="auto" w:fill="FFFFFF"/>
            <w:noWrap/>
            <w:vAlign w:val="center"/>
          </w:tcPr>
          <w:p w:rsidR="00311B00" w:rsidRDefault="00311B00" w:rsidP="00311B00">
            <w:pPr>
              <w:jc w:val="right"/>
              <w:rPr>
                <w:rFonts w:ascii="Tahoma" w:hAnsi="Tahoma" w:cs="Tahoma"/>
                <w:sz w:val="12"/>
                <w:szCs w:val="12"/>
              </w:rPr>
            </w:pPr>
            <w:r>
              <w:rPr>
                <w:rFonts w:ascii="Tahoma" w:hAnsi="Tahoma" w:cs="Tahoma"/>
                <w:sz w:val="12"/>
                <w:szCs w:val="12"/>
              </w:rPr>
              <w:t>17770</w:t>
            </w:r>
          </w:p>
        </w:tc>
        <w:tc>
          <w:tcPr>
            <w:tcW w:w="1010" w:type="dxa"/>
            <w:shd w:val="clear" w:color="auto" w:fill="FFFFFF"/>
            <w:noWrap/>
            <w:vAlign w:val="center"/>
          </w:tcPr>
          <w:p w:rsidR="00311B00" w:rsidRDefault="00311B00" w:rsidP="00311B00">
            <w:pPr>
              <w:jc w:val="right"/>
              <w:rPr>
                <w:rFonts w:ascii="Tahoma" w:hAnsi="Tahoma" w:cs="Tahoma"/>
                <w:sz w:val="12"/>
                <w:szCs w:val="12"/>
              </w:rPr>
            </w:pPr>
            <w:r>
              <w:rPr>
                <w:rFonts w:ascii="Tahoma" w:hAnsi="Tahoma" w:cs="Tahoma"/>
                <w:sz w:val="12"/>
                <w:szCs w:val="12"/>
              </w:rPr>
              <w:t>15634</w:t>
            </w:r>
          </w:p>
        </w:tc>
        <w:tc>
          <w:tcPr>
            <w:tcW w:w="996" w:type="dxa"/>
            <w:shd w:val="clear" w:color="auto" w:fill="FFFFFF"/>
            <w:noWrap/>
            <w:vAlign w:val="center"/>
          </w:tcPr>
          <w:p w:rsidR="00311B00" w:rsidRDefault="00311B00" w:rsidP="00311B00">
            <w:pPr>
              <w:jc w:val="right"/>
              <w:rPr>
                <w:rFonts w:ascii="Tahoma" w:hAnsi="Tahoma" w:cs="Tahoma"/>
                <w:sz w:val="12"/>
                <w:szCs w:val="12"/>
              </w:rPr>
            </w:pPr>
            <w:r>
              <w:rPr>
                <w:rFonts w:ascii="Tahoma" w:hAnsi="Tahoma" w:cs="Tahoma"/>
                <w:sz w:val="12"/>
                <w:szCs w:val="12"/>
              </w:rPr>
              <w:t>17770</w:t>
            </w:r>
          </w:p>
        </w:tc>
        <w:tc>
          <w:tcPr>
            <w:tcW w:w="980" w:type="dxa"/>
            <w:shd w:val="clear" w:color="auto" w:fill="auto"/>
            <w:noWrap/>
            <w:vAlign w:val="center"/>
          </w:tcPr>
          <w:p w:rsidR="00311B00" w:rsidRDefault="00311B00" w:rsidP="00311B00">
            <w:pPr>
              <w:jc w:val="right"/>
              <w:rPr>
                <w:rFonts w:ascii="Arial" w:hAnsi="Arial" w:cs="Arial"/>
                <w:b/>
                <w:bCs/>
                <w:sz w:val="12"/>
                <w:szCs w:val="12"/>
              </w:rPr>
            </w:pPr>
            <w:r>
              <w:rPr>
                <w:rFonts w:ascii="Arial" w:hAnsi="Arial" w:cs="Arial"/>
                <w:b/>
                <w:bCs/>
                <w:sz w:val="12"/>
                <w:szCs w:val="12"/>
              </w:rPr>
              <w:t>88</w:t>
            </w:r>
          </w:p>
        </w:tc>
      </w:tr>
      <w:tr w:rsidR="00311B00" w:rsidRPr="004C76CC">
        <w:trPr>
          <w:trHeight w:val="284"/>
        </w:trPr>
        <w:tc>
          <w:tcPr>
            <w:tcW w:w="76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630</w:t>
            </w:r>
          </w:p>
        </w:tc>
        <w:tc>
          <w:tcPr>
            <w:tcW w:w="727"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a.9.1.</w:t>
            </w:r>
          </w:p>
        </w:tc>
        <w:tc>
          <w:tcPr>
            <w:tcW w:w="111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auto"/>
            <w:vAlign w:val="center"/>
          </w:tcPr>
          <w:p w:rsidR="00311B00" w:rsidRPr="004C76CC" w:rsidRDefault="00311B00">
            <w:pPr>
              <w:rPr>
                <w:rFonts w:ascii="Arial" w:hAnsi="Arial" w:cs="Arial"/>
                <w:b/>
                <w:bCs/>
                <w:sz w:val="12"/>
                <w:szCs w:val="12"/>
              </w:rPr>
            </w:pPr>
            <w:r w:rsidRPr="004C76CC">
              <w:rPr>
                <w:rFonts w:ascii="Arial" w:hAnsi="Arial" w:cs="Arial"/>
                <w:b/>
                <w:bCs/>
                <w:sz w:val="12"/>
                <w:szCs w:val="12"/>
              </w:rPr>
              <w:t>Tovary a služby</w:t>
            </w:r>
          </w:p>
        </w:tc>
        <w:tc>
          <w:tcPr>
            <w:tcW w:w="974" w:type="dxa"/>
            <w:shd w:val="clear" w:color="auto" w:fill="FFFFFF"/>
            <w:noWrap/>
            <w:vAlign w:val="center"/>
          </w:tcPr>
          <w:p w:rsidR="00311B00" w:rsidRDefault="00311B00" w:rsidP="00311B00">
            <w:pPr>
              <w:jc w:val="right"/>
              <w:rPr>
                <w:rFonts w:ascii="Tahoma" w:hAnsi="Tahoma" w:cs="Tahoma"/>
                <w:sz w:val="12"/>
                <w:szCs w:val="12"/>
              </w:rPr>
            </w:pPr>
            <w:r>
              <w:rPr>
                <w:rFonts w:ascii="Tahoma" w:hAnsi="Tahoma" w:cs="Tahoma"/>
                <w:sz w:val="12"/>
                <w:szCs w:val="12"/>
              </w:rPr>
              <w:t>2830</w:t>
            </w:r>
          </w:p>
        </w:tc>
        <w:tc>
          <w:tcPr>
            <w:tcW w:w="1010" w:type="dxa"/>
            <w:shd w:val="clear" w:color="auto" w:fill="auto"/>
            <w:noWrap/>
            <w:vAlign w:val="center"/>
          </w:tcPr>
          <w:p w:rsidR="00311B00" w:rsidRDefault="00311B00" w:rsidP="00311B00">
            <w:pPr>
              <w:jc w:val="right"/>
              <w:rPr>
                <w:rFonts w:ascii="Tahoma" w:hAnsi="Tahoma" w:cs="Tahoma"/>
                <w:sz w:val="12"/>
                <w:szCs w:val="12"/>
              </w:rPr>
            </w:pPr>
            <w:r>
              <w:rPr>
                <w:rFonts w:ascii="Tahoma" w:hAnsi="Tahoma" w:cs="Tahoma"/>
                <w:sz w:val="12"/>
                <w:szCs w:val="12"/>
              </w:rPr>
              <w:t>4790</w:t>
            </w:r>
          </w:p>
        </w:tc>
        <w:tc>
          <w:tcPr>
            <w:tcW w:w="996" w:type="dxa"/>
            <w:shd w:val="clear" w:color="auto" w:fill="FFFFFF"/>
            <w:noWrap/>
            <w:vAlign w:val="center"/>
          </w:tcPr>
          <w:p w:rsidR="00311B00" w:rsidRDefault="00311B00" w:rsidP="00311B00">
            <w:pPr>
              <w:jc w:val="right"/>
              <w:rPr>
                <w:rFonts w:ascii="Tahoma" w:hAnsi="Tahoma" w:cs="Tahoma"/>
                <w:sz w:val="12"/>
                <w:szCs w:val="12"/>
              </w:rPr>
            </w:pPr>
            <w:r>
              <w:rPr>
                <w:rFonts w:ascii="Tahoma" w:hAnsi="Tahoma" w:cs="Tahoma"/>
                <w:sz w:val="12"/>
                <w:szCs w:val="12"/>
              </w:rPr>
              <w:t>2830</w:t>
            </w:r>
          </w:p>
        </w:tc>
        <w:tc>
          <w:tcPr>
            <w:tcW w:w="980" w:type="dxa"/>
            <w:shd w:val="clear" w:color="auto" w:fill="auto"/>
            <w:noWrap/>
            <w:vAlign w:val="center"/>
          </w:tcPr>
          <w:p w:rsidR="00311B00" w:rsidRDefault="00311B00" w:rsidP="00311B00">
            <w:pPr>
              <w:jc w:val="right"/>
              <w:rPr>
                <w:rFonts w:ascii="Arial" w:hAnsi="Arial" w:cs="Arial"/>
                <w:b/>
                <w:bCs/>
                <w:sz w:val="12"/>
                <w:szCs w:val="12"/>
              </w:rPr>
            </w:pPr>
            <w:r>
              <w:rPr>
                <w:rFonts w:ascii="Arial" w:hAnsi="Arial" w:cs="Arial"/>
                <w:b/>
                <w:bCs/>
                <w:sz w:val="12"/>
                <w:szCs w:val="12"/>
              </w:rPr>
              <w:t>169</w:t>
            </w:r>
          </w:p>
        </w:tc>
      </w:tr>
      <w:tr w:rsidR="00311B00" w:rsidRPr="004C76CC">
        <w:trPr>
          <w:trHeight w:val="284"/>
        </w:trPr>
        <w:tc>
          <w:tcPr>
            <w:tcW w:w="76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640</w:t>
            </w:r>
          </w:p>
        </w:tc>
        <w:tc>
          <w:tcPr>
            <w:tcW w:w="727"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a.9.1.</w:t>
            </w:r>
          </w:p>
        </w:tc>
        <w:tc>
          <w:tcPr>
            <w:tcW w:w="111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FFFFFF"/>
            <w:vAlign w:val="center"/>
          </w:tcPr>
          <w:p w:rsidR="00311B00" w:rsidRPr="004C76CC" w:rsidRDefault="00311B00">
            <w:pPr>
              <w:rPr>
                <w:rFonts w:ascii="Arial" w:hAnsi="Arial" w:cs="Arial"/>
                <w:b/>
                <w:bCs/>
                <w:sz w:val="12"/>
                <w:szCs w:val="12"/>
              </w:rPr>
            </w:pPr>
            <w:r w:rsidRPr="004C76CC">
              <w:rPr>
                <w:rFonts w:ascii="Arial" w:hAnsi="Arial" w:cs="Arial"/>
                <w:b/>
                <w:bCs/>
                <w:sz w:val="12"/>
                <w:szCs w:val="12"/>
              </w:rPr>
              <w:t>Bežné transfery</w:t>
            </w:r>
          </w:p>
        </w:tc>
        <w:tc>
          <w:tcPr>
            <w:tcW w:w="974" w:type="dxa"/>
            <w:shd w:val="clear" w:color="auto" w:fill="FFFFFF"/>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1010" w:type="dxa"/>
            <w:shd w:val="clear" w:color="auto" w:fill="auto"/>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996" w:type="dxa"/>
            <w:shd w:val="clear" w:color="auto" w:fill="FFFFFF"/>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980" w:type="dxa"/>
            <w:shd w:val="clear" w:color="auto" w:fill="auto"/>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r>
      <w:tr w:rsidR="00311B00" w:rsidRPr="004C76CC">
        <w:trPr>
          <w:trHeight w:val="284"/>
        </w:trPr>
        <w:tc>
          <w:tcPr>
            <w:tcW w:w="760" w:type="dxa"/>
            <w:shd w:val="clear" w:color="auto" w:fill="C0C0C0"/>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KZ 111</w:t>
            </w:r>
          </w:p>
        </w:tc>
        <w:tc>
          <w:tcPr>
            <w:tcW w:w="727" w:type="dxa"/>
            <w:shd w:val="clear" w:color="auto" w:fill="C0C0C0"/>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b</w:t>
            </w:r>
          </w:p>
        </w:tc>
        <w:tc>
          <w:tcPr>
            <w:tcW w:w="1110" w:type="dxa"/>
            <w:shd w:val="clear" w:color="auto" w:fill="C0C0C0"/>
            <w:noWrap/>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Zdroj</w:t>
            </w:r>
          </w:p>
        </w:tc>
        <w:tc>
          <w:tcPr>
            <w:tcW w:w="2515" w:type="dxa"/>
            <w:shd w:val="clear" w:color="auto" w:fill="C0C0C0"/>
            <w:vAlign w:val="center"/>
          </w:tcPr>
          <w:p w:rsidR="00311B00" w:rsidRPr="004C76CC" w:rsidRDefault="00311B00">
            <w:pPr>
              <w:rPr>
                <w:rFonts w:ascii="Arial" w:hAnsi="Arial" w:cs="Arial"/>
                <w:b/>
                <w:bCs/>
                <w:sz w:val="12"/>
                <w:szCs w:val="12"/>
              </w:rPr>
            </w:pPr>
            <w:r w:rsidRPr="004C76CC">
              <w:rPr>
                <w:rFonts w:ascii="Arial" w:hAnsi="Arial" w:cs="Arial"/>
                <w:b/>
                <w:bCs/>
                <w:sz w:val="12"/>
                <w:szCs w:val="12"/>
              </w:rPr>
              <w:t>Štátny rozpočet</w:t>
            </w:r>
          </w:p>
        </w:tc>
        <w:tc>
          <w:tcPr>
            <w:tcW w:w="974" w:type="dxa"/>
            <w:shd w:val="clear" w:color="auto" w:fill="C0C0C0"/>
            <w:noWrap/>
            <w:vAlign w:val="center"/>
          </w:tcPr>
          <w:p w:rsidR="00311B00" w:rsidRDefault="00311B00">
            <w:pPr>
              <w:jc w:val="right"/>
              <w:rPr>
                <w:rFonts w:ascii="Arial" w:hAnsi="Arial" w:cs="Arial"/>
                <w:b/>
                <w:bCs/>
                <w:sz w:val="12"/>
                <w:szCs w:val="12"/>
              </w:rPr>
            </w:pPr>
            <w:r>
              <w:rPr>
                <w:rFonts w:ascii="Arial" w:hAnsi="Arial" w:cs="Arial"/>
                <w:b/>
                <w:bCs/>
                <w:sz w:val="12"/>
                <w:szCs w:val="12"/>
              </w:rPr>
              <w:t>3275</w:t>
            </w:r>
          </w:p>
        </w:tc>
        <w:tc>
          <w:tcPr>
            <w:tcW w:w="1010" w:type="dxa"/>
            <w:shd w:val="clear" w:color="auto" w:fill="C0C0C0"/>
            <w:noWrap/>
            <w:vAlign w:val="center"/>
          </w:tcPr>
          <w:p w:rsidR="00311B00" w:rsidRDefault="00311B00">
            <w:pPr>
              <w:jc w:val="right"/>
              <w:rPr>
                <w:rFonts w:ascii="Arial" w:hAnsi="Arial" w:cs="Arial"/>
                <w:b/>
                <w:bCs/>
                <w:sz w:val="12"/>
                <w:szCs w:val="12"/>
              </w:rPr>
            </w:pPr>
            <w:r>
              <w:rPr>
                <w:rFonts w:ascii="Arial" w:hAnsi="Arial" w:cs="Arial"/>
                <w:b/>
                <w:bCs/>
                <w:sz w:val="12"/>
                <w:szCs w:val="12"/>
              </w:rPr>
              <w:t>6596</w:t>
            </w:r>
          </w:p>
        </w:tc>
        <w:tc>
          <w:tcPr>
            <w:tcW w:w="996" w:type="dxa"/>
            <w:shd w:val="clear" w:color="auto" w:fill="C0C0C0"/>
            <w:noWrap/>
            <w:vAlign w:val="center"/>
          </w:tcPr>
          <w:p w:rsidR="00311B00" w:rsidRDefault="00311B00">
            <w:pPr>
              <w:jc w:val="right"/>
              <w:rPr>
                <w:rFonts w:ascii="Arial" w:hAnsi="Arial" w:cs="Arial"/>
                <w:b/>
                <w:bCs/>
                <w:sz w:val="12"/>
                <w:szCs w:val="12"/>
              </w:rPr>
            </w:pPr>
            <w:r>
              <w:rPr>
                <w:rFonts w:ascii="Arial" w:hAnsi="Arial" w:cs="Arial"/>
                <w:b/>
                <w:bCs/>
                <w:sz w:val="12"/>
                <w:szCs w:val="12"/>
              </w:rPr>
              <w:t>5711</w:t>
            </w:r>
          </w:p>
        </w:tc>
        <w:tc>
          <w:tcPr>
            <w:tcW w:w="980" w:type="dxa"/>
            <w:shd w:val="clear" w:color="auto" w:fill="C0C0C0"/>
            <w:noWrap/>
            <w:vAlign w:val="center"/>
          </w:tcPr>
          <w:p w:rsidR="00311B00" w:rsidRDefault="00311B00">
            <w:pPr>
              <w:jc w:val="right"/>
              <w:rPr>
                <w:rFonts w:ascii="Arial" w:hAnsi="Arial" w:cs="Arial"/>
                <w:b/>
                <w:bCs/>
                <w:sz w:val="12"/>
                <w:szCs w:val="12"/>
              </w:rPr>
            </w:pPr>
            <w:r>
              <w:rPr>
                <w:rFonts w:ascii="Arial" w:hAnsi="Arial" w:cs="Arial"/>
                <w:b/>
                <w:bCs/>
                <w:sz w:val="12"/>
                <w:szCs w:val="12"/>
              </w:rPr>
              <w:t>201</w:t>
            </w:r>
          </w:p>
        </w:tc>
      </w:tr>
      <w:tr w:rsidR="00311B00" w:rsidRPr="004C76CC">
        <w:trPr>
          <w:trHeight w:val="284"/>
        </w:trPr>
        <w:tc>
          <w:tcPr>
            <w:tcW w:w="760" w:type="dxa"/>
            <w:shd w:val="clear" w:color="auto" w:fill="auto"/>
            <w:noWrap/>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610</w:t>
            </w:r>
            <w:r>
              <w:rPr>
                <w:rFonts w:ascii="Arial" w:hAnsi="Arial" w:cs="Arial"/>
                <w:b/>
                <w:bCs/>
                <w:sz w:val="12"/>
                <w:szCs w:val="12"/>
              </w:rPr>
              <w:t>,620</w:t>
            </w:r>
          </w:p>
        </w:tc>
        <w:tc>
          <w:tcPr>
            <w:tcW w:w="727"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b.9.1.</w:t>
            </w:r>
          </w:p>
        </w:tc>
        <w:tc>
          <w:tcPr>
            <w:tcW w:w="1110" w:type="dxa"/>
            <w:shd w:val="clear" w:color="auto" w:fill="FFFFFF"/>
            <w:vAlign w:val="center"/>
          </w:tcPr>
          <w:p w:rsidR="00311B00" w:rsidRPr="004C76CC" w:rsidRDefault="00311B00" w:rsidP="004C76CC">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auto"/>
            <w:vAlign w:val="center"/>
          </w:tcPr>
          <w:p w:rsidR="00311B00" w:rsidRPr="004C76CC" w:rsidRDefault="00311B00" w:rsidP="004C76CC">
            <w:pPr>
              <w:rPr>
                <w:rFonts w:ascii="Arial" w:hAnsi="Arial" w:cs="Arial"/>
                <w:b/>
                <w:bCs/>
                <w:sz w:val="12"/>
                <w:szCs w:val="12"/>
              </w:rPr>
            </w:pPr>
            <w:r w:rsidRPr="004C76CC">
              <w:rPr>
                <w:rFonts w:ascii="Arial" w:hAnsi="Arial" w:cs="Arial"/>
                <w:b/>
                <w:bCs/>
                <w:sz w:val="12"/>
                <w:szCs w:val="12"/>
              </w:rPr>
              <w:t>Mzdy</w:t>
            </w:r>
            <w:r>
              <w:rPr>
                <w:rFonts w:ascii="Arial" w:hAnsi="Arial" w:cs="Arial"/>
                <w:b/>
                <w:bCs/>
                <w:sz w:val="12"/>
                <w:szCs w:val="12"/>
              </w:rPr>
              <w:t>, Odovdy</w:t>
            </w:r>
          </w:p>
        </w:tc>
        <w:tc>
          <w:tcPr>
            <w:tcW w:w="974" w:type="dxa"/>
            <w:shd w:val="clear" w:color="auto" w:fill="FFFFFF"/>
            <w:noWrap/>
            <w:vAlign w:val="center"/>
          </w:tcPr>
          <w:p w:rsidR="00311B00" w:rsidRPr="00311B00" w:rsidRDefault="00311B00" w:rsidP="00311B00">
            <w:pPr>
              <w:jc w:val="right"/>
              <w:rPr>
                <w:rFonts w:ascii="Tahoma" w:hAnsi="Tahoma" w:cs="Tahoma"/>
                <w:sz w:val="12"/>
                <w:szCs w:val="12"/>
              </w:rPr>
            </w:pPr>
            <w:r w:rsidRPr="00311B00">
              <w:rPr>
                <w:rFonts w:ascii="Tahoma" w:hAnsi="Tahoma" w:cs="Tahoma"/>
                <w:sz w:val="12"/>
                <w:szCs w:val="12"/>
              </w:rPr>
              <w:t>0</w:t>
            </w:r>
          </w:p>
        </w:tc>
        <w:tc>
          <w:tcPr>
            <w:tcW w:w="1010" w:type="dxa"/>
            <w:shd w:val="clear" w:color="auto" w:fill="auto"/>
            <w:noWrap/>
            <w:vAlign w:val="center"/>
          </w:tcPr>
          <w:p w:rsidR="00311B00" w:rsidRPr="00311B00" w:rsidRDefault="00311B00" w:rsidP="00311B00">
            <w:pPr>
              <w:jc w:val="right"/>
              <w:rPr>
                <w:rFonts w:ascii="Tahoma" w:hAnsi="Tahoma" w:cs="Tahoma"/>
                <w:sz w:val="12"/>
                <w:szCs w:val="12"/>
              </w:rPr>
            </w:pPr>
            <w:r w:rsidRPr="00311B00">
              <w:rPr>
                <w:rFonts w:ascii="Tahoma" w:hAnsi="Tahoma" w:cs="Tahoma"/>
                <w:sz w:val="12"/>
                <w:szCs w:val="12"/>
              </w:rPr>
              <w:t>5680</w:t>
            </w:r>
          </w:p>
        </w:tc>
        <w:tc>
          <w:tcPr>
            <w:tcW w:w="996" w:type="dxa"/>
            <w:shd w:val="clear" w:color="auto" w:fill="FFFFFF"/>
            <w:noWrap/>
            <w:vAlign w:val="center"/>
          </w:tcPr>
          <w:p w:rsidR="00311B00" w:rsidRPr="00311B00" w:rsidRDefault="00311B00" w:rsidP="00311B00">
            <w:pPr>
              <w:jc w:val="right"/>
              <w:rPr>
                <w:rFonts w:ascii="Tahoma" w:hAnsi="Tahoma" w:cs="Tahoma"/>
                <w:sz w:val="12"/>
                <w:szCs w:val="12"/>
              </w:rPr>
            </w:pPr>
            <w:r w:rsidRPr="00311B00">
              <w:rPr>
                <w:rFonts w:ascii="Tahoma" w:hAnsi="Tahoma" w:cs="Tahoma"/>
                <w:sz w:val="12"/>
                <w:szCs w:val="12"/>
              </w:rPr>
              <w:t>2178</w:t>
            </w:r>
          </w:p>
        </w:tc>
        <w:tc>
          <w:tcPr>
            <w:tcW w:w="980" w:type="dxa"/>
            <w:shd w:val="clear" w:color="auto" w:fill="auto"/>
            <w:noWrap/>
            <w:vAlign w:val="center"/>
          </w:tcPr>
          <w:p w:rsidR="00311B00" w:rsidRPr="00311B00" w:rsidRDefault="00311B00" w:rsidP="00311B00">
            <w:pPr>
              <w:jc w:val="right"/>
              <w:rPr>
                <w:rFonts w:ascii="Tahoma" w:hAnsi="Tahoma" w:cs="Tahoma"/>
                <w:b/>
                <w:bCs/>
                <w:sz w:val="12"/>
                <w:szCs w:val="12"/>
              </w:rPr>
            </w:pPr>
            <w:r w:rsidRPr="00311B00">
              <w:rPr>
                <w:rFonts w:ascii="Tahoma" w:hAnsi="Tahoma" w:cs="Tahoma"/>
                <w:b/>
                <w:bCs/>
                <w:sz w:val="12"/>
                <w:szCs w:val="12"/>
              </w:rPr>
              <w:t>0</w:t>
            </w:r>
          </w:p>
        </w:tc>
      </w:tr>
      <w:tr w:rsidR="00311B00" w:rsidRPr="004C76CC">
        <w:trPr>
          <w:trHeight w:val="284"/>
        </w:trPr>
        <w:tc>
          <w:tcPr>
            <w:tcW w:w="760"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630</w:t>
            </w:r>
          </w:p>
        </w:tc>
        <w:tc>
          <w:tcPr>
            <w:tcW w:w="727" w:type="dxa"/>
            <w:shd w:val="clear" w:color="auto" w:fill="FFFFFF"/>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b.9.1.</w:t>
            </w:r>
          </w:p>
        </w:tc>
        <w:tc>
          <w:tcPr>
            <w:tcW w:w="1110" w:type="dxa"/>
            <w:shd w:val="clear" w:color="auto" w:fill="FFFFFF"/>
            <w:vAlign w:val="center"/>
          </w:tcPr>
          <w:p w:rsidR="00311B00" w:rsidRPr="004C76CC" w:rsidRDefault="00311B00" w:rsidP="004C76CC">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FFFFFF"/>
            <w:vAlign w:val="center"/>
          </w:tcPr>
          <w:p w:rsidR="00311B00" w:rsidRPr="004C76CC" w:rsidRDefault="00311B00" w:rsidP="004C76CC">
            <w:pPr>
              <w:rPr>
                <w:rFonts w:ascii="Arial" w:hAnsi="Arial" w:cs="Arial"/>
                <w:b/>
                <w:bCs/>
                <w:sz w:val="12"/>
                <w:szCs w:val="12"/>
              </w:rPr>
            </w:pPr>
            <w:r w:rsidRPr="004C76CC">
              <w:rPr>
                <w:rFonts w:ascii="Arial" w:hAnsi="Arial" w:cs="Arial"/>
                <w:b/>
                <w:bCs/>
                <w:sz w:val="12"/>
                <w:szCs w:val="12"/>
              </w:rPr>
              <w:t>Tovary a služby</w:t>
            </w:r>
          </w:p>
        </w:tc>
        <w:tc>
          <w:tcPr>
            <w:tcW w:w="974" w:type="dxa"/>
            <w:shd w:val="clear" w:color="auto" w:fill="FFFFFF"/>
            <w:noWrap/>
            <w:vAlign w:val="center"/>
          </w:tcPr>
          <w:p w:rsidR="00311B00" w:rsidRPr="00311B00" w:rsidRDefault="00311B00" w:rsidP="00311B00">
            <w:pPr>
              <w:jc w:val="right"/>
              <w:rPr>
                <w:rFonts w:ascii="Tahoma" w:hAnsi="Tahoma" w:cs="Tahoma"/>
                <w:sz w:val="12"/>
                <w:szCs w:val="12"/>
              </w:rPr>
            </w:pPr>
            <w:r w:rsidRPr="00311B00">
              <w:rPr>
                <w:rFonts w:ascii="Tahoma" w:hAnsi="Tahoma" w:cs="Tahoma"/>
                <w:sz w:val="12"/>
                <w:szCs w:val="12"/>
              </w:rPr>
              <w:t>3275</w:t>
            </w:r>
          </w:p>
        </w:tc>
        <w:tc>
          <w:tcPr>
            <w:tcW w:w="1010" w:type="dxa"/>
            <w:shd w:val="clear" w:color="auto" w:fill="auto"/>
            <w:noWrap/>
            <w:vAlign w:val="center"/>
          </w:tcPr>
          <w:p w:rsidR="00311B00" w:rsidRPr="00311B00" w:rsidRDefault="00311B00" w:rsidP="00311B00">
            <w:pPr>
              <w:jc w:val="right"/>
              <w:rPr>
                <w:rFonts w:ascii="Tahoma" w:hAnsi="Tahoma" w:cs="Tahoma"/>
                <w:sz w:val="12"/>
                <w:szCs w:val="12"/>
              </w:rPr>
            </w:pPr>
            <w:r w:rsidRPr="00311B00">
              <w:rPr>
                <w:rFonts w:ascii="Tahoma" w:hAnsi="Tahoma" w:cs="Tahoma"/>
                <w:sz w:val="12"/>
                <w:szCs w:val="12"/>
              </w:rPr>
              <w:t>916</w:t>
            </w:r>
          </w:p>
        </w:tc>
        <w:tc>
          <w:tcPr>
            <w:tcW w:w="996" w:type="dxa"/>
            <w:shd w:val="clear" w:color="auto" w:fill="FFFFFF"/>
            <w:noWrap/>
            <w:vAlign w:val="center"/>
          </w:tcPr>
          <w:p w:rsidR="00311B00" w:rsidRPr="00311B00" w:rsidRDefault="00311B00" w:rsidP="00311B00">
            <w:pPr>
              <w:jc w:val="right"/>
              <w:rPr>
                <w:rFonts w:ascii="Tahoma" w:hAnsi="Tahoma" w:cs="Tahoma"/>
                <w:sz w:val="12"/>
                <w:szCs w:val="12"/>
              </w:rPr>
            </w:pPr>
            <w:r w:rsidRPr="00311B00">
              <w:rPr>
                <w:rFonts w:ascii="Tahoma" w:hAnsi="Tahoma" w:cs="Tahoma"/>
                <w:sz w:val="12"/>
                <w:szCs w:val="12"/>
              </w:rPr>
              <w:t>3533</w:t>
            </w:r>
          </w:p>
        </w:tc>
        <w:tc>
          <w:tcPr>
            <w:tcW w:w="980" w:type="dxa"/>
            <w:shd w:val="clear" w:color="auto" w:fill="auto"/>
            <w:noWrap/>
            <w:vAlign w:val="center"/>
          </w:tcPr>
          <w:p w:rsidR="00311B00" w:rsidRPr="00311B00" w:rsidRDefault="00311B00" w:rsidP="00311B00">
            <w:pPr>
              <w:jc w:val="right"/>
              <w:rPr>
                <w:rFonts w:ascii="Tahoma" w:hAnsi="Tahoma" w:cs="Tahoma"/>
                <w:b/>
                <w:bCs/>
                <w:sz w:val="12"/>
                <w:szCs w:val="12"/>
              </w:rPr>
            </w:pPr>
            <w:r w:rsidRPr="00311B00">
              <w:rPr>
                <w:rFonts w:ascii="Tahoma" w:hAnsi="Tahoma" w:cs="Tahoma"/>
                <w:b/>
                <w:bCs/>
                <w:sz w:val="12"/>
                <w:szCs w:val="12"/>
              </w:rPr>
              <w:t>28</w:t>
            </w:r>
          </w:p>
        </w:tc>
      </w:tr>
      <w:tr w:rsidR="00311B00" w:rsidRPr="004C76CC">
        <w:trPr>
          <w:trHeight w:val="284"/>
        </w:trPr>
        <w:tc>
          <w:tcPr>
            <w:tcW w:w="760" w:type="dxa"/>
            <w:shd w:val="clear" w:color="auto" w:fill="C0C0C0"/>
            <w:vAlign w:val="center"/>
          </w:tcPr>
          <w:p w:rsidR="00311B00" w:rsidRDefault="00311B00">
            <w:pPr>
              <w:jc w:val="center"/>
              <w:rPr>
                <w:rFonts w:ascii="Arial" w:hAnsi="Arial" w:cs="Arial"/>
                <w:b/>
                <w:bCs/>
                <w:sz w:val="12"/>
                <w:szCs w:val="12"/>
              </w:rPr>
            </w:pPr>
            <w:r>
              <w:rPr>
                <w:rFonts w:ascii="Arial" w:hAnsi="Arial" w:cs="Arial"/>
                <w:b/>
                <w:bCs/>
                <w:sz w:val="12"/>
                <w:szCs w:val="12"/>
              </w:rPr>
              <w:t>KZ 45</w:t>
            </w:r>
          </w:p>
        </w:tc>
        <w:tc>
          <w:tcPr>
            <w:tcW w:w="727" w:type="dxa"/>
            <w:shd w:val="clear" w:color="auto" w:fill="C0C0C0"/>
            <w:vAlign w:val="center"/>
          </w:tcPr>
          <w:p w:rsidR="00311B00" w:rsidRDefault="00311B00">
            <w:pPr>
              <w:jc w:val="center"/>
              <w:rPr>
                <w:rFonts w:ascii="Arial" w:hAnsi="Arial" w:cs="Arial"/>
                <w:b/>
                <w:bCs/>
                <w:sz w:val="12"/>
                <w:szCs w:val="12"/>
              </w:rPr>
            </w:pPr>
            <w:r>
              <w:rPr>
                <w:rFonts w:ascii="Arial" w:hAnsi="Arial" w:cs="Arial"/>
                <w:b/>
                <w:bCs/>
                <w:sz w:val="12"/>
                <w:szCs w:val="12"/>
              </w:rPr>
              <w:t>c</w:t>
            </w:r>
          </w:p>
        </w:tc>
        <w:tc>
          <w:tcPr>
            <w:tcW w:w="1110" w:type="dxa"/>
            <w:shd w:val="clear" w:color="auto" w:fill="C0C0C0"/>
            <w:vAlign w:val="center"/>
          </w:tcPr>
          <w:p w:rsidR="00311B00" w:rsidRDefault="00311B00">
            <w:pPr>
              <w:jc w:val="center"/>
              <w:rPr>
                <w:rFonts w:ascii="Arial" w:hAnsi="Arial" w:cs="Arial"/>
                <w:b/>
                <w:bCs/>
                <w:sz w:val="12"/>
                <w:szCs w:val="12"/>
              </w:rPr>
            </w:pPr>
            <w:r>
              <w:rPr>
                <w:rFonts w:ascii="Arial" w:hAnsi="Arial" w:cs="Arial"/>
                <w:b/>
                <w:bCs/>
                <w:sz w:val="12"/>
                <w:szCs w:val="12"/>
              </w:rPr>
              <w:t>Zdroj</w:t>
            </w:r>
          </w:p>
        </w:tc>
        <w:tc>
          <w:tcPr>
            <w:tcW w:w="2515" w:type="dxa"/>
            <w:shd w:val="clear" w:color="auto" w:fill="C0C0C0"/>
            <w:vAlign w:val="center"/>
          </w:tcPr>
          <w:p w:rsidR="00311B00" w:rsidRDefault="00311B00">
            <w:pPr>
              <w:rPr>
                <w:rFonts w:ascii="Arial" w:hAnsi="Arial" w:cs="Arial"/>
                <w:b/>
                <w:bCs/>
                <w:sz w:val="12"/>
                <w:szCs w:val="12"/>
              </w:rPr>
            </w:pPr>
            <w:r>
              <w:rPr>
                <w:rFonts w:ascii="Arial" w:hAnsi="Arial" w:cs="Arial"/>
                <w:b/>
                <w:bCs/>
                <w:sz w:val="12"/>
                <w:szCs w:val="12"/>
              </w:rPr>
              <w:t>Dotácie poskytnuté zo ŠF</w:t>
            </w:r>
          </w:p>
        </w:tc>
        <w:tc>
          <w:tcPr>
            <w:tcW w:w="974" w:type="dxa"/>
            <w:shd w:val="clear" w:color="auto" w:fill="C0C0C0"/>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1010" w:type="dxa"/>
            <w:shd w:val="clear" w:color="auto" w:fill="C0C0C0"/>
            <w:noWrap/>
            <w:vAlign w:val="center"/>
          </w:tcPr>
          <w:p w:rsidR="00311B00" w:rsidRDefault="00311B00">
            <w:pPr>
              <w:jc w:val="right"/>
              <w:rPr>
                <w:rFonts w:ascii="Arial" w:hAnsi="Arial" w:cs="Arial"/>
                <w:b/>
                <w:bCs/>
                <w:sz w:val="12"/>
                <w:szCs w:val="12"/>
              </w:rPr>
            </w:pPr>
            <w:r>
              <w:rPr>
                <w:rFonts w:ascii="Arial" w:hAnsi="Arial" w:cs="Arial"/>
                <w:b/>
                <w:bCs/>
                <w:sz w:val="12"/>
                <w:szCs w:val="12"/>
              </w:rPr>
              <w:t>5056,56</w:t>
            </w:r>
          </w:p>
        </w:tc>
        <w:tc>
          <w:tcPr>
            <w:tcW w:w="996" w:type="dxa"/>
            <w:shd w:val="clear" w:color="auto" w:fill="C0C0C0"/>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980" w:type="dxa"/>
            <w:shd w:val="clear" w:color="auto" w:fill="C0C0C0"/>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r>
      <w:tr w:rsidR="00311B00" w:rsidRPr="004C76CC">
        <w:trPr>
          <w:trHeight w:val="284"/>
        </w:trPr>
        <w:tc>
          <w:tcPr>
            <w:tcW w:w="760" w:type="dxa"/>
            <w:shd w:val="clear" w:color="auto" w:fill="FFFFFF"/>
            <w:vAlign w:val="center"/>
          </w:tcPr>
          <w:p w:rsidR="00311B00" w:rsidRPr="004C76CC" w:rsidRDefault="00311B00" w:rsidP="003B7965">
            <w:pPr>
              <w:jc w:val="center"/>
              <w:rPr>
                <w:rFonts w:ascii="Arial" w:hAnsi="Arial" w:cs="Arial"/>
                <w:b/>
                <w:bCs/>
                <w:sz w:val="12"/>
                <w:szCs w:val="12"/>
              </w:rPr>
            </w:pPr>
            <w:r w:rsidRPr="004C76CC">
              <w:rPr>
                <w:rFonts w:ascii="Arial" w:hAnsi="Arial" w:cs="Arial"/>
                <w:b/>
                <w:bCs/>
                <w:sz w:val="12"/>
                <w:szCs w:val="12"/>
              </w:rPr>
              <w:t>610</w:t>
            </w:r>
          </w:p>
        </w:tc>
        <w:tc>
          <w:tcPr>
            <w:tcW w:w="727" w:type="dxa"/>
            <w:shd w:val="clear" w:color="auto" w:fill="FFFFFF"/>
            <w:vAlign w:val="center"/>
          </w:tcPr>
          <w:p w:rsidR="00311B00" w:rsidRPr="004C76CC" w:rsidRDefault="00311B00" w:rsidP="003B7965">
            <w:pPr>
              <w:jc w:val="center"/>
              <w:rPr>
                <w:rFonts w:ascii="Arial" w:hAnsi="Arial" w:cs="Arial"/>
                <w:b/>
                <w:bCs/>
                <w:sz w:val="12"/>
                <w:szCs w:val="12"/>
              </w:rPr>
            </w:pPr>
            <w:r>
              <w:rPr>
                <w:rFonts w:ascii="Arial" w:hAnsi="Arial" w:cs="Arial"/>
                <w:b/>
                <w:bCs/>
                <w:sz w:val="12"/>
                <w:szCs w:val="12"/>
              </w:rPr>
              <w:t>c</w:t>
            </w:r>
            <w:r w:rsidRPr="004C76CC">
              <w:rPr>
                <w:rFonts w:ascii="Arial" w:hAnsi="Arial" w:cs="Arial"/>
                <w:b/>
                <w:bCs/>
                <w:sz w:val="12"/>
                <w:szCs w:val="12"/>
              </w:rPr>
              <w:t>.9.1.</w:t>
            </w:r>
          </w:p>
        </w:tc>
        <w:tc>
          <w:tcPr>
            <w:tcW w:w="1110" w:type="dxa"/>
            <w:shd w:val="clear" w:color="auto" w:fill="FFFFFF"/>
            <w:vAlign w:val="center"/>
          </w:tcPr>
          <w:p w:rsidR="00311B00" w:rsidRPr="004C76CC" w:rsidRDefault="00311B00" w:rsidP="003B7965">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FFFFFF"/>
            <w:vAlign w:val="center"/>
          </w:tcPr>
          <w:p w:rsidR="00311B00" w:rsidRPr="004C76CC" w:rsidRDefault="00311B00" w:rsidP="003B7965">
            <w:pPr>
              <w:rPr>
                <w:rFonts w:ascii="Arial" w:hAnsi="Arial" w:cs="Arial"/>
                <w:b/>
                <w:bCs/>
                <w:sz w:val="12"/>
                <w:szCs w:val="12"/>
              </w:rPr>
            </w:pPr>
            <w:r w:rsidRPr="004C76CC">
              <w:rPr>
                <w:rFonts w:ascii="Arial" w:hAnsi="Arial" w:cs="Arial"/>
                <w:b/>
                <w:bCs/>
                <w:sz w:val="12"/>
                <w:szCs w:val="12"/>
              </w:rPr>
              <w:t>Mzdy</w:t>
            </w:r>
          </w:p>
        </w:tc>
        <w:tc>
          <w:tcPr>
            <w:tcW w:w="974" w:type="dxa"/>
            <w:shd w:val="clear" w:color="auto" w:fill="FFFFFF"/>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1010" w:type="dxa"/>
            <w:shd w:val="clear" w:color="auto" w:fill="auto"/>
            <w:noWrap/>
            <w:vAlign w:val="center"/>
          </w:tcPr>
          <w:p w:rsidR="00311B00" w:rsidRDefault="00311B00">
            <w:pPr>
              <w:jc w:val="right"/>
              <w:rPr>
                <w:rFonts w:ascii="Arial" w:hAnsi="Arial" w:cs="Arial"/>
                <w:b/>
                <w:bCs/>
                <w:sz w:val="12"/>
                <w:szCs w:val="12"/>
              </w:rPr>
            </w:pPr>
            <w:r>
              <w:rPr>
                <w:rFonts w:ascii="Arial" w:hAnsi="Arial" w:cs="Arial"/>
                <w:b/>
                <w:bCs/>
                <w:sz w:val="12"/>
                <w:szCs w:val="12"/>
              </w:rPr>
              <w:t>4065,24</w:t>
            </w:r>
          </w:p>
        </w:tc>
        <w:tc>
          <w:tcPr>
            <w:tcW w:w="996" w:type="dxa"/>
            <w:shd w:val="clear" w:color="auto" w:fill="FFFFFF"/>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980" w:type="dxa"/>
            <w:shd w:val="clear" w:color="auto" w:fill="auto"/>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r>
      <w:tr w:rsidR="00311B00" w:rsidRPr="004C76CC">
        <w:trPr>
          <w:trHeight w:val="284"/>
        </w:trPr>
        <w:tc>
          <w:tcPr>
            <w:tcW w:w="760" w:type="dxa"/>
            <w:shd w:val="clear" w:color="auto" w:fill="FFFFFF"/>
            <w:vAlign w:val="center"/>
          </w:tcPr>
          <w:p w:rsidR="00311B00" w:rsidRPr="004C76CC" w:rsidRDefault="00311B00" w:rsidP="003B7965">
            <w:pPr>
              <w:jc w:val="center"/>
              <w:rPr>
                <w:rFonts w:ascii="Arial" w:hAnsi="Arial" w:cs="Arial"/>
                <w:b/>
                <w:bCs/>
                <w:sz w:val="12"/>
                <w:szCs w:val="12"/>
              </w:rPr>
            </w:pPr>
            <w:r w:rsidRPr="004C76CC">
              <w:rPr>
                <w:rFonts w:ascii="Arial" w:hAnsi="Arial" w:cs="Arial"/>
                <w:b/>
                <w:bCs/>
                <w:sz w:val="12"/>
                <w:szCs w:val="12"/>
              </w:rPr>
              <w:t>630</w:t>
            </w:r>
          </w:p>
        </w:tc>
        <w:tc>
          <w:tcPr>
            <w:tcW w:w="727" w:type="dxa"/>
            <w:shd w:val="clear" w:color="auto" w:fill="FFFFFF"/>
            <w:vAlign w:val="center"/>
          </w:tcPr>
          <w:p w:rsidR="00311B00" w:rsidRPr="004C76CC" w:rsidRDefault="00311B00" w:rsidP="003B7965">
            <w:pPr>
              <w:jc w:val="center"/>
              <w:rPr>
                <w:rFonts w:ascii="Arial" w:hAnsi="Arial" w:cs="Arial"/>
                <w:b/>
                <w:bCs/>
                <w:sz w:val="12"/>
                <w:szCs w:val="12"/>
              </w:rPr>
            </w:pPr>
            <w:r>
              <w:rPr>
                <w:rFonts w:ascii="Arial" w:hAnsi="Arial" w:cs="Arial"/>
                <w:b/>
                <w:bCs/>
                <w:sz w:val="12"/>
                <w:szCs w:val="12"/>
              </w:rPr>
              <w:t>c</w:t>
            </w:r>
            <w:r w:rsidRPr="004C76CC">
              <w:rPr>
                <w:rFonts w:ascii="Arial" w:hAnsi="Arial" w:cs="Arial"/>
                <w:b/>
                <w:bCs/>
                <w:sz w:val="12"/>
                <w:szCs w:val="12"/>
              </w:rPr>
              <w:t>.9.1.</w:t>
            </w:r>
          </w:p>
        </w:tc>
        <w:tc>
          <w:tcPr>
            <w:tcW w:w="1110" w:type="dxa"/>
            <w:shd w:val="clear" w:color="auto" w:fill="FFFFFF"/>
            <w:vAlign w:val="center"/>
          </w:tcPr>
          <w:p w:rsidR="00311B00" w:rsidRPr="004C76CC" w:rsidRDefault="00311B00" w:rsidP="003B7965">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FFFFFF"/>
            <w:vAlign w:val="center"/>
          </w:tcPr>
          <w:p w:rsidR="00311B00" w:rsidRPr="004C76CC" w:rsidRDefault="00311B00" w:rsidP="003B7965">
            <w:pPr>
              <w:rPr>
                <w:rFonts w:ascii="Arial" w:hAnsi="Arial" w:cs="Arial"/>
                <w:b/>
                <w:bCs/>
                <w:sz w:val="12"/>
                <w:szCs w:val="12"/>
              </w:rPr>
            </w:pPr>
            <w:r w:rsidRPr="004C76CC">
              <w:rPr>
                <w:rFonts w:ascii="Arial" w:hAnsi="Arial" w:cs="Arial"/>
                <w:b/>
                <w:bCs/>
                <w:sz w:val="12"/>
                <w:szCs w:val="12"/>
              </w:rPr>
              <w:t>Tovary a služby</w:t>
            </w:r>
          </w:p>
        </w:tc>
        <w:tc>
          <w:tcPr>
            <w:tcW w:w="974" w:type="dxa"/>
            <w:shd w:val="clear" w:color="auto" w:fill="FFFFFF"/>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1010" w:type="dxa"/>
            <w:shd w:val="clear" w:color="auto" w:fill="auto"/>
            <w:noWrap/>
            <w:vAlign w:val="center"/>
          </w:tcPr>
          <w:p w:rsidR="00311B00" w:rsidRDefault="00311B00">
            <w:pPr>
              <w:jc w:val="right"/>
              <w:rPr>
                <w:rFonts w:ascii="Arial" w:hAnsi="Arial" w:cs="Arial"/>
                <w:b/>
                <w:bCs/>
                <w:sz w:val="12"/>
                <w:szCs w:val="12"/>
              </w:rPr>
            </w:pPr>
            <w:r>
              <w:rPr>
                <w:rFonts w:ascii="Arial" w:hAnsi="Arial" w:cs="Arial"/>
                <w:b/>
                <w:bCs/>
                <w:sz w:val="12"/>
                <w:szCs w:val="12"/>
              </w:rPr>
              <w:t>991,32</w:t>
            </w:r>
          </w:p>
        </w:tc>
        <w:tc>
          <w:tcPr>
            <w:tcW w:w="996" w:type="dxa"/>
            <w:shd w:val="clear" w:color="auto" w:fill="FFFFFF"/>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c>
          <w:tcPr>
            <w:tcW w:w="980" w:type="dxa"/>
            <w:shd w:val="clear" w:color="auto" w:fill="auto"/>
            <w:noWrap/>
            <w:vAlign w:val="center"/>
          </w:tcPr>
          <w:p w:rsidR="00311B00" w:rsidRDefault="00311B00">
            <w:pPr>
              <w:jc w:val="right"/>
              <w:rPr>
                <w:rFonts w:ascii="Arial" w:hAnsi="Arial" w:cs="Arial"/>
                <w:b/>
                <w:bCs/>
                <w:sz w:val="12"/>
                <w:szCs w:val="12"/>
              </w:rPr>
            </w:pPr>
            <w:r>
              <w:rPr>
                <w:rFonts w:ascii="Arial" w:hAnsi="Arial" w:cs="Arial"/>
                <w:b/>
                <w:bCs/>
                <w:sz w:val="12"/>
                <w:szCs w:val="12"/>
              </w:rPr>
              <w:t>0</w:t>
            </w:r>
          </w:p>
        </w:tc>
      </w:tr>
      <w:tr w:rsidR="00311B00" w:rsidRPr="004C76CC">
        <w:trPr>
          <w:trHeight w:val="284"/>
        </w:trPr>
        <w:tc>
          <w:tcPr>
            <w:tcW w:w="760" w:type="dxa"/>
            <w:shd w:val="clear" w:color="auto" w:fill="E6E6E6"/>
            <w:vAlign w:val="center"/>
          </w:tcPr>
          <w:p w:rsidR="00311B00" w:rsidRPr="004C76CC" w:rsidRDefault="00311B00">
            <w:pPr>
              <w:rPr>
                <w:rFonts w:ascii="Arial" w:hAnsi="Arial" w:cs="Arial"/>
                <w:b/>
                <w:bCs/>
                <w:sz w:val="12"/>
                <w:szCs w:val="12"/>
              </w:rPr>
            </w:pPr>
            <w:r w:rsidRPr="004C76CC">
              <w:rPr>
                <w:rFonts w:ascii="Arial" w:hAnsi="Arial" w:cs="Arial"/>
                <w:b/>
                <w:bCs/>
                <w:sz w:val="12"/>
                <w:szCs w:val="12"/>
              </w:rPr>
              <w:t> </w:t>
            </w:r>
          </w:p>
        </w:tc>
        <w:tc>
          <w:tcPr>
            <w:tcW w:w="727" w:type="dxa"/>
            <w:shd w:val="clear" w:color="auto" w:fill="E6E6E6"/>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 </w:t>
            </w:r>
          </w:p>
        </w:tc>
        <w:tc>
          <w:tcPr>
            <w:tcW w:w="1110" w:type="dxa"/>
            <w:shd w:val="clear" w:color="auto" w:fill="E6E6E6"/>
            <w:vAlign w:val="center"/>
          </w:tcPr>
          <w:p w:rsidR="00311B00" w:rsidRPr="004C76CC" w:rsidRDefault="00311B00">
            <w:pPr>
              <w:jc w:val="center"/>
              <w:rPr>
                <w:rFonts w:ascii="Arial" w:hAnsi="Arial" w:cs="Arial"/>
                <w:b/>
                <w:bCs/>
                <w:sz w:val="12"/>
                <w:szCs w:val="12"/>
              </w:rPr>
            </w:pPr>
            <w:r w:rsidRPr="004C76CC">
              <w:rPr>
                <w:rFonts w:ascii="Arial" w:hAnsi="Arial" w:cs="Arial"/>
                <w:b/>
                <w:bCs/>
                <w:sz w:val="12"/>
                <w:szCs w:val="12"/>
              </w:rPr>
              <w:t>Prvok</w:t>
            </w:r>
          </w:p>
        </w:tc>
        <w:tc>
          <w:tcPr>
            <w:tcW w:w="2515" w:type="dxa"/>
            <w:shd w:val="clear" w:color="auto" w:fill="E6E6E6"/>
            <w:vAlign w:val="center"/>
          </w:tcPr>
          <w:p w:rsidR="00311B00" w:rsidRPr="004C76CC" w:rsidRDefault="00311B00">
            <w:pPr>
              <w:rPr>
                <w:rFonts w:ascii="Arial" w:hAnsi="Arial" w:cs="Arial"/>
                <w:b/>
                <w:bCs/>
                <w:sz w:val="12"/>
                <w:szCs w:val="12"/>
              </w:rPr>
            </w:pPr>
            <w:r w:rsidRPr="004C76CC">
              <w:rPr>
                <w:rFonts w:ascii="Arial" w:hAnsi="Arial" w:cs="Arial"/>
                <w:b/>
                <w:bCs/>
                <w:sz w:val="12"/>
                <w:szCs w:val="12"/>
              </w:rPr>
              <w:t>Spolu</w:t>
            </w:r>
          </w:p>
        </w:tc>
        <w:tc>
          <w:tcPr>
            <w:tcW w:w="974" w:type="dxa"/>
            <w:shd w:val="clear" w:color="auto" w:fill="E6E6E6"/>
            <w:noWrap/>
            <w:vAlign w:val="center"/>
          </w:tcPr>
          <w:p w:rsidR="00311B00" w:rsidRDefault="00311B00">
            <w:pPr>
              <w:jc w:val="right"/>
              <w:rPr>
                <w:rFonts w:ascii="Arial" w:hAnsi="Arial" w:cs="Arial"/>
                <w:b/>
                <w:bCs/>
                <w:sz w:val="12"/>
                <w:szCs w:val="12"/>
              </w:rPr>
            </w:pPr>
            <w:r>
              <w:rPr>
                <w:rFonts w:ascii="Arial" w:hAnsi="Arial" w:cs="Arial"/>
                <w:b/>
                <w:bCs/>
                <w:sz w:val="12"/>
                <w:szCs w:val="12"/>
              </w:rPr>
              <w:t>73775</w:t>
            </w:r>
          </w:p>
        </w:tc>
        <w:tc>
          <w:tcPr>
            <w:tcW w:w="1010" w:type="dxa"/>
            <w:shd w:val="clear" w:color="auto" w:fill="E6E6E6"/>
            <w:noWrap/>
            <w:vAlign w:val="center"/>
          </w:tcPr>
          <w:p w:rsidR="00311B00" w:rsidRDefault="00311B00">
            <w:pPr>
              <w:jc w:val="right"/>
              <w:rPr>
                <w:rFonts w:ascii="Arial" w:hAnsi="Arial" w:cs="Arial"/>
                <w:b/>
                <w:bCs/>
                <w:sz w:val="12"/>
                <w:szCs w:val="12"/>
              </w:rPr>
            </w:pPr>
            <w:r>
              <w:rPr>
                <w:rFonts w:ascii="Arial" w:hAnsi="Arial" w:cs="Arial"/>
                <w:b/>
                <w:bCs/>
                <w:sz w:val="12"/>
                <w:szCs w:val="12"/>
              </w:rPr>
              <w:t>67726</w:t>
            </w:r>
          </w:p>
        </w:tc>
        <w:tc>
          <w:tcPr>
            <w:tcW w:w="996" w:type="dxa"/>
            <w:shd w:val="clear" w:color="auto" w:fill="E6E6E6"/>
            <w:noWrap/>
            <w:vAlign w:val="center"/>
          </w:tcPr>
          <w:p w:rsidR="00311B00" w:rsidRDefault="00311B00">
            <w:pPr>
              <w:jc w:val="right"/>
              <w:rPr>
                <w:rFonts w:ascii="Arial" w:hAnsi="Arial" w:cs="Arial"/>
                <w:b/>
                <w:bCs/>
                <w:sz w:val="12"/>
                <w:szCs w:val="12"/>
              </w:rPr>
            </w:pPr>
            <w:r>
              <w:rPr>
                <w:rFonts w:ascii="Arial" w:hAnsi="Arial" w:cs="Arial"/>
                <w:b/>
                <w:bCs/>
                <w:sz w:val="12"/>
                <w:szCs w:val="12"/>
              </w:rPr>
              <w:t>76211</w:t>
            </w:r>
          </w:p>
        </w:tc>
        <w:tc>
          <w:tcPr>
            <w:tcW w:w="980" w:type="dxa"/>
            <w:shd w:val="clear" w:color="auto" w:fill="E6E6E6"/>
            <w:noWrap/>
            <w:vAlign w:val="center"/>
          </w:tcPr>
          <w:p w:rsidR="00311B00" w:rsidRDefault="00311B00">
            <w:pPr>
              <w:jc w:val="right"/>
              <w:rPr>
                <w:rFonts w:ascii="Arial" w:hAnsi="Arial" w:cs="Arial"/>
                <w:b/>
                <w:bCs/>
                <w:sz w:val="12"/>
                <w:szCs w:val="12"/>
              </w:rPr>
            </w:pPr>
            <w:r>
              <w:rPr>
                <w:rFonts w:ascii="Arial" w:hAnsi="Arial" w:cs="Arial"/>
                <w:b/>
                <w:bCs/>
                <w:sz w:val="12"/>
                <w:szCs w:val="12"/>
              </w:rPr>
              <w:t>92</w:t>
            </w:r>
          </w:p>
        </w:tc>
      </w:tr>
      <w:tr w:rsidR="0059496A" w:rsidRPr="004C76CC">
        <w:trPr>
          <w:trHeight w:val="284"/>
        </w:trPr>
        <w:tc>
          <w:tcPr>
            <w:tcW w:w="760" w:type="dxa"/>
            <w:shd w:val="clear" w:color="auto" w:fill="auto"/>
            <w:noWrap/>
            <w:vAlign w:val="center"/>
          </w:tcPr>
          <w:p w:rsidR="0059496A" w:rsidRPr="004C76CC" w:rsidRDefault="0059496A">
            <w:pPr>
              <w:rPr>
                <w:rFonts w:ascii="Arial" w:hAnsi="Arial" w:cs="Arial"/>
                <w:b/>
                <w:bCs/>
                <w:sz w:val="12"/>
                <w:szCs w:val="12"/>
              </w:rPr>
            </w:pPr>
          </w:p>
        </w:tc>
        <w:tc>
          <w:tcPr>
            <w:tcW w:w="727" w:type="dxa"/>
            <w:shd w:val="clear" w:color="auto" w:fill="auto"/>
            <w:noWrap/>
            <w:vAlign w:val="center"/>
          </w:tcPr>
          <w:p w:rsidR="0059496A" w:rsidRPr="004C76CC" w:rsidRDefault="0059496A">
            <w:pPr>
              <w:jc w:val="center"/>
              <w:rPr>
                <w:rFonts w:ascii="Arial" w:hAnsi="Arial" w:cs="Arial"/>
                <w:b/>
                <w:bCs/>
                <w:sz w:val="12"/>
                <w:szCs w:val="12"/>
              </w:rPr>
            </w:pPr>
          </w:p>
        </w:tc>
        <w:tc>
          <w:tcPr>
            <w:tcW w:w="1110" w:type="dxa"/>
            <w:shd w:val="clear" w:color="auto" w:fill="auto"/>
            <w:noWrap/>
            <w:vAlign w:val="center"/>
          </w:tcPr>
          <w:p w:rsidR="0059496A" w:rsidRPr="004C76CC" w:rsidRDefault="0059496A">
            <w:pPr>
              <w:jc w:val="center"/>
              <w:rPr>
                <w:rFonts w:ascii="Arial" w:hAnsi="Arial" w:cs="Arial"/>
                <w:b/>
                <w:bCs/>
                <w:sz w:val="12"/>
                <w:szCs w:val="12"/>
              </w:rPr>
            </w:pPr>
          </w:p>
        </w:tc>
        <w:tc>
          <w:tcPr>
            <w:tcW w:w="2515" w:type="dxa"/>
            <w:shd w:val="clear" w:color="auto" w:fill="auto"/>
            <w:vAlign w:val="center"/>
          </w:tcPr>
          <w:p w:rsidR="0059496A" w:rsidRPr="004C76CC" w:rsidRDefault="0059496A">
            <w:pPr>
              <w:rPr>
                <w:rFonts w:ascii="Arial" w:hAnsi="Arial" w:cs="Arial"/>
                <w:b/>
                <w:bCs/>
                <w:sz w:val="12"/>
                <w:szCs w:val="12"/>
              </w:rPr>
            </w:pPr>
          </w:p>
        </w:tc>
        <w:tc>
          <w:tcPr>
            <w:tcW w:w="974" w:type="dxa"/>
            <w:shd w:val="clear" w:color="auto" w:fill="auto"/>
            <w:noWrap/>
            <w:vAlign w:val="center"/>
          </w:tcPr>
          <w:p w:rsidR="0059496A" w:rsidRPr="004C76CC" w:rsidRDefault="0059496A">
            <w:pPr>
              <w:rPr>
                <w:rFonts w:ascii="Arial" w:hAnsi="Arial" w:cs="Arial"/>
                <w:b/>
                <w:bCs/>
                <w:sz w:val="12"/>
                <w:szCs w:val="12"/>
              </w:rPr>
            </w:pPr>
          </w:p>
        </w:tc>
        <w:tc>
          <w:tcPr>
            <w:tcW w:w="1010" w:type="dxa"/>
            <w:shd w:val="clear" w:color="auto" w:fill="auto"/>
            <w:noWrap/>
            <w:vAlign w:val="center"/>
          </w:tcPr>
          <w:p w:rsidR="0059496A" w:rsidRPr="004C76CC" w:rsidRDefault="0059496A">
            <w:pPr>
              <w:rPr>
                <w:rFonts w:ascii="Arial" w:hAnsi="Arial" w:cs="Arial"/>
                <w:b/>
                <w:bCs/>
                <w:sz w:val="12"/>
                <w:szCs w:val="12"/>
              </w:rPr>
            </w:pPr>
          </w:p>
        </w:tc>
        <w:tc>
          <w:tcPr>
            <w:tcW w:w="996" w:type="dxa"/>
            <w:shd w:val="clear" w:color="auto" w:fill="auto"/>
            <w:noWrap/>
            <w:vAlign w:val="center"/>
          </w:tcPr>
          <w:p w:rsidR="0059496A" w:rsidRPr="004C76CC" w:rsidRDefault="0059496A">
            <w:pPr>
              <w:rPr>
                <w:rFonts w:ascii="Arial" w:hAnsi="Arial" w:cs="Arial"/>
                <w:b/>
                <w:bCs/>
                <w:sz w:val="12"/>
                <w:szCs w:val="12"/>
              </w:rPr>
            </w:pPr>
          </w:p>
        </w:tc>
        <w:tc>
          <w:tcPr>
            <w:tcW w:w="980" w:type="dxa"/>
            <w:shd w:val="clear" w:color="auto" w:fill="auto"/>
            <w:noWrap/>
            <w:vAlign w:val="center"/>
          </w:tcPr>
          <w:p w:rsidR="0059496A" w:rsidRPr="004C76CC" w:rsidRDefault="0059496A">
            <w:pPr>
              <w:rPr>
                <w:rFonts w:ascii="Arial" w:hAnsi="Arial" w:cs="Arial"/>
                <w:b/>
                <w:bCs/>
                <w:sz w:val="12"/>
                <w:szCs w:val="12"/>
              </w:rPr>
            </w:pPr>
          </w:p>
        </w:tc>
      </w:tr>
      <w:tr w:rsidR="0059496A" w:rsidRPr="004C76CC">
        <w:trPr>
          <w:trHeight w:val="284"/>
        </w:trPr>
        <w:tc>
          <w:tcPr>
            <w:tcW w:w="9072" w:type="dxa"/>
            <w:gridSpan w:val="8"/>
            <w:shd w:val="clear" w:color="auto" w:fill="auto"/>
            <w:vAlign w:val="center"/>
          </w:tcPr>
          <w:p w:rsidR="0059496A" w:rsidRPr="004C76CC" w:rsidRDefault="0059496A">
            <w:pPr>
              <w:rPr>
                <w:rFonts w:ascii="Arial" w:hAnsi="Arial" w:cs="Arial"/>
                <w:b/>
                <w:bCs/>
                <w:sz w:val="12"/>
                <w:szCs w:val="12"/>
              </w:rPr>
            </w:pPr>
            <w:r w:rsidRPr="004C76CC">
              <w:rPr>
                <w:rFonts w:ascii="Arial" w:hAnsi="Arial" w:cs="Arial"/>
                <w:b/>
                <w:bCs/>
                <w:sz w:val="12"/>
                <w:szCs w:val="12"/>
              </w:rPr>
              <w:t xml:space="preserve">Komentár k podprogramu </w:t>
            </w:r>
          </w:p>
        </w:tc>
      </w:tr>
      <w:tr w:rsidR="0059496A" w:rsidRPr="004C76CC">
        <w:trPr>
          <w:trHeight w:val="284"/>
        </w:trPr>
        <w:tc>
          <w:tcPr>
            <w:tcW w:w="9072" w:type="dxa"/>
            <w:gridSpan w:val="8"/>
            <w:vMerge w:val="restart"/>
            <w:shd w:val="clear" w:color="auto" w:fill="auto"/>
            <w:vAlign w:val="center"/>
          </w:tcPr>
          <w:p w:rsidR="0059496A" w:rsidRPr="004C76CC" w:rsidRDefault="0059496A" w:rsidP="004C76CC">
            <w:pPr>
              <w:jc w:val="both"/>
              <w:rPr>
                <w:rFonts w:ascii="Arial" w:hAnsi="Arial" w:cs="Arial"/>
                <w:sz w:val="20"/>
                <w:szCs w:val="20"/>
              </w:rPr>
            </w:pPr>
          </w:p>
        </w:tc>
      </w:tr>
      <w:tr w:rsidR="0059496A" w:rsidRPr="004C76CC">
        <w:trPr>
          <w:trHeight w:val="284"/>
        </w:trPr>
        <w:tc>
          <w:tcPr>
            <w:tcW w:w="9072" w:type="dxa"/>
            <w:gridSpan w:val="8"/>
            <w:vMerge/>
            <w:vAlign w:val="center"/>
          </w:tcPr>
          <w:p w:rsidR="0059496A" w:rsidRPr="004C76CC" w:rsidRDefault="0059496A">
            <w:pPr>
              <w:rPr>
                <w:rFonts w:ascii="Arial" w:hAnsi="Arial" w:cs="Arial"/>
                <w:sz w:val="12"/>
                <w:szCs w:val="12"/>
              </w:rPr>
            </w:pPr>
          </w:p>
        </w:tc>
      </w:tr>
    </w:tbl>
    <w:p w:rsidR="004F57E5" w:rsidRDefault="004F57E5" w:rsidP="008F45F2">
      <w:pPr>
        <w:jc w:val="both"/>
        <w:rPr>
          <w:rFonts w:ascii="Tahoma" w:hAnsi="Tahoma" w:cs="Tahoma"/>
          <w:sz w:val="20"/>
          <w:szCs w:val="20"/>
        </w:rPr>
      </w:pPr>
    </w:p>
    <w:p w:rsidR="00357328" w:rsidRDefault="008F45F2" w:rsidP="008F45F2">
      <w:pPr>
        <w:jc w:val="both"/>
        <w:rPr>
          <w:rFonts w:ascii="Tahoma" w:hAnsi="Tahoma" w:cs="Tahoma"/>
          <w:sz w:val="20"/>
          <w:szCs w:val="20"/>
        </w:rPr>
      </w:pPr>
      <w:r>
        <w:rPr>
          <w:rFonts w:ascii="Tahoma" w:hAnsi="Tahoma" w:cs="Tahoma"/>
          <w:sz w:val="20"/>
          <w:szCs w:val="20"/>
        </w:rPr>
        <w:t>Z</w:t>
      </w:r>
      <w:r w:rsidRPr="008F45F2">
        <w:rPr>
          <w:rFonts w:ascii="Tahoma" w:hAnsi="Tahoma" w:cs="Tahoma"/>
          <w:sz w:val="20"/>
          <w:szCs w:val="20"/>
        </w:rPr>
        <w:t>ákladn</w:t>
      </w:r>
      <w:r>
        <w:rPr>
          <w:rFonts w:ascii="Tahoma" w:hAnsi="Tahoma" w:cs="Tahoma"/>
          <w:sz w:val="20"/>
          <w:szCs w:val="20"/>
        </w:rPr>
        <w:t>ú</w:t>
      </w:r>
      <w:r w:rsidRPr="008F45F2">
        <w:rPr>
          <w:rFonts w:ascii="Tahoma" w:hAnsi="Tahoma" w:cs="Tahoma"/>
          <w:sz w:val="20"/>
          <w:szCs w:val="20"/>
        </w:rPr>
        <w:t xml:space="preserve"> škol</w:t>
      </w:r>
      <w:r>
        <w:rPr>
          <w:rFonts w:ascii="Tahoma" w:hAnsi="Tahoma" w:cs="Tahoma"/>
          <w:sz w:val="20"/>
          <w:szCs w:val="20"/>
        </w:rPr>
        <w:t>u</w:t>
      </w:r>
      <w:r w:rsidRPr="008F45F2">
        <w:rPr>
          <w:rFonts w:ascii="Tahoma" w:hAnsi="Tahoma" w:cs="Tahoma"/>
          <w:sz w:val="20"/>
          <w:szCs w:val="20"/>
        </w:rPr>
        <w:t xml:space="preserve"> Petra Kellnera Hostinského</w:t>
      </w:r>
      <w:r>
        <w:rPr>
          <w:rFonts w:ascii="Tahoma" w:hAnsi="Tahoma" w:cs="Tahoma"/>
          <w:sz w:val="20"/>
          <w:szCs w:val="20"/>
        </w:rPr>
        <w:t xml:space="preserve"> navštevovalo 142</w:t>
      </w:r>
      <w:r w:rsidRPr="008F45F2">
        <w:rPr>
          <w:rFonts w:ascii="Tahoma" w:hAnsi="Tahoma" w:cs="Tahoma"/>
          <w:sz w:val="20"/>
          <w:szCs w:val="20"/>
        </w:rPr>
        <w:t xml:space="preserve"> žiakov v</w:t>
      </w:r>
      <w:r>
        <w:rPr>
          <w:rFonts w:ascii="Tahoma" w:hAnsi="Tahoma" w:cs="Tahoma"/>
          <w:sz w:val="20"/>
          <w:szCs w:val="20"/>
        </w:rPr>
        <w:t xml:space="preserve"> 9 </w:t>
      </w:r>
      <w:r w:rsidRPr="008F45F2">
        <w:rPr>
          <w:rFonts w:ascii="Tahoma" w:hAnsi="Tahoma" w:cs="Tahoma"/>
          <w:sz w:val="20"/>
          <w:szCs w:val="20"/>
        </w:rPr>
        <w:t>-</w:t>
      </w:r>
      <w:r>
        <w:rPr>
          <w:rFonts w:ascii="Tahoma" w:hAnsi="Tahoma" w:cs="Tahoma"/>
          <w:sz w:val="20"/>
          <w:szCs w:val="20"/>
        </w:rPr>
        <w:t xml:space="preserve"> </w:t>
      </w:r>
      <w:r w:rsidRPr="008F45F2">
        <w:rPr>
          <w:rFonts w:ascii="Tahoma" w:hAnsi="Tahoma" w:cs="Tahoma"/>
          <w:sz w:val="20"/>
          <w:szCs w:val="20"/>
        </w:rPr>
        <w:t xml:space="preserve">tich triedach. </w:t>
      </w:r>
    </w:p>
    <w:p w:rsidR="00357328" w:rsidRDefault="00357328" w:rsidP="008F45F2">
      <w:pPr>
        <w:jc w:val="both"/>
        <w:rPr>
          <w:rFonts w:ascii="Tahoma" w:hAnsi="Tahoma" w:cs="Tahoma"/>
          <w:sz w:val="20"/>
          <w:szCs w:val="20"/>
        </w:rPr>
      </w:pPr>
    </w:p>
    <w:p w:rsidR="008F45F2" w:rsidRPr="008F45F2" w:rsidRDefault="008F45F2" w:rsidP="008F45F2">
      <w:pPr>
        <w:jc w:val="both"/>
        <w:rPr>
          <w:rFonts w:ascii="Tahoma" w:hAnsi="Tahoma" w:cs="Tahoma"/>
          <w:sz w:val="20"/>
          <w:szCs w:val="20"/>
        </w:rPr>
      </w:pPr>
      <w:r w:rsidRPr="008F45F2">
        <w:rPr>
          <w:rFonts w:ascii="Tahoma" w:hAnsi="Tahoma" w:cs="Tahoma"/>
          <w:sz w:val="20"/>
          <w:szCs w:val="20"/>
        </w:rPr>
        <w:t xml:space="preserve">Názov školy: </w:t>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Pr="008F45F2">
        <w:rPr>
          <w:rFonts w:ascii="Tahoma" w:hAnsi="Tahoma" w:cs="Tahoma"/>
          <w:sz w:val="20"/>
          <w:szCs w:val="20"/>
        </w:rPr>
        <w:t>Základná škola P.K.Hostinského</w:t>
      </w:r>
    </w:p>
    <w:p w:rsidR="008F45F2" w:rsidRPr="008F45F2" w:rsidRDefault="008F45F2" w:rsidP="008F45F2">
      <w:pPr>
        <w:jc w:val="both"/>
        <w:rPr>
          <w:rFonts w:ascii="Tahoma" w:hAnsi="Tahoma" w:cs="Tahoma"/>
          <w:sz w:val="20"/>
          <w:szCs w:val="20"/>
        </w:rPr>
      </w:pPr>
      <w:r w:rsidRPr="008F45F2">
        <w:rPr>
          <w:rFonts w:ascii="Tahoma" w:hAnsi="Tahoma" w:cs="Tahoma"/>
          <w:sz w:val="20"/>
          <w:szCs w:val="20"/>
        </w:rPr>
        <w:t xml:space="preserve">Adresa školy: </w:t>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Pr="008F45F2">
        <w:rPr>
          <w:rFonts w:ascii="Tahoma" w:hAnsi="Tahoma" w:cs="Tahoma"/>
          <w:sz w:val="20"/>
          <w:szCs w:val="20"/>
        </w:rPr>
        <w:t>Sládkovičova 487, 049 22 Gemerská Poloma</w:t>
      </w:r>
    </w:p>
    <w:p w:rsidR="008F45F2" w:rsidRPr="008F45F2" w:rsidRDefault="008F45F2" w:rsidP="008F45F2">
      <w:pPr>
        <w:jc w:val="both"/>
        <w:rPr>
          <w:rFonts w:ascii="Tahoma" w:hAnsi="Tahoma" w:cs="Tahoma"/>
          <w:sz w:val="20"/>
          <w:szCs w:val="20"/>
        </w:rPr>
      </w:pPr>
      <w:r w:rsidRPr="008F45F2">
        <w:rPr>
          <w:rFonts w:ascii="Tahoma" w:hAnsi="Tahoma" w:cs="Tahoma"/>
          <w:sz w:val="20"/>
          <w:szCs w:val="20"/>
        </w:rPr>
        <w:t xml:space="preserve">Tel. číslo: </w:t>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Pr="008F45F2">
        <w:rPr>
          <w:rFonts w:ascii="Tahoma" w:hAnsi="Tahoma" w:cs="Tahoma"/>
          <w:sz w:val="20"/>
          <w:szCs w:val="20"/>
        </w:rPr>
        <w:t>058/7950117</w:t>
      </w:r>
    </w:p>
    <w:p w:rsidR="008F45F2" w:rsidRPr="008F45F2" w:rsidRDefault="008F45F2" w:rsidP="008F45F2">
      <w:pPr>
        <w:jc w:val="both"/>
        <w:rPr>
          <w:rFonts w:ascii="Tahoma" w:hAnsi="Tahoma" w:cs="Tahoma"/>
          <w:sz w:val="20"/>
          <w:szCs w:val="20"/>
        </w:rPr>
      </w:pPr>
      <w:r w:rsidRPr="008F45F2">
        <w:rPr>
          <w:rFonts w:ascii="Tahoma" w:hAnsi="Tahoma" w:cs="Tahoma"/>
          <w:sz w:val="20"/>
          <w:szCs w:val="20"/>
        </w:rPr>
        <w:t xml:space="preserve">E- mail. adresa: </w:t>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Pr="008F45F2">
        <w:rPr>
          <w:rFonts w:ascii="Tahoma" w:hAnsi="Tahoma" w:cs="Tahoma"/>
          <w:sz w:val="20"/>
          <w:szCs w:val="20"/>
        </w:rPr>
        <w:t>juraj.matejsko@zsgpoloma.edu.sk</w:t>
      </w:r>
    </w:p>
    <w:p w:rsidR="008F45F2" w:rsidRPr="008F45F2" w:rsidRDefault="008F45F2" w:rsidP="008F45F2">
      <w:pPr>
        <w:jc w:val="both"/>
        <w:rPr>
          <w:rFonts w:ascii="Tahoma" w:hAnsi="Tahoma" w:cs="Tahoma"/>
          <w:sz w:val="20"/>
          <w:szCs w:val="20"/>
        </w:rPr>
      </w:pPr>
      <w:r w:rsidRPr="008F45F2">
        <w:rPr>
          <w:rFonts w:ascii="Tahoma" w:hAnsi="Tahoma" w:cs="Tahoma"/>
          <w:sz w:val="20"/>
          <w:szCs w:val="20"/>
        </w:rPr>
        <w:t xml:space="preserve">Zriaďovateľ: </w:t>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004F57E5">
        <w:rPr>
          <w:rFonts w:ascii="Tahoma" w:hAnsi="Tahoma" w:cs="Tahoma"/>
          <w:sz w:val="20"/>
          <w:szCs w:val="20"/>
        </w:rPr>
        <w:tab/>
      </w:r>
      <w:r w:rsidRPr="008F45F2">
        <w:rPr>
          <w:rFonts w:ascii="Tahoma" w:hAnsi="Tahoma" w:cs="Tahoma"/>
          <w:sz w:val="20"/>
          <w:szCs w:val="20"/>
        </w:rPr>
        <w:t>Obecný úrad Gemerská Poloma</w:t>
      </w:r>
    </w:p>
    <w:p w:rsidR="008F45F2" w:rsidRPr="006E5DF4" w:rsidRDefault="008F45F2" w:rsidP="008F45F2">
      <w:pPr>
        <w:jc w:val="both"/>
        <w:rPr>
          <w:rFonts w:ascii="Tahoma" w:hAnsi="Tahoma" w:cs="Tahoma"/>
          <w:sz w:val="20"/>
          <w:szCs w:val="20"/>
        </w:rPr>
      </w:pPr>
      <w:r w:rsidRPr="006E5DF4">
        <w:rPr>
          <w:rFonts w:ascii="Tahoma" w:hAnsi="Tahoma" w:cs="Tahoma"/>
          <w:sz w:val="20"/>
          <w:szCs w:val="20"/>
        </w:rPr>
        <w:t xml:space="preserve">Vedúci zamestnanci školy: </w:t>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Pr="006E5DF4">
        <w:rPr>
          <w:rFonts w:ascii="Tahoma" w:hAnsi="Tahoma" w:cs="Tahoma"/>
          <w:sz w:val="20"/>
          <w:szCs w:val="20"/>
        </w:rPr>
        <w:t>PaedDr. Juraj Matejsko – riaditeľ školy</w:t>
      </w:r>
    </w:p>
    <w:p w:rsidR="008F45F2" w:rsidRPr="006E5DF4" w:rsidRDefault="008F45F2" w:rsidP="004F57E5">
      <w:pPr>
        <w:ind w:left="4248" w:firstLine="708"/>
        <w:jc w:val="both"/>
        <w:rPr>
          <w:rFonts w:ascii="Tahoma" w:hAnsi="Tahoma" w:cs="Tahoma"/>
          <w:sz w:val="20"/>
          <w:szCs w:val="20"/>
        </w:rPr>
      </w:pPr>
      <w:r w:rsidRPr="006E5DF4">
        <w:rPr>
          <w:rFonts w:ascii="Tahoma" w:hAnsi="Tahoma" w:cs="Tahoma"/>
          <w:sz w:val="20"/>
          <w:szCs w:val="20"/>
        </w:rPr>
        <w:t>Mgr. Jana Krivušová – zást. riad. školy</w:t>
      </w:r>
    </w:p>
    <w:p w:rsidR="008F45F2" w:rsidRPr="006E5DF4" w:rsidRDefault="008F45F2" w:rsidP="004F57E5">
      <w:pPr>
        <w:ind w:left="4956"/>
        <w:jc w:val="both"/>
        <w:rPr>
          <w:rFonts w:ascii="Tahoma" w:hAnsi="Tahoma" w:cs="Tahoma"/>
          <w:sz w:val="20"/>
          <w:szCs w:val="20"/>
        </w:rPr>
      </w:pPr>
      <w:r w:rsidRPr="006E5DF4">
        <w:rPr>
          <w:rFonts w:ascii="Tahoma" w:hAnsi="Tahoma" w:cs="Tahoma"/>
          <w:sz w:val="20"/>
          <w:szCs w:val="20"/>
        </w:rPr>
        <w:t>Ing.Ingrid Hajdúková – výchovná poradkyňa/zást.r.pre ekon./</w:t>
      </w:r>
    </w:p>
    <w:p w:rsidR="008F45F2" w:rsidRPr="006E5DF4" w:rsidRDefault="008F45F2" w:rsidP="008F45F2">
      <w:pPr>
        <w:jc w:val="both"/>
        <w:rPr>
          <w:rFonts w:ascii="Tahoma" w:hAnsi="Tahoma" w:cs="Tahoma"/>
          <w:sz w:val="20"/>
          <w:szCs w:val="20"/>
        </w:rPr>
      </w:pPr>
      <w:r w:rsidRPr="006E5DF4">
        <w:rPr>
          <w:rFonts w:ascii="Tahoma" w:hAnsi="Tahoma" w:cs="Tahoma"/>
          <w:sz w:val="20"/>
          <w:szCs w:val="20"/>
        </w:rPr>
        <w:t xml:space="preserve">Predseda rady školy: </w:t>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00357328" w:rsidRPr="006E5DF4">
        <w:rPr>
          <w:rFonts w:ascii="Tahoma" w:hAnsi="Tahoma" w:cs="Tahoma"/>
          <w:sz w:val="20"/>
          <w:szCs w:val="20"/>
        </w:rPr>
        <w:t>PhDr. Vladimír Vnenčák</w:t>
      </w:r>
    </w:p>
    <w:p w:rsidR="008F45F2" w:rsidRPr="006E5DF4" w:rsidRDefault="008F45F2" w:rsidP="008F45F2">
      <w:pPr>
        <w:jc w:val="both"/>
        <w:rPr>
          <w:rFonts w:ascii="Tahoma" w:hAnsi="Tahoma" w:cs="Tahoma"/>
          <w:sz w:val="20"/>
          <w:szCs w:val="20"/>
        </w:rPr>
      </w:pPr>
      <w:r w:rsidRPr="006E5DF4">
        <w:rPr>
          <w:rFonts w:ascii="Tahoma" w:hAnsi="Tahoma" w:cs="Tahoma"/>
          <w:sz w:val="20"/>
          <w:szCs w:val="20"/>
        </w:rPr>
        <w:t xml:space="preserve">Predsedkyňa Rady rodičov: </w:t>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Pr="006E5DF4">
        <w:rPr>
          <w:rFonts w:ascii="Tahoma" w:hAnsi="Tahoma" w:cs="Tahoma"/>
          <w:sz w:val="20"/>
          <w:szCs w:val="20"/>
        </w:rPr>
        <w:t>Priesterová</w:t>
      </w:r>
    </w:p>
    <w:p w:rsidR="008F45F2" w:rsidRPr="006E5DF4" w:rsidRDefault="008F45F2" w:rsidP="004F57E5">
      <w:pPr>
        <w:ind w:left="4950" w:hanging="4950"/>
        <w:jc w:val="both"/>
        <w:rPr>
          <w:rFonts w:ascii="Tahoma" w:hAnsi="Tahoma" w:cs="Tahoma"/>
          <w:sz w:val="20"/>
          <w:szCs w:val="20"/>
        </w:rPr>
      </w:pPr>
      <w:r w:rsidRPr="006E5DF4">
        <w:rPr>
          <w:rFonts w:ascii="Tahoma" w:hAnsi="Tahoma" w:cs="Tahoma"/>
          <w:sz w:val="20"/>
          <w:szCs w:val="20"/>
        </w:rPr>
        <w:t xml:space="preserve">Údaje o počte žiakov: </w:t>
      </w:r>
      <w:r w:rsidR="004F57E5" w:rsidRPr="006E5DF4">
        <w:rPr>
          <w:rFonts w:ascii="Tahoma" w:hAnsi="Tahoma" w:cs="Tahoma"/>
          <w:sz w:val="20"/>
          <w:szCs w:val="20"/>
        </w:rPr>
        <w:tab/>
      </w:r>
      <w:r w:rsidRPr="006E5DF4">
        <w:rPr>
          <w:rFonts w:ascii="Tahoma" w:hAnsi="Tahoma" w:cs="Tahoma"/>
          <w:sz w:val="20"/>
          <w:szCs w:val="20"/>
        </w:rPr>
        <w:t>142 z toho: v roč. 1.-4. - 73 žiakov, v roč. 5.-9. - 69 žiakov</w:t>
      </w:r>
    </w:p>
    <w:p w:rsidR="008F45F2" w:rsidRPr="006E5DF4" w:rsidRDefault="008F45F2" w:rsidP="008F45F2">
      <w:pPr>
        <w:jc w:val="both"/>
        <w:rPr>
          <w:rFonts w:ascii="Tahoma" w:hAnsi="Tahoma" w:cs="Tahoma"/>
          <w:sz w:val="20"/>
          <w:szCs w:val="20"/>
        </w:rPr>
      </w:pPr>
      <w:r w:rsidRPr="006E5DF4">
        <w:rPr>
          <w:rFonts w:ascii="Tahoma" w:hAnsi="Tahoma" w:cs="Tahoma"/>
          <w:sz w:val="20"/>
          <w:szCs w:val="20"/>
        </w:rPr>
        <w:t xml:space="preserve">Údaje o počte žiakov s IVVP: </w:t>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004F57E5" w:rsidRPr="006E5DF4">
        <w:rPr>
          <w:rFonts w:ascii="Tahoma" w:hAnsi="Tahoma" w:cs="Tahoma"/>
          <w:sz w:val="20"/>
          <w:szCs w:val="20"/>
        </w:rPr>
        <w:tab/>
      </w:r>
      <w:r w:rsidRPr="006E5DF4">
        <w:rPr>
          <w:rFonts w:ascii="Tahoma" w:hAnsi="Tahoma" w:cs="Tahoma"/>
          <w:sz w:val="20"/>
          <w:szCs w:val="20"/>
        </w:rPr>
        <w:t>53 žiakov s IVVP</w:t>
      </w:r>
    </w:p>
    <w:p w:rsidR="008F45F2" w:rsidRPr="006E5DF4" w:rsidRDefault="008F45F2" w:rsidP="008F45F2">
      <w:pPr>
        <w:jc w:val="both"/>
        <w:rPr>
          <w:rFonts w:ascii="Tahoma" w:hAnsi="Tahoma" w:cs="Tahoma"/>
          <w:sz w:val="20"/>
          <w:szCs w:val="20"/>
        </w:rPr>
      </w:pPr>
      <w:r w:rsidRPr="006E5DF4">
        <w:rPr>
          <w:rFonts w:ascii="Tahoma" w:hAnsi="Tahoma" w:cs="Tahoma"/>
          <w:sz w:val="20"/>
          <w:szCs w:val="20"/>
        </w:rPr>
        <w:t>Počet žiakov zapís</w:t>
      </w:r>
      <w:r w:rsidR="004F57E5" w:rsidRPr="006E5DF4">
        <w:rPr>
          <w:rFonts w:ascii="Tahoma" w:hAnsi="Tahoma" w:cs="Tahoma"/>
          <w:sz w:val="20"/>
          <w:szCs w:val="20"/>
        </w:rPr>
        <w:t>.</w:t>
      </w:r>
      <w:r w:rsidRPr="006E5DF4">
        <w:rPr>
          <w:rFonts w:ascii="Tahoma" w:hAnsi="Tahoma" w:cs="Tahoma"/>
          <w:sz w:val="20"/>
          <w:szCs w:val="20"/>
        </w:rPr>
        <w:t xml:space="preserve"> do 1. roč. na šk.rok 201</w:t>
      </w:r>
      <w:r w:rsidR="00357328" w:rsidRPr="006E5DF4">
        <w:rPr>
          <w:rFonts w:ascii="Tahoma" w:hAnsi="Tahoma" w:cs="Tahoma"/>
          <w:sz w:val="20"/>
          <w:szCs w:val="20"/>
        </w:rPr>
        <w:t>3</w:t>
      </w:r>
      <w:r w:rsidRPr="006E5DF4">
        <w:rPr>
          <w:rFonts w:ascii="Tahoma" w:hAnsi="Tahoma" w:cs="Tahoma"/>
          <w:sz w:val="20"/>
          <w:szCs w:val="20"/>
        </w:rPr>
        <w:t>/201</w:t>
      </w:r>
      <w:r w:rsidR="00357328" w:rsidRPr="006E5DF4">
        <w:rPr>
          <w:rFonts w:ascii="Tahoma" w:hAnsi="Tahoma" w:cs="Tahoma"/>
          <w:sz w:val="20"/>
          <w:szCs w:val="20"/>
        </w:rPr>
        <w:t>4</w:t>
      </w:r>
      <w:r w:rsidRPr="006E5DF4">
        <w:rPr>
          <w:rFonts w:ascii="Tahoma" w:hAnsi="Tahoma" w:cs="Tahoma"/>
          <w:sz w:val="20"/>
          <w:szCs w:val="20"/>
        </w:rPr>
        <w:t xml:space="preserve">: </w:t>
      </w:r>
      <w:r w:rsidR="004F57E5" w:rsidRPr="006E5DF4">
        <w:rPr>
          <w:rFonts w:ascii="Tahoma" w:hAnsi="Tahoma" w:cs="Tahoma"/>
          <w:sz w:val="20"/>
          <w:szCs w:val="20"/>
        </w:rPr>
        <w:tab/>
      </w:r>
      <w:r w:rsidR="00357328" w:rsidRPr="006E5DF4">
        <w:rPr>
          <w:rFonts w:ascii="Tahoma" w:hAnsi="Tahoma" w:cs="Tahoma"/>
          <w:sz w:val="20"/>
          <w:szCs w:val="20"/>
        </w:rPr>
        <w:t>14</w:t>
      </w:r>
    </w:p>
    <w:p w:rsidR="00357328" w:rsidRPr="006E5DF4" w:rsidRDefault="00357328" w:rsidP="008F45F2">
      <w:pPr>
        <w:jc w:val="both"/>
        <w:rPr>
          <w:rFonts w:ascii="Tahoma" w:hAnsi="Tahoma" w:cs="Tahoma"/>
          <w:sz w:val="20"/>
          <w:szCs w:val="20"/>
        </w:rPr>
      </w:pPr>
      <w:r w:rsidRPr="006E5DF4">
        <w:rPr>
          <w:rFonts w:ascii="Tahoma" w:hAnsi="Tahoma" w:cs="Tahoma"/>
          <w:sz w:val="20"/>
          <w:szCs w:val="20"/>
        </w:rPr>
        <w:t>Počet žiakov zapísaných do 0. roč. na šk.rok 2013/2014:8</w:t>
      </w:r>
    </w:p>
    <w:p w:rsidR="008F45F2" w:rsidRPr="006E5DF4" w:rsidRDefault="008F45F2" w:rsidP="008F45F2">
      <w:pPr>
        <w:jc w:val="both"/>
        <w:rPr>
          <w:rFonts w:ascii="Tahoma" w:hAnsi="Tahoma" w:cs="Tahoma"/>
          <w:sz w:val="20"/>
          <w:szCs w:val="20"/>
        </w:rPr>
      </w:pPr>
    </w:p>
    <w:p w:rsidR="00357328" w:rsidRPr="006E5DF4" w:rsidRDefault="00357328" w:rsidP="00357328">
      <w:pPr>
        <w:jc w:val="both"/>
        <w:rPr>
          <w:rFonts w:ascii="Tahoma" w:hAnsi="Tahoma" w:cs="Tahoma"/>
          <w:sz w:val="20"/>
          <w:szCs w:val="20"/>
        </w:rPr>
      </w:pPr>
      <w:r w:rsidRPr="006E5DF4">
        <w:rPr>
          <w:rFonts w:ascii="Tahoma" w:hAnsi="Tahoma" w:cs="Tahoma"/>
          <w:sz w:val="20"/>
          <w:szCs w:val="20"/>
        </w:rPr>
        <w:t>Ďalšie vzdelávanie ped. zamestnancov:</w:t>
      </w:r>
    </w:p>
    <w:p w:rsidR="00357328" w:rsidRPr="006E5DF4" w:rsidRDefault="00357328" w:rsidP="00357328">
      <w:pPr>
        <w:jc w:val="both"/>
        <w:rPr>
          <w:rFonts w:ascii="Tahoma" w:hAnsi="Tahoma" w:cs="Tahoma"/>
          <w:sz w:val="20"/>
          <w:szCs w:val="20"/>
        </w:rPr>
      </w:pPr>
    </w:p>
    <w:p w:rsidR="00357328" w:rsidRPr="006E5DF4" w:rsidRDefault="00357328" w:rsidP="00357328">
      <w:pPr>
        <w:jc w:val="both"/>
        <w:rPr>
          <w:rFonts w:ascii="Tahoma" w:hAnsi="Tahoma" w:cs="Tahoma"/>
          <w:sz w:val="20"/>
          <w:szCs w:val="20"/>
        </w:rPr>
      </w:pPr>
      <w:r w:rsidRPr="006E5DF4">
        <w:rPr>
          <w:rFonts w:ascii="Tahoma" w:hAnsi="Tahoma" w:cs="Tahoma"/>
          <w:sz w:val="20"/>
          <w:szCs w:val="20"/>
        </w:rPr>
        <w:t>Mgr. Jana Krivušová, Ing. Ingrid Hajdúková, Mgr. Beatrix Trojanová, Mgr. Erika Jergová, - modernizácia vzdelávania</w:t>
      </w:r>
    </w:p>
    <w:p w:rsidR="00357328" w:rsidRPr="006E5DF4" w:rsidRDefault="00357328" w:rsidP="00357328">
      <w:pPr>
        <w:jc w:val="both"/>
        <w:rPr>
          <w:rFonts w:ascii="Tahoma" w:hAnsi="Tahoma" w:cs="Tahoma"/>
          <w:sz w:val="20"/>
          <w:szCs w:val="20"/>
        </w:rPr>
      </w:pPr>
    </w:p>
    <w:p w:rsidR="00357328" w:rsidRPr="006E5DF4" w:rsidRDefault="00357328" w:rsidP="00357328">
      <w:pPr>
        <w:jc w:val="both"/>
        <w:rPr>
          <w:rFonts w:ascii="Tahoma" w:hAnsi="Tahoma" w:cs="Tahoma"/>
          <w:sz w:val="20"/>
          <w:szCs w:val="20"/>
        </w:rPr>
      </w:pPr>
      <w:r w:rsidRPr="006E5DF4">
        <w:rPr>
          <w:rFonts w:ascii="Tahoma" w:hAnsi="Tahoma" w:cs="Tahoma"/>
          <w:sz w:val="20"/>
          <w:szCs w:val="20"/>
        </w:rPr>
        <w:t>V priebehu školského roka všetci pedagogickí zamestnanci absolvovali kontinuálne vzdelávanie a všetci pedagogickí zamestnanci získali kredity na priznanie kreditového príplatku</w:t>
      </w:r>
    </w:p>
    <w:p w:rsidR="00357328" w:rsidRPr="006E5DF4" w:rsidRDefault="00357328" w:rsidP="00357328">
      <w:pPr>
        <w:jc w:val="both"/>
        <w:rPr>
          <w:rFonts w:ascii="Tahoma" w:hAnsi="Tahoma" w:cs="Tahoma"/>
          <w:sz w:val="20"/>
          <w:szCs w:val="20"/>
        </w:rPr>
      </w:pPr>
      <w:r w:rsidRPr="006E5DF4">
        <w:rPr>
          <w:rFonts w:ascii="Tahoma" w:hAnsi="Tahoma" w:cs="Tahoma"/>
          <w:sz w:val="20"/>
          <w:szCs w:val="20"/>
        </w:rPr>
        <w:lastRenderedPageBreak/>
        <w:t>Všetci vyučujúci sú zaradení do PK a MZ, vzdelávajú sa v rámci metodických dní okresného charakteru.</w:t>
      </w:r>
    </w:p>
    <w:p w:rsidR="00357328" w:rsidRPr="006E5DF4" w:rsidRDefault="00357328" w:rsidP="008F45F2">
      <w:pPr>
        <w:jc w:val="both"/>
        <w:rPr>
          <w:rFonts w:ascii="Tahoma" w:hAnsi="Tahoma" w:cs="Tahoma"/>
          <w:sz w:val="20"/>
          <w:szCs w:val="20"/>
        </w:rPr>
      </w:pPr>
    </w:p>
    <w:p w:rsidR="004F57E5" w:rsidRPr="006E5DF4" w:rsidRDefault="004F57E5" w:rsidP="004F57E5">
      <w:pPr>
        <w:jc w:val="both"/>
        <w:rPr>
          <w:rFonts w:ascii="Tahoma" w:hAnsi="Tahoma" w:cs="Tahoma"/>
          <w:sz w:val="20"/>
          <w:szCs w:val="20"/>
        </w:rPr>
      </w:pPr>
      <w:r w:rsidRPr="006E5DF4">
        <w:rPr>
          <w:rFonts w:ascii="Tahoma" w:hAnsi="Tahoma" w:cs="Tahoma"/>
          <w:sz w:val="20"/>
          <w:szCs w:val="20"/>
        </w:rPr>
        <w:t>Materiálno-technické podmienky školy</w:t>
      </w:r>
    </w:p>
    <w:p w:rsidR="008F45F2" w:rsidRPr="006E5DF4" w:rsidRDefault="00357328" w:rsidP="00357328">
      <w:pPr>
        <w:jc w:val="both"/>
        <w:rPr>
          <w:rFonts w:ascii="Tahoma" w:hAnsi="Tahoma" w:cs="Tahoma"/>
          <w:sz w:val="20"/>
          <w:szCs w:val="20"/>
        </w:rPr>
      </w:pPr>
      <w:r w:rsidRPr="006E5DF4">
        <w:rPr>
          <w:rFonts w:ascii="Tahoma" w:hAnsi="Tahoma" w:cs="Tahoma"/>
          <w:sz w:val="20"/>
          <w:szCs w:val="20"/>
        </w:rPr>
        <w:t>Aj v tomto školskom roku sme zakúpime učebné pomôcky a postupne sa nám darí vybaviť kabinety súčasným potrebám výchovno-vzdelávacej činnosti a doplnili sme inventár o nové moderné učebné pomôcky. Dostali sme 2 interaktívne tabule z projektu. Všetky priestory školy sa pravidelne vyčistili, doplnili sme učebnicový fond/ niektoré učebnice pre školský vzdelávací program sme dostali len v priebehu školského roka/, vyčistili a opravili odpadové potrubie, doplnili lekárničky novým materiálom, vynovili estetiku v školskej budove, zabezpečili sme lepšie pracovné prostredie / kúpili sme školské stoličky, lavice, / . Opravili sme WC a zabezpečili sme odstránenie nedostatkov podľa záznamov z revízie kotolne a hasiacich prístrojov. Vymaľovali sme ďalšie priestory školy podľa finančných možností. Vybudovali sme novú triedu pre žiakov špeciálnej triedy. Vymenili svetlá v triedach za kvalitnejšie. Skrášlili sme chodbu, triedu a jedáleň vhodnými nástennými maľbami. Urobili sa ďalšie práce/ údržba, oprava lavičiek v telocvični a v šatniach, výroba nových nástenných panelov na chodbe, oprava dverí, okien, WC , oprava vodovodnej inštalácie, /. Opravili sme kanalizáciu, vyrobili nový nábytok pre učiteľov v zborovni , kancelárie zástupkyni ,biológie, kabinetu biológie. Vymaľovali sa priestory telocvične. Poďakovanie patrí technicko-hospodárskym zamestnancom pri príprave nového školského roka.</w:t>
      </w:r>
    </w:p>
    <w:p w:rsidR="008D26F5" w:rsidRPr="006E5DF4" w:rsidRDefault="008D26F5" w:rsidP="00DA2C1D">
      <w:pPr>
        <w:rPr>
          <w:rFonts w:ascii="Tahoma" w:hAnsi="Tahoma" w:cs="Tahoma"/>
          <w:sz w:val="20"/>
          <w:szCs w:val="20"/>
        </w:rPr>
      </w:pPr>
    </w:p>
    <w:p w:rsidR="007B0975" w:rsidRPr="006E5DF4" w:rsidRDefault="007B0975" w:rsidP="007B0975">
      <w:pPr>
        <w:jc w:val="both"/>
        <w:rPr>
          <w:rFonts w:ascii="Tahoma" w:hAnsi="Tahoma" w:cs="Tahoma"/>
          <w:i/>
          <w:sz w:val="20"/>
          <w:szCs w:val="20"/>
        </w:rPr>
      </w:pPr>
      <w:r w:rsidRPr="006E5DF4">
        <w:rPr>
          <w:rFonts w:ascii="Tahoma" w:hAnsi="Tahoma" w:cs="Tahoma"/>
          <w:i/>
          <w:sz w:val="20"/>
          <w:szCs w:val="20"/>
        </w:rPr>
        <w:t>Trendy</w:t>
      </w:r>
    </w:p>
    <w:p w:rsidR="007B0975" w:rsidRPr="006E5DF4" w:rsidRDefault="007B0975" w:rsidP="007B0975">
      <w:pPr>
        <w:pStyle w:val="bodytext"/>
        <w:spacing w:before="0" w:beforeAutospacing="0" w:after="0" w:afterAutospacing="0"/>
        <w:jc w:val="both"/>
        <w:rPr>
          <w:rFonts w:ascii="Tahoma" w:hAnsi="Tahoma" w:cs="Tahoma"/>
          <w:sz w:val="20"/>
          <w:szCs w:val="20"/>
        </w:rPr>
      </w:pPr>
      <w:r w:rsidRPr="006E5DF4">
        <w:rPr>
          <w:rFonts w:ascii="Tahoma" w:hAnsi="Tahoma" w:cs="Tahoma"/>
          <w:sz w:val="20"/>
          <w:szCs w:val="20"/>
        </w:rPr>
        <w:t xml:space="preserve">Transformácia základného školstva si vyžaduje zmenu filozofie vzdelávania z direktívneho na tvorivo-humánne, musí sa zamerať na osobnosť žiaka a na celkový rozvoj jeho osobnosti. Preto je tak dôležitá kurikulárna transformácia, to znamená konštruktívna zmena v učebných plánoch a osnovách. Treba sa zamerať sa na to, čo je pre žiaka dôležité, netrvať na encyklopedických vedomostiach a memorizácii, ale sústrediť sa na to, aby žiak pracoval tvorivo, aby si vedel hľadať a dokázal nájsť informácie, ktoré potrebuje a nezaťažoval sa tým, čo nie je dôležité a čo si môže kedykoľvek nájsťna Internete, alebo v knižnici. Diverzifikácia ciest, spôsobov a metód vzdelávania. Je nevyhnutná diverzifikácia ciest, spôsobov a metód vzdelávania. Rodičia musia mať možnosť vybrať si školu, ktorá vyhovuje ich deťom či už je to škola štátna, súkromná, alebo alternatívna, to znamená, že tu musí existovať prostredie slobodnej voľby a právo na výber vzdelávacej cesty, musí existovať konkurenčné prostredie, ktoré bude hnacou silou pokroku. </w:t>
      </w:r>
    </w:p>
    <w:p w:rsidR="007B0975" w:rsidRPr="006E5DF4" w:rsidRDefault="007B0975" w:rsidP="00DA2C1D">
      <w:pPr>
        <w:rPr>
          <w:rFonts w:ascii="Tahoma" w:hAnsi="Tahoma" w:cs="Tahoma"/>
          <w:sz w:val="20"/>
          <w:szCs w:val="20"/>
        </w:rPr>
      </w:pPr>
    </w:p>
    <w:p w:rsidR="004C76CC" w:rsidRPr="006E5DF4" w:rsidRDefault="004C76CC" w:rsidP="004C76CC">
      <w:pPr>
        <w:rPr>
          <w:rFonts w:ascii="Tahoma" w:hAnsi="Tahoma" w:cs="Tahoma"/>
          <w:i/>
          <w:sz w:val="20"/>
          <w:szCs w:val="20"/>
        </w:rPr>
      </w:pPr>
      <w:r w:rsidRPr="006E5DF4">
        <w:rPr>
          <w:rFonts w:ascii="Tahoma" w:hAnsi="Tahoma" w:cs="Tahoma"/>
          <w:i/>
          <w:sz w:val="20"/>
          <w:szCs w:val="20"/>
        </w:rPr>
        <w:t>Financovanie potrieb - rozpočet</w:t>
      </w:r>
    </w:p>
    <w:p w:rsidR="007B0975" w:rsidRPr="006E5DF4" w:rsidRDefault="007B0975" w:rsidP="00DA2C1D">
      <w:pPr>
        <w:rPr>
          <w:rFonts w:ascii="Tahoma" w:hAnsi="Tahoma" w:cs="Tahoma"/>
          <w:sz w:val="20"/>
          <w:szCs w:val="20"/>
        </w:rPr>
      </w:pPr>
    </w:p>
    <w:tbl>
      <w:tblPr>
        <w:tblW w:w="9072" w:type="dxa"/>
        <w:tblInd w:w="65" w:type="dxa"/>
        <w:tblLayout w:type="fixed"/>
        <w:tblCellMar>
          <w:left w:w="70" w:type="dxa"/>
          <w:right w:w="70" w:type="dxa"/>
        </w:tblCellMar>
        <w:tblLook w:val="0000" w:firstRow="0" w:lastRow="0" w:firstColumn="0" w:lastColumn="0" w:noHBand="0" w:noVBand="0"/>
      </w:tblPr>
      <w:tblGrid>
        <w:gridCol w:w="736"/>
        <w:gridCol w:w="766"/>
        <w:gridCol w:w="1118"/>
        <w:gridCol w:w="2534"/>
        <w:gridCol w:w="985"/>
        <w:gridCol w:w="1015"/>
        <w:gridCol w:w="1001"/>
        <w:gridCol w:w="917"/>
      </w:tblGrid>
      <w:tr w:rsidR="004C76CC" w:rsidRPr="006E5DF4">
        <w:trPr>
          <w:divId w:val="318391538"/>
          <w:trHeight w:val="284"/>
        </w:trPr>
        <w:tc>
          <w:tcPr>
            <w:tcW w:w="736"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09.1.2.1, 01.1.1.6</w:t>
            </w:r>
          </w:p>
        </w:tc>
        <w:tc>
          <w:tcPr>
            <w:tcW w:w="766" w:type="dxa"/>
            <w:shd w:val="clear" w:color="auto" w:fill="CC99FF"/>
            <w:noWrap/>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9.2</w:t>
            </w:r>
          </w:p>
        </w:tc>
        <w:tc>
          <w:tcPr>
            <w:tcW w:w="1118" w:type="dxa"/>
            <w:shd w:val="clear" w:color="auto" w:fill="CC99FF"/>
            <w:noWrap/>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Podprogram</w:t>
            </w:r>
          </w:p>
        </w:tc>
        <w:tc>
          <w:tcPr>
            <w:tcW w:w="2534" w:type="dxa"/>
            <w:shd w:val="clear" w:color="auto" w:fill="CC99FF"/>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xml:space="preserve">Základná škola </w:t>
            </w:r>
          </w:p>
        </w:tc>
        <w:tc>
          <w:tcPr>
            <w:tcW w:w="985"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I. - XII.  plán</w:t>
            </w:r>
          </w:p>
        </w:tc>
        <w:tc>
          <w:tcPr>
            <w:tcW w:w="1015"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I. - XII.  skutočnosť</w:t>
            </w:r>
          </w:p>
        </w:tc>
        <w:tc>
          <w:tcPr>
            <w:tcW w:w="1001"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upravený rozpočet I. - XII.</w:t>
            </w:r>
          </w:p>
        </w:tc>
        <w:tc>
          <w:tcPr>
            <w:tcW w:w="917"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 rozdiel</w:t>
            </w:r>
          </w:p>
        </w:tc>
      </w:tr>
      <w:tr w:rsidR="004C76CC" w:rsidRPr="006E5DF4">
        <w:trPr>
          <w:divId w:val="318391538"/>
          <w:trHeight w:val="284"/>
        </w:trPr>
        <w:tc>
          <w:tcPr>
            <w:tcW w:w="736" w:type="dxa"/>
            <w:shd w:val="clear" w:color="auto" w:fill="auto"/>
            <w:noWrap/>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Pol.</w:t>
            </w:r>
          </w:p>
        </w:tc>
        <w:tc>
          <w:tcPr>
            <w:tcW w:w="766" w:type="dxa"/>
            <w:shd w:val="clear" w:color="auto" w:fill="auto"/>
            <w:noWrap/>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P.č.</w:t>
            </w:r>
          </w:p>
        </w:tc>
        <w:tc>
          <w:tcPr>
            <w:tcW w:w="1118"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c>
          <w:tcPr>
            <w:tcW w:w="2534"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Názov</w:t>
            </w:r>
          </w:p>
        </w:tc>
        <w:tc>
          <w:tcPr>
            <w:tcW w:w="985"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c>
          <w:tcPr>
            <w:tcW w:w="1015"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c>
          <w:tcPr>
            <w:tcW w:w="1001"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c>
          <w:tcPr>
            <w:tcW w:w="917"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r>
      <w:tr w:rsidR="00311B00" w:rsidRPr="006E5DF4">
        <w:trPr>
          <w:divId w:val="318391538"/>
          <w:trHeight w:val="284"/>
        </w:trPr>
        <w:tc>
          <w:tcPr>
            <w:tcW w:w="736" w:type="dxa"/>
            <w:shd w:val="clear" w:color="auto" w:fill="C0C0C0"/>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KZ 41</w:t>
            </w:r>
          </w:p>
        </w:tc>
        <w:tc>
          <w:tcPr>
            <w:tcW w:w="766" w:type="dxa"/>
            <w:shd w:val="clear" w:color="auto" w:fill="C0C0C0"/>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a</w:t>
            </w:r>
          </w:p>
        </w:tc>
        <w:tc>
          <w:tcPr>
            <w:tcW w:w="1118" w:type="dxa"/>
            <w:shd w:val="clear" w:color="auto" w:fill="C0C0C0"/>
            <w:noWrap/>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311B00" w:rsidRPr="006E5DF4" w:rsidRDefault="00311B00">
            <w:pPr>
              <w:rPr>
                <w:rFonts w:ascii="Arial" w:hAnsi="Arial" w:cs="Arial"/>
                <w:b/>
                <w:bCs/>
                <w:sz w:val="12"/>
                <w:szCs w:val="12"/>
              </w:rPr>
            </w:pPr>
            <w:r w:rsidRPr="006E5DF4">
              <w:rPr>
                <w:rFonts w:ascii="Arial" w:hAnsi="Arial" w:cs="Arial"/>
                <w:b/>
                <w:bCs/>
                <w:sz w:val="12"/>
                <w:szCs w:val="12"/>
              </w:rPr>
              <w:t>Vlastné príjmy obce a VÚC</w:t>
            </w:r>
          </w:p>
        </w:tc>
        <w:tc>
          <w:tcPr>
            <w:tcW w:w="985" w:type="dxa"/>
            <w:shd w:val="clear" w:color="auto" w:fill="C0C0C0"/>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C0C0C0"/>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3807</w:t>
            </w:r>
          </w:p>
        </w:tc>
        <w:tc>
          <w:tcPr>
            <w:tcW w:w="1001" w:type="dxa"/>
            <w:shd w:val="clear" w:color="auto" w:fill="C0C0C0"/>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3808</w:t>
            </w:r>
          </w:p>
        </w:tc>
        <w:tc>
          <w:tcPr>
            <w:tcW w:w="917" w:type="dxa"/>
            <w:shd w:val="clear" w:color="auto" w:fill="C0C0C0"/>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11B00" w:rsidRPr="006E5DF4">
        <w:trPr>
          <w:divId w:val="318391538"/>
          <w:trHeight w:val="284"/>
        </w:trPr>
        <w:tc>
          <w:tcPr>
            <w:tcW w:w="73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61,62</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a.9.2.1</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131A</w:t>
            </w:r>
          </w:p>
        </w:tc>
        <w:tc>
          <w:tcPr>
            <w:tcW w:w="2534" w:type="dxa"/>
            <w:shd w:val="clear" w:color="auto" w:fill="FFFFFF"/>
            <w:vAlign w:val="center"/>
          </w:tcPr>
          <w:p w:rsidR="00311B00" w:rsidRPr="006E5DF4" w:rsidRDefault="00311B00">
            <w:pPr>
              <w:rPr>
                <w:rFonts w:ascii="Arial" w:hAnsi="Arial" w:cs="Arial"/>
                <w:b/>
                <w:bCs/>
                <w:sz w:val="12"/>
                <w:szCs w:val="12"/>
              </w:rPr>
            </w:pPr>
            <w:r w:rsidRPr="006E5DF4">
              <w:rPr>
                <w:rFonts w:ascii="Arial" w:hAnsi="Arial" w:cs="Arial"/>
                <w:b/>
                <w:bCs/>
                <w:sz w:val="12"/>
                <w:szCs w:val="12"/>
              </w:rPr>
              <w:t>Mzdy a odvody</w:t>
            </w:r>
          </w:p>
        </w:tc>
        <w:tc>
          <w:tcPr>
            <w:tcW w:w="985" w:type="dxa"/>
            <w:shd w:val="clear" w:color="auto" w:fill="FFFFFF"/>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1413,75</w:t>
            </w:r>
          </w:p>
        </w:tc>
        <w:tc>
          <w:tcPr>
            <w:tcW w:w="1001"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1414</w:t>
            </w:r>
          </w:p>
        </w:tc>
        <w:tc>
          <w:tcPr>
            <w:tcW w:w="917"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11B00" w:rsidRPr="006E5DF4">
        <w:trPr>
          <w:divId w:val="318391538"/>
          <w:trHeight w:val="284"/>
        </w:trPr>
        <w:tc>
          <w:tcPr>
            <w:tcW w:w="73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a.9.2.1</w:t>
            </w:r>
          </w:p>
        </w:tc>
        <w:tc>
          <w:tcPr>
            <w:tcW w:w="1118" w:type="dxa"/>
            <w:shd w:val="clear" w:color="auto" w:fill="auto"/>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131A</w:t>
            </w:r>
          </w:p>
        </w:tc>
        <w:tc>
          <w:tcPr>
            <w:tcW w:w="2534" w:type="dxa"/>
            <w:shd w:val="clear" w:color="auto" w:fill="auto"/>
            <w:vAlign w:val="center"/>
          </w:tcPr>
          <w:p w:rsidR="00311B00" w:rsidRPr="006E5DF4" w:rsidRDefault="00311B00">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FFFFFF"/>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2393,41</w:t>
            </w:r>
          </w:p>
        </w:tc>
        <w:tc>
          <w:tcPr>
            <w:tcW w:w="1001"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2394</w:t>
            </w:r>
          </w:p>
        </w:tc>
        <w:tc>
          <w:tcPr>
            <w:tcW w:w="917"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11B00" w:rsidRPr="006E5DF4">
        <w:trPr>
          <w:divId w:val="318391538"/>
          <w:trHeight w:val="284"/>
        </w:trPr>
        <w:tc>
          <w:tcPr>
            <w:tcW w:w="736" w:type="dxa"/>
            <w:shd w:val="clear" w:color="auto" w:fill="auto"/>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640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a.9.2.18</w:t>
            </w:r>
          </w:p>
        </w:tc>
        <w:tc>
          <w:tcPr>
            <w:tcW w:w="1118" w:type="dxa"/>
            <w:shd w:val="clear" w:color="auto" w:fill="auto"/>
            <w:vAlign w:val="center"/>
          </w:tcPr>
          <w:p w:rsidR="00311B00" w:rsidRPr="006E5DF4" w:rsidRDefault="00311B00" w:rsidP="002C66DF">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Bežné transfery</w:t>
            </w:r>
          </w:p>
        </w:tc>
        <w:tc>
          <w:tcPr>
            <w:tcW w:w="98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01"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917"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11B00" w:rsidRPr="006E5DF4">
        <w:trPr>
          <w:divId w:val="318391538"/>
          <w:trHeight w:val="284"/>
        </w:trPr>
        <w:tc>
          <w:tcPr>
            <w:tcW w:w="736" w:type="dxa"/>
            <w:shd w:val="clear" w:color="auto" w:fill="C0C0C0"/>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KZ 111</w:t>
            </w:r>
          </w:p>
        </w:tc>
        <w:tc>
          <w:tcPr>
            <w:tcW w:w="766" w:type="dxa"/>
            <w:shd w:val="clear" w:color="auto" w:fill="C0C0C0"/>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b</w:t>
            </w:r>
          </w:p>
        </w:tc>
        <w:tc>
          <w:tcPr>
            <w:tcW w:w="1118" w:type="dxa"/>
            <w:shd w:val="clear" w:color="auto" w:fill="C0C0C0"/>
            <w:noWrap/>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311B00" w:rsidRPr="006E5DF4" w:rsidRDefault="00311B00">
            <w:pPr>
              <w:rPr>
                <w:rFonts w:ascii="Arial" w:hAnsi="Arial" w:cs="Arial"/>
                <w:b/>
                <w:bCs/>
                <w:sz w:val="12"/>
                <w:szCs w:val="12"/>
              </w:rPr>
            </w:pPr>
            <w:r w:rsidRPr="006E5DF4">
              <w:rPr>
                <w:rFonts w:ascii="Arial" w:hAnsi="Arial" w:cs="Arial"/>
                <w:b/>
                <w:bCs/>
                <w:sz w:val="12"/>
                <w:szCs w:val="12"/>
              </w:rPr>
              <w:t>Štátny rozpočet</w:t>
            </w:r>
          </w:p>
        </w:tc>
        <w:tc>
          <w:tcPr>
            <w:tcW w:w="985" w:type="dxa"/>
            <w:shd w:val="clear" w:color="auto" w:fill="C0C0C0"/>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348125</w:t>
            </w:r>
          </w:p>
        </w:tc>
        <w:tc>
          <w:tcPr>
            <w:tcW w:w="1015" w:type="dxa"/>
            <w:shd w:val="clear" w:color="auto" w:fill="C0C0C0"/>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394543</w:t>
            </w:r>
          </w:p>
        </w:tc>
        <w:tc>
          <w:tcPr>
            <w:tcW w:w="1001" w:type="dxa"/>
            <w:shd w:val="clear" w:color="auto" w:fill="C0C0C0"/>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400810</w:t>
            </w:r>
          </w:p>
        </w:tc>
        <w:tc>
          <w:tcPr>
            <w:tcW w:w="917" w:type="dxa"/>
            <w:shd w:val="clear" w:color="auto" w:fill="C0C0C0"/>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113</w:t>
            </w:r>
          </w:p>
        </w:tc>
      </w:tr>
      <w:tr w:rsidR="00311B00" w:rsidRPr="006E5DF4">
        <w:trPr>
          <w:divId w:val="318391538"/>
          <w:trHeight w:val="284"/>
        </w:trPr>
        <w:tc>
          <w:tcPr>
            <w:tcW w:w="736" w:type="dxa"/>
            <w:shd w:val="clear" w:color="auto" w:fill="FFFFFF"/>
            <w:vAlign w:val="center"/>
          </w:tcPr>
          <w:p w:rsidR="00311B00" w:rsidRPr="006E5DF4" w:rsidRDefault="00311B00" w:rsidP="002C66DF">
            <w:pPr>
              <w:jc w:val="center"/>
              <w:rPr>
                <w:rFonts w:ascii="Arial" w:hAnsi="Arial" w:cs="Arial"/>
                <w:b/>
                <w:bCs/>
                <w:sz w:val="12"/>
                <w:szCs w:val="12"/>
              </w:rPr>
            </w:pPr>
            <w:r w:rsidRPr="006E5DF4">
              <w:rPr>
                <w:rFonts w:ascii="Arial" w:hAnsi="Arial" w:cs="Arial"/>
                <w:b/>
                <w:bCs/>
                <w:sz w:val="12"/>
                <w:szCs w:val="12"/>
              </w:rPr>
              <w:t>610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b.9.2.1</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Mzdy</w:t>
            </w:r>
          </w:p>
        </w:tc>
        <w:tc>
          <w:tcPr>
            <w:tcW w:w="985" w:type="dxa"/>
            <w:shd w:val="clear" w:color="auto" w:fill="FFFFFF"/>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208739</w:t>
            </w:r>
          </w:p>
        </w:tc>
        <w:tc>
          <w:tcPr>
            <w:tcW w:w="1015" w:type="dxa"/>
            <w:shd w:val="clear" w:color="auto" w:fill="auto"/>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238184</w:t>
            </w:r>
          </w:p>
        </w:tc>
        <w:tc>
          <w:tcPr>
            <w:tcW w:w="1001" w:type="dxa"/>
            <w:shd w:val="clear" w:color="auto" w:fill="FFFFFF"/>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238186</w:t>
            </w:r>
          </w:p>
        </w:tc>
        <w:tc>
          <w:tcPr>
            <w:tcW w:w="917" w:type="dxa"/>
            <w:shd w:val="clear" w:color="auto" w:fill="auto"/>
            <w:noWrap/>
            <w:vAlign w:val="center"/>
          </w:tcPr>
          <w:p w:rsidR="00311B00" w:rsidRPr="006E5DF4" w:rsidRDefault="00311B00" w:rsidP="00311B00">
            <w:pPr>
              <w:jc w:val="right"/>
              <w:rPr>
                <w:rFonts w:ascii="Tahoma" w:hAnsi="Tahoma" w:cs="Tahoma"/>
                <w:b/>
                <w:bCs/>
                <w:sz w:val="12"/>
                <w:szCs w:val="12"/>
              </w:rPr>
            </w:pPr>
            <w:r w:rsidRPr="006E5DF4">
              <w:rPr>
                <w:rFonts w:ascii="Tahoma" w:hAnsi="Tahoma" w:cs="Tahoma"/>
                <w:b/>
                <w:bCs/>
                <w:sz w:val="12"/>
                <w:szCs w:val="12"/>
              </w:rPr>
              <w:t>114</w:t>
            </w:r>
          </w:p>
        </w:tc>
      </w:tr>
      <w:tr w:rsidR="00311B00" w:rsidRPr="006E5DF4">
        <w:trPr>
          <w:divId w:val="318391538"/>
          <w:trHeight w:val="284"/>
        </w:trPr>
        <w:tc>
          <w:tcPr>
            <w:tcW w:w="736" w:type="dxa"/>
            <w:shd w:val="clear" w:color="auto" w:fill="FFFFFF"/>
            <w:vAlign w:val="center"/>
          </w:tcPr>
          <w:p w:rsidR="00311B00" w:rsidRPr="006E5DF4" w:rsidRDefault="00311B00" w:rsidP="002C66DF">
            <w:pPr>
              <w:jc w:val="center"/>
              <w:rPr>
                <w:rFonts w:ascii="Arial" w:hAnsi="Arial" w:cs="Arial"/>
                <w:b/>
                <w:bCs/>
                <w:sz w:val="12"/>
                <w:szCs w:val="12"/>
              </w:rPr>
            </w:pPr>
            <w:r w:rsidRPr="006E5DF4">
              <w:rPr>
                <w:rFonts w:ascii="Arial" w:hAnsi="Arial" w:cs="Arial"/>
                <w:b/>
                <w:bCs/>
                <w:sz w:val="12"/>
                <w:szCs w:val="12"/>
              </w:rPr>
              <w:t>620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b.9.2.2</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Odvody</w:t>
            </w:r>
          </w:p>
        </w:tc>
        <w:tc>
          <w:tcPr>
            <w:tcW w:w="985" w:type="dxa"/>
            <w:shd w:val="clear" w:color="auto" w:fill="FFFFFF"/>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73113</w:t>
            </w:r>
          </w:p>
        </w:tc>
        <w:tc>
          <w:tcPr>
            <w:tcW w:w="1015" w:type="dxa"/>
            <w:shd w:val="clear" w:color="auto" w:fill="auto"/>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87940</w:t>
            </w:r>
          </w:p>
        </w:tc>
        <w:tc>
          <w:tcPr>
            <w:tcW w:w="1001" w:type="dxa"/>
            <w:shd w:val="clear" w:color="auto" w:fill="FFFFFF"/>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87937</w:t>
            </w:r>
          </w:p>
        </w:tc>
        <w:tc>
          <w:tcPr>
            <w:tcW w:w="917" w:type="dxa"/>
            <w:shd w:val="clear" w:color="auto" w:fill="auto"/>
            <w:noWrap/>
            <w:vAlign w:val="center"/>
          </w:tcPr>
          <w:p w:rsidR="00311B00" w:rsidRPr="006E5DF4" w:rsidRDefault="00311B00" w:rsidP="00311B00">
            <w:pPr>
              <w:jc w:val="right"/>
              <w:rPr>
                <w:rFonts w:ascii="Tahoma" w:hAnsi="Tahoma" w:cs="Tahoma"/>
                <w:b/>
                <w:bCs/>
                <w:sz w:val="12"/>
                <w:szCs w:val="12"/>
              </w:rPr>
            </w:pPr>
            <w:r w:rsidRPr="006E5DF4">
              <w:rPr>
                <w:rFonts w:ascii="Tahoma" w:hAnsi="Tahoma" w:cs="Tahoma"/>
                <w:b/>
                <w:bCs/>
                <w:sz w:val="12"/>
                <w:szCs w:val="12"/>
              </w:rPr>
              <w:t>120</w:t>
            </w:r>
          </w:p>
        </w:tc>
      </w:tr>
      <w:tr w:rsidR="00311B00" w:rsidRPr="006E5DF4">
        <w:trPr>
          <w:divId w:val="318391538"/>
          <w:trHeight w:val="284"/>
        </w:trPr>
        <w:tc>
          <w:tcPr>
            <w:tcW w:w="736" w:type="dxa"/>
            <w:shd w:val="clear" w:color="auto" w:fill="FFFFFF"/>
            <w:vAlign w:val="center"/>
          </w:tcPr>
          <w:p w:rsidR="00311B00" w:rsidRPr="006E5DF4" w:rsidRDefault="00311B00" w:rsidP="002C66DF">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b.9.2.3</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FFFFFF"/>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65636</w:t>
            </w:r>
          </w:p>
        </w:tc>
        <w:tc>
          <w:tcPr>
            <w:tcW w:w="1015" w:type="dxa"/>
            <w:shd w:val="clear" w:color="auto" w:fill="auto"/>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67623</w:t>
            </w:r>
          </w:p>
        </w:tc>
        <w:tc>
          <w:tcPr>
            <w:tcW w:w="1001" w:type="dxa"/>
            <w:shd w:val="clear" w:color="auto" w:fill="FFFFFF"/>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73881</w:t>
            </w:r>
          </w:p>
        </w:tc>
        <w:tc>
          <w:tcPr>
            <w:tcW w:w="917" w:type="dxa"/>
            <w:shd w:val="clear" w:color="auto" w:fill="auto"/>
            <w:noWrap/>
            <w:vAlign w:val="center"/>
          </w:tcPr>
          <w:p w:rsidR="00311B00" w:rsidRPr="006E5DF4" w:rsidRDefault="00311B00" w:rsidP="00311B00">
            <w:pPr>
              <w:jc w:val="right"/>
              <w:rPr>
                <w:rFonts w:ascii="Tahoma" w:hAnsi="Tahoma" w:cs="Tahoma"/>
                <w:b/>
                <w:bCs/>
                <w:sz w:val="12"/>
                <w:szCs w:val="12"/>
              </w:rPr>
            </w:pPr>
            <w:r w:rsidRPr="006E5DF4">
              <w:rPr>
                <w:rFonts w:ascii="Tahoma" w:hAnsi="Tahoma" w:cs="Tahoma"/>
                <w:b/>
                <w:bCs/>
                <w:sz w:val="12"/>
                <w:szCs w:val="12"/>
              </w:rPr>
              <w:t>103</w:t>
            </w:r>
          </w:p>
        </w:tc>
      </w:tr>
      <w:tr w:rsidR="00311B00" w:rsidRPr="006E5DF4">
        <w:trPr>
          <w:divId w:val="318391538"/>
          <w:trHeight w:val="284"/>
        </w:trPr>
        <w:tc>
          <w:tcPr>
            <w:tcW w:w="736" w:type="dxa"/>
            <w:shd w:val="clear" w:color="auto" w:fill="FFFFFF"/>
            <w:vAlign w:val="center"/>
          </w:tcPr>
          <w:p w:rsidR="00311B00" w:rsidRPr="006E5DF4" w:rsidRDefault="00311B00" w:rsidP="002C66DF">
            <w:pPr>
              <w:jc w:val="center"/>
              <w:rPr>
                <w:rFonts w:ascii="Arial" w:hAnsi="Arial" w:cs="Arial"/>
                <w:b/>
                <w:bCs/>
                <w:sz w:val="12"/>
                <w:szCs w:val="12"/>
              </w:rPr>
            </w:pPr>
            <w:r w:rsidRPr="006E5DF4">
              <w:rPr>
                <w:rFonts w:ascii="Arial" w:hAnsi="Arial" w:cs="Arial"/>
                <w:b/>
                <w:bCs/>
                <w:sz w:val="12"/>
                <w:szCs w:val="12"/>
              </w:rPr>
              <w:t>640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b.9.2.4</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Bežné transfery</w:t>
            </w:r>
          </w:p>
        </w:tc>
        <w:tc>
          <w:tcPr>
            <w:tcW w:w="985" w:type="dxa"/>
            <w:shd w:val="clear" w:color="auto" w:fill="FFFFFF"/>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637</w:t>
            </w:r>
          </w:p>
        </w:tc>
        <w:tc>
          <w:tcPr>
            <w:tcW w:w="1015" w:type="dxa"/>
            <w:shd w:val="clear" w:color="auto" w:fill="auto"/>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796</w:t>
            </w:r>
          </w:p>
        </w:tc>
        <w:tc>
          <w:tcPr>
            <w:tcW w:w="1001" w:type="dxa"/>
            <w:shd w:val="clear" w:color="auto" w:fill="FFFFFF"/>
            <w:noWrap/>
            <w:vAlign w:val="center"/>
          </w:tcPr>
          <w:p w:rsidR="00311B00" w:rsidRPr="006E5DF4" w:rsidRDefault="00311B00" w:rsidP="00311B00">
            <w:pPr>
              <w:jc w:val="right"/>
              <w:rPr>
                <w:rFonts w:ascii="Tahoma" w:hAnsi="Tahoma" w:cs="Tahoma"/>
                <w:sz w:val="12"/>
                <w:szCs w:val="12"/>
              </w:rPr>
            </w:pPr>
            <w:r w:rsidRPr="006E5DF4">
              <w:rPr>
                <w:rFonts w:ascii="Tahoma" w:hAnsi="Tahoma" w:cs="Tahoma"/>
                <w:sz w:val="12"/>
                <w:szCs w:val="12"/>
              </w:rPr>
              <w:t>806</w:t>
            </w:r>
          </w:p>
        </w:tc>
        <w:tc>
          <w:tcPr>
            <w:tcW w:w="917" w:type="dxa"/>
            <w:shd w:val="clear" w:color="auto" w:fill="auto"/>
            <w:noWrap/>
            <w:vAlign w:val="center"/>
          </w:tcPr>
          <w:p w:rsidR="00311B00" w:rsidRPr="006E5DF4" w:rsidRDefault="00311B00" w:rsidP="00311B00">
            <w:pPr>
              <w:jc w:val="right"/>
              <w:rPr>
                <w:rFonts w:ascii="Tahoma" w:hAnsi="Tahoma" w:cs="Tahoma"/>
                <w:b/>
                <w:bCs/>
                <w:sz w:val="12"/>
                <w:szCs w:val="12"/>
              </w:rPr>
            </w:pPr>
            <w:r w:rsidRPr="006E5DF4">
              <w:rPr>
                <w:rFonts w:ascii="Tahoma" w:hAnsi="Tahoma" w:cs="Tahoma"/>
                <w:b/>
                <w:bCs/>
                <w:sz w:val="12"/>
                <w:szCs w:val="12"/>
              </w:rPr>
              <w:t>125</w:t>
            </w:r>
          </w:p>
        </w:tc>
      </w:tr>
      <w:tr w:rsidR="00311B00" w:rsidRPr="006E5DF4">
        <w:trPr>
          <w:divId w:val="318391538"/>
          <w:trHeight w:val="284"/>
        </w:trPr>
        <w:tc>
          <w:tcPr>
            <w:tcW w:w="736" w:type="dxa"/>
            <w:shd w:val="clear" w:color="auto" w:fill="C0C0C0"/>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KZ 45</w:t>
            </w:r>
          </w:p>
        </w:tc>
        <w:tc>
          <w:tcPr>
            <w:tcW w:w="766" w:type="dxa"/>
            <w:shd w:val="clear" w:color="auto" w:fill="C0C0C0"/>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c</w:t>
            </w:r>
          </w:p>
        </w:tc>
        <w:tc>
          <w:tcPr>
            <w:tcW w:w="1118" w:type="dxa"/>
            <w:shd w:val="clear" w:color="auto" w:fill="C0C0C0"/>
            <w:noWrap/>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311B00" w:rsidRPr="006E5DF4" w:rsidRDefault="00311B00">
            <w:pPr>
              <w:rPr>
                <w:rFonts w:ascii="Arial" w:hAnsi="Arial" w:cs="Arial"/>
                <w:b/>
                <w:bCs/>
                <w:sz w:val="12"/>
                <w:szCs w:val="12"/>
              </w:rPr>
            </w:pPr>
            <w:r w:rsidRPr="006E5DF4">
              <w:rPr>
                <w:rFonts w:ascii="Arial" w:hAnsi="Arial" w:cs="Arial"/>
                <w:b/>
                <w:bCs/>
                <w:sz w:val="12"/>
                <w:szCs w:val="12"/>
              </w:rPr>
              <w:t>Dotácie poskytnuté zo ŠF</w:t>
            </w:r>
          </w:p>
        </w:tc>
        <w:tc>
          <w:tcPr>
            <w:tcW w:w="985" w:type="dxa"/>
            <w:shd w:val="clear" w:color="auto" w:fill="C0C0C0"/>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C0C0C0"/>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11661</w:t>
            </w:r>
          </w:p>
        </w:tc>
        <w:tc>
          <w:tcPr>
            <w:tcW w:w="1001" w:type="dxa"/>
            <w:shd w:val="clear" w:color="auto" w:fill="C0C0C0"/>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11660</w:t>
            </w:r>
          </w:p>
        </w:tc>
        <w:tc>
          <w:tcPr>
            <w:tcW w:w="917" w:type="dxa"/>
            <w:shd w:val="clear" w:color="auto" w:fill="C0C0C0"/>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11B00" w:rsidRPr="006E5DF4">
        <w:trPr>
          <w:divId w:val="318391538"/>
          <w:trHeight w:val="284"/>
        </w:trPr>
        <w:tc>
          <w:tcPr>
            <w:tcW w:w="73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610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c.9.1.1</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Mzdy</w:t>
            </w:r>
          </w:p>
        </w:tc>
        <w:tc>
          <w:tcPr>
            <w:tcW w:w="98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8437,77</w:t>
            </w:r>
          </w:p>
        </w:tc>
        <w:tc>
          <w:tcPr>
            <w:tcW w:w="1001"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8438</w:t>
            </w:r>
          </w:p>
        </w:tc>
        <w:tc>
          <w:tcPr>
            <w:tcW w:w="917"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11B00" w:rsidRPr="006E5DF4">
        <w:trPr>
          <w:divId w:val="318391538"/>
          <w:trHeight w:val="284"/>
        </w:trPr>
        <w:tc>
          <w:tcPr>
            <w:tcW w:w="73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620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c.9.1.2</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Odvody</w:t>
            </w:r>
          </w:p>
        </w:tc>
        <w:tc>
          <w:tcPr>
            <w:tcW w:w="98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2948,22</w:t>
            </w:r>
          </w:p>
        </w:tc>
        <w:tc>
          <w:tcPr>
            <w:tcW w:w="1001"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2947</w:t>
            </w:r>
          </w:p>
        </w:tc>
        <w:tc>
          <w:tcPr>
            <w:tcW w:w="917"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11B00" w:rsidRPr="006E5DF4">
        <w:trPr>
          <w:divId w:val="318391538"/>
          <w:trHeight w:val="284"/>
        </w:trPr>
        <w:tc>
          <w:tcPr>
            <w:tcW w:w="73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c.9.1.4</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60,48</w:t>
            </w:r>
          </w:p>
        </w:tc>
        <w:tc>
          <w:tcPr>
            <w:tcW w:w="1001"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60</w:t>
            </w:r>
          </w:p>
        </w:tc>
        <w:tc>
          <w:tcPr>
            <w:tcW w:w="917"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11B00" w:rsidRPr="006E5DF4">
        <w:trPr>
          <w:divId w:val="318391538"/>
          <w:trHeight w:val="284"/>
        </w:trPr>
        <w:tc>
          <w:tcPr>
            <w:tcW w:w="73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640</w:t>
            </w:r>
          </w:p>
        </w:tc>
        <w:tc>
          <w:tcPr>
            <w:tcW w:w="766"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c.9.1.4</w:t>
            </w:r>
          </w:p>
        </w:tc>
        <w:tc>
          <w:tcPr>
            <w:tcW w:w="1118" w:type="dxa"/>
            <w:shd w:val="clear" w:color="auto" w:fill="FFFFFF"/>
            <w:vAlign w:val="center"/>
          </w:tcPr>
          <w:p w:rsidR="00311B00" w:rsidRPr="006E5DF4" w:rsidRDefault="00311B00">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311B00" w:rsidRPr="006E5DF4" w:rsidRDefault="00311B00" w:rsidP="002C66DF">
            <w:pPr>
              <w:rPr>
                <w:rFonts w:ascii="Arial" w:hAnsi="Arial" w:cs="Arial"/>
                <w:b/>
                <w:bCs/>
                <w:sz w:val="12"/>
                <w:szCs w:val="12"/>
              </w:rPr>
            </w:pPr>
            <w:r w:rsidRPr="006E5DF4">
              <w:rPr>
                <w:rFonts w:ascii="Arial" w:hAnsi="Arial" w:cs="Arial"/>
                <w:b/>
                <w:bCs/>
                <w:sz w:val="12"/>
                <w:szCs w:val="12"/>
              </w:rPr>
              <w:t>Bežné transfery</w:t>
            </w:r>
          </w:p>
        </w:tc>
        <w:tc>
          <w:tcPr>
            <w:tcW w:w="98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214,53</w:t>
            </w:r>
          </w:p>
        </w:tc>
        <w:tc>
          <w:tcPr>
            <w:tcW w:w="1001"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215</w:t>
            </w:r>
          </w:p>
        </w:tc>
        <w:tc>
          <w:tcPr>
            <w:tcW w:w="917" w:type="dxa"/>
            <w:shd w:val="clear" w:color="auto" w:fill="auto"/>
            <w:noWrap/>
            <w:vAlign w:val="center"/>
          </w:tcPr>
          <w:p w:rsidR="00311B00" w:rsidRPr="006E5DF4" w:rsidRDefault="00311B00">
            <w:pPr>
              <w:jc w:val="right"/>
              <w:rPr>
                <w:rFonts w:ascii="Arial" w:hAnsi="Arial" w:cs="Arial"/>
                <w:b/>
                <w:bCs/>
                <w:sz w:val="12"/>
                <w:szCs w:val="12"/>
              </w:rPr>
            </w:pPr>
            <w:r w:rsidRPr="006E5DF4">
              <w:rPr>
                <w:rFonts w:ascii="Arial" w:hAnsi="Arial" w:cs="Arial"/>
                <w:b/>
                <w:bCs/>
                <w:sz w:val="12"/>
                <w:szCs w:val="12"/>
              </w:rPr>
              <w:t>0</w:t>
            </w:r>
          </w:p>
        </w:tc>
      </w:tr>
      <w:tr w:rsidR="003B7965" w:rsidRPr="006E5DF4">
        <w:trPr>
          <w:divId w:val="318391538"/>
          <w:trHeight w:val="284"/>
        </w:trPr>
        <w:tc>
          <w:tcPr>
            <w:tcW w:w="736" w:type="dxa"/>
            <w:shd w:val="clear" w:color="auto" w:fill="E6E6E6"/>
            <w:vAlign w:val="center"/>
          </w:tcPr>
          <w:p w:rsidR="003B7965" w:rsidRPr="006E5DF4" w:rsidRDefault="003B7965">
            <w:pPr>
              <w:rPr>
                <w:rFonts w:ascii="Arial" w:hAnsi="Arial" w:cs="Arial"/>
                <w:b/>
                <w:bCs/>
                <w:sz w:val="12"/>
                <w:szCs w:val="12"/>
              </w:rPr>
            </w:pPr>
            <w:r w:rsidRPr="006E5DF4">
              <w:rPr>
                <w:rFonts w:ascii="Arial" w:hAnsi="Arial" w:cs="Arial"/>
                <w:b/>
                <w:bCs/>
                <w:sz w:val="12"/>
                <w:szCs w:val="12"/>
              </w:rPr>
              <w:t> </w:t>
            </w:r>
          </w:p>
        </w:tc>
        <w:tc>
          <w:tcPr>
            <w:tcW w:w="766" w:type="dxa"/>
            <w:shd w:val="clear" w:color="auto" w:fill="E6E6E6"/>
            <w:vAlign w:val="center"/>
          </w:tcPr>
          <w:p w:rsidR="003B7965" w:rsidRPr="006E5DF4" w:rsidRDefault="003B7965">
            <w:pPr>
              <w:jc w:val="center"/>
              <w:rPr>
                <w:rFonts w:ascii="Arial" w:hAnsi="Arial" w:cs="Arial"/>
                <w:b/>
                <w:bCs/>
                <w:sz w:val="12"/>
                <w:szCs w:val="12"/>
              </w:rPr>
            </w:pPr>
            <w:r w:rsidRPr="006E5DF4">
              <w:rPr>
                <w:rFonts w:ascii="Arial" w:hAnsi="Arial" w:cs="Arial"/>
                <w:b/>
                <w:bCs/>
                <w:sz w:val="12"/>
                <w:szCs w:val="12"/>
              </w:rPr>
              <w:t> </w:t>
            </w:r>
          </w:p>
        </w:tc>
        <w:tc>
          <w:tcPr>
            <w:tcW w:w="1118" w:type="dxa"/>
            <w:shd w:val="clear" w:color="auto" w:fill="E6E6E6"/>
            <w:vAlign w:val="center"/>
          </w:tcPr>
          <w:p w:rsidR="003B7965" w:rsidRPr="006E5DF4" w:rsidRDefault="003B7965">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E6E6E6"/>
            <w:vAlign w:val="center"/>
          </w:tcPr>
          <w:p w:rsidR="003B7965" w:rsidRPr="006E5DF4" w:rsidRDefault="003B7965">
            <w:pPr>
              <w:rPr>
                <w:rFonts w:ascii="Arial" w:hAnsi="Arial" w:cs="Arial"/>
                <w:b/>
                <w:bCs/>
                <w:sz w:val="12"/>
                <w:szCs w:val="12"/>
              </w:rPr>
            </w:pPr>
            <w:r w:rsidRPr="006E5DF4">
              <w:rPr>
                <w:rFonts w:ascii="Arial" w:hAnsi="Arial" w:cs="Arial"/>
                <w:b/>
                <w:bCs/>
                <w:sz w:val="12"/>
                <w:szCs w:val="12"/>
              </w:rPr>
              <w:t>Spolu</w:t>
            </w:r>
          </w:p>
        </w:tc>
        <w:tc>
          <w:tcPr>
            <w:tcW w:w="985" w:type="dxa"/>
            <w:shd w:val="clear" w:color="auto" w:fill="E6E6E6"/>
            <w:noWrap/>
            <w:vAlign w:val="center"/>
          </w:tcPr>
          <w:p w:rsidR="003B7965" w:rsidRPr="006E5DF4" w:rsidRDefault="003B7965">
            <w:pPr>
              <w:jc w:val="right"/>
              <w:rPr>
                <w:rFonts w:ascii="Arial" w:hAnsi="Arial" w:cs="Arial"/>
                <w:b/>
                <w:bCs/>
                <w:sz w:val="12"/>
                <w:szCs w:val="12"/>
              </w:rPr>
            </w:pPr>
            <w:r w:rsidRPr="006E5DF4">
              <w:rPr>
                <w:rFonts w:ascii="Arial" w:hAnsi="Arial" w:cs="Arial"/>
                <w:b/>
                <w:bCs/>
                <w:sz w:val="12"/>
                <w:szCs w:val="12"/>
              </w:rPr>
              <w:t>348125</w:t>
            </w:r>
          </w:p>
        </w:tc>
        <w:tc>
          <w:tcPr>
            <w:tcW w:w="1015" w:type="dxa"/>
            <w:shd w:val="clear" w:color="auto" w:fill="E6E6E6"/>
            <w:noWrap/>
            <w:vAlign w:val="center"/>
          </w:tcPr>
          <w:p w:rsidR="003B7965" w:rsidRPr="006E5DF4" w:rsidRDefault="003B7965">
            <w:pPr>
              <w:jc w:val="right"/>
              <w:rPr>
                <w:rFonts w:ascii="Arial" w:hAnsi="Arial" w:cs="Arial"/>
                <w:b/>
                <w:bCs/>
                <w:sz w:val="12"/>
                <w:szCs w:val="12"/>
              </w:rPr>
            </w:pPr>
            <w:r w:rsidRPr="006E5DF4">
              <w:rPr>
                <w:rFonts w:ascii="Arial" w:hAnsi="Arial" w:cs="Arial"/>
                <w:b/>
                <w:bCs/>
                <w:sz w:val="12"/>
                <w:szCs w:val="12"/>
              </w:rPr>
              <w:t>437264</w:t>
            </w:r>
          </w:p>
        </w:tc>
        <w:tc>
          <w:tcPr>
            <w:tcW w:w="1001" w:type="dxa"/>
            <w:shd w:val="clear" w:color="auto" w:fill="E6E6E6"/>
            <w:noWrap/>
            <w:vAlign w:val="center"/>
          </w:tcPr>
          <w:p w:rsidR="003B7965" w:rsidRPr="006E5DF4" w:rsidRDefault="003B7965">
            <w:pPr>
              <w:jc w:val="right"/>
              <w:rPr>
                <w:rFonts w:ascii="Arial" w:hAnsi="Arial" w:cs="Arial"/>
                <w:b/>
                <w:bCs/>
                <w:sz w:val="12"/>
                <w:szCs w:val="12"/>
              </w:rPr>
            </w:pPr>
            <w:r w:rsidRPr="006E5DF4">
              <w:rPr>
                <w:rFonts w:ascii="Arial" w:hAnsi="Arial" w:cs="Arial"/>
                <w:b/>
                <w:bCs/>
                <w:sz w:val="12"/>
                <w:szCs w:val="12"/>
              </w:rPr>
              <w:t>416278</w:t>
            </w:r>
          </w:p>
        </w:tc>
        <w:tc>
          <w:tcPr>
            <w:tcW w:w="917" w:type="dxa"/>
            <w:shd w:val="clear" w:color="auto" w:fill="E6E6E6"/>
            <w:noWrap/>
            <w:vAlign w:val="center"/>
          </w:tcPr>
          <w:p w:rsidR="003B7965" w:rsidRPr="006E5DF4" w:rsidRDefault="003B7965">
            <w:pPr>
              <w:jc w:val="right"/>
              <w:rPr>
                <w:rFonts w:ascii="Arial" w:hAnsi="Arial" w:cs="Arial"/>
                <w:b/>
                <w:bCs/>
                <w:sz w:val="12"/>
                <w:szCs w:val="12"/>
              </w:rPr>
            </w:pPr>
            <w:r w:rsidRPr="006E5DF4">
              <w:rPr>
                <w:rFonts w:ascii="Arial" w:hAnsi="Arial" w:cs="Arial"/>
                <w:b/>
                <w:bCs/>
                <w:sz w:val="12"/>
                <w:szCs w:val="12"/>
              </w:rPr>
              <w:t>126</w:t>
            </w:r>
          </w:p>
        </w:tc>
      </w:tr>
      <w:tr w:rsidR="004C76CC" w:rsidRPr="006E5DF4">
        <w:trPr>
          <w:divId w:val="318391538"/>
          <w:trHeight w:val="284"/>
        </w:trPr>
        <w:tc>
          <w:tcPr>
            <w:tcW w:w="736" w:type="dxa"/>
            <w:shd w:val="clear" w:color="auto" w:fill="auto"/>
            <w:noWrap/>
            <w:vAlign w:val="center"/>
          </w:tcPr>
          <w:p w:rsidR="004C76CC" w:rsidRPr="006E5DF4" w:rsidRDefault="004C76CC">
            <w:pPr>
              <w:rPr>
                <w:rFonts w:ascii="Arial" w:hAnsi="Arial" w:cs="Arial"/>
                <w:b/>
                <w:bCs/>
                <w:sz w:val="12"/>
                <w:szCs w:val="12"/>
              </w:rPr>
            </w:pPr>
          </w:p>
        </w:tc>
        <w:tc>
          <w:tcPr>
            <w:tcW w:w="766" w:type="dxa"/>
            <w:shd w:val="clear" w:color="auto" w:fill="auto"/>
            <w:noWrap/>
            <w:vAlign w:val="center"/>
          </w:tcPr>
          <w:p w:rsidR="004C76CC" w:rsidRPr="006E5DF4" w:rsidRDefault="004C76CC">
            <w:pPr>
              <w:jc w:val="center"/>
              <w:rPr>
                <w:rFonts w:ascii="Arial" w:hAnsi="Arial" w:cs="Arial"/>
                <w:b/>
                <w:bCs/>
                <w:sz w:val="12"/>
                <w:szCs w:val="12"/>
              </w:rPr>
            </w:pPr>
          </w:p>
        </w:tc>
        <w:tc>
          <w:tcPr>
            <w:tcW w:w="1118" w:type="dxa"/>
            <w:shd w:val="clear" w:color="auto" w:fill="auto"/>
            <w:noWrap/>
            <w:vAlign w:val="center"/>
          </w:tcPr>
          <w:p w:rsidR="004C76CC" w:rsidRPr="006E5DF4" w:rsidRDefault="004C76CC">
            <w:pPr>
              <w:jc w:val="center"/>
              <w:rPr>
                <w:rFonts w:ascii="Arial" w:hAnsi="Arial" w:cs="Arial"/>
                <w:b/>
                <w:bCs/>
                <w:sz w:val="12"/>
                <w:szCs w:val="12"/>
              </w:rPr>
            </w:pPr>
          </w:p>
        </w:tc>
        <w:tc>
          <w:tcPr>
            <w:tcW w:w="2534" w:type="dxa"/>
            <w:shd w:val="clear" w:color="auto" w:fill="auto"/>
            <w:vAlign w:val="center"/>
          </w:tcPr>
          <w:p w:rsidR="004C76CC" w:rsidRPr="006E5DF4" w:rsidRDefault="004C76CC">
            <w:pPr>
              <w:rPr>
                <w:rFonts w:ascii="Arial" w:hAnsi="Arial" w:cs="Arial"/>
                <w:b/>
                <w:bCs/>
                <w:sz w:val="12"/>
                <w:szCs w:val="12"/>
              </w:rPr>
            </w:pPr>
          </w:p>
        </w:tc>
        <w:tc>
          <w:tcPr>
            <w:tcW w:w="985" w:type="dxa"/>
            <w:shd w:val="clear" w:color="auto" w:fill="auto"/>
            <w:noWrap/>
            <w:vAlign w:val="center"/>
          </w:tcPr>
          <w:p w:rsidR="004C76CC" w:rsidRPr="006E5DF4" w:rsidRDefault="004C76CC">
            <w:pPr>
              <w:rPr>
                <w:rFonts w:ascii="Arial" w:hAnsi="Arial" w:cs="Arial"/>
                <w:b/>
                <w:bCs/>
                <w:sz w:val="12"/>
                <w:szCs w:val="12"/>
              </w:rPr>
            </w:pPr>
          </w:p>
        </w:tc>
        <w:tc>
          <w:tcPr>
            <w:tcW w:w="1015" w:type="dxa"/>
            <w:shd w:val="clear" w:color="auto" w:fill="auto"/>
            <w:noWrap/>
            <w:vAlign w:val="center"/>
          </w:tcPr>
          <w:p w:rsidR="004C76CC" w:rsidRPr="006E5DF4" w:rsidRDefault="004C76CC">
            <w:pPr>
              <w:rPr>
                <w:rFonts w:ascii="Arial" w:hAnsi="Arial" w:cs="Arial"/>
                <w:b/>
                <w:bCs/>
                <w:sz w:val="12"/>
                <w:szCs w:val="12"/>
              </w:rPr>
            </w:pPr>
          </w:p>
        </w:tc>
        <w:tc>
          <w:tcPr>
            <w:tcW w:w="1001" w:type="dxa"/>
            <w:shd w:val="clear" w:color="auto" w:fill="auto"/>
            <w:noWrap/>
            <w:vAlign w:val="center"/>
          </w:tcPr>
          <w:p w:rsidR="004C76CC" w:rsidRPr="006E5DF4" w:rsidRDefault="004C76CC">
            <w:pPr>
              <w:rPr>
                <w:rFonts w:ascii="Arial" w:hAnsi="Arial" w:cs="Arial"/>
                <w:b/>
                <w:bCs/>
                <w:sz w:val="12"/>
                <w:szCs w:val="12"/>
              </w:rPr>
            </w:pPr>
          </w:p>
        </w:tc>
        <w:tc>
          <w:tcPr>
            <w:tcW w:w="917" w:type="dxa"/>
            <w:shd w:val="clear" w:color="auto" w:fill="auto"/>
            <w:noWrap/>
            <w:vAlign w:val="center"/>
          </w:tcPr>
          <w:p w:rsidR="004C76CC" w:rsidRPr="006E5DF4" w:rsidRDefault="004C76CC">
            <w:pPr>
              <w:rPr>
                <w:rFonts w:ascii="Arial" w:hAnsi="Arial" w:cs="Arial"/>
                <w:b/>
                <w:bCs/>
                <w:sz w:val="12"/>
                <w:szCs w:val="12"/>
              </w:rPr>
            </w:pPr>
          </w:p>
        </w:tc>
      </w:tr>
      <w:tr w:rsidR="004C76CC" w:rsidRPr="006E5DF4">
        <w:trPr>
          <w:divId w:val="318391538"/>
          <w:trHeight w:val="284"/>
        </w:trPr>
        <w:tc>
          <w:tcPr>
            <w:tcW w:w="9072" w:type="dxa"/>
            <w:gridSpan w:val="8"/>
            <w:shd w:val="clear" w:color="auto" w:fill="auto"/>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xml:space="preserve">Komentár k podprogramu </w:t>
            </w:r>
          </w:p>
        </w:tc>
      </w:tr>
      <w:tr w:rsidR="004C76CC" w:rsidRPr="006E5DF4">
        <w:trPr>
          <w:divId w:val="318391538"/>
          <w:trHeight w:val="284"/>
        </w:trPr>
        <w:tc>
          <w:tcPr>
            <w:tcW w:w="9072" w:type="dxa"/>
            <w:gridSpan w:val="8"/>
            <w:vMerge w:val="restart"/>
            <w:shd w:val="clear" w:color="auto" w:fill="auto"/>
            <w:vAlign w:val="center"/>
          </w:tcPr>
          <w:p w:rsidR="004C76CC" w:rsidRPr="006E5DF4" w:rsidRDefault="003B7965" w:rsidP="00652B36">
            <w:pPr>
              <w:jc w:val="both"/>
              <w:rPr>
                <w:rFonts w:ascii="Tahoma" w:hAnsi="Tahoma" w:cs="Tahoma"/>
                <w:sz w:val="20"/>
                <w:szCs w:val="20"/>
              </w:rPr>
            </w:pPr>
            <w:r w:rsidRPr="006E5DF4">
              <w:rPr>
                <w:rFonts w:ascii="Tahoma" w:hAnsi="Tahoma" w:cs="Tahoma"/>
                <w:sz w:val="20"/>
                <w:szCs w:val="20"/>
              </w:rPr>
              <w:lastRenderedPageBreak/>
              <w:t>V rámci podprogramu sa čerpali výdavky vo výške 126 %. Výdavky z rozpočtu obce bolo čerpané vo výške 3807 €. Škola financovala projekt zo štrukturálnych fondov vo výške 11661 €. Z iných zdrojov boli financované výdavky vo výške 27253,21 €. Prekročenie bolo spôsobené čerpaním neplánovaných výdavkov a preto nie je potrebné prijať opatrenia.</w:t>
            </w:r>
          </w:p>
        </w:tc>
      </w:tr>
      <w:tr w:rsidR="004C76CC" w:rsidRPr="006E5DF4">
        <w:trPr>
          <w:divId w:val="318391538"/>
          <w:trHeight w:val="284"/>
        </w:trPr>
        <w:tc>
          <w:tcPr>
            <w:tcW w:w="9072" w:type="dxa"/>
            <w:gridSpan w:val="8"/>
            <w:vMerge/>
            <w:vAlign w:val="center"/>
          </w:tcPr>
          <w:p w:rsidR="004C76CC" w:rsidRPr="006E5DF4" w:rsidRDefault="004C76CC">
            <w:pPr>
              <w:rPr>
                <w:rFonts w:ascii="Arial" w:hAnsi="Arial" w:cs="Arial"/>
                <w:sz w:val="16"/>
                <w:szCs w:val="16"/>
              </w:rPr>
            </w:pPr>
          </w:p>
        </w:tc>
      </w:tr>
      <w:tr w:rsidR="004C76CC" w:rsidRPr="006E5DF4">
        <w:trPr>
          <w:divId w:val="318391538"/>
          <w:trHeight w:val="284"/>
        </w:trPr>
        <w:tc>
          <w:tcPr>
            <w:tcW w:w="9072" w:type="dxa"/>
            <w:gridSpan w:val="8"/>
            <w:vMerge/>
            <w:vAlign w:val="center"/>
          </w:tcPr>
          <w:p w:rsidR="004C76CC" w:rsidRPr="006E5DF4" w:rsidRDefault="004C76CC">
            <w:pPr>
              <w:rPr>
                <w:rFonts w:ascii="Arial" w:hAnsi="Arial" w:cs="Arial"/>
                <w:sz w:val="16"/>
                <w:szCs w:val="16"/>
              </w:rPr>
            </w:pPr>
          </w:p>
        </w:tc>
      </w:tr>
      <w:tr w:rsidR="004C76CC" w:rsidRPr="006E5DF4">
        <w:trPr>
          <w:divId w:val="318391538"/>
          <w:trHeight w:val="284"/>
        </w:trPr>
        <w:tc>
          <w:tcPr>
            <w:tcW w:w="736" w:type="dxa"/>
            <w:shd w:val="clear" w:color="auto" w:fill="auto"/>
            <w:noWrap/>
            <w:vAlign w:val="center"/>
          </w:tcPr>
          <w:p w:rsidR="004C76CC" w:rsidRPr="006E5DF4" w:rsidRDefault="004C76CC">
            <w:pPr>
              <w:rPr>
                <w:rFonts w:ascii="Arial" w:hAnsi="Arial" w:cs="Arial"/>
                <w:b/>
                <w:bCs/>
                <w:sz w:val="12"/>
                <w:szCs w:val="12"/>
              </w:rPr>
            </w:pPr>
          </w:p>
        </w:tc>
        <w:tc>
          <w:tcPr>
            <w:tcW w:w="766" w:type="dxa"/>
            <w:shd w:val="clear" w:color="auto" w:fill="auto"/>
            <w:noWrap/>
            <w:vAlign w:val="center"/>
          </w:tcPr>
          <w:p w:rsidR="004C76CC" w:rsidRPr="006E5DF4" w:rsidRDefault="004C76CC">
            <w:pPr>
              <w:jc w:val="center"/>
              <w:rPr>
                <w:rFonts w:ascii="Arial" w:hAnsi="Arial" w:cs="Arial"/>
                <w:b/>
                <w:bCs/>
                <w:sz w:val="12"/>
                <w:szCs w:val="12"/>
              </w:rPr>
            </w:pPr>
          </w:p>
        </w:tc>
        <w:tc>
          <w:tcPr>
            <w:tcW w:w="1118" w:type="dxa"/>
            <w:shd w:val="clear" w:color="auto" w:fill="auto"/>
            <w:noWrap/>
            <w:vAlign w:val="center"/>
          </w:tcPr>
          <w:p w:rsidR="004C76CC" w:rsidRPr="006E5DF4" w:rsidRDefault="004C76CC">
            <w:pPr>
              <w:jc w:val="center"/>
              <w:rPr>
                <w:rFonts w:ascii="Arial" w:hAnsi="Arial" w:cs="Arial"/>
                <w:b/>
                <w:bCs/>
                <w:sz w:val="12"/>
                <w:szCs w:val="12"/>
              </w:rPr>
            </w:pPr>
          </w:p>
        </w:tc>
        <w:tc>
          <w:tcPr>
            <w:tcW w:w="2534" w:type="dxa"/>
            <w:shd w:val="clear" w:color="auto" w:fill="auto"/>
            <w:vAlign w:val="center"/>
          </w:tcPr>
          <w:p w:rsidR="004C76CC" w:rsidRPr="006E5DF4" w:rsidRDefault="004C76CC">
            <w:pPr>
              <w:rPr>
                <w:rFonts w:ascii="Arial" w:hAnsi="Arial" w:cs="Arial"/>
                <w:b/>
                <w:bCs/>
                <w:sz w:val="12"/>
                <w:szCs w:val="12"/>
              </w:rPr>
            </w:pPr>
          </w:p>
        </w:tc>
        <w:tc>
          <w:tcPr>
            <w:tcW w:w="985" w:type="dxa"/>
            <w:shd w:val="clear" w:color="auto" w:fill="auto"/>
            <w:noWrap/>
            <w:vAlign w:val="center"/>
          </w:tcPr>
          <w:p w:rsidR="004C76CC" w:rsidRPr="006E5DF4" w:rsidRDefault="004C76CC">
            <w:pPr>
              <w:rPr>
                <w:rFonts w:ascii="Arial" w:hAnsi="Arial" w:cs="Arial"/>
                <w:b/>
                <w:bCs/>
                <w:sz w:val="12"/>
                <w:szCs w:val="12"/>
              </w:rPr>
            </w:pPr>
          </w:p>
        </w:tc>
        <w:tc>
          <w:tcPr>
            <w:tcW w:w="1015" w:type="dxa"/>
            <w:shd w:val="clear" w:color="auto" w:fill="auto"/>
            <w:noWrap/>
            <w:vAlign w:val="center"/>
          </w:tcPr>
          <w:p w:rsidR="004C76CC" w:rsidRPr="006E5DF4" w:rsidRDefault="004C76CC">
            <w:pPr>
              <w:rPr>
                <w:rFonts w:ascii="Arial" w:hAnsi="Arial" w:cs="Arial"/>
                <w:b/>
                <w:bCs/>
                <w:sz w:val="12"/>
                <w:szCs w:val="12"/>
              </w:rPr>
            </w:pPr>
          </w:p>
        </w:tc>
        <w:tc>
          <w:tcPr>
            <w:tcW w:w="1001" w:type="dxa"/>
            <w:shd w:val="clear" w:color="auto" w:fill="auto"/>
            <w:noWrap/>
            <w:vAlign w:val="center"/>
          </w:tcPr>
          <w:p w:rsidR="004C76CC" w:rsidRPr="006E5DF4" w:rsidRDefault="004C76CC">
            <w:pPr>
              <w:rPr>
                <w:rFonts w:ascii="Arial" w:hAnsi="Arial" w:cs="Arial"/>
                <w:b/>
                <w:bCs/>
                <w:sz w:val="12"/>
                <w:szCs w:val="12"/>
              </w:rPr>
            </w:pPr>
          </w:p>
        </w:tc>
        <w:tc>
          <w:tcPr>
            <w:tcW w:w="917" w:type="dxa"/>
            <w:shd w:val="clear" w:color="auto" w:fill="auto"/>
            <w:noWrap/>
            <w:vAlign w:val="center"/>
          </w:tcPr>
          <w:p w:rsidR="004C76CC" w:rsidRPr="006E5DF4" w:rsidRDefault="004C76CC">
            <w:pPr>
              <w:rPr>
                <w:rFonts w:ascii="Arial" w:hAnsi="Arial" w:cs="Arial"/>
                <w:b/>
                <w:bCs/>
                <w:sz w:val="12"/>
                <w:szCs w:val="12"/>
              </w:rPr>
            </w:pPr>
          </w:p>
        </w:tc>
      </w:tr>
      <w:tr w:rsidR="004C76CC" w:rsidRPr="006E5DF4">
        <w:trPr>
          <w:divId w:val="318391538"/>
          <w:trHeight w:val="284"/>
        </w:trPr>
        <w:tc>
          <w:tcPr>
            <w:tcW w:w="736"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 </w:t>
            </w:r>
          </w:p>
        </w:tc>
        <w:tc>
          <w:tcPr>
            <w:tcW w:w="766" w:type="dxa"/>
            <w:shd w:val="clear" w:color="auto" w:fill="CC99FF"/>
            <w:noWrap/>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9.3</w:t>
            </w:r>
          </w:p>
        </w:tc>
        <w:tc>
          <w:tcPr>
            <w:tcW w:w="1118" w:type="dxa"/>
            <w:shd w:val="clear" w:color="auto" w:fill="CC99FF"/>
            <w:noWrap/>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Podprogram</w:t>
            </w:r>
          </w:p>
        </w:tc>
        <w:tc>
          <w:tcPr>
            <w:tcW w:w="2534" w:type="dxa"/>
            <w:shd w:val="clear" w:color="auto" w:fill="CC99FF"/>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xml:space="preserve">Školský klub detí </w:t>
            </w:r>
          </w:p>
        </w:tc>
        <w:tc>
          <w:tcPr>
            <w:tcW w:w="985"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I. - XII.  plán</w:t>
            </w:r>
          </w:p>
        </w:tc>
        <w:tc>
          <w:tcPr>
            <w:tcW w:w="1015"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I. - XII.  skutočnosť</w:t>
            </w:r>
          </w:p>
        </w:tc>
        <w:tc>
          <w:tcPr>
            <w:tcW w:w="1001"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upravený rozpočet I. - XII.</w:t>
            </w:r>
          </w:p>
        </w:tc>
        <w:tc>
          <w:tcPr>
            <w:tcW w:w="917" w:type="dxa"/>
            <w:shd w:val="clear" w:color="auto" w:fill="CC99FF"/>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 rozdiel</w:t>
            </w:r>
          </w:p>
        </w:tc>
      </w:tr>
      <w:tr w:rsidR="004C76CC" w:rsidRPr="006E5DF4">
        <w:trPr>
          <w:divId w:val="318391538"/>
          <w:trHeight w:val="284"/>
        </w:trPr>
        <w:tc>
          <w:tcPr>
            <w:tcW w:w="736" w:type="dxa"/>
            <w:shd w:val="clear" w:color="auto" w:fill="auto"/>
            <w:noWrap/>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Pol.</w:t>
            </w:r>
          </w:p>
        </w:tc>
        <w:tc>
          <w:tcPr>
            <w:tcW w:w="766" w:type="dxa"/>
            <w:shd w:val="clear" w:color="auto" w:fill="auto"/>
            <w:noWrap/>
            <w:vAlign w:val="center"/>
          </w:tcPr>
          <w:p w:rsidR="004C76CC" w:rsidRPr="006E5DF4" w:rsidRDefault="004C76CC">
            <w:pPr>
              <w:jc w:val="center"/>
              <w:rPr>
                <w:rFonts w:ascii="Arial" w:hAnsi="Arial" w:cs="Arial"/>
                <w:b/>
                <w:bCs/>
                <w:sz w:val="12"/>
                <w:szCs w:val="12"/>
              </w:rPr>
            </w:pPr>
            <w:r w:rsidRPr="006E5DF4">
              <w:rPr>
                <w:rFonts w:ascii="Arial" w:hAnsi="Arial" w:cs="Arial"/>
                <w:b/>
                <w:bCs/>
                <w:sz w:val="12"/>
                <w:szCs w:val="12"/>
              </w:rPr>
              <w:t>P.č.</w:t>
            </w:r>
          </w:p>
        </w:tc>
        <w:tc>
          <w:tcPr>
            <w:tcW w:w="1118"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c>
          <w:tcPr>
            <w:tcW w:w="2534"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Názov</w:t>
            </w:r>
          </w:p>
        </w:tc>
        <w:tc>
          <w:tcPr>
            <w:tcW w:w="985"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c>
          <w:tcPr>
            <w:tcW w:w="1015"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c>
          <w:tcPr>
            <w:tcW w:w="1001"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c>
          <w:tcPr>
            <w:tcW w:w="917" w:type="dxa"/>
            <w:shd w:val="clear" w:color="auto" w:fill="auto"/>
            <w:noWrap/>
            <w:vAlign w:val="center"/>
          </w:tcPr>
          <w:p w:rsidR="004C76CC" w:rsidRPr="006E5DF4" w:rsidRDefault="004C76CC">
            <w:pPr>
              <w:rPr>
                <w:rFonts w:ascii="Arial" w:hAnsi="Arial" w:cs="Arial"/>
                <w:b/>
                <w:bCs/>
                <w:sz w:val="12"/>
                <w:szCs w:val="12"/>
              </w:rPr>
            </w:pPr>
            <w:r w:rsidRPr="006E5DF4">
              <w:rPr>
                <w:rFonts w:ascii="Arial" w:hAnsi="Arial" w:cs="Arial"/>
                <w:b/>
                <w:bCs/>
                <w:sz w:val="12"/>
                <w:szCs w:val="12"/>
              </w:rPr>
              <w:t> </w:t>
            </w:r>
          </w:p>
        </w:tc>
      </w:tr>
      <w:tr w:rsidR="009877E7" w:rsidRPr="006E5DF4">
        <w:trPr>
          <w:divId w:val="318391538"/>
          <w:trHeight w:val="284"/>
        </w:trPr>
        <w:tc>
          <w:tcPr>
            <w:tcW w:w="73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KZ 41</w:t>
            </w:r>
          </w:p>
        </w:tc>
        <w:tc>
          <w:tcPr>
            <w:tcW w:w="76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w:t>
            </w:r>
          </w:p>
        </w:tc>
        <w:tc>
          <w:tcPr>
            <w:tcW w:w="1118" w:type="dxa"/>
            <w:shd w:val="clear" w:color="auto" w:fill="C0C0C0"/>
            <w:noWrap/>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Vlastné príjmy obce a VÚC</w:t>
            </w:r>
          </w:p>
        </w:tc>
        <w:tc>
          <w:tcPr>
            <w:tcW w:w="985" w:type="dxa"/>
            <w:shd w:val="clear" w:color="auto" w:fill="C0C0C0"/>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15260</w:t>
            </w:r>
          </w:p>
        </w:tc>
        <w:tc>
          <w:tcPr>
            <w:tcW w:w="1015" w:type="dxa"/>
            <w:shd w:val="clear" w:color="auto" w:fill="C0C0C0"/>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14361</w:t>
            </w:r>
          </w:p>
        </w:tc>
        <w:tc>
          <w:tcPr>
            <w:tcW w:w="1001" w:type="dxa"/>
            <w:shd w:val="clear" w:color="auto" w:fill="C0C0C0"/>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14381</w:t>
            </w:r>
          </w:p>
        </w:tc>
        <w:tc>
          <w:tcPr>
            <w:tcW w:w="917" w:type="dxa"/>
            <w:shd w:val="clear" w:color="auto" w:fill="C0C0C0"/>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94</w:t>
            </w:r>
          </w:p>
        </w:tc>
      </w:tr>
      <w:tr w:rsidR="009877E7" w:rsidRPr="006E5DF4">
        <w:trPr>
          <w:divId w:val="318391538"/>
          <w:trHeight w:val="284"/>
        </w:trPr>
        <w:tc>
          <w:tcPr>
            <w:tcW w:w="736" w:type="dxa"/>
            <w:shd w:val="clear" w:color="auto" w:fill="auto"/>
            <w:noWrap/>
            <w:vAlign w:val="center"/>
          </w:tcPr>
          <w:p w:rsidR="009877E7" w:rsidRPr="006E5DF4" w:rsidRDefault="009877E7" w:rsidP="002C66DF">
            <w:pPr>
              <w:jc w:val="center"/>
              <w:rPr>
                <w:rFonts w:ascii="Arial" w:hAnsi="Arial" w:cs="Arial"/>
                <w:b/>
                <w:bCs/>
                <w:sz w:val="12"/>
                <w:szCs w:val="12"/>
              </w:rPr>
            </w:pPr>
            <w:r w:rsidRPr="006E5DF4">
              <w:rPr>
                <w:rFonts w:ascii="Arial" w:hAnsi="Arial" w:cs="Arial"/>
                <w:b/>
                <w:bCs/>
                <w:sz w:val="12"/>
                <w:szCs w:val="12"/>
              </w:rPr>
              <w:t>610</w:t>
            </w:r>
          </w:p>
        </w:tc>
        <w:tc>
          <w:tcPr>
            <w:tcW w:w="766" w:type="dxa"/>
            <w:shd w:val="clear" w:color="auto" w:fill="auto"/>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a.9.3.</w:t>
            </w:r>
          </w:p>
        </w:tc>
        <w:tc>
          <w:tcPr>
            <w:tcW w:w="1118" w:type="dxa"/>
            <w:shd w:val="clear" w:color="auto" w:fill="auto"/>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9877E7" w:rsidRPr="006E5DF4" w:rsidRDefault="009877E7" w:rsidP="002C66DF">
            <w:pPr>
              <w:rPr>
                <w:rFonts w:ascii="Arial" w:hAnsi="Arial" w:cs="Arial"/>
                <w:b/>
                <w:bCs/>
                <w:sz w:val="12"/>
                <w:szCs w:val="12"/>
              </w:rPr>
            </w:pPr>
            <w:r w:rsidRPr="006E5DF4">
              <w:rPr>
                <w:rFonts w:ascii="Arial" w:hAnsi="Arial" w:cs="Arial"/>
                <w:b/>
                <w:bCs/>
                <w:sz w:val="12"/>
                <w:szCs w:val="12"/>
              </w:rPr>
              <w:t>Mzdy</w:t>
            </w:r>
          </w:p>
        </w:tc>
        <w:tc>
          <w:tcPr>
            <w:tcW w:w="98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8872</w:t>
            </w:r>
          </w:p>
        </w:tc>
        <w:tc>
          <w:tcPr>
            <w:tcW w:w="101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9590</w:t>
            </w:r>
          </w:p>
        </w:tc>
        <w:tc>
          <w:tcPr>
            <w:tcW w:w="1001"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9589</w:t>
            </w:r>
          </w:p>
        </w:tc>
        <w:tc>
          <w:tcPr>
            <w:tcW w:w="91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108</w:t>
            </w:r>
          </w:p>
        </w:tc>
      </w:tr>
      <w:tr w:rsidR="009877E7" w:rsidRPr="006E5DF4">
        <w:trPr>
          <w:divId w:val="318391538"/>
          <w:trHeight w:val="284"/>
        </w:trPr>
        <w:tc>
          <w:tcPr>
            <w:tcW w:w="736" w:type="dxa"/>
            <w:shd w:val="clear" w:color="auto" w:fill="auto"/>
            <w:noWrap/>
            <w:vAlign w:val="center"/>
          </w:tcPr>
          <w:p w:rsidR="009877E7" w:rsidRPr="006E5DF4" w:rsidRDefault="009877E7" w:rsidP="002C66DF">
            <w:pPr>
              <w:jc w:val="center"/>
              <w:rPr>
                <w:rFonts w:ascii="Arial" w:hAnsi="Arial" w:cs="Arial"/>
                <w:b/>
                <w:bCs/>
                <w:sz w:val="12"/>
                <w:szCs w:val="12"/>
              </w:rPr>
            </w:pPr>
            <w:r w:rsidRPr="006E5DF4">
              <w:rPr>
                <w:rFonts w:ascii="Arial" w:hAnsi="Arial" w:cs="Arial"/>
                <w:b/>
                <w:bCs/>
                <w:sz w:val="12"/>
                <w:szCs w:val="12"/>
              </w:rPr>
              <w:t>620</w:t>
            </w:r>
          </w:p>
        </w:tc>
        <w:tc>
          <w:tcPr>
            <w:tcW w:w="766" w:type="dxa"/>
            <w:shd w:val="clear" w:color="auto" w:fill="auto"/>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a.9.3.</w:t>
            </w:r>
          </w:p>
        </w:tc>
        <w:tc>
          <w:tcPr>
            <w:tcW w:w="1118" w:type="dxa"/>
            <w:shd w:val="clear" w:color="auto" w:fill="auto"/>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9877E7" w:rsidRPr="006E5DF4" w:rsidRDefault="009877E7" w:rsidP="002C66DF">
            <w:pPr>
              <w:rPr>
                <w:rFonts w:ascii="Arial" w:hAnsi="Arial" w:cs="Arial"/>
                <w:b/>
                <w:bCs/>
                <w:sz w:val="12"/>
                <w:szCs w:val="12"/>
              </w:rPr>
            </w:pPr>
            <w:r w:rsidRPr="006E5DF4">
              <w:rPr>
                <w:rFonts w:ascii="Arial" w:hAnsi="Arial" w:cs="Arial"/>
                <w:b/>
                <w:bCs/>
                <w:sz w:val="12"/>
                <w:szCs w:val="12"/>
              </w:rPr>
              <w:t>Odvody</w:t>
            </w:r>
          </w:p>
        </w:tc>
        <w:tc>
          <w:tcPr>
            <w:tcW w:w="98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3101</w:t>
            </w:r>
          </w:p>
        </w:tc>
        <w:tc>
          <w:tcPr>
            <w:tcW w:w="101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3600</w:t>
            </w:r>
          </w:p>
        </w:tc>
        <w:tc>
          <w:tcPr>
            <w:tcW w:w="1001"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3600</w:t>
            </w:r>
          </w:p>
        </w:tc>
        <w:tc>
          <w:tcPr>
            <w:tcW w:w="91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116</w:t>
            </w:r>
          </w:p>
        </w:tc>
      </w:tr>
      <w:tr w:rsidR="009877E7" w:rsidRPr="006E5DF4">
        <w:trPr>
          <w:divId w:val="318391538"/>
          <w:trHeight w:val="284"/>
        </w:trPr>
        <w:tc>
          <w:tcPr>
            <w:tcW w:w="736" w:type="dxa"/>
            <w:shd w:val="clear" w:color="auto" w:fill="auto"/>
            <w:vAlign w:val="center"/>
          </w:tcPr>
          <w:p w:rsidR="009877E7" w:rsidRPr="006E5DF4" w:rsidRDefault="009877E7" w:rsidP="002C66DF">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auto"/>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a.9.3.</w:t>
            </w:r>
          </w:p>
        </w:tc>
        <w:tc>
          <w:tcPr>
            <w:tcW w:w="1118" w:type="dxa"/>
            <w:shd w:val="clear" w:color="auto" w:fill="auto"/>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9877E7" w:rsidRPr="006E5DF4" w:rsidRDefault="009877E7" w:rsidP="002C66DF">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auto"/>
            <w:noWrap/>
            <w:vAlign w:val="center"/>
          </w:tcPr>
          <w:p w:rsidR="009877E7" w:rsidRPr="006E5DF4" w:rsidRDefault="009877E7" w:rsidP="009877E7">
            <w:pPr>
              <w:jc w:val="right"/>
              <w:rPr>
                <w:rFonts w:ascii="Tahoma" w:hAnsi="Tahoma" w:cs="Tahoma"/>
                <w:sz w:val="12"/>
                <w:szCs w:val="12"/>
              </w:rPr>
            </w:pPr>
            <w:r w:rsidRPr="006E5DF4">
              <w:rPr>
                <w:rFonts w:ascii="Tahoma" w:hAnsi="Tahoma" w:cs="Tahoma"/>
                <w:sz w:val="12"/>
                <w:szCs w:val="12"/>
              </w:rPr>
              <w:t>3137</w:t>
            </w:r>
          </w:p>
        </w:tc>
        <w:tc>
          <w:tcPr>
            <w:tcW w:w="1015" w:type="dxa"/>
            <w:shd w:val="clear" w:color="auto" w:fill="auto"/>
            <w:noWrap/>
            <w:vAlign w:val="center"/>
          </w:tcPr>
          <w:p w:rsidR="009877E7" w:rsidRPr="006E5DF4" w:rsidRDefault="009877E7" w:rsidP="009877E7">
            <w:pPr>
              <w:jc w:val="right"/>
              <w:rPr>
                <w:rFonts w:ascii="Tahoma" w:hAnsi="Tahoma" w:cs="Tahoma"/>
                <w:sz w:val="12"/>
                <w:szCs w:val="12"/>
              </w:rPr>
            </w:pPr>
            <w:r w:rsidRPr="006E5DF4">
              <w:rPr>
                <w:rFonts w:ascii="Tahoma" w:hAnsi="Tahoma" w:cs="Tahoma"/>
                <w:sz w:val="12"/>
                <w:szCs w:val="12"/>
              </w:rPr>
              <w:t>1171</w:t>
            </w:r>
          </w:p>
        </w:tc>
        <w:tc>
          <w:tcPr>
            <w:tcW w:w="1001" w:type="dxa"/>
            <w:shd w:val="clear" w:color="auto" w:fill="auto"/>
            <w:noWrap/>
            <w:vAlign w:val="center"/>
          </w:tcPr>
          <w:p w:rsidR="009877E7" w:rsidRPr="006E5DF4" w:rsidRDefault="009877E7" w:rsidP="009877E7">
            <w:pPr>
              <w:jc w:val="right"/>
              <w:rPr>
                <w:rFonts w:ascii="Tahoma" w:hAnsi="Tahoma" w:cs="Tahoma"/>
                <w:sz w:val="12"/>
                <w:szCs w:val="12"/>
              </w:rPr>
            </w:pPr>
            <w:r w:rsidRPr="006E5DF4">
              <w:rPr>
                <w:rFonts w:ascii="Tahoma" w:hAnsi="Tahoma" w:cs="Tahoma"/>
                <w:sz w:val="12"/>
                <w:szCs w:val="12"/>
              </w:rPr>
              <w:t>1192</w:t>
            </w:r>
          </w:p>
        </w:tc>
        <w:tc>
          <w:tcPr>
            <w:tcW w:w="917" w:type="dxa"/>
            <w:shd w:val="clear" w:color="auto" w:fill="auto"/>
            <w:noWrap/>
            <w:vAlign w:val="center"/>
          </w:tcPr>
          <w:p w:rsidR="009877E7" w:rsidRPr="006E5DF4" w:rsidRDefault="009877E7" w:rsidP="009877E7">
            <w:pPr>
              <w:jc w:val="right"/>
              <w:rPr>
                <w:rFonts w:ascii="Arial" w:hAnsi="Arial" w:cs="Arial"/>
                <w:b/>
                <w:bCs/>
                <w:sz w:val="12"/>
                <w:szCs w:val="12"/>
              </w:rPr>
            </w:pPr>
            <w:r w:rsidRPr="006E5DF4">
              <w:rPr>
                <w:rFonts w:ascii="Arial" w:hAnsi="Arial" w:cs="Arial"/>
                <w:b/>
                <w:bCs/>
                <w:sz w:val="12"/>
                <w:szCs w:val="12"/>
              </w:rPr>
              <w:t>37</w:t>
            </w:r>
          </w:p>
        </w:tc>
      </w:tr>
      <w:tr w:rsidR="003B7965" w:rsidRPr="006E5DF4">
        <w:trPr>
          <w:divId w:val="318391538"/>
          <w:trHeight w:val="284"/>
        </w:trPr>
        <w:tc>
          <w:tcPr>
            <w:tcW w:w="736" w:type="dxa"/>
            <w:shd w:val="clear" w:color="auto" w:fill="auto"/>
            <w:vAlign w:val="center"/>
          </w:tcPr>
          <w:p w:rsidR="003B7965" w:rsidRPr="006E5DF4" w:rsidRDefault="003B7965" w:rsidP="002C66DF">
            <w:pPr>
              <w:jc w:val="center"/>
              <w:rPr>
                <w:rFonts w:ascii="Arial" w:hAnsi="Arial" w:cs="Arial"/>
                <w:b/>
                <w:bCs/>
                <w:sz w:val="12"/>
                <w:szCs w:val="12"/>
              </w:rPr>
            </w:pPr>
            <w:r w:rsidRPr="006E5DF4">
              <w:rPr>
                <w:rFonts w:ascii="Arial" w:hAnsi="Arial" w:cs="Arial"/>
                <w:b/>
                <w:bCs/>
                <w:sz w:val="12"/>
                <w:szCs w:val="12"/>
              </w:rPr>
              <w:t>640</w:t>
            </w:r>
          </w:p>
        </w:tc>
        <w:tc>
          <w:tcPr>
            <w:tcW w:w="766" w:type="dxa"/>
            <w:shd w:val="clear" w:color="auto" w:fill="auto"/>
            <w:vAlign w:val="center"/>
          </w:tcPr>
          <w:p w:rsidR="003B7965" w:rsidRPr="006E5DF4" w:rsidRDefault="003B7965">
            <w:pPr>
              <w:jc w:val="center"/>
              <w:rPr>
                <w:rFonts w:ascii="Arial" w:hAnsi="Arial" w:cs="Arial"/>
                <w:b/>
                <w:bCs/>
                <w:sz w:val="12"/>
                <w:szCs w:val="12"/>
              </w:rPr>
            </w:pPr>
            <w:r w:rsidRPr="006E5DF4">
              <w:rPr>
                <w:rFonts w:ascii="Arial" w:hAnsi="Arial" w:cs="Arial"/>
                <w:b/>
                <w:bCs/>
                <w:sz w:val="12"/>
                <w:szCs w:val="12"/>
              </w:rPr>
              <w:t>a.9.3.</w:t>
            </w:r>
          </w:p>
        </w:tc>
        <w:tc>
          <w:tcPr>
            <w:tcW w:w="1118" w:type="dxa"/>
            <w:shd w:val="clear" w:color="auto" w:fill="auto"/>
            <w:vAlign w:val="center"/>
          </w:tcPr>
          <w:p w:rsidR="003B7965" w:rsidRPr="006E5DF4" w:rsidRDefault="003B7965">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3B7965" w:rsidRPr="006E5DF4" w:rsidRDefault="003B7965" w:rsidP="002C66DF">
            <w:pPr>
              <w:rPr>
                <w:rFonts w:ascii="Arial" w:hAnsi="Arial" w:cs="Arial"/>
                <w:b/>
                <w:bCs/>
                <w:sz w:val="12"/>
                <w:szCs w:val="12"/>
              </w:rPr>
            </w:pPr>
            <w:r w:rsidRPr="006E5DF4">
              <w:rPr>
                <w:rFonts w:ascii="Arial" w:hAnsi="Arial" w:cs="Arial"/>
                <w:b/>
                <w:bCs/>
                <w:sz w:val="12"/>
                <w:szCs w:val="12"/>
              </w:rPr>
              <w:t>Bežné transfery</w:t>
            </w:r>
          </w:p>
        </w:tc>
        <w:tc>
          <w:tcPr>
            <w:tcW w:w="985" w:type="dxa"/>
            <w:shd w:val="clear" w:color="auto" w:fill="auto"/>
            <w:noWrap/>
            <w:vAlign w:val="center"/>
          </w:tcPr>
          <w:p w:rsidR="003B7965" w:rsidRPr="006E5DF4" w:rsidRDefault="003B7965">
            <w:pPr>
              <w:jc w:val="right"/>
              <w:rPr>
                <w:rFonts w:ascii="Arial" w:hAnsi="Arial" w:cs="Arial"/>
                <w:b/>
                <w:bCs/>
                <w:sz w:val="12"/>
                <w:szCs w:val="12"/>
              </w:rPr>
            </w:pPr>
            <w:r w:rsidRPr="006E5DF4">
              <w:rPr>
                <w:rFonts w:ascii="Arial" w:hAnsi="Arial" w:cs="Arial"/>
                <w:b/>
                <w:bCs/>
                <w:sz w:val="12"/>
                <w:szCs w:val="12"/>
              </w:rPr>
              <w:t>150</w:t>
            </w:r>
          </w:p>
        </w:tc>
        <w:tc>
          <w:tcPr>
            <w:tcW w:w="1015" w:type="dxa"/>
            <w:shd w:val="clear" w:color="auto" w:fill="auto"/>
            <w:noWrap/>
            <w:vAlign w:val="center"/>
          </w:tcPr>
          <w:p w:rsidR="003B7965" w:rsidRPr="006E5DF4" w:rsidRDefault="003B7965">
            <w:pPr>
              <w:jc w:val="right"/>
              <w:rPr>
                <w:rFonts w:ascii="Arial" w:hAnsi="Arial" w:cs="Arial"/>
                <w:b/>
                <w:bCs/>
                <w:sz w:val="12"/>
                <w:szCs w:val="12"/>
              </w:rPr>
            </w:pPr>
            <w:r w:rsidRPr="006E5DF4">
              <w:rPr>
                <w:rFonts w:ascii="Arial" w:hAnsi="Arial" w:cs="Arial"/>
                <w:b/>
                <w:bCs/>
                <w:sz w:val="12"/>
                <w:szCs w:val="12"/>
              </w:rPr>
              <w:t>0</w:t>
            </w:r>
          </w:p>
        </w:tc>
        <w:tc>
          <w:tcPr>
            <w:tcW w:w="1001" w:type="dxa"/>
            <w:shd w:val="clear" w:color="auto" w:fill="auto"/>
            <w:noWrap/>
            <w:vAlign w:val="center"/>
          </w:tcPr>
          <w:p w:rsidR="003B7965" w:rsidRPr="006E5DF4" w:rsidRDefault="003B7965">
            <w:pPr>
              <w:jc w:val="right"/>
              <w:rPr>
                <w:rFonts w:ascii="Arial" w:hAnsi="Arial" w:cs="Arial"/>
                <w:b/>
                <w:bCs/>
                <w:sz w:val="12"/>
                <w:szCs w:val="12"/>
              </w:rPr>
            </w:pPr>
            <w:r w:rsidRPr="006E5DF4">
              <w:rPr>
                <w:rFonts w:ascii="Arial" w:hAnsi="Arial" w:cs="Arial"/>
                <w:b/>
                <w:bCs/>
                <w:sz w:val="12"/>
                <w:szCs w:val="12"/>
              </w:rPr>
              <w:t>0</w:t>
            </w:r>
          </w:p>
        </w:tc>
        <w:tc>
          <w:tcPr>
            <w:tcW w:w="917" w:type="dxa"/>
            <w:shd w:val="clear" w:color="auto" w:fill="auto"/>
            <w:noWrap/>
            <w:vAlign w:val="center"/>
          </w:tcPr>
          <w:p w:rsidR="003B7965" w:rsidRPr="006E5DF4" w:rsidRDefault="003B7965">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KZ 111</w:t>
            </w:r>
          </w:p>
        </w:tc>
        <w:tc>
          <w:tcPr>
            <w:tcW w:w="76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b</w:t>
            </w:r>
          </w:p>
        </w:tc>
        <w:tc>
          <w:tcPr>
            <w:tcW w:w="1118"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Štátny rozpočet</w:t>
            </w:r>
          </w:p>
        </w:tc>
        <w:tc>
          <w:tcPr>
            <w:tcW w:w="98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598,56</w:t>
            </w:r>
          </w:p>
        </w:tc>
        <w:tc>
          <w:tcPr>
            <w:tcW w:w="1001"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599</w:t>
            </w:r>
          </w:p>
        </w:tc>
        <w:tc>
          <w:tcPr>
            <w:tcW w:w="91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b.9.1.</w:t>
            </w:r>
          </w:p>
        </w:tc>
        <w:tc>
          <w:tcPr>
            <w:tcW w:w="1118"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9877E7" w:rsidRPr="006E5DF4" w:rsidRDefault="009877E7" w:rsidP="00DF2494">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auto"/>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598,56</w:t>
            </w:r>
          </w:p>
        </w:tc>
        <w:tc>
          <w:tcPr>
            <w:tcW w:w="1001" w:type="dxa"/>
            <w:shd w:val="clear" w:color="auto" w:fill="auto"/>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599</w:t>
            </w:r>
          </w:p>
        </w:tc>
        <w:tc>
          <w:tcPr>
            <w:tcW w:w="917" w:type="dxa"/>
            <w:shd w:val="clear" w:color="auto" w:fill="auto"/>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KZ 71</w:t>
            </w:r>
          </w:p>
        </w:tc>
        <w:tc>
          <w:tcPr>
            <w:tcW w:w="76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e</w:t>
            </w:r>
          </w:p>
        </w:tc>
        <w:tc>
          <w:tcPr>
            <w:tcW w:w="1118"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Iné zdroje</w:t>
            </w:r>
          </w:p>
        </w:tc>
        <w:tc>
          <w:tcPr>
            <w:tcW w:w="98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1302,12</w:t>
            </w:r>
          </w:p>
        </w:tc>
        <w:tc>
          <w:tcPr>
            <w:tcW w:w="1001"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91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e.9.1.</w:t>
            </w:r>
          </w:p>
        </w:tc>
        <w:tc>
          <w:tcPr>
            <w:tcW w:w="1118"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9877E7" w:rsidRPr="006E5DF4" w:rsidRDefault="009877E7" w:rsidP="00DF2494">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1302,12</w:t>
            </w:r>
          </w:p>
        </w:tc>
        <w:tc>
          <w:tcPr>
            <w:tcW w:w="1001"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91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E6E6E6"/>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 </w:t>
            </w:r>
          </w:p>
        </w:tc>
        <w:tc>
          <w:tcPr>
            <w:tcW w:w="766" w:type="dxa"/>
            <w:shd w:val="clear" w:color="auto" w:fill="E6E6E6"/>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 </w:t>
            </w:r>
          </w:p>
        </w:tc>
        <w:tc>
          <w:tcPr>
            <w:tcW w:w="1118" w:type="dxa"/>
            <w:shd w:val="clear" w:color="auto" w:fill="E6E6E6"/>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E6E6E6"/>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Spolu</w:t>
            </w:r>
          </w:p>
        </w:tc>
        <w:tc>
          <w:tcPr>
            <w:tcW w:w="985"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15260</w:t>
            </w:r>
          </w:p>
        </w:tc>
        <w:tc>
          <w:tcPr>
            <w:tcW w:w="1015"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16261</w:t>
            </w:r>
          </w:p>
        </w:tc>
        <w:tc>
          <w:tcPr>
            <w:tcW w:w="1001"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14980</w:t>
            </w:r>
          </w:p>
        </w:tc>
        <w:tc>
          <w:tcPr>
            <w:tcW w:w="917"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107</w:t>
            </w:r>
          </w:p>
        </w:tc>
      </w:tr>
      <w:tr w:rsidR="009877E7" w:rsidRPr="006E5DF4">
        <w:trPr>
          <w:divId w:val="318391538"/>
          <w:trHeight w:val="284"/>
        </w:trPr>
        <w:tc>
          <w:tcPr>
            <w:tcW w:w="736" w:type="dxa"/>
            <w:shd w:val="clear" w:color="auto" w:fill="auto"/>
            <w:noWrap/>
            <w:vAlign w:val="center"/>
          </w:tcPr>
          <w:p w:rsidR="009877E7" w:rsidRPr="006E5DF4" w:rsidRDefault="009877E7">
            <w:pPr>
              <w:rPr>
                <w:rFonts w:ascii="Arial" w:hAnsi="Arial" w:cs="Arial"/>
                <w:b/>
                <w:bCs/>
                <w:sz w:val="12"/>
                <w:szCs w:val="12"/>
              </w:rPr>
            </w:pPr>
          </w:p>
        </w:tc>
        <w:tc>
          <w:tcPr>
            <w:tcW w:w="766" w:type="dxa"/>
            <w:shd w:val="clear" w:color="auto" w:fill="auto"/>
            <w:noWrap/>
            <w:vAlign w:val="center"/>
          </w:tcPr>
          <w:p w:rsidR="009877E7" w:rsidRPr="006E5DF4" w:rsidRDefault="009877E7">
            <w:pPr>
              <w:jc w:val="center"/>
              <w:rPr>
                <w:rFonts w:ascii="Arial" w:hAnsi="Arial" w:cs="Arial"/>
                <w:b/>
                <w:bCs/>
                <w:sz w:val="12"/>
                <w:szCs w:val="12"/>
              </w:rPr>
            </w:pPr>
          </w:p>
        </w:tc>
        <w:tc>
          <w:tcPr>
            <w:tcW w:w="1118" w:type="dxa"/>
            <w:shd w:val="clear" w:color="auto" w:fill="auto"/>
            <w:noWrap/>
            <w:vAlign w:val="center"/>
          </w:tcPr>
          <w:p w:rsidR="009877E7" w:rsidRPr="006E5DF4" w:rsidRDefault="009877E7">
            <w:pPr>
              <w:jc w:val="center"/>
              <w:rPr>
                <w:rFonts w:ascii="Arial" w:hAnsi="Arial" w:cs="Arial"/>
                <w:b/>
                <w:bCs/>
                <w:sz w:val="12"/>
                <w:szCs w:val="12"/>
              </w:rPr>
            </w:pPr>
          </w:p>
        </w:tc>
        <w:tc>
          <w:tcPr>
            <w:tcW w:w="2534" w:type="dxa"/>
            <w:shd w:val="clear" w:color="auto" w:fill="auto"/>
            <w:vAlign w:val="center"/>
          </w:tcPr>
          <w:p w:rsidR="009877E7" w:rsidRPr="006E5DF4" w:rsidRDefault="009877E7">
            <w:pPr>
              <w:rPr>
                <w:rFonts w:ascii="Arial" w:hAnsi="Arial" w:cs="Arial"/>
                <w:b/>
                <w:bCs/>
                <w:sz w:val="12"/>
                <w:szCs w:val="12"/>
              </w:rPr>
            </w:pPr>
          </w:p>
        </w:tc>
        <w:tc>
          <w:tcPr>
            <w:tcW w:w="985" w:type="dxa"/>
            <w:shd w:val="clear" w:color="auto" w:fill="auto"/>
            <w:noWrap/>
            <w:vAlign w:val="center"/>
          </w:tcPr>
          <w:p w:rsidR="009877E7" w:rsidRPr="006E5DF4" w:rsidRDefault="009877E7">
            <w:pPr>
              <w:rPr>
                <w:rFonts w:ascii="Arial" w:hAnsi="Arial" w:cs="Arial"/>
                <w:b/>
                <w:bCs/>
                <w:sz w:val="12"/>
                <w:szCs w:val="12"/>
              </w:rPr>
            </w:pPr>
          </w:p>
        </w:tc>
        <w:tc>
          <w:tcPr>
            <w:tcW w:w="1015" w:type="dxa"/>
            <w:shd w:val="clear" w:color="auto" w:fill="auto"/>
            <w:noWrap/>
            <w:vAlign w:val="center"/>
          </w:tcPr>
          <w:p w:rsidR="009877E7" w:rsidRPr="006E5DF4" w:rsidRDefault="009877E7">
            <w:pPr>
              <w:rPr>
                <w:rFonts w:ascii="Arial" w:hAnsi="Arial" w:cs="Arial"/>
                <w:b/>
                <w:bCs/>
                <w:sz w:val="12"/>
                <w:szCs w:val="12"/>
              </w:rPr>
            </w:pPr>
          </w:p>
        </w:tc>
        <w:tc>
          <w:tcPr>
            <w:tcW w:w="1001" w:type="dxa"/>
            <w:shd w:val="clear" w:color="auto" w:fill="auto"/>
            <w:noWrap/>
            <w:vAlign w:val="center"/>
          </w:tcPr>
          <w:p w:rsidR="009877E7" w:rsidRPr="006E5DF4" w:rsidRDefault="009877E7">
            <w:pPr>
              <w:rPr>
                <w:rFonts w:ascii="Arial" w:hAnsi="Arial" w:cs="Arial"/>
                <w:b/>
                <w:bCs/>
                <w:sz w:val="12"/>
                <w:szCs w:val="12"/>
              </w:rPr>
            </w:pPr>
          </w:p>
        </w:tc>
        <w:tc>
          <w:tcPr>
            <w:tcW w:w="917" w:type="dxa"/>
            <w:shd w:val="clear" w:color="auto" w:fill="auto"/>
            <w:noWrap/>
            <w:vAlign w:val="center"/>
          </w:tcPr>
          <w:p w:rsidR="009877E7" w:rsidRPr="006E5DF4" w:rsidRDefault="009877E7">
            <w:pPr>
              <w:rPr>
                <w:rFonts w:ascii="Arial" w:hAnsi="Arial" w:cs="Arial"/>
                <w:b/>
                <w:bCs/>
                <w:sz w:val="12"/>
                <w:szCs w:val="12"/>
              </w:rPr>
            </w:pPr>
          </w:p>
        </w:tc>
      </w:tr>
      <w:tr w:rsidR="009877E7" w:rsidRPr="006E5DF4">
        <w:trPr>
          <w:divId w:val="318391538"/>
          <w:trHeight w:val="284"/>
        </w:trPr>
        <w:tc>
          <w:tcPr>
            <w:tcW w:w="9072" w:type="dxa"/>
            <w:gridSpan w:val="8"/>
            <w:shd w:val="clear" w:color="auto" w:fill="auto"/>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 xml:space="preserve">Komentár k podprogramu </w:t>
            </w:r>
          </w:p>
        </w:tc>
      </w:tr>
      <w:tr w:rsidR="009877E7" w:rsidRPr="006E5DF4">
        <w:trPr>
          <w:divId w:val="318391538"/>
          <w:trHeight w:val="284"/>
        </w:trPr>
        <w:tc>
          <w:tcPr>
            <w:tcW w:w="9072" w:type="dxa"/>
            <w:gridSpan w:val="8"/>
            <w:vMerge w:val="restart"/>
            <w:shd w:val="clear" w:color="auto" w:fill="auto"/>
            <w:vAlign w:val="center"/>
          </w:tcPr>
          <w:p w:rsidR="009877E7" w:rsidRPr="006E5DF4" w:rsidRDefault="009877E7" w:rsidP="00953566">
            <w:pPr>
              <w:jc w:val="both"/>
              <w:rPr>
                <w:rFonts w:ascii="Arial" w:hAnsi="Arial" w:cs="Arial"/>
                <w:sz w:val="20"/>
                <w:szCs w:val="20"/>
              </w:rPr>
            </w:pPr>
            <w:r w:rsidRPr="006E5DF4">
              <w:rPr>
                <w:rFonts w:ascii="Arial" w:hAnsi="Arial" w:cs="Arial"/>
                <w:sz w:val="20"/>
                <w:szCs w:val="20"/>
              </w:rPr>
              <w:t>V rámci podprogramu ŠKD boli financované len bežné výdavky vo výške 107 % rozpočtu. K  prekročeniu došlo na položke mzdových výdavkov a všeobecného materiálu - 180 %. Z hľadiska objemu nešlo o výrazné prekročenie, preto nie je potrebné ukladať opatrenia.</w:t>
            </w:r>
          </w:p>
        </w:tc>
      </w:tr>
      <w:tr w:rsidR="009877E7" w:rsidRPr="006E5DF4">
        <w:trPr>
          <w:divId w:val="318391538"/>
          <w:trHeight w:val="284"/>
        </w:trPr>
        <w:tc>
          <w:tcPr>
            <w:tcW w:w="9072" w:type="dxa"/>
            <w:gridSpan w:val="8"/>
            <w:vMerge/>
            <w:vAlign w:val="center"/>
          </w:tcPr>
          <w:p w:rsidR="009877E7" w:rsidRPr="006E5DF4" w:rsidRDefault="009877E7">
            <w:pPr>
              <w:rPr>
                <w:rFonts w:ascii="Arial" w:hAnsi="Arial" w:cs="Arial"/>
                <w:sz w:val="16"/>
                <w:szCs w:val="16"/>
              </w:rPr>
            </w:pPr>
          </w:p>
        </w:tc>
      </w:tr>
      <w:tr w:rsidR="009877E7" w:rsidRPr="006E5DF4">
        <w:trPr>
          <w:divId w:val="318391538"/>
          <w:trHeight w:val="284"/>
        </w:trPr>
        <w:tc>
          <w:tcPr>
            <w:tcW w:w="9072" w:type="dxa"/>
            <w:gridSpan w:val="8"/>
            <w:vMerge/>
            <w:vAlign w:val="center"/>
          </w:tcPr>
          <w:p w:rsidR="009877E7" w:rsidRPr="006E5DF4" w:rsidRDefault="009877E7">
            <w:pPr>
              <w:rPr>
                <w:rFonts w:ascii="Arial" w:hAnsi="Arial" w:cs="Arial"/>
                <w:sz w:val="16"/>
                <w:szCs w:val="16"/>
              </w:rPr>
            </w:pPr>
          </w:p>
        </w:tc>
      </w:tr>
      <w:tr w:rsidR="009877E7" w:rsidRPr="006E5DF4">
        <w:trPr>
          <w:divId w:val="318391538"/>
          <w:trHeight w:val="284"/>
        </w:trPr>
        <w:tc>
          <w:tcPr>
            <w:tcW w:w="736" w:type="dxa"/>
            <w:shd w:val="clear" w:color="auto" w:fill="auto"/>
            <w:noWrap/>
            <w:vAlign w:val="center"/>
          </w:tcPr>
          <w:p w:rsidR="009877E7" w:rsidRPr="006E5DF4" w:rsidRDefault="009877E7">
            <w:pPr>
              <w:rPr>
                <w:rFonts w:ascii="Arial" w:hAnsi="Arial" w:cs="Arial"/>
                <w:b/>
                <w:bCs/>
                <w:sz w:val="12"/>
                <w:szCs w:val="12"/>
              </w:rPr>
            </w:pPr>
          </w:p>
        </w:tc>
        <w:tc>
          <w:tcPr>
            <w:tcW w:w="766" w:type="dxa"/>
            <w:shd w:val="clear" w:color="auto" w:fill="auto"/>
            <w:noWrap/>
            <w:vAlign w:val="center"/>
          </w:tcPr>
          <w:p w:rsidR="009877E7" w:rsidRPr="006E5DF4" w:rsidRDefault="009877E7">
            <w:pPr>
              <w:jc w:val="center"/>
              <w:rPr>
                <w:rFonts w:ascii="Arial" w:hAnsi="Arial" w:cs="Arial"/>
                <w:b/>
                <w:bCs/>
                <w:sz w:val="12"/>
                <w:szCs w:val="12"/>
              </w:rPr>
            </w:pPr>
          </w:p>
        </w:tc>
        <w:tc>
          <w:tcPr>
            <w:tcW w:w="1118" w:type="dxa"/>
            <w:shd w:val="clear" w:color="auto" w:fill="auto"/>
            <w:noWrap/>
            <w:vAlign w:val="center"/>
          </w:tcPr>
          <w:p w:rsidR="009877E7" w:rsidRPr="006E5DF4" w:rsidRDefault="009877E7">
            <w:pPr>
              <w:jc w:val="center"/>
              <w:rPr>
                <w:rFonts w:ascii="Arial" w:hAnsi="Arial" w:cs="Arial"/>
                <w:b/>
                <w:bCs/>
                <w:sz w:val="12"/>
                <w:szCs w:val="12"/>
              </w:rPr>
            </w:pPr>
          </w:p>
        </w:tc>
        <w:tc>
          <w:tcPr>
            <w:tcW w:w="2534" w:type="dxa"/>
            <w:shd w:val="clear" w:color="auto" w:fill="auto"/>
            <w:vAlign w:val="center"/>
          </w:tcPr>
          <w:p w:rsidR="009877E7" w:rsidRPr="006E5DF4" w:rsidRDefault="009877E7">
            <w:pPr>
              <w:rPr>
                <w:rFonts w:ascii="Arial" w:hAnsi="Arial" w:cs="Arial"/>
                <w:b/>
                <w:bCs/>
                <w:sz w:val="12"/>
                <w:szCs w:val="12"/>
              </w:rPr>
            </w:pPr>
          </w:p>
        </w:tc>
        <w:tc>
          <w:tcPr>
            <w:tcW w:w="985" w:type="dxa"/>
            <w:shd w:val="clear" w:color="auto" w:fill="auto"/>
            <w:noWrap/>
            <w:vAlign w:val="center"/>
          </w:tcPr>
          <w:p w:rsidR="009877E7" w:rsidRPr="006E5DF4" w:rsidRDefault="009877E7">
            <w:pPr>
              <w:rPr>
                <w:rFonts w:ascii="Arial" w:hAnsi="Arial" w:cs="Arial"/>
                <w:b/>
                <w:bCs/>
                <w:sz w:val="12"/>
                <w:szCs w:val="12"/>
              </w:rPr>
            </w:pPr>
          </w:p>
        </w:tc>
        <w:tc>
          <w:tcPr>
            <w:tcW w:w="1015" w:type="dxa"/>
            <w:shd w:val="clear" w:color="auto" w:fill="auto"/>
            <w:noWrap/>
            <w:vAlign w:val="center"/>
          </w:tcPr>
          <w:p w:rsidR="009877E7" w:rsidRPr="006E5DF4" w:rsidRDefault="009877E7">
            <w:pPr>
              <w:rPr>
                <w:rFonts w:ascii="Arial" w:hAnsi="Arial" w:cs="Arial"/>
                <w:b/>
                <w:bCs/>
                <w:sz w:val="12"/>
                <w:szCs w:val="12"/>
              </w:rPr>
            </w:pPr>
          </w:p>
        </w:tc>
        <w:tc>
          <w:tcPr>
            <w:tcW w:w="1001" w:type="dxa"/>
            <w:shd w:val="clear" w:color="auto" w:fill="auto"/>
            <w:noWrap/>
            <w:vAlign w:val="center"/>
          </w:tcPr>
          <w:p w:rsidR="009877E7" w:rsidRPr="006E5DF4" w:rsidRDefault="009877E7">
            <w:pPr>
              <w:rPr>
                <w:rFonts w:ascii="Arial" w:hAnsi="Arial" w:cs="Arial"/>
                <w:b/>
                <w:bCs/>
                <w:sz w:val="12"/>
                <w:szCs w:val="12"/>
              </w:rPr>
            </w:pPr>
          </w:p>
        </w:tc>
        <w:tc>
          <w:tcPr>
            <w:tcW w:w="917" w:type="dxa"/>
            <w:shd w:val="clear" w:color="auto" w:fill="auto"/>
            <w:noWrap/>
            <w:vAlign w:val="center"/>
          </w:tcPr>
          <w:p w:rsidR="009877E7" w:rsidRPr="006E5DF4" w:rsidRDefault="009877E7">
            <w:pPr>
              <w:rPr>
                <w:rFonts w:ascii="Arial" w:hAnsi="Arial" w:cs="Arial"/>
                <w:b/>
                <w:bCs/>
                <w:sz w:val="12"/>
                <w:szCs w:val="12"/>
              </w:rPr>
            </w:pPr>
          </w:p>
        </w:tc>
      </w:tr>
      <w:tr w:rsidR="009877E7" w:rsidRPr="006E5DF4">
        <w:trPr>
          <w:divId w:val="318391538"/>
          <w:trHeight w:val="284"/>
        </w:trPr>
        <w:tc>
          <w:tcPr>
            <w:tcW w:w="736" w:type="dxa"/>
            <w:shd w:val="clear" w:color="auto" w:fill="CC99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 </w:t>
            </w:r>
          </w:p>
        </w:tc>
        <w:tc>
          <w:tcPr>
            <w:tcW w:w="766" w:type="dxa"/>
            <w:shd w:val="clear" w:color="auto" w:fill="CC99FF"/>
            <w:noWrap/>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9.4</w:t>
            </w:r>
          </w:p>
        </w:tc>
        <w:tc>
          <w:tcPr>
            <w:tcW w:w="1118" w:type="dxa"/>
            <w:shd w:val="clear" w:color="auto" w:fill="CC99FF"/>
            <w:noWrap/>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Podprogram</w:t>
            </w:r>
          </w:p>
        </w:tc>
        <w:tc>
          <w:tcPr>
            <w:tcW w:w="2534" w:type="dxa"/>
            <w:shd w:val="clear" w:color="auto" w:fill="CC99FF"/>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 xml:space="preserve">Školská jedáleň </w:t>
            </w:r>
          </w:p>
        </w:tc>
        <w:tc>
          <w:tcPr>
            <w:tcW w:w="985" w:type="dxa"/>
            <w:shd w:val="clear" w:color="auto" w:fill="CC99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I. - XII.  plán</w:t>
            </w:r>
          </w:p>
        </w:tc>
        <w:tc>
          <w:tcPr>
            <w:tcW w:w="1015" w:type="dxa"/>
            <w:shd w:val="clear" w:color="auto" w:fill="CC99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I. - XII.  skutočnosť</w:t>
            </w:r>
          </w:p>
        </w:tc>
        <w:tc>
          <w:tcPr>
            <w:tcW w:w="1001" w:type="dxa"/>
            <w:shd w:val="clear" w:color="auto" w:fill="CC99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upravený rozpočet I. - XII.</w:t>
            </w:r>
          </w:p>
        </w:tc>
        <w:tc>
          <w:tcPr>
            <w:tcW w:w="917" w:type="dxa"/>
            <w:shd w:val="clear" w:color="auto" w:fill="CC99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 rozdiel</w:t>
            </w:r>
          </w:p>
        </w:tc>
      </w:tr>
      <w:tr w:rsidR="009877E7" w:rsidRPr="006E5DF4">
        <w:trPr>
          <w:divId w:val="318391538"/>
          <w:trHeight w:val="284"/>
        </w:trPr>
        <w:tc>
          <w:tcPr>
            <w:tcW w:w="736" w:type="dxa"/>
            <w:shd w:val="clear" w:color="auto" w:fill="auto"/>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Pol.</w:t>
            </w:r>
          </w:p>
        </w:tc>
        <w:tc>
          <w:tcPr>
            <w:tcW w:w="766" w:type="dxa"/>
            <w:shd w:val="clear" w:color="auto" w:fill="auto"/>
            <w:noWrap/>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P.č.</w:t>
            </w:r>
          </w:p>
        </w:tc>
        <w:tc>
          <w:tcPr>
            <w:tcW w:w="1118" w:type="dxa"/>
            <w:shd w:val="clear" w:color="auto" w:fill="auto"/>
            <w:noWrap/>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 </w:t>
            </w:r>
          </w:p>
        </w:tc>
        <w:tc>
          <w:tcPr>
            <w:tcW w:w="2534" w:type="dxa"/>
            <w:shd w:val="clear" w:color="auto" w:fill="auto"/>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Názov</w:t>
            </w:r>
          </w:p>
        </w:tc>
        <w:tc>
          <w:tcPr>
            <w:tcW w:w="985" w:type="dxa"/>
            <w:shd w:val="clear" w:color="auto" w:fill="auto"/>
            <w:noWrap/>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 </w:t>
            </w:r>
          </w:p>
        </w:tc>
        <w:tc>
          <w:tcPr>
            <w:tcW w:w="1015" w:type="dxa"/>
            <w:shd w:val="clear" w:color="auto" w:fill="auto"/>
            <w:noWrap/>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 </w:t>
            </w:r>
          </w:p>
        </w:tc>
        <w:tc>
          <w:tcPr>
            <w:tcW w:w="1001" w:type="dxa"/>
            <w:shd w:val="clear" w:color="auto" w:fill="auto"/>
            <w:noWrap/>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 </w:t>
            </w:r>
          </w:p>
        </w:tc>
        <w:tc>
          <w:tcPr>
            <w:tcW w:w="917" w:type="dxa"/>
            <w:shd w:val="clear" w:color="auto" w:fill="auto"/>
            <w:noWrap/>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 </w:t>
            </w:r>
          </w:p>
        </w:tc>
      </w:tr>
      <w:tr w:rsidR="009877E7" w:rsidRPr="006E5DF4">
        <w:trPr>
          <w:divId w:val="318391538"/>
          <w:trHeight w:val="284"/>
        </w:trPr>
        <w:tc>
          <w:tcPr>
            <w:tcW w:w="73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KZ 41</w:t>
            </w:r>
          </w:p>
        </w:tc>
        <w:tc>
          <w:tcPr>
            <w:tcW w:w="76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w:t>
            </w:r>
          </w:p>
        </w:tc>
        <w:tc>
          <w:tcPr>
            <w:tcW w:w="1118" w:type="dxa"/>
            <w:shd w:val="clear" w:color="auto" w:fill="C0C0C0"/>
            <w:noWrap/>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Vlastné príjmy obce a VÚC</w:t>
            </w:r>
          </w:p>
        </w:tc>
        <w:tc>
          <w:tcPr>
            <w:tcW w:w="98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61091</w:t>
            </w:r>
          </w:p>
        </w:tc>
        <w:tc>
          <w:tcPr>
            <w:tcW w:w="101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64518</w:t>
            </w:r>
          </w:p>
        </w:tc>
        <w:tc>
          <w:tcPr>
            <w:tcW w:w="1001"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64517</w:t>
            </w:r>
          </w:p>
        </w:tc>
        <w:tc>
          <w:tcPr>
            <w:tcW w:w="91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106</w:t>
            </w:r>
          </w:p>
        </w:tc>
      </w:tr>
      <w:tr w:rsidR="009877E7" w:rsidRPr="006E5DF4">
        <w:trPr>
          <w:divId w:val="318391538"/>
          <w:trHeight w:val="284"/>
        </w:trPr>
        <w:tc>
          <w:tcPr>
            <w:tcW w:w="736" w:type="dxa"/>
            <w:shd w:val="clear" w:color="auto" w:fill="auto"/>
            <w:noWrap/>
            <w:vAlign w:val="center"/>
          </w:tcPr>
          <w:p w:rsidR="009877E7" w:rsidRPr="006E5DF4" w:rsidRDefault="009877E7" w:rsidP="002C66DF">
            <w:pPr>
              <w:jc w:val="center"/>
              <w:rPr>
                <w:rFonts w:ascii="Arial" w:hAnsi="Arial" w:cs="Arial"/>
                <w:b/>
                <w:bCs/>
                <w:sz w:val="12"/>
                <w:szCs w:val="12"/>
              </w:rPr>
            </w:pPr>
            <w:r w:rsidRPr="006E5DF4">
              <w:rPr>
                <w:rFonts w:ascii="Arial" w:hAnsi="Arial" w:cs="Arial"/>
                <w:b/>
                <w:bCs/>
                <w:sz w:val="12"/>
                <w:szCs w:val="12"/>
              </w:rPr>
              <w:t>610</w:t>
            </w:r>
          </w:p>
        </w:tc>
        <w:tc>
          <w:tcPr>
            <w:tcW w:w="766"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a.9.4.</w:t>
            </w:r>
          </w:p>
        </w:tc>
        <w:tc>
          <w:tcPr>
            <w:tcW w:w="1118"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9877E7" w:rsidRPr="006E5DF4" w:rsidRDefault="009877E7" w:rsidP="002C66DF">
            <w:pPr>
              <w:rPr>
                <w:rFonts w:ascii="Arial" w:hAnsi="Arial" w:cs="Arial"/>
                <w:b/>
                <w:bCs/>
                <w:sz w:val="12"/>
                <w:szCs w:val="12"/>
              </w:rPr>
            </w:pPr>
            <w:r w:rsidRPr="006E5DF4">
              <w:rPr>
                <w:rFonts w:ascii="Arial" w:hAnsi="Arial" w:cs="Arial"/>
                <w:b/>
                <w:bCs/>
                <w:sz w:val="12"/>
                <w:szCs w:val="12"/>
              </w:rPr>
              <w:t>Mzdy</w:t>
            </w:r>
          </w:p>
        </w:tc>
        <w:tc>
          <w:tcPr>
            <w:tcW w:w="985" w:type="dxa"/>
            <w:shd w:val="clear" w:color="auto" w:fill="FFFFFF"/>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30392</w:t>
            </w:r>
          </w:p>
        </w:tc>
        <w:tc>
          <w:tcPr>
            <w:tcW w:w="101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36058,98</w:t>
            </w:r>
          </w:p>
        </w:tc>
        <w:tc>
          <w:tcPr>
            <w:tcW w:w="1001"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36059</w:t>
            </w:r>
          </w:p>
        </w:tc>
        <w:tc>
          <w:tcPr>
            <w:tcW w:w="91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119</w:t>
            </w:r>
          </w:p>
        </w:tc>
      </w:tr>
      <w:tr w:rsidR="009877E7" w:rsidRPr="006E5DF4">
        <w:trPr>
          <w:divId w:val="318391538"/>
          <w:trHeight w:val="284"/>
        </w:trPr>
        <w:tc>
          <w:tcPr>
            <w:tcW w:w="736" w:type="dxa"/>
            <w:shd w:val="clear" w:color="auto" w:fill="auto"/>
            <w:noWrap/>
            <w:vAlign w:val="center"/>
          </w:tcPr>
          <w:p w:rsidR="009877E7" w:rsidRPr="006E5DF4" w:rsidRDefault="009877E7" w:rsidP="002C66DF">
            <w:pPr>
              <w:jc w:val="center"/>
              <w:rPr>
                <w:rFonts w:ascii="Arial" w:hAnsi="Arial" w:cs="Arial"/>
                <w:b/>
                <w:bCs/>
                <w:sz w:val="12"/>
                <w:szCs w:val="12"/>
              </w:rPr>
            </w:pPr>
            <w:r w:rsidRPr="006E5DF4">
              <w:rPr>
                <w:rFonts w:ascii="Arial" w:hAnsi="Arial" w:cs="Arial"/>
                <w:b/>
                <w:bCs/>
                <w:sz w:val="12"/>
                <w:szCs w:val="12"/>
              </w:rPr>
              <w:t>620</w:t>
            </w:r>
          </w:p>
        </w:tc>
        <w:tc>
          <w:tcPr>
            <w:tcW w:w="766"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a.9.4.</w:t>
            </w:r>
          </w:p>
        </w:tc>
        <w:tc>
          <w:tcPr>
            <w:tcW w:w="1118"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9877E7" w:rsidRPr="006E5DF4" w:rsidRDefault="009877E7" w:rsidP="002C66DF">
            <w:pPr>
              <w:rPr>
                <w:rFonts w:ascii="Arial" w:hAnsi="Arial" w:cs="Arial"/>
                <w:b/>
                <w:bCs/>
                <w:sz w:val="12"/>
                <w:szCs w:val="12"/>
              </w:rPr>
            </w:pPr>
            <w:r w:rsidRPr="006E5DF4">
              <w:rPr>
                <w:rFonts w:ascii="Arial" w:hAnsi="Arial" w:cs="Arial"/>
                <w:b/>
                <w:bCs/>
                <w:sz w:val="12"/>
                <w:szCs w:val="12"/>
              </w:rPr>
              <w:t>Odvody</w:t>
            </w:r>
          </w:p>
        </w:tc>
        <w:tc>
          <w:tcPr>
            <w:tcW w:w="985" w:type="dxa"/>
            <w:shd w:val="clear" w:color="auto" w:fill="FFFFFF"/>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10622</w:t>
            </w:r>
          </w:p>
        </w:tc>
        <w:tc>
          <w:tcPr>
            <w:tcW w:w="101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13411,86</w:t>
            </w:r>
          </w:p>
        </w:tc>
        <w:tc>
          <w:tcPr>
            <w:tcW w:w="1001" w:type="dxa"/>
            <w:shd w:val="clear" w:color="auto" w:fill="FFFFFF"/>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13411</w:t>
            </w:r>
          </w:p>
        </w:tc>
        <w:tc>
          <w:tcPr>
            <w:tcW w:w="91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126</w:t>
            </w:r>
          </w:p>
        </w:tc>
      </w:tr>
      <w:tr w:rsidR="009877E7" w:rsidRPr="006E5DF4">
        <w:trPr>
          <w:divId w:val="318391538"/>
          <w:trHeight w:val="284"/>
        </w:trPr>
        <w:tc>
          <w:tcPr>
            <w:tcW w:w="736" w:type="dxa"/>
            <w:shd w:val="clear" w:color="auto" w:fill="auto"/>
            <w:noWrap/>
            <w:vAlign w:val="center"/>
          </w:tcPr>
          <w:p w:rsidR="009877E7" w:rsidRPr="006E5DF4" w:rsidRDefault="009877E7" w:rsidP="002C66DF">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a.9.4.</w:t>
            </w:r>
          </w:p>
        </w:tc>
        <w:tc>
          <w:tcPr>
            <w:tcW w:w="1118"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auto"/>
            <w:vAlign w:val="center"/>
          </w:tcPr>
          <w:p w:rsidR="009877E7" w:rsidRPr="006E5DF4" w:rsidRDefault="009877E7" w:rsidP="002C66DF">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FFFFFF"/>
            <w:noWrap/>
            <w:vAlign w:val="center"/>
          </w:tcPr>
          <w:p w:rsidR="009877E7" w:rsidRPr="006E5DF4" w:rsidRDefault="009877E7" w:rsidP="009877E7">
            <w:pPr>
              <w:jc w:val="right"/>
              <w:rPr>
                <w:rFonts w:ascii="Arial" w:hAnsi="Arial" w:cs="Arial"/>
                <w:sz w:val="12"/>
                <w:szCs w:val="12"/>
              </w:rPr>
            </w:pPr>
            <w:r w:rsidRPr="006E5DF4">
              <w:rPr>
                <w:rFonts w:ascii="Arial" w:hAnsi="Arial" w:cs="Arial"/>
                <w:sz w:val="12"/>
                <w:szCs w:val="12"/>
              </w:rPr>
              <w:t>19977</w:t>
            </w:r>
          </w:p>
        </w:tc>
        <w:tc>
          <w:tcPr>
            <w:tcW w:w="1015" w:type="dxa"/>
            <w:shd w:val="clear" w:color="auto" w:fill="auto"/>
            <w:noWrap/>
            <w:vAlign w:val="center"/>
          </w:tcPr>
          <w:p w:rsidR="009877E7" w:rsidRPr="006E5DF4" w:rsidRDefault="009877E7" w:rsidP="009877E7">
            <w:pPr>
              <w:jc w:val="right"/>
              <w:rPr>
                <w:rFonts w:ascii="Arial" w:hAnsi="Arial" w:cs="Arial"/>
                <w:sz w:val="12"/>
                <w:szCs w:val="12"/>
              </w:rPr>
            </w:pPr>
            <w:r w:rsidRPr="006E5DF4">
              <w:rPr>
                <w:rFonts w:ascii="Arial" w:hAnsi="Arial" w:cs="Arial"/>
                <w:sz w:val="12"/>
                <w:szCs w:val="12"/>
              </w:rPr>
              <w:t>14932</w:t>
            </w:r>
          </w:p>
        </w:tc>
        <w:tc>
          <w:tcPr>
            <w:tcW w:w="1001" w:type="dxa"/>
            <w:shd w:val="clear" w:color="auto" w:fill="FFFFFF"/>
            <w:noWrap/>
            <w:vAlign w:val="center"/>
          </w:tcPr>
          <w:p w:rsidR="009877E7" w:rsidRPr="006E5DF4" w:rsidRDefault="009877E7" w:rsidP="009877E7">
            <w:pPr>
              <w:jc w:val="right"/>
              <w:rPr>
                <w:rFonts w:ascii="Arial" w:hAnsi="Arial" w:cs="Arial"/>
                <w:sz w:val="12"/>
                <w:szCs w:val="12"/>
              </w:rPr>
            </w:pPr>
            <w:r w:rsidRPr="006E5DF4">
              <w:rPr>
                <w:rFonts w:ascii="Arial" w:hAnsi="Arial" w:cs="Arial"/>
                <w:sz w:val="12"/>
                <w:szCs w:val="12"/>
              </w:rPr>
              <w:t>14932</w:t>
            </w:r>
          </w:p>
        </w:tc>
        <w:tc>
          <w:tcPr>
            <w:tcW w:w="917" w:type="dxa"/>
            <w:shd w:val="clear" w:color="auto" w:fill="auto"/>
            <w:noWrap/>
            <w:vAlign w:val="center"/>
          </w:tcPr>
          <w:p w:rsidR="009877E7" w:rsidRPr="006E5DF4" w:rsidRDefault="009877E7" w:rsidP="009877E7">
            <w:pPr>
              <w:jc w:val="right"/>
              <w:rPr>
                <w:rFonts w:ascii="Arial" w:hAnsi="Arial" w:cs="Arial"/>
                <w:b/>
                <w:bCs/>
                <w:sz w:val="12"/>
                <w:szCs w:val="12"/>
              </w:rPr>
            </w:pPr>
            <w:r w:rsidRPr="006E5DF4">
              <w:rPr>
                <w:rFonts w:ascii="Arial" w:hAnsi="Arial" w:cs="Arial"/>
                <w:b/>
                <w:bCs/>
                <w:sz w:val="12"/>
                <w:szCs w:val="12"/>
              </w:rPr>
              <w:t>75</w:t>
            </w:r>
          </w:p>
        </w:tc>
      </w:tr>
      <w:tr w:rsidR="009877E7" w:rsidRPr="006E5DF4">
        <w:trPr>
          <w:divId w:val="318391538"/>
          <w:trHeight w:val="284"/>
        </w:trPr>
        <w:tc>
          <w:tcPr>
            <w:tcW w:w="736" w:type="dxa"/>
            <w:shd w:val="clear" w:color="auto" w:fill="FFFFFF"/>
            <w:vAlign w:val="center"/>
          </w:tcPr>
          <w:p w:rsidR="009877E7" w:rsidRPr="006E5DF4" w:rsidRDefault="009877E7" w:rsidP="002C66DF">
            <w:pPr>
              <w:jc w:val="center"/>
              <w:rPr>
                <w:rFonts w:ascii="Arial" w:hAnsi="Arial" w:cs="Arial"/>
                <w:b/>
                <w:bCs/>
                <w:sz w:val="12"/>
                <w:szCs w:val="12"/>
              </w:rPr>
            </w:pPr>
            <w:r w:rsidRPr="006E5DF4">
              <w:rPr>
                <w:rFonts w:ascii="Arial" w:hAnsi="Arial" w:cs="Arial"/>
                <w:b/>
                <w:bCs/>
                <w:sz w:val="12"/>
                <w:szCs w:val="12"/>
              </w:rPr>
              <w:t>640</w:t>
            </w:r>
          </w:p>
        </w:tc>
        <w:tc>
          <w:tcPr>
            <w:tcW w:w="766"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a.9.4.4</w:t>
            </w:r>
          </w:p>
        </w:tc>
        <w:tc>
          <w:tcPr>
            <w:tcW w:w="1118"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9877E7" w:rsidRPr="006E5DF4" w:rsidRDefault="009877E7" w:rsidP="002C66DF">
            <w:pPr>
              <w:rPr>
                <w:rFonts w:ascii="Arial" w:hAnsi="Arial" w:cs="Arial"/>
                <w:b/>
                <w:bCs/>
                <w:sz w:val="12"/>
                <w:szCs w:val="12"/>
              </w:rPr>
            </w:pPr>
            <w:r w:rsidRPr="006E5DF4">
              <w:rPr>
                <w:rFonts w:ascii="Arial" w:hAnsi="Arial" w:cs="Arial"/>
                <w:b/>
                <w:bCs/>
                <w:sz w:val="12"/>
                <w:szCs w:val="12"/>
              </w:rPr>
              <w:t>Bežné transfery</w:t>
            </w:r>
          </w:p>
        </w:tc>
        <w:tc>
          <w:tcPr>
            <w:tcW w:w="985" w:type="dxa"/>
            <w:shd w:val="clear" w:color="auto" w:fill="FFFFFF"/>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100</w:t>
            </w:r>
          </w:p>
        </w:tc>
        <w:tc>
          <w:tcPr>
            <w:tcW w:w="101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115,04</w:t>
            </w:r>
          </w:p>
        </w:tc>
        <w:tc>
          <w:tcPr>
            <w:tcW w:w="1001" w:type="dxa"/>
            <w:shd w:val="clear" w:color="auto" w:fill="FFFFFF"/>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115</w:t>
            </w:r>
          </w:p>
        </w:tc>
        <w:tc>
          <w:tcPr>
            <w:tcW w:w="91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115</w:t>
            </w:r>
          </w:p>
        </w:tc>
      </w:tr>
      <w:tr w:rsidR="009877E7" w:rsidRPr="006E5DF4">
        <w:trPr>
          <w:divId w:val="318391538"/>
          <w:trHeight w:val="284"/>
        </w:trPr>
        <w:tc>
          <w:tcPr>
            <w:tcW w:w="73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KZ 111</w:t>
            </w:r>
          </w:p>
        </w:tc>
        <w:tc>
          <w:tcPr>
            <w:tcW w:w="76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b</w:t>
            </w:r>
          </w:p>
        </w:tc>
        <w:tc>
          <w:tcPr>
            <w:tcW w:w="1118"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Štátny rozpočet</w:t>
            </w:r>
          </w:p>
        </w:tc>
        <w:tc>
          <w:tcPr>
            <w:tcW w:w="98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1867,68</w:t>
            </w:r>
          </w:p>
        </w:tc>
        <w:tc>
          <w:tcPr>
            <w:tcW w:w="1001"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1868</w:t>
            </w:r>
          </w:p>
        </w:tc>
        <w:tc>
          <w:tcPr>
            <w:tcW w:w="91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FFFFFF"/>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FFFFFF"/>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b.9.1.</w:t>
            </w:r>
          </w:p>
        </w:tc>
        <w:tc>
          <w:tcPr>
            <w:tcW w:w="1118" w:type="dxa"/>
            <w:shd w:val="clear" w:color="auto" w:fill="FFFFFF"/>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9877E7" w:rsidRPr="006E5DF4" w:rsidRDefault="009877E7" w:rsidP="00DF2494">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FFFFFF"/>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1867,68</w:t>
            </w:r>
          </w:p>
        </w:tc>
        <w:tc>
          <w:tcPr>
            <w:tcW w:w="1001" w:type="dxa"/>
            <w:shd w:val="clear" w:color="auto" w:fill="FFFFFF"/>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1868</w:t>
            </w:r>
          </w:p>
        </w:tc>
        <w:tc>
          <w:tcPr>
            <w:tcW w:w="917" w:type="dxa"/>
            <w:shd w:val="clear" w:color="auto" w:fill="auto"/>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KZ 71</w:t>
            </w:r>
          </w:p>
        </w:tc>
        <w:tc>
          <w:tcPr>
            <w:tcW w:w="766" w:type="dxa"/>
            <w:shd w:val="clear" w:color="auto" w:fill="C0C0C0"/>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e</w:t>
            </w:r>
          </w:p>
        </w:tc>
        <w:tc>
          <w:tcPr>
            <w:tcW w:w="1118" w:type="dxa"/>
            <w:shd w:val="clear" w:color="auto" w:fill="C0C0C0"/>
            <w:noWrap/>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Zdroj</w:t>
            </w:r>
          </w:p>
        </w:tc>
        <w:tc>
          <w:tcPr>
            <w:tcW w:w="2534" w:type="dxa"/>
            <w:shd w:val="clear" w:color="auto" w:fill="C0C0C0"/>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Iné zdroje</w:t>
            </w:r>
          </w:p>
        </w:tc>
        <w:tc>
          <w:tcPr>
            <w:tcW w:w="98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102038</w:t>
            </w:r>
          </w:p>
        </w:tc>
        <w:tc>
          <w:tcPr>
            <w:tcW w:w="1001"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91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61,62</w:t>
            </w:r>
          </w:p>
        </w:tc>
        <w:tc>
          <w:tcPr>
            <w:tcW w:w="766"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c.9.4.1</w:t>
            </w:r>
          </w:p>
        </w:tc>
        <w:tc>
          <w:tcPr>
            <w:tcW w:w="1118"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Mzdy a odvody</w:t>
            </w:r>
          </w:p>
        </w:tc>
        <w:tc>
          <w:tcPr>
            <w:tcW w:w="98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3526</w:t>
            </w:r>
          </w:p>
        </w:tc>
        <w:tc>
          <w:tcPr>
            <w:tcW w:w="1001"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91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630</w:t>
            </w:r>
          </w:p>
        </w:tc>
        <w:tc>
          <w:tcPr>
            <w:tcW w:w="766"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c.9.4.2</w:t>
            </w:r>
          </w:p>
        </w:tc>
        <w:tc>
          <w:tcPr>
            <w:tcW w:w="1118" w:type="dxa"/>
            <w:shd w:val="clear" w:color="auto" w:fill="FFFFFF"/>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FFFFFF"/>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Tovary a služby</w:t>
            </w:r>
          </w:p>
        </w:tc>
        <w:tc>
          <w:tcPr>
            <w:tcW w:w="98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15"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98512</w:t>
            </w:r>
          </w:p>
        </w:tc>
        <w:tc>
          <w:tcPr>
            <w:tcW w:w="1001"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91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divId w:val="318391538"/>
          <w:trHeight w:val="284"/>
        </w:trPr>
        <w:tc>
          <w:tcPr>
            <w:tcW w:w="736" w:type="dxa"/>
            <w:shd w:val="clear" w:color="auto" w:fill="E6E6E6"/>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 </w:t>
            </w:r>
          </w:p>
        </w:tc>
        <w:tc>
          <w:tcPr>
            <w:tcW w:w="766" w:type="dxa"/>
            <w:shd w:val="clear" w:color="auto" w:fill="E6E6E6"/>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 </w:t>
            </w:r>
          </w:p>
        </w:tc>
        <w:tc>
          <w:tcPr>
            <w:tcW w:w="1118" w:type="dxa"/>
            <w:shd w:val="clear" w:color="auto" w:fill="E6E6E6"/>
            <w:vAlign w:val="center"/>
          </w:tcPr>
          <w:p w:rsidR="009877E7" w:rsidRPr="006E5DF4" w:rsidRDefault="009877E7">
            <w:pPr>
              <w:jc w:val="center"/>
              <w:rPr>
                <w:rFonts w:ascii="Arial" w:hAnsi="Arial" w:cs="Arial"/>
                <w:b/>
                <w:bCs/>
                <w:sz w:val="12"/>
                <w:szCs w:val="12"/>
              </w:rPr>
            </w:pPr>
            <w:r w:rsidRPr="006E5DF4">
              <w:rPr>
                <w:rFonts w:ascii="Arial" w:hAnsi="Arial" w:cs="Arial"/>
                <w:b/>
                <w:bCs/>
                <w:sz w:val="12"/>
                <w:szCs w:val="12"/>
              </w:rPr>
              <w:t>Prvok</w:t>
            </w:r>
          </w:p>
        </w:tc>
        <w:tc>
          <w:tcPr>
            <w:tcW w:w="2534" w:type="dxa"/>
            <w:shd w:val="clear" w:color="auto" w:fill="E6E6E6"/>
            <w:vAlign w:val="center"/>
          </w:tcPr>
          <w:p w:rsidR="009877E7" w:rsidRPr="006E5DF4" w:rsidRDefault="009877E7">
            <w:pPr>
              <w:rPr>
                <w:rFonts w:ascii="Arial" w:hAnsi="Arial" w:cs="Arial"/>
                <w:b/>
                <w:bCs/>
                <w:sz w:val="12"/>
                <w:szCs w:val="12"/>
              </w:rPr>
            </w:pPr>
            <w:r w:rsidRPr="006E5DF4">
              <w:rPr>
                <w:rFonts w:ascii="Arial" w:hAnsi="Arial" w:cs="Arial"/>
                <w:b/>
                <w:bCs/>
                <w:sz w:val="12"/>
                <w:szCs w:val="12"/>
              </w:rPr>
              <w:t>Spolu</w:t>
            </w:r>
          </w:p>
        </w:tc>
        <w:tc>
          <w:tcPr>
            <w:tcW w:w="985"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61091</w:t>
            </w:r>
          </w:p>
        </w:tc>
        <w:tc>
          <w:tcPr>
            <w:tcW w:w="1015"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168424</w:t>
            </w:r>
          </w:p>
        </w:tc>
        <w:tc>
          <w:tcPr>
            <w:tcW w:w="1001"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66385</w:t>
            </w:r>
          </w:p>
        </w:tc>
        <w:tc>
          <w:tcPr>
            <w:tcW w:w="917"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276</w:t>
            </w:r>
          </w:p>
        </w:tc>
      </w:tr>
    </w:tbl>
    <w:p w:rsidR="00937DAE" w:rsidRPr="00937DAE" w:rsidRDefault="00937DAE" w:rsidP="00937DAE">
      <w:pPr>
        <w:rPr>
          <w:vanish/>
        </w:rPr>
      </w:pPr>
    </w:p>
    <w:tbl>
      <w:tblPr>
        <w:tblW w:w="9072" w:type="dxa"/>
        <w:tblInd w:w="70" w:type="dxa"/>
        <w:tblCellMar>
          <w:left w:w="70" w:type="dxa"/>
          <w:right w:w="70" w:type="dxa"/>
        </w:tblCellMar>
        <w:tblLook w:val="0000" w:firstRow="0" w:lastRow="0" w:firstColumn="0" w:lastColumn="0" w:noHBand="0" w:noVBand="0"/>
      </w:tblPr>
      <w:tblGrid>
        <w:gridCol w:w="9072"/>
      </w:tblGrid>
      <w:tr w:rsidR="00525E87" w:rsidRPr="006E5DF4">
        <w:trPr>
          <w:trHeight w:val="255"/>
        </w:trPr>
        <w:tc>
          <w:tcPr>
            <w:tcW w:w="9000" w:type="dxa"/>
            <w:tcBorders>
              <w:top w:val="nil"/>
              <w:left w:val="nil"/>
              <w:bottom w:val="nil"/>
              <w:right w:val="nil"/>
            </w:tcBorders>
            <w:shd w:val="clear" w:color="auto" w:fill="auto"/>
            <w:vAlign w:val="center"/>
          </w:tcPr>
          <w:p w:rsidR="00525E87" w:rsidRPr="006E5DF4" w:rsidRDefault="00525E87">
            <w:pPr>
              <w:rPr>
                <w:rFonts w:ascii="Arial" w:hAnsi="Arial" w:cs="Arial"/>
                <w:b/>
                <w:bCs/>
                <w:sz w:val="12"/>
                <w:szCs w:val="12"/>
              </w:rPr>
            </w:pPr>
            <w:r w:rsidRPr="006E5DF4">
              <w:rPr>
                <w:rFonts w:ascii="Arial" w:hAnsi="Arial" w:cs="Arial"/>
                <w:b/>
                <w:bCs/>
                <w:sz w:val="12"/>
                <w:szCs w:val="12"/>
              </w:rPr>
              <w:t xml:space="preserve">Komentár k podprogramu </w:t>
            </w:r>
          </w:p>
        </w:tc>
      </w:tr>
      <w:tr w:rsidR="00525E87" w:rsidRPr="006E5DF4">
        <w:trPr>
          <w:trHeight w:val="255"/>
        </w:trPr>
        <w:tc>
          <w:tcPr>
            <w:tcW w:w="9000" w:type="dxa"/>
            <w:vMerge w:val="restart"/>
            <w:tcBorders>
              <w:top w:val="nil"/>
              <w:left w:val="nil"/>
              <w:bottom w:val="nil"/>
              <w:right w:val="nil"/>
            </w:tcBorders>
            <w:shd w:val="clear" w:color="auto" w:fill="auto"/>
            <w:vAlign w:val="center"/>
          </w:tcPr>
          <w:p w:rsidR="00525E87" w:rsidRPr="006E5DF4" w:rsidRDefault="009877E7" w:rsidP="00525E87">
            <w:pPr>
              <w:jc w:val="both"/>
              <w:rPr>
                <w:rFonts w:ascii="Arial" w:hAnsi="Arial" w:cs="Arial"/>
                <w:sz w:val="20"/>
                <w:szCs w:val="20"/>
              </w:rPr>
            </w:pPr>
            <w:r w:rsidRPr="006E5DF4">
              <w:rPr>
                <w:rFonts w:ascii="Arial" w:hAnsi="Arial" w:cs="Arial"/>
                <w:sz w:val="20"/>
                <w:szCs w:val="20"/>
              </w:rPr>
              <w:t xml:space="preserve">Celkové výdavky jedálne boli čerpané na 276 %. K výraznému prekročeniu celkových výdavkov došlo z dôvodu čerpania výdavkov z iných zdrojov vo výške 102038 €. Pokiaľ je to možné je potrebné výdavky udržať na 100 % plánovaného rozpočtu.  </w:t>
            </w:r>
          </w:p>
        </w:tc>
      </w:tr>
      <w:tr w:rsidR="00525E87" w:rsidRPr="006E5DF4">
        <w:trPr>
          <w:trHeight w:val="570"/>
        </w:trPr>
        <w:tc>
          <w:tcPr>
            <w:tcW w:w="9000" w:type="dxa"/>
            <w:vMerge/>
            <w:tcBorders>
              <w:top w:val="nil"/>
              <w:left w:val="nil"/>
              <w:bottom w:val="nil"/>
              <w:right w:val="nil"/>
            </w:tcBorders>
            <w:vAlign w:val="center"/>
          </w:tcPr>
          <w:p w:rsidR="00525E87" w:rsidRPr="006E5DF4" w:rsidRDefault="00525E87">
            <w:pPr>
              <w:rPr>
                <w:rFonts w:ascii="Arial" w:hAnsi="Arial" w:cs="Arial"/>
                <w:sz w:val="16"/>
                <w:szCs w:val="16"/>
              </w:rPr>
            </w:pPr>
          </w:p>
        </w:tc>
      </w:tr>
      <w:tr w:rsidR="00525E87" w:rsidRPr="006E5DF4">
        <w:trPr>
          <w:trHeight w:val="255"/>
        </w:trPr>
        <w:tc>
          <w:tcPr>
            <w:tcW w:w="9000" w:type="dxa"/>
            <w:vMerge/>
            <w:tcBorders>
              <w:top w:val="nil"/>
              <w:left w:val="nil"/>
              <w:bottom w:val="nil"/>
              <w:right w:val="nil"/>
            </w:tcBorders>
            <w:vAlign w:val="center"/>
          </w:tcPr>
          <w:p w:rsidR="00525E87" w:rsidRPr="006E5DF4" w:rsidRDefault="00525E87">
            <w:pPr>
              <w:rPr>
                <w:rFonts w:ascii="Arial" w:hAnsi="Arial" w:cs="Arial"/>
                <w:sz w:val="16"/>
                <w:szCs w:val="16"/>
              </w:rPr>
            </w:pPr>
          </w:p>
        </w:tc>
      </w:tr>
    </w:tbl>
    <w:p w:rsidR="00525E87" w:rsidRPr="006E5DF4" w:rsidRDefault="00525E87" w:rsidP="00DA2C1D">
      <w:pPr>
        <w:rPr>
          <w:rFonts w:ascii="Tahoma" w:hAnsi="Tahoma" w:cs="Tahoma"/>
          <w:sz w:val="20"/>
          <w:szCs w:val="20"/>
        </w:rPr>
      </w:pPr>
    </w:p>
    <w:p w:rsidR="00DA2C1D" w:rsidRPr="006E5DF4" w:rsidRDefault="00DA2C1D" w:rsidP="00DA2C1D">
      <w:pPr>
        <w:rPr>
          <w:rFonts w:ascii="Tahoma" w:hAnsi="Tahoma" w:cs="Tahoma"/>
          <w:b/>
          <w:sz w:val="20"/>
          <w:szCs w:val="20"/>
        </w:rPr>
      </w:pPr>
      <w:r w:rsidRPr="006E5DF4">
        <w:rPr>
          <w:rFonts w:ascii="Tahoma" w:hAnsi="Tahoma" w:cs="Tahoma"/>
          <w:b/>
          <w:sz w:val="20"/>
          <w:szCs w:val="20"/>
        </w:rPr>
        <w:t>1.</w:t>
      </w:r>
      <w:r w:rsidR="00A32888" w:rsidRPr="006E5DF4">
        <w:rPr>
          <w:rFonts w:ascii="Tahoma" w:hAnsi="Tahoma" w:cs="Tahoma"/>
          <w:b/>
          <w:sz w:val="20"/>
          <w:szCs w:val="20"/>
        </w:rPr>
        <w:t>8</w:t>
      </w:r>
      <w:r w:rsidRPr="006E5DF4">
        <w:rPr>
          <w:rFonts w:ascii="Tahoma" w:hAnsi="Tahoma" w:cs="Tahoma"/>
          <w:b/>
          <w:sz w:val="20"/>
          <w:szCs w:val="20"/>
        </w:rPr>
        <w:t xml:space="preserve"> Zdravotníctvo </w:t>
      </w:r>
    </w:p>
    <w:p w:rsidR="00954013" w:rsidRPr="006E5DF4" w:rsidRDefault="00954013" w:rsidP="00DA2C1D">
      <w:pPr>
        <w:rPr>
          <w:rFonts w:ascii="Tahoma" w:hAnsi="Tahoma" w:cs="Tahoma"/>
          <w:sz w:val="20"/>
          <w:szCs w:val="20"/>
        </w:rPr>
      </w:pPr>
    </w:p>
    <w:p w:rsidR="004F57E5" w:rsidRPr="006E5DF4" w:rsidRDefault="004F57E5" w:rsidP="004F57E5">
      <w:pPr>
        <w:jc w:val="both"/>
        <w:rPr>
          <w:rFonts w:ascii="Tahoma" w:hAnsi="Tahoma" w:cs="Tahoma"/>
          <w:sz w:val="20"/>
          <w:szCs w:val="20"/>
        </w:rPr>
      </w:pPr>
      <w:r w:rsidRPr="006E5DF4">
        <w:rPr>
          <w:rFonts w:ascii="Tahoma" w:hAnsi="Tahoma" w:cs="Tahoma"/>
          <w:sz w:val="20"/>
          <w:szCs w:val="20"/>
        </w:rPr>
        <w:t>Zdravotné stredisko nachádzajúce sa v centre Gemerskej Polomy poskytuje aj v roku 201</w:t>
      </w:r>
      <w:r w:rsidR="00D546B4" w:rsidRPr="006E5DF4">
        <w:rPr>
          <w:rFonts w:ascii="Tahoma" w:hAnsi="Tahoma" w:cs="Tahoma"/>
          <w:sz w:val="20"/>
          <w:szCs w:val="20"/>
        </w:rPr>
        <w:t>3</w:t>
      </w:r>
      <w:r w:rsidRPr="006E5DF4">
        <w:rPr>
          <w:rFonts w:ascii="Tahoma" w:hAnsi="Tahoma" w:cs="Tahoma"/>
          <w:sz w:val="20"/>
          <w:szCs w:val="20"/>
        </w:rPr>
        <w:t xml:space="preserve"> základné zdravotné služby pacientom z obcí: Gemerská Poloma, Henckovce a Betliar (ambulancia pre dospelých a stomatologická ambulancia). Ambulancia pre deti poskytuje svoje služby aj deťom z obcí: Nižná Slaná a Kobeliarovo (spolu pre 4400 pacientov). Objekt je v zlom stavebno-technickom stave vyžadujúcom nevyhnutnú rekonštrukciu. V blízkosti zdravotného strediska je postavená nová súkromná lekáreň, ktorá poskytuje všeobecné lekárenské služby. Obyvatelia obce majú možnosť </w:t>
      </w:r>
      <w:r w:rsidRPr="006E5DF4">
        <w:rPr>
          <w:rFonts w:ascii="Tahoma" w:hAnsi="Tahoma" w:cs="Tahoma"/>
          <w:sz w:val="20"/>
          <w:szCs w:val="20"/>
        </w:rPr>
        <w:lastRenderedPageBreak/>
        <w:t xml:space="preserve">voľného výberu ošetrujúceho lekára aj v zdravotných strediskách v Rožňave. V Rožňave ( cca </w:t>
      </w:r>
      <w:smartTag w:uri="urn:schemas-microsoft-com:office:smarttags" w:element="metricconverter">
        <w:smartTagPr>
          <w:attr w:name="ProductID" w:val="8 km"/>
        </w:smartTagPr>
        <w:r w:rsidRPr="006E5DF4">
          <w:rPr>
            <w:rFonts w:ascii="Tahoma" w:hAnsi="Tahoma" w:cs="Tahoma"/>
            <w:sz w:val="20"/>
            <w:szCs w:val="20"/>
          </w:rPr>
          <w:t>8 km</w:t>
        </w:r>
      </w:smartTag>
      <w:r w:rsidRPr="006E5DF4">
        <w:rPr>
          <w:rFonts w:ascii="Tahoma" w:hAnsi="Tahoma" w:cs="Tahoma"/>
          <w:sz w:val="20"/>
          <w:szCs w:val="20"/>
        </w:rPr>
        <w:t xml:space="preserve"> od obce) sa nachádza nemocnica s poliklinikou Sv. Barbory, v ktorej sú poskytovan</w:t>
      </w:r>
      <w:r w:rsidR="002B34F0" w:rsidRPr="006E5DF4">
        <w:rPr>
          <w:rFonts w:ascii="Tahoma" w:hAnsi="Tahoma" w:cs="Tahoma"/>
          <w:sz w:val="20"/>
          <w:szCs w:val="20"/>
        </w:rPr>
        <w:t>é aj ďalšie zdravotnícke služby</w:t>
      </w:r>
      <w:r w:rsidRPr="006E5DF4">
        <w:rPr>
          <w:rFonts w:ascii="Tahoma" w:hAnsi="Tahoma" w:cs="Tahoma"/>
          <w:sz w:val="20"/>
          <w:szCs w:val="20"/>
        </w:rPr>
        <w:t xml:space="preserve"> (ÚPD Gemerská Poloma, 2009, s.18).</w:t>
      </w:r>
    </w:p>
    <w:p w:rsidR="004F57E5" w:rsidRPr="006E5DF4" w:rsidRDefault="004F57E5" w:rsidP="00DA2C1D">
      <w:pPr>
        <w:rPr>
          <w:rFonts w:ascii="Tahoma" w:hAnsi="Tahoma" w:cs="Tahoma"/>
          <w:sz w:val="20"/>
          <w:szCs w:val="20"/>
        </w:rPr>
      </w:pPr>
    </w:p>
    <w:p w:rsidR="00DA2C1D" w:rsidRPr="006E5DF4" w:rsidRDefault="00DA2C1D" w:rsidP="00DA2C1D">
      <w:pPr>
        <w:rPr>
          <w:rFonts w:ascii="Tahoma" w:hAnsi="Tahoma" w:cs="Tahoma"/>
          <w:b/>
          <w:sz w:val="20"/>
          <w:szCs w:val="20"/>
        </w:rPr>
      </w:pPr>
      <w:r w:rsidRPr="006E5DF4">
        <w:rPr>
          <w:rFonts w:ascii="Tahoma" w:hAnsi="Tahoma" w:cs="Tahoma"/>
          <w:b/>
          <w:sz w:val="20"/>
          <w:szCs w:val="20"/>
        </w:rPr>
        <w:t>1.</w:t>
      </w:r>
      <w:r w:rsidR="00A32888" w:rsidRPr="006E5DF4">
        <w:rPr>
          <w:rFonts w:ascii="Tahoma" w:hAnsi="Tahoma" w:cs="Tahoma"/>
          <w:b/>
          <w:sz w:val="20"/>
          <w:szCs w:val="20"/>
        </w:rPr>
        <w:t>9</w:t>
      </w:r>
      <w:r w:rsidRPr="006E5DF4">
        <w:rPr>
          <w:rFonts w:ascii="Tahoma" w:hAnsi="Tahoma" w:cs="Tahoma"/>
          <w:b/>
          <w:sz w:val="20"/>
          <w:szCs w:val="20"/>
        </w:rPr>
        <w:t xml:space="preserve"> Sociálne</w:t>
      </w:r>
      <w:r w:rsidR="00954013" w:rsidRPr="006E5DF4">
        <w:rPr>
          <w:rFonts w:ascii="Tahoma" w:hAnsi="Tahoma" w:cs="Tahoma"/>
          <w:b/>
          <w:sz w:val="20"/>
          <w:szCs w:val="20"/>
        </w:rPr>
        <w:t xml:space="preserve"> služby</w:t>
      </w:r>
      <w:r w:rsidRPr="006E5DF4">
        <w:rPr>
          <w:rFonts w:ascii="Tahoma" w:hAnsi="Tahoma" w:cs="Tahoma"/>
          <w:b/>
          <w:sz w:val="20"/>
          <w:szCs w:val="20"/>
        </w:rPr>
        <w:t xml:space="preserve"> </w:t>
      </w:r>
    </w:p>
    <w:p w:rsidR="00954013" w:rsidRPr="006E5DF4" w:rsidRDefault="00954013" w:rsidP="00DA2C1D">
      <w:pPr>
        <w:rPr>
          <w:rFonts w:ascii="Tahoma" w:hAnsi="Tahoma" w:cs="Tahoma"/>
          <w:sz w:val="20"/>
          <w:szCs w:val="20"/>
        </w:rPr>
      </w:pPr>
    </w:p>
    <w:p w:rsidR="000708C5" w:rsidRPr="006E5DF4" w:rsidRDefault="000708C5" w:rsidP="000708C5">
      <w:pPr>
        <w:jc w:val="both"/>
        <w:rPr>
          <w:rFonts w:ascii="Tahoma" w:hAnsi="Tahoma" w:cs="Tahoma"/>
          <w:sz w:val="20"/>
          <w:szCs w:val="20"/>
        </w:rPr>
      </w:pPr>
      <w:r w:rsidRPr="006E5DF4">
        <w:rPr>
          <w:rFonts w:ascii="Tahoma" w:hAnsi="Tahoma" w:cs="Tahoma"/>
          <w:sz w:val="20"/>
          <w:szCs w:val="20"/>
        </w:rPr>
        <w:t xml:space="preserve">Sociálne služby sa poskytujú v zariadeniach sociálnych služieb, ktorých zriaďovateľmi je obec, fyzické a právnické osoby, a ostatné orgány miestnej štátnej správy a samosprávy. Tie poskytujú sociálne služby v zmysle zákona NR SR č. 448/2008 o sociálnych službách z. z. v znení neskorších predpisov. </w:t>
      </w:r>
    </w:p>
    <w:p w:rsidR="000708C5" w:rsidRPr="006E5DF4" w:rsidRDefault="000708C5" w:rsidP="000708C5">
      <w:pPr>
        <w:jc w:val="both"/>
        <w:rPr>
          <w:rFonts w:ascii="Tahoma" w:hAnsi="Tahoma" w:cs="Tahoma"/>
          <w:sz w:val="20"/>
          <w:szCs w:val="20"/>
        </w:rPr>
      </w:pPr>
    </w:p>
    <w:p w:rsidR="000708C5" w:rsidRPr="006E5DF4" w:rsidRDefault="000708C5" w:rsidP="000708C5">
      <w:pPr>
        <w:jc w:val="both"/>
        <w:rPr>
          <w:rFonts w:ascii="Tahoma" w:hAnsi="Tahoma" w:cs="Tahoma"/>
          <w:sz w:val="20"/>
          <w:szCs w:val="20"/>
        </w:rPr>
      </w:pPr>
      <w:r w:rsidRPr="006E5DF4">
        <w:rPr>
          <w:rFonts w:ascii="Tahoma" w:hAnsi="Tahoma" w:cs="Tahoma"/>
          <w:sz w:val="20"/>
          <w:szCs w:val="20"/>
        </w:rPr>
        <w:t>Sociálna starostlivosť je občanom poskytovaná poskytovaním rôznych sociálnych dávok, ktoré vypláca ÚPSVaR v Rožňave, opatrovateľskú službu občanom na to odkázaným zabezpečuje zo zákona obec.  Pri sociálnej vybavenosti sú brané do úvahy viaceré faktory (početnosť výskytu osôb závislých na sociálnych službách, miera závislosti na bývaní v domovoch sociálnych služieb, ekonomické podmienky, demografická a sociálna štruktúra obyvateľstva). Súčasná demografická štruktúra a tendencie jej vývoja (hlavne zvyšovanie podielu starších vekových skupín obyvateľstva) vytvárajú tlak na rozširovanie zariadení sociálnych služieb. V súčasnosti sa v obci nenachádzajú žiadne zariadenia sociálnych služieb. Obec poskytuje opatrovateľskú službu prostredníctvom 6 opatrovateliek.</w:t>
      </w:r>
    </w:p>
    <w:p w:rsidR="007B0975" w:rsidRPr="006E5DF4" w:rsidRDefault="007B0975" w:rsidP="007B0975">
      <w:pPr>
        <w:pStyle w:val="Zkladntext"/>
        <w:spacing w:after="0"/>
        <w:jc w:val="both"/>
        <w:rPr>
          <w:rFonts w:ascii="Tahoma" w:hAnsi="Tahoma" w:cs="Tahoma"/>
          <w:i/>
          <w:sz w:val="20"/>
          <w:szCs w:val="20"/>
        </w:rPr>
      </w:pPr>
    </w:p>
    <w:p w:rsidR="007B0975" w:rsidRPr="006E5DF4" w:rsidRDefault="007B0975" w:rsidP="007B0975">
      <w:pPr>
        <w:pStyle w:val="Zkladntext"/>
        <w:spacing w:after="0"/>
        <w:jc w:val="both"/>
        <w:rPr>
          <w:rFonts w:ascii="Tahoma" w:hAnsi="Tahoma" w:cs="Tahoma"/>
          <w:i/>
          <w:sz w:val="20"/>
          <w:szCs w:val="20"/>
        </w:rPr>
      </w:pPr>
      <w:r w:rsidRPr="006E5DF4">
        <w:rPr>
          <w:rFonts w:ascii="Tahoma" w:hAnsi="Tahoma" w:cs="Tahoma"/>
          <w:i/>
          <w:sz w:val="20"/>
          <w:szCs w:val="20"/>
        </w:rPr>
        <w:t>Trendy</w:t>
      </w:r>
    </w:p>
    <w:p w:rsidR="007B0975" w:rsidRPr="006E5DF4" w:rsidRDefault="007B0975" w:rsidP="007B0975">
      <w:pPr>
        <w:pStyle w:val="Zkladntext"/>
        <w:spacing w:after="0"/>
        <w:jc w:val="both"/>
        <w:rPr>
          <w:rFonts w:ascii="Tahoma" w:hAnsi="Tahoma" w:cs="Tahoma"/>
          <w:sz w:val="20"/>
          <w:szCs w:val="20"/>
        </w:rPr>
      </w:pPr>
      <w:r w:rsidRPr="006E5DF4">
        <w:rPr>
          <w:rFonts w:ascii="Tahoma" w:hAnsi="Tahoma" w:cs="Tahoma"/>
          <w:sz w:val="20"/>
          <w:szCs w:val="20"/>
        </w:rPr>
        <w:t xml:space="preserve">Sociálne služby pomáhajú v kritických situáciách jednotlivcom, rodinám alebo určitým skupinám občanov zvládnuť starostlivosť o seba alebo o domácnosť a podporujú tak pozitívnu spoločenskú atmosféru v komunite. Význam sociálnych služieb nie je dôležitý len vzhľadom na množstvo ľudí, ktoré ich potrebuje, ale hlavne preto, že bez ich pôsobenia by časť občanov nemala možnosť podieľať sa na spoločenskom živote, nebolo by možné uplatnenie ich ľudských a občianskych práv a dochádzalo by k ich sociálnemu vylúčeniu. Programové vyhlásenie vlády (ďalej len PVV) na roky 2010-2014 z augusta 2010 s hlavným odkazom Občianska zodpovednosť a spolupráca. V sociálnej oblasti sa vláda sústredí na podporu životnej úrovne obyvateľstva, a to aj v komplikovanej situácii prebiehajúcej hospodárskej krízy. Vláda SR nebude kopírovať sociálno-ekonomický model žiadnej inej krajiny, ale bude hľadať inšpiráciu v tých krajinách, ktoré dokázali v konkrétnych oblastiach rýchle a dlhodobo udržateľné úspechy. Vláda SR považuje za kľúčové vytvárať podmienky na zvyšovanie kvality života ľudí. Systém sociálnych služieb na Slovensku neprešiel po roku 1990 radikálnou zmenou. Politika všetkých doterajších vlád sa orientovala prevažne na udržanie prevádzky existujúcich pobytových zariadení bez toho, aby od nich požadovala vyššiu kvalitu poskytovaných služieb, efektívnejšie hospodárenie s verejnými zdrojmi, či väčšiu samostatnosť. Vyhlásený program humanizácie služieb v praxi znamenal len znižovanie kapacity zariadení, čo ešte viac zvýšilo napätie medzi ponukou a dopytom. Mnohé zariadenia nedosahujú základné priestorové normy ani po znížení kapacity. Jediným transformačným prvkom v systéme sociálnych služieb je zrušenie monopolu štátu na ich poskytovanie. Súkromní poskytovatelia sociálnych služieb v oveľa väčšej miere ako verejní študujú skúsenosti a nové trendy v krajinách Európskej únie. Súkromní poskytovatelia služieb však v súčasnosti ešte nezabezpečujú taký podiel služieb, aby výrazne ovplyvňovali a menili charakter celého systému. Vyššia dynamika rastu súkromných služieb sa nedosahuje aj kvôli vysokej organizačnej roztrieštenosti súkromných poskytovateľov. Budovanie sietí služieb jedným zriaďovateľom postupuje pomaly. Sociálne služby pre seniorov sú v každej krajine dôležitou časťou systému sociálnej ochrany a ročne sa vynakladá na systém značná časť finančných prostriedkov. Sociálne služby je možné poskytovať v domácom prostredí formou opatrovateľskej služby, resp. v zariadeniach pre seniorov. V niektorých krajinách sú služby decentralizované, v niektorých sú pod kuratelou štátu. Všetky krajiny prešli transformáciou v tejto oblasti (11.6.2012, </w:t>
      </w:r>
      <w:hyperlink r:id="rId14" w:history="1">
        <w:r w:rsidRPr="006E5DF4">
          <w:rPr>
            <w:rStyle w:val="Hypertextovprepojenie"/>
            <w:rFonts w:ascii="Tahoma" w:hAnsi="Tahoma" w:cs="Tahoma"/>
            <w:color w:val="auto"/>
            <w:sz w:val="20"/>
            <w:szCs w:val="20"/>
            <w:u w:val="none"/>
          </w:rPr>
          <w:t>http://www.mesa10.sk/index.php?action=module&amp;id=modcontent&amp;content _id=261</w:t>
        </w:r>
      </w:hyperlink>
      <w:r w:rsidRPr="006E5DF4">
        <w:rPr>
          <w:rFonts w:ascii="Tahoma" w:hAnsi="Tahoma" w:cs="Tahoma"/>
          <w:sz w:val="20"/>
          <w:szCs w:val="20"/>
        </w:rPr>
        <w:t>). Medzi hlavné trendy v poskytovaní patria:</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lastRenderedPageBreak/>
        <w:t xml:space="preserve">deinštitucionalizácia sociálnych služieb, </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t xml:space="preserve">postupné znižovanie kapacity zariadení sociálnych služieb, </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t xml:space="preserve">prevádzkovanie zariadení s nízkou kapacitou (zariadenia rodinného typu, zariadenia s kapacitou nižšou než 40 miest), </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t xml:space="preserve">transformácia veľkokapacitných zariadení na zariadenia s nižšou kapacitou, </w:t>
      </w:r>
    </w:p>
    <w:p w:rsidR="007B0975" w:rsidRPr="006E5DF4" w:rsidRDefault="007B0975" w:rsidP="007B0975">
      <w:pPr>
        <w:pStyle w:val="Odpichpodpod"/>
        <w:rPr>
          <w:rFonts w:ascii="Tahoma" w:hAnsi="Tahoma" w:cs="Tahoma"/>
          <w:sz w:val="16"/>
          <w:szCs w:val="16"/>
        </w:rPr>
      </w:pPr>
      <w:r w:rsidRPr="006E5DF4">
        <w:rPr>
          <w:rFonts w:ascii="Tahoma" w:hAnsi="Tahoma" w:cs="Tahoma"/>
          <w:bCs/>
          <w:sz w:val="16"/>
          <w:szCs w:val="16"/>
        </w:rPr>
        <w:t>podpora terénnych a ambulantných sociálnych služieb a sociálnych služieb v zariadeniach s týždenným pobytom.</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t xml:space="preserve">individualizácia poskytovania sociálnych služieb na základe osobných potrieb prijímateľov, </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t xml:space="preserve">vymedzenie práv prijímateľa a povinností prevádzkovateľa </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t xml:space="preserve">legitimizácia kvality sociálnych služieb a formulovaní podmienok, ktoré majú kvalitné služby spĺňať (i keď nie sú známe podmienky hodnotenia kvality sociálnych služieb) </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t xml:space="preserve">rozšírenie spektra poskytovaných sociálnych služieb </w:t>
      </w:r>
    </w:p>
    <w:p w:rsidR="007B0975" w:rsidRPr="006E5DF4" w:rsidRDefault="007B0975" w:rsidP="007B0975">
      <w:pPr>
        <w:pStyle w:val="Odpichpodpod"/>
        <w:rPr>
          <w:rFonts w:ascii="Tahoma" w:hAnsi="Tahoma" w:cs="Tahoma"/>
          <w:bCs/>
          <w:sz w:val="16"/>
          <w:szCs w:val="16"/>
        </w:rPr>
      </w:pPr>
      <w:r w:rsidRPr="006E5DF4">
        <w:rPr>
          <w:rFonts w:ascii="Tahoma" w:hAnsi="Tahoma" w:cs="Tahoma"/>
          <w:bCs/>
          <w:sz w:val="16"/>
          <w:szCs w:val="16"/>
        </w:rPr>
        <w:t>koncepčný prístup k plánovaniu a stratégii rozvoja sociálnych služieb, komunitnom rozvojikomunitnom pláne a rozvoji terénnych sociálnych služieb ako nástroja poskytovania sociálnych služieb v meste (14.6.2012, http://www.shr.sk/pages/casopishumanita/archiv/humanitaplus/P200905.pdf).</w:t>
      </w:r>
    </w:p>
    <w:p w:rsidR="007B0975" w:rsidRPr="006E5DF4" w:rsidRDefault="007B0975" w:rsidP="00DA2C1D">
      <w:pPr>
        <w:rPr>
          <w:rFonts w:ascii="Tahoma" w:hAnsi="Tahoma" w:cs="Tahoma"/>
          <w:sz w:val="20"/>
          <w:szCs w:val="20"/>
        </w:rPr>
      </w:pPr>
    </w:p>
    <w:p w:rsidR="00621E5E" w:rsidRPr="006E5DF4" w:rsidRDefault="00621E5E" w:rsidP="00621E5E">
      <w:pPr>
        <w:rPr>
          <w:rFonts w:ascii="Tahoma" w:hAnsi="Tahoma" w:cs="Tahoma"/>
          <w:i/>
          <w:sz w:val="20"/>
          <w:szCs w:val="20"/>
        </w:rPr>
      </w:pPr>
      <w:r w:rsidRPr="006E5DF4">
        <w:rPr>
          <w:rFonts w:ascii="Tahoma" w:hAnsi="Tahoma" w:cs="Tahoma"/>
          <w:i/>
          <w:sz w:val="20"/>
          <w:szCs w:val="20"/>
        </w:rPr>
        <w:t>Financovanie potrieb - rozpočet</w:t>
      </w:r>
    </w:p>
    <w:p w:rsidR="007B0975" w:rsidRPr="006E5DF4" w:rsidRDefault="007B0975" w:rsidP="00DA2C1D">
      <w:pPr>
        <w:rPr>
          <w:rFonts w:ascii="Tahoma" w:hAnsi="Tahoma" w:cs="Tahoma"/>
          <w:sz w:val="20"/>
          <w:szCs w:val="20"/>
        </w:rPr>
      </w:pPr>
    </w:p>
    <w:tbl>
      <w:tblPr>
        <w:tblW w:w="9030" w:type="dxa"/>
        <w:tblInd w:w="65" w:type="dxa"/>
        <w:tblCellMar>
          <w:left w:w="70" w:type="dxa"/>
          <w:right w:w="70" w:type="dxa"/>
        </w:tblCellMar>
        <w:tblLook w:val="0000" w:firstRow="0" w:lastRow="0" w:firstColumn="0" w:lastColumn="0" w:noHBand="0" w:noVBand="0"/>
      </w:tblPr>
      <w:tblGrid>
        <w:gridCol w:w="768"/>
        <w:gridCol w:w="800"/>
        <w:gridCol w:w="960"/>
        <w:gridCol w:w="2448"/>
        <w:gridCol w:w="997"/>
        <w:gridCol w:w="1034"/>
        <w:gridCol w:w="1020"/>
        <w:gridCol w:w="1003"/>
      </w:tblGrid>
      <w:tr w:rsidR="00E90FAC" w:rsidRPr="006E5DF4">
        <w:trPr>
          <w:trHeight w:val="284"/>
        </w:trPr>
        <w:tc>
          <w:tcPr>
            <w:tcW w:w="768"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 </w:t>
            </w:r>
          </w:p>
        </w:tc>
        <w:tc>
          <w:tcPr>
            <w:tcW w:w="800" w:type="dxa"/>
            <w:shd w:val="clear" w:color="auto" w:fill="CC99FF"/>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13.1</w:t>
            </w:r>
          </w:p>
        </w:tc>
        <w:tc>
          <w:tcPr>
            <w:tcW w:w="960" w:type="dxa"/>
            <w:shd w:val="clear" w:color="auto" w:fill="CC99FF"/>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Podprogram</w:t>
            </w:r>
          </w:p>
        </w:tc>
        <w:tc>
          <w:tcPr>
            <w:tcW w:w="2448" w:type="dxa"/>
            <w:shd w:val="clear" w:color="auto" w:fill="CC99FF"/>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Opatrovateľská služba a verejné stravovanie</w:t>
            </w:r>
          </w:p>
        </w:tc>
        <w:tc>
          <w:tcPr>
            <w:tcW w:w="997"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I. - XII.  plán</w:t>
            </w:r>
          </w:p>
        </w:tc>
        <w:tc>
          <w:tcPr>
            <w:tcW w:w="1034"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I. - XII.  skutočnosť</w:t>
            </w:r>
          </w:p>
        </w:tc>
        <w:tc>
          <w:tcPr>
            <w:tcW w:w="1020"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upravený rozpočet I. - XII.</w:t>
            </w:r>
          </w:p>
        </w:tc>
        <w:tc>
          <w:tcPr>
            <w:tcW w:w="1003"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 rozdiel</w:t>
            </w:r>
          </w:p>
        </w:tc>
      </w:tr>
      <w:tr w:rsidR="00E90FAC" w:rsidRPr="006E5DF4">
        <w:trPr>
          <w:trHeight w:val="284"/>
        </w:trPr>
        <w:tc>
          <w:tcPr>
            <w:tcW w:w="768" w:type="dxa"/>
            <w:shd w:val="clear" w:color="auto" w:fill="auto"/>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Pol.</w:t>
            </w:r>
          </w:p>
        </w:tc>
        <w:tc>
          <w:tcPr>
            <w:tcW w:w="800" w:type="dxa"/>
            <w:shd w:val="clear" w:color="auto" w:fill="auto"/>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P.č.</w:t>
            </w:r>
          </w:p>
        </w:tc>
        <w:tc>
          <w:tcPr>
            <w:tcW w:w="960" w:type="dxa"/>
            <w:shd w:val="clear" w:color="auto" w:fill="auto"/>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Úroveň</w:t>
            </w:r>
          </w:p>
        </w:tc>
        <w:tc>
          <w:tcPr>
            <w:tcW w:w="2448" w:type="dxa"/>
            <w:shd w:val="clear" w:color="auto" w:fill="auto"/>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Názov</w:t>
            </w:r>
          </w:p>
        </w:tc>
        <w:tc>
          <w:tcPr>
            <w:tcW w:w="997"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34"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20"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03"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r>
      <w:tr w:rsidR="009877E7" w:rsidRPr="006E5DF4">
        <w:trPr>
          <w:trHeight w:val="284"/>
        </w:trPr>
        <w:tc>
          <w:tcPr>
            <w:tcW w:w="768"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KZ 41</w:t>
            </w:r>
          </w:p>
        </w:tc>
        <w:tc>
          <w:tcPr>
            <w:tcW w:w="800"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a</w:t>
            </w:r>
          </w:p>
        </w:tc>
        <w:tc>
          <w:tcPr>
            <w:tcW w:w="960" w:type="dxa"/>
            <w:shd w:val="clear" w:color="auto" w:fill="C0C0C0"/>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Vlastné príjmy obce a VÚC</w:t>
            </w:r>
          </w:p>
        </w:tc>
        <w:tc>
          <w:tcPr>
            <w:tcW w:w="99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5000</w:t>
            </w:r>
          </w:p>
        </w:tc>
        <w:tc>
          <w:tcPr>
            <w:tcW w:w="1034"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7732</w:t>
            </w:r>
          </w:p>
        </w:tc>
        <w:tc>
          <w:tcPr>
            <w:tcW w:w="1020"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7700</w:t>
            </w:r>
          </w:p>
        </w:tc>
        <w:tc>
          <w:tcPr>
            <w:tcW w:w="1003"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155</w:t>
            </w:r>
          </w:p>
        </w:tc>
      </w:tr>
      <w:tr w:rsidR="009877E7" w:rsidRPr="006E5DF4">
        <w:trPr>
          <w:trHeight w:val="284"/>
        </w:trPr>
        <w:tc>
          <w:tcPr>
            <w:tcW w:w="768" w:type="dxa"/>
            <w:shd w:val="clear" w:color="auto" w:fill="auto"/>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610</w:t>
            </w:r>
          </w:p>
        </w:tc>
        <w:tc>
          <w:tcPr>
            <w:tcW w:w="80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a.13.1.1</w:t>
            </w:r>
          </w:p>
        </w:tc>
        <w:tc>
          <w:tcPr>
            <w:tcW w:w="96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Mzdy</w:t>
            </w:r>
          </w:p>
        </w:tc>
        <w:tc>
          <w:tcPr>
            <w:tcW w:w="99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3500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5896</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5500</w:t>
            </w:r>
          </w:p>
        </w:tc>
        <w:tc>
          <w:tcPr>
            <w:tcW w:w="1003"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168</w:t>
            </w:r>
          </w:p>
        </w:tc>
      </w:tr>
      <w:tr w:rsidR="009877E7" w:rsidRPr="006E5DF4">
        <w:trPr>
          <w:trHeight w:val="284"/>
        </w:trPr>
        <w:tc>
          <w:tcPr>
            <w:tcW w:w="768" w:type="dxa"/>
            <w:shd w:val="clear" w:color="auto" w:fill="auto"/>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620</w:t>
            </w:r>
          </w:p>
        </w:tc>
        <w:tc>
          <w:tcPr>
            <w:tcW w:w="80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a.13.1.2</w:t>
            </w:r>
          </w:p>
        </w:tc>
        <w:tc>
          <w:tcPr>
            <w:tcW w:w="96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Odvody</w:t>
            </w:r>
          </w:p>
        </w:tc>
        <w:tc>
          <w:tcPr>
            <w:tcW w:w="99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1500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1836</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2200</w:t>
            </w:r>
          </w:p>
        </w:tc>
        <w:tc>
          <w:tcPr>
            <w:tcW w:w="1003"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122</w:t>
            </w:r>
          </w:p>
        </w:tc>
      </w:tr>
      <w:tr w:rsidR="00E90FAC" w:rsidRPr="006E5DF4">
        <w:trPr>
          <w:trHeight w:val="284"/>
        </w:trPr>
        <w:tc>
          <w:tcPr>
            <w:tcW w:w="768" w:type="dxa"/>
            <w:shd w:val="clear" w:color="auto" w:fill="auto"/>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630</w:t>
            </w:r>
          </w:p>
        </w:tc>
        <w:tc>
          <w:tcPr>
            <w:tcW w:w="800" w:type="dxa"/>
            <w:shd w:val="clear" w:color="auto" w:fill="auto"/>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a.13.1.3</w:t>
            </w:r>
          </w:p>
        </w:tc>
        <w:tc>
          <w:tcPr>
            <w:tcW w:w="960" w:type="dxa"/>
            <w:shd w:val="clear" w:color="auto" w:fill="auto"/>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Tovary a služby</w:t>
            </w:r>
          </w:p>
        </w:tc>
        <w:tc>
          <w:tcPr>
            <w:tcW w:w="997" w:type="dxa"/>
            <w:shd w:val="clear" w:color="auto" w:fill="auto"/>
            <w:noWrap/>
            <w:vAlign w:val="center"/>
          </w:tcPr>
          <w:p w:rsidR="00E90FAC" w:rsidRPr="006E5DF4" w:rsidRDefault="009877E7" w:rsidP="00E90FAC">
            <w:pPr>
              <w:jc w:val="right"/>
              <w:rPr>
                <w:rFonts w:ascii="Arial" w:hAnsi="Arial" w:cs="Arial"/>
                <w:sz w:val="12"/>
                <w:szCs w:val="12"/>
              </w:rPr>
            </w:pPr>
            <w:r w:rsidRPr="006E5DF4">
              <w:rPr>
                <w:rFonts w:ascii="Arial" w:hAnsi="Arial" w:cs="Arial"/>
                <w:sz w:val="12"/>
                <w:szCs w:val="12"/>
              </w:rPr>
              <w:t>0</w:t>
            </w:r>
          </w:p>
        </w:tc>
        <w:tc>
          <w:tcPr>
            <w:tcW w:w="1034" w:type="dxa"/>
            <w:shd w:val="clear" w:color="auto" w:fill="auto"/>
            <w:noWrap/>
            <w:vAlign w:val="center"/>
          </w:tcPr>
          <w:p w:rsidR="00E90FAC" w:rsidRPr="006E5DF4" w:rsidRDefault="009877E7" w:rsidP="00E90FAC">
            <w:pPr>
              <w:jc w:val="right"/>
              <w:rPr>
                <w:rFonts w:ascii="Arial" w:hAnsi="Arial" w:cs="Arial"/>
                <w:sz w:val="12"/>
                <w:szCs w:val="12"/>
              </w:rPr>
            </w:pPr>
            <w:r w:rsidRPr="006E5DF4">
              <w:rPr>
                <w:rFonts w:ascii="Arial" w:hAnsi="Arial" w:cs="Arial"/>
                <w:sz w:val="12"/>
                <w:szCs w:val="12"/>
              </w:rPr>
              <w:t>0</w:t>
            </w:r>
          </w:p>
        </w:tc>
        <w:tc>
          <w:tcPr>
            <w:tcW w:w="1020" w:type="dxa"/>
            <w:shd w:val="clear" w:color="auto" w:fill="auto"/>
            <w:noWrap/>
            <w:vAlign w:val="center"/>
          </w:tcPr>
          <w:p w:rsidR="00E90FAC" w:rsidRPr="006E5DF4" w:rsidRDefault="009877E7" w:rsidP="00E90FAC">
            <w:pPr>
              <w:jc w:val="right"/>
              <w:rPr>
                <w:rFonts w:ascii="Arial" w:hAnsi="Arial" w:cs="Arial"/>
                <w:sz w:val="12"/>
                <w:szCs w:val="12"/>
              </w:rPr>
            </w:pPr>
            <w:r w:rsidRPr="006E5DF4">
              <w:rPr>
                <w:rFonts w:ascii="Arial" w:hAnsi="Arial" w:cs="Arial"/>
                <w:sz w:val="12"/>
                <w:szCs w:val="12"/>
              </w:rPr>
              <w:t>0</w:t>
            </w:r>
          </w:p>
        </w:tc>
        <w:tc>
          <w:tcPr>
            <w:tcW w:w="1003" w:type="dxa"/>
            <w:shd w:val="clear" w:color="auto" w:fill="auto"/>
            <w:noWrap/>
            <w:vAlign w:val="center"/>
          </w:tcPr>
          <w:p w:rsidR="00E90FAC" w:rsidRPr="006E5DF4" w:rsidRDefault="009877E7" w:rsidP="00E90FAC">
            <w:pPr>
              <w:jc w:val="right"/>
              <w:rPr>
                <w:rFonts w:ascii="Arial" w:hAnsi="Arial" w:cs="Arial"/>
                <w:sz w:val="12"/>
                <w:szCs w:val="12"/>
              </w:rPr>
            </w:pPr>
            <w:r w:rsidRPr="006E5DF4">
              <w:rPr>
                <w:rFonts w:ascii="Arial" w:hAnsi="Arial" w:cs="Arial"/>
                <w:sz w:val="12"/>
                <w:szCs w:val="12"/>
              </w:rPr>
              <w:t>0</w:t>
            </w:r>
          </w:p>
        </w:tc>
      </w:tr>
      <w:tr w:rsidR="009877E7" w:rsidRPr="006E5DF4">
        <w:trPr>
          <w:trHeight w:val="284"/>
        </w:trPr>
        <w:tc>
          <w:tcPr>
            <w:tcW w:w="768" w:type="dxa"/>
            <w:shd w:val="clear" w:color="auto" w:fill="E6E6E6"/>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w:t>
            </w:r>
          </w:p>
        </w:tc>
        <w:tc>
          <w:tcPr>
            <w:tcW w:w="800" w:type="dxa"/>
            <w:shd w:val="clear" w:color="auto" w:fill="E6E6E6"/>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 </w:t>
            </w:r>
          </w:p>
        </w:tc>
        <w:tc>
          <w:tcPr>
            <w:tcW w:w="960" w:type="dxa"/>
            <w:shd w:val="clear" w:color="auto" w:fill="E6E6E6"/>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E6E6E6"/>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Spolu</w:t>
            </w:r>
          </w:p>
        </w:tc>
        <w:tc>
          <w:tcPr>
            <w:tcW w:w="997"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5000</w:t>
            </w:r>
          </w:p>
        </w:tc>
        <w:tc>
          <w:tcPr>
            <w:tcW w:w="1034"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7732</w:t>
            </w:r>
          </w:p>
        </w:tc>
        <w:tc>
          <w:tcPr>
            <w:tcW w:w="1020"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7700</w:t>
            </w:r>
          </w:p>
        </w:tc>
        <w:tc>
          <w:tcPr>
            <w:tcW w:w="1003"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155</w:t>
            </w:r>
          </w:p>
        </w:tc>
      </w:tr>
      <w:tr w:rsidR="00E90FAC" w:rsidRPr="006E5DF4">
        <w:trPr>
          <w:trHeight w:val="284"/>
        </w:trPr>
        <w:tc>
          <w:tcPr>
            <w:tcW w:w="768" w:type="dxa"/>
            <w:shd w:val="clear" w:color="auto" w:fill="auto"/>
            <w:noWrap/>
            <w:vAlign w:val="center"/>
          </w:tcPr>
          <w:p w:rsidR="00E90FAC" w:rsidRPr="006E5DF4" w:rsidRDefault="00E90FAC" w:rsidP="00E90FAC">
            <w:pPr>
              <w:rPr>
                <w:rFonts w:ascii="Arial" w:hAnsi="Arial" w:cs="Arial"/>
                <w:b/>
                <w:bCs/>
                <w:sz w:val="12"/>
                <w:szCs w:val="12"/>
              </w:rPr>
            </w:pPr>
          </w:p>
        </w:tc>
        <w:tc>
          <w:tcPr>
            <w:tcW w:w="800" w:type="dxa"/>
            <w:shd w:val="clear" w:color="auto" w:fill="auto"/>
            <w:noWrap/>
            <w:vAlign w:val="center"/>
          </w:tcPr>
          <w:p w:rsidR="00E90FAC" w:rsidRPr="006E5DF4" w:rsidRDefault="00E90FAC" w:rsidP="00E90FAC">
            <w:pPr>
              <w:jc w:val="center"/>
              <w:rPr>
                <w:rFonts w:ascii="Arial" w:hAnsi="Arial" w:cs="Arial"/>
                <w:b/>
                <w:bCs/>
                <w:sz w:val="12"/>
                <w:szCs w:val="12"/>
              </w:rPr>
            </w:pPr>
          </w:p>
        </w:tc>
        <w:tc>
          <w:tcPr>
            <w:tcW w:w="960" w:type="dxa"/>
            <w:shd w:val="clear" w:color="auto" w:fill="auto"/>
            <w:noWrap/>
            <w:vAlign w:val="center"/>
          </w:tcPr>
          <w:p w:rsidR="00E90FAC" w:rsidRPr="006E5DF4" w:rsidRDefault="00E90FAC" w:rsidP="00E90FAC">
            <w:pPr>
              <w:jc w:val="center"/>
              <w:rPr>
                <w:rFonts w:ascii="Arial" w:hAnsi="Arial" w:cs="Arial"/>
                <w:b/>
                <w:bCs/>
                <w:sz w:val="12"/>
                <w:szCs w:val="12"/>
              </w:rPr>
            </w:pPr>
          </w:p>
        </w:tc>
        <w:tc>
          <w:tcPr>
            <w:tcW w:w="2448" w:type="dxa"/>
            <w:shd w:val="clear" w:color="auto" w:fill="auto"/>
            <w:vAlign w:val="center"/>
          </w:tcPr>
          <w:p w:rsidR="00E90FAC" w:rsidRPr="006E5DF4" w:rsidRDefault="00E90FAC" w:rsidP="00E90FAC">
            <w:pPr>
              <w:rPr>
                <w:rFonts w:ascii="Arial" w:hAnsi="Arial" w:cs="Arial"/>
                <w:b/>
                <w:bCs/>
                <w:sz w:val="12"/>
                <w:szCs w:val="12"/>
              </w:rPr>
            </w:pPr>
          </w:p>
        </w:tc>
        <w:tc>
          <w:tcPr>
            <w:tcW w:w="997" w:type="dxa"/>
            <w:shd w:val="clear" w:color="auto" w:fill="auto"/>
            <w:noWrap/>
            <w:vAlign w:val="center"/>
          </w:tcPr>
          <w:p w:rsidR="00E90FAC" w:rsidRPr="006E5DF4" w:rsidRDefault="00E90FAC" w:rsidP="00E90FAC">
            <w:pPr>
              <w:rPr>
                <w:rFonts w:ascii="Arial" w:hAnsi="Arial" w:cs="Arial"/>
                <w:b/>
                <w:bCs/>
                <w:sz w:val="12"/>
                <w:szCs w:val="12"/>
              </w:rPr>
            </w:pPr>
          </w:p>
        </w:tc>
        <w:tc>
          <w:tcPr>
            <w:tcW w:w="1034" w:type="dxa"/>
            <w:shd w:val="clear" w:color="auto" w:fill="auto"/>
            <w:noWrap/>
            <w:vAlign w:val="center"/>
          </w:tcPr>
          <w:p w:rsidR="00E90FAC" w:rsidRPr="006E5DF4" w:rsidRDefault="00E90FAC" w:rsidP="00E90FAC">
            <w:pPr>
              <w:rPr>
                <w:rFonts w:ascii="Arial" w:hAnsi="Arial" w:cs="Arial"/>
                <w:b/>
                <w:bCs/>
                <w:sz w:val="12"/>
                <w:szCs w:val="12"/>
              </w:rPr>
            </w:pPr>
          </w:p>
        </w:tc>
        <w:tc>
          <w:tcPr>
            <w:tcW w:w="1020" w:type="dxa"/>
            <w:shd w:val="clear" w:color="auto" w:fill="auto"/>
            <w:noWrap/>
            <w:vAlign w:val="center"/>
          </w:tcPr>
          <w:p w:rsidR="00E90FAC" w:rsidRPr="006E5DF4" w:rsidRDefault="00E90FAC" w:rsidP="00E90FAC">
            <w:pPr>
              <w:rPr>
                <w:rFonts w:ascii="Arial" w:hAnsi="Arial" w:cs="Arial"/>
                <w:b/>
                <w:bCs/>
                <w:sz w:val="12"/>
                <w:szCs w:val="12"/>
              </w:rPr>
            </w:pPr>
          </w:p>
        </w:tc>
        <w:tc>
          <w:tcPr>
            <w:tcW w:w="1003" w:type="dxa"/>
            <w:shd w:val="clear" w:color="auto" w:fill="auto"/>
            <w:noWrap/>
            <w:vAlign w:val="center"/>
          </w:tcPr>
          <w:p w:rsidR="00E90FAC" w:rsidRPr="006E5DF4" w:rsidRDefault="00E90FAC" w:rsidP="00E90FAC">
            <w:pPr>
              <w:rPr>
                <w:rFonts w:ascii="Arial" w:hAnsi="Arial" w:cs="Arial"/>
                <w:b/>
                <w:bCs/>
                <w:sz w:val="12"/>
                <w:szCs w:val="12"/>
              </w:rPr>
            </w:pPr>
          </w:p>
        </w:tc>
      </w:tr>
      <w:tr w:rsidR="00E90FAC" w:rsidRPr="006E5DF4">
        <w:trPr>
          <w:trHeight w:val="284"/>
        </w:trPr>
        <w:tc>
          <w:tcPr>
            <w:tcW w:w="9030" w:type="dxa"/>
            <w:gridSpan w:val="8"/>
            <w:shd w:val="clear" w:color="auto" w:fill="auto"/>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xml:space="preserve">Komentár k podprogramu </w:t>
            </w:r>
          </w:p>
        </w:tc>
      </w:tr>
      <w:tr w:rsidR="00E90FAC" w:rsidRPr="006E5DF4">
        <w:trPr>
          <w:trHeight w:val="284"/>
        </w:trPr>
        <w:tc>
          <w:tcPr>
            <w:tcW w:w="9030" w:type="dxa"/>
            <w:gridSpan w:val="8"/>
            <w:vMerge w:val="restart"/>
            <w:shd w:val="clear" w:color="auto" w:fill="auto"/>
            <w:vAlign w:val="center"/>
          </w:tcPr>
          <w:p w:rsidR="00E90FAC" w:rsidRPr="006E5DF4" w:rsidRDefault="009877E7" w:rsidP="00E90FAC">
            <w:pPr>
              <w:jc w:val="both"/>
              <w:rPr>
                <w:rFonts w:ascii="Arial" w:hAnsi="Arial" w:cs="Arial"/>
                <w:sz w:val="20"/>
                <w:szCs w:val="20"/>
              </w:rPr>
            </w:pPr>
            <w:r w:rsidRPr="006E5DF4">
              <w:rPr>
                <w:rFonts w:ascii="Arial" w:hAnsi="Arial" w:cs="Arial"/>
                <w:sz w:val="20"/>
                <w:szCs w:val="20"/>
              </w:rPr>
              <w:t xml:space="preserve">V roku 2013 boli výdavky na zabezpečenie opatrovateľskej služby čerpané do výšky 155 %. K prekročeniu rozpočtu došlo na skoro každej položke. Z výšenie výdavkov vyvolali objektívne príčiny a preto nie je potrebné ukladať opatrenia.  </w:t>
            </w:r>
          </w:p>
        </w:tc>
      </w:tr>
      <w:tr w:rsidR="00E90FAC" w:rsidRPr="006E5DF4">
        <w:trPr>
          <w:trHeight w:val="284"/>
        </w:trPr>
        <w:tc>
          <w:tcPr>
            <w:tcW w:w="9030" w:type="dxa"/>
            <w:gridSpan w:val="8"/>
            <w:vMerge/>
            <w:shd w:val="clear" w:color="auto" w:fill="auto"/>
            <w:vAlign w:val="center"/>
          </w:tcPr>
          <w:p w:rsidR="00E90FAC" w:rsidRPr="006E5DF4" w:rsidRDefault="00E90FAC" w:rsidP="00E90FAC">
            <w:pPr>
              <w:rPr>
                <w:rFonts w:ascii="Arial" w:hAnsi="Arial" w:cs="Arial"/>
                <w:sz w:val="16"/>
                <w:szCs w:val="16"/>
              </w:rPr>
            </w:pPr>
          </w:p>
        </w:tc>
      </w:tr>
      <w:tr w:rsidR="00E90FAC" w:rsidRPr="006E5DF4">
        <w:trPr>
          <w:trHeight w:val="284"/>
        </w:trPr>
        <w:tc>
          <w:tcPr>
            <w:tcW w:w="768" w:type="dxa"/>
            <w:shd w:val="clear" w:color="auto" w:fill="auto"/>
            <w:noWrap/>
            <w:vAlign w:val="center"/>
          </w:tcPr>
          <w:p w:rsidR="00E90FAC" w:rsidRPr="006E5DF4" w:rsidRDefault="00E90FAC" w:rsidP="00E90FAC">
            <w:pPr>
              <w:rPr>
                <w:rFonts w:ascii="Arial" w:hAnsi="Arial" w:cs="Arial"/>
                <w:b/>
                <w:bCs/>
                <w:sz w:val="12"/>
                <w:szCs w:val="12"/>
              </w:rPr>
            </w:pPr>
          </w:p>
        </w:tc>
        <w:tc>
          <w:tcPr>
            <w:tcW w:w="800" w:type="dxa"/>
            <w:shd w:val="clear" w:color="auto" w:fill="auto"/>
            <w:noWrap/>
            <w:vAlign w:val="center"/>
          </w:tcPr>
          <w:p w:rsidR="00E90FAC" w:rsidRPr="006E5DF4" w:rsidRDefault="00E90FAC" w:rsidP="00E90FAC">
            <w:pPr>
              <w:jc w:val="center"/>
              <w:rPr>
                <w:rFonts w:ascii="Arial" w:hAnsi="Arial" w:cs="Arial"/>
                <w:b/>
                <w:bCs/>
                <w:sz w:val="12"/>
                <w:szCs w:val="12"/>
              </w:rPr>
            </w:pPr>
          </w:p>
        </w:tc>
        <w:tc>
          <w:tcPr>
            <w:tcW w:w="960" w:type="dxa"/>
            <w:shd w:val="clear" w:color="auto" w:fill="auto"/>
            <w:noWrap/>
            <w:vAlign w:val="center"/>
          </w:tcPr>
          <w:p w:rsidR="00E90FAC" w:rsidRPr="006E5DF4" w:rsidRDefault="00E90FAC" w:rsidP="00E90FAC">
            <w:pPr>
              <w:jc w:val="center"/>
              <w:rPr>
                <w:rFonts w:ascii="Arial" w:hAnsi="Arial" w:cs="Arial"/>
                <w:b/>
                <w:bCs/>
                <w:sz w:val="12"/>
                <w:szCs w:val="12"/>
              </w:rPr>
            </w:pPr>
          </w:p>
        </w:tc>
        <w:tc>
          <w:tcPr>
            <w:tcW w:w="2448" w:type="dxa"/>
            <w:shd w:val="clear" w:color="auto" w:fill="auto"/>
            <w:vAlign w:val="center"/>
          </w:tcPr>
          <w:p w:rsidR="00E90FAC" w:rsidRPr="006E5DF4" w:rsidRDefault="00E90FAC" w:rsidP="00E90FAC">
            <w:pPr>
              <w:rPr>
                <w:rFonts w:ascii="Arial" w:hAnsi="Arial" w:cs="Arial"/>
                <w:b/>
                <w:bCs/>
                <w:sz w:val="12"/>
                <w:szCs w:val="12"/>
              </w:rPr>
            </w:pPr>
          </w:p>
        </w:tc>
        <w:tc>
          <w:tcPr>
            <w:tcW w:w="997" w:type="dxa"/>
            <w:shd w:val="clear" w:color="auto" w:fill="auto"/>
            <w:noWrap/>
            <w:vAlign w:val="center"/>
          </w:tcPr>
          <w:p w:rsidR="00E90FAC" w:rsidRPr="006E5DF4" w:rsidRDefault="00E90FAC" w:rsidP="00E90FAC">
            <w:pPr>
              <w:rPr>
                <w:rFonts w:ascii="Arial" w:hAnsi="Arial" w:cs="Arial"/>
                <w:b/>
                <w:bCs/>
                <w:sz w:val="12"/>
                <w:szCs w:val="12"/>
              </w:rPr>
            </w:pPr>
          </w:p>
        </w:tc>
        <w:tc>
          <w:tcPr>
            <w:tcW w:w="1034" w:type="dxa"/>
            <w:shd w:val="clear" w:color="auto" w:fill="auto"/>
            <w:noWrap/>
            <w:vAlign w:val="center"/>
          </w:tcPr>
          <w:p w:rsidR="00E90FAC" w:rsidRPr="006E5DF4" w:rsidRDefault="00E90FAC" w:rsidP="00E90FAC">
            <w:pPr>
              <w:rPr>
                <w:rFonts w:ascii="Arial" w:hAnsi="Arial" w:cs="Arial"/>
                <w:b/>
                <w:bCs/>
                <w:sz w:val="12"/>
                <w:szCs w:val="12"/>
              </w:rPr>
            </w:pPr>
          </w:p>
        </w:tc>
        <w:tc>
          <w:tcPr>
            <w:tcW w:w="1020" w:type="dxa"/>
            <w:shd w:val="clear" w:color="auto" w:fill="auto"/>
            <w:noWrap/>
            <w:vAlign w:val="center"/>
          </w:tcPr>
          <w:p w:rsidR="00E90FAC" w:rsidRPr="006E5DF4" w:rsidRDefault="00E90FAC" w:rsidP="00E90FAC">
            <w:pPr>
              <w:rPr>
                <w:rFonts w:ascii="Arial" w:hAnsi="Arial" w:cs="Arial"/>
                <w:b/>
                <w:bCs/>
                <w:sz w:val="12"/>
                <w:szCs w:val="12"/>
              </w:rPr>
            </w:pPr>
          </w:p>
        </w:tc>
        <w:tc>
          <w:tcPr>
            <w:tcW w:w="1003" w:type="dxa"/>
            <w:shd w:val="clear" w:color="auto" w:fill="auto"/>
            <w:noWrap/>
            <w:vAlign w:val="center"/>
          </w:tcPr>
          <w:p w:rsidR="00E90FAC" w:rsidRPr="006E5DF4" w:rsidRDefault="00E90FAC" w:rsidP="00E90FAC">
            <w:pPr>
              <w:rPr>
                <w:rFonts w:ascii="Arial" w:hAnsi="Arial" w:cs="Arial"/>
                <w:b/>
                <w:bCs/>
                <w:sz w:val="12"/>
                <w:szCs w:val="12"/>
              </w:rPr>
            </w:pPr>
          </w:p>
        </w:tc>
      </w:tr>
      <w:tr w:rsidR="00E90FAC" w:rsidRPr="006E5DF4">
        <w:trPr>
          <w:trHeight w:val="284"/>
        </w:trPr>
        <w:tc>
          <w:tcPr>
            <w:tcW w:w="768"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 </w:t>
            </w:r>
          </w:p>
        </w:tc>
        <w:tc>
          <w:tcPr>
            <w:tcW w:w="800" w:type="dxa"/>
            <w:shd w:val="clear" w:color="auto" w:fill="CC99FF"/>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13.2</w:t>
            </w:r>
          </w:p>
        </w:tc>
        <w:tc>
          <w:tcPr>
            <w:tcW w:w="960" w:type="dxa"/>
            <w:shd w:val="clear" w:color="auto" w:fill="CC99FF"/>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Podprogram</w:t>
            </w:r>
          </w:p>
        </w:tc>
        <w:tc>
          <w:tcPr>
            <w:tcW w:w="2448" w:type="dxa"/>
            <w:shd w:val="clear" w:color="auto" w:fill="CC99FF"/>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Starostlivosť o seniorov, zdravotne postihnutých, stravovanie</w:t>
            </w:r>
          </w:p>
        </w:tc>
        <w:tc>
          <w:tcPr>
            <w:tcW w:w="997"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I. - XII.  plán</w:t>
            </w:r>
          </w:p>
        </w:tc>
        <w:tc>
          <w:tcPr>
            <w:tcW w:w="1034"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I. - XII.  skutočnosť</w:t>
            </w:r>
          </w:p>
        </w:tc>
        <w:tc>
          <w:tcPr>
            <w:tcW w:w="1020"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upravený rozpočet I. - XII.</w:t>
            </w:r>
          </w:p>
        </w:tc>
        <w:tc>
          <w:tcPr>
            <w:tcW w:w="1003"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 rozdiel</w:t>
            </w:r>
          </w:p>
        </w:tc>
      </w:tr>
      <w:tr w:rsidR="00E90FAC" w:rsidRPr="006E5DF4">
        <w:trPr>
          <w:trHeight w:val="284"/>
        </w:trPr>
        <w:tc>
          <w:tcPr>
            <w:tcW w:w="768" w:type="dxa"/>
            <w:shd w:val="clear" w:color="auto" w:fill="auto"/>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Pol.</w:t>
            </w:r>
          </w:p>
        </w:tc>
        <w:tc>
          <w:tcPr>
            <w:tcW w:w="800" w:type="dxa"/>
            <w:shd w:val="clear" w:color="auto" w:fill="auto"/>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P.č.</w:t>
            </w:r>
          </w:p>
        </w:tc>
        <w:tc>
          <w:tcPr>
            <w:tcW w:w="960" w:type="dxa"/>
            <w:shd w:val="clear" w:color="auto" w:fill="auto"/>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Úroveň</w:t>
            </w:r>
          </w:p>
        </w:tc>
        <w:tc>
          <w:tcPr>
            <w:tcW w:w="2448" w:type="dxa"/>
            <w:shd w:val="clear" w:color="auto" w:fill="auto"/>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Názov</w:t>
            </w:r>
          </w:p>
        </w:tc>
        <w:tc>
          <w:tcPr>
            <w:tcW w:w="997"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34"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20"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03"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r>
      <w:tr w:rsidR="009877E7" w:rsidRPr="006E5DF4">
        <w:trPr>
          <w:trHeight w:val="284"/>
        </w:trPr>
        <w:tc>
          <w:tcPr>
            <w:tcW w:w="768"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KZ 41</w:t>
            </w:r>
          </w:p>
        </w:tc>
        <w:tc>
          <w:tcPr>
            <w:tcW w:w="800"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a</w:t>
            </w:r>
          </w:p>
        </w:tc>
        <w:tc>
          <w:tcPr>
            <w:tcW w:w="960" w:type="dxa"/>
            <w:shd w:val="clear" w:color="auto" w:fill="C0C0C0"/>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Vlastné príjmy obce a VÚC</w:t>
            </w:r>
          </w:p>
        </w:tc>
        <w:tc>
          <w:tcPr>
            <w:tcW w:w="99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5920</w:t>
            </w:r>
          </w:p>
        </w:tc>
        <w:tc>
          <w:tcPr>
            <w:tcW w:w="1034"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5045</w:t>
            </w:r>
          </w:p>
        </w:tc>
        <w:tc>
          <w:tcPr>
            <w:tcW w:w="1020"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5920</w:t>
            </w:r>
          </w:p>
        </w:tc>
        <w:tc>
          <w:tcPr>
            <w:tcW w:w="1003"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85</w:t>
            </w:r>
          </w:p>
        </w:tc>
      </w:tr>
      <w:tr w:rsidR="009877E7" w:rsidRPr="006E5DF4">
        <w:trPr>
          <w:trHeight w:val="284"/>
        </w:trPr>
        <w:tc>
          <w:tcPr>
            <w:tcW w:w="768"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630</w:t>
            </w:r>
          </w:p>
        </w:tc>
        <w:tc>
          <w:tcPr>
            <w:tcW w:w="80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a.13.2.1</w:t>
            </w:r>
          </w:p>
        </w:tc>
        <w:tc>
          <w:tcPr>
            <w:tcW w:w="96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Tovary a služby</w:t>
            </w:r>
          </w:p>
        </w:tc>
        <w:tc>
          <w:tcPr>
            <w:tcW w:w="99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4770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4145</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4770</w:t>
            </w:r>
          </w:p>
        </w:tc>
        <w:tc>
          <w:tcPr>
            <w:tcW w:w="1003"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87</w:t>
            </w:r>
          </w:p>
        </w:tc>
      </w:tr>
      <w:tr w:rsidR="009877E7" w:rsidRPr="006E5DF4">
        <w:trPr>
          <w:trHeight w:val="284"/>
        </w:trPr>
        <w:tc>
          <w:tcPr>
            <w:tcW w:w="768" w:type="dxa"/>
            <w:shd w:val="clear" w:color="auto" w:fill="auto"/>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640</w:t>
            </w:r>
          </w:p>
        </w:tc>
        <w:tc>
          <w:tcPr>
            <w:tcW w:w="80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a.13.2.1</w:t>
            </w:r>
          </w:p>
        </w:tc>
        <w:tc>
          <w:tcPr>
            <w:tcW w:w="96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Bežné transfery</w:t>
            </w:r>
          </w:p>
        </w:tc>
        <w:tc>
          <w:tcPr>
            <w:tcW w:w="99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1150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900</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1150</w:t>
            </w:r>
          </w:p>
        </w:tc>
        <w:tc>
          <w:tcPr>
            <w:tcW w:w="1003"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78</w:t>
            </w:r>
          </w:p>
        </w:tc>
      </w:tr>
      <w:tr w:rsidR="009877E7" w:rsidRPr="006E5DF4">
        <w:trPr>
          <w:trHeight w:val="284"/>
        </w:trPr>
        <w:tc>
          <w:tcPr>
            <w:tcW w:w="768" w:type="dxa"/>
            <w:shd w:val="clear" w:color="auto" w:fill="E6E6E6"/>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w:t>
            </w:r>
          </w:p>
        </w:tc>
        <w:tc>
          <w:tcPr>
            <w:tcW w:w="800" w:type="dxa"/>
            <w:shd w:val="clear" w:color="auto" w:fill="E6E6E6"/>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 </w:t>
            </w:r>
          </w:p>
        </w:tc>
        <w:tc>
          <w:tcPr>
            <w:tcW w:w="960" w:type="dxa"/>
            <w:shd w:val="clear" w:color="auto" w:fill="E6E6E6"/>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E6E6E6"/>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Spolu</w:t>
            </w:r>
          </w:p>
        </w:tc>
        <w:tc>
          <w:tcPr>
            <w:tcW w:w="997"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5920</w:t>
            </w:r>
          </w:p>
        </w:tc>
        <w:tc>
          <w:tcPr>
            <w:tcW w:w="1034"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5045</w:t>
            </w:r>
          </w:p>
        </w:tc>
        <w:tc>
          <w:tcPr>
            <w:tcW w:w="1020"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5920</w:t>
            </w:r>
          </w:p>
        </w:tc>
        <w:tc>
          <w:tcPr>
            <w:tcW w:w="1003"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85</w:t>
            </w:r>
          </w:p>
        </w:tc>
      </w:tr>
      <w:tr w:rsidR="00E90FAC" w:rsidRPr="006E5DF4">
        <w:trPr>
          <w:trHeight w:val="284"/>
        </w:trPr>
        <w:tc>
          <w:tcPr>
            <w:tcW w:w="768" w:type="dxa"/>
            <w:shd w:val="clear" w:color="auto" w:fill="auto"/>
            <w:noWrap/>
            <w:vAlign w:val="center"/>
          </w:tcPr>
          <w:p w:rsidR="00E90FAC" w:rsidRPr="006E5DF4" w:rsidRDefault="00E90FAC" w:rsidP="00E90FAC">
            <w:pPr>
              <w:rPr>
                <w:rFonts w:ascii="Arial" w:hAnsi="Arial" w:cs="Arial"/>
                <w:b/>
                <w:bCs/>
                <w:sz w:val="12"/>
                <w:szCs w:val="12"/>
              </w:rPr>
            </w:pPr>
          </w:p>
        </w:tc>
        <w:tc>
          <w:tcPr>
            <w:tcW w:w="800" w:type="dxa"/>
            <w:shd w:val="clear" w:color="auto" w:fill="auto"/>
            <w:noWrap/>
            <w:vAlign w:val="center"/>
          </w:tcPr>
          <w:p w:rsidR="00E90FAC" w:rsidRPr="006E5DF4" w:rsidRDefault="00E90FAC" w:rsidP="00E90FAC">
            <w:pPr>
              <w:jc w:val="center"/>
              <w:rPr>
                <w:rFonts w:ascii="Arial" w:hAnsi="Arial" w:cs="Arial"/>
                <w:b/>
                <w:bCs/>
                <w:sz w:val="12"/>
                <w:szCs w:val="12"/>
              </w:rPr>
            </w:pPr>
          </w:p>
        </w:tc>
        <w:tc>
          <w:tcPr>
            <w:tcW w:w="960" w:type="dxa"/>
            <w:shd w:val="clear" w:color="auto" w:fill="auto"/>
            <w:noWrap/>
            <w:vAlign w:val="center"/>
          </w:tcPr>
          <w:p w:rsidR="00E90FAC" w:rsidRPr="006E5DF4" w:rsidRDefault="00E90FAC" w:rsidP="00E90FAC">
            <w:pPr>
              <w:jc w:val="center"/>
              <w:rPr>
                <w:rFonts w:ascii="Arial" w:hAnsi="Arial" w:cs="Arial"/>
                <w:b/>
                <w:bCs/>
                <w:sz w:val="12"/>
                <w:szCs w:val="12"/>
              </w:rPr>
            </w:pPr>
          </w:p>
        </w:tc>
        <w:tc>
          <w:tcPr>
            <w:tcW w:w="2448" w:type="dxa"/>
            <w:shd w:val="clear" w:color="auto" w:fill="auto"/>
            <w:vAlign w:val="center"/>
          </w:tcPr>
          <w:p w:rsidR="00E90FAC" w:rsidRPr="006E5DF4" w:rsidRDefault="00E90FAC" w:rsidP="00E90FAC">
            <w:pPr>
              <w:rPr>
                <w:rFonts w:ascii="Arial" w:hAnsi="Arial" w:cs="Arial"/>
                <w:b/>
                <w:bCs/>
                <w:sz w:val="12"/>
                <w:szCs w:val="12"/>
              </w:rPr>
            </w:pPr>
          </w:p>
        </w:tc>
        <w:tc>
          <w:tcPr>
            <w:tcW w:w="997" w:type="dxa"/>
            <w:shd w:val="clear" w:color="auto" w:fill="auto"/>
            <w:noWrap/>
            <w:vAlign w:val="center"/>
          </w:tcPr>
          <w:p w:rsidR="00E90FAC" w:rsidRPr="006E5DF4" w:rsidRDefault="00E90FAC" w:rsidP="00E90FAC">
            <w:pPr>
              <w:rPr>
                <w:rFonts w:ascii="Arial" w:hAnsi="Arial" w:cs="Arial"/>
                <w:b/>
                <w:bCs/>
                <w:sz w:val="12"/>
                <w:szCs w:val="12"/>
              </w:rPr>
            </w:pPr>
          </w:p>
        </w:tc>
        <w:tc>
          <w:tcPr>
            <w:tcW w:w="1034" w:type="dxa"/>
            <w:shd w:val="clear" w:color="auto" w:fill="auto"/>
            <w:noWrap/>
            <w:vAlign w:val="center"/>
          </w:tcPr>
          <w:p w:rsidR="00E90FAC" w:rsidRPr="006E5DF4" w:rsidRDefault="00E90FAC" w:rsidP="00E90FAC">
            <w:pPr>
              <w:rPr>
                <w:rFonts w:ascii="Arial" w:hAnsi="Arial" w:cs="Arial"/>
                <w:b/>
                <w:bCs/>
                <w:sz w:val="12"/>
                <w:szCs w:val="12"/>
              </w:rPr>
            </w:pPr>
          </w:p>
        </w:tc>
        <w:tc>
          <w:tcPr>
            <w:tcW w:w="1020" w:type="dxa"/>
            <w:shd w:val="clear" w:color="auto" w:fill="auto"/>
            <w:noWrap/>
            <w:vAlign w:val="center"/>
          </w:tcPr>
          <w:p w:rsidR="00E90FAC" w:rsidRPr="006E5DF4" w:rsidRDefault="00E90FAC" w:rsidP="00E90FAC">
            <w:pPr>
              <w:rPr>
                <w:rFonts w:ascii="Arial" w:hAnsi="Arial" w:cs="Arial"/>
                <w:b/>
                <w:bCs/>
                <w:sz w:val="12"/>
                <w:szCs w:val="12"/>
              </w:rPr>
            </w:pPr>
          </w:p>
        </w:tc>
        <w:tc>
          <w:tcPr>
            <w:tcW w:w="1003" w:type="dxa"/>
            <w:shd w:val="clear" w:color="auto" w:fill="auto"/>
            <w:noWrap/>
            <w:vAlign w:val="center"/>
          </w:tcPr>
          <w:p w:rsidR="00E90FAC" w:rsidRPr="006E5DF4" w:rsidRDefault="00E90FAC" w:rsidP="00E90FAC">
            <w:pPr>
              <w:rPr>
                <w:rFonts w:ascii="Arial" w:hAnsi="Arial" w:cs="Arial"/>
                <w:b/>
                <w:bCs/>
                <w:sz w:val="12"/>
                <w:szCs w:val="12"/>
              </w:rPr>
            </w:pPr>
          </w:p>
        </w:tc>
      </w:tr>
      <w:tr w:rsidR="00E90FAC" w:rsidRPr="006E5DF4">
        <w:trPr>
          <w:trHeight w:val="284"/>
        </w:trPr>
        <w:tc>
          <w:tcPr>
            <w:tcW w:w="9030" w:type="dxa"/>
            <w:gridSpan w:val="8"/>
            <w:shd w:val="clear" w:color="auto" w:fill="auto"/>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xml:space="preserve">Komentár k podprogramu </w:t>
            </w:r>
          </w:p>
        </w:tc>
      </w:tr>
      <w:tr w:rsidR="00E90FAC" w:rsidRPr="006E5DF4">
        <w:trPr>
          <w:trHeight w:val="284"/>
        </w:trPr>
        <w:tc>
          <w:tcPr>
            <w:tcW w:w="9030" w:type="dxa"/>
            <w:gridSpan w:val="8"/>
            <w:vMerge w:val="restart"/>
            <w:shd w:val="clear" w:color="auto" w:fill="auto"/>
            <w:vAlign w:val="center"/>
          </w:tcPr>
          <w:p w:rsidR="00E90FAC" w:rsidRPr="006E5DF4" w:rsidRDefault="009877E7" w:rsidP="00E90FAC">
            <w:pPr>
              <w:jc w:val="both"/>
              <w:rPr>
                <w:rFonts w:ascii="Arial" w:hAnsi="Arial" w:cs="Arial"/>
                <w:sz w:val="20"/>
                <w:szCs w:val="20"/>
              </w:rPr>
            </w:pPr>
            <w:r w:rsidRPr="006E5DF4">
              <w:rPr>
                <w:rFonts w:ascii="Arial" w:hAnsi="Arial" w:cs="Arial"/>
                <w:sz w:val="20"/>
                <w:szCs w:val="20"/>
              </w:rPr>
              <w:t>V roku 2013 boli výdavky v rámci podprogramu čerpané do výšky 85 %. K prekročeniu rozpočtu nedošlo na žiadnej položke a preto nie je potrebné prijať žiadne opatrenia. Výdavky na stravovanie dôchodcov boli čer</w:t>
            </w:r>
            <w:r w:rsidR="00416FB1">
              <w:rPr>
                <w:rFonts w:ascii="Arial" w:hAnsi="Arial" w:cs="Arial"/>
                <w:sz w:val="20"/>
                <w:szCs w:val="20"/>
              </w:rPr>
              <w:t>p</w:t>
            </w:r>
            <w:r w:rsidRPr="006E5DF4">
              <w:rPr>
                <w:rFonts w:ascii="Arial" w:hAnsi="Arial" w:cs="Arial"/>
                <w:sz w:val="20"/>
                <w:szCs w:val="20"/>
              </w:rPr>
              <w:t>ané do výšky 81 %.</w:t>
            </w:r>
          </w:p>
        </w:tc>
      </w:tr>
      <w:tr w:rsidR="00E90FAC" w:rsidRPr="006E5DF4">
        <w:trPr>
          <w:trHeight w:val="284"/>
        </w:trPr>
        <w:tc>
          <w:tcPr>
            <w:tcW w:w="9030" w:type="dxa"/>
            <w:gridSpan w:val="8"/>
            <w:vMerge/>
            <w:shd w:val="clear" w:color="auto" w:fill="auto"/>
            <w:vAlign w:val="center"/>
          </w:tcPr>
          <w:p w:rsidR="00E90FAC" w:rsidRPr="006E5DF4" w:rsidRDefault="00E90FAC" w:rsidP="00E90FAC">
            <w:pPr>
              <w:rPr>
                <w:rFonts w:ascii="Arial" w:hAnsi="Arial" w:cs="Arial"/>
                <w:sz w:val="16"/>
                <w:szCs w:val="16"/>
              </w:rPr>
            </w:pPr>
          </w:p>
        </w:tc>
      </w:tr>
      <w:tr w:rsidR="00E90FAC" w:rsidRPr="006E5DF4">
        <w:trPr>
          <w:trHeight w:val="284"/>
        </w:trPr>
        <w:tc>
          <w:tcPr>
            <w:tcW w:w="768" w:type="dxa"/>
            <w:shd w:val="clear" w:color="auto" w:fill="auto"/>
            <w:noWrap/>
            <w:vAlign w:val="center"/>
          </w:tcPr>
          <w:p w:rsidR="00E90FAC" w:rsidRPr="006E5DF4" w:rsidRDefault="00E90FAC" w:rsidP="00E90FAC">
            <w:pPr>
              <w:rPr>
                <w:rFonts w:ascii="Arial" w:hAnsi="Arial" w:cs="Arial"/>
                <w:b/>
                <w:bCs/>
                <w:sz w:val="12"/>
                <w:szCs w:val="12"/>
              </w:rPr>
            </w:pPr>
          </w:p>
        </w:tc>
        <w:tc>
          <w:tcPr>
            <w:tcW w:w="800" w:type="dxa"/>
            <w:shd w:val="clear" w:color="auto" w:fill="auto"/>
            <w:noWrap/>
            <w:vAlign w:val="center"/>
          </w:tcPr>
          <w:p w:rsidR="00E90FAC" w:rsidRPr="006E5DF4" w:rsidRDefault="00E90FAC" w:rsidP="00E90FAC">
            <w:pPr>
              <w:jc w:val="center"/>
              <w:rPr>
                <w:rFonts w:ascii="Arial" w:hAnsi="Arial" w:cs="Arial"/>
                <w:b/>
                <w:bCs/>
                <w:sz w:val="12"/>
                <w:szCs w:val="12"/>
              </w:rPr>
            </w:pPr>
          </w:p>
        </w:tc>
        <w:tc>
          <w:tcPr>
            <w:tcW w:w="960" w:type="dxa"/>
            <w:shd w:val="clear" w:color="auto" w:fill="auto"/>
            <w:noWrap/>
            <w:vAlign w:val="center"/>
          </w:tcPr>
          <w:p w:rsidR="00E90FAC" w:rsidRPr="006E5DF4" w:rsidRDefault="00E90FAC" w:rsidP="00E90FAC">
            <w:pPr>
              <w:jc w:val="center"/>
              <w:rPr>
                <w:rFonts w:ascii="Arial" w:hAnsi="Arial" w:cs="Arial"/>
                <w:b/>
                <w:bCs/>
                <w:sz w:val="12"/>
                <w:szCs w:val="12"/>
              </w:rPr>
            </w:pPr>
          </w:p>
        </w:tc>
        <w:tc>
          <w:tcPr>
            <w:tcW w:w="2448" w:type="dxa"/>
            <w:shd w:val="clear" w:color="auto" w:fill="auto"/>
            <w:vAlign w:val="center"/>
          </w:tcPr>
          <w:p w:rsidR="00E90FAC" w:rsidRPr="006E5DF4" w:rsidRDefault="00E90FAC" w:rsidP="00E90FAC">
            <w:pPr>
              <w:rPr>
                <w:rFonts w:ascii="Arial" w:hAnsi="Arial" w:cs="Arial"/>
                <w:b/>
                <w:bCs/>
                <w:sz w:val="12"/>
                <w:szCs w:val="12"/>
              </w:rPr>
            </w:pPr>
          </w:p>
        </w:tc>
        <w:tc>
          <w:tcPr>
            <w:tcW w:w="997" w:type="dxa"/>
            <w:shd w:val="clear" w:color="auto" w:fill="auto"/>
            <w:noWrap/>
            <w:vAlign w:val="center"/>
          </w:tcPr>
          <w:p w:rsidR="00E90FAC" w:rsidRPr="006E5DF4" w:rsidRDefault="00E90FAC" w:rsidP="00E90FAC">
            <w:pPr>
              <w:rPr>
                <w:rFonts w:ascii="Arial" w:hAnsi="Arial" w:cs="Arial"/>
                <w:b/>
                <w:bCs/>
                <w:sz w:val="12"/>
                <w:szCs w:val="12"/>
              </w:rPr>
            </w:pPr>
          </w:p>
        </w:tc>
        <w:tc>
          <w:tcPr>
            <w:tcW w:w="1034" w:type="dxa"/>
            <w:shd w:val="clear" w:color="auto" w:fill="auto"/>
            <w:noWrap/>
            <w:vAlign w:val="center"/>
          </w:tcPr>
          <w:p w:rsidR="00E90FAC" w:rsidRPr="006E5DF4" w:rsidRDefault="00E90FAC" w:rsidP="00E90FAC">
            <w:pPr>
              <w:rPr>
                <w:rFonts w:ascii="Arial" w:hAnsi="Arial" w:cs="Arial"/>
                <w:b/>
                <w:bCs/>
                <w:sz w:val="12"/>
                <w:szCs w:val="12"/>
              </w:rPr>
            </w:pPr>
          </w:p>
        </w:tc>
        <w:tc>
          <w:tcPr>
            <w:tcW w:w="1020" w:type="dxa"/>
            <w:shd w:val="clear" w:color="auto" w:fill="auto"/>
            <w:noWrap/>
            <w:vAlign w:val="center"/>
          </w:tcPr>
          <w:p w:rsidR="00E90FAC" w:rsidRPr="006E5DF4" w:rsidRDefault="00E90FAC" w:rsidP="00E90FAC">
            <w:pPr>
              <w:rPr>
                <w:rFonts w:ascii="Arial" w:hAnsi="Arial" w:cs="Arial"/>
                <w:b/>
                <w:bCs/>
                <w:sz w:val="12"/>
                <w:szCs w:val="12"/>
              </w:rPr>
            </w:pPr>
          </w:p>
        </w:tc>
        <w:tc>
          <w:tcPr>
            <w:tcW w:w="1003" w:type="dxa"/>
            <w:shd w:val="clear" w:color="auto" w:fill="auto"/>
            <w:noWrap/>
            <w:vAlign w:val="center"/>
          </w:tcPr>
          <w:p w:rsidR="00E90FAC" w:rsidRPr="006E5DF4" w:rsidRDefault="00E90FAC" w:rsidP="00E90FAC">
            <w:pPr>
              <w:rPr>
                <w:rFonts w:ascii="Arial" w:hAnsi="Arial" w:cs="Arial"/>
                <w:b/>
                <w:bCs/>
                <w:sz w:val="12"/>
                <w:szCs w:val="12"/>
              </w:rPr>
            </w:pPr>
          </w:p>
        </w:tc>
      </w:tr>
      <w:tr w:rsidR="00E90FAC" w:rsidRPr="006E5DF4">
        <w:trPr>
          <w:trHeight w:val="284"/>
        </w:trPr>
        <w:tc>
          <w:tcPr>
            <w:tcW w:w="768"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 </w:t>
            </w:r>
          </w:p>
        </w:tc>
        <w:tc>
          <w:tcPr>
            <w:tcW w:w="800" w:type="dxa"/>
            <w:shd w:val="clear" w:color="auto" w:fill="CC99FF"/>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13.3</w:t>
            </w:r>
          </w:p>
        </w:tc>
        <w:tc>
          <w:tcPr>
            <w:tcW w:w="960" w:type="dxa"/>
            <w:shd w:val="clear" w:color="auto" w:fill="CC99FF"/>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Podprogram</w:t>
            </w:r>
          </w:p>
        </w:tc>
        <w:tc>
          <w:tcPr>
            <w:tcW w:w="2448" w:type="dxa"/>
            <w:shd w:val="clear" w:color="auto" w:fill="CC99FF"/>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Aktivačné práce</w:t>
            </w:r>
          </w:p>
        </w:tc>
        <w:tc>
          <w:tcPr>
            <w:tcW w:w="997"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I. - XII.  plán</w:t>
            </w:r>
          </w:p>
        </w:tc>
        <w:tc>
          <w:tcPr>
            <w:tcW w:w="1034"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I. - XII.  skutočnosť</w:t>
            </w:r>
          </w:p>
        </w:tc>
        <w:tc>
          <w:tcPr>
            <w:tcW w:w="1020"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upravený rozpočet I. - XII.</w:t>
            </w:r>
          </w:p>
        </w:tc>
        <w:tc>
          <w:tcPr>
            <w:tcW w:w="1003" w:type="dxa"/>
            <w:shd w:val="clear" w:color="auto" w:fill="CC99FF"/>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 rozdiel</w:t>
            </w:r>
          </w:p>
        </w:tc>
      </w:tr>
      <w:tr w:rsidR="00E90FAC" w:rsidRPr="006E5DF4">
        <w:trPr>
          <w:trHeight w:val="284"/>
        </w:trPr>
        <w:tc>
          <w:tcPr>
            <w:tcW w:w="768" w:type="dxa"/>
            <w:shd w:val="clear" w:color="auto" w:fill="auto"/>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Pol.</w:t>
            </w:r>
          </w:p>
        </w:tc>
        <w:tc>
          <w:tcPr>
            <w:tcW w:w="800" w:type="dxa"/>
            <w:shd w:val="clear" w:color="auto" w:fill="auto"/>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P.č.</w:t>
            </w:r>
          </w:p>
        </w:tc>
        <w:tc>
          <w:tcPr>
            <w:tcW w:w="960" w:type="dxa"/>
            <w:shd w:val="clear" w:color="auto" w:fill="auto"/>
            <w:noWrap/>
            <w:vAlign w:val="center"/>
          </w:tcPr>
          <w:p w:rsidR="00E90FAC" w:rsidRPr="006E5DF4" w:rsidRDefault="00E90FAC" w:rsidP="00E90FAC">
            <w:pPr>
              <w:jc w:val="center"/>
              <w:rPr>
                <w:rFonts w:ascii="Arial" w:hAnsi="Arial" w:cs="Arial"/>
                <w:b/>
                <w:bCs/>
                <w:sz w:val="12"/>
                <w:szCs w:val="12"/>
              </w:rPr>
            </w:pPr>
            <w:r w:rsidRPr="006E5DF4">
              <w:rPr>
                <w:rFonts w:ascii="Arial" w:hAnsi="Arial" w:cs="Arial"/>
                <w:b/>
                <w:bCs/>
                <w:sz w:val="12"/>
                <w:szCs w:val="12"/>
              </w:rPr>
              <w:t>Úroveň</w:t>
            </w:r>
          </w:p>
        </w:tc>
        <w:tc>
          <w:tcPr>
            <w:tcW w:w="2448" w:type="dxa"/>
            <w:shd w:val="clear" w:color="auto" w:fill="auto"/>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Názov</w:t>
            </w:r>
          </w:p>
        </w:tc>
        <w:tc>
          <w:tcPr>
            <w:tcW w:w="997"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34"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20"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c>
          <w:tcPr>
            <w:tcW w:w="1003" w:type="dxa"/>
            <w:shd w:val="clear" w:color="auto" w:fill="auto"/>
            <w:noWrap/>
            <w:vAlign w:val="center"/>
          </w:tcPr>
          <w:p w:rsidR="00E90FAC" w:rsidRPr="006E5DF4" w:rsidRDefault="00E90FAC" w:rsidP="00E90FAC">
            <w:pPr>
              <w:rPr>
                <w:rFonts w:ascii="Arial" w:hAnsi="Arial" w:cs="Arial"/>
                <w:b/>
                <w:bCs/>
                <w:sz w:val="12"/>
                <w:szCs w:val="12"/>
              </w:rPr>
            </w:pPr>
            <w:r w:rsidRPr="006E5DF4">
              <w:rPr>
                <w:rFonts w:ascii="Arial" w:hAnsi="Arial" w:cs="Arial"/>
                <w:b/>
                <w:bCs/>
                <w:sz w:val="12"/>
                <w:szCs w:val="12"/>
              </w:rPr>
              <w:t> </w:t>
            </w:r>
          </w:p>
        </w:tc>
      </w:tr>
      <w:tr w:rsidR="009877E7" w:rsidRPr="006E5DF4">
        <w:trPr>
          <w:trHeight w:val="284"/>
        </w:trPr>
        <w:tc>
          <w:tcPr>
            <w:tcW w:w="768"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KZ 111,1162</w:t>
            </w:r>
          </w:p>
        </w:tc>
        <w:tc>
          <w:tcPr>
            <w:tcW w:w="800"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b</w:t>
            </w:r>
          </w:p>
        </w:tc>
        <w:tc>
          <w:tcPr>
            <w:tcW w:w="960" w:type="dxa"/>
            <w:shd w:val="clear" w:color="auto" w:fill="C0C0C0"/>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Štátny rozpočet</w:t>
            </w:r>
          </w:p>
        </w:tc>
        <w:tc>
          <w:tcPr>
            <w:tcW w:w="99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2804</w:t>
            </w:r>
          </w:p>
        </w:tc>
        <w:tc>
          <w:tcPr>
            <w:tcW w:w="1020"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03"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610,620</w:t>
            </w:r>
          </w:p>
        </w:tc>
        <w:tc>
          <w:tcPr>
            <w:tcW w:w="800"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b.13.3.1</w:t>
            </w:r>
          </w:p>
        </w:tc>
        <w:tc>
          <w:tcPr>
            <w:tcW w:w="960" w:type="dxa"/>
            <w:shd w:val="clear" w:color="auto" w:fill="auto"/>
            <w:noWrap/>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Mzdy a odvody</w:t>
            </w:r>
          </w:p>
        </w:tc>
        <w:tc>
          <w:tcPr>
            <w:tcW w:w="997"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2345</w:t>
            </w:r>
          </w:p>
        </w:tc>
        <w:tc>
          <w:tcPr>
            <w:tcW w:w="1020"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c>
          <w:tcPr>
            <w:tcW w:w="1003"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630</w:t>
            </w:r>
          </w:p>
        </w:tc>
        <w:tc>
          <w:tcPr>
            <w:tcW w:w="800"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b.13.3.2</w:t>
            </w:r>
          </w:p>
        </w:tc>
        <w:tc>
          <w:tcPr>
            <w:tcW w:w="960"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Tovary a služby</w:t>
            </w:r>
          </w:p>
        </w:tc>
        <w:tc>
          <w:tcPr>
            <w:tcW w:w="997"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459</w:t>
            </w:r>
          </w:p>
        </w:tc>
        <w:tc>
          <w:tcPr>
            <w:tcW w:w="1020"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c>
          <w:tcPr>
            <w:tcW w:w="1003"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KZ 45,1161</w:t>
            </w:r>
          </w:p>
        </w:tc>
        <w:tc>
          <w:tcPr>
            <w:tcW w:w="800"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c</w:t>
            </w:r>
          </w:p>
        </w:tc>
        <w:tc>
          <w:tcPr>
            <w:tcW w:w="960" w:type="dxa"/>
            <w:shd w:val="clear" w:color="auto" w:fill="C0C0C0"/>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Dotácie poskytnuté zo ŠF</w:t>
            </w:r>
          </w:p>
        </w:tc>
        <w:tc>
          <w:tcPr>
            <w:tcW w:w="99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15770</w:t>
            </w:r>
          </w:p>
        </w:tc>
        <w:tc>
          <w:tcPr>
            <w:tcW w:w="1020"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14000</w:t>
            </w:r>
          </w:p>
        </w:tc>
        <w:tc>
          <w:tcPr>
            <w:tcW w:w="1003"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610,620</w:t>
            </w:r>
          </w:p>
        </w:tc>
        <w:tc>
          <w:tcPr>
            <w:tcW w:w="800"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c.13.3.1</w:t>
            </w:r>
          </w:p>
        </w:tc>
        <w:tc>
          <w:tcPr>
            <w:tcW w:w="960"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DF2494">
            <w:pPr>
              <w:rPr>
                <w:rFonts w:ascii="Arial" w:hAnsi="Arial" w:cs="Arial"/>
                <w:b/>
                <w:bCs/>
                <w:sz w:val="12"/>
                <w:szCs w:val="12"/>
              </w:rPr>
            </w:pPr>
            <w:r w:rsidRPr="006E5DF4">
              <w:rPr>
                <w:rFonts w:ascii="Arial" w:hAnsi="Arial" w:cs="Arial"/>
                <w:b/>
                <w:bCs/>
                <w:sz w:val="12"/>
                <w:szCs w:val="12"/>
              </w:rPr>
              <w:t>Mzdy a odvody</w:t>
            </w:r>
          </w:p>
        </w:tc>
        <w:tc>
          <w:tcPr>
            <w:tcW w:w="997" w:type="dxa"/>
            <w:shd w:val="clear" w:color="auto" w:fill="auto"/>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13157</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03"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630</w:t>
            </w:r>
          </w:p>
        </w:tc>
        <w:tc>
          <w:tcPr>
            <w:tcW w:w="80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c.13.3.2</w:t>
            </w:r>
          </w:p>
        </w:tc>
        <w:tc>
          <w:tcPr>
            <w:tcW w:w="96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Tovary a služby</w:t>
            </w:r>
          </w:p>
        </w:tc>
        <w:tc>
          <w:tcPr>
            <w:tcW w:w="997"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2613</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14000</w:t>
            </w:r>
          </w:p>
        </w:tc>
        <w:tc>
          <w:tcPr>
            <w:tcW w:w="1003" w:type="dxa"/>
            <w:shd w:val="clear" w:color="auto" w:fill="auto"/>
            <w:noWrap/>
            <w:vAlign w:val="center"/>
          </w:tcPr>
          <w:p w:rsidR="009877E7" w:rsidRPr="006E5DF4" w:rsidRDefault="009877E7" w:rsidP="00E90FAC">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E6E6E6"/>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w:t>
            </w:r>
          </w:p>
        </w:tc>
        <w:tc>
          <w:tcPr>
            <w:tcW w:w="800" w:type="dxa"/>
            <w:shd w:val="clear" w:color="auto" w:fill="E6E6E6"/>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 </w:t>
            </w:r>
          </w:p>
        </w:tc>
        <w:tc>
          <w:tcPr>
            <w:tcW w:w="960" w:type="dxa"/>
            <w:shd w:val="clear" w:color="auto" w:fill="E6E6E6"/>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E6E6E6"/>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Spolu</w:t>
            </w:r>
          </w:p>
        </w:tc>
        <w:tc>
          <w:tcPr>
            <w:tcW w:w="997"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18574</w:t>
            </w:r>
          </w:p>
        </w:tc>
        <w:tc>
          <w:tcPr>
            <w:tcW w:w="1020"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14000</w:t>
            </w:r>
          </w:p>
        </w:tc>
        <w:tc>
          <w:tcPr>
            <w:tcW w:w="1003"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noWrap/>
            <w:vAlign w:val="center"/>
          </w:tcPr>
          <w:p w:rsidR="009877E7" w:rsidRPr="006E5DF4" w:rsidRDefault="009877E7" w:rsidP="00E90FAC">
            <w:pPr>
              <w:rPr>
                <w:rFonts w:ascii="Arial" w:hAnsi="Arial" w:cs="Arial"/>
                <w:b/>
                <w:bCs/>
                <w:sz w:val="12"/>
                <w:szCs w:val="12"/>
              </w:rPr>
            </w:pPr>
          </w:p>
        </w:tc>
        <w:tc>
          <w:tcPr>
            <w:tcW w:w="800" w:type="dxa"/>
            <w:shd w:val="clear" w:color="auto" w:fill="auto"/>
            <w:noWrap/>
            <w:vAlign w:val="center"/>
          </w:tcPr>
          <w:p w:rsidR="009877E7" w:rsidRPr="006E5DF4" w:rsidRDefault="009877E7" w:rsidP="00E90FAC">
            <w:pPr>
              <w:jc w:val="center"/>
              <w:rPr>
                <w:rFonts w:ascii="Arial" w:hAnsi="Arial" w:cs="Arial"/>
                <w:b/>
                <w:bCs/>
                <w:sz w:val="12"/>
                <w:szCs w:val="12"/>
              </w:rPr>
            </w:pPr>
          </w:p>
        </w:tc>
        <w:tc>
          <w:tcPr>
            <w:tcW w:w="960" w:type="dxa"/>
            <w:shd w:val="clear" w:color="auto" w:fill="auto"/>
            <w:noWrap/>
            <w:vAlign w:val="center"/>
          </w:tcPr>
          <w:p w:rsidR="009877E7" w:rsidRPr="006E5DF4" w:rsidRDefault="009877E7" w:rsidP="00E90FAC">
            <w:pPr>
              <w:jc w:val="center"/>
              <w:rPr>
                <w:rFonts w:ascii="Arial" w:hAnsi="Arial" w:cs="Arial"/>
                <w:b/>
                <w:bCs/>
                <w:sz w:val="12"/>
                <w:szCs w:val="12"/>
              </w:rPr>
            </w:pPr>
          </w:p>
        </w:tc>
        <w:tc>
          <w:tcPr>
            <w:tcW w:w="2448" w:type="dxa"/>
            <w:shd w:val="clear" w:color="auto" w:fill="auto"/>
            <w:vAlign w:val="center"/>
          </w:tcPr>
          <w:p w:rsidR="009877E7" w:rsidRPr="006E5DF4" w:rsidRDefault="009877E7" w:rsidP="00E90FAC">
            <w:pPr>
              <w:rPr>
                <w:rFonts w:ascii="Arial" w:hAnsi="Arial" w:cs="Arial"/>
                <w:b/>
                <w:bCs/>
                <w:sz w:val="12"/>
                <w:szCs w:val="12"/>
              </w:rPr>
            </w:pPr>
          </w:p>
        </w:tc>
        <w:tc>
          <w:tcPr>
            <w:tcW w:w="997" w:type="dxa"/>
            <w:shd w:val="clear" w:color="auto" w:fill="auto"/>
            <w:noWrap/>
            <w:vAlign w:val="center"/>
          </w:tcPr>
          <w:p w:rsidR="009877E7" w:rsidRPr="006E5DF4" w:rsidRDefault="009877E7" w:rsidP="00E90FAC">
            <w:pPr>
              <w:rPr>
                <w:rFonts w:ascii="Arial" w:hAnsi="Arial" w:cs="Arial"/>
                <w:b/>
                <w:bCs/>
                <w:sz w:val="12"/>
                <w:szCs w:val="12"/>
              </w:rPr>
            </w:pPr>
          </w:p>
        </w:tc>
        <w:tc>
          <w:tcPr>
            <w:tcW w:w="1034" w:type="dxa"/>
            <w:shd w:val="clear" w:color="auto" w:fill="auto"/>
            <w:noWrap/>
            <w:vAlign w:val="center"/>
          </w:tcPr>
          <w:p w:rsidR="009877E7" w:rsidRPr="006E5DF4" w:rsidRDefault="009877E7" w:rsidP="00E90FAC">
            <w:pPr>
              <w:rPr>
                <w:rFonts w:ascii="Arial" w:hAnsi="Arial" w:cs="Arial"/>
                <w:b/>
                <w:bCs/>
                <w:sz w:val="12"/>
                <w:szCs w:val="12"/>
              </w:rPr>
            </w:pPr>
          </w:p>
        </w:tc>
        <w:tc>
          <w:tcPr>
            <w:tcW w:w="1020" w:type="dxa"/>
            <w:shd w:val="clear" w:color="auto" w:fill="auto"/>
            <w:noWrap/>
            <w:vAlign w:val="center"/>
          </w:tcPr>
          <w:p w:rsidR="009877E7" w:rsidRPr="006E5DF4" w:rsidRDefault="009877E7" w:rsidP="00E90FAC">
            <w:pPr>
              <w:rPr>
                <w:rFonts w:ascii="Arial" w:hAnsi="Arial" w:cs="Arial"/>
                <w:b/>
                <w:bCs/>
                <w:sz w:val="12"/>
                <w:szCs w:val="12"/>
              </w:rPr>
            </w:pPr>
          </w:p>
        </w:tc>
        <w:tc>
          <w:tcPr>
            <w:tcW w:w="1003" w:type="dxa"/>
            <w:shd w:val="clear" w:color="auto" w:fill="auto"/>
            <w:noWrap/>
            <w:vAlign w:val="center"/>
          </w:tcPr>
          <w:p w:rsidR="009877E7" w:rsidRPr="006E5DF4" w:rsidRDefault="009877E7" w:rsidP="00E90FAC">
            <w:pPr>
              <w:rPr>
                <w:rFonts w:ascii="Arial" w:hAnsi="Arial" w:cs="Arial"/>
                <w:b/>
                <w:bCs/>
                <w:sz w:val="12"/>
                <w:szCs w:val="12"/>
              </w:rPr>
            </w:pPr>
          </w:p>
        </w:tc>
      </w:tr>
      <w:tr w:rsidR="009877E7" w:rsidRPr="006E5DF4">
        <w:trPr>
          <w:trHeight w:val="284"/>
        </w:trPr>
        <w:tc>
          <w:tcPr>
            <w:tcW w:w="9030" w:type="dxa"/>
            <w:gridSpan w:val="8"/>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xml:space="preserve">Komentár k podprogramu </w:t>
            </w:r>
          </w:p>
        </w:tc>
      </w:tr>
      <w:tr w:rsidR="009877E7" w:rsidRPr="006E5DF4">
        <w:trPr>
          <w:trHeight w:val="284"/>
        </w:trPr>
        <w:tc>
          <w:tcPr>
            <w:tcW w:w="9030" w:type="dxa"/>
            <w:gridSpan w:val="8"/>
            <w:vMerge w:val="restart"/>
            <w:shd w:val="clear" w:color="auto" w:fill="auto"/>
            <w:vAlign w:val="center"/>
          </w:tcPr>
          <w:p w:rsidR="009877E7" w:rsidRPr="006E5DF4" w:rsidRDefault="009877E7" w:rsidP="00E90FAC">
            <w:pPr>
              <w:jc w:val="both"/>
              <w:rPr>
                <w:rFonts w:ascii="Arial" w:hAnsi="Arial" w:cs="Arial"/>
                <w:sz w:val="20"/>
                <w:szCs w:val="20"/>
              </w:rPr>
            </w:pPr>
            <w:r w:rsidRPr="006E5DF4">
              <w:rPr>
                <w:rFonts w:ascii="Arial" w:hAnsi="Arial" w:cs="Arial"/>
                <w:sz w:val="20"/>
                <w:szCs w:val="20"/>
              </w:rPr>
              <w:t xml:space="preserve">Výdavky na aktivačné práce v roku 2013 neboli rozpočtované. Obec získala prostriedky zo štátneho </w:t>
            </w:r>
            <w:r w:rsidRPr="006E5DF4">
              <w:rPr>
                <w:rFonts w:ascii="Arial" w:hAnsi="Arial" w:cs="Arial"/>
                <w:sz w:val="20"/>
                <w:szCs w:val="20"/>
              </w:rPr>
              <w:lastRenderedPageBreak/>
              <w:t>rozpočtu a z fondov EÚ. Celkový objem vynaložených prostriedkov predstavoval 18574 €.</w:t>
            </w:r>
          </w:p>
        </w:tc>
      </w:tr>
      <w:tr w:rsidR="009877E7" w:rsidRPr="006E5DF4">
        <w:trPr>
          <w:trHeight w:val="284"/>
        </w:trPr>
        <w:tc>
          <w:tcPr>
            <w:tcW w:w="9030" w:type="dxa"/>
            <w:gridSpan w:val="8"/>
            <w:vMerge/>
            <w:shd w:val="clear" w:color="auto" w:fill="auto"/>
            <w:vAlign w:val="center"/>
          </w:tcPr>
          <w:p w:rsidR="009877E7" w:rsidRPr="006E5DF4" w:rsidRDefault="009877E7" w:rsidP="00E90FAC">
            <w:pPr>
              <w:rPr>
                <w:rFonts w:ascii="Arial" w:hAnsi="Arial" w:cs="Arial"/>
                <w:sz w:val="16"/>
                <w:szCs w:val="16"/>
              </w:rPr>
            </w:pPr>
          </w:p>
        </w:tc>
      </w:tr>
      <w:tr w:rsidR="009877E7" w:rsidRPr="006E5DF4">
        <w:trPr>
          <w:trHeight w:val="284"/>
        </w:trPr>
        <w:tc>
          <w:tcPr>
            <w:tcW w:w="768" w:type="dxa"/>
            <w:shd w:val="clear" w:color="auto" w:fill="auto"/>
            <w:noWrap/>
            <w:vAlign w:val="center"/>
          </w:tcPr>
          <w:p w:rsidR="009877E7" w:rsidRPr="006E5DF4" w:rsidRDefault="009877E7" w:rsidP="00E90FAC">
            <w:pPr>
              <w:rPr>
                <w:rFonts w:ascii="Arial" w:hAnsi="Arial" w:cs="Arial"/>
                <w:b/>
                <w:bCs/>
                <w:sz w:val="12"/>
                <w:szCs w:val="12"/>
              </w:rPr>
            </w:pPr>
          </w:p>
        </w:tc>
        <w:tc>
          <w:tcPr>
            <w:tcW w:w="800" w:type="dxa"/>
            <w:shd w:val="clear" w:color="auto" w:fill="auto"/>
            <w:noWrap/>
            <w:vAlign w:val="center"/>
          </w:tcPr>
          <w:p w:rsidR="009877E7" w:rsidRPr="006E5DF4" w:rsidRDefault="009877E7" w:rsidP="00E90FAC">
            <w:pPr>
              <w:jc w:val="center"/>
              <w:rPr>
                <w:rFonts w:ascii="Arial" w:hAnsi="Arial" w:cs="Arial"/>
                <w:b/>
                <w:bCs/>
                <w:sz w:val="12"/>
                <w:szCs w:val="12"/>
              </w:rPr>
            </w:pPr>
          </w:p>
        </w:tc>
        <w:tc>
          <w:tcPr>
            <w:tcW w:w="960" w:type="dxa"/>
            <w:shd w:val="clear" w:color="auto" w:fill="auto"/>
            <w:noWrap/>
            <w:vAlign w:val="center"/>
          </w:tcPr>
          <w:p w:rsidR="009877E7" w:rsidRPr="006E5DF4" w:rsidRDefault="009877E7" w:rsidP="00E90FAC">
            <w:pPr>
              <w:jc w:val="center"/>
              <w:rPr>
                <w:rFonts w:ascii="Arial" w:hAnsi="Arial" w:cs="Arial"/>
                <w:b/>
                <w:bCs/>
                <w:sz w:val="12"/>
                <w:szCs w:val="12"/>
              </w:rPr>
            </w:pPr>
          </w:p>
        </w:tc>
        <w:tc>
          <w:tcPr>
            <w:tcW w:w="2448" w:type="dxa"/>
            <w:shd w:val="clear" w:color="auto" w:fill="auto"/>
            <w:vAlign w:val="center"/>
          </w:tcPr>
          <w:p w:rsidR="009877E7" w:rsidRPr="006E5DF4" w:rsidRDefault="009877E7" w:rsidP="00E90FAC">
            <w:pPr>
              <w:rPr>
                <w:rFonts w:ascii="Arial" w:hAnsi="Arial" w:cs="Arial"/>
                <w:b/>
                <w:bCs/>
                <w:sz w:val="12"/>
                <w:szCs w:val="12"/>
              </w:rPr>
            </w:pPr>
          </w:p>
        </w:tc>
        <w:tc>
          <w:tcPr>
            <w:tcW w:w="997" w:type="dxa"/>
            <w:shd w:val="clear" w:color="auto" w:fill="auto"/>
            <w:noWrap/>
            <w:vAlign w:val="center"/>
          </w:tcPr>
          <w:p w:rsidR="009877E7" w:rsidRPr="006E5DF4" w:rsidRDefault="009877E7" w:rsidP="00E90FAC">
            <w:pPr>
              <w:rPr>
                <w:rFonts w:ascii="Arial" w:hAnsi="Arial" w:cs="Arial"/>
                <w:b/>
                <w:bCs/>
                <w:sz w:val="12"/>
                <w:szCs w:val="12"/>
              </w:rPr>
            </w:pPr>
          </w:p>
        </w:tc>
        <w:tc>
          <w:tcPr>
            <w:tcW w:w="1034" w:type="dxa"/>
            <w:shd w:val="clear" w:color="auto" w:fill="auto"/>
            <w:noWrap/>
            <w:vAlign w:val="center"/>
          </w:tcPr>
          <w:p w:rsidR="009877E7" w:rsidRPr="006E5DF4" w:rsidRDefault="009877E7" w:rsidP="00E90FAC">
            <w:pPr>
              <w:rPr>
                <w:rFonts w:ascii="Arial" w:hAnsi="Arial" w:cs="Arial"/>
                <w:b/>
                <w:bCs/>
                <w:sz w:val="12"/>
                <w:szCs w:val="12"/>
              </w:rPr>
            </w:pPr>
          </w:p>
        </w:tc>
        <w:tc>
          <w:tcPr>
            <w:tcW w:w="1020" w:type="dxa"/>
            <w:shd w:val="clear" w:color="auto" w:fill="auto"/>
            <w:noWrap/>
            <w:vAlign w:val="center"/>
          </w:tcPr>
          <w:p w:rsidR="009877E7" w:rsidRPr="006E5DF4" w:rsidRDefault="009877E7" w:rsidP="00E90FAC">
            <w:pPr>
              <w:rPr>
                <w:rFonts w:ascii="Arial" w:hAnsi="Arial" w:cs="Arial"/>
                <w:b/>
                <w:bCs/>
                <w:sz w:val="12"/>
                <w:szCs w:val="12"/>
              </w:rPr>
            </w:pPr>
          </w:p>
        </w:tc>
        <w:tc>
          <w:tcPr>
            <w:tcW w:w="1003" w:type="dxa"/>
            <w:shd w:val="clear" w:color="auto" w:fill="auto"/>
            <w:noWrap/>
            <w:vAlign w:val="center"/>
          </w:tcPr>
          <w:p w:rsidR="009877E7" w:rsidRPr="006E5DF4" w:rsidRDefault="009877E7" w:rsidP="00E90FAC">
            <w:pPr>
              <w:rPr>
                <w:rFonts w:ascii="Arial" w:hAnsi="Arial" w:cs="Arial"/>
                <w:b/>
                <w:bCs/>
                <w:sz w:val="12"/>
                <w:szCs w:val="12"/>
              </w:rPr>
            </w:pPr>
          </w:p>
        </w:tc>
      </w:tr>
      <w:tr w:rsidR="009877E7" w:rsidRPr="006E5DF4">
        <w:trPr>
          <w:trHeight w:val="284"/>
        </w:trPr>
        <w:tc>
          <w:tcPr>
            <w:tcW w:w="768" w:type="dxa"/>
            <w:shd w:val="clear" w:color="auto" w:fill="CC99FF"/>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 </w:t>
            </w:r>
          </w:p>
        </w:tc>
        <w:tc>
          <w:tcPr>
            <w:tcW w:w="800" w:type="dxa"/>
            <w:shd w:val="clear" w:color="auto" w:fill="CC99FF"/>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13.4</w:t>
            </w:r>
          </w:p>
        </w:tc>
        <w:tc>
          <w:tcPr>
            <w:tcW w:w="960" w:type="dxa"/>
            <w:shd w:val="clear" w:color="auto" w:fill="CC99FF"/>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Podprogram</w:t>
            </w:r>
          </w:p>
        </w:tc>
        <w:tc>
          <w:tcPr>
            <w:tcW w:w="2448" w:type="dxa"/>
            <w:shd w:val="clear" w:color="auto" w:fill="CC99FF"/>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Rodina a deti, Dávky v hmotnej núdzi</w:t>
            </w:r>
          </w:p>
        </w:tc>
        <w:tc>
          <w:tcPr>
            <w:tcW w:w="997" w:type="dxa"/>
            <w:shd w:val="clear" w:color="auto" w:fill="CC99FF"/>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I. - XII.  plán</w:t>
            </w:r>
          </w:p>
        </w:tc>
        <w:tc>
          <w:tcPr>
            <w:tcW w:w="1034" w:type="dxa"/>
            <w:shd w:val="clear" w:color="auto" w:fill="CC99FF"/>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I. - XII.  skutočnosť</w:t>
            </w:r>
          </w:p>
        </w:tc>
        <w:tc>
          <w:tcPr>
            <w:tcW w:w="1020" w:type="dxa"/>
            <w:shd w:val="clear" w:color="auto" w:fill="CC99FF"/>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upravený rozpočet I. - XII.</w:t>
            </w:r>
          </w:p>
        </w:tc>
        <w:tc>
          <w:tcPr>
            <w:tcW w:w="1003" w:type="dxa"/>
            <w:shd w:val="clear" w:color="auto" w:fill="CC99FF"/>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 rozdiel</w:t>
            </w:r>
          </w:p>
        </w:tc>
      </w:tr>
      <w:tr w:rsidR="009877E7" w:rsidRPr="006E5DF4">
        <w:trPr>
          <w:trHeight w:val="284"/>
        </w:trPr>
        <w:tc>
          <w:tcPr>
            <w:tcW w:w="768"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Pol.</w:t>
            </w:r>
          </w:p>
        </w:tc>
        <w:tc>
          <w:tcPr>
            <w:tcW w:w="800" w:type="dxa"/>
            <w:shd w:val="clear" w:color="auto" w:fill="auto"/>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P.č.</w:t>
            </w:r>
          </w:p>
        </w:tc>
        <w:tc>
          <w:tcPr>
            <w:tcW w:w="960" w:type="dxa"/>
            <w:shd w:val="clear" w:color="auto" w:fill="auto"/>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Úroveň</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Názov</w:t>
            </w:r>
          </w:p>
        </w:tc>
        <w:tc>
          <w:tcPr>
            <w:tcW w:w="997" w:type="dxa"/>
            <w:shd w:val="clear" w:color="auto" w:fill="auto"/>
            <w:noWrap/>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w:t>
            </w:r>
          </w:p>
        </w:tc>
        <w:tc>
          <w:tcPr>
            <w:tcW w:w="1034" w:type="dxa"/>
            <w:shd w:val="clear" w:color="auto" w:fill="auto"/>
            <w:noWrap/>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w:t>
            </w:r>
          </w:p>
        </w:tc>
        <w:tc>
          <w:tcPr>
            <w:tcW w:w="1020" w:type="dxa"/>
            <w:shd w:val="clear" w:color="auto" w:fill="auto"/>
            <w:noWrap/>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w:t>
            </w:r>
          </w:p>
        </w:tc>
        <w:tc>
          <w:tcPr>
            <w:tcW w:w="1003" w:type="dxa"/>
            <w:shd w:val="clear" w:color="auto" w:fill="auto"/>
            <w:noWrap/>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w:t>
            </w:r>
          </w:p>
        </w:tc>
      </w:tr>
      <w:tr w:rsidR="009877E7" w:rsidRPr="006E5DF4">
        <w:trPr>
          <w:trHeight w:val="284"/>
        </w:trPr>
        <w:tc>
          <w:tcPr>
            <w:tcW w:w="768"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KZ 41</w:t>
            </w:r>
          </w:p>
        </w:tc>
        <w:tc>
          <w:tcPr>
            <w:tcW w:w="800"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a</w:t>
            </w:r>
          </w:p>
        </w:tc>
        <w:tc>
          <w:tcPr>
            <w:tcW w:w="960" w:type="dxa"/>
            <w:shd w:val="clear" w:color="auto" w:fill="C0C0C0"/>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Vlastné príjmy obce a VÚC</w:t>
            </w:r>
          </w:p>
        </w:tc>
        <w:tc>
          <w:tcPr>
            <w:tcW w:w="997" w:type="dxa"/>
            <w:shd w:val="clear" w:color="auto" w:fill="C0C0C0"/>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C0C0C0"/>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152</w:t>
            </w:r>
          </w:p>
        </w:tc>
        <w:tc>
          <w:tcPr>
            <w:tcW w:w="1020" w:type="dxa"/>
            <w:shd w:val="clear" w:color="auto" w:fill="C0C0C0"/>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0</w:t>
            </w:r>
          </w:p>
        </w:tc>
        <w:tc>
          <w:tcPr>
            <w:tcW w:w="1003" w:type="dxa"/>
            <w:shd w:val="clear" w:color="auto" w:fill="C0C0C0"/>
            <w:noWrap/>
            <w:vAlign w:val="center"/>
          </w:tcPr>
          <w:p w:rsidR="009877E7" w:rsidRPr="006E5DF4" w:rsidRDefault="009877E7" w:rsidP="00DF2494">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630</w:t>
            </w:r>
          </w:p>
        </w:tc>
        <w:tc>
          <w:tcPr>
            <w:tcW w:w="80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a.13.4.</w:t>
            </w:r>
          </w:p>
        </w:tc>
        <w:tc>
          <w:tcPr>
            <w:tcW w:w="960" w:type="dxa"/>
            <w:shd w:val="clear" w:color="auto" w:fill="auto"/>
            <w:vAlign w:val="center"/>
          </w:tcPr>
          <w:p w:rsidR="009877E7" w:rsidRPr="006E5DF4" w:rsidRDefault="009877E7" w:rsidP="00DF2494">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DF2494">
            <w:pPr>
              <w:rPr>
                <w:rFonts w:ascii="Arial" w:hAnsi="Arial" w:cs="Arial"/>
                <w:b/>
                <w:bCs/>
                <w:sz w:val="12"/>
                <w:szCs w:val="12"/>
              </w:rPr>
            </w:pPr>
            <w:r w:rsidRPr="006E5DF4">
              <w:rPr>
                <w:rFonts w:ascii="Arial" w:hAnsi="Arial" w:cs="Arial"/>
                <w:b/>
                <w:bCs/>
                <w:sz w:val="12"/>
                <w:szCs w:val="12"/>
              </w:rPr>
              <w:t>Tovary a služby</w:t>
            </w:r>
          </w:p>
        </w:tc>
        <w:tc>
          <w:tcPr>
            <w:tcW w:w="99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152</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03"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KZ 111</w:t>
            </w:r>
          </w:p>
        </w:tc>
        <w:tc>
          <w:tcPr>
            <w:tcW w:w="800" w:type="dxa"/>
            <w:shd w:val="clear" w:color="auto" w:fill="C0C0C0"/>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b</w:t>
            </w:r>
          </w:p>
        </w:tc>
        <w:tc>
          <w:tcPr>
            <w:tcW w:w="960" w:type="dxa"/>
            <w:shd w:val="clear" w:color="auto" w:fill="C0C0C0"/>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Štátny rozpočet</w:t>
            </w:r>
          </w:p>
        </w:tc>
        <w:tc>
          <w:tcPr>
            <w:tcW w:w="997"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34326</w:t>
            </w:r>
          </w:p>
        </w:tc>
        <w:tc>
          <w:tcPr>
            <w:tcW w:w="1020"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25800</w:t>
            </w:r>
          </w:p>
        </w:tc>
        <w:tc>
          <w:tcPr>
            <w:tcW w:w="1003" w:type="dxa"/>
            <w:shd w:val="clear" w:color="auto" w:fill="C0C0C0"/>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630</w:t>
            </w:r>
          </w:p>
        </w:tc>
        <w:tc>
          <w:tcPr>
            <w:tcW w:w="80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b.13.4.1</w:t>
            </w:r>
          </w:p>
        </w:tc>
        <w:tc>
          <w:tcPr>
            <w:tcW w:w="96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Tovary a služby</w:t>
            </w:r>
          </w:p>
        </w:tc>
        <w:tc>
          <w:tcPr>
            <w:tcW w:w="99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12030</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10200</w:t>
            </w:r>
          </w:p>
        </w:tc>
        <w:tc>
          <w:tcPr>
            <w:tcW w:w="1003"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noWrap/>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640</w:t>
            </w:r>
          </w:p>
        </w:tc>
        <w:tc>
          <w:tcPr>
            <w:tcW w:w="80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b.13.4.3</w:t>
            </w:r>
          </w:p>
        </w:tc>
        <w:tc>
          <w:tcPr>
            <w:tcW w:w="960" w:type="dxa"/>
            <w:shd w:val="clear" w:color="auto" w:fill="auto"/>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Bežné transfery</w:t>
            </w:r>
          </w:p>
        </w:tc>
        <w:tc>
          <w:tcPr>
            <w:tcW w:w="997"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22296</w:t>
            </w:r>
          </w:p>
        </w:tc>
        <w:tc>
          <w:tcPr>
            <w:tcW w:w="1020"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15600</w:t>
            </w:r>
          </w:p>
        </w:tc>
        <w:tc>
          <w:tcPr>
            <w:tcW w:w="1003" w:type="dxa"/>
            <w:shd w:val="clear" w:color="auto" w:fill="auto"/>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E6E6E6"/>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w:t>
            </w:r>
          </w:p>
        </w:tc>
        <w:tc>
          <w:tcPr>
            <w:tcW w:w="800" w:type="dxa"/>
            <w:shd w:val="clear" w:color="auto" w:fill="E6E6E6"/>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 </w:t>
            </w:r>
          </w:p>
        </w:tc>
        <w:tc>
          <w:tcPr>
            <w:tcW w:w="960" w:type="dxa"/>
            <w:shd w:val="clear" w:color="auto" w:fill="E6E6E6"/>
            <w:vAlign w:val="center"/>
          </w:tcPr>
          <w:p w:rsidR="009877E7" w:rsidRPr="006E5DF4" w:rsidRDefault="009877E7"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E6E6E6"/>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Spolu</w:t>
            </w:r>
          </w:p>
        </w:tc>
        <w:tc>
          <w:tcPr>
            <w:tcW w:w="997"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c>
          <w:tcPr>
            <w:tcW w:w="1034"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34478</w:t>
            </w:r>
          </w:p>
        </w:tc>
        <w:tc>
          <w:tcPr>
            <w:tcW w:w="1020"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25800</w:t>
            </w:r>
          </w:p>
        </w:tc>
        <w:tc>
          <w:tcPr>
            <w:tcW w:w="1003" w:type="dxa"/>
            <w:shd w:val="clear" w:color="auto" w:fill="E6E6E6"/>
            <w:noWrap/>
            <w:vAlign w:val="center"/>
          </w:tcPr>
          <w:p w:rsidR="009877E7" w:rsidRPr="006E5DF4" w:rsidRDefault="009877E7">
            <w:pPr>
              <w:jc w:val="right"/>
              <w:rPr>
                <w:rFonts w:ascii="Arial" w:hAnsi="Arial" w:cs="Arial"/>
                <w:b/>
                <w:bCs/>
                <w:sz w:val="12"/>
                <w:szCs w:val="12"/>
              </w:rPr>
            </w:pPr>
            <w:r w:rsidRPr="006E5DF4">
              <w:rPr>
                <w:rFonts w:ascii="Arial" w:hAnsi="Arial" w:cs="Arial"/>
                <w:b/>
                <w:bCs/>
                <w:sz w:val="12"/>
                <w:szCs w:val="12"/>
              </w:rPr>
              <w:t>0</w:t>
            </w:r>
          </w:p>
        </w:tc>
      </w:tr>
      <w:tr w:rsidR="009877E7" w:rsidRPr="006E5DF4">
        <w:trPr>
          <w:trHeight w:val="284"/>
        </w:trPr>
        <w:tc>
          <w:tcPr>
            <w:tcW w:w="768" w:type="dxa"/>
            <w:shd w:val="clear" w:color="auto" w:fill="auto"/>
            <w:noWrap/>
            <w:vAlign w:val="center"/>
          </w:tcPr>
          <w:p w:rsidR="009877E7" w:rsidRPr="006E5DF4" w:rsidRDefault="009877E7" w:rsidP="00E90FAC">
            <w:pPr>
              <w:rPr>
                <w:rFonts w:ascii="Arial" w:hAnsi="Arial" w:cs="Arial"/>
                <w:b/>
                <w:bCs/>
                <w:sz w:val="12"/>
                <w:szCs w:val="12"/>
              </w:rPr>
            </w:pPr>
          </w:p>
        </w:tc>
        <w:tc>
          <w:tcPr>
            <w:tcW w:w="800" w:type="dxa"/>
            <w:shd w:val="clear" w:color="auto" w:fill="auto"/>
            <w:noWrap/>
            <w:vAlign w:val="center"/>
          </w:tcPr>
          <w:p w:rsidR="009877E7" w:rsidRPr="006E5DF4" w:rsidRDefault="009877E7" w:rsidP="00E90FAC">
            <w:pPr>
              <w:jc w:val="center"/>
              <w:rPr>
                <w:rFonts w:ascii="Arial" w:hAnsi="Arial" w:cs="Arial"/>
                <w:b/>
                <w:bCs/>
                <w:sz w:val="12"/>
                <w:szCs w:val="12"/>
              </w:rPr>
            </w:pPr>
          </w:p>
        </w:tc>
        <w:tc>
          <w:tcPr>
            <w:tcW w:w="960" w:type="dxa"/>
            <w:shd w:val="clear" w:color="auto" w:fill="auto"/>
            <w:noWrap/>
            <w:vAlign w:val="center"/>
          </w:tcPr>
          <w:p w:rsidR="009877E7" w:rsidRPr="006E5DF4" w:rsidRDefault="009877E7" w:rsidP="00E90FAC">
            <w:pPr>
              <w:jc w:val="center"/>
              <w:rPr>
                <w:rFonts w:ascii="Arial" w:hAnsi="Arial" w:cs="Arial"/>
                <w:b/>
                <w:bCs/>
                <w:sz w:val="12"/>
                <w:szCs w:val="12"/>
              </w:rPr>
            </w:pPr>
          </w:p>
        </w:tc>
        <w:tc>
          <w:tcPr>
            <w:tcW w:w="2448" w:type="dxa"/>
            <w:shd w:val="clear" w:color="auto" w:fill="auto"/>
            <w:vAlign w:val="center"/>
          </w:tcPr>
          <w:p w:rsidR="009877E7" w:rsidRPr="006E5DF4" w:rsidRDefault="009877E7" w:rsidP="00E90FAC">
            <w:pPr>
              <w:rPr>
                <w:rFonts w:ascii="Arial" w:hAnsi="Arial" w:cs="Arial"/>
                <w:b/>
                <w:bCs/>
                <w:sz w:val="12"/>
                <w:szCs w:val="12"/>
              </w:rPr>
            </w:pPr>
          </w:p>
        </w:tc>
        <w:tc>
          <w:tcPr>
            <w:tcW w:w="997" w:type="dxa"/>
            <w:shd w:val="clear" w:color="auto" w:fill="auto"/>
            <w:noWrap/>
            <w:vAlign w:val="center"/>
          </w:tcPr>
          <w:p w:rsidR="009877E7" w:rsidRPr="006E5DF4" w:rsidRDefault="009877E7" w:rsidP="00E90FAC">
            <w:pPr>
              <w:rPr>
                <w:rFonts w:ascii="Arial" w:hAnsi="Arial" w:cs="Arial"/>
                <w:b/>
                <w:bCs/>
                <w:sz w:val="12"/>
                <w:szCs w:val="12"/>
              </w:rPr>
            </w:pPr>
          </w:p>
        </w:tc>
        <w:tc>
          <w:tcPr>
            <w:tcW w:w="1034" w:type="dxa"/>
            <w:shd w:val="clear" w:color="auto" w:fill="auto"/>
            <w:noWrap/>
            <w:vAlign w:val="center"/>
          </w:tcPr>
          <w:p w:rsidR="009877E7" w:rsidRPr="006E5DF4" w:rsidRDefault="009877E7" w:rsidP="00E90FAC">
            <w:pPr>
              <w:rPr>
                <w:rFonts w:ascii="Arial" w:hAnsi="Arial" w:cs="Arial"/>
                <w:b/>
                <w:bCs/>
                <w:sz w:val="12"/>
                <w:szCs w:val="12"/>
              </w:rPr>
            </w:pPr>
          </w:p>
        </w:tc>
        <w:tc>
          <w:tcPr>
            <w:tcW w:w="1020" w:type="dxa"/>
            <w:shd w:val="clear" w:color="auto" w:fill="auto"/>
            <w:noWrap/>
            <w:vAlign w:val="center"/>
          </w:tcPr>
          <w:p w:rsidR="009877E7" w:rsidRPr="006E5DF4" w:rsidRDefault="009877E7" w:rsidP="00E90FAC">
            <w:pPr>
              <w:rPr>
                <w:rFonts w:ascii="Arial" w:hAnsi="Arial" w:cs="Arial"/>
                <w:b/>
                <w:bCs/>
                <w:sz w:val="12"/>
                <w:szCs w:val="12"/>
              </w:rPr>
            </w:pPr>
          </w:p>
        </w:tc>
        <w:tc>
          <w:tcPr>
            <w:tcW w:w="1003" w:type="dxa"/>
            <w:shd w:val="clear" w:color="auto" w:fill="auto"/>
            <w:noWrap/>
            <w:vAlign w:val="center"/>
          </w:tcPr>
          <w:p w:rsidR="009877E7" w:rsidRPr="006E5DF4" w:rsidRDefault="009877E7" w:rsidP="00E90FAC">
            <w:pPr>
              <w:rPr>
                <w:rFonts w:ascii="Arial" w:hAnsi="Arial" w:cs="Arial"/>
                <w:b/>
                <w:bCs/>
                <w:sz w:val="12"/>
                <w:szCs w:val="12"/>
              </w:rPr>
            </w:pPr>
          </w:p>
        </w:tc>
      </w:tr>
      <w:tr w:rsidR="009877E7" w:rsidRPr="006E5DF4">
        <w:trPr>
          <w:trHeight w:val="284"/>
        </w:trPr>
        <w:tc>
          <w:tcPr>
            <w:tcW w:w="9030" w:type="dxa"/>
            <w:gridSpan w:val="8"/>
            <w:shd w:val="clear" w:color="auto" w:fill="auto"/>
            <w:vAlign w:val="center"/>
          </w:tcPr>
          <w:p w:rsidR="009877E7" w:rsidRPr="006E5DF4" w:rsidRDefault="009877E7" w:rsidP="00E90FAC">
            <w:pPr>
              <w:rPr>
                <w:rFonts w:ascii="Arial" w:hAnsi="Arial" w:cs="Arial"/>
                <w:b/>
                <w:bCs/>
                <w:sz w:val="12"/>
                <w:szCs w:val="12"/>
              </w:rPr>
            </w:pPr>
            <w:r w:rsidRPr="006E5DF4">
              <w:rPr>
                <w:rFonts w:ascii="Arial" w:hAnsi="Arial" w:cs="Arial"/>
                <w:b/>
                <w:bCs/>
                <w:sz w:val="12"/>
                <w:szCs w:val="12"/>
              </w:rPr>
              <w:t xml:space="preserve">Komentár k podprogramu </w:t>
            </w:r>
          </w:p>
        </w:tc>
      </w:tr>
      <w:tr w:rsidR="009877E7" w:rsidRPr="006E5DF4">
        <w:trPr>
          <w:trHeight w:val="284"/>
        </w:trPr>
        <w:tc>
          <w:tcPr>
            <w:tcW w:w="9030" w:type="dxa"/>
            <w:gridSpan w:val="8"/>
            <w:vMerge w:val="restart"/>
            <w:shd w:val="clear" w:color="auto" w:fill="auto"/>
            <w:vAlign w:val="center"/>
          </w:tcPr>
          <w:p w:rsidR="009877E7" w:rsidRPr="006E5DF4" w:rsidRDefault="009877E7" w:rsidP="00E90FAC">
            <w:pPr>
              <w:jc w:val="both"/>
              <w:rPr>
                <w:rFonts w:ascii="Arial" w:hAnsi="Arial" w:cs="Arial"/>
                <w:sz w:val="20"/>
                <w:szCs w:val="20"/>
              </w:rPr>
            </w:pPr>
            <w:r w:rsidRPr="006E5DF4">
              <w:rPr>
                <w:rFonts w:ascii="Arial" w:hAnsi="Arial" w:cs="Arial"/>
                <w:sz w:val="20"/>
                <w:szCs w:val="20"/>
              </w:rPr>
              <w:t>Výdavky na podprogram boli v roku 2013 čerpané vo výške 34478 %. Vysoké prekročenie súviselo so skutočnosťou, že obec nerozpočtovala výdavky na sociálnu podporu obyvateľov v rámci povinnej školskej dochádzky na zabezpečenie školských pomôcok a stravovania. Na výdavky uvedeného charakteru majú poberatelia zákonný nárok a preto nie je možné zaviesť úsporné opatrenia.</w:t>
            </w:r>
          </w:p>
        </w:tc>
      </w:tr>
      <w:tr w:rsidR="009877E7" w:rsidRPr="006E5DF4">
        <w:trPr>
          <w:trHeight w:val="284"/>
        </w:trPr>
        <w:tc>
          <w:tcPr>
            <w:tcW w:w="9030" w:type="dxa"/>
            <w:gridSpan w:val="8"/>
            <w:vMerge/>
            <w:shd w:val="clear" w:color="auto" w:fill="auto"/>
            <w:vAlign w:val="center"/>
          </w:tcPr>
          <w:p w:rsidR="009877E7" w:rsidRPr="006E5DF4" w:rsidRDefault="009877E7" w:rsidP="00E90FAC">
            <w:pPr>
              <w:rPr>
                <w:rFonts w:ascii="Arial" w:hAnsi="Arial" w:cs="Arial"/>
                <w:sz w:val="16"/>
                <w:szCs w:val="16"/>
              </w:rPr>
            </w:pPr>
          </w:p>
        </w:tc>
      </w:tr>
    </w:tbl>
    <w:p w:rsidR="00621E5E" w:rsidRPr="006E5DF4" w:rsidRDefault="00621E5E" w:rsidP="00DA2C1D">
      <w:pPr>
        <w:rPr>
          <w:rFonts w:ascii="Tahoma" w:hAnsi="Tahoma" w:cs="Tahoma"/>
          <w:sz w:val="20"/>
          <w:szCs w:val="20"/>
        </w:rPr>
      </w:pPr>
    </w:p>
    <w:p w:rsidR="00DA2C1D" w:rsidRPr="006E5DF4" w:rsidRDefault="00DA2C1D" w:rsidP="00DA2C1D">
      <w:pPr>
        <w:rPr>
          <w:rFonts w:ascii="Tahoma" w:hAnsi="Tahoma" w:cs="Tahoma"/>
          <w:b/>
          <w:sz w:val="20"/>
          <w:szCs w:val="20"/>
        </w:rPr>
      </w:pPr>
      <w:r w:rsidRPr="006E5DF4">
        <w:rPr>
          <w:rFonts w:ascii="Tahoma" w:hAnsi="Tahoma" w:cs="Tahoma"/>
          <w:b/>
          <w:sz w:val="20"/>
          <w:szCs w:val="20"/>
        </w:rPr>
        <w:t>1.1</w:t>
      </w:r>
      <w:r w:rsidR="00A32888" w:rsidRPr="006E5DF4">
        <w:rPr>
          <w:rFonts w:ascii="Tahoma" w:hAnsi="Tahoma" w:cs="Tahoma"/>
          <w:b/>
          <w:sz w:val="20"/>
          <w:szCs w:val="20"/>
        </w:rPr>
        <w:t>0</w:t>
      </w:r>
      <w:r w:rsidRPr="006E5DF4">
        <w:rPr>
          <w:rFonts w:ascii="Tahoma" w:hAnsi="Tahoma" w:cs="Tahoma"/>
          <w:b/>
          <w:sz w:val="20"/>
          <w:szCs w:val="20"/>
        </w:rPr>
        <w:t xml:space="preserve"> Kultúra </w:t>
      </w:r>
    </w:p>
    <w:p w:rsidR="00954013" w:rsidRPr="006E5DF4" w:rsidRDefault="00954013" w:rsidP="00DA2C1D">
      <w:pPr>
        <w:rPr>
          <w:rFonts w:ascii="Tahoma" w:hAnsi="Tahoma" w:cs="Tahoma"/>
          <w:sz w:val="20"/>
          <w:szCs w:val="20"/>
        </w:rPr>
      </w:pPr>
    </w:p>
    <w:p w:rsidR="002B34F0" w:rsidRPr="006E5DF4" w:rsidRDefault="002B34F0" w:rsidP="002B34F0">
      <w:pPr>
        <w:rPr>
          <w:rFonts w:ascii="Tahoma" w:hAnsi="Tahoma" w:cs="Tahoma"/>
          <w:sz w:val="20"/>
          <w:szCs w:val="20"/>
        </w:rPr>
      </w:pPr>
      <w:r w:rsidRPr="006E5DF4">
        <w:rPr>
          <w:rFonts w:ascii="Tahoma" w:hAnsi="Tahoma" w:cs="Tahoma"/>
          <w:sz w:val="20"/>
          <w:szCs w:val="20"/>
        </w:rPr>
        <w:t>V roku 201</w:t>
      </w:r>
      <w:r w:rsidR="00D546B4" w:rsidRPr="006E5DF4">
        <w:rPr>
          <w:rFonts w:ascii="Tahoma" w:hAnsi="Tahoma" w:cs="Tahoma"/>
          <w:sz w:val="20"/>
          <w:szCs w:val="20"/>
        </w:rPr>
        <w:t>3</w:t>
      </w:r>
      <w:r w:rsidRPr="006E5DF4">
        <w:rPr>
          <w:rFonts w:ascii="Tahoma" w:hAnsi="Tahoma" w:cs="Tahoma"/>
          <w:sz w:val="20"/>
          <w:szCs w:val="20"/>
        </w:rPr>
        <w:t xml:space="preserve"> boli kultúrne zariadenia v obci Gemerská Poloma zastúpené týmito objektmi:</w:t>
      </w:r>
    </w:p>
    <w:p w:rsidR="002B34F0" w:rsidRPr="006E5DF4" w:rsidRDefault="002B34F0" w:rsidP="002B34F0">
      <w:pPr>
        <w:rPr>
          <w:rFonts w:ascii="Tahoma" w:hAnsi="Tahoma" w:cs="Tahoma"/>
          <w:sz w:val="20"/>
          <w:szCs w:val="20"/>
        </w:rPr>
      </w:pPr>
    </w:p>
    <w:p w:rsidR="002B34F0" w:rsidRPr="006E5DF4" w:rsidRDefault="002B34F0" w:rsidP="002B34F0">
      <w:pPr>
        <w:numPr>
          <w:ilvl w:val="0"/>
          <w:numId w:val="8"/>
        </w:numPr>
        <w:tabs>
          <w:tab w:val="clear" w:pos="720"/>
          <w:tab w:val="num" w:pos="360"/>
        </w:tabs>
        <w:ind w:left="360"/>
        <w:jc w:val="both"/>
        <w:rPr>
          <w:rFonts w:ascii="Tahoma" w:hAnsi="Tahoma" w:cs="Tahoma"/>
          <w:sz w:val="20"/>
          <w:szCs w:val="20"/>
        </w:rPr>
      </w:pPr>
      <w:r w:rsidRPr="006E5DF4">
        <w:rPr>
          <w:rFonts w:ascii="Tahoma" w:hAnsi="Tahoma" w:cs="Tahoma"/>
          <w:sz w:val="20"/>
          <w:szCs w:val="20"/>
        </w:rPr>
        <w:t xml:space="preserve">kultúrnym domom - zrekonštruovaná budova kultúrneho domu ponúka spoločenskú sálu s kapacitou 150 osôb a salónik 50 osôb. K sále je k dispozícii moderne zariadená kuchyňa s kompletným vybavením. Pravidelne sa tu uskutočňujú rôzne kultúrne, vzdelávacie a prezentačné podujatia. Na poschodí je novozriadený Garni hotel s kapacitou 30 lôžok; </w:t>
      </w:r>
    </w:p>
    <w:p w:rsidR="002B34F0" w:rsidRPr="006E5DF4" w:rsidRDefault="002B34F0" w:rsidP="002B34F0">
      <w:pPr>
        <w:numPr>
          <w:ilvl w:val="0"/>
          <w:numId w:val="8"/>
        </w:numPr>
        <w:tabs>
          <w:tab w:val="clear" w:pos="720"/>
          <w:tab w:val="num" w:pos="360"/>
        </w:tabs>
        <w:ind w:left="360"/>
        <w:jc w:val="both"/>
        <w:rPr>
          <w:rFonts w:ascii="Tahoma" w:hAnsi="Tahoma" w:cs="Tahoma"/>
          <w:sz w:val="20"/>
          <w:szCs w:val="20"/>
        </w:rPr>
      </w:pPr>
      <w:r w:rsidRPr="006E5DF4">
        <w:rPr>
          <w:rFonts w:ascii="Tahoma" w:hAnsi="Tahoma" w:cs="Tahoma"/>
          <w:sz w:val="20"/>
          <w:szCs w:val="20"/>
        </w:rPr>
        <w:t>miestnou knižnicou umiestnenou v priestoroch bývalého obecného úradu- s knižničným fondom 11 600 knižničných jednotiek. Fond je pravidelne doplňovaný a prispôsobovaný aktuálnym požiadavkám. V knižnici je umožnená práca s vysokorýchlostným internetom a možnosťou vytlačenia si informácií na tlačiarni. Okrem miestnej knižnice sa v priestoroch bývalého obecného úradu nachádzajú priestory , v ktorých sa stretávajú miestne združenia;</w:t>
      </w:r>
    </w:p>
    <w:p w:rsidR="002B34F0" w:rsidRPr="006E5DF4" w:rsidRDefault="002B34F0" w:rsidP="002B34F0">
      <w:pPr>
        <w:numPr>
          <w:ilvl w:val="0"/>
          <w:numId w:val="7"/>
        </w:numPr>
        <w:tabs>
          <w:tab w:val="clear" w:pos="720"/>
          <w:tab w:val="num" w:pos="360"/>
        </w:tabs>
        <w:ind w:left="360"/>
        <w:jc w:val="both"/>
        <w:rPr>
          <w:rFonts w:ascii="Tahoma" w:hAnsi="Tahoma" w:cs="Tahoma"/>
          <w:sz w:val="20"/>
          <w:szCs w:val="20"/>
        </w:rPr>
      </w:pPr>
      <w:r w:rsidRPr="006E5DF4">
        <w:rPr>
          <w:rFonts w:ascii="Tahoma" w:hAnsi="Tahoma" w:cs="Tahoma"/>
          <w:sz w:val="20"/>
          <w:szCs w:val="20"/>
        </w:rPr>
        <w:t>miestnym kinom, ktoré sa využíva na rôzne účely ( premietanie filmov, vystúpenia folklórnych súborov, koncerty a iné spoločenské podujatia). Objekt kina si vyžaduje celkovú rekonštrukciu;</w:t>
      </w:r>
    </w:p>
    <w:p w:rsidR="002B34F0" w:rsidRPr="006E5DF4" w:rsidRDefault="002B34F0" w:rsidP="002B34F0">
      <w:pPr>
        <w:numPr>
          <w:ilvl w:val="0"/>
          <w:numId w:val="7"/>
        </w:numPr>
        <w:tabs>
          <w:tab w:val="clear" w:pos="720"/>
          <w:tab w:val="num" w:pos="360"/>
        </w:tabs>
        <w:ind w:left="360"/>
        <w:jc w:val="both"/>
        <w:rPr>
          <w:rFonts w:ascii="Tahoma" w:hAnsi="Tahoma" w:cs="Tahoma"/>
          <w:sz w:val="20"/>
          <w:szCs w:val="20"/>
        </w:rPr>
      </w:pPr>
      <w:r w:rsidRPr="006E5DF4">
        <w:rPr>
          <w:rFonts w:ascii="Tahoma" w:hAnsi="Tahoma" w:cs="Tahoma"/>
          <w:sz w:val="20"/>
          <w:szCs w:val="20"/>
        </w:rPr>
        <w:t>klubom dôchodcov umiestnenom v priestoroch bývalej knižnice. V tomto objekte sídli aj občianske združenie Flamengo plus. Objekt je potrebné zrekonštruovať;</w:t>
      </w:r>
    </w:p>
    <w:p w:rsidR="002B34F0" w:rsidRPr="006E5DF4" w:rsidRDefault="002B34F0" w:rsidP="002B34F0">
      <w:pPr>
        <w:numPr>
          <w:ilvl w:val="0"/>
          <w:numId w:val="7"/>
        </w:numPr>
        <w:tabs>
          <w:tab w:val="clear" w:pos="720"/>
          <w:tab w:val="num" w:pos="360"/>
        </w:tabs>
        <w:ind w:left="360"/>
        <w:jc w:val="both"/>
        <w:rPr>
          <w:rFonts w:ascii="Tahoma" w:hAnsi="Tahoma" w:cs="Tahoma"/>
          <w:sz w:val="20"/>
          <w:szCs w:val="20"/>
        </w:rPr>
      </w:pPr>
      <w:r w:rsidRPr="006E5DF4">
        <w:rPr>
          <w:rFonts w:ascii="Tahoma" w:hAnsi="Tahoma" w:cs="Tahoma"/>
          <w:sz w:val="20"/>
          <w:szCs w:val="20"/>
        </w:rPr>
        <w:t>kostolmi (rímskokatolícky a evanjelický a.v.);</w:t>
      </w:r>
    </w:p>
    <w:p w:rsidR="002B34F0" w:rsidRPr="006E5DF4" w:rsidRDefault="002B34F0" w:rsidP="002B34F0">
      <w:pPr>
        <w:numPr>
          <w:ilvl w:val="0"/>
          <w:numId w:val="7"/>
        </w:numPr>
        <w:tabs>
          <w:tab w:val="clear" w:pos="720"/>
          <w:tab w:val="num" w:pos="360"/>
        </w:tabs>
        <w:ind w:left="360"/>
        <w:jc w:val="both"/>
        <w:rPr>
          <w:rFonts w:ascii="Tahoma" w:hAnsi="Tahoma" w:cs="Tahoma"/>
          <w:sz w:val="20"/>
          <w:szCs w:val="20"/>
        </w:rPr>
      </w:pPr>
      <w:r w:rsidRPr="006E5DF4">
        <w:rPr>
          <w:rFonts w:ascii="Tahoma" w:hAnsi="Tahoma" w:cs="Tahoma"/>
          <w:sz w:val="20"/>
          <w:szCs w:val="20"/>
        </w:rPr>
        <w:t>domami smútku (malopolomský a veľkopolomský).</w:t>
      </w:r>
    </w:p>
    <w:p w:rsidR="002B34F0" w:rsidRPr="006E5DF4" w:rsidRDefault="002B34F0" w:rsidP="002B34F0">
      <w:pPr>
        <w:rPr>
          <w:rFonts w:ascii="Tahoma" w:hAnsi="Tahoma" w:cs="Tahoma"/>
          <w:sz w:val="20"/>
          <w:szCs w:val="20"/>
        </w:rPr>
      </w:pPr>
    </w:p>
    <w:p w:rsidR="002B34F0" w:rsidRPr="006E5DF4" w:rsidRDefault="002B34F0" w:rsidP="002B34F0">
      <w:pPr>
        <w:rPr>
          <w:rFonts w:ascii="Tahoma" w:hAnsi="Tahoma" w:cs="Tahoma"/>
          <w:sz w:val="20"/>
          <w:szCs w:val="20"/>
        </w:rPr>
      </w:pPr>
      <w:r w:rsidRPr="006E5DF4">
        <w:rPr>
          <w:rFonts w:ascii="Tahoma" w:hAnsi="Tahoma" w:cs="Tahoma"/>
          <w:sz w:val="20"/>
          <w:szCs w:val="20"/>
        </w:rPr>
        <w:t>V obci v roku 201</w:t>
      </w:r>
      <w:r w:rsidR="00D546B4" w:rsidRPr="006E5DF4">
        <w:rPr>
          <w:rFonts w:ascii="Tahoma" w:hAnsi="Tahoma" w:cs="Tahoma"/>
          <w:sz w:val="20"/>
          <w:szCs w:val="20"/>
        </w:rPr>
        <w:t>3</w:t>
      </w:r>
      <w:r w:rsidRPr="006E5DF4">
        <w:rPr>
          <w:rFonts w:ascii="Tahoma" w:hAnsi="Tahoma" w:cs="Tahoma"/>
          <w:sz w:val="20"/>
          <w:szCs w:val="20"/>
        </w:rPr>
        <w:t xml:space="preserve"> pôsobili nasledujúce kultúrno-spoločenské združenia:</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Zbor pre občianske záležitosti</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Dedinská folklórna skupina Dolina</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Matica Slovenská v Gemerskej Polome</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Základná organizácia Slovenského zväzu protifašistických bojovníkov</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Slovenský zväz telesne postihnutých</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Klub dôchodcov</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Poľovnícke združenie Turecká</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Združenie urbarialistov a pasienkárov, Gemerská Poloma</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Slovenský zväz včelárov, včelári z Gemerskej Polomy</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Dobrovoľný hasičský zbor – DHZ</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Stolnotenisový oddiel Družstevník Gemerská Poloma</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Futbalový klub Družstevník Gemerská Poloma</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Občianske združenie Flamengo plus</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Dobrovoľný hasičský zbor Gemerská Poloma</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ROMALES Gemerská Poloma</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Rodičovské združenie Základnej školy v Gemerskej Polome</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Materáčik – pri MŠ Gemerská Poloma</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lastRenderedPageBreak/>
        <w:t>KELLNERUS, n. o.</w:t>
      </w:r>
    </w:p>
    <w:p w:rsidR="002B34F0" w:rsidRPr="006E5DF4" w:rsidRDefault="002B34F0" w:rsidP="002B34F0">
      <w:pPr>
        <w:numPr>
          <w:ilvl w:val="0"/>
          <w:numId w:val="6"/>
        </w:numPr>
        <w:tabs>
          <w:tab w:val="clear" w:pos="720"/>
          <w:tab w:val="num" w:pos="360"/>
        </w:tabs>
        <w:ind w:left="360"/>
        <w:rPr>
          <w:rFonts w:ascii="Tahoma" w:hAnsi="Tahoma" w:cs="Tahoma"/>
          <w:sz w:val="20"/>
          <w:szCs w:val="20"/>
        </w:rPr>
      </w:pPr>
      <w:r w:rsidRPr="006E5DF4">
        <w:rPr>
          <w:rFonts w:ascii="Tahoma" w:hAnsi="Tahoma" w:cs="Tahoma"/>
          <w:sz w:val="20"/>
          <w:szCs w:val="20"/>
        </w:rPr>
        <w:t>VESNA, o. z.</w:t>
      </w:r>
    </w:p>
    <w:p w:rsidR="002B34F0" w:rsidRPr="006E5DF4" w:rsidRDefault="002B34F0" w:rsidP="002B34F0">
      <w:pPr>
        <w:rPr>
          <w:rFonts w:ascii="Tahoma" w:hAnsi="Tahoma" w:cs="Tahoma"/>
          <w:sz w:val="20"/>
          <w:szCs w:val="20"/>
        </w:rPr>
      </w:pPr>
    </w:p>
    <w:p w:rsidR="002B34F0" w:rsidRPr="006E5DF4" w:rsidRDefault="002B34F0" w:rsidP="002B34F0">
      <w:pPr>
        <w:rPr>
          <w:rFonts w:ascii="Tahoma" w:hAnsi="Tahoma" w:cs="Tahoma"/>
          <w:sz w:val="20"/>
          <w:szCs w:val="20"/>
        </w:rPr>
      </w:pPr>
      <w:r w:rsidRPr="006E5DF4">
        <w:rPr>
          <w:rFonts w:ascii="Tahoma" w:hAnsi="Tahoma" w:cs="Tahoma"/>
          <w:sz w:val="20"/>
          <w:szCs w:val="20"/>
        </w:rPr>
        <w:t>Obec usporiadala kultúrno-spoločenské a športové akcie:</w:t>
      </w:r>
    </w:p>
    <w:p w:rsidR="002B34F0" w:rsidRPr="006E5DF4" w:rsidRDefault="002B34F0" w:rsidP="002B34F0">
      <w:pPr>
        <w:rPr>
          <w:rFonts w:ascii="Tahoma" w:hAnsi="Tahoma" w:cs="Tahoma"/>
          <w:sz w:val="20"/>
          <w:szCs w:val="20"/>
        </w:rPr>
      </w:pPr>
    </w:p>
    <w:p w:rsidR="002B34F0" w:rsidRPr="006E5DF4" w:rsidRDefault="002B34F0" w:rsidP="002B34F0">
      <w:pPr>
        <w:numPr>
          <w:ilvl w:val="0"/>
          <w:numId w:val="4"/>
        </w:numPr>
        <w:tabs>
          <w:tab w:val="clear" w:pos="720"/>
          <w:tab w:val="num" w:pos="360"/>
        </w:tabs>
        <w:ind w:left="360"/>
        <w:rPr>
          <w:rFonts w:ascii="Tahoma" w:hAnsi="Tahoma" w:cs="Tahoma"/>
          <w:sz w:val="20"/>
          <w:szCs w:val="20"/>
        </w:rPr>
      </w:pPr>
      <w:r w:rsidRPr="006E5DF4">
        <w:rPr>
          <w:rFonts w:ascii="Tahoma" w:hAnsi="Tahoma" w:cs="Tahoma"/>
          <w:sz w:val="20"/>
          <w:szCs w:val="20"/>
        </w:rPr>
        <w:t>Dni obce Gemerská Poloma – športové súťaže, tanec, hudba, výstavy remesiel, ekumenické</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bohoslužby, vystúpenia folklórnych súborov, stretnutie Polomčanov</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Futbalový turnaj o pohár starostu obce</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Stolnotenisový turnaj o pohár starostu obce – kategória dvojhra mužov za účasti reprezentantov</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SR a popredných slovenských stolných tenistov</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Vianočný koncert</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Polomská zima – súbor rôznych športových a kultúrnych podujatí počas vianočných sviatkov</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a školských prázdin v období decembra až po február</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Silvestrovská zábava</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Kellnerova Poloma – súťaž v prednese poézie a prózy</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Turistické výstupy na Volovec, Košariská, Stromiš, Moch, návštevy Slovenského raja a Tatier</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Spomienková vatra ku dňu víťazstva nad fašizmom v mesiaci máj a august</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Deň aerobiku</w:t>
      </w:r>
    </w:p>
    <w:p w:rsidR="002B34F0" w:rsidRPr="006E5DF4" w:rsidRDefault="002B34F0" w:rsidP="002B34F0">
      <w:pPr>
        <w:numPr>
          <w:ilvl w:val="0"/>
          <w:numId w:val="3"/>
        </w:numPr>
        <w:tabs>
          <w:tab w:val="num" w:pos="360"/>
        </w:tabs>
        <w:ind w:left="360"/>
        <w:rPr>
          <w:rFonts w:ascii="Tahoma" w:hAnsi="Tahoma" w:cs="Tahoma"/>
          <w:sz w:val="20"/>
          <w:szCs w:val="20"/>
        </w:rPr>
      </w:pPr>
      <w:r w:rsidRPr="006E5DF4">
        <w:rPr>
          <w:rFonts w:ascii="Tahoma" w:hAnsi="Tahoma" w:cs="Tahoma"/>
          <w:sz w:val="20"/>
          <w:szCs w:val="20"/>
        </w:rPr>
        <w:t>Deň detí</w:t>
      </w:r>
    </w:p>
    <w:p w:rsidR="002B34F0" w:rsidRPr="006E5DF4" w:rsidRDefault="002B34F0" w:rsidP="00DA2C1D">
      <w:pPr>
        <w:rPr>
          <w:rFonts w:ascii="Tahoma" w:hAnsi="Tahoma" w:cs="Tahoma"/>
          <w:sz w:val="20"/>
          <w:szCs w:val="20"/>
        </w:rPr>
      </w:pPr>
    </w:p>
    <w:p w:rsidR="007B0975" w:rsidRPr="006E5DF4" w:rsidRDefault="007B0975" w:rsidP="007B0975">
      <w:pPr>
        <w:rPr>
          <w:rFonts w:ascii="Tahoma" w:hAnsi="Tahoma" w:cs="Tahoma"/>
          <w:i/>
          <w:sz w:val="20"/>
          <w:szCs w:val="20"/>
        </w:rPr>
      </w:pPr>
      <w:r w:rsidRPr="006E5DF4">
        <w:rPr>
          <w:rFonts w:ascii="Tahoma" w:hAnsi="Tahoma" w:cs="Tahoma"/>
          <w:i/>
          <w:sz w:val="20"/>
          <w:szCs w:val="20"/>
        </w:rPr>
        <w:t>Trendy</w:t>
      </w:r>
    </w:p>
    <w:p w:rsidR="007B0975" w:rsidRPr="006E5DF4" w:rsidRDefault="007B0975" w:rsidP="007B0975">
      <w:pPr>
        <w:jc w:val="both"/>
        <w:rPr>
          <w:rFonts w:ascii="Tahoma" w:hAnsi="Tahoma" w:cs="Tahoma"/>
          <w:sz w:val="20"/>
          <w:szCs w:val="20"/>
        </w:rPr>
      </w:pPr>
      <w:r w:rsidRPr="006E5DF4">
        <w:rPr>
          <w:rFonts w:ascii="Tahoma" w:hAnsi="Tahoma" w:cs="Tahoma"/>
          <w:sz w:val="20"/>
          <w:szCs w:val="20"/>
        </w:rPr>
        <w:t>Komplex opatrení na podporu súkromnej voľby domácností by mal v budúcnosti:</w:t>
      </w:r>
    </w:p>
    <w:p w:rsidR="007B0975" w:rsidRPr="006E5DF4" w:rsidRDefault="007B0975" w:rsidP="007B0975">
      <w:pPr>
        <w:pStyle w:val="Odpichpodpod"/>
        <w:numPr>
          <w:ilvl w:val="0"/>
          <w:numId w:val="11"/>
        </w:numPr>
        <w:tabs>
          <w:tab w:val="clear" w:pos="720"/>
          <w:tab w:val="num" w:pos="360"/>
        </w:tabs>
        <w:ind w:left="360"/>
        <w:rPr>
          <w:rFonts w:ascii="Tahoma" w:hAnsi="Tahoma" w:cs="Tahoma"/>
          <w:lang w:eastAsia="sk-SK"/>
        </w:rPr>
      </w:pPr>
      <w:r w:rsidRPr="006E5DF4">
        <w:rPr>
          <w:rFonts w:ascii="Tahoma" w:hAnsi="Tahoma" w:cs="Tahoma"/>
          <w:lang w:eastAsia="sk-SK"/>
        </w:rPr>
        <w:t xml:space="preserve">stimulovať lepšie „previazanie“ súkromných výdavkov domácností s verejnými zdrojmi podpory kultúry. Určitá časť tejto podpory kultúrnych zariadení ponúkajúca svoje aktivity pre verejnosť musí byť variabilná, závislá od toho, či vyvolala odozvu, ktorá sa prejavuje vo veľkosti návštevnosti ap. Akými metódami to prepočítať je iná otázka: či u divadiel napr. podľa počtu obsadenosti ponúkaných miest, počtu repríz ap. Pokračovať by sa malo sofistikovanejšie s experimentom „kultúrnych poukazov“ </w:t>
      </w:r>
    </w:p>
    <w:p w:rsidR="007B0975" w:rsidRPr="006E5DF4" w:rsidRDefault="007B0975" w:rsidP="007B0975">
      <w:pPr>
        <w:pStyle w:val="Odpichpodpod"/>
        <w:numPr>
          <w:ilvl w:val="0"/>
          <w:numId w:val="11"/>
        </w:numPr>
        <w:tabs>
          <w:tab w:val="clear" w:pos="720"/>
          <w:tab w:val="num" w:pos="360"/>
        </w:tabs>
        <w:ind w:left="360"/>
        <w:rPr>
          <w:rFonts w:ascii="Tahoma" w:hAnsi="Tahoma" w:cs="Tahoma"/>
          <w:lang w:eastAsia="sk-SK"/>
        </w:rPr>
      </w:pPr>
      <w:r w:rsidRPr="006E5DF4">
        <w:rPr>
          <w:rFonts w:ascii="Tahoma" w:hAnsi="Tahoma" w:cs="Tahoma"/>
          <w:lang w:eastAsia="sk-SK"/>
        </w:rPr>
        <w:t>zefektívniť systém dlhodobejšieho viazania subjektu stimulovaného trhového dopytu (cieľových skupín súčasných i budúcich „spotrebiteľov“ kultúry so stimulovanou trhovou ponukou kultúrnych inštitúcií</w:t>
      </w:r>
    </w:p>
    <w:p w:rsidR="007B0975" w:rsidRPr="006E5DF4" w:rsidRDefault="007B0975" w:rsidP="007B0975">
      <w:pPr>
        <w:numPr>
          <w:ilvl w:val="0"/>
          <w:numId w:val="11"/>
        </w:numPr>
        <w:tabs>
          <w:tab w:val="clear" w:pos="720"/>
          <w:tab w:val="num" w:pos="360"/>
        </w:tabs>
        <w:ind w:left="360"/>
        <w:jc w:val="both"/>
        <w:rPr>
          <w:rFonts w:ascii="Tahoma" w:hAnsi="Tahoma" w:cs="Tahoma"/>
          <w:sz w:val="20"/>
          <w:szCs w:val="20"/>
        </w:rPr>
      </w:pPr>
      <w:r w:rsidRPr="006E5DF4">
        <w:rPr>
          <w:rFonts w:ascii="Tahoma" w:hAnsi="Tahoma" w:cs="Tahoma"/>
          <w:sz w:val="20"/>
          <w:szCs w:val="20"/>
        </w:rPr>
        <w:t>rozšíriť systém kultúrnych poukazov aj pre zamestnancov súkromných a verejných inštitúcií (a dotáciami ich kryť zo sociálneho fondu a u firiem aj z iných zdrojov)</w:t>
      </w:r>
    </w:p>
    <w:p w:rsidR="007B0975" w:rsidRPr="006E5DF4" w:rsidRDefault="007B0975" w:rsidP="007B0975">
      <w:pPr>
        <w:numPr>
          <w:ilvl w:val="0"/>
          <w:numId w:val="11"/>
        </w:numPr>
        <w:tabs>
          <w:tab w:val="clear" w:pos="720"/>
          <w:tab w:val="num" w:pos="360"/>
        </w:tabs>
        <w:ind w:left="360"/>
        <w:jc w:val="both"/>
        <w:rPr>
          <w:rFonts w:ascii="Tahoma" w:hAnsi="Tahoma" w:cs="Tahoma"/>
          <w:sz w:val="20"/>
          <w:szCs w:val="20"/>
        </w:rPr>
      </w:pPr>
      <w:r w:rsidRPr="006E5DF4">
        <w:rPr>
          <w:rFonts w:ascii="Tahoma" w:hAnsi="Tahoma" w:cs="Tahoma"/>
          <w:sz w:val="20"/>
          <w:szCs w:val="20"/>
        </w:rPr>
        <w:t xml:space="preserve">uplatňovať bonusové body na cenu vstupenky, za ktoré návštevník po určitom počte dostane bezplatnú (alebo výrazne zľavnenú) vstupenku </w:t>
      </w:r>
    </w:p>
    <w:p w:rsidR="007B0975" w:rsidRPr="006E5DF4" w:rsidRDefault="007B0975" w:rsidP="007B0975">
      <w:pPr>
        <w:numPr>
          <w:ilvl w:val="0"/>
          <w:numId w:val="11"/>
        </w:numPr>
        <w:tabs>
          <w:tab w:val="clear" w:pos="720"/>
          <w:tab w:val="num" w:pos="360"/>
        </w:tabs>
        <w:ind w:left="360"/>
        <w:jc w:val="both"/>
        <w:rPr>
          <w:rFonts w:ascii="Tahoma" w:hAnsi="Tahoma" w:cs="Tahoma"/>
          <w:sz w:val="20"/>
          <w:szCs w:val="20"/>
        </w:rPr>
      </w:pPr>
      <w:r w:rsidRPr="006E5DF4">
        <w:rPr>
          <w:rFonts w:ascii="Tahoma" w:hAnsi="Tahoma" w:cs="Tahoma"/>
          <w:bCs/>
          <w:sz w:val="20"/>
          <w:szCs w:val="20"/>
        </w:rPr>
        <w:t>last minute zľavy na očakávanú nevyužitú ponuku</w:t>
      </w:r>
    </w:p>
    <w:p w:rsidR="007B0975" w:rsidRPr="006E5DF4" w:rsidRDefault="007B0975" w:rsidP="007B0975">
      <w:pPr>
        <w:pStyle w:val="Pa24"/>
        <w:numPr>
          <w:ilvl w:val="0"/>
          <w:numId w:val="11"/>
        </w:numPr>
        <w:tabs>
          <w:tab w:val="clear" w:pos="720"/>
          <w:tab w:val="num" w:pos="360"/>
        </w:tabs>
        <w:spacing w:line="240" w:lineRule="auto"/>
        <w:ind w:left="360"/>
        <w:jc w:val="both"/>
        <w:rPr>
          <w:rFonts w:ascii="Tahoma" w:hAnsi="Tahoma" w:cs="Tahoma"/>
          <w:sz w:val="20"/>
          <w:szCs w:val="20"/>
        </w:rPr>
      </w:pPr>
      <w:r w:rsidRPr="006E5DF4">
        <w:rPr>
          <w:rFonts w:ascii="Tahoma" w:hAnsi="Tahoma" w:cs="Tahoma"/>
          <w:bCs/>
          <w:sz w:val="20"/>
          <w:szCs w:val="20"/>
        </w:rPr>
        <w:t>zaviesť výrazne diferencované ceny na dopoludňajšie a popoludňajšie predstavenia (s prioritou pre dôchodcov a deti aj so sprievodom)</w:t>
      </w:r>
    </w:p>
    <w:p w:rsidR="007B0975" w:rsidRPr="006E5DF4" w:rsidRDefault="007B0975" w:rsidP="007B0975">
      <w:pPr>
        <w:pStyle w:val="Pa9"/>
        <w:numPr>
          <w:ilvl w:val="0"/>
          <w:numId w:val="11"/>
        </w:numPr>
        <w:tabs>
          <w:tab w:val="clear" w:pos="720"/>
          <w:tab w:val="num" w:pos="360"/>
        </w:tabs>
        <w:spacing w:line="240" w:lineRule="auto"/>
        <w:ind w:left="360"/>
        <w:jc w:val="both"/>
        <w:rPr>
          <w:rFonts w:ascii="Tahoma" w:hAnsi="Tahoma" w:cs="Tahoma"/>
          <w:sz w:val="20"/>
          <w:szCs w:val="20"/>
        </w:rPr>
      </w:pPr>
      <w:r w:rsidRPr="006E5DF4">
        <w:rPr>
          <w:rStyle w:val="A13"/>
          <w:rFonts w:ascii="Tahoma" w:hAnsi="Tahoma" w:cs="Tahoma"/>
          <w:b w:val="0"/>
          <w:color w:val="auto"/>
          <w:sz w:val="20"/>
          <w:szCs w:val="20"/>
          <w:u w:val="none"/>
        </w:rPr>
        <w:t>zlepšiť využívanie stykov s podnikovým svetom ekonomi</w:t>
      </w:r>
      <w:r w:rsidRPr="006E5DF4">
        <w:rPr>
          <w:rStyle w:val="A13"/>
          <w:rFonts w:ascii="Tahoma" w:hAnsi="Tahoma" w:cs="Tahoma"/>
          <w:b w:val="0"/>
          <w:color w:val="auto"/>
          <w:sz w:val="20"/>
          <w:szCs w:val="20"/>
          <w:u w:val="none"/>
        </w:rPr>
        <w:softHyphen/>
        <w:t>ky</w:t>
      </w:r>
      <w:r w:rsidRPr="006E5DF4">
        <w:rPr>
          <w:rStyle w:val="A13"/>
          <w:rFonts w:ascii="Tahoma" w:hAnsi="Tahoma" w:cs="Tahoma"/>
          <w:color w:val="auto"/>
          <w:sz w:val="20"/>
          <w:szCs w:val="20"/>
          <w:u w:val="none"/>
        </w:rPr>
        <w:t xml:space="preserve"> </w:t>
      </w:r>
      <w:r w:rsidRPr="006E5DF4">
        <w:rPr>
          <w:rFonts w:ascii="Tahoma" w:hAnsi="Tahoma" w:cs="Tahoma"/>
          <w:bCs/>
          <w:sz w:val="20"/>
          <w:szCs w:val="20"/>
        </w:rPr>
        <w:t>pri podpore ich firemnej identity aj návštevou kultúrnych zariadení</w:t>
      </w:r>
    </w:p>
    <w:p w:rsidR="007B0975" w:rsidRPr="006E5DF4" w:rsidRDefault="007B0975" w:rsidP="007B0975">
      <w:pPr>
        <w:pStyle w:val="Pa9"/>
        <w:numPr>
          <w:ilvl w:val="0"/>
          <w:numId w:val="11"/>
        </w:numPr>
        <w:tabs>
          <w:tab w:val="clear" w:pos="720"/>
          <w:tab w:val="num" w:pos="360"/>
        </w:tabs>
        <w:spacing w:line="240" w:lineRule="auto"/>
        <w:ind w:left="360"/>
        <w:jc w:val="both"/>
        <w:rPr>
          <w:rFonts w:ascii="Tahoma" w:hAnsi="Tahoma" w:cs="Tahoma"/>
          <w:sz w:val="20"/>
          <w:szCs w:val="20"/>
        </w:rPr>
      </w:pPr>
      <w:r w:rsidRPr="006E5DF4">
        <w:rPr>
          <w:rStyle w:val="A13"/>
          <w:rFonts w:ascii="Tahoma" w:hAnsi="Tahoma" w:cs="Tahoma"/>
          <w:b w:val="0"/>
          <w:color w:val="auto"/>
          <w:sz w:val="20"/>
          <w:szCs w:val="20"/>
          <w:u w:val="none"/>
        </w:rPr>
        <w:t>podporiť „umelecké školenie“ detí mimo školy</w:t>
      </w:r>
      <w:r w:rsidRPr="006E5DF4">
        <w:rPr>
          <w:rStyle w:val="A13"/>
          <w:rFonts w:ascii="Tahoma" w:hAnsi="Tahoma" w:cs="Tahoma"/>
          <w:color w:val="auto"/>
          <w:sz w:val="20"/>
          <w:szCs w:val="20"/>
          <w:u w:val="none"/>
        </w:rPr>
        <w:t xml:space="preserve"> </w:t>
      </w:r>
      <w:r w:rsidRPr="006E5DF4">
        <w:rPr>
          <w:rFonts w:ascii="Tahoma" w:hAnsi="Tahoma" w:cs="Tahoma"/>
          <w:bCs/>
          <w:sz w:val="20"/>
          <w:szCs w:val="20"/>
        </w:rPr>
        <w:t>ako budú</w:t>
      </w:r>
      <w:r w:rsidRPr="006E5DF4">
        <w:rPr>
          <w:rFonts w:ascii="Tahoma" w:hAnsi="Tahoma" w:cs="Tahoma"/>
          <w:bCs/>
          <w:sz w:val="20"/>
          <w:szCs w:val="20"/>
        </w:rPr>
        <w:softHyphen/>
        <w:t>cich aktívnych subjektov trhového dopytu zavedením odpo</w:t>
      </w:r>
      <w:r w:rsidRPr="006E5DF4">
        <w:rPr>
          <w:rFonts w:ascii="Tahoma" w:hAnsi="Tahoma" w:cs="Tahoma"/>
          <w:bCs/>
          <w:sz w:val="20"/>
          <w:szCs w:val="20"/>
        </w:rPr>
        <w:softHyphen/>
        <w:t>čitateľnej položky z daňového základu domácnosti za tieto výdavky</w:t>
      </w:r>
    </w:p>
    <w:p w:rsidR="007B0975" w:rsidRPr="006E5DF4" w:rsidRDefault="007B0975" w:rsidP="007B0975">
      <w:pPr>
        <w:pStyle w:val="Pa9"/>
        <w:numPr>
          <w:ilvl w:val="0"/>
          <w:numId w:val="11"/>
        </w:numPr>
        <w:tabs>
          <w:tab w:val="clear" w:pos="720"/>
          <w:tab w:val="num" w:pos="360"/>
        </w:tabs>
        <w:spacing w:line="240" w:lineRule="auto"/>
        <w:ind w:left="360"/>
        <w:jc w:val="both"/>
        <w:rPr>
          <w:rFonts w:ascii="Tahoma" w:hAnsi="Tahoma" w:cs="Tahoma"/>
          <w:sz w:val="20"/>
          <w:szCs w:val="20"/>
        </w:rPr>
      </w:pPr>
      <w:r w:rsidRPr="006E5DF4">
        <w:rPr>
          <w:rStyle w:val="A13"/>
          <w:rFonts w:ascii="Tahoma" w:hAnsi="Tahoma" w:cs="Tahoma"/>
          <w:b w:val="0"/>
          <w:color w:val="auto"/>
          <w:sz w:val="20"/>
          <w:szCs w:val="20"/>
          <w:u w:val="none"/>
        </w:rPr>
        <w:t>radikálne zlepšiť celý systém marketingu verejných kultúr</w:t>
      </w:r>
      <w:r w:rsidRPr="006E5DF4">
        <w:rPr>
          <w:rStyle w:val="A13"/>
          <w:rFonts w:ascii="Tahoma" w:hAnsi="Tahoma" w:cs="Tahoma"/>
          <w:b w:val="0"/>
          <w:color w:val="auto"/>
          <w:sz w:val="20"/>
          <w:szCs w:val="20"/>
          <w:u w:val="none"/>
        </w:rPr>
        <w:softHyphen/>
        <w:t>nych inštitúcií</w:t>
      </w:r>
      <w:r w:rsidRPr="006E5DF4">
        <w:rPr>
          <w:rStyle w:val="A13"/>
          <w:rFonts w:ascii="Tahoma" w:hAnsi="Tahoma" w:cs="Tahoma"/>
          <w:color w:val="auto"/>
          <w:sz w:val="20"/>
          <w:szCs w:val="20"/>
          <w:u w:val="none"/>
        </w:rPr>
        <w:t xml:space="preserve"> </w:t>
      </w:r>
      <w:r w:rsidRPr="006E5DF4">
        <w:rPr>
          <w:rFonts w:ascii="Tahoma" w:hAnsi="Tahoma" w:cs="Tahoma"/>
          <w:bCs/>
          <w:sz w:val="20"/>
          <w:szCs w:val="20"/>
        </w:rPr>
        <w:t xml:space="preserve">(vo väzbe na odporúčanie č. </w:t>
      </w:r>
      <w:smartTag w:uri="urn:schemas-microsoft-com:office:smarttags" w:element="metricconverter">
        <w:smartTagPr>
          <w:attr w:name="ProductID" w:val="1 a"/>
        </w:smartTagPr>
        <w:r w:rsidRPr="006E5DF4">
          <w:rPr>
            <w:rFonts w:ascii="Tahoma" w:hAnsi="Tahoma" w:cs="Tahoma"/>
            <w:bCs/>
            <w:sz w:val="20"/>
            <w:szCs w:val="20"/>
          </w:rPr>
          <w:t>1 a</w:t>
        </w:r>
      </w:smartTag>
      <w:r w:rsidRPr="006E5DF4">
        <w:rPr>
          <w:rFonts w:ascii="Tahoma" w:hAnsi="Tahoma" w:cs="Tahoma"/>
          <w:bCs/>
          <w:sz w:val="20"/>
          <w:szCs w:val="20"/>
        </w:rPr>
        <w:t xml:space="preserve"> č. 3)</w:t>
      </w:r>
    </w:p>
    <w:p w:rsidR="007B0975" w:rsidRPr="006E5DF4" w:rsidRDefault="007B0975" w:rsidP="007B0975">
      <w:pPr>
        <w:numPr>
          <w:ilvl w:val="0"/>
          <w:numId w:val="11"/>
        </w:numPr>
        <w:tabs>
          <w:tab w:val="clear" w:pos="720"/>
          <w:tab w:val="num" w:pos="360"/>
        </w:tabs>
        <w:ind w:left="360"/>
        <w:jc w:val="both"/>
        <w:rPr>
          <w:rFonts w:ascii="Tahoma" w:hAnsi="Tahoma" w:cs="Tahoma"/>
          <w:sz w:val="20"/>
          <w:szCs w:val="20"/>
        </w:rPr>
      </w:pPr>
      <w:r w:rsidRPr="006E5DF4">
        <w:rPr>
          <w:rStyle w:val="A13"/>
          <w:rFonts w:ascii="Tahoma" w:hAnsi="Tahoma" w:cs="Tahoma"/>
          <w:b w:val="0"/>
          <w:color w:val="auto"/>
          <w:sz w:val="20"/>
          <w:szCs w:val="20"/>
          <w:u w:val="none"/>
        </w:rPr>
        <w:t xml:space="preserve">významne zlepšiť systém školskej a mimoškolskej výchovy mládeže ku kultúre </w:t>
      </w:r>
      <w:r w:rsidRPr="006E5DF4">
        <w:rPr>
          <w:rFonts w:ascii="Tahoma" w:hAnsi="Tahoma" w:cs="Tahoma"/>
          <w:sz w:val="20"/>
          <w:szCs w:val="20"/>
        </w:rPr>
        <w:t xml:space="preserve">(12.6.2012, </w:t>
      </w:r>
      <w:hyperlink r:id="rId15" w:history="1">
        <w:r w:rsidRPr="006E5DF4">
          <w:rPr>
            <w:rStyle w:val="Hypertextovprepojenie"/>
            <w:rFonts w:ascii="Tahoma" w:hAnsi="Tahoma" w:cs="Tahoma"/>
            <w:color w:val="auto"/>
            <w:sz w:val="20"/>
            <w:szCs w:val="20"/>
            <w:u w:val="none"/>
          </w:rPr>
          <w:t>http://www.nocka.sk/uploads/fd/</w:t>
        </w:r>
      </w:hyperlink>
      <w:r w:rsidRPr="006E5DF4">
        <w:rPr>
          <w:rFonts w:ascii="Tahoma" w:hAnsi="Tahoma" w:cs="Tahoma"/>
          <w:sz w:val="20"/>
          <w:szCs w:val="20"/>
        </w:rPr>
        <w:t xml:space="preserve"> c5/fdc56b5295544adb7e3625632921405f/4-monitoring-vysledkov-kp-2005-2008-no6-7-2009.pdf).</w:t>
      </w:r>
    </w:p>
    <w:p w:rsidR="002B34F0" w:rsidRPr="006E5DF4" w:rsidRDefault="002B34F0" w:rsidP="00DA2C1D">
      <w:pPr>
        <w:rPr>
          <w:rFonts w:ascii="Tahoma" w:hAnsi="Tahoma" w:cs="Tahoma"/>
          <w:sz w:val="20"/>
          <w:szCs w:val="20"/>
        </w:rPr>
      </w:pPr>
    </w:p>
    <w:p w:rsidR="00621E5E" w:rsidRPr="006E5DF4" w:rsidRDefault="00621E5E" w:rsidP="00621E5E">
      <w:pPr>
        <w:rPr>
          <w:rFonts w:ascii="Tahoma" w:hAnsi="Tahoma" w:cs="Tahoma"/>
          <w:i/>
          <w:sz w:val="20"/>
          <w:szCs w:val="20"/>
        </w:rPr>
      </w:pPr>
      <w:r w:rsidRPr="006E5DF4">
        <w:rPr>
          <w:rFonts w:ascii="Tahoma" w:hAnsi="Tahoma" w:cs="Tahoma"/>
          <w:i/>
          <w:sz w:val="20"/>
          <w:szCs w:val="20"/>
        </w:rPr>
        <w:t>Financovanie potrieb - rozpočet</w:t>
      </w:r>
    </w:p>
    <w:p w:rsidR="00621E5E" w:rsidRPr="006E5DF4" w:rsidRDefault="00621E5E" w:rsidP="00DA2C1D">
      <w:pPr>
        <w:rPr>
          <w:rFonts w:ascii="Tahoma" w:hAnsi="Tahoma" w:cs="Tahoma"/>
          <w:sz w:val="20"/>
          <w:szCs w:val="20"/>
        </w:rPr>
      </w:pPr>
    </w:p>
    <w:tbl>
      <w:tblPr>
        <w:tblW w:w="8870" w:type="dxa"/>
        <w:tblInd w:w="65" w:type="dxa"/>
        <w:tblCellMar>
          <w:left w:w="70" w:type="dxa"/>
          <w:right w:w="70" w:type="dxa"/>
        </w:tblCellMar>
        <w:tblLook w:val="0000" w:firstRow="0" w:lastRow="0" w:firstColumn="0" w:lastColumn="0" w:noHBand="0" w:noVBand="0"/>
      </w:tblPr>
      <w:tblGrid>
        <w:gridCol w:w="699"/>
        <w:gridCol w:w="760"/>
        <w:gridCol w:w="1120"/>
        <w:gridCol w:w="2448"/>
        <w:gridCol w:w="956"/>
        <w:gridCol w:w="1024"/>
        <w:gridCol w:w="1002"/>
        <w:gridCol w:w="861"/>
      </w:tblGrid>
      <w:tr w:rsidR="00621E5E" w:rsidRPr="006E5DF4">
        <w:trPr>
          <w:trHeight w:val="284"/>
        </w:trPr>
        <w:tc>
          <w:tcPr>
            <w:tcW w:w="699" w:type="dxa"/>
            <w:shd w:val="clear" w:color="auto" w:fill="CC99FF"/>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 </w:t>
            </w:r>
          </w:p>
        </w:tc>
        <w:tc>
          <w:tcPr>
            <w:tcW w:w="760" w:type="dxa"/>
            <w:shd w:val="clear" w:color="auto" w:fill="CC99FF"/>
            <w:noWrap/>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7.1</w:t>
            </w:r>
          </w:p>
        </w:tc>
        <w:tc>
          <w:tcPr>
            <w:tcW w:w="1120" w:type="dxa"/>
            <w:shd w:val="clear" w:color="auto" w:fill="CC99FF"/>
            <w:noWrap/>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Podprogram</w:t>
            </w:r>
          </w:p>
        </w:tc>
        <w:tc>
          <w:tcPr>
            <w:tcW w:w="2448" w:type="dxa"/>
            <w:shd w:val="clear" w:color="auto" w:fill="CC99FF"/>
            <w:vAlign w:val="center"/>
          </w:tcPr>
          <w:p w:rsidR="00621E5E" w:rsidRPr="006E5DF4" w:rsidRDefault="00621E5E">
            <w:pPr>
              <w:rPr>
                <w:rFonts w:ascii="Arial" w:hAnsi="Arial" w:cs="Arial"/>
                <w:b/>
                <w:bCs/>
                <w:sz w:val="12"/>
                <w:szCs w:val="12"/>
              </w:rPr>
            </w:pPr>
            <w:r w:rsidRPr="006E5DF4">
              <w:rPr>
                <w:rFonts w:ascii="Arial" w:hAnsi="Arial" w:cs="Arial"/>
                <w:b/>
                <w:bCs/>
                <w:sz w:val="12"/>
                <w:szCs w:val="12"/>
              </w:rPr>
              <w:t>Kultúrny dom a obecná knižnica, ostatná kultúra</w:t>
            </w:r>
          </w:p>
        </w:tc>
        <w:tc>
          <w:tcPr>
            <w:tcW w:w="956" w:type="dxa"/>
            <w:shd w:val="clear" w:color="auto" w:fill="CC99FF"/>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I. - XII.  plán</w:t>
            </w:r>
          </w:p>
        </w:tc>
        <w:tc>
          <w:tcPr>
            <w:tcW w:w="1024" w:type="dxa"/>
            <w:shd w:val="clear" w:color="auto" w:fill="CC99FF"/>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I. - XII.  skutočnosť</w:t>
            </w:r>
          </w:p>
        </w:tc>
        <w:tc>
          <w:tcPr>
            <w:tcW w:w="1002" w:type="dxa"/>
            <w:shd w:val="clear" w:color="auto" w:fill="CC99FF"/>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upravený rozpočet I. - XII.</w:t>
            </w:r>
          </w:p>
        </w:tc>
        <w:tc>
          <w:tcPr>
            <w:tcW w:w="861" w:type="dxa"/>
            <w:shd w:val="clear" w:color="auto" w:fill="CC99FF"/>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 rozdiel</w:t>
            </w:r>
          </w:p>
        </w:tc>
      </w:tr>
      <w:tr w:rsidR="00621E5E" w:rsidRPr="006E5DF4">
        <w:trPr>
          <w:trHeight w:val="284"/>
        </w:trPr>
        <w:tc>
          <w:tcPr>
            <w:tcW w:w="699" w:type="dxa"/>
            <w:shd w:val="clear" w:color="auto" w:fill="auto"/>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Pol.</w:t>
            </w:r>
          </w:p>
        </w:tc>
        <w:tc>
          <w:tcPr>
            <w:tcW w:w="760" w:type="dxa"/>
            <w:shd w:val="clear" w:color="auto" w:fill="auto"/>
            <w:noWrap/>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P.č.</w:t>
            </w:r>
          </w:p>
        </w:tc>
        <w:tc>
          <w:tcPr>
            <w:tcW w:w="1120" w:type="dxa"/>
            <w:shd w:val="clear" w:color="auto" w:fill="auto"/>
            <w:noWrap/>
            <w:vAlign w:val="center"/>
          </w:tcPr>
          <w:p w:rsidR="00621E5E" w:rsidRPr="006E5DF4" w:rsidRDefault="00621E5E">
            <w:pPr>
              <w:jc w:val="center"/>
              <w:rPr>
                <w:rFonts w:ascii="Arial" w:hAnsi="Arial" w:cs="Arial"/>
                <w:b/>
                <w:bCs/>
                <w:sz w:val="12"/>
                <w:szCs w:val="12"/>
              </w:rPr>
            </w:pPr>
            <w:r w:rsidRPr="006E5DF4">
              <w:rPr>
                <w:rFonts w:ascii="Arial" w:hAnsi="Arial" w:cs="Arial"/>
                <w:b/>
                <w:bCs/>
                <w:sz w:val="12"/>
                <w:szCs w:val="12"/>
              </w:rPr>
              <w:t>Úroveň</w:t>
            </w:r>
          </w:p>
        </w:tc>
        <w:tc>
          <w:tcPr>
            <w:tcW w:w="2448" w:type="dxa"/>
            <w:shd w:val="clear" w:color="auto" w:fill="auto"/>
            <w:vAlign w:val="center"/>
          </w:tcPr>
          <w:p w:rsidR="00621E5E" w:rsidRPr="006E5DF4" w:rsidRDefault="00621E5E">
            <w:pPr>
              <w:rPr>
                <w:rFonts w:ascii="Arial" w:hAnsi="Arial" w:cs="Arial"/>
                <w:b/>
                <w:bCs/>
                <w:sz w:val="12"/>
                <w:szCs w:val="12"/>
              </w:rPr>
            </w:pPr>
            <w:r w:rsidRPr="006E5DF4">
              <w:rPr>
                <w:rFonts w:ascii="Arial" w:hAnsi="Arial" w:cs="Arial"/>
                <w:b/>
                <w:bCs/>
                <w:sz w:val="12"/>
                <w:szCs w:val="12"/>
              </w:rPr>
              <w:t>Názov</w:t>
            </w:r>
          </w:p>
        </w:tc>
        <w:tc>
          <w:tcPr>
            <w:tcW w:w="956" w:type="dxa"/>
            <w:shd w:val="clear" w:color="auto" w:fill="auto"/>
            <w:noWrap/>
            <w:vAlign w:val="center"/>
          </w:tcPr>
          <w:p w:rsidR="00621E5E" w:rsidRPr="006E5DF4" w:rsidRDefault="00621E5E">
            <w:pPr>
              <w:rPr>
                <w:rFonts w:ascii="Arial" w:hAnsi="Arial" w:cs="Arial"/>
                <w:b/>
                <w:bCs/>
                <w:sz w:val="12"/>
                <w:szCs w:val="12"/>
              </w:rPr>
            </w:pPr>
            <w:r w:rsidRPr="006E5DF4">
              <w:rPr>
                <w:rFonts w:ascii="Arial" w:hAnsi="Arial" w:cs="Arial"/>
                <w:b/>
                <w:bCs/>
                <w:sz w:val="12"/>
                <w:szCs w:val="12"/>
              </w:rPr>
              <w:t> </w:t>
            </w:r>
          </w:p>
        </w:tc>
        <w:tc>
          <w:tcPr>
            <w:tcW w:w="1024" w:type="dxa"/>
            <w:shd w:val="clear" w:color="auto" w:fill="auto"/>
            <w:noWrap/>
            <w:vAlign w:val="center"/>
          </w:tcPr>
          <w:p w:rsidR="00621E5E" w:rsidRPr="006E5DF4" w:rsidRDefault="00621E5E">
            <w:pPr>
              <w:rPr>
                <w:rFonts w:ascii="Arial" w:hAnsi="Arial" w:cs="Arial"/>
                <w:b/>
                <w:bCs/>
                <w:sz w:val="12"/>
                <w:szCs w:val="12"/>
              </w:rPr>
            </w:pPr>
            <w:r w:rsidRPr="006E5DF4">
              <w:rPr>
                <w:rFonts w:ascii="Arial" w:hAnsi="Arial" w:cs="Arial"/>
                <w:b/>
                <w:bCs/>
                <w:sz w:val="12"/>
                <w:szCs w:val="12"/>
              </w:rPr>
              <w:t> </w:t>
            </w:r>
          </w:p>
        </w:tc>
        <w:tc>
          <w:tcPr>
            <w:tcW w:w="1002" w:type="dxa"/>
            <w:shd w:val="clear" w:color="auto" w:fill="auto"/>
            <w:noWrap/>
            <w:vAlign w:val="center"/>
          </w:tcPr>
          <w:p w:rsidR="00621E5E" w:rsidRPr="006E5DF4" w:rsidRDefault="00621E5E">
            <w:pPr>
              <w:rPr>
                <w:rFonts w:ascii="Arial" w:hAnsi="Arial" w:cs="Arial"/>
                <w:b/>
                <w:bCs/>
                <w:sz w:val="12"/>
                <w:szCs w:val="12"/>
              </w:rPr>
            </w:pPr>
            <w:r w:rsidRPr="006E5DF4">
              <w:rPr>
                <w:rFonts w:ascii="Arial" w:hAnsi="Arial" w:cs="Arial"/>
                <w:b/>
                <w:bCs/>
                <w:sz w:val="12"/>
                <w:szCs w:val="12"/>
              </w:rPr>
              <w:t> </w:t>
            </w:r>
          </w:p>
        </w:tc>
        <w:tc>
          <w:tcPr>
            <w:tcW w:w="861" w:type="dxa"/>
            <w:shd w:val="clear" w:color="auto" w:fill="auto"/>
            <w:noWrap/>
            <w:vAlign w:val="center"/>
          </w:tcPr>
          <w:p w:rsidR="00621E5E" w:rsidRPr="006E5DF4" w:rsidRDefault="00621E5E">
            <w:pPr>
              <w:rPr>
                <w:rFonts w:ascii="Arial" w:hAnsi="Arial" w:cs="Arial"/>
                <w:b/>
                <w:bCs/>
                <w:sz w:val="12"/>
                <w:szCs w:val="12"/>
              </w:rPr>
            </w:pPr>
            <w:r w:rsidRPr="006E5DF4">
              <w:rPr>
                <w:rFonts w:ascii="Arial" w:hAnsi="Arial" w:cs="Arial"/>
                <w:b/>
                <w:bCs/>
                <w:sz w:val="12"/>
                <w:szCs w:val="12"/>
              </w:rPr>
              <w:t> </w:t>
            </w:r>
          </w:p>
        </w:tc>
      </w:tr>
      <w:tr w:rsidR="005E74DB" w:rsidRPr="006E5DF4">
        <w:trPr>
          <w:trHeight w:val="284"/>
        </w:trPr>
        <w:tc>
          <w:tcPr>
            <w:tcW w:w="699"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KZ 41</w:t>
            </w:r>
          </w:p>
        </w:tc>
        <w:tc>
          <w:tcPr>
            <w:tcW w:w="760"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a</w:t>
            </w:r>
          </w:p>
        </w:tc>
        <w:tc>
          <w:tcPr>
            <w:tcW w:w="1120" w:type="dxa"/>
            <w:shd w:val="clear" w:color="auto" w:fill="C0C0C0"/>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Vlastné príjmy obce a VÚC</w:t>
            </w:r>
          </w:p>
        </w:tc>
        <w:tc>
          <w:tcPr>
            <w:tcW w:w="956"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2100</w:t>
            </w:r>
          </w:p>
        </w:tc>
        <w:tc>
          <w:tcPr>
            <w:tcW w:w="1024"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2387</w:t>
            </w:r>
          </w:p>
        </w:tc>
        <w:tc>
          <w:tcPr>
            <w:tcW w:w="1002"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2100</w:t>
            </w:r>
          </w:p>
        </w:tc>
        <w:tc>
          <w:tcPr>
            <w:tcW w:w="861"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114</w:t>
            </w:r>
          </w:p>
        </w:tc>
      </w:tr>
      <w:tr w:rsidR="005E74DB" w:rsidRPr="006E5DF4">
        <w:trPr>
          <w:trHeight w:val="284"/>
        </w:trPr>
        <w:tc>
          <w:tcPr>
            <w:tcW w:w="699"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610,620</w:t>
            </w:r>
          </w:p>
        </w:tc>
        <w:tc>
          <w:tcPr>
            <w:tcW w:w="760" w:type="dxa"/>
            <w:shd w:val="clear" w:color="auto" w:fill="auto"/>
            <w:vAlign w:val="center"/>
          </w:tcPr>
          <w:p w:rsidR="005E74DB" w:rsidRPr="006E5DF4" w:rsidRDefault="005E74DB" w:rsidP="00DF2494">
            <w:pPr>
              <w:jc w:val="center"/>
              <w:rPr>
                <w:rFonts w:ascii="Arial" w:hAnsi="Arial" w:cs="Arial"/>
                <w:b/>
                <w:bCs/>
                <w:sz w:val="12"/>
                <w:szCs w:val="12"/>
              </w:rPr>
            </w:pPr>
            <w:r w:rsidRPr="006E5DF4">
              <w:rPr>
                <w:rFonts w:ascii="Arial" w:hAnsi="Arial" w:cs="Arial"/>
                <w:b/>
                <w:bCs/>
                <w:sz w:val="12"/>
                <w:szCs w:val="12"/>
              </w:rPr>
              <w:t>a.7.1.</w:t>
            </w:r>
          </w:p>
        </w:tc>
        <w:tc>
          <w:tcPr>
            <w:tcW w:w="1120" w:type="dxa"/>
            <w:shd w:val="clear" w:color="auto" w:fill="auto"/>
            <w:vAlign w:val="center"/>
          </w:tcPr>
          <w:p w:rsidR="005E74DB" w:rsidRPr="006E5DF4" w:rsidRDefault="005E74DB" w:rsidP="00DF2494">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E90FAC">
            <w:pPr>
              <w:rPr>
                <w:rFonts w:ascii="Arial" w:hAnsi="Arial" w:cs="Arial"/>
                <w:b/>
                <w:bCs/>
                <w:sz w:val="12"/>
                <w:szCs w:val="12"/>
              </w:rPr>
            </w:pPr>
            <w:r w:rsidRPr="006E5DF4">
              <w:rPr>
                <w:rFonts w:ascii="Arial" w:hAnsi="Arial" w:cs="Arial"/>
                <w:b/>
                <w:bCs/>
                <w:sz w:val="12"/>
                <w:szCs w:val="12"/>
              </w:rPr>
              <w:t>Mzdy a Odvody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87</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630</w:t>
            </w:r>
          </w:p>
        </w:tc>
        <w:tc>
          <w:tcPr>
            <w:tcW w:w="760" w:type="dxa"/>
            <w:shd w:val="clear" w:color="auto" w:fill="auto"/>
            <w:vAlign w:val="center"/>
          </w:tcPr>
          <w:p w:rsidR="005E74DB" w:rsidRPr="006E5DF4" w:rsidRDefault="005E74DB" w:rsidP="00DF2494">
            <w:pPr>
              <w:jc w:val="center"/>
              <w:rPr>
                <w:rFonts w:ascii="Arial" w:hAnsi="Arial" w:cs="Arial"/>
                <w:b/>
                <w:bCs/>
                <w:sz w:val="12"/>
                <w:szCs w:val="12"/>
              </w:rPr>
            </w:pPr>
            <w:r w:rsidRPr="006E5DF4">
              <w:rPr>
                <w:rFonts w:ascii="Arial" w:hAnsi="Arial" w:cs="Arial"/>
                <w:b/>
                <w:bCs/>
                <w:sz w:val="12"/>
                <w:szCs w:val="12"/>
              </w:rPr>
              <w:t>a.7.2.</w:t>
            </w:r>
          </w:p>
        </w:tc>
        <w:tc>
          <w:tcPr>
            <w:tcW w:w="1120" w:type="dxa"/>
            <w:shd w:val="clear" w:color="auto" w:fill="auto"/>
            <w:vAlign w:val="center"/>
          </w:tcPr>
          <w:p w:rsidR="005E74DB" w:rsidRPr="006E5DF4" w:rsidRDefault="005E74DB" w:rsidP="00DF2494">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E90FAC">
            <w:pPr>
              <w:rPr>
                <w:rFonts w:ascii="Arial" w:hAnsi="Arial" w:cs="Arial"/>
                <w:b/>
                <w:bCs/>
                <w:sz w:val="12"/>
                <w:szCs w:val="12"/>
              </w:rPr>
            </w:pPr>
            <w:r w:rsidRPr="006E5DF4">
              <w:rPr>
                <w:rFonts w:ascii="Arial" w:hAnsi="Arial" w:cs="Arial"/>
                <w:b/>
                <w:bCs/>
                <w:sz w:val="12"/>
                <w:szCs w:val="12"/>
              </w:rPr>
              <w:t>Tovary a služby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2300</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640</w:t>
            </w:r>
          </w:p>
        </w:tc>
        <w:tc>
          <w:tcPr>
            <w:tcW w:w="760"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a.7.3.</w:t>
            </w:r>
          </w:p>
        </w:tc>
        <w:tc>
          <w:tcPr>
            <w:tcW w:w="1120"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E90FAC">
            <w:pPr>
              <w:rPr>
                <w:rFonts w:ascii="Arial" w:hAnsi="Arial" w:cs="Arial"/>
                <w:b/>
                <w:bCs/>
                <w:sz w:val="12"/>
                <w:szCs w:val="12"/>
              </w:rPr>
            </w:pPr>
            <w:r w:rsidRPr="006E5DF4">
              <w:rPr>
                <w:rFonts w:ascii="Arial" w:hAnsi="Arial" w:cs="Arial"/>
                <w:b/>
                <w:bCs/>
                <w:sz w:val="12"/>
                <w:szCs w:val="12"/>
              </w:rPr>
              <w:t>Bežné transfery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2100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2100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lastRenderedPageBreak/>
              <w:t>KZ 111</w:t>
            </w:r>
          </w:p>
        </w:tc>
        <w:tc>
          <w:tcPr>
            <w:tcW w:w="760"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b</w:t>
            </w:r>
          </w:p>
        </w:tc>
        <w:tc>
          <w:tcPr>
            <w:tcW w:w="1120" w:type="dxa"/>
            <w:shd w:val="clear" w:color="auto" w:fill="C0C0C0"/>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Štátny rozpočet</w:t>
            </w:r>
          </w:p>
        </w:tc>
        <w:tc>
          <w:tcPr>
            <w:tcW w:w="956"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24"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3500</w:t>
            </w:r>
          </w:p>
        </w:tc>
        <w:tc>
          <w:tcPr>
            <w:tcW w:w="1002"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861"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auto"/>
            <w:vAlign w:val="center"/>
          </w:tcPr>
          <w:p w:rsidR="005E74DB" w:rsidRPr="006E5DF4" w:rsidRDefault="005E74DB" w:rsidP="00DF2494">
            <w:pPr>
              <w:jc w:val="center"/>
              <w:rPr>
                <w:rFonts w:ascii="Arial" w:hAnsi="Arial" w:cs="Arial"/>
                <w:b/>
                <w:bCs/>
                <w:sz w:val="12"/>
                <w:szCs w:val="12"/>
              </w:rPr>
            </w:pPr>
            <w:r w:rsidRPr="006E5DF4">
              <w:rPr>
                <w:rFonts w:ascii="Arial" w:hAnsi="Arial" w:cs="Arial"/>
                <w:b/>
                <w:bCs/>
                <w:sz w:val="12"/>
                <w:szCs w:val="12"/>
              </w:rPr>
              <w:t>610,620</w:t>
            </w:r>
          </w:p>
        </w:tc>
        <w:tc>
          <w:tcPr>
            <w:tcW w:w="760" w:type="dxa"/>
            <w:shd w:val="clear" w:color="auto" w:fill="auto"/>
            <w:vAlign w:val="center"/>
          </w:tcPr>
          <w:p w:rsidR="005E74DB" w:rsidRPr="006E5DF4" w:rsidRDefault="005E74DB" w:rsidP="00DF2494">
            <w:pPr>
              <w:jc w:val="center"/>
              <w:rPr>
                <w:rFonts w:ascii="Arial" w:hAnsi="Arial" w:cs="Arial"/>
                <w:b/>
                <w:bCs/>
                <w:sz w:val="12"/>
                <w:szCs w:val="12"/>
              </w:rPr>
            </w:pPr>
            <w:r w:rsidRPr="006E5DF4">
              <w:rPr>
                <w:rFonts w:ascii="Arial" w:hAnsi="Arial" w:cs="Arial"/>
                <w:b/>
                <w:bCs/>
                <w:sz w:val="12"/>
                <w:szCs w:val="12"/>
              </w:rPr>
              <w:t>b.7.1.1</w:t>
            </w:r>
          </w:p>
        </w:tc>
        <w:tc>
          <w:tcPr>
            <w:tcW w:w="1120" w:type="dxa"/>
            <w:shd w:val="clear" w:color="auto" w:fill="auto"/>
            <w:vAlign w:val="center"/>
          </w:tcPr>
          <w:p w:rsidR="005E74DB" w:rsidRPr="006E5DF4" w:rsidRDefault="005E74DB" w:rsidP="00DF2494">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DF2494">
            <w:pPr>
              <w:rPr>
                <w:rFonts w:ascii="Arial" w:hAnsi="Arial" w:cs="Arial"/>
                <w:b/>
                <w:bCs/>
                <w:sz w:val="12"/>
                <w:szCs w:val="12"/>
              </w:rPr>
            </w:pPr>
            <w:r w:rsidRPr="006E5DF4">
              <w:rPr>
                <w:rFonts w:ascii="Arial" w:hAnsi="Arial" w:cs="Arial"/>
                <w:b/>
                <w:bCs/>
                <w:sz w:val="12"/>
                <w:szCs w:val="12"/>
              </w:rPr>
              <w:t>Mzdy a Odvody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858,24</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630</w:t>
            </w:r>
          </w:p>
        </w:tc>
        <w:tc>
          <w:tcPr>
            <w:tcW w:w="760"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b.7.1.2</w:t>
            </w:r>
          </w:p>
        </w:tc>
        <w:tc>
          <w:tcPr>
            <w:tcW w:w="1120"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E90FAC">
            <w:pPr>
              <w:rPr>
                <w:rFonts w:ascii="Arial" w:hAnsi="Arial" w:cs="Arial"/>
                <w:b/>
                <w:bCs/>
                <w:sz w:val="12"/>
                <w:szCs w:val="12"/>
              </w:rPr>
            </w:pPr>
            <w:r w:rsidRPr="006E5DF4">
              <w:rPr>
                <w:rFonts w:ascii="Arial" w:hAnsi="Arial" w:cs="Arial"/>
                <w:b/>
                <w:bCs/>
                <w:sz w:val="12"/>
                <w:szCs w:val="12"/>
              </w:rPr>
              <w:t>Tovary a služby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2641,76</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E6E6E6"/>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760" w:type="dxa"/>
            <w:shd w:val="clear" w:color="auto" w:fill="E6E6E6"/>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w:t>
            </w:r>
          </w:p>
        </w:tc>
        <w:tc>
          <w:tcPr>
            <w:tcW w:w="1120" w:type="dxa"/>
            <w:shd w:val="clear" w:color="auto" w:fill="E6E6E6"/>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w:t>
            </w:r>
          </w:p>
        </w:tc>
        <w:tc>
          <w:tcPr>
            <w:tcW w:w="2448" w:type="dxa"/>
            <w:shd w:val="clear" w:color="auto" w:fill="E6E6E6"/>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Spolu</w:t>
            </w:r>
          </w:p>
        </w:tc>
        <w:tc>
          <w:tcPr>
            <w:tcW w:w="956" w:type="dxa"/>
            <w:shd w:val="clear" w:color="auto" w:fill="E6E6E6"/>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2100</w:t>
            </w:r>
          </w:p>
        </w:tc>
        <w:tc>
          <w:tcPr>
            <w:tcW w:w="1024" w:type="dxa"/>
            <w:shd w:val="clear" w:color="auto" w:fill="E6E6E6"/>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5887</w:t>
            </w:r>
          </w:p>
        </w:tc>
        <w:tc>
          <w:tcPr>
            <w:tcW w:w="1002" w:type="dxa"/>
            <w:shd w:val="clear" w:color="auto" w:fill="E6E6E6"/>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2100</w:t>
            </w:r>
          </w:p>
        </w:tc>
        <w:tc>
          <w:tcPr>
            <w:tcW w:w="861" w:type="dxa"/>
            <w:shd w:val="clear" w:color="auto" w:fill="E6E6E6"/>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280</w:t>
            </w:r>
          </w:p>
        </w:tc>
      </w:tr>
      <w:tr w:rsidR="005E74DB" w:rsidRPr="006E5DF4">
        <w:trPr>
          <w:trHeight w:val="284"/>
        </w:trPr>
        <w:tc>
          <w:tcPr>
            <w:tcW w:w="699" w:type="dxa"/>
            <w:shd w:val="clear" w:color="auto" w:fill="auto"/>
            <w:noWrap/>
            <w:vAlign w:val="center"/>
          </w:tcPr>
          <w:p w:rsidR="005E74DB" w:rsidRPr="006E5DF4" w:rsidRDefault="005E74DB">
            <w:pPr>
              <w:rPr>
                <w:rFonts w:ascii="Arial" w:hAnsi="Arial" w:cs="Arial"/>
                <w:b/>
                <w:bCs/>
                <w:sz w:val="12"/>
                <w:szCs w:val="12"/>
              </w:rPr>
            </w:pPr>
          </w:p>
        </w:tc>
        <w:tc>
          <w:tcPr>
            <w:tcW w:w="760" w:type="dxa"/>
            <w:shd w:val="clear" w:color="auto" w:fill="auto"/>
            <w:noWrap/>
            <w:vAlign w:val="center"/>
          </w:tcPr>
          <w:p w:rsidR="005E74DB" w:rsidRPr="006E5DF4" w:rsidRDefault="005E74DB">
            <w:pPr>
              <w:jc w:val="center"/>
              <w:rPr>
                <w:rFonts w:ascii="Arial" w:hAnsi="Arial" w:cs="Arial"/>
                <w:b/>
                <w:bCs/>
                <w:sz w:val="12"/>
                <w:szCs w:val="12"/>
              </w:rPr>
            </w:pPr>
          </w:p>
        </w:tc>
        <w:tc>
          <w:tcPr>
            <w:tcW w:w="1120" w:type="dxa"/>
            <w:shd w:val="clear" w:color="auto" w:fill="auto"/>
            <w:noWrap/>
            <w:vAlign w:val="center"/>
          </w:tcPr>
          <w:p w:rsidR="005E74DB" w:rsidRPr="006E5DF4" w:rsidRDefault="005E74DB">
            <w:pPr>
              <w:jc w:val="center"/>
              <w:rPr>
                <w:rFonts w:ascii="Arial" w:hAnsi="Arial" w:cs="Arial"/>
                <w:b/>
                <w:bCs/>
                <w:sz w:val="12"/>
                <w:szCs w:val="12"/>
              </w:rPr>
            </w:pPr>
          </w:p>
        </w:tc>
        <w:tc>
          <w:tcPr>
            <w:tcW w:w="2448" w:type="dxa"/>
            <w:shd w:val="clear" w:color="auto" w:fill="auto"/>
            <w:vAlign w:val="center"/>
          </w:tcPr>
          <w:p w:rsidR="005E74DB" w:rsidRPr="006E5DF4" w:rsidRDefault="005E74DB">
            <w:pPr>
              <w:rPr>
                <w:rFonts w:ascii="Arial" w:hAnsi="Arial" w:cs="Arial"/>
                <w:b/>
                <w:bCs/>
                <w:sz w:val="12"/>
                <w:szCs w:val="12"/>
              </w:rPr>
            </w:pPr>
          </w:p>
        </w:tc>
        <w:tc>
          <w:tcPr>
            <w:tcW w:w="956" w:type="dxa"/>
            <w:shd w:val="clear" w:color="auto" w:fill="auto"/>
            <w:noWrap/>
            <w:vAlign w:val="center"/>
          </w:tcPr>
          <w:p w:rsidR="005E74DB" w:rsidRPr="006E5DF4" w:rsidRDefault="005E74DB">
            <w:pPr>
              <w:rPr>
                <w:rFonts w:ascii="Arial" w:hAnsi="Arial" w:cs="Arial"/>
                <w:b/>
                <w:bCs/>
                <w:sz w:val="12"/>
                <w:szCs w:val="12"/>
              </w:rPr>
            </w:pPr>
          </w:p>
        </w:tc>
        <w:tc>
          <w:tcPr>
            <w:tcW w:w="1024" w:type="dxa"/>
            <w:shd w:val="clear" w:color="auto" w:fill="auto"/>
            <w:noWrap/>
            <w:vAlign w:val="center"/>
          </w:tcPr>
          <w:p w:rsidR="005E74DB" w:rsidRPr="006E5DF4" w:rsidRDefault="005E74DB">
            <w:pPr>
              <w:rPr>
                <w:rFonts w:ascii="Arial" w:hAnsi="Arial" w:cs="Arial"/>
                <w:b/>
                <w:bCs/>
                <w:sz w:val="12"/>
                <w:szCs w:val="12"/>
              </w:rPr>
            </w:pPr>
          </w:p>
        </w:tc>
        <w:tc>
          <w:tcPr>
            <w:tcW w:w="1002" w:type="dxa"/>
            <w:shd w:val="clear" w:color="auto" w:fill="auto"/>
            <w:noWrap/>
            <w:vAlign w:val="center"/>
          </w:tcPr>
          <w:p w:rsidR="005E74DB" w:rsidRPr="006E5DF4" w:rsidRDefault="005E74DB">
            <w:pPr>
              <w:rPr>
                <w:rFonts w:ascii="Arial" w:hAnsi="Arial" w:cs="Arial"/>
                <w:b/>
                <w:bCs/>
                <w:sz w:val="12"/>
                <w:szCs w:val="12"/>
              </w:rPr>
            </w:pPr>
          </w:p>
        </w:tc>
        <w:tc>
          <w:tcPr>
            <w:tcW w:w="861" w:type="dxa"/>
            <w:shd w:val="clear" w:color="auto" w:fill="auto"/>
            <w:noWrap/>
            <w:vAlign w:val="center"/>
          </w:tcPr>
          <w:p w:rsidR="005E74DB" w:rsidRPr="006E5DF4" w:rsidRDefault="005E74DB">
            <w:pPr>
              <w:rPr>
                <w:rFonts w:ascii="Arial" w:hAnsi="Arial" w:cs="Arial"/>
                <w:b/>
                <w:bCs/>
                <w:sz w:val="12"/>
                <w:szCs w:val="12"/>
              </w:rPr>
            </w:pPr>
          </w:p>
        </w:tc>
      </w:tr>
      <w:tr w:rsidR="005E74DB" w:rsidRPr="006E5DF4">
        <w:trPr>
          <w:trHeight w:val="284"/>
        </w:trPr>
        <w:tc>
          <w:tcPr>
            <w:tcW w:w="8870" w:type="dxa"/>
            <w:gridSpan w:val="8"/>
            <w:shd w:val="clear" w:color="auto" w:fill="auto"/>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xml:space="preserve">Komentár k podprogramu </w:t>
            </w:r>
          </w:p>
        </w:tc>
      </w:tr>
      <w:tr w:rsidR="005E74DB" w:rsidRPr="006E5DF4">
        <w:trPr>
          <w:trHeight w:val="284"/>
        </w:trPr>
        <w:tc>
          <w:tcPr>
            <w:tcW w:w="8870" w:type="dxa"/>
            <w:gridSpan w:val="8"/>
            <w:vMerge w:val="restart"/>
            <w:shd w:val="clear" w:color="auto" w:fill="auto"/>
            <w:vAlign w:val="center"/>
          </w:tcPr>
          <w:p w:rsidR="005E74DB" w:rsidRPr="006E5DF4" w:rsidRDefault="005E74DB" w:rsidP="00E90FAC">
            <w:pPr>
              <w:jc w:val="both"/>
              <w:rPr>
                <w:rFonts w:ascii="Tahoma" w:hAnsi="Tahoma" w:cs="Tahoma"/>
                <w:sz w:val="20"/>
                <w:szCs w:val="20"/>
              </w:rPr>
            </w:pPr>
            <w:r w:rsidRPr="006E5DF4">
              <w:rPr>
                <w:rFonts w:ascii="Tahoma" w:hAnsi="Tahoma" w:cs="Tahoma"/>
                <w:sz w:val="20"/>
                <w:szCs w:val="20"/>
              </w:rPr>
              <w:t>Výdavky v roku 2013 boli čerpané vo výške 280 %.  Opatrenia nie je potrebné ukladať, keďže vysoké čerpanie súviselo s čerpaním neplánovanej účelovej dotácie vo výške 3500 € zo štátneho rozpočtu. Z rozpočtu obce došlo k prekročeniu plánovaných výdavkov o 14 %.</w:t>
            </w:r>
          </w:p>
        </w:tc>
      </w:tr>
      <w:tr w:rsidR="005E74DB" w:rsidRPr="006E5DF4">
        <w:trPr>
          <w:trHeight w:val="284"/>
        </w:trPr>
        <w:tc>
          <w:tcPr>
            <w:tcW w:w="8870" w:type="dxa"/>
            <w:gridSpan w:val="8"/>
            <w:vMerge/>
            <w:shd w:val="clear" w:color="auto" w:fill="auto"/>
            <w:vAlign w:val="center"/>
          </w:tcPr>
          <w:p w:rsidR="005E74DB" w:rsidRPr="006E5DF4" w:rsidRDefault="005E74DB">
            <w:pPr>
              <w:rPr>
                <w:rFonts w:ascii="Arial" w:hAnsi="Arial" w:cs="Arial"/>
                <w:sz w:val="16"/>
                <w:szCs w:val="16"/>
              </w:rPr>
            </w:pPr>
          </w:p>
        </w:tc>
      </w:tr>
      <w:tr w:rsidR="005E74DB" w:rsidRPr="006E5DF4">
        <w:trPr>
          <w:trHeight w:val="284"/>
        </w:trPr>
        <w:tc>
          <w:tcPr>
            <w:tcW w:w="699" w:type="dxa"/>
            <w:shd w:val="clear" w:color="auto" w:fill="auto"/>
            <w:noWrap/>
            <w:vAlign w:val="center"/>
          </w:tcPr>
          <w:p w:rsidR="005E74DB" w:rsidRPr="006E5DF4" w:rsidRDefault="005E74DB">
            <w:pPr>
              <w:rPr>
                <w:rFonts w:ascii="Arial" w:hAnsi="Arial" w:cs="Arial"/>
                <w:b/>
                <w:bCs/>
                <w:sz w:val="12"/>
                <w:szCs w:val="12"/>
              </w:rPr>
            </w:pPr>
          </w:p>
        </w:tc>
        <w:tc>
          <w:tcPr>
            <w:tcW w:w="760" w:type="dxa"/>
            <w:shd w:val="clear" w:color="auto" w:fill="auto"/>
            <w:noWrap/>
            <w:vAlign w:val="center"/>
          </w:tcPr>
          <w:p w:rsidR="005E74DB" w:rsidRPr="006E5DF4" w:rsidRDefault="005E74DB">
            <w:pPr>
              <w:jc w:val="center"/>
              <w:rPr>
                <w:rFonts w:ascii="Arial" w:hAnsi="Arial" w:cs="Arial"/>
                <w:b/>
                <w:bCs/>
                <w:sz w:val="12"/>
                <w:szCs w:val="12"/>
              </w:rPr>
            </w:pPr>
          </w:p>
        </w:tc>
        <w:tc>
          <w:tcPr>
            <w:tcW w:w="1120" w:type="dxa"/>
            <w:shd w:val="clear" w:color="auto" w:fill="auto"/>
            <w:noWrap/>
            <w:vAlign w:val="center"/>
          </w:tcPr>
          <w:p w:rsidR="005E74DB" w:rsidRPr="006E5DF4" w:rsidRDefault="005E74DB">
            <w:pPr>
              <w:jc w:val="center"/>
              <w:rPr>
                <w:rFonts w:ascii="Arial" w:hAnsi="Arial" w:cs="Arial"/>
                <w:b/>
                <w:bCs/>
                <w:sz w:val="12"/>
                <w:szCs w:val="12"/>
              </w:rPr>
            </w:pPr>
          </w:p>
        </w:tc>
        <w:tc>
          <w:tcPr>
            <w:tcW w:w="2448" w:type="dxa"/>
            <w:shd w:val="clear" w:color="auto" w:fill="auto"/>
            <w:vAlign w:val="center"/>
          </w:tcPr>
          <w:p w:rsidR="005E74DB" w:rsidRPr="006E5DF4" w:rsidRDefault="005E74DB">
            <w:pPr>
              <w:rPr>
                <w:rFonts w:ascii="Arial" w:hAnsi="Arial" w:cs="Arial"/>
                <w:b/>
                <w:bCs/>
                <w:sz w:val="12"/>
                <w:szCs w:val="12"/>
              </w:rPr>
            </w:pPr>
          </w:p>
        </w:tc>
        <w:tc>
          <w:tcPr>
            <w:tcW w:w="956" w:type="dxa"/>
            <w:shd w:val="clear" w:color="auto" w:fill="auto"/>
            <w:noWrap/>
            <w:vAlign w:val="center"/>
          </w:tcPr>
          <w:p w:rsidR="005E74DB" w:rsidRPr="006E5DF4" w:rsidRDefault="005E74DB">
            <w:pPr>
              <w:rPr>
                <w:rFonts w:ascii="Arial" w:hAnsi="Arial" w:cs="Arial"/>
                <w:b/>
                <w:bCs/>
                <w:sz w:val="12"/>
                <w:szCs w:val="12"/>
              </w:rPr>
            </w:pPr>
          </w:p>
        </w:tc>
        <w:tc>
          <w:tcPr>
            <w:tcW w:w="1024" w:type="dxa"/>
            <w:shd w:val="clear" w:color="auto" w:fill="auto"/>
            <w:noWrap/>
            <w:vAlign w:val="center"/>
          </w:tcPr>
          <w:p w:rsidR="005E74DB" w:rsidRPr="006E5DF4" w:rsidRDefault="005E74DB">
            <w:pPr>
              <w:rPr>
                <w:rFonts w:ascii="Arial" w:hAnsi="Arial" w:cs="Arial"/>
                <w:b/>
                <w:bCs/>
                <w:sz w:val="12"/>
                <w:szCs w:val="12"/>
              </w:rPr>
            </w:pPr>
          </w:p>
        </w:tc>
        <w:tc>
          <w:tcPr>
            <w:tcW w:w="1002" w:type="dxa"/>
            <w:shd w:val="clear" w:color="auto" w:fill="auto"/>
            <w:noWrap/>
            <w:vAlign w:val="center"/>
          </w:tcPr>
          <w:p w:rsidR="005E74DB" w:rsidRPr="006E5DF4" w:rsidRDefault="005E74DB">
            <w:pPr>
              <w:rPr>
                <w:rFonts w:ascii="Arial" w:hAnsi="Arial" w:cs="Arial"/>
                <w:b/>
                <w:bCs/>
                <w:sz w:val="12"/>
                <w:szCs w:val="12"/>
              </w:rPr>
            </w:pPr>
          </w:p>
        </w:tc>
        <w:tc>
          <w:tcPr>
            <w:tcW w:w="861" w:type="dxa"/>
            <w:shd w:val="clear" w:color="auto" w:fill="auto"/>
            <w:noWrap/>
            <w:vAlign w:val="center"/>
          </w:tcPr>
          <w:p w:rsidR="005E74DB" w:rsidRPr="006E5DF4" w:rsidRDefault="005E74DB">
            <w:pPr>
              <w:rPr>
                <w:rFonts w:ascii="Arial" w:hAnsi="Arial" w:cs="Arial"/>
                <w:b/>
                <w:bCs/>
                <w:sz w:val="12"/>
                <w:szCs w:val="12"/>
              </w:rPr>
            </w:pPr>
          </w:p>
        </w:tc>
      </w:tr>
      <w:tr w:rsidR="005E74DB" w:rsidRPr="006E5DF4">
        <w:trPr>
          <w:trHeight w:val="284"/>
        </w:trPr>
        <w:tc>
          <w:tcPr>
            <w:tcW w:w="699"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w:t>
            </w:r>
          </w:p>
        </w:tc>
        <w:tc>
          <w:tcPr>
            <w:tcW w:w="760" w:type="dxa"/>
            <w:shd w:val="clear" w:color="auto" w:fill="CC99FF"/>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7.2</w:t>
            </w:r>
          </w:p>
        </w:tc>
        <w:tc>
          <w:tcPr>
            <w:tcW w:w="1120" w:type="dxa"/>
            <w:shd w:val="clear" w:color="auto" w:fill="CC99FF"/>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Podprogram</w:t>
            </w:r>
          </w:p>
        </w:tc>
        <w:tc>
          <w:tcPr>
            <w:tcW w:w="2448" w:type="dxa"/>
            <w:shd w:val="clear" w:color="auto" w:fill="CC99FF"/>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Umelecké súbory, kultúrne spolky a kultúrne podujatia</w:t>
            </w:r>
          </w:p>
        </w:tc>
        <w:tc>
          <w:tcPr>
            <w:tcW w:w="956"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I. - XII.  plán</w:t>
            </w:r>
          </w:p>
        </w:tc>
        <w:tc>
          <w:tcPr>
            <w:tcW w:w="1024"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I. - XII.  skutočnosť</w:t>
            </w:r>
          </w:p>
        </w:tc>
        <w:tc>
          <w:tcPr>
            <w:tcW w:w="1002"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upravený rozpočet I. - XII.</w:t>
            </w:r>
          </w:p>
        </w:tc>
        <w:tc>
          <w:tcPr>
            <w:tcW w:w="861"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rozdiel</w:t>
            </w:r>
          </w:p>
        </w:tc>
      </w:tr>
      <w:tr w:rsidR="005E74DB" w:rsidRPr="006E5DF4">
        <w:trPr>
          <w:trHeight w:val="284"/>
        </w:trPr>
        <w:tc>
          <w:tcPr>
            <w:tcW w:w="699"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Pol.</w:t>
            </w:r>
          </w:p>
        </w:tc>
        <w:tc>
          <w:tcPr>
            <w:tcW w:w="760" w:type="dxa"/>
            <w:shd w:val="clear" w:color="auto" w:fill="auto"/>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P.č.</w:t>
            </w:r>
          </w:p>
        </w:tc>
        <w:tc>
          <w:tcPr>
            <w:tcW w:w="1120" w:type="dxa"/>
            <w:shd w:val="clear" w:color="auto" w:fill="auto"/>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Úroveň</w:t>
            </w:r>
          </w:p>
        </w:tc>
        <w:tc>
          <w:tcPr>
            <w:tcW w:w="2448" w:type="dxa"/>
            <w:shd w:val="clear" w:color="auto" w:fill="auto"/>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Názov</w:t>
            </w:r>
          </w:p>
        </w:tc>
        <w:tc>
          <w:tcPr>
            <w:tcW w:w="956" w:type="dxa"/>
            <w:shd w:val="clear" w:color="auto" w:fill="auto"/>
            <w:noWrap/>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1024" w:type="dxa"/>
            <w:shd w:val="clear" w:color="auto" w:fill="auto"/>
            <w:noWrap/>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1002" w:type="dxa"/>
            <w:shd w:val="clear" w:color="auto" w:fill="auto"/>
            <w:noWrap/>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861" w:type="dxa"/>
            <w:shd w:val="clear" w:color="auto" w:fill="auto"/>
            <w:noWrap/>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r>
      <w:tr w:rsidR="005E74DB" w:rsidRPr="006E5DF4">
        <w:trPr>
          <w:trHeight w:val="284"/>
        </w:trPr>
        <w:tc>
          <w:tcPr>
            <w:tcW w:w="699"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KZ 41</w:t>
            </w:r>
          </w:p>
        </w:tc>
        <w:tc>
          <w:tcPr>
            <w:tcW w:w="760"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a</w:t>
            </w:r>
          </w:p>
        </w:tc>
        <w:tc>
          <w:tcPr>
            <w:tcW w:w="1120" w:type="dxa"/>
            <w:shd w:val="clear" w:color="auto" w:fill="C0C0C0"/>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Vlastné príjmy obce a VÚC</w:t>
            </w:r>
          </w:p>
        </w:tc>
        <w:tc>
          <w:tcPr>
            <w:tcW w:w="956"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1000</w:t>
            </w:r>
          </w:p>
        </w:tc>
        <w:tc>
          <w:tcPr>
            <w:tcW w:w="1024"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1335</w:t>
            </w:r>
          </w:p>
        </w:tc>
        <w:tc>
          <w:tcPr>
            <w:tcW w:w="1002"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1000</w:t>
            </w:r>
          </w:p>
        </w:tc>
        <w:tc>
          <w:tcPr>
            <w:tcW w:w="861"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133</w:t>
            </w:r>
          </w:p>
        </w:tc>
      </w:tr>
      <w:tr w:rsidR="005E74DB" w:rsidRPr="006E5DF4">
        <w:trPr>
          <w:trHeight w:val="284"/>
        </w:trPr>
        <w:tc>
          <w:tcPr>
            <w:tcW w:w="699" w:type="dxa"/>
            <w:shd w:val="clear" w:color="auto" w:fill="auto"/>
            <w:vAlign w:val="center"/>
          </w:tcPr>
          <w:p w:rsidR="005E74DB" w:rsidRPr="006E5DF4" w:rsidRDefault="005E74DB" w:rsidP="00E90FAC">
            <w:pPr>
              <w:jc w:val="center"/>
              <w:rPr>
                <w:rFonts w:ascii="Arial" w:hAnsi="Arial" w:cs="Arial"/>
                <w:b/>
                <w:bCs/>
                <w:sz w:val="12"/>
                <w:szCs w:val="12"/>
              </w:rPr>
            </w:pPr>
            <w:r w:rsidRPr="006E5DF4">
              <w:rPr>
                <w:rFonts w:ascii="Arial" w:hAnsi="Arial" w:cs="Arial"/>
                <w:b/>
                <w:bCs/>
                <w:sz w:val="12"/>
                <w:szCs w:val="12"/>
              </w:rPr>
              <w:t>630</w:t>
            </w:r>
          </w:p>
        </w:tc>
        <w:tc>
          <w:tcPr>
            <w:tcW w:w="760"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a.7.2.</w:t>
            </w:r>
          </w:p>
        </w:tc>
        <w:tc>
          <w:tcPr>
            <w:tcW w:w="1120" w:type="dxa"/>
            <w:shd w:val="clear" w:color="auto" w:fill="auto"/>
            <w:vAlign w:val="center"/>
          </w:tcPr>
          <w:p w:rsidR="005E74DB" w:rsidRPr="006E5DF4" w:rsidRDefault="005E74DB"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E90FAC">
            <w:pPr>
              <w:rPr>
                <w:rFonts w:ascii="Arial" w:hAnsi="Arial" w:cs="Arial"/>
                <w:b/>
                <w:bCs/>
                <w:sz w:val="12"/>
                <w:szCs w:val="12"/>
              </w:rPr>
            </w:pPr>
            <w:r w:rsidRPr="006E5DF4">
              <w:rPr>
                <w:rFonts w:ascii="Arial" w:hAnsi="Arial" w:cs="Arial"/>
                <w:b/>
                <w:bCs/>
                <w:sz w:val="12"/>
                <w:szCs w:val="12"/>
              </w:rPr>
              <w:t>Tovary a služby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1000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1335</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1000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133</w:t>
            </w:r>
          </w:p>
        </w:tc>
      </w:tr>
      <w:tr w:rsidR="005E74DB" w:rsidRPr="006E5DF4">
        <w:trPr>
          <w:trHeight w:val="284"/>
        </w:trPr>
        <w:tc>
          <w:tcPr>
            <w:tcW w:w="699" w:type="dxa"/>
            <w:shd w:val="clear" w:color="auto" w:fill="auto"/>
            <w:vAlign w:val="center"/>
          </w:tcPr>
          <w:p w:rsidR="005E74DB" w:rsidRPr="006E5DF4" w:rsidRDefault="005E74DB" w:rsidP="00E90FAC">
            <w:pPr>
              <w:jc w:val="center"/>
              <w:rPr>
                <w:rFonts w:ascii="Arial" w:hAnsi="Arial" w:cs="Arial"/>
                <w:b/>
                <w:bCs/>
                <w:sz w:val="12"/>
                <w:szCs w:val="12"/>
              </w:rPr>
            </w:pPr>
            <w:r w:rsidRPr="006E5DF4">
              <w:rPr>
                <w:rFonts w:ascii="Arial" w:hAnsi="Arial" w:cs="Arial"/>
                <w:b/>
                <w:bCs/>
                <w:sz w:val="12"/>
                <w:szCs w:val="12"/>
              </w:rPr>
              <w:t>640</w:t>
            </w:r>
          </w:p>
        </w:tc>
        <w:tc>
          <w:tcPr>
            <w:tcW w:w="760"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a.7.2.</w:t>
            </w:r>
          </w:p>
        </w:tc>
        <w:tc>
          <w:tcPr>
            <w:tcW w:w="1120" w:type="dxa"/>
            <w:shd w:val="clear" w:color="auto" w:fill="auto"/>
            <w:vAlign w:val="center"/>
          </w:tcPr>
          <w:p w:rsidR="005E74DB" w:rsidRPr="006E5DF4" w:rsidRDefault="005E74DB"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E90FAC">
            <w:pPr>
              <w:rPr>
                <w:rFonts w:ascii="Arial" w:hAnsi="Arial" w:cs="Arial"/>
                <w:b/>
                <w:bCs/>
                <w:sz w:val="12"/>
                <w:szCs w:val="12"/>
              </w:rPr>
            </w:pPr>
            <w:r w:rsidRPr="006E5DF4">
              <w:rPr>
                <w:rFonts w:ascii="Arial" w:hAnsi="Arial" w:cs="Arial"/>
                <w:b/>
                <w:bCs/>
                <w:sz w:val="12"/>
                <w:szCs w:val="12"/>
              </w:rPr>
              <w:t>Bežné transfery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E6E6E6"/>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760" w:type="dxa"/>
            <w:shd w:val="clear" w:color="auto" w:fill="E6E6E6"/>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w:t>
            </w:r>
          </w:p>
        </w:tc>
        <w:tc>
          <w:tcPr>
            <w:tcW w:w="1120" w:type="dxa"/>
            <w:shd w:val="clear" w:color="auto" w:fill="E6E6E6"/>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w:t>
            </w:r>
          </w:p>
        </w:tc>
        <w:tc>
          <w:tcPr>
            <w:tcW w:w="2448" w:type="dxa"/>
            <w:shd w:val="clear" w:color="auto" w:fill="E6E6E6"/>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Spolu</w:t>
            </w:r>
          </w:p>
        </w:tc>
        <w:tc>
          <w:tcPr>
            <w:tcW w:w="956" w:type="dxa"/>
            <w:shd w:val="clear" w:color="auto" w:fill="E6E6E6"/>
            <w:noWrap/>
            <w:vAlign w:val="center"/>
          </w:tcPr>
          <w:p w:rsidR="005E74DB" w:rsidRPr="006E5DF4" w:rsidRDefault="005E74DB" w:rsidP="00DF2494">
            <w:pPr>
              <w:jc w:val="right"/>
              <w:rPr>
                <w:rFonts w:ascii="Arial" w:hAnsi="Arial" w:cs="Arial"/>
                <w:b/>
                <w:bCs/>
                <w:sz w:val="12"/>
                <w:szCs w:val="12"/>
              </w:rPr>
            </w:pPr>
            <w:r w:rsidRPr="006E5DF4">
              <w:rPr>
                <w:rFonts w:ascii="Arial" w:hAnsi="Arial" w:cs="Arial"/>
                <w:b/>
                <w:bCs/>
                <w:sz w:val="12"/>
                <w:szCs w:val="12"/>
              </w:rPr>
              <w:t>1000</w:t>
            </w:r>
          </w:p>
        </w:tc>
        <w:tc>
          <w:tcPr>
            <w:tcW w:w="1024" w:type="dxa"/>
            <w:shd w:val="clear" w:color="auto" w:fill="E6E6E6"/>
            <w:noWrap/>
            <w:vAlign w:val="center"/>
          </w:tcPr>
          <w:p w:rsidR="005E74DB" w:rsidRPr="006E5DF4" w:rsidRDefault="005E74DB" w:rsidP="00DF2494">
            <w:pPr>
              <w:jc w:val="right"/>
              <w:rPr>
                <w:rFonts w:ascii="Arial" w:hAnsi="Arial" w:cs="Arial"/>
                <w:b/>
                <w:bCs/>
                <w:sz w:val="12"/>
                <w:szCs w:val="12"/>
              </w:rPr>
            </w:pPr>
            <w:r w:rsidRPr="006E5DF4">
              <w:rPr>
                <w:rFonts w:ascii="Arial" w:hAnsi="Arial" w:cs="Arial"/>
                <w:b/>
                <w:bCs/>
                <w:sz w:val="12"/>
                <w:szCs w:val="12"/>
              </w:rPr>
              <w:t>1335</w:t>
            </w:r>
          </w:p>
        </w:tc>
        <w:tc>
          <w:tcPr>
            <w:tcW w:w="1002" w:type="dxa"/>
            <w:shd w:val="clear" w:color="auto" w:fill="E6E6E6"/>
            <w:noWrap/>
            <w:vAlign w:val="center"/>
          </w:tcPr>
          <w:p w:rsidR="005E74DB" w:rsidRPr="006E5DF4" w:rsidRDefault="005E74DB" w:rsidP="00DF2494">
            <w:pPr>
              <w:jc w:val="right"/>
              <w:rPr>
                <w:rFonts w:ascii="Arial" w:hAnsi="Arial" w:cs="Arial"/>
                <w:b/>
                <w:bCs/>
                <w:sz w:val="12"/>
                <w:szCs w:val="12"/>
              </w:rPr>
            </w:pPr>
            <w:r w:rsidRPr="006E5DF4">
              <w:rPr>
                <w:rFonts w:ascii="Arial" w:hAnsi="Arial" w:cs="Arial"/>
                <w:b/>
                <w:bCs/>
                <w:sz w:val="12"/>
                <w:szCs w:val="12"/>
              </w:rPr>
              <w:t>1000</w:t>
            </w:r>
          </w:p>
        </w:tc>
        <w:tc>
          <w:tcPr>
            <w:tcW w:w="861" w:type="dxa"/>
            <w:shd w:val="clear" w:color="auto" w:fill="E6E6E6"/>
            <w:noWrap/>
            <w:vAlign w:val="center"/>
          </w:tcPr>
          <w:p w:rsidR="005E74DB" w:rsidRPr="006E5DF4" w:rsidRDefault="005E74DB" w:rsidP="00DF2494">
            <w:pPr>
              <w:jc w:val="right"/>
              <w:rPr>
                <w:rFonts w:ascii="Arial" w:hAnsi="Arial" w:cs="Arial"/>
                <w:b/>
                <w:bCs/>
                <w:sz w:val="12"/>
                <w:szCs w:val="12"/>
              </w:rPr>
            </w:pPr>
            <w:r w:rsidRPr="006E5DF4">
              <w:rPr>
                <w:rFonts w:ascii="Arial" w:hAnsi="Arial" w:cs="Arial"/>
                <w:b/>
                <w:bCs/>
                <w:sz w:val="12"/>
                <w:szCs w:val="12"/>
              </w:rPr>
              <w:t>133</w:t>
            </w:r>
          </w:p>
        </w:tc>
      </w:tr>
      <w:tr w:rsidR="005E74DB" w:rsidRPr="006E5DF4">
        <w:trPr>
          <w:trHeight w:val="284"/>
        </w:trPr>
        <w:tc>
          <w:tcPr>
            <w:tcW w:w="699" w:type="dxa"/>
            <w:shd w:val="clear" w:color="auto" w:fill="auto"/>
            <w:noWrap/>
            <w:vAlign w:val="center"/>
          </w:tcPr>
          <w:p w:rsidR="005E74DB" w:rsidRPr="006E5DF4" w:rsidRDefault="005E74DB">
            <w:pPr>
              <w:rPr>
                <w:rFonts w:ascii="Arial" w:hAnsi="Arial" w:cs="Arial"/>
                <w:b/>
                <w:bCs/>
                <w:sz w:val="12"/>
                <w:szCs w:val="12"/>
              </w:rPr>
            </w:pPr>
          </w:p>
        </w:tc>
        <w:tc>
          <w:tcPr>
            <w:tcW w:w="760" w:type="dxa"/>
            <w:shd w:val="clear" w:color="auto" w:fill="auto"/>
            <w:noWrap/>
            <w:vAlign w:val="center"/>
          </w:tcPr>
          <w:p w:rsidR="005E74DB" w:rsidRPr="006E5DF4" w:rsidRDefault="005E74DB">
            <w:pPr>
              <w:jc w:val="center"/>
              <w:rPr>
                <w:rFonts w:ascii="Arial" w:hAnsi="Arial" w:cs="Arial"/>
                <w:b/>
                <w:bCs/>
                <w:sz w:val="12"/>
                <w:szCs w:val="12"/>
              </w:rPr>
            </w:pPr>
          </w:p>
        </w:tc>
        <w:tc>
          <w:tcPr>
            <w:tcW w:w="1120" w:type="dxa"/>
            <w:shd w:val="clear" w:color="auto" w:fill="auto"/>
            <w:noWrap/>
            <w:vAlign w:val="center"/>
          </w:tcPr>
          <w:p w:rsidR="005E74DB" w:rsidRPr="006E5DF4" w:rsidRDefault="005E74DB">
            <w:pPr>
              <w:jc w:val="center"/>
              <w:rPr>
                <w:rFonts w:ascii="Arial" w:hAnsi="Arial" w:cs="Arial"/>
                <w:b/>
                <w:bCs/>
                <w:sz w:val="12"/>
                <w:szCs w:val="12"/>
              </w:rPr>
            </w:pPr>
          </w:p>
        </w:tc>
        <w:tc>
          <w:tcPr>
            <w:tcW w:w="2448" w:type="dxa"/>
            <w:shd w:val="clear" w:color="auto" w:fill="auto"/>
            <w:vAlign w:val="center"/>
          </w:tcPr>
          <w:p w:rsidR="005E74DB" w:rsidRPr="006E5DF4" w:rsidRDefault="005E74DB">
            <w:pPr>
              <w:rPr>
                <w:rFonts w:ascii="Arial" w:hAnsi="Arial" w:cs="Arial"/>
                <w:b/>
                <w:bCs/>
                <w:sz w:val="12"/>
                <w:szCs w:val="12"/>
              </w:rPr>
            </w:pPr>
          </w:p>
        </w:tc>
        <w:tc>
          <w:tcPr>
            <w:tcW w:w="956" w:type="dxa"/>
            <w:shd w:val="clear" w:color="auto" w:fill="auto"/>
            <w:noWrap/>
            <w:vAlign w:val="center"/>
          </w:tcPr>
          <w:p w:rsidR="005E74DB" w:rsidRPr="006E5DF4" w:rsidRDefault="005E74DB">
            <w:pPr>
              <w:rPr>
                <w:rFonts w:ascii="Arial" w:hAnsi="Arial" w:cs="Arial"/>
                <w:b/>
                <w:bCs/>
                <w:sz w:val="12"/>
                <w:szCs w:val="12"/>
              </w:rPr>
            </w:pPr>
          </w:p>
        </w:tc>
        <w:tc>
          <w:tcPr>
            <w:tcW w:w="1024" w:type="dxa"/>
            <w:shd w:val="clear" w:color="auto" w:fill="auto"/>
            <w:noWrap/>
            <w:vAlign w:val="center"/>
          </w:tcPr>
          <w:p w:rsidR="005E74DB" w:rsidRPr="006E5DF4" w:rsidRDefault="005E74DB">
            <w:pPr>
              <w:rPr>
                <w:rFonts w:ascii="Arial" w:hAnsi="Arial" w:cs="Arial"/>
                <w:b/>
                <w:bCs/>
                <w:sz w:val="12"/>
                <w:szCs w:val="12"/>
              </w:rPr>
            </w:pPr>
          </w:p>
        </w:tc>
        <w:tc>
          <w:tcPr>
            <w:tcW w:w="1002" w:type="dxa"/>
            <w:shd w:val="clear" w:color="auto" w:fill="auto"/>
            <w:noWrap/>
            <w:vAlign w:val="center"/>
          </w:tcPr>
          <w:p w:rsidR="005E74DB" w:rsidRPr="006E5DF4" w:rsidRDefault="005E74DB">
            <w:pPr>
              <w:rPr>
                <w:rFonts w:ascii="Arial" w:hAnsi="Arial" w:cs="Arial"/>
                <w:b/>
                <w:bCs/>
                <w:sz w:val="12"/>
                <w:szCs w:val="12"/>
              </w:rPr>
            </w:pPr>
          </w:p>
        </w:tc>
        <w:tc>
          <w:tcPr>
            <w:tcW w:w="861" w:type="dxa"/>
            <w:shd w:val="clear" w:color="auto" w:fill="auto"/>
            <w:noWrap/>
            <w:vAlign w:val="center"/>
          </w:tcPr>
          <w:p w:rsidR="005E74DB" w:rsidRPr="006E5DF4" w:rsidRDefault="005E74DB">
            <w:pPr>
              <w:rPr>
                <w:rFonts w:ascii="Arial" w:hAnsi="Arial" w:cs="Arial"/>
                <w:b/>
                <w:bCs/>
                <w:sz w:val="12"/>
                <w:szCs w:val="12"/>
              </w:rPr>
            </w:pPr>
          </w:p>
        </w:tc>
      </w:tr>
      <w:tr w:rsidR="005E74DB" w:rsidRPr="006E5DF4">
        <w:trPr>
          <w:trHeight w:val="284"/>
        </w:trPr>
        <w:tc>
          <w:tcPr>
            <w:tcW w:w="8870" w:type="dxa"/>
            <w:gridSpan w:val="8"/>
            <w:shd w:val="clear" w:color="auto" w:fill="auto"/>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xml:space="preserve">Komentár k podprogramu </w:t>
            </w:r>
          </w:p>
        </w:tc>
      </w:tr>
      <w:tr w:rsidR="005E74DB" w:rsidRPr="006E5DF4">
        <w:trPr>
          <w:trHeight w:val="284"/>
        </w:trPr>
        <w:tc>
          <w:tcPr>
            <w:tcW w:w="8870" w:type="dxa"/>
            <w:gridSpan w:val="8"/>
            <w:vMerge w:val="restart"/>
            <w:shd w:val="clear" w:color="auto" w:fill="auto"/>
            <w:vAlign w:val="center"/>
          </w:tcPr>
          <w:p w:rsidR="005E74DB" w:rsidRPr="006E5DF4" w:rsidRDefault="005E74DB" w:rsidP="005E74DB">
            <w:pPr>
              <w:jc w:val="both"/>
              <w:rPr>
                <w:rFonts w:ascii="Arial" w:hAnsi="Arial" w:cs="Arial"/>
                <w:sz w:val="20"/>
                <w:szCs w:val="20"/>
              </w:rPr>
            </w:pPr>
            <w:r w:rsidRPr="006E5DF4">
              <w:rPr>
                <w:rFonts w:ascii="Arial" w:hAnsi="Arial" w:cs="Arial"/>
                <w:sz w:val="20"/>
                <w:szCs w:val="20"/>
              </w:rPr>
              <w:t>Výdavky v roku 2013 boli čerpané vo výške 133 %. K prekročeniu došlo na položke konkurzy a súťaže. Opatrenia nie je potrebné ukladať.</w:t>
            </w:r>
          </w:p>
        </w:tc>
      </w:tr>
      <w:tr w:rsidR="005E74DB" w:rsidRPr="006E5DF4">
        <w:trPr>
          <w:trHeight w:val="284"/>
        </w:trPr>
        <w:tc>
          <w:tcPr>
            <w:tcW w:w="8870" w:type="dxa"/>
            <w:gridSpan w:val="8"/>
            <w:vMerge/>
            <w:shd w:val="clear" w:color="auto" w:fill="auto"/>
            <w:vAlign w:val="center"/>
          </w:tcPr>
          <w:p w:rsidR="005E74DB" w:rsidRPr="006E5DF4" w:rsidRDefault="005E74DB">
            <w:pPr>
              <w:rPr>
                <w:rFonts w:ascii="Arial" w:hAnsi="Arial" w:cs="Arial"/>
                <w:sz w:val="16"/>
                <w:szCs w:val="16"/>
              </w:rPr>
            </w:pPr>
          </w:p>
        </w:tc>
      </w:tr>
      <w:tr w:rsidR="005E74DB" w:rsidRPr="006E5DF4">
        <w:trPr>
          <w:trHeight w:val="284"/>
        </w:trPr>
        <w:tc>
          <w:tcPr>
            <w:tcW w:w="699" w:type="dxa"/>
            <w:shd w:val="clear" w:color="auto" w:fill="auto"/>
            <w:noWrap/>
            <w:vAlign w:val="center"/>
          </w:tcPr>
          <w:p w:rsidR="005E74DB" w:rsidRPr="006E5DF4" w:rsidRDefault="005E74DB">
            <w:pPr>
              <w:rPr>
                <w:rFonts w:ascii="Arial" w:hAnsi="Arial" w:cs="Arial"/>
                <w:b/>
                <w:bCs/>
                <w:sz w:val="12"/>
                <w:szCs w:val="12"/>
              </w:rPr>
            </w:pPr>
          </w:p>
        </w:tc>
        <w:tc>
          <w:tcPr>
            <w:tcW w:w="760" w:type="dxa"/>
            <w:shd w:val="clear" w:color="auto" w:fill="auto"/>
            <w:noWrap/>
            <w:vAlign w:val="center"/>
          </w:tcPr>
          <w:p w:rsidR="005E74DB" w:rsidRPr="006E5DF4" w:rsidRDefault="005E74DB">
            <w:pPr>
              <w:jc w:val="center"/>
              <w:rPr>
                <w:rFonts w:ascii="Arial" w:hAnsi="Arial" w:cs="Arial"/>
                <w:b/>
                <w:bCs/>
                <w:sz w:val="12"/>
                <w:szCs w:val="12"/>
              </w:rPr>
            </w:pPr>
          </w:p>
        </w:tc>
        <w:tc>
          <w:tcPr>
            <w:tcW w:w="1120" w:type="dxa"/>
            <w:shd w:val="clear" w:color="auto" w:fill="auto"/>
            <w:noWrap/>
            <w:vAlign w:val="center"/>
          </w:tcPr>
          <w:p w:rsidR="005E74DB" w:rsidRPr="006E5DF4" w:rsidRDefault="005E74DB">
            <w:pPr>
              <w:jc w:val="center"/>
              <w:rPr>
                <w:rFonts w:ascii="Arial" w:hAnsi="Arial" w:cs="Arial"/>
                <w:b/>
                <w:bCs/>
                <w:sz w:val="12"/>
                <w:szCs w:val="12"/>
              </w:rPr>
            </w:pPr>
          </w:p>
        </w:tc>
        <w:tc>
          <w:tcPr>
            <w:tcW w:w="2448" w:type="dxa"/>
            <w:shd w:val="clear" w:color="auto" w:fill="auto"/>
            <w:vAlign w:val="center"/>
          </w:tcPr>
          <w:p w:rsidR="005E74DB" w:rsidRPr="006E5DF4" w:rsidRDefault="005E74DB">
            <w:pPr>
              <w:rPr>
                <w:rFonts w:ascii="Arial" w:hAnsi="Arial" w:cs="Arial"/>
                <w:b/>
                <w:bCs/>
                <w:sz w:val="12"/>
                <w:szCs w:val="12"/>
              </w:rPr>
            </w:pPr>
          </w:p>
        </w:tc>
        <w:tc>
          <w:tcPr>
            <w:tcW w:w="956" w:type="dxa"/>
            <w:shd w:val="clear" w:color="auto" w:fill="auto"/>
            <w:noWrap/>
            <w:vAlign w:val="center"/>
          </w:tcPr>
          <w:p w:rsidR="005E74DB" w:rsidRPr="006E5DF4" w:rsidRDefault="005E74DB">
            <w:pPr>
              <w:rPr>
                <w:rFonts w:ascii="Arial" w:hAnsi="Arial" w:cs="Arial"/>
                <w:b/>
                <w:bCs/>
                <w:sz w:val="12"/>
                <w:szCs w:val="12"/>
              </w:rPr>
            </w:pPr>
          </w:p>
        </w:tc>
        <w:tc>
          <w:tcPr>
            <w:tcW w:w="1024" w:type="dxa"/>
            <w:shd w:val="clear" w:color="auto" w:fill="auto"/>
            <w:noWrap/>
            <w:vAlign w:val="center"/>
          </w:tcPr>
          <w:p w:rsidR="005E74DB" w:rsidRPr="006E5DF4" w:rsidRDefault="005E74DB">
            <w:pPr>
              <w:rPr>
                <w:rFonts w:ascii="Arial" w:hAnsi="Arial" w:cs="Arial"/>
                <w:b/>
                <w:bCs/>
                <w:sz w:val="12"/>
                <w:szCs w:val="12"/>
              </w:rPr>
            </w:pPr>
          </w:p>
        </w:tc>
        <w:tc>
          <w:tcPr>
            <w:tcW w:w="1002" w:type="dxa"/>
            <w:shd w:val="clear" w:color="auto" w:fill="auto"/>
            <w:noWrap/>
            <w:vAlign w:val="center"/>
          </w:tcPr>
          <w:p w:rsidR="005E74DB" w:rsidRPr="006E5DF4" w:rsidRDefault="005E74DB">
            <w:pPr>
              <w:rPr>
                <w:rFonts w:ascii="Arial" w:hAnsi="Arial" w:cs="Arial"/>
                <w:b/>
                <w:bCs/>
                <w:sz w:val="12"/>
                <w:szCs w:val="12"/>
              </w:rPr>
            </w:pPr>
          </w:p>
        </w:tc>
        <w:tc>
          <w:tcPr>
            <w:tcW w:w="861" w:type="dxa"/>
            <w:shd w:val="clear" w:color="auto" w:fill="auto"/>
            <w:noWrap/>
            <w:vAlign w:val="center"/>
          </w:tcPr>
          <w:p w:rsidR="005E74DB" w:rsidRPr="006E5DF4" w:rsidRDefault="005E74DB">
            <w:pPr>
              <w:rPr>
                <w:rFonts w:ascii="Arial" w:hAnsi="Arial" w:cs="Arial"/>
                <w:b/>
                <w:bCs/>
                <w:sz w:val="12"/>
                <w:szCs w:val="12"/>
              </w:rPr>
            </w:pPr>
          </w:p>
        </w:tc>
      </w:tr>
      <w:tr w:rsidR="005E74DB" w:rsidRPr="006E5DF4">
        <w:trPr>
          <w:trHeight w:val="284"/>
        </w:trPr>
        <w:tc>
          <w:tcPr>
            <w:tcW w:w="699"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w:t>
            </w:r>
          </w:p>
        </w:tc>
        <w:tc>
          <w:tcPr>
            <w:tcW w:w="760" w:type="dxa"/>
            <w:shd w:val="clear" w:color="auto" w:fill="CC99FF"/>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7.3</w:t>
            </w:r>
          </w:p>
        </w:tc>
        <w:tc>
          <w:tcPr>
            <w:tcW w:w="1120" w:type="dxa"/>
            <w:shd w:val="clear" w:color="auto" w:fill="CC99FF"/>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Podprogram</w:t>
            </w:r>
          </w:p>
        </w:tc>
        <w:tc>
          <w:tcPr>
            <w:tcW w:w="2448" w:type="dxa"/>
            <w:shd w:val="clear" w:color="auto" w:fill="CC99FF"/>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Knižnica</w:t>
            </w:r>
          </w:p>
        </w:tc>
        <w:tc>
          <w:tcPr>
            <w:tcW w:w="956"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I. - XII.  plán</w:t>
            </w:r>
          </w:p>
        </w:tc>
        <w:tc>
          <w:tcPr>
            <w:tcW w:w="1024"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I. - XII.  skutočnosť</w:t>
            </w:r>
          </w:p>
        </w:tc>
        <w:tc>
          <w:tcPr>
            <w:tcW w:w="1002"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upravený rozpočet I. - XII.</w:t>
            </w:r>
          </w:p>
        </w:tc>
        <w:tc>
          <w:tcPr>
            <w:tcW w:w="861" w:type="dxa"/>
            <w:shd w:val="clear" w:color="auto" w:fill="CC99FF"/>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rozdiel</w:t>
            </w:r>
          </w:p>
        </w:tc>
      </w:tr>
      <w:tr w:rsidR="005E74DB" w:rsidRPr="006E5DF4">
        <w:trPr>
          <w:trHeight w:val="284"/>
        </w:trPr>
        <w:tc>
          <w:tcPr>
            <w:tcW w:w="699"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Pol.</w:t>
            </w:r>
          </w:p>
        </w:tc>
        <w:tc>
          <w:tcPr>
            <w:tcW w:w="760" w:type="dxa"/>
            <w:shd w:val="clear" w:color="auto" w:fill="auto"/>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P.č.</w:t>
            </w:r>
          </w:p>
        </w:tc>
        <w:tc>
          <w:tcPr>
            <w:tcW w:w="1120" w:type="dxa"/>
            <w:shd w:val="clear" w:color="auto" w:fill="auto"/>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Úroveň</w:t>
            </w:r>
          </w:p>
        </w:tc>
        <w:tc>
          <w:tcPr>
            <w:tcW w:w="2448" w:type="dxa"/>
            <w:shd w:val="clear" w:color="auto" w:fill="auto"/>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Názov</w:t>
            </w:r>
          </w:p>
        </w:tc>
        <w:tc>
          <w:tcPr>
            <w:tcW w:w="956" w:type="dxa"/>
            <w:shd w:val="clear" w:color="auto" w:fill="auto"/>
            <w:noWrap/>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1024" w:type="dxa"/>
            <w:shd w:val="clear" w:color="auto" w:fill="auto"/>
            <w:noWrap/>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1002" w:type="dxa"/>
            <w:shd w:val="clear" w:color="auto" w:fill="auto"/>
            <w:noWrap/>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861" w:type="dxa"/>
            <w:shd w:val="clear" w:color="auto" w:fill="auto"/>
            <w:noWrap/>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r>
      <w:tr w:rsidR="005E74DB" w:rsidRPr="006E5DF4">
        <w:trPr>
          <w:trHeight w:val="284"/>
        </w:trPr>
        <w:tc>
          <w:tcPr>
            <w:tcW w:w="699"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KZ 41</w:t>
            </w:r>
          </w:p>
        </w:tc>
        <w:tc>
          <w:tcPr>
            <w:tcW w:w="760"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a</w:t>
            </w:r>
          </w:p>
        </w:tc>
        <w:tc>
          <w:tcPr>
            <w:tcW w:w="1120" w:type="dxa"/>
            <w:shd w:val="clear" w:color="auto" w:fill="C0C0C0"/>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Vlastné príjmy obce a VÚC</w:t>
            </w:r>
          </w:p>
        </w:tc>
        <w:tc>
          <w:tcPr>
            <w:tcW w:w="956"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800</w:t>
            </w:r>
          </w:p>
        </w:tc>
        <w:tc>
          <w:tcPr>
            <w:tcW w:w="1024"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131</w:t>
            </w:r>
          </w:p>
        </w:tc>
        <w:tc>
          <w:tcPr>
            <w:tcW w:w="1002"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800</w:t>
            </w:r>
          </w:p>
        </w:tc>
        <w:tc>
          <w:tcPr>
            <w:tcW w:w="861"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16</w:t>
            </w:r>
          </w:p>
        </w:tc>
      </w:tr>
      <w:tr w:rsidR="005E74DB" w:rsidRPr="006E5DF4">
        <w:trPr>
          <w:trHeight w:val="284"/>
        </w:trPr>
        <w:tc>
          <w:tcPr>
            <w:tcW w:w="699"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630</w:t>
            </w:r>
          </w:p>
        </w:tc>
        <w:tc>
          <w:tcPr>
            <w:tcW w:w="760"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a.7.3.1</w:t>
            </w:r>
          </w:p>
        </w:tc>
        <w:tc>
          <w:tcPr>
            <w:tcW w:w="1120" w:type="dxa"/>
            <w:shd w:val="clear" w:color="auto" w:fill="auto"/>
            <w:vAlign w:val="center"/>
          </w:tcPr>
          <w:p w:rsidR="005E74DB" w:rsidRPr="006E5DF4" w:rsidRDefault="005E74DB"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E90FAC">
            <w:pPr>
              <w:rPr>
                <w:rFonts w:ascii="Arial" w:hAnsi="Arial" w:cs="Arial"/>
                <w:b/>
                <w:bCs/>
                <w:sz w:val="12"/>
                <w:szCs w:val="12"/>
              </w:rPr>
            </w:pPr>
            <w:r w:rsidRPr="006E5DF4">
              <w:rPr>
                <w:rFonts w:ascii="Arial" w:hAnsi="Arial" w:cs="Arial"/>
                <w:b/>
                <w:bCs/>
                <w:sz w:val="12"/>
                <w:szCs w:val="12"/>
              </w:rPr>
              <w:t>Tovary a služby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800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131</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800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16</w:t>
            </w:r>
          </w:p>
        </w:tc>
      </w:tr>
      <w:tr w:rsidR="005E74DB" w:rsidRPr="006E5DF4">
        <w:trPr>
          <w:trHeight w:val="284"/>
        </w:trPr>
        <w:tc>
          <w:tcPr>
            <w:tcW w:w="699"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KZ 111</w:t>
            </w:r>
          </w:p>
        </w:tc>
        <w:tc>
          <w:tcPr>
            <w:tcW w:w="760" w:type="dxa"/>
            <w:shd w:val="clear" w:color="auto" w:fill="C0C0C0"/>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b</w:t>
            </w:r>
          </w:p>
        </w:tc>
        <w:tc>
          <w:tcPr>
            <w:tcW w:w="1120" w:type="dxa"/>
            <w:shd w:val="clear" w:color="auto" w:fill="C0C0C0"/>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Zdroj</w:t>
            </w:r>
          </w:p>
        </w:tc>
        <w:tc>
          <w:tcPr>
            <w:tcW w:w="2448" w:type="dxa"/>
            <w:shd w:val="clear" w:color="auto" w:fill="C0C0C0"/>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Štátny rozpočet</w:t>
            </w:r>
          </w:p>
        </w:tc>
        <w:tc>
          <w:tcPr>
            <w:tcW w:w="956"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24"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500</w:t>
            </w:r>
          </w:p>
        </w:tc>
        <w:tc>
          <w:tcPr>
            <w:tcW w:w="1002"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861" w:type="dxa"/>
            <w:shd w:val="clear" w:color="auto" w:fill="C0C0C0"/>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auto"/>
            <w:noWrap/>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630</w:t>
            </w:r>
          </w:p>
        </w:tc>
        <w:tc>
          <w:tcPr>
            <w:tcW w:w="760" w:type="dxa"/>
            <w:shd w:val="clear" w:color="auto" w:fill="auto"/>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b.7.3.1</w:t>
            </w:r>
          </w:p>
        </w:tc>
        <w:tc>
          <w:tcPr>
            <w:tcW w:w="1120" w:type="dxa"/>
            <w:shd w:val="clear" w:color="auto" w:fill="auto"/>
            <w:vAlign w:val="center"/>
          </w:tcPr>
          <w:p w:rsidR="005E74DB" w:rsidRPr="006E5DF4" w:rsidRDefault="005E74DB" w:rsidP="00E90FAC">
            <w:pPr>
              <w:jc w:val="center"/>
              <w:rPr>
                <w:rFonts w:ascii="Arial" w:hAnsi="Arial" w:cs="Arial"/>
                <w:b/>
                <w:bCs/>
                <w:sz w:val="12"/>
                <w:szCs w:val="12"/>
              </w:rPr>
            </w:pPr>
            <w:r w:rsidRPr="006E5DF4">
              <w:rPr>
                <w:rFonts w:ascii="Arial" w:hAnsi="Arial" w:cs="Arial"/>
                <w:b/>
                <w:bCs/>
                <w:sz w:val="12"/>
                <w:szCs w:val="12"/>
              </w:rPr>
              <w:t>Prvok</w:t>
            </w:r>
          </w:p>
        </w:tc>
        <w:tc>
          <w:tcPr>
            <w:tcW w:w="2448" w:type="dxa"/>
            <w:shd w:val="clear" w:color="auto" w:fill="auto"/>
            <w:vAlign w:val="center"/>
          </w:tcPr>
          <w:p w:rsidR="005E74DB" w:rsidRPr="006E5DF4" w:rsidRDefault="005E74DB" w:rsidP="00E90FAC">
            <w:pPr>
              <w:rPr>
                <w:rFonts w:ascii="Arial" w:hAnsi="Arial" w:cs="Arial"/>
                <w:b/>
                <w:bCs/>
                <w:sz w:val="12"/>
                <w:szCs w:val="12"/>
              </w:rPr>
            </w:pPr>
            <w:r w:rsidRPr="006E5DF4">
              <w:rPr>
                <w:rFonts w:ascii="Arial" w:hAnsi="Arial" w:cs="Arial"/>
                <w:b/>
                <w:bCs/>
                <w:sz w:val="12"/>
                <w:szCs w:val="12"/>
              </w:rPr>
              <w:t>Tovary a služby</w:t>
            </w:r>
          </w:p>
        </w:tc>
        <w:tc>
          <w:tcPr>
            <w:tcW w:w="956"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1024"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500</w:t>
            </w:r>
          </w:p>
        </w:tc>
        <w:tc>
          <w:tcPr>
            <w:tcW w:w="1002"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c>
          <w:tcPr>
            <w:tcW w:w="861" w:type="dxa"/>
            <w:shd w:val="clear" w:color="auto" w:fill="auto"/>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0</w:t>
            </w:r>
          </w:p>
        </w:tc>
      </w:tr>
      <w:tr w:rsidR="005E74DB" w:rsidRPr="006E5DF4">
        <w:trPr>
          <w:trHeight w:val="284"/>
        </w:trPr>
        <w:tc>
          <w:tcPr>
            <w:tcW w:w="699" w:type="dxa"/>
            <w:shd w:val="clear" w:color="auto" w:fill="E6E6E6"/>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w:t>
            </w:r>
          </w:p>
        </w:tc>
        <w:tc>
          <w:tcPr>
            <w:tcW w:w="760" w:type="dxa"/>
            <w:shd w:val="clear" w:color="auto" w:fill="E6E6E6"/>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w:t>
            </w:r>
          </w:p>
        </w:tc>
        <w:tc>
          <w:tcPr>
            <w:tcW w:w="1120" w:type="dxa"/>
            <w:shd w:val="clear" w:color="auto" w:fill="E6E6E6"/>
            <w:vAlign w:val="center"/>
          </w:tcPr>
          <w:p w:rsidR="005E74DB" w:rsidRPr="006E5DF4" w:rsidRDefault="005E74DB">
            <w:pPr>
              <w:jc w:val="center"/>
              <w:rPr>
                <w:rFonts w:ascii="Arial" w:hAnsi="Arial" w:cs="Arial"/>
                <w:b/>
                <w:bCs/>
                <w:sz w:val="12"/>
                <w:szCs w:val="12"/>
              </w:rPr>
            </w:pPr>
            <w:r w:rsidRPr="006E5DF4">
              <w:rPr>
                <w:rFonts w:ascii="Arial" w:hAnsi="Arial" w:cs="Arial"/>
                <w:b/>
                <w:bCs/>
                <w:sz w:val="12"/>
                <w:szCs w:val="12"/>
              </w:rPr>
              <w:t> </w:t>
            </w:r>
          </w:p>
        </w:tc>
        <w:tc>
          <w:tcPr>
            <w:tcW w:w="2448" w:type="dxa"/>
            <w:shd w:val="clear" w:color="auto" w:fill="E6E6E6"/>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Spolu</w:t>
            </w:r>
          </w:p>
        </w:tc>
        <w:tc>
          <w:tcPr>
            <w:tcW w:w="956" w:type="dxa"/>
            <w:shd w:val="clear" w:color="auto" w:fill="E6E6E6"/>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800</w:t>
            </w:r>
          </w:p>
        </w:tc>
        <w:tc>
          <w:tcPr>
            <w:tcW w:w="1024" w:type="dxa"/>
            <w:shd w:val="clear" w:color="auto" w:fill="E6E6E6"/>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631</w:t>
            </w:r>
          </w:p>
        </w:tc>
        <w:tc>
          <w:tcPr>
            <w:tcW w:w="1002" w:type="dxa"/>
            <w:shd w:val="clear" w:color="auto" w:fill="E6E6E6"/>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800</w:t>
            </w:r>
          </w:p>
        </w:tc>
        <w:tc>
          <w:tcPr>
            <w:tcW w:w="861" w:type="dxa"/>
            <w:shd w:val="clear" w:color="auto" w:fill="E6E6E6"/>
            <w:noWrap/>
            <w:vAlign w:val="center"/>
          </w:tcPr>
          <w:p w:rsidR="005E74DB" w:rsidRPr="006E5DF4" w:rsidRDefault="005E74DB">
            <w:pPr>
              <w:jc w:val="right"/>
              <w:rPr>
                <w:rFonts w:ascii="Arial" w:hAnsi="Arial" w:cs="Arial"/>
                <w:b/>
                <w:bCs/>
                <w:sz w:val="12"/>
                <w:szCs w:val="12"/>
              </w:rPr>
            </w:pPr>
            <w:r w:rsidRPr="006E5DF4">
              <w:rPr>
                <w:rFonts w:ascii="Arial" w:hAnsi="Arial" w:cs="Arial"/>
                <w:b/>
                <w:bCs/>
                <w:sz w:val="12"/>
                <w:szCs w:val="12"/>
              </w:rPr>
              <w:t>79</w:t>
            </w:r>
          </w:p>
        </w:tc>
      </w:tr>
      <w:tr w:rsidR="005E74DB" w:rsidRPr="006E5DF4">
        <w:trPr>
          <w:trHeight w:val="284"/>
        </w:trPr>
        <w:tc>
          <w:tcPr>
            <w:tcW w:w="699" w:type="dxa"/>
            <w:shd w:val="clear" w:color="auto" w:fill="auto"/>
            <w:noWrap/>
            <w:vAlign w:val="center"/>
          </w:tcPr>
          <w:p w:rsidR="005E74DB" w:rsidRPr="006E5DF4" w:rsidRDefault="005E74DB">
            <w:pPr>
              <w:rPr>
                <w:rFonts w:ascii="Arial" w:hAnsi="Arial" w:cs="Arial"/>
                <w:b/>
                <w:bCs/>
                <w:sz w:val="12"/>
                <w:szCs w:val="12"/>
              </w:rPr>
            </w:pPr>
          </w:p>
        </w:tc>
        <w:tc>
          <w:tcPr>
            <w:tcW w:w="760" w:type="dxa"/>
            <w:shd w:val="clear" w:color="auto" w:fill="auto"/>
            <w:noWrap/>
            <w:vAlign w:val="center"/>
          </w:tcPr>
          <w:p w:rsidR="005E74DB" w:rsidRPr="006E5DF4" w:rsidRDefault="005E74DB">
            <w:pPr>
              <w:jc w:val="center"/>
              <w:rPr>
                <w:rFonts w:ascii="Arial" w:hAnsi="Arial" w:cs="Arial"/>
                <w:b/>
                <w:bCs/>
                <w:sz w:val="12"/>
                <w:szCs w:val="12"/>
              </w:rPr>
            </w:pPr>
          </w:p>
        </w:tc>
        <w:tc>
          <w:tcPr>
            <w:tcW w:w="1120" w:type="dxa"/>
            <w:shd w:val="clear" w:color="auto" w:fill="auto"/>
            <w:noWrap/>
            <w:vAlign w:val="center"/>
          </w:tcPr>
          <w:p w:rsidR="005E74DB" w:rsidRPr="006E5DF4" w:rsidRDefault="005E74DB">
            <w:pPr>
              <w:jc w:val="center"/>
              <w:rPr>
                <w:rFonts w:ascii="Arial" w:hAnsi="Arial" w:cs="Arial"/>
                <w:b/>
                <w:bCs/>
                <w:sz w:val="12"/>
                <w:szCs w:val="12"/>
              </w:rPr>
            </w:pPr>
          </w:p>
        </w:tc>
        <w:tc>
          <w:tcPr>
            <w:tcW w:w="2448" w:type="dxa"/>
            <w:shd w:val="clear" w:color="auto" w:fill="auto"/>
            <w:vAlign w:val="center"/>
          </w:tcPr>
          <w:p w:rsidR="005E74DB" w:rsidRPr="006E5DF4" w:rsidRDefault="005E74DB">
            <w:pPr>
              <w:rPr>
                <w:rFonts w:ascii="Arial" w:hAnsi="Arial" w:cs="Arial"/>
                <w:b/>
                <w:bCs/>
                <w:sz w:val="12"/>
                <w:szCs w:val="12"/>
              </w:rPr>
            </w:pPr>
          </w:p>
        </w:tc>
        <w:tc>
          <w:tcPr>
            <w:tcW w:w="956" w:type="dxa"/>
            <w:shd w:val="clear" w:color="auto" w:fill="auto"/>
            <w:noWrap/>
            <w:vAlign w:val="center"/>
          </w:tcPr>
          <w:p w:rsidR="005E74DB" w:rsidRPr="006E5DF4" w:rsidRDefault="005E74DB">
            <w:pPr>
              <w:rPr>
                <w:rFonts w:ascii="Arial" w:hAnsi="Arial" w:cs="Arial"/>
                <w:b/>
                <w:bCs/>
                <w:sz w:val="12"/>
                <w:szCs w:val="12"/>
              </w:rPr>
            </w:pPr>
          </w:p>
        </w:tc>
        <w:tc>
          <w:tcPr>
            <w:tcW w:w="1024" w:type="dxa"/>
            <w:shd w:val="clear" w:color="auto" w:fill="auto"/>
            <w:noWrap/>
            <w:vAlign w:val="center"/>
          </w:tcPr>
          <w:p w:rsidR="005E74DB" w:rsidRPr="006E5DF4" w:rsidRDefault="005E74DB">
            <w:pPr>
              <w:rPr>
                <w:rFonts w:ascii="Arial" w:hAnsi="Arial" w:cs="Arial"/>
                <w:b/>
                <w:bCs/>
                <w:sz w:val="12"/>
                <w:szCs w:val="12"/>
              </w:rPr>
            </w:pPr>
          </w:p>
        </w:tc>
        <w:tc>
          <w:tcPr>
            <w:tcW w:w="1002" w:type="dxa"/>
            <w:shd w:val="clear" w:color="auto" w:fill="auto"/>
            <w:noWrap/>
            <w:vAlign w:val="center"/>
          </w:tcPr>
          <w:p w:rsidR="005E74DB" w:rsidRPr="006E5DF4" w:rsidRDefault="005E74DB">
            <w:pPr>
              <w:rPr>
                <w:rFonts w:ascii="Arial" w:hAnsi="Arial" w:cs="Arial"/>
                <w:b/>
                <w:bCs/>
                <w:sz w:val="12"/>
                <w:szCs w:val="12"/>
              </w:rPr>
            </w:pPr>
          </w:p>
        </w:tc>
        <w:tc>
          <w:tcPr>
            <w:tcW w:w="861" w:type="dxa"/>
            <w:shd w:val="clear" w:color="auto" w:fill="auto"/>
            <w:noWrap/>
            <w:vAlign w:val="center"/>
          </w:tcPr>
          <w:p w:rsidR="005E74DB" w:rsidRPr="006E5DF4" w:rsidRDefault="005E74DB">
            <w:pPr>
              <w:rPr>
                <w:rFonts w:ascii="Arial" w:hAnsi="Arial" w:cs="Arial"/>
                <w:b/>
                <w:bCs/>
                <w:sz w:val="12"/>
                <w:szCs w:val="12"/>
              </w:rPr>
            </w:pPr>
          </w:p>
        </w:tc>
      </w:tr>
      <w:tr w:rsidR="005E74DB" w:rsidRPr="006E5DF4">
        <w:trPr>
          <w:trHeight w:val="284"/>
        </w:trPr>
        <w:tc>
          <w:tcPr>
            <w:tcW w:w="8870" w:type="dxa"/>
            <w:gridSpan w:val="8"/>
            <w:shd w:val="clear" w:color="auto" w:fill="auto"/>
            <w:vAlign w:val="center"/>
          </w:tcPr>
          <w:p w:rsidR="005E74DB" w:rsidRPr="006E5DF4" w:rsidRDefault="005E74DB">
            <w:pPr>
              <w:rPr>
                <w:rFonts w:ascii="Arial" w:hAnsi="Arial" w:cs="Arial"/>
                <w:b/>
                <w:bCs/>
                <w:sz w:val="12"/>
                <w:szCs w:val="12"/>
              </w:rPr>
            </w:pPr>
            <w:r w:rsidRPr="006E5DF4">
              <w:rPr>
                <w:rFonts w:ascii="Arial" w:hAnsi="Arial" w:cs="Arial"/>
                <w:b/>
                <w:bCs/>
                <w:sz w:val="12"/>
                <w:szCs w:val="12"/>
              </w:rPr>
              <w:t xml:space="preserve">Komentár k podprogramu </w:t>
            </w:r>
          </w:p>
        </w:tc>
      </w:tr>
      <w:tr w:rsidR="005E74DB" w:rsidRPr="006E5DF4">
        <w:trPr>
          <w:trHeight w:val="284"/>
        </w:trPr>
        <w:tc>
          <w:tcPr>
            <w:tcW w:w="8870" w:type="dxa"/>
            <w:gridSpan w:val="8"/>
            <w:vMerge w:val="restart"/>
            <w:shd w:val="clear" w:color="auto" w:fill="auto"/>
            <w:vAlign w:val="center"/>
          </w:tcPr>
          <w:p w:rsidR="005E74DB" w:rsidRPr="006E5DF4" w:rsidRDefault="005E74DB" w:rsidP="00E90FAC">
            <w:pPr>
              <w:jc w:val="both"/>
              <w:rPr>
                <w:rFonts w:ascii="Arial" w:hAnsi="Arial" w:cs="Arial"/>
                <w:sz w:val="20"/>
                <w:szCs w:val="20"/>
              </w:rPr>
            </w:pPr>
            <w:r w:rsidRPr="006E5DF4">
              <w:rPr>
                <w:rFonts w:ascii="Arial" w:hAnsi="Arial" w:cs="Arial"/>
                <w:sz w:val="20"/>
                <w:szCs w:val="20"/>
              </w:rPr>
              <w:t>V roku 2013 boli čerpané výdavky vo výške 79 %. Celkovo 500 € na nákup kníh bolo hradených zo štátneho rozpočtu. Opatrenia sa neukladajú.</w:t>
            </w:r>
          </w:p>
        </w:tc>
      </w:tr>
      <w:tr w:rsidR="005E74DB" w:rsidRPr="006E5DF4">
        <w:trPr>
          <w:trHeight w:val="284"/>
        </w:trPr>
        <w:tc>
          <w:tcPr>
            <w:tcW w:w="8870" w:type="dxa"/>
            <w:gridSpan w:val="8"/>
            <w:vMerge/>
            <w:shd w:val="clear" w:color="auto" w:fill="auto"/>
            <w:vAlign w:val="center"/>
          </w:tcPr>
          <w:p w:rsidR="005E74DB" w:rsidRPr="006E5DF4" w:rsidRDefault="005E74DB">
            <w:pPr>
              <w:rPr>
                <w:rFonts w:ascii="Arial" w:hAnsi="Arial" w:cs="Arial"/>
                <w:sz w:val="16"/>
                <w:szCs w:val="16"/>
              </w:rPr>
            </w:pPr>
          </w:p>
        </w:tc>
      </w:tr>
    </w:tbl>
    <w:p w:rsidR="00621E5E" w:rsidRPr="006E5DF4" w:rsidRDefault="00621E5E" w:rsidP="00DA2C1D">
      <w:pPr>
        <w:rPr>
          <w:rFonts w:ascii="Tahoma" w:hAnsi="Tahoma" w:cs="Tahoma"/>
          <w:sz w:val="20"/>
          <w:szCs w:val="20"/>
        </w:rPr>
      </w:pPr>
    </w:p>
    <w:p w:rsidR="00DA2C1D" w:rsidRPr="006E5DF4" w:rsidRDefault="00DA2C1D" w:rsidP="00DA2C1D">
      <w:pPr>
        <w:rPr>
          <w:rFonts w:ascii="Tahoma" w:hAnsi="Tahoma" w:cs="Tahoma"/>
          <w:b/>
          <w:sz w:val="20"/>
          <w:szCs w:val="20"/>
        </w:rPr>
      </w:pPr>
      <w:r w:rsidRPr="006E5DF4">
        <w:rPr>
          <w:rFonts w:ascii="Tahoma" w:hAnsi="Tahoma" w:cs="Tahoma"/>
          <w:b/>
          <w:sz w:val="20"/>
          <w:szCs w:val="20"/>
        </w:rPr>
        <w:t>1.</w:t>
      </w:r>
      <w:r w:rsidR="00A32888" w:rsidRPr="006E5DF4">
        <w:rPr>
          <w:rFonts w:ascii="Tahoma" w:hAnsi="Tahoma" w:cs="Tahoma"/>
          <w:b/>
          <w:sz w:val="20"/>
          <w:szCs w:val="20"/>
        </w:rPr>
        <w:t>11</w:t>
      </w:r>
      <w:r w:rsidRPr="006E5DF4">
        <w:rPr>
          <w:rFonts w:ascii="Tahoma" w:hAnsi="Tahoma" w:cs="Tahoma"/>
          <w:b/>
          <w:sz w:val="20"/>
          <w:szCs w:val="20"/>
        </w:rPr>
        <w:t xml:space="preserve"> Hospodárstvo </w:t>
      </w:r>
    </w:p>
    <w:p w:rsidR="00954013" w:rsidRPr="006E5DF4" w:rsidRDefault="00954013" w:rsidP="00DA2C1D">
      <w:pPr>
        <w:rPr>
          <w:rFonts w:ascii="Tahoma" w:hAnsi="Tahoma" w:cs="Tahoma"/>
          <w:sz w:val="20"/>
          <w:szCs w:val="20"/>
        </w:rPr>
      </w:pPr>
    </w:p>
    <w:p w:rsidR="002B34F0" w:rsidRPr="006E5DF4" w:rsidRDefault="002B34F0" w:rsidP="002B34F0">
      <w:pPr>
        <w:shd w:val="clear" w:color="auto" w:fill="FFFFFF"/>
        <w:ind w:left="29" w:right="43"/>
        <w:jc w:val="both"/>
        <w:rPr>
          <w:rFonts w:ascii="Tahoma" w:hAnsi="Tahoma" w:cs="Tahoma"/>
          <w:color w:val="000000"/>
          <w:spacing w:val="4"/>
          <w:sz w:val="20"/>
          <w:szCs w:val="20"/>
        </w:rPr>
      </w:pPr>
      <w:r w:rsidRPr="006E5DF4">
        <w:rPr>
          <w:rFonts w:ascii="Tahoma" w:hAnsi="Tahoma" w:cs="Tahoma"/>
          <w:color w:val="000000"/>
          <w:spacing w:val="2"/>
          <w:sz w:val="20"/>
          <w:szCs w:val="20"/>
        </w:rPr>
        <w:t>Pri posudzovaní výhľadového vývoja hospodárskej základne v obci a hodnotení roku 201</w:t>
      </w:r>
      <w:r w:rsidR="00D546B4" w:rsidRPr="006E5DF4">
        <w:rPr>
          <w:rFonts w:ascii="Tahoma" w:hAnsi="Tahoma" w:cs="Tahoma"/>
          <w:color w:val="000000"/>
          <w:spacing w:val="2"/>
          <w:sz w:val="20"/>
          <w:szCs w:val="20"/>
        </w:rPr>
        <w:t>3</w:t>
      </w:r>
      <w:r w:rsidRPr="006E5DF4">
        <w:rPr>
          <w:rFonts w:ascii="Tahoma" w:hAnsi="Tahoma" w:cs="Tahoma"/>
          <w:color w:val="000000"/>
          <w:spacing w:val="2"/>
          <w:sz w:val="20"/>
          <w:szCs w:val="20"/>
        </w:rPr>
        <w:t xml:space="preserve"> je treba rešpektovať aj vplyv kontinuity minulého vývoja a tradícií. V územnom usporiadaní plôch určených pre výrobu sa vychádza z princípu, že nové plochy </w:t>
      </w:r>
      <w:r w:rsidRPr="006E5DF4">
        <w:rPr>
          <w:rFonts w:ascii="Tahoma" w:hAnsi="Tahoma" w:cs="Tahoma"/>
          <w:color w:val="000000"/>
          <w:spacing w:val="7"/>
          <w:sz w:val="20"/>
          <w:szCs w:val="20"/>
        </w:rPr>
        <w:t xml:space="preserve">budú nadväzovať na stávajúce výrobné plochy a predstavujú ponuku pre rozvoj pracovných </w:t>
      </w:r>
      <w:r w:rsidRPr="006E5DF4">
        <w:rPr>
          <w:rFonts w:ascii="Tahoma" w:hAnsi="Tahoma" w:cs="Tahoma"/>
          <w:color w:val="000000"/>
          <w:spacing w:val="4"/>
          <w:sz w:val="20"/>
          <w:szCs w:val="20"/>
        </w:rPr>
        <w:t>príležitostí v obci. Na území obce pôsobí viacero podnikateľských subjektov zaoberajúcich sa výrobnými činnosťami a službami. Skladba podnikateľských subjektov a počet ich zamestnancov sa priebežne mení, pretože závisí od dopytu po ich výrobkoch a službách. V súčasnom období má väčšina subjektov problémy s udržaním zamestnanosti a je zaznamenaný trend prepúšťania i likvidácie firiem. Tento stav bude ešte pretrvávať až do ukončenia ekonomickej krízy. Predpoklad oživenia ekonomiky je na prelome rokov 20013/2014.</w:t>
      </w:r>
    </w:p>
    <w:p w:rsidR="002B34F0" w:rsidRPr="006E5DF4" w:rsidRDefault="002B34F0" w:rsidP="002B34F0">
      <w:pPr>
        <w:pStyle w:val="Hlavika"/>
        <w:jc w:val="both"/>
        <w:rPr>
          <w:rFonts w:ascii="Tahoma" w:hAnsi="Tahoma" w:cs="Tahoma"/>
          <w:szCs w:val="20"/>
        </w:rPr>
      </w:pPr>
    </w:p>
    <w:tbl>
      <w:tblPr>
        <w:tblW w:w="9072" w:type="dxa"/>
        <w:tblInd w:w="70" w:type="dxa"/>
        <w:tblCellMar>
          <w:left w:w="70" w:type="dxa"/>
          <w:right w:w="70" w:type="dxa"/>
        </w:tblCellMar>
        <w:tblLook w:val="0000" w:firstRow="0" w:lastRow="0" w:firstColumn="0" w:lastColumn="0" w:noHBand="0" w:noVBand="0"/>
      </w:tblPr>
      <w:tblGrid>
        <w:gridCol w:w="1816"/>
        <w:gridCol w:w="1734"/>
        <w:gridCol w:w="1775"/>
        <w:gridCol w:w="1972"/>
        <w:gridCol w:w="1775"/>
      </w:tblGrid>
      <w:tr w:rsidR="002B34F0" w:rsidRPr="006E5DF4">
        <w:trPr>
          <w:trHeight w:val="255"/>
        </w:trPr>
        <w:tc>
          <w:tcPr>
            <w:tcW w:w="8280" w:type="dxa"/>
            <w:gridSpan w:val="5"/>
            <w:tcBorders>
              <w:top w:val="nil"/>
              <w:left w:val="nil"/>
              <w:bottom w:val="nil"/>
              <w:right w:val="nil"/>
            </w:tcBorders>
            <w:shd w:val="clear" w:color="auto" w:fill="CC99FF"/>
            <w:noWrap/>
            <w:vAlign w:val="center"/>
          </w:tcPr>
          <w:p w:rsidR="002B34F0" w:rsidRPr="006E5DF4" w:rsidRDefault="002B34F0" w:rsidP="002B34F0">
            <w:pPr>
              <w:rPr>
                <w:rFonts w:ascii="Tahoma" w:hAnsi="Tahoma" w:cs="Tahoma"/>
                <w:sz w:val="12"/>
                <w:szCs w:val="12"/>
              </w:rPr>
            </w:pPr>
            <w:r w:rsidRPr="006E5DF4">
              <w:rPr>
                <w:rFonts w:ascii="Tahoma" w:hAnsi="Tahoma" w:cs="Tahoma"/>
                <w:sz w:val="12"/>
                <w:szCs w:val="12"/>
              </w:rPr>
              <w:t>Fyzické osoby - podnikatelia podľa právnych foriem v roku 2012</w:t>
            </w:r>
          </w:p>
        </w:tc>
      </w:tr>
      <w:tr w:rsidR="002B34F0" w:rsidRPr="006E5DF4">
        <w:trPr>
          <w:trHeight w:val="255"/>
        </w:trPr>
        <w:tc>
          <w:tcPr>
            <w:tcW w:w="1657" w:type="dxa"/>
            <w:tcBorders>
              <w:top w:val="nil"/>
              <w:left w:val="nil"/>
              <w:bottom w:val="nil"/>
              <w:right w:val="nil"/>
            </w:tcBorders>
            <w:shd w:val="clear" w:color="auto" w:fill="auto"/>
            <w:noWrap/>
            <w:vAlign w:val="center"/>
          </w:tcPr>
          <w:p w:rsidR="002B34F0" w:rsidRPr="006E5DF4" w:rsidRDefault="002B34F0" w:rsidP="002B34F0">
            <w:pPr>
              <w:rPr>
                <w:rFonts w:ascii="Tahoma" w:hAnsi="Tahoma" w:cs="Tahoma"/>
                <w:sz w:val="12"/>
                <w:szCs w:val="12"/>
              </w:rPr>
            </w:pPr>
          </w:p>
        </w:tc>
        <w:tc>
          <w:tcPr>
            <w:tcW w:w="1583" w:type="dxa"/>
            <w:tcBorders>
              <w:top w:val="nil"/>
              <w:left w:val="nil"/>
              <w:bottom w:val="nil"/>
              <w:right w:val="nil"/>
            </w:tcBorders>
            <w:shd w:val="clear" w:color="auto" w:fill="auto"/>
            <w:noWrap/>
            <w:vAlign w:val="center"/>
          </w:tcPr>
          <w:p w:rsidR="002B34F0" w:rsidRPr="006E5DF4" w:rsidRDefault="002B34F0" w:rsidP="002B34F0">
            <w:pPr>
              <w:jc w:val="center"/>
              <w:rPr>
                <w:rFonts w:ascii="Tahoma" w:hAnsi="Tahoma" w:cs="Tahoma"/>
                <w:sz w:val="12"/>
                <w:szCs w:val="12"/>
              </w:rPr>
            </w:pPr>
            <w:r w:rsidRPr="006E5DF4">
              <w:rPr>
                <w:rFonts w:ascii="Tahoma" w:hAnsi="Tahoma" w:cs="Tahoma"/>
                <w:sz w:val="12"/>
                <w:szCs w:val="12"/>
              </w:rPr>
              <w:t>FO - podnikatelia</w:t>
            </w:r>
          </w:p>
        </w:tc>
        <w:tc>
          <w:tcPr>
            <w:tcW w:w="1620" w:type="dxa"/>
            <w:tcBorders>
              <w:top w:val="nil"/>
              <w:left w:val="nil"/>
              <w:bottom w:val="nil"/>
              <w:right w:val="nil"/>
            </w:tcBorders>
            <w:shd w:val="clear" w:color="auto" w:fill="auto"/>
            <w:noWrap/>
            <w:vAlign w:val="center"/>
          </w:tcPr>
          <w:p w:rsidR="002B34F0" w:rsidRPr="006E5DF4" w:rsidRDefault="002B34F0" w:rsidP="002B34F0">
            <w:pPr>
              <w:jc w:val="center"/>
              <w:rPr>
                <w:rFonts w:ascii="Tahoma" w:hAnsi="Tahoma" w:cs="Tahoma"/>
                <w:sz w:val="12"/>
                <w:szCs w:val="12"/>
              </w:rPr>
            </w:pPr>
            <w:r w:rsidRPr="006E5DF4">
              <w:rPr>
                <w:rFonts w:ascii="Tahoma" w:hAnsi="Tahoma" w:cs="Tahoma"/>
                <w:sz w:val="12"/>
                <w:szCs w:val="12"/>
              </w:rPr>
              <w:t>Živnostníci</w:t>
            </w:r>
          </w:p>
        </w:tc>
        <w:tc>
          <w:tcPr>
            <w:tcW w:w="1800" w:type="dxa"/>
            <w:tcBorders>
              <w:top w:val="nil"/>
              <w:left w:val="nil"/>
              <w:bottom w:val="nil"/>
              <w:right w:val="nil"/>
            </w:tcBorders>
            <w:shd w:val="clear" w:color="auto" w:fill="auto"/>
            <w:noWrap/>
            <w:vAlign w:val="center"/>
          </w:tcPr>
          <w:p w:rsidR="002B34F0" w:rsidRPr="006E5DF4" w:rsidRDefault="002B34F0" w:rsidP="002B34F0">
            <w:pPr>
              <w:jc w:val="center"/>
              <w:rPr>
                <w:rFonts w:ascii="Tahoma" w:hAnsi="Tahoma" w:cs="Tahoma"/>
                <w:sz w:val="12"/>
                <w:szCs w:val="12"/>
              </w:rPr>
            </w:pPr>
            <w:r w:rsidRPr="006E5DF4">
              <w:rPr>
                <w:rFonts w:ascii="Tahoma" w:hAnsi="Tahoma" w:cs="Tahoma"/>
                <w:sz w:val="12"/>
                <w:szCs w:val="12"/>
              </w:rPr>
              <w:t>Slobodné povolania</w:t>
            </w:r>
          </w:p>
        </w:tc>
        <w:tc>
          <w:tcPr>
            <w:tcW w:w="1620" w:type="dxa"/>
            <w:tcBorders>
              <w:top w:val="nil"/>
              <w:left w:val="nil"/>
              <w:bottom w:val="nil"/>
              <w:right w:val="nil"/>
            </w:tcBorders>
            <w:shd w:val="clear" w:color="auto" w:fill="auto"/>
            <w:noWrap/>
            <w:vAlign w:val="center"/>
          </w:tcPr>
          <w:p w:rsidR="002B34F0" w:rsidRPr="006E5DF4" w:rsidRDefault="002B34F0" w:rsidP="002B34F0">
            <w:pPr>
              <w:jc w:val="center"/>
              <w:rPr>
                <w:rFonts w:ascii="Tahoma" w:hAnsi="Tahoma" w:cs="Tahoma"/>
                <w:sz w:val="12"/>
                <w:szCs w:val="12"/>
              </w:rPr>
            </w:pPr>
            <w:r w:rsidRPr="006E5DF4">
              <w:rPr>
                <w:rFonts w:ascii="Tahoma" w:hAnsi="Tahoma" w:cs="Tahoma"/>
                <w:sz w:val="12"/>
                <w:szCs w:val="12"/>
              </w:rPr>
              <w:t>Samos. hosp. roľníci</w:t>
            </w:r>
          </w:p>
        </w:tc>
      </w:tr>
      <w:tr w:rsidR="002B34F0" w:rsidRPr="006E5DF4">
        <w:trPr>
          <w:trHeight w:val="255"/>
        </w:trPr>
        <w:tc>
          <w:tcPr>
            <w:tcW w:w="1657" w:type="dxa"/>
            <w:tcBorders>
              <w:top w:val="nil"/>
              <w:left w:val="nil"/>
              <w:bottom w:val="nil"/>
              <w:right w:val="nil"/>
            </w:tcBorders>
            <w:shd w:val="clear" w:color="auto" w:fill="auto"/>
            <w:noWrap/>
            <w:vAlign w:val="center"/>
          </w:tcPr>
          <w:p w:rsidR="002B34F0" w:rsidRPr="006E5DF4" w:rsidRDefault="002B34F0" w:rsidP="002B34F0">
            <w:pPr>
              <w:rPr>
                <w:rFonts w:ascii="Tahoma" w:hAnsi="Tahoma" w:cs="Tahoma"/>
                <w:sz w:val="12"/>
                <w:szCs w:val="12"/>
              </w:rPr>
            </w:pPr>
            <w:r w:rsidRPr="006E5DF4">
              <w:rPr>
                <w:rFonts w:ascii="Tahoma" w:hAnsi="Tahoma" w:cs="Tahoma"/>
                <w:sz w:val="12"/>
                <w:szCs w:val="12"/>
              </w:rPr>
              <w:t>Gemerská Poloma</w:t>
            </w:r>
          </w:p>
        </w:tc>
        <w:tc>
          <w:tcPr>
            <w:tcW w:w="1583" w:type="dxa"/>
            <w:tcBorders>
              <w:top w:val="nil"/>
              <w:left w:val="nil"/>
              <w:bottom w:val="nil"/>
              <w:right w:val="nil"/>
            </w:tcBorders>
            <w:shd w:val="clear" w:color="auto" w:fill="auto"/>
            <w:noWrap/>
            <w:vAlign w:val="center"/>
          </w:tcPr>
          <w:p w:rsidR="002B34F0" w:rsidRPr="006E5DF4" w:rsidRDefault="005E74DB" w:rsidP="002B34F0">
            <w:pPr>
              <w:jc w:val="right"/>
              <w:rPr>
                <w:rFonts w:ascii="Tahoma" w:hAnsi="Tahoma" w:cs="Tahoma"/>
                <w:sz w:val="12"/>
                <w:szCs w:val="12"/>
              </w:rPr>
            </w:pPr>
            <w:r w:rsidRPr="006E5DF4">
              <w:rPr>
                <w:rFonts w:ascii="Tahoma" w:hAnsi="Tahoma" w:cs="Tahoma"/>
                <w:sz w:val="12"/>
                <w:szCs w:val="12"/>
              </w:rPr>
              <w:t>80</w:t>
            </w:r>
          </w:p>
        </w:tc>
        <w:tc>
          <w:tcPr>
            <w:tcW w:w="1620" w:type="dxa"/>
            <w:tcBorders>
              <w:top w:val="nil"/>
              <w:left w:val="nil"/>
              <w:bottom w:val="nil"/>
              <w:right w:val="nil"/>
            </w:tcBorders>
            <w:shd w:val="clear" w:color="auto" w:fill="auto"/>
            <w:noWrap/>
            <w:vAlign w:val="center"/>
          </w:tcPr>
          <w:p w:rsidR="002B34F0" w:rsidRPr="006E5DF4" w:rsidRDefault="005E74DB" w:rsidP="002B34F0">
            <w:pPr>
              <w:jc w:val="right"/>
              <w:rPr>
                <w:rFonts w:ascii="Tahoma" w:hAnsi="Tahoma" w:cs="Tahoma"/>
                <w:sz w:val="12"/>
                <w:szCs w:val="12"/>
              </w:rPr>
            </w:pPr>
            <w:r w:rsidRPr="006E5DF4">
              <w:rPr>
                <w:rFonts w:ascii="Tahoma" w:hAnsi="Tahoma" w:cs="Tahoma"/>
                <w:sz w:val="12"/>
                <w:szCs w:val="12"/>
              </w:rPr>
              <w:t>69</w:t>
            </w:r>
          </w:p>
        </w:tc>
        <w:tc>
          <w:tcPr>
            <w:tcW w:w="1800" w:type="dxa"/>
            <w:tcBorders>
              <w:top w:val="nil"/>
              <w:left w:val="nil"/>
              <w:bottom w:val="nil"/>
              <w:right w:val="nil"/>
            </w:tcBorders>
            <w:shd w:val="clear" w:color="auto" w:fill="auto"/>
            <w:noWrap/>
            <w:vAlign w:val="center"/>
          </w:tcPr>
          <w:p w:rsidR="002B34F0" w:rsidRPr="006E5DF4" w:rsidRDefault="005E74DB" w:rsidP="002B34F0">
            <w:pPr>
              <w:jc w:val="right"/>
              <w:rPr>
                <w:rFonts w:ascii="Tahoma" w:hAnsi="Tahoma" w:cs="Tahoma"/>
                <w:sz w:val="12"/>
                <w:szCs w:val="12"/>
              </w:rPr>
            </w:pPr>
            <w:r w:rsidRPr="006E5DF4">
              <w:rPr>
                <w:rFonts w:ascii="Tahoma" w:hAnsi="Tahoma" w:cs="Tahoma"/>
                <w:sz w:val="12"/>
                <w:szCs w:val="12"/>
              </w:rPr>
              <w:t>5</w:t>
            </w:r>
          </w:p>
        </w:tc>
        <w:tc>
          <w:tcPr>
            <w:tcW w:w="1620" w:type="dxa"/>
            <w:tcBorders>
              <w:top w:val="nil"/>
              <w:left w:val="nil"/>
              <w:bottom w:val="nil"/>
              <w:right w:val="nil"/>
            </w:tcBorders>
            <w:shd w:val="clear" w:color="auto" w:fill="auto"/>
            <w:noWrap/>
            <w:vAlign w:val="center"/>
          </w:tcPr>
          <w:p w:rsidR="002B34F0" w:rsidRPr="006E5DF4" w:rsidRDefault="005E74DB" w:rsidP="002B34F0">
            <w:pPr>
              <w:jc w:val="right"/>
              <w:rPr>
                <w:rFonts w:ascii="Tahoma" w:hAnsi="Tahoma" w:cs="Tahoma"/>
                <w:sz w:val="12"/>
                <w:szCs w:val="12"/>
              </w:rPr>
            </w:pPr>
            <w:r w:rsidRPr="006E5DF4">
              <w:rPr>
                <w:rFonts w:ascii="Tahoma" w:hAnsi="Tahoma" w:cs="Tahoma"/>
                <w:sz w:val="12"/>
                <w:szCs w:val="12"/>
              </w:rPr>
              <w:t>6</w:t>
            </w:r>
          </w:p>
        </w:tc>
      </w:tr>
    </w:tbl>
    <w:p w:rsidR="002B34F0" w:rsidRPr="006E5DF4" w:rsidRDefault="002B34F0" w:rsidP="002B34F0">
      <w:pPr>
        <w:pStyle w:val="Hlavika"/>
        <w:jc w:val="both"/>
        <w:rPr>
          <w:rFonts w:ascii="Tahoma" w:hAnsi="Tahoma" w:cs="Tahoma"/>
          <w:szCs w:val="20"/>
        </w:rPr>
      </w:pPr>
    </w:p>
    <w:p w:rsidR="002B34F0" w:rsidRPr="006E5DF4" w:rsidRDefault="002B34F0" w:rsidP="002B34F0">
      <w:pPr>
        <w:pStyle w:val="Hlavika"/>
        <w:jc w:val="both"/>
        <w:rPr>
          <w:rFonts w:ascii="Tahoma" w:hAnsi="Tahoma" w:cs="Tahoma"/>
          <w:szCs w:val="20"/>
          <w:lang w:eastAsia="en-US"/>
        </w:rPr>
      </w:pPr>
      <w:r w:rsidRPr="006E5DF4">
        <w:rPr>
          <w:rFonts w:ascii="Tahoma" w:hAnsi="Tahoma" w:cs="Tahoma"/>
          <w:szCs w:val="20"/>
        </w:rPr>
        <w:lastRenderedPageBreak/>
        <w:t>V roku 201</w:t>
      </w:r>
      <w:r w:rsidR="005E74DB" w:rsidRPr="006E5DF4">
        <w:rPr>
          <w:rFonts w:ascii="Tahoma" w:hAnsi="Tahoma" w:cs="Tahoma"/>
          <w:szCs w:val="20"/>
        </w:rPr>
        <w:t>3</w:t>
      </w:r>
      <w:r w:rsidRPr="006E5DF4">
        <w:rPr>
          <w:rFonts w:ascii="Tahoma" w:hAnsi="Tahoma" w:cs="Tahoma"/>
          <w:szCs w:val="20"/>
        </w:rPr>
        <w:t xml:space="preserve"> bolo v obci evidovaných 75 podnikateľských subjektov fyzických osôb. Samostatne hospodáriacich roľníkov bolo v tomto roku 7, živnostníkov – 63. </w:t>
      </w:r>
    </w:p>
    <w:p w:rsidR="002B34F0" w:rsidRPr="006E5DF4" w:rsidRDefault="002B34F0" w:rsidP="002B34F0">
      <w:pPr>
        <w:pStyle w:val="Hlavika"/>
        <w:jc w:val="both"/>
        <w:rPr>
          <w:rFonts w:ascii="Tahoma" w:hAnsi="Tahoma" w:cs="Tahoma"/>
          <w:b/>
          <w:szCs w:val="20"/>
          <w:lang w:eastAsia="en-US"/>
        </w:rPr>
      </w:pPr>
    </w:p>
    <w:tbl>
      <w:tblPr>
        <w:tblW w:w="9072" w:type="dxa"/>
        <w:tblInd w:w="70" w:type="dxa"/>
        <w:tblCellMar>
          <w:left w:w="70" w:type="dxa"/>
          <w:right w:w="70" w:type="dxa"/>
        </w:tblCellMar>
        <w:tblLook w:val="0000" w:firstRow="0" w:lastRow="0" w:firstColumn="0" w:lastColumn="0" w:noHBand="0" w:noVBand="0"/>
      </w:tblPr>
      <w:tblGrid>
        <w:gridCol w:w="1778"/>
        <w:gridCol w:w="2668"/>
        <w:gridCol w:w="2313"/>
        <w:gridCol w:w="2313"/>
      </w:tblGrid>
      <w:tr w:rsidR="002B34F0" w:rsidRPr="006E5DF4">
        <w:trPr>
          <w:trHeight w:val="227"/>
        </w:trPr>
        <w:tc>
          <w:tcPr>
            <w:tcW w:w="4422" w:type="dxa"/>
            <w:gridSpan w:val="2"/>
            <w:tcBorders>
              <w:top w:val="nil"/>
              <w:left w:val="nil"/>
              <w:bottom w:val="nil"/>
              <w:right w:val="nil"/>
            </w:tcBorders>
            <w:shd w:val="clear" w:color="auto" w:fill="CC99FF"/>
            <w:noWrap/>
            <w:vAlign w:val="center"/>
          </w:tcPr>
          <w:p w:rsidR="002B34F0" w:rsidRPr="006E5DF4" w:rsidRDefault="002B34F0" w:rsidP="002B34F0">
            <w:pPr>
              <w:rPr>
                <w:rFonts w:ascii="Tahoma" w:hAnsi="Tahoma" w:cs="Tahoma"/>
                <w:sz w:val="12"/>
                <w:szCs w:val="12"/>
              </w:rPr>
            </w:pPr>
            <w:r w:rsidRPr="006E5DF4">
              <w:rPr>
                <w:rFonts w:ascii="Tahoma" w:hAnsi="Tahoma" w:cs="Tahoma"/>
                <w:sz w:val="12"/>
                <w:szCs w:val="12"/>
              </w:rPr>
              <w:t>Právnické osoby v obci v roku 2012</w:t>
            </w:r>
          </w:p>
        </w:tc>
        <w:tc>
          <w:tcPr>
            <w:tcW w:w="2300" w:type="dxa"/>
            <w:tcBorders>
              <w:top w:val="nil"/>
              <w:left w:val="nil"/>
              <w:bottom w:val="nil"/>
              <w:right w:val="nil"/>
            </w:tcBorders>
            <w:shd w:val="clear" w:color="auto" w:fill="CC99FF"/>
            <w:noWrap/>
            <w:vAlign w:val="bottom"/>
          </w:tcPr>
          <w:p w:rsidR="002B34F0" w:rsidRPr="006E5DF4" w:rsidRDefault="002B34F0" w:rsidP="002B34F0">
            <w:pPr>
              <w:rPr>
                <w:rFonts w:ascii="Tahoma" w:hAnsi="Tahoma" w:cs="Tahoma"/>
                <w:sz w:val="12"/>
                <w:szCs w:val="12"/>
              </w:rPr>
            </w:pPr>
          </w:p>
        </w:tc>
        <w:tc>
          <w:tcPr>
            <w:tcW w:w="2300" w:type="dxa"/>
            <w:tcBorders>
              <w:top w:val="nil"/>
              <w:left w:val="nil"/>
              <w:bottom w:val="nil"/>
              <w:right w:val="nil"/>
            </w:tcBorders>
            <w:shd w:val="clear" w:color="auto" w:fill="CC99FF"/>
            <w:noWrap/>
            <w:vAlign w:val="bottom"/>
          </w:tcPr>
          <w:p w:rsidR="002B34F0" w:rsidRPr="006E5DF4" w:rsidRDefault="002B34F0" w:rsidP="002B34F0">
            <w:pPr>
              <w:rPr>
                <w:rFonts w:ascii="Tahoma" w:hAnsi="Tahoma" w:cs="Tahoma"/>
                <w:sz w:val="12"/>
                <w:szCs w:val="12"/>
              </w:rPr>
            </w:pPr>
          </w:p>
        </w:tc>
      </w:tr>
      <w:tr w:rsidR="002B34F0" w:rsidRPr="006E5DF4">
        <w:trPr>
          <w:trHeight w:val="227"/>
        </w:trPr>
        <w:tc>
          <w:tcPr>
            <w:tcW w:w="1769" w:type="dxa"/>
            <w:tcBorders>
              <w:top w:val="nil"/>
              <w:left w:val="nil"/>
              <w:bottom w:val="nil"/>
              <w:right w:val="nil"/>
            </w:tcBorders>
            <w:shd w:val="clear" w:color="auto" w:fill="auto"/>
            <w:noWrap/>
            <w:vAlign w:val="center"/>
          </w:tcPr>
          <w:p w:rsidR="002B34F0" w:rsidRPr="006E5DF4" w:rsidRDefault="002B34F0" w:rsidP="002B34F0">
            <w:pPr>
              <w:rPr>
                <w:rFonts w:ascii="Tahoma" w:hAnsi="Tahoma" w:cs="Tahoma"/>
                <w:sz w:val="12"/>
                <w:szCs w:val="12"/>
              </w:rPr>
            </w:pPr>
          </w:p>
        </w:tc>
        <w:tc>
          <w:tcPr>
            <w:tcW w:w="2653" w:type="dxa"/>
            <w:tcBorders>
              <w:top w:val="nil"/>
              <w:left w:val="nil"/>
              <w:bottom w:val="nil"/>
              <w:right w:val="nil"/>
            </w:tcBorders>
            <w:shd w:val="clear" w:color="auto" w:fill="auto"/>
            <w:noWrap/>
            <w:vAlign w:val="center"/>
          </w:tcPr>
          <w:p w:rsidR="002B34F0" w:rsidRPr="006E5DF4" w:rsidRDefault="002B34F0" w:rsidP="002B34F0">
            <w:pPr>
              <w:jc w:val="center"/>
              <w:rPr>
                <w:rFonts w:ascii="Tahoma" w:hAnsi="Tahoma" w:cs="Tahoma"/>
                <w:sz w:val="12"/>
                <w:szCs w:val="12"/>
              </w:rPr>
            </w:pPr>
            <w:r w:rsidRPr="006E5DF4">
              <w:rPr>
                <w:rFonts w:ascii="Tahoma" w:hAnsi="Tahoma" w:cs="Tahoma"/>
                <w:sz w:val="12"/>
                <w:szCs w:val="12"/>
              </w:rPr>
              <w:t>Právnické osoby spolu</w:t>
            </w:r>
          </w:p>
        </w:tc>
        <w:tc>
          <w:tcPr>
            <w:tcW w:w="2300" w:type="dxa"/>
            <w:tcBorders>
              <w:top w:val="nil"/>
              <w:left w:val="nil"/>
              <w:bottom w:val="nil"/>
              <w:right w:val="nil"/>
            </w:tcBorders>
            <w:shd w:val="clear" w:color="auto" w:fill="auto"/>
            <w:noWrap/>
            <w:vAlign w:val="center"/>
          </w:tcPr>
          <w:p w:rsidR="002B34F0" w:rsidRPr="006E5DF4" w:rsidRDefault="002B34F0" w:rsidP="002B34F0">
            <w:pPr>
              <w:jc w:val="center"/>
              <w:rPr>
                <w:rFonts w:ascii="Tahoma" w:hAnsi="Tahoma" w:cs="Tahoma"/>
                <w:sz w:val="12"/>
                <w:szCs w:val="12"/>
              </w:rPr>
            </w:pPr>
            <w:r w:rsidRPr="006E5DF4">
              <w:rPr>
                <w:rFonts w:ascii="Tahoma" w:hAnsi="Tahoma" w:cs="Tahoma"/>
                <w:sz w:val="12"/>
                <w:szCs w:val="12"/>
              </w:rPr>
              <w:t>Právnické osoby ziskové</w:t>
            </w:r>
          </w:p>
        </w:tc>
        <w:tc>
          <w:tcPr>
            <w:tcW w:w="2300" w:type="dxa"/>
            <w:tcBorders>
              <w:top w:val="nil"/>
              <w:left w:val="nil"/>
              <w:bottom w:val="nil"/>
              <w:right w:val="nil"/>
            </w:tcBorders>
            <w:shd w:val="clear" w:color="auto" w:fill="auto"/>
            <w:noWrap/>
            <w:vAlign w:val="center"/>
          </w:tcPr>
          <w:p w:rsidR="002B34F0" w:rsidRPr="006E5DF4" w:rsidRDefault="002B34F0" w:rsidP="002B34F0">
            <w:pPr>
              <w:jc w:val="center"/>
              <w:rPr>
                <w:rFonts w:ascii="Tahoma" w:hAnsi="Tahoma" w:cs="Tahoma"/>
                <w:sz w:val="12"/>
                <w:szCs w:val="12"/>
              </w:rPr>
            </w:pPr>
            <w:r w:rsidRPr="006E5DF4">
              <w:rPr>
                <w:rFonts w:ascii="Tahoma" w:hAnsi="Tahoma" w:cs="Tahoma"/>
                <w:sz w:val="12"/>
                <w:szCs w:val="12"/>
              </w:rPr>
              <w:t>Právnické osoby neziskové</w:t>
            </w:r>
          </w:p>
        </w:tc>
      </w:tr>
      <w:tr w:rsidR="002B34F0" w:rsidRPr="006E5DF4">
        <w:trPr>
          <w:trHeight w:val="227"/>
        </w:trPr>
        <w:tc>
          <w:tcPr>
            <w:tcW w:w="1769" w:type="dxa"/>
            <w:tcBorders>
              <w:top w:val="nil"/>
              <w:left w:val="nil"/>
              <w:bottom w:val="nil"/>
              <w:right w:val="nil"/>
            </w:tcBorders>
            <w:shd w:val="clear" w:color="auto" w:fill="auto"/>
            <w:noWrap/>
            <w:vAlign w:val="center"/>
          </w:tcPr>
          <w:p w:rsidR="002B34F0" w:rsidRPr="006E5DF4" w:rsidRDefault="002B34F0" w:rsidP="002B34F0">
            <w:pPr>
              <w:rPr>
                <w:rFonts w:ascii="Tahoma" w:hAnsi="Tahoma" w:cs="Tahoma"/>
                <w:sz w:val="12"/>
                <w:szCs w:val="12"/>
              </w:rPr>
            </w:pPr>
            <w:r w:rsidRPr="006E5DF4">
              <w:rPr>
                <w:rFonts w:ascii="Tahoma" w:hAnsi="Tahoma" w:cs="Tahoma"/>
                <w:sz w:val="12"/>
                <w:szCs w:val="12"/>
              </w:rPr>
              <w:t>Gemerská Poloma</w:t>
            </w:r>
          </w:p>
        </w:tc>
        <w:tc>
          <w:tcPr>
            <w:tcW w:w="2653" w:type="dxa"/>
            <w:tcBorders>
              <w:top w:val="nil"/>
              <w:left w:val="nil"/>
              <w:bottom w:val="nil"/>
              <w:right w:val="nil"/>
            </w:tcBorders>
            <w:shd w:val="clear" w:color="auto" w:fill="auto"/>
            <w:noWrap/>
            <w:vAlign w:val="center"/>
          </w:tcPr>
          <w:p w:rsidR="002B34F0" w:rsidRPr="006E5DF4" w:rsidRDefault="005E74DB" w:rsidP="002B34F0">
            <w:pPr>
              <w:jc w:val="right"/>
              <w:rPr>
                <w:rFonts w:ascii="Tahoma" w:hAnsi="Tahoma" w:cs="Tahoma"/>
                <w:sz w:val="12"/>
                <w:szCs w:val="12"/>
              </w:rPr>
            </w:pPr>
            <w:r w:rsidRPr="006E5DF4">
              <w:rPr>
                <w:rFonts w:ascii="Tahoma" w:hAnsi="Tahoma" w:cs="Tahoma"/>
                <w:sz w:val="12"/>
                <w:szCs w:val="12"/>
              </w:rPr>
              <w:t>31</w:t>
            </w:r>
          </w:p>
        </w:tc>
        <w:tc>
          <w:tcPr>
            <w:tcW w:w="2300" w:type="dxa"/>
            <w:tcBorders>
              <w:top w:val="nil"/>
              <w:left w:val="nil"/>
              <w:bottom w:val="nil"/>
              <w:right w:val="nil"/>
            </w:tcBorders>
            <w:shd w:val="clear" w:color="auto" w:fill="auto"/>
            <w:noWrap/>
            <w:vAlign w:val="center"/>
          </w:tcPr>
          <w:p w:rsidR="002B34F0" w:rsidRPr="006E5DF4" w:rsidRDefault="005E74DB" w:rsidP="002B34F0">
            <w:pPr>
              <w:jc w:val="right"/>
              <w:rPr>
                <w:rFonts w:ascii="Tahoma" w:hAnsi="Tahoma" w:cs="Tahoma"/>
                <w:sz w:val="12"/>
                <w:szCs w:val="12"/>
              </w:rPr>
            </w:pPr>
            <w:r w:rsidRPr="006E5DF4">
              <w:rPr>
                <w:rFonts w:ascii="Tahoma" w:hAnsi="Tahoma" w:cs="Tahoma"/>
                <w:sz w:val="12"/>
                <w:szCs w:val="12"/>
              </w:rPr>
              <w:t>13</w:t>
            </w:r>
          </w:p>
        </w:tc>
        <w:tc>
          <w:tcPr>
            <w:tcW w:w="2300" w:type="dxa"/>
            <w:tcBorders>
              <w:top w:val="nil"/>
              <w:left w:val="nil"/>
              <w:bottom w:val="nil"/>
              <w:right w:val="nil"/>
            </w:tcBorders>
            <w:shd w:val="clear" w:color="auto" w:fill="auto"/>
            <w:noWrap/>
            <w:vAlign w:val="center"/>
          </w:tcPr>
          <w:p w:rsidR="002B34F0" w:rsidRPr="006E5DF4" w:rsidRDefault="005E74DB" w:rsidP="002B34F0">
            <w:pPr>
              <w:jc w:val="right"/>
              <w:rPr>
                <w:rFonts w:ascii="Tahoma" w:hAnsi="Tahoma" w:cs="Tahoma"/>
                <w:sz w:val="12"/>
                <w:szCs w:val="12"/>
              </w:rPr>
            </w:pPr>
            <w:r w:rsidRPr="006E5DF4">
              <w:rPr>
                <w:rFonts w:ascii="Tahoma" w:hAnsi="Tahoma" w:cs="Tahoma"/>
                <w:sz w:val="12"/>
                <w:szCs w:val="12"/>
              </w:rPr>
              <w:t>18</w:t>
            </w:r>
          </w:p>
        </w:tc>
      </w:tr>
    </w:tbl>
    <w:p w:rsidR="002B34F0" w:rsidRPr="006E5DF4" w:rsidRDefault="002B34F0" w:rsidP="002B34F0">
      <w:pPr>
        <w:pStyle w:val="Hlavika"/>
        <w:jc w:val="both"/>
        <w:rPr>
          <w:rFonts w:ascii="Tahoma" w:hAnsi="Tahoma" w:cs="Tahoma"/>
          <w:b/>
          <w:szCs w:val="20"/>
          <w:lang w:eastAsia="en-US"/>
        </w:rPr>
      </w:pPr>
    </w:p>
    <w:p w:rsidR="002B34F0" w:rsidRPr="006E5DF4" w:rsidRDefault="002B34F0" w:rsidP="002B34F0">
      <w:pPr>
        <w:pStyle w:val="Hlavika"/>
        <w:jc w:val="both"/>
        <w:rPr>
          <w:rFonts w:ascii="Tahoma" w:hAnsi="Tahoma" w:cs="Tahoma"/>
          <w:szCs w:val="20"/>
          <w:lang w:eastAsia="en-US"/>
        </w:rPr>
      </w:pPr>
      <w:r w:rsidRPr="006E5DF4">
        <w:rPr>
          <w:rFonts w:ascii="Tahoma" w:hAnsi="Tahoma" w:cs="Tahoma"/>
          <w:szCs w:val="20"/>
          <w:lang w:eastAsia="en-US"/>
        </w:rPr>
        <w:t xml:space="preserve">V sledovanom roku malo v obci sídlo celkovo </w:t>
      </w:r>
      <w:r w:rsidR="005E74DB" w:rsidRPr="006E5DF4">
        <w:rPr>
          <w:rFonts w:ascii="Tahoma" w:hAnsi="Tahoma" w:cs="Tahoma"/>
          <w:szCs w:val="20"/>
          <w:lang w:eastAsia="en-US"/>
        </w:rPr>
        <w:t>31</w:t>
      </w:r>
      <w:r w:rsidRPr="006E5DF4">
        <w:rPr>
          <w:rFonts w:ascii="Tahoma" w:hAnsi="Tahoma" w:cs="Tahoma"/>
          <w:szCs w:val="20"/>
          <w:lang w:eastAsia="en-US"/>
        </w:rPr>
        <w:t xml:space="preserve"> právnických osôb. Z toho </w:t>
      </w:r>
      <w:r w:rsidR="005E74DB" w:rsidRPr="006E5DF4">
        <w:rPr>
          <w:rFonts w:ascii="Tahoma" w:hAnsi="Tahoma" w:cs="Tahoma"/>
          <w:szCs w:val="20"/>
          <w:lang w:eastAsia="en-US"/>
        </w:rPr>
        <w:t>18</w:t>
      </w:r>
      <w:r w:rsidRPr="006E5DF4">
        <w:rPr>
          <w:rFonts w:ascii="Tahoma" w:hAnsi="Tahoma" w:cs="Tahoma"/>
          <w:szCs w:val="20"/>
          <w:lang w:eastAsia="en-US"/>
        </w:rPr>
        <w:t xml:space="preserve"> subjektov bolo podnikateľských.</w:t>
      </w:r>
    </w:p>
    <w:p w:rsidR="002B34F0" w:rsidRPr="006E5DF4" w:rsidRDefault="002B34F0" w:rsidP="002B34F0">
      <w:pPr>
        <w:pStyle w:val="Hlavika"/>
        <w:jc w:val="both"/>
        <w:rPr>
          <w:rFonts w:ascii="Tahoma" w:hAnsi="Tahoma" w:cs="Tahoma"/>
          <w:b/>
          <w:szCs w:val="20"/>
          <w:lang w:eastAsia="en-US"/>
        </w:rPr>
      </w:pPr>
    </w:p>
    <w:p w:rsidR="005E74DB" w:rsidRPr="006E5DF4" w:rsidRDefault="005E74DB" w:rsidP="005E74DB">
      <w:pPr>
        <w:pStyle w:val="Hlavika"/>
        <w:jc w:val="both"/>
        <w:rPr>
          <w:rFonts w:ascii="Tahoma" w:hAnsi="Tahoma" w:cs="Tahoma"/>
          <w:szCs w:val="20"/>
          <w:lang w:eastAsia="en-US"/>
        </w:rPr>
        <w:sectPr w:rsidR="005E74DB" w:rsidRPr="006E5DF4">
          <w:footerReference w:type="even" r:id="rId16"/>
          <w:footerReference w:type="default" r:id="rId17"/>
          <w:pgSz w:w="11906" w:h="16838"/>
          <w:pgMar w:top="1417" w:right="1417" w:bottom="1417" w:left="1417" w:header="708" w:footer="708" w:gutter="0"/>
          <w:cols w:space="708"/>
          <w:docGrid w:linePitch="360"/>
        </w:sectPr>
      </w:pP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lastRenderedPageBreak/>
        <w:t xml:space="preserve">1. BEST TRADE GROUP s.r.o. </w:t>
      </w: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t xml:space="preserve">2. DRIEŇ, spol. s r.o. </w:t>
      </w: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t xml:space="preserve">3. ENERGO BENEFIT, s.r.o. </w:t>
      </w: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t xml:space="preserve">4. EUROTALC s.r.o. </w:t>
      </w: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t xml:space="preserve">5. Fafo, s. r. o. </w:t>
      </w: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t xml:space="preserve">6. GEMER SERVIS, s.r.o. </w:t>
      </w: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t xml:space="preserve">7. GEMER Wood, s.r.o. </w:t>
      </w: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t xml:space="preserve">8. GEM-PED s. r. o. </w:t>
      </w:r>
    </w:p>
    <w:p w:rsidR="005E74DB" w:rsidRPr="006E5DF4" w:rsidRDefault="005E74DB" w:rsidP="005E74DB">
      <w:pPr>
        <w:pStyle w:val="Hlavika"/>
        <w:jc w:val="both"/>
        <w:rPr>
          <w:rFonts w:ascii="Tahoma" w:hAnsi="Tahoma" w:cs="Tahoma"/>
          <w:szCs w:val="20"/>
          <w:lang w:eastAsia="en-US"/>
        </w:rPr>
      </w:pPr>
      <w:r w:rsidRPr="006E5DF4">
        <w:rPr>
          <w:rFonts w:ascii="Tahoma" w:hAnsi="Tahoma" w:cs="Tahoma"/>
          <w:szCs w:val="20"/>
          <w:lang w:eastAsia="en-US"/>
        </w:rPr>
        <w:t xml:space="preserve">9. GP Agency s. r. o. </w:t>
      </w:r>
    </w:p>
    <w:p w:rsidR="005E74DB" w:rsidRPr="006E5DF4" w:rsidRDefault="005E74DB" w:rsidP="005E74DB">
      <w:pPr>
        <w:pStyle w:val="Hlavika"/>
        <w:ind w:left="720"/>
        <w:jc w:val="both"/>
        <w:rPr>
          <w:rFonts w:ascii="Tahoma" w:hAnsi="Tahoma" w:cs="Tahoma"/>
          <w:szCs w:val="20"/>
          <w:lang w:eastAsia="en-US"/>
        </w:rPr>
      </w:pPr>
      <w:r w:rsidRPr="006E5DF4">
        <w:rPr>
          <w:rFonts w:ascii="Tahoma" w:hAnsi="Tahoma" w:cs="Tahoma"/>
          <w:szCs w:val="20"/>
          <w:lang w:eastAsia="en-US"/>
        </w:rPr>
        <w:lastRenderedPageBreak/>
        <w:t xml:space="preserve">10. KIRFAMEX s.r.o. </w:t>
      </w:r>
    </w:p>
    <w:p w:rsidR="005E74DB" w:rsidRPr="006E5DF4" w:rsidRDefault="005E74DB" w:rsidP="005E74DB">
      <w:pPr>
        <w:pStyle w:val="Hlavika"/>
        <w:ind w:left="720"/>
        <w:jc w:val="both"/>
        <w:rPr>
          <w:rFonts w:ascii="Tahoma" w:hAnsi="Tahoma" w:cs="Tahoma"/>
          <w:szCs w:val="20"/>
          <w:lang w:eastAsia="en-US"/>
        </w:rPr>
      </w:pPr>
      <w:r w:rsidRPr="006E5DF4">
        <w:rPr>
          <w:rFonts w:ascii="Tahoma" w:hAnsi="Tahoma" w:cs="Tahoma"/>
          <w:szCs w:val="20"/>
          <w:lang w:eastAsia="en-US"/>
        </w:rPr>
        <w:t xml:space="preserve">11. MICRODAT, s.r.o. </w:t>
      </w:r>
    </w:p>
    <w:p w:rsidR="005E74DB" w:rsidRPr="006E5DF4" w:rsidRDefault="005E74DB" w:rsidP="005E74DB">
      <w:pPr>
        <w:pStyle w:val="Hlavika"/>
        <w:ind w:left="720"/>
        <w:jc w:val="both"/>
        <w:rPr>
          <w:rFonts w:ascii="Tahoma" w:hAnsi="Tahoma" w:cs="Tahoma"/>
          <w:szCs w:val="20"/>
          <w:lang w:eastAsia="en-US"/>
        </w:rPr>
      </w:pPr>
      <w:r w:rsidRPr="006E5DF4">
        <w:rPr>
          <w:rFonts w:ascii="Tahoma" w:hAnsi="Tahoma" w:cs="Tahoma"/>
          <w:szCs w:val="20"/>
          <w:lang w:eastAsia="en-US"/>
        </w:rPr>
        <w:t xml:space="preserve">12. Poľnohospodárske družstvo Gemerská Poloma </w:t>
      </w:r>
    </w:p>
    <w:p w:rsidR="005E74DB" w:rsidRPr="006E5DF4" w:rsidRDefault="005E74DB" w:rsidP="005E74DB">
      <w:pPr>
        <w:pStyle w:val="Hlavika"/>
        <w:ind w:left="720"/>
        <w:jc w:val="both"/>
        <w:rPr>
          <w:rFonts w:ascii="Tahoma" w:hAnsi="Tahoma" w:cs="Tahoma"/>
          <w:szCs w:val="20"/>
          <w:lang w:eastAsia="en-US"/>
        </w:rPr>
      </w:pPr>
      <w:r w:rsidRPr="006E5DF4">
        <w:rPr>
          <w:rFonts w:ascii="Tahoma" w:hAnsi="Tahoma" w:cs="Tahoma"/>
          <w:szCs w:val="20"/>
          <w:lang w:eastAsia="en-US"/>
        </w:rPr>
        <w:t xml:space="preserve">13. ROMED s.r.o. </w:t>
      </w:r>
    </w:p>
    <w:p w:rsidR="005E74DB" w:rsidRPr="006E5DF4" w:rsidRDefault="005E74DB" w:rsidP="005E74DB">
      <w:pPr>
        <w:pStyle w:val="Hlavika"/>
        <w:ind w:left="720"/>
        <w:jc w:val="both"/>
        <w:rPr>
          <w:rFonts w:ascii="Tahoma" w:hAnsi="Tahoma" w:cs="Tahoma"/>
          <w:szCs w:val="20"/>
          <w:lang w:eastAsia="en-US"/>
        </w:rPr>
      </w:pPr>
      <w:r w:rsidRPr="006E5DF4">
        <w:rPr>
          <w:rFonts w:ascii="Tahoma" w:hAnsi="Tahoma" w:cs="Tahoma"/>
          <w:szCs w:val="20"/>
          <w:lang w:eastAsia="en-US"/>
        </w:rPr>
        <w:t xml:space="preserve">14. RV Trans s. r. o. </w:t>
      </w:r>
    </w:p>
    <w:p w:rsidR="005E74DB" w:rsidRPr="006E5DF4" w:rsidRDefault="005E74DB" w:rsidP="005E74DB">
      <w:pPr>
        <w:pStyle w:val="Hlavika"/>
        <w:ind w:left="720"/>
        <w:jc w:val="both"/>
        <w:rPr>
          <w:rFonts w:ascii="Tahoma" w:hAnsi="Tahoma" w:cs="Tahoma"/>
          <w:szCs w:val="20"/>
          <w:lang w:eastAsia="en-US"/>
        </w:rPr>
      </w:pPr>
      <w:r w:rsidRPr="006E5DF4">
        <w:rPr>
          <w:rFonts w:ascii="Tahoma" w:hAnsi="Tahoma" w:cs="Tahoma"/>
          <w:szCs w:val="20"/>
          <w:lang w:eastAsia="en-US"/>
        </w:rPr>
        <w:t xml:space="preserve">15. TOP - BIKE s.r.o. </w:t>
      </w:r>
    </w:p>
    <w:p w:rsidR="005E74DB" w:rsidRPr="006E5DF4" w:rsidRDefault="005E74DB" w:rsidP="005E74DB">
      <w:pPr>
        <w:pStyle w:val="Hlavika"/>
        <w:ind w:left="720"/>
        <w:jc w:val="both"/>
        <w:rPr>
          <w:rFonts w:ascii="Tahoma" w:hAnsi="Tahoma" w:cs="Tahoma"/>
          <w:szCs w:val="20"/>
          <w:lang w:eastAsia="en-US"/>
        </w:rPr>
      </w:pPr>
      <w:r w:rsidRPr="006E5DF4">
        <w:rPr>
          <w:rFonts w:ascii="Tahoma" w:hAnsi="Tahoma" w:cs="Tahoma"/>
          <w:szCs w:val="20"/>
          <w:lang w:eastAsia="en-US"/>
        </w:rPr>
        <w:t xml:space="preserve">16. VECOMP, s.r.o. </w:t>
      </w:r>
    </w:p>
    <w:p w:rsidR="005E74DB" w:rsidRPr="006E5DF4" w:rsidRDefault="005E74DB" w:rsidP="005E74DB">
      <w:pPr>
        <w:pStyle w:val="Hlavika"/>
        <w:ind w:left="720"/>
        <w:jc w:val="both"/>
        <w:rPr>
          <w:rFonts w:ascii="Tahoma" w:hAnsi="Tahoma" w:cs="Tahoma"/>
          <w:szCs w:val="20"/>
          <w:lang w:eastAsia="en-US"/>
        </w:rPr>
      </w:pPr>
      <w:r w:rsidRPr="006E5DF4">
        <w:rPr>
          <w:rFonts w:ascii="Tahoma" w:hAnsi="Tahoma" w:cs="Tahoma"/>
          <w:szCs w:val="20"/>
          <w:lang w:eastAsia="en-US"/>
        </w:rPr>
        <w:t>17. Weli Capra, s.r.o.</w:t>
      </w:r>
    </w:p>
    <w:p w:rsidR="005E74DB" w:rsidRPr="006E5DF4" w:rsidRDefault="005E74DB" w:rsidP="002B34F0">
      <w:pPr>
        <w:pStyle w:val="Hlavika"/>
        <w:jc w:val="both"/>
        <w:rPr>
          <w:rFonts w:ascii="Tahoma" w:hAnsi="Tahoma" w:cs="Tahoma"/>
          <w:b/>
          <w:szCs w:val="20"/>
          <w:lang w:eastAsia="en-US"/>
        </w:rPr>
        <w:sectPr w:rsidR="005E74DB" w:rsidRPr="006E5DF4" w:rsidSect="005E74DB">
          <w:type w:val="continuous"/>
          <w:pgSz w:w="11906" w:h="16838"/>
          <w:pgMar w:top="1417" w:right="1417" w:bottom="1417" w:left="1417" w:header="708" w:footer="708" w:gutter="0"/>
          <w:cols w:num="2" w:space="708" w:equalWidth="0">
            <w:col w:w="4182" w:space="708"/>
            <w:col w:w="4182"/>
          </w:cols>
          <w:docGrid w:linePitch="360"/>
        </w:sectPr>
      </w:pPr>
    </w:p>
    <w:p w:rsidR="005E74DB" w:rsidRPr="006E5DF4" w:rsidRDefault="005E74DB" w:rsidP="002B34F0">
      <w:pPr>
        <w:pStyle w:val="Hlavika"/>
        <w:jc w:val="both"/>
        <w:rPr>
          <w:rFonts w:ascii="Tahoma" w:hAnsi="Tahoma" w:cs="Tahoma"/>
          <w:b/>
          <w:szCs w:val="20"/>
          <w:lang w:eastAsia="en-US"/>
        </w:rPr>
      </w:pPr>
    </w:p>
    <w:p w:rsidR="002B34F0" w:rsidRPr="006E5DF4" w:rsidRDefault="002B34F0" w:rsidP="00555213">
      <w:pPr>
        <w:autoSpaceDE w:val="0"/>
        <w:autoSpaceDN w:val="0"/>
        <w:adjustRightInd w:val="0"/>
        <w:jc w:val="both"/>
        <w:rPr>
          <w:rFonts w:ascii="Tahoma" w:hAnsi="Tahoma" w:cs="Tahoma"/>
          <w:sz w:val="20"/>
          <w:szCs w:val="20"/>
        </w:rPr>
      </w:pPr>
      <w:r w:rsidRPr="006E5DF4">
        <w:rPr>
          <w:rFonts w:ascii="Tahoma" w:hAnsi="Tahoma" w:cs="Tahoma"/>
          <w:sz w:val="20"/>
          <w:szCs w:val="20"/>
        </w:rPr>
        <w:t>V obci sa v rámci základnej vybavenosti nachádzajú objekty maloobchodnej siete a služieb v súkromnom vlastníctve. Ich počet a kapacita poskytovaných služieb je závislá od momentálnej ekonomickej úspešnosti jednotlivých majiteľov a kúpyschopnosti miestneho obyvateľstva. Rozvíjajú sa na základe ponuky a dopytu na trhu a reprezentujú ho prevažne zariadenia obchodno-obslužnej vybavenosti a ubytovacie zariadenia. Obchodná sieť je zastúpená ponukou predajní potravinárskeho a nepotravinárskeho charakteru, ktoré sú situované ako samostatné zariadenia alebo ako súčasť rodinného domu. V obci Gemerská Poloma sú poskytované nasledovné služby.</w:t>
      </w:r>
    </w:p>
    <w:p w:rsidR="00555213" w:rsidRPr="006E5DF4" w:rsidRDefault="00555213" w:rsidP="00555213">
      <w:pPr>
        <w:autoSpaceDE w:val="0"/>
        <w:autoSpaceDN w:val="0"/>
        <w:adjustRightInd w:val="0"/>
        <w:jc w:val="both"/>
        <w:rPr>
          <w:rFonts w:ascii="Tahoma" w:hAnsi="Tahoma" w:cs="Tahoma"/>
          <w:sz w:val="20"/>
          <w:szCs w:val="20"/>
        </w:rPr>
      </w:pPr>
    </w:p>
    <w:p w:rsidR="002B34F0" w:rsidRPr="006E5DF4" w:rsidRDefault="002B34F0" w:rsidP="002B34F0">
      <w:pPr>
        <w:rPr>
          <w:rFonts w:ascii="Tahoma" w:hAnsi="Tahoma" w:cs="Tahoma"/>
          <w:sz w:val="20"/>
          <w:szCs w:val="20"/>
        </w:rPr>
      </w:pPr>
      <w:r w:rsidRPr="006E5DF4">
        <w:rPr>
          <w:rFonts w:ascii="Tahoma" w:hAnsi="Tahoma" w:cs="Tahoma"/>
          <w:sz w:val="20"/>
          <w:szCs w:val="20"/>
        </w:rPr>
        <w:t>Pestovateľská pálenica na Hute:</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CARAT Distillery Veľký Meder</w:t>
      </w:r>
    </w:p>
    <w:p w:rsidR="002B34F0" w:rsidRPr="006E5DF4" w:rsidRDefault="002B34F0" w:rsidP="002B34F0">
      <w:pPr>
        <w:rPr>
          <w:rFonts w:ascii="Tahoma" w:hAnsi="Tahoma" w:cs="Tahoma"/>
          <w:sz w:val="20"/>
          <w:szCs w:val="20"/>
        </w:rPr>
      </w:pPr>
      <w:r w:rsidRPr="006E5DF4">
        <w:rPr>
          <w:rFonts w:ascii="Tahoma" w:hAnsi="Tahoma" w:cs="Tahoma"/>
          <w:sz w:val="20"/>
          <w:szCs w:val="20"/>
        </w:rPr>
        <w:t>Pestovateľská pálenica:</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Radoslav Fafrák, ul. Turecká 615</w:t>
      </w:r>
    </w:p>
    <w:p w:rsidR="002B34F0" w:rsidRPr="006E5DF4" w:rsidRDefault="002B34F0" w:rsidP="002B34F0">
      <w:pPr>
        <w:ind w:left="5664" w:hanging="5664"/>
        <w:rPr>
          <w:rFonts w:ascii="Tahoma" w:hAnsi="Tahoma" w:cs="Tahoma"/>
          <w:sz w:val="20"/>
          <w:szCs w:val="20"/>
        </w:rPr>
      </w:pPr>
      <w:r w:rsidRPr="006E5DF4">
        <w:rPr>
          <w:rFonts w:ascii="Tahoma" w:hAnsi="Tahoma" w:cs="Tahoma"/>
          <w:sz w:val="20"/>
          <w:szCs w:val="20"/>
        </w:rPr>
        <w:t>TOP – Ing. Vojtech Vasas a Ján Kristof:</w:t>
      </w:r>
      <w:r w:rsidRPr="006E5DF4">
        <w:rPr>
          <w:rFonts w:ascii="Tahoma" w:hAnsi="Tahoma" w:cs="Tahoma"/>
          <w:sz w:val="20"/>
          <w:szCs w:val="20"/>
        </w:rPr>
        <w:tab/>
        <w:t>výroba a predaj športového ošatenia a doplnkov</w:t>
      </w:r>
    </w:p>
    <w:p w:rsidR="002B34F0" w:rsidRPr="006E5DF4" w:rsidRDefault="002B34F0" w:rsidP="002B34F0">
      <w:pPr>
        <w:rPr>
          <w:rFonts w:ascii="Tahoma" w:hAnsi="Tahoma" w:cs="Tahoma"/>
          <w:sz w:val="20"/>
          <w:szCs w:val="20"/>
        </w:rPr>
      </w:pPr>
      <w:r w:rsidRPr="006E5DF4">
        <w:rPr>
          <w:rFonts w:ascii="Tahoma" w:hAnsi="Tahoma" w:cs="Tahoma"/>
          <w:sz w:val="20"/>
          <w:szCs w:val="20"/>
        </w:rPr>
        <w:t>Hostinec GOMAD:</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JUDr. Karol Gogolák</w:t>
      </w:r>
    </w:p>
    <w:p w:rsidR="002B34F0" w:rsidRPr="006E5DF4" w:rsidRDefault="002B34F0" w:rsidP="002B34F0">
      <w:pPr>
        <w:rPr>
          <w:rFonts w:ascii="Tahoma" w:hAnsi="Tahoma" w:cs="Tahoma"/>
          <w:sz w:val="20"/>
          <w:szCs w:val="20"/>
        </w:rPr>
      </w:pPr>
      <w:r w:rsidRPr="006E5DF4">
        <w:rPr>
          <w:rFonts w:ascii="Tahoma" w:hAnsi="Tahoma" w:cs="Tahoma"/>
          <w:sz w:val="20"/>
          <w:szCs w:val="20"/>
        </w:rPr>
        <w:t>Espreso Oáza:</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Janka Ciberajová</w:t>
      </w:r>
    </w:p>
    <w:p w:rsidR="002B34F0" w:rsidRPr="006E5DF4" w:rsidRDefault="002B34F0" w:rsidP="002B34F0">
      <w:pPr>
        <w:rPr>
          <w:rFonts w:ascii="Tahoma" w:hAnsi="Tahoma" w:cs="Tahoma"/>
          <w:sz w:val="20"/>
          <w:szCs w:val="20"/>
        </w:rPr>
      </w:pPr>
      <w:r w:rsidRPr="006E5DF4">
        <w:rPr>
          <w:rFonts w:ascii="Tahoma" w:hAnsi="Tahoma" w:cs="Tahoma"/>
          <w:sz w:val="20"/>
          <w:szCs w:val="20"/>
        </w:rPr>
        <w:t>Kaviareň Varianta V4:</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Ľubomír Breznen Henckovce</w:t>
      </w:r>
    </w:p>
    <w:p w:rsidR="002B34F0" w:rsidRPr="006E5DF4" w:rsidRDefault="002B34F0" w:rsidP="002B34F0">
      <w:pPr>
        <w:rPr>
          <w:rFonts w:ascii="Tahoma" w:hAnsi="Tahoma" w:cs="Tahoma"/>
          <w:sz w:val="20"/>
          <w:szCs w:val="20"/>
        </w:rPr>
      </w:pPr>
      <w:r w:rsidRPr="006E5DF4">
        <w:rPr>
          <w:rFonts w:ascii="Tahoma" w:hAnsi="Tahoma" w:cs="Tahoma"/>
          <w:sz w:val="20"/>
          <w:szCs w:val="20"/>
        </w:rPr>
        <w:t>Lekáreň:</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Arnika Rožňava s.r.o</w:t>
      </w:r>
    </w:p>
    <w:p w:rsidR="002B34F0" w:rsidRPr="006E5DF4" w:rsidRDefault="002B34F0" w:rsidP="002B34F0">
      <w:pPr>
        <w:rPr>
          <w:rFonts w:ascii="Tahoma" w:hAnsi="Tahoma" w:cs="Tahoma"/>
          <w:sz w:val="20"/>
          <w:szCs w:val="20"/>
        </w:rPr>
      </w:pPr>
      <w:r w:rsidRPr="006E5DF4">
        <w:rPr>
          <w:rFonts w:ascii="Tahoma" w:hAnsi="Tahoma" w:cs="Tahoma"/>
          <w:sz w:val="20"/>
          <w:szCs w:val="20"/>
        </w:rPr>
        <w:t>Predajňa Potravín + Pohostinstvo:</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Kopa Levice s.r.o</w:t>
      </w:r>
    </w:p>
    <w:p w:rsidR="002B34F0" w:rsidRPr="006E5DF4" w:rsidRDefault="002B34F0" w:rsidP="002B34F0">
      <w:pPr>
        <w:rPr>
          <w:rFonts w:ascii="Tahoma" w:hAnsi="Tahoma" w:cs="Tahoma"/>
          <w:sz w:val="20"/>
          <w:szCs w:val="20"/>
        </w:rPr>
      </w:pPr>
      <w:r w:rsidRPr="006E5DF4">
        <w:rPr>
          <w:rFonts w:ascii="Tahoma" w:hAnsi="Tahoma" w:cs="Tahoma"/>
          <w:sz w:val="20"/>
          <w:szCs w:val="20"/>
        </w:rPr>
        <w:t>Predajňa Potravín:</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Milk- Agro Prešov</w:t>
      </w:r>
    </w:p>
    <w:p w:rsidR="002B34F0" w:rsidRPr="006E5DF4" w:rsidRDefault="002B34F0" w:rsidP="002B34F0">
      <w:pPr>
        <w:rPr>
          <w:rFonts w:ascii="Tahoma" w:hAnsi="Tahoma" w:cs="Tahoma"/>
          <w:sz w:val="20"/>
          <w:szCs w:val="20"/>
        </w:rPr>
      </w:pPr>
      <w:r w:rsidRPr="006E5DF4">
        <w:rPr>
          <w:rFonts w:ascii="Tahoma" w:hAnsi="Tahoma" w:cs="Tahoma"/>
          <w:sz w:val="20"/>
          <w:szCs w:val="20"/>
        </w:rPr>
        <w:t>Predajňa Potravín:</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CBA Lučenec</w:t>
      </w:r>
    </w:p>
    <w:p w:rsidR="002B34F0" w:rsidRPr="006E5DF4" w:rsidRDefault="002B34F0" w:rsidP="002B34F0">
      <w:pPr>
        <w:rPr>
          <w:rFonts w:ascii="Tahoma" w:hAnsi="Tahoma" w:cs="Tahoma"/>
          <w:sz w:val="20"/>
          <w:szCs w:val="20"/>
        </w:rPr>
      </w:pPr>
      <w:r w:rsidRPr="006E5DF4">
        <w:rPr>
          <w:rFonts w:ascii="Tahoma" w:hAnsi="Tahoma" w:cs="Tahoma"/>
          <w:sz w:val="20"/>
          <w:szCs w:val="20"/>
        </w:rPr>
        <w:t>Predajňa suvenírov, brúsených skl. fliaš:</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Drieň.s.r.o Sládkovičova 632</w:t>
      </w:r>
    </w:p>
    <w:p w:rsidR="002B34F0" w:rsidRPr="006E5DF4" w:rsidRDefault="002B34F0" w:rsidP="002B34F0">
      <w:pPr>
        <w:rPr>
          <w:rFonts w:ascii="Tahoma" w:hAnsi="Tahoma" w:cs="Tahoma"/>
          <w:sz w:val="20"/>
          <w:szCs w:val="20"/>
        </w:rPr>
      </w:pPr>
      <w:r w:rsidRPr="006E5DF4">
        <w:rPr>
          <w:rFonts w:ascii="Tahoma" w:hAnsi="Tahoma" w:cs="Tahoma"/>
          <w:sz w:val="20"/>
          <w:szCs w:val="20"/>
        </w:rPr>
        <w:t>Novinový stánok – Kapa:</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Pres s.r.o Košice</w:t>
      </w:r>
    </w:p>
    <w:p w:rsidR="002B34F0" w:rsidRPr="006E5DF4" w:rsidRDefault="002B34F0" w:rsidP="002B34F0">
      <w:pPr>
        <w:ind w:left="5664" w:hanging="5664"/>
        <w:rPr>
          <w:rFonts w:ascii="Tahoma" w:hAnsi="Tahoma" w:cs="Tahoma"/>
          <w:sz w:val="20"/>
          <w:szCs w:val="20"/>
        </w:rPr>
      </w:pPr>
      <w:r w:rsidRPr="006E5DF4">
        <w:rPr>
          <w:rFonts w:ascii="Tahoma" w:hAnsi="Tahoma" w:cs="Tahoma"/>
          <w:sz w:val="20"/>
          <w:szCs w:val="20"/>
        </w:rPr>
        <w:t>Záhradníctvo:</w:t>
      </w:r>
      <w:r w:rsidRPr="006E5DF4">
        <w:rPr>
          <w:rFonts w:ascii="Tahoma" w:hAnsi="Tahoma" w:cs="Tahoma"/>
          <w:sz w:val="20"/>
          <w:szCs w:val="20"/>
        </w:rPr>
        <w:tab/>
        <w:t>Ľubomír Michalka, Pionierov 590 Gemerská Poloma</w:t>
      </w:r>
    </w:p>
    <w:p w:rsidR="002B34F0" w:rsidRPr="006E5DF4" w:rsidRDefault="002B34F0" w:rsidP="002B34F0">
      <w:pPr>
        <w:ind w:left="5664" w:hanging="5664"/>
        <w:rPr>
          <w:rFonts w:ascii="Tahoma" w:hAnsi="Tahoma" w:cs="Tahoma"/>
          <w:sz w:val="20"/>
          <w:szCs w:val="20"/>
        </w:rPr>
      </w:pPr>
      <w:r w:rsidRPr="006E5DF4">
        <w:rPr>
          <w:rFonts w:ascii="Tahoma" w:hAnsi="Tahoma" w:cs="Tahoma"/>
          <w:sz w:val="20"/>
          <w:szCs w:val="20"/>
        </w:rPr>
        <w:t>Zberný dvor:</w:t>
      </w:r>
      <w:r w:rsidRPr="006E5DF4">
        <w:rPr>
          <w:rFonts w:ascii="Tahoma" w:hAnsi="Tahoma" w:cs="Tahoma"/>
          <w:sz w:val="20"/>
          <w:szCs w:val="20"/>
        </w:rPr>
        <w:tab/>
        <w:t>Kirfamex s.r.o ul. Madáčová 164,165 Gemerská Poloma</w:t>
      </w:r>
    </w:p>
    <w:p w:rsidR="002B34F0" w:rsidRPr="006E5DF4" w:rsidRDefault="002B34F0" w:rsidP="002B34F0">
      <w:pPr>
        <w:rPr>
          <w:rFonts w:ascii="Tahoma" w:hAnsi="Tahoma" w:cs="Tahoma"/>
          <w:sz w:val="20"/>
          <w:szCs w:val="20"/>
        </w:rPr>
      </w:pPr>
      <w:r w:rsidRPr="006E5DF4">
        <w:rPr>
          <w:rFonts w:ascii="Tahoma" w:hAnsi="Tahoma" w:cs="Tahoma"/>
          <w:sz w:val="20"/>
          <w:szCs w:val="20"/>
        </w:rPr>
        <w:t>Kvetinárstvo:</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Edita Bodnárová</w:t>
      </w:r>
    </w:p>
    <w:p w:rsidR="002B34F0" w:rsidRPr="006E5DF4" w:rsidRDefault="002B34F0" w:rsidP="002B34F0">
      <w:pPr>
        <w:rPr>
          <w:rFonts w:ascii="Tahoma" w:hAnsi="Tahoma" w:cs="Tahoma"/>
          <w:sz w:val="20"/>
          <w:szCs w:val="20"/>
        </w:rPr>
      </w:pPr>
      <w:r w:rsidRPr="006E5DF4">
        <w:rPr>
          <w:rFonts w:ascii="Tahoma" w:hAnsi="Tahoma" w:cs="Tahoma"/>
          <w:sz w:val="20"/>
          <w:szCs w:val="20"/>
        </w:rPr>
        <w:t>Predaj z dvora:</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Poľnohospodárske družstvo G. Poloma</w:t>
      </w:r>
    </w:p>
    <w:p w:rsidR="002B34F0" w:rsidRPr="006E5DF4" w:rsidRDefault="002B34F0" w:rsidP="002B34F0">
      <w:pPr>
        <w:rPr>
          <w:rFonts w:ascii="Tahoma" w:hAnsi="Tahoma" w:cs="Tahoma"/>
          <w:sz w:val="20"/>
          <w:szCs w:val="20"/>
        </w:rPr>
      </w:pPr>
      <w:r w:rsidRPr="006E5DF4">
        <w:rPr>
          <w:rFonts w:ascii="Tahoma" w:hAnsi="Tahoma" w:cs="Tahoma"/>
          <w:sz w:val="20"/>
          <w:szCs w:val="20"/>
        </w:rPr>
        <w:t>Slovenská Pošta:</w:t>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r>
      <w:r w:rsidRPr="006E5DF4">
        <w:rPr>
          <w:rFonts w:ascii="Tahoma" w:hAnsi="Tahoma" w:cs="Tahoma"/>
          <w:sz w:val="20"/>
          <w:szCs w:val="20"/>
        </w:rPr>
        <w:tab/>
        <w:t xml:space="preserve">ul. Fraňa Kráľa </w:t>
      </w:r>
      <w:smartTag w:uri="urn:schemas-microsoft-com:office:smarttags" w:element="metricconverter">
        <w:smartTagPr>
          <w:attr w:name="ProductID" w:val="467, G"/>
        </w:smartTagPr>
        <w:r w:rsidRPr="006E5DF4">
          <w:rPr>
            <w:rFonts w:ascii="Tahoma" w:hAnsi="Tahoma" w:cs="Tahoma"/>
            <w:sz w:val="20"/>
            <w:szCs w:val="20"/>
          </w:rPr>
          <w:t>467, G</w:t>
        </w:r>
      </w:smartTag>
      <w:r w:rsidRPr="006E5DF4">
        <w:rPr>
          <w:rFonts w:ascii="Tahoma" w:hAnsi="Tahoma" w:cs="Tahoma"/>
          <w:sz w:val="20"/>
          <w:szCs w:val="20"/>
        </w:rPr>
        <w:t>. Poloma</w:t>
      </w:r>
    </w:p>
    <w:p w:rsidR="002B34F0" w:rsidRPr="006E5DF4" w:rsidRDefault="002B34F0" w:rsidP="002B34F0">
      <w:pPr>
        <w:rPr>
          <w:rFonts w:ascii="Tahoma" w:hAnsi="Tahoma" w:cs="Tahoma"/>
          <w:sz w:val="20"/>
          <w:szCs w:val="20"/>
        </w:rPr>
      </w:pPr>
    </w:p>
    <w:p w:rsidR="00A32888" w:rsidRPr="006E5DF4" w:rsidRDefault="00A32888" w:rsidP="00DA2C1D">
      <w:pPr>
        <w:rPr>
          <w:rFonts w:ascii="Tahoma" w:hAnsi="Tahoma" w:cs="Tahoma"/>
          <w:sz w:val="20"/>
          <w:szCs w:val="20"/>
        </w:rPr>
      </w:pPr>
    </w:p>
    <w:p w:rsidR="00DA2C1D" w:rsidRPr="00621E5E" w:rsidRDefault="00DA2C1D" w:rsidP="00DA2C1D">
      <w:pPr>
        <w:rPr>
          <w:rFonts w:ascii="Tahoma" w:hAnsi="Tahoma" w:cs="Tahoma"/>
          <w:b/>
          <w:sz w:val="20"/>
          <w:szCs w:val="20"/>
        </w:rPr>
      </w:pPr>
      <w:r w:rsidRPr="006E5DF4">
        <w:rPr>
          <w:rFonts w:ascii="Tahoma" w:hAnsi="Tahoma" w:cs="Tahoma"/>
          <w:b/>
          <w:sz w:val="20"/>
          <w:szCs w:val="20"/>
        </w:rPr>
        <w:t>1.1</w:t>
      </w:r>
      <w:r w:rsidR="00A32888" w:rsidRPr="006E5DF4">
        <w:rPr>
          <w:rFonts w:ascii="Tahoma" w:hAnsi="Tahoma" w:cs="Tahoma"/>
          <w:b/>
          <w:sz w:val="20"/>
          <w:szCs w:val="20"/>
        </w:rPr>
        <w:t>2</w:t>
      </w:r>
      <w:r w:rsidRPr="006E5DF4">
        <w:rPr>
          <w:rFonts w:ascii="Tahoma" w:hAnsi="Tahoma" w:cs="Tahoma"/>
          <w:b/>
          <w:sz w:val="20"/>
          <w:szCs w:val="20"/>
        </w:rPr>
        <w:t xml:space="preserve"> Organizačná štruktúra obce </w:t>
      </w:r>
      <w:r w:rsidR="00E72282" w:rsidRPr="006E5DF4">
        <w:rPr>
          <w:rFonts w:ascii="Tahoma" w:hAnsi="Tahoma" w:cs="Tahoma"/>
          <w:b/>
          <w:sz w:val="20"/>
          <w:szCs w:val="20"/>
        </w:rPr>
        <w:t>– obecný úrad</w:t>
      </w:r>
    </w:p>
    <w:p w:rsidR="00954013" w:rsidRDefault="00954013" w:rsidP="00DA2C1D">
      <w:pPr>
        <w:rPr>
          <w:rFonts w:ascii="Tahoma" w:hAnsi="Tahoma" w:cs="Tahoma"/>
          <w:sz w:val="20"/>
          <w:szCs w:val="20"/>
        </w:rPr>
      </w:pPr>
    </w:p>
    <w:p w:rsidR="00E72282" w:rsidRPr="00E72282" w:rsidRDefault="00E72282" w:rsidP="00E72282">
      <w:pPr>
        <w:jc w:val="both"/>
        <w:rPr>
          <w:rFonts w:ascii="Tahoma" w:hAnsi="Tahoma" w:cs="Tahoma"/>
          <w:sz w:val="20"/>
          <w:szCs w:val="20"/>
        </w:rPr>
      </w:pPr>
      <w:r w:rsidRPr="00E72282">
        <w:rPr>
          <w:rFonts w:ascii="Tahoma" w:hAnsi="Tahoma" w:cs="Tahoma"/>
          <w:sz w:val="20"/>
          <w:szCs w:val="20"/>
        </w:rPr>
        <w:t>Obecný úrad zabezpečuje organizačné a administratívne veci obecného zastupiteľstva a starostu, ako aj ostatných orgánov zriadených obecným zastupiteľstvom.</w:t>
      </w:r>
      <w:r>
        <w:rPr>
          <w:rFonts w:ascii="Tahoma" w:hAnsi="Tahoma" w:cs="Tahoma"/>
          <w:sz w:val="20"/>
          <w:szCs w:val="20"/>
        </w:rPr>
        <w:t xml:space="preserve"> </w:t>
      </w:r>
      <w:r w:rsidRPr="00E72282">
        <w:rPr>
          <w:rFonts w:ascii="Tahoma" w:hAnsi="Tahoma" w:cs="Tahoma"/>
          <w:sz w:val="20"/>
          <w:szCs w:val="20"/>
        </w:rPr>
        <w:t>Obecný úrad najmä</w:t>
      </w:r>
      <w:r>
        <w:rPr>
          <w:rFonts w:ascii="Tahoma" w:hAnsi="Tahoma" w:cs="Tahoma"/>
          <w:sz w:val="20"/>
          <w:szCs w:val="20"/>
        </w:rPr>
        <w:t xml:space="preserve"> </w:t>
      </w:r>
      <w:r w:rsidRPr="00E72282">
        <w:rPr>
          <w:rFonts w:ascii="Tahoma" w:hAnsi="Tahoma" w:cs="Tahoma"/>
          <w:sz w:val="20"/>
          <w:szCs w:val="20"/>
        </w:rPr>
        <w:t>zabezpečuje písomnú agendu orgánov obce a orgánov obecného zastupiteľstva a je podateľňou a výpravňou písomností obce,</w:t>
      </w:r>
      <w:r>
        <w:rPr>
          <w:rFonts w:ascii="Tahoma" w:hAnsi="Tahoma" w:cs="Tahoma"/>
          <w:sz w:val="20"/>
          <w:szCs w:val="20"/>
        </w:rPr>
        <w:t xml:space="preserve"> </w:t>
      </w:r>
      <w:r w:rsidRPr="00E72282">
        <w:rPr>
          <w:rFonts w:ascii="Tahoma" w:hAnsi="Tahoma" w:cs="Tahoma"/>
          <w:sz w:val="20"/>
          <w:szCs w:val="20"/>
        </w:rPr>
        <w:t>zabezpečuje odborné podklady a iné písomnosti na rokovanie obecného zastupiteľstva, obecnej rady a komisií,</w:t>
      </w:r>
      <w:r>
        <w:rPr>
          <w:rFonts w:ascii="Tahoma" w:hAnsi="Tahoma" w:cs="Tahoma"/>
          <w:sz w:val="20"/>
          <w:szCs w:val="20"/>
        </w:rPr>
        <w:t xml:space="preserve"> </w:t>
      </w:r>
      <w:r w:rsidRPr="00E72282">
        <w:rPr>
          <w:rFonts w:ascii="Tahoma" w:hAnsi="Tahoma" w:cs="Tahoma"/>
          <w:sz w:val="20"/>
          <w:szCs w:val="20"/>
        </w:rPr>
        <w:t>vypracováva písomné vyhotovenie rozhodnutí obce,</w:t>
      </w:r>
      <w:r>
        <w:rPr>
          <w:rFonts w:ascii="Tahoma" w:hAnsi="Tahoma" w:cs="Tahoma"/>
          <w:sz w:val="20"/>
          <w:szCs w:val="20"/>
        </w:rPr>
        <w:t xml:space="preserve"> </w:t>
      </w:r>
      <w:r w:rsidRPr="00E72282">
        <w:rPr>
          <w:rFonts w:ascii="Tahoma" w:hAnsi="Tahoma" w:cs="Tahoma"/>
          <w:sz w:val="20"/>
          <w:szCs w:val="20"/>
        </w:rPr>
        <w:t xml:space="preserve">vykonáva nariadenia a uznesenia </w:t>
      </w:r>
      <w:r w:rsidRPr="00E72282">
        <w:rPr>
          <w:rFonts w:ascii="Tahoma" w:hAnsi="Tahoma" w:cs="Tahoma"/>
          <w:sz w:val="20"/>
          <w:szCs w:val="20"/>
        </w:rPr>
        <w:lastRenderedPageBreak/>
        <w:t>obecného zastupiteľstva a rozhodnutia obce</w:t>
      </w:r>
      <w:r>
        <w:rPr>
          <w:rFonts w:ascii="Tahoma" w:hAnsi="Tahoma" w:cs="Tahoma"/>
          <w:sz w:val="20"/>
          <w:szCs w:val="20"/>
        </w:rPr>
        <w:t>. Obecný úrad riadi starosta obce (Štatút obce Gemerská Poloma, § 21)</w:t>
      </w:r>
      <w:r w:rsidRPr="00E72282">
        <w:rPr>
          <w:rFonts w:ascii="Tahoma" w:hAnsi="Tahoma" w:cs="Tahoma"/>
          <w:sz w:val="20"/>
          <w:szCs w:val="20"/>
        </w:rPr>
        <w:t>.</w:t>
      </w:r>
    </w:p>
    <w:p w:rsidR="00E72282" w:rsidRDefault="00E72282" w:rsidP="00DA2C1D">
      <w:pPr>
        <w:rPr>
          <w:rFonts w:ascii="Tahoma" w:hAnsi="Tahoma" w:cs="Tahoma"/>
          <w:sz w:val="20"/>
          <w:szCs w:val="20"/>
        </w:rPr>
      </w:pPr>
    </w:p>
    <w:p w:rsidR="00B521FA" w:rsidRPr="001C554F" w:rsidRDefault="00B521FA" w:rsidP="00B521FA">
      <w:pPr>
        <w:rPr>
          <w:rFonts w:ascii="Tahoma" w:hAnsi="Tahoma" w:cs="Tahoma"/>
          <w:sz w:val="20"/>
          <w:szCs w:val="20"/>
        </w:rPr>
      </w:pPr>
      <w:r>
        <w:rPr>
          <w:rFonts w:ascii="Tahoma" w:hAnsi="Tahoma" w:cs="Tahoma"/>
          <w:sz w:val="20"/>
          <w:szCs w:val="20"/>
        </w:rPr>
        <w:t>S</w:t>
      </w:r>
      <w:r w:rsidRPr="001C554F">
        <w:rPr>
          <w:rFonts w:ascii="Tahoma" w:hAnsi="Tahoma" w:cs="Tahoma"/>
          <w:sz w:val="20"/>
          <w:szCs w:val="20"/>
        </w:rPr>
        <w:t>tarosta obce Gemerská Poloma</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b/>
          <w:sz w:val="20"/>
          <w:szCs w:val="20"/>
        </w:rPr>
        <w:t>Ján Chanas</w:t>
      </w:r>
      <w:r w:rsidRPr="001C554F">
        <w:rPr>
          <w:rFonts w:ascii="Tahoma" w:hAnsi="Tahoma" w:cs="Tahoma"/>
          <w:sz w:val="20"/>
          <w:szCs w:val="20"/>
        </w:rPr>
        <w:t xml:space="preserve"> </w:t>
      </w:r>
    </w:p>
    <w:p w:rsidR="00B521FA" w:rsidRDefault="00B521FA" w:rsidP="00B521FA">
      <w:pPr>
        <w:rPr>
          <w:rFonts w:ascii="Tahoma" w:hAnsi="Tahoma" w:cs="Tahoma"/>
          <w:sz w:val="20"/>
          <w:szCs w:val="20"/>
        </w:rPr>
      </w:pPr>
    </w:p>
    <w:p w:rsidR="00B521FA" w:rsidRPr="00B521FA" w:rsidRDefault="00B521FA" w:rsidP="00B521FA">
      <w:pPr>
        <w:rPr>
          <w:rFonts w:ascii="Tahoma" w:hAnsi="Tahoma" w:cs="Tahoma"/>
          <w:sz w:val="20"/>
          <w:szCs w:val="20"/>
        </w:rPr>
      </w:pPr>
      <w:r w:rsidRPr="00B521FA">
        <w:rPr>
          <w:rFonts w:ascii="Tahoma" w:hAnsi="Tahoma" w:cs="Tahoma"/>
          <w:sz w:val="20"/>
          <w:szCs w:val="20"/>
        </w:rPr>
        <w:t>Zástupca starostu obce</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B521FA">
        <w:rPr>
          <w:rFonts w:ascii="Tahoma" w:hAnsi="Tahoma" w:cs="Tahoma"/>
          <w:b/>
          <w:sz w:val="20"/>
          <w:szCs w:val="20"/>
        </w:rPr>
        <w:t>Marian Ferenc</w:t>
      </w:r>
    </w:p>
    <w:p w:rsidR="00B521FA" w:rsidRDefault="00B521FA" w:rsidP="00B521FA">
      <w:pPr>
        <w:rPr>
          <w:rFonts w:ascii="Tahoma" w:hAnsi="Tahoma" w:cs="Tahoma"/>
          <w:sz w:val="20"/>
          <w:szCs w:val="20"/>
        </w:rPr>
      </w:pPr>
    </w:p>
    <w:p w:rsidR="00B521FA" w:rsidRDefault="00B521FA" w:rsidP="00B521FA">
      <w:pPr>
        <w:rPr>
          <w:rFonts w:ascii="Tahoma" w:hAnsi="Tahoma" w:cs="Tahoma"/>
          <w:sz w:val="20"/>
          <w:szCs w:val="20"/>
        </w:rPr>
      </w:pPr>
      <w:r>
        <w:rPr>
          <w:rFonts w:ascii="Tahoma" w:hAnsi="Tahoma" w:cs="Tahoma"/>
          <w:sz w:val="20"/>
          <w:szCs w:val="20"/>
        </w:rPr>
        <w:t>Obecný úrad</w:t>
      </w:r>
    </w:p>
    <w:p w:rsidR="00B521FA" w:rsidRDefault="00B521FA" w:rsidP="00B521FA">
      <w:pPr>
        <w:rPr>
          <w:rFonts w:ascii="Tahoma" w:hAnsi="Tahoma" w:cs="Tahoma"/>
          <w:sz w:val="20"/>
          <w:szCs w:val="20"/>
        </w:rPr>
      </w:pPr>
    </w:p>
    <w:p w:rsidR="00B521FA" w:rsidRPr="001C554F" w:rsidRDefault="00B521FA" w:rsidP="00B521FA">
      <w:pPr>
        <w:rPr>
          <w:rFonts w:ascii="Tahoma" w:hAnsi="Tahoma" w:cs="Tahoma"/>
          <w:sz w:val="20"/>
          <w:szCs w:val="20"/>
        </w:rPr>
      </w:pPr>
      <w:r w:rsidRPr="001C554F">
        <w:rPr>
          <w:rFonts w:ascii="Tahoma" w:hAnsi="Tahoma" w:cs="Tahoma"/>
          <w:sz w:val="20"/>
          <w:szCs w:val="20"/>
        </w:rPr>
        <w:t>Referát evidencie obyvateľstva -</w:t>
      </w:r>
      <w:r>
        <w:rPr>
          <w:rFonts w:ascii="Tahoma" w:hAnsi="Tahoma" w:cs="Tahoma"/>
          <w:sz w:val="20"/>
          <w:szCs w:val="20"/>
        </w:rPr>
        <w:t xml:space="preserve"> </w:t>
      </w:r>
      <w:r w:rsidRPr="001C554F">
        <w:rPr>
          <w:rFonts w:ascii="Tahoma" w:hAnsi="Tahoma" w:cs="Tahoma"/>
          <w:sz w:val="20"/>
          <w:szCs w:val="20"/>
        </w:rPr>
        <w:t>Správa miestnych daní a</w:t>
      </w:r>
      <w:r>
        <w:rPr>
          <w:rFonts w:ascii="Tahoma" w:hAnsi="Tahoma" w:cs="Tahoma"/>
          <w:sz w:val="20"/>
          <w:szCs w:val="20"/>
        </w:rPr>
        <w:t> </w:t>
      </w:r>
      <w:r w:rsidRPr="001C554F">
        <w:rPr>
          <w:rFonts w:ascii="Tahoma" w:hAnsi="Tahoma" w:cs="Tahoma"/>
          <w:sz w:val="20"/>
          <w:szCs w:val="20"/>
        </w:rPr>
        <w:t>poplatkov</w:t>
      </w:r>
      <w:r>
        <w:rPr>
          <w:rFonts w:ascii="Tahoma" w:hAnsi="Tahoma" w:cs="Tahoma"/>
          <w:sz w:val="20"/>
          <w:szCs w:val="20"/>
        </w:rPr>
        <w:t>:</w:t>
      </w:r>
      <w:r>
        <w:rPr>
          <w:rFonts w:ascii="Tahoma" w:hAnsi="Tahoma" w:cs="Tahoma"/>
          <w:sz w:val="20"/>
          <w:szCs w:val="20"/>
        </w:rPr>
        <w:tab/>
      </w:r>
      <w:r w:rsidRPr="001C554F">
        <w:rPr>
          <w:rFonts w:ascii="Tahoma" w:hAnsi="Tahoma" w:cs="Tahoma"/>
          <w:sz w:val="20"/>
          <w:szCs w:val="20"/>
        </w:rPr>
        <w:t>Miriam Grešková</w:t>
      </w:r>
    </w:p>
    <w:p w:rsidR="00B521FA" w:rsidRDefault="00B521FA" w:rsidP="00B521FA">
      <w:pPr>
        <w:rPr>
          <w:rFonts w:ascii="Tahoma" w:hAnsi="Tahoma" w:cs="Tahoma"/>
          <w:sz w:val="20"/>
          <w:szCs w:val="20"/>
        </w:rPr>
      </w:pPr>
      <w:r w:rsidRPr="001C554F">
        <w:rPr>
          <w:rFonts w:ascii="Tahoma" w:hAnsi="Tahoma" w:cs="Tahoma"/>
          <w:sz w:val="20"/>
          <w:szCs w:val="20"/>
        </w:rPr>
        <w:t xml:space="preserve">Referát ekonomiky </w:t>
      </w:r>
      <w:r>
        <w:rPr>
          <w:rFonts w:ascii="Tahoma" w:hAnsi="Tahoma" w:cs="Tahoma"/>
          <w:sz w:val="20"/>
          <w:szCs w:val="20"/>
        </w:rPr>
        <w:t xml:space="preserve">– </w:t>
      </w:r>
      <w:r w:rsidRPr="001C554F">
        <w:rPr>
          <w:rFonts w:ascii="Tahoma" w:hAnsi="Tahoma" w:cs="Tahoma"/>
          <w:sz w:val="20"/>
          <w:szCs w:val="20"/>
        </w:rPr>
        <w:t>Účtovníčka</w:t>
      </w:r>
      <w:r>
        <w:rPr>
          <w:rFonts w:ascii="Tahoma" w:hAnsi="Tahoma" w:cs="Tahoma"/>
          <w:sz w:val="20"/>
          <w:szCs w:val="20"/>
        </w:rPr>
        <w:t>:</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1C554F">
        <w:rPr>
          <w:rFonts w:ascii="Tahoma" w:hAnsi="Tahoma" w:cs="Tahoma"/>
          <w:sz w:val="20"/>
          <w:szCs w:val="20"/>
        </w:rPr>
        <w:t>Zuzana Puškášová</w:t>
      </w:r>
    </w:p>
    <w:p w:rsidR="00B521FA" w:rsidRPr="001C554F" w:rsidRDefault="00B521FA" w:rsidP="00B521FA">
      <w:pPr>
        <w:rPr>
          <w:rFonts w:ascii="Tahoma" w:hAnsi="Tahoma" w:cs="Tahoma"/>
          <w:sz w:val="20"/>
          <w:szCs w:val="20"/>
        </w:rPr>
      </w:pPr>
      <w:r>
        <w:rPr>
          <w:rFonts w:ascii="Tahoma" w:hAnsi="Tahoma" w:cs="Tahoma"/>
          <w:sz w:val="20"/>
          <w:szCs w:val="20"/>
        </w:rPr>
        <w:t>Mzdová účtovníčka:</w:t>
      </w:r>
      <w:r w:rsidRPr="001C554F">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1C554F">
        <w:rPr>
          <w:rFonts w:ascii="Tahoma" w:hAnsi="Tahoma" w:cs="Tahoma"/>
          <w:sz w:val="20"/>
          <w:szCs w:val="20"/>
        </w:rPr>
        <w:t>Helena Demková</w:t>
      </w:r>
    </w:p>
    <w:p w:rsidR="00B521FA" w:rsidRPr="001C554F" w:rsidRDefault="00B521FA" w:rsidP="00B521FA">
      <w:pPr>
        <w:rPr>
          <w:rFonts w:ascii="Tahoma" w:hAnsi="Tahoma" w:cs="Tahoma"/>
          <w:sz w:val="20"/>
          <w:szCs w:val="20"/>
        </w:rPr>
      </w:pPr>
      <w:r w:rsidRPr="001C554F">
        <w:rPr>
          <w:rFonts w:ascii="Tahoma" w:hAnsi="Tahoma" w:cs="Tahoma"/>
          <w:sz w:val="20"/>
          <w:szCs w:val="20"/>
        </w:rPr>
        <w:t>Obecná knižnica</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1C554F">
        <w:rPr>
          <w:rFonts w:ascii="Tahoma" w:hAnsi="Tahoma" w:cs="Tahoma"/>
          <w:sz w:val="20"/>
          <w:szCs w:val="20"/>
        </w:rPr>
        <w:t>Dana Červenáková</w:t>
      </w:r>
    </w:p>
    <w:p w:rsidR="00B521FA" w:rsidRPr="001C554F" w:rsidRDefault="00B521FA" w:rsidP="00B521FA">
      <w:pPr>
        <w:rPr>
          <w:rFonts w:ascii="Tahoma" w:hAnsi="Tahoma" w:cs="Tahoma"/>
          <w:sz w:val="20"/>
          <w:szCs w:val="20"/>
        </w:rPr>
      </w:pPr>
      <w:r w:rsidRPr="001C554F">
        <w:rPr>
          <w:rFonts w:ascii="Tahoma" w:hAnsi="Tahoma" w:cs="Tahoma"/>
          <w:sz w:val="20"/>
          <w:szCs w:val="20"/>
        </w:rPr>
        <w:t>Stavebý úrad</w:t>
      </w:r>
      <w:r>
        <w:rPr>
          <w:rFonts w:ascii="Tahoma" w:hAnsi="Tahoma" w:cs="Tahoma"/>
          <w:sz w:val="20"/>
          <w:szCs w:val="20"/>
        </w:rPr>
        <w:t xml:space="preserve">: </w:t>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Pr>
          <w:rFonts w:ascii="Tahoma" w:hAnsi="Tahoma" w:cs="Tahoma"/>
          <w:sz w:val="20"/>
          <w:szCs w:val="20"/>
        </w:rPr>
        <w:tab/>
      </w:r>
      <w:r w:rsidRPr="001C554F">
        <w:rPr>
          <w:rFonts w:ascii="Tahoma" w:hAnsi="Tahoma" w:cs="Tahoma"/>
          <w:sz w:val="20"/>
          <w:szCs w:val="20"/>
        </w:rPr>
        <w:t>Erika Olexová</w:t>
      </w:r>
    </w:p>
    <w:p w:rsidR="00B521FA" w:rsidRDefault="00B521FA" w:rsidP="00DA2C1D">
      <w:pPr>
        <w:rPr>
          <w:rFonts w:ascii="Tahoma" w:hAnsi="Tahoma" w:cs="Tahoma"/>
          <w:sz w:val="20"/>
          <w:szCs w:val="20"/>
        </w:rPr>
      </w:pPr>
    </w:p>
    <w:p w:rsidR="00B521FA" w:rsidRDefault="00B521FA" w:rsidP="00DA2C1D">
      <w:pPr>
        <w:rPr>
          <w:rFonts w:ascii="Tahoma" w:hAnsi="Tahoma" w:cs="Tahoma"/>
          <w:sz w:val="20"/>
          <w:szCs w:val="20"/>
        </w:rPr>
      </w:pPr>
    </w:p>
    <w:p w:rsidR="00DA2C1D" w:rsidRPr="00367AFD" w:rsidRDefault="00DA2C1D" w:rsidP="00DA2C1D">
      <w:pPr>
        <w:rPr>
          <w:rFonts w:ascii="Tahoma" w:hAnsi="Tahoma" w:cs="Tahoma"/>
          <w:b/>
          <w:sz w:val="20"/>
          <w:szCs w:val="20"/>
        </w:rPr>
      </w:pPr>
      <w:r w:rsidRPr="00367AFD">
        <w:rPr>
          <w:rFonts w:ascii="Tahoma" w:hAnsi="Tahoma" w:cs="Tahoma"/>
          <w:b/>
          <w:sz w:val="20"/>
          <w:szCs w:val="20"/>
        </w:rPr>
        <w:t xml:space="preserve">2. Rozpočet obce na rok </w:t>
      </w:r>
      <w:smartTag w:uri="urn:schemas-microsoft-com:office:smarttags" w:element="metricconverter">
        <w:smartTagPr>
          <w:attr w:name="ProductID" w:val="2013 a"/>
        </w:smartTagPr>
        <w:r w:rsidRPr="00367AFD">
          <w:rPr>
            <w:rFonts w:ascii="Tahoma" w:hAnsi="Tahoma" w:cs="Tahoma"/>
            <w:b/>
            <w:sz w:val="20"/>
            <w:szCs w:val="20"/>
          </w:rPr>
          <w:t>201</w:t>
        </w:r>
        <w:r w:rsidR="00D546B4">
          <w:rPr>
            <w:rFonts w:ascii="Tahoma" w:hAnsi="Tahoma" w:cs="Tahoma"/>
            <w:b/>
            <w:sz w:val="20"/>
            <w:szCs w:val="20"/>
          </w:rPr>
          <w:t>3</w:t>
        </w:r>
        <w:r w:rsidRPr="00367AFD">
          <w:rPr>
            <w:rFonts w:ascii="Tahoma" w:hAnsi="Tahoma" w:cs="Tahoma"/>
            <w:b/>
            <w:sz w:val="20"/>
            <w:szCs w:val="20"/>
          </w:rPr>
          <w:t xml:space="preserve"> a</w:t>
        </w:r>
      </w:smartTag>
      <w:r w:rsidRPr="00367AFD">
        <w:rPr>
          <w:rFonts w:ascii="Tahoma" w:hAnsi="Tahoma" w:cs="Tahoma"/>
          <w:b/>
          <w:sz w:val="20"/>
          <w:szCs w:val="20"/>
        </w:rPr>
        <w:t xml:space="preserve"> jeho plnenie </w:t>
      </w:r>
    </w:p>
    <w:p w:rsidR="00954013" w:rsidRDefault="00954013" w:rsidP="00DA2C1D">
      <w:pPr>
        <w:rPr>
          <w:rFonts w:ascii="Tahoma" w:hAnsi="Tahoma" w:cs="Tahoma"/>
          <w:sz w:val="20"/>
          <w:szCs w:val="20"/>
        </w:rPr>
      </w:pPr>
    </w:p>
    <w:p w:rsidR="00954013" w:rsidRDefault="00954013" w:rsidP="00954013">
      <w:pPr>
        <w:jc w:val="both"/>
        <w:rPr>
          <w:rFonts w:ascii="Tahoma" w:hAnsi="Tahoma" w:cs="Tahoma"/>
          <w:sz w:val="20"/>
          <w:szCs w:val="20"/>
        </w:rPr>
      </w:pPr>
      <w:r w:rsidRPr="00954013">
        <w:rPr>
          <w:rFonts w:ascii="Tahoma" w:hAnsi="Tahoma" w:cs="Tahoma"/>
          <w:sz w:val="20"/>
          <w:szCs w:val="20"/>
        </w:rPr>
        <w:t xml:space="preserve">Základom finančného hospodárenia obce je rozpočet obce zostavovaný na obdobie jedného kalendárneho roka </w:t>
      </w:r>
      <w:r w:rsidR="00A43ADB">
        <w:rPr>
          <w:rFonts w:ascii="Tahoma" w:hAnsi="Tahoma" w:cs="Tahoma"/>
          <w:sz w:val="20"/>
          <w:szCs w:val="20"/>
        </w:rPr>
        <w:t xml:space="preserve">s 2 ročným výhľadom </w:t>
      </w:r>
      <w:r w:rsidRPr="00954013">
        <w:rPr>
          <w:rFonts w:ascii="Tahoma" w:hAnsi="Tahoma" w:cs="Tahoma"/>
          <w:sz w:val="20"/>
          <w:szCs w:val="20"/>
        </w:rPr>
        <w:t>a schvaľovaný obecným zastupiteľstvom. Obecné zastupiteľstvo schvaľuje tiež jeho zmeny, kontroluje jeho čerpanie a schvaľuje záverečný účet obce.</w:t>
      </w:r>
      <w:r>
        <w:rPr>
          <w:rFonts w:ascii="Tahoma" w:hAnsi="Tahoma" w:cs="Tahoma"/>
          <w:sz w:val="20"/>
          <w:szCs w:val="20"/>
        </w:rPr>
        <w:t xml:space="preserve"> </w:t>
      </w:r>
      <w:r w:rsidRPr="00954013">
        <w:rPr>
          <w:rFonts w:ascii="Tahoma" w:hAnsi="Tahoma" w:cs="Tahoma"/>
          <w:sz w:val="20"/>
          <w:szCs w:val="20"/>
        </w:rPr>
        <w:t>Pred schválením sa rozpočet obce musí zverejniť najmenej na pätnásť dní na úradnej tabuli v obci, aby sa k nemu mohli obyvatelia obce vyjadriť. To platí aj o záverečnom účte obce, ako aj o návrhu na vyhlásenie dobrovoľnej zbierky.</w:t>
      </w:r>
      <w:r>
        <w:rPr>
          <w:rFonts w:ascii="Tahoma" w:hAnsi="Tahoma" w:cs="Tahoma"/>
          <w:sz w:val="20"/>
          <w:szCs w:val="20"/>
        </w:rPr>
        <w:t xml:space="preserve"> </w:t>
      </w:r>
      <w:r w:rsidRPr="00954013">
        <w:rPr>
          <w:rFonts w:ascii="Tahoma" w:hAnsi="Tahoma" w:cs="Tahoma"/>
          <w:sz w:val="20"/>
          <w:szCs w:val="20"/>
        </w:rPr>
        <w:t>Rozpočet obce obsahuje príjmovú a výdavkovú časť.</w:t>
      </w:r>
      <w:r>
        <w:rPr>
          <w:rFonts w:ascii="Tahoma" w:hAnsi="Tahoma" w:cs="Tahoma"/>
          <w:sz w:val="20"/>
          <w:szCs w:val="20"/>
        </w:rPr>
        <w:t xml:space="preserve"> </w:t>
      </w:r>
      <w:r w:rsidRPr="00954013">
        <w:rPr>
          <w:rFonts w:ascii="Tahoma" w:hAnsi="Tahoma" w:cs="Tahoma"/>
          <w:sz w:val="20"/>
          <w:szCs w:val="20"/>
        </w:rPr>
        <w:t>Podrobnosti tvorby a čerpania rozpočtu obce upravujú Zásady nakladania z finančnými prostriedkami obce, ktoré schvaľuje obecné zastupiteľstvo</w:t>
      </w:r>
      <w:r>
        <w:rPr>
          <w:rFonts w:ascii="Tahoma" w:hAnsi="Tahoma" w:cs="Tahoma"/>
          <w:sz w:val="20"/>
          <w:szCs w:val="20"/>
        </w:rPr>
        <w:t>.</w:t>
      </w:r>
    </w:p>
    <w:p w:rsidR="004962B7" w:rsidRDefault="004962B7" w:rsidP="00954013">
      <w:pPr>
        <w:jc w:val="both"/>
        <w:rPr>
          <w:rFonts w:ascii="Tahoma" w:hAnsi="Tahoma" w:cs="Tahoma"/>
          <w:sz w:val="20"/>
          <w:szCs w:val="20"/>
        </w:rPr>
      </w:pPr>
    </w:p>
    <w:p w:rsidR="004962B7" w:rsidRDefault="004962B7" w:rsidP="004962B7">
      <w:pPr>
        <w:rPr>
          <w:rFonts w:ascii="Tahoma" w:hAnsi="Tahoma" w:cs="Tahoma"/>
          <w:sz w:val="20"/>
          <w:szCs w:val="20"/>
        </w:rPr>
      </w:pPr>
      <w:r w:rsidRPr="004962B7">
        <w:rPr>
          <w:rFonts w:ascii="Tahoma" w:hAnsi="Tahoma" w:cs="Tahoma"/>
          <w:sz w:val="20"/>
          <w:szCs w:val="20"/>
        </w:rPr>
        <w:t>Výsledok rozpočtového hospodárenia obce k 31.12.201</w:t>
      </w:r>
      <w:r w:rsidR="00547446">
        <w:rPr>
          <w:rFonts w:ascii="Tahoma" w:hAnsi="Tahoma" w:cs="Tahoma"/>
          <w:sz w:val="20"/>
          <w:szCs w:val="20"/>
        </w:rPr>
        <w:t>3</w:t>
      </w:r>
    </w:p>
    <w:p w:rsidR="004962B7" w:rsidRPr="004962B7" w:rsidRDefault="004962B7" w:rsidP="004962B7">
      <w:pPr>
        <w:rPr>
          <w:rFonts w:ascii="Tahoma" w:hAnsi="Tahoma" w:cs="Tahoma"/>
          <w:sz w:val="20"/>
          <w:szCs w:val="20"/>
        </w:rPr>
      </w:pPr>
    </w:p>
    <w:tbl>
      <w:tblPr>
        <w:tblW w:w="9104" w:type="dxa"/>
        <w:tblInd w:w="108" w:type="dxa"/>
        <w:tblLook w:val="01E0" w:firstRow="1" w:lastRow="1" w:firstColumn="1" w:lastColumn="1" w:noHBand="0" w:noVBand="0"/>
      </w:tblPr>
      <w:tblGrid>
        <w:gridCol w:w="2195"/>
        <w:gridCol w:w="2303"/>
        <w:gridCol w:w="2303"/>
        <w:gridCol w:w="2303"/>
      </w:tblGrid>
      <w:tr w:rsidR="004962B7" w:rsidRPr="00937DAE" w:rsidTr="00937DAE">
        <w:trPr>
          <w:trHeight w:val="227"/>
        </w:trPr>
        <w:tc>
          <w:tcPr>
            <w:tcW w:w="2195" w:type="dxa"/>
            <w:shd w:val="clear" w:color="auto" w:fill="CC99FF"/>
          </w:tcPr>
          <w:p w:rsidR="004962B7" w:rsidRPr="00937DAE" w:rsidRDefault="004962B7" w:rsidP="00E90FAC">
            <w:pPr>
              <w:rPr>
                <w:rFonts w:ascii="Tahoma" w:hAnsi="Tahoma" w:cs="Tahoma"/>
                <w:i/>
                <w:iCs/>
                <w:sz w:val="12"/>
                <w:szCs w:val="12"/>
              </w:rPr>
            </w:pPr>
          </w:p>
        </w:tc>
        <w:tc>
          <w:tcPr>
            <w:tcW w:w="2303" w:type="dxa"/>
            <w:shd w:val="clear" w:color="auto" w:fill="CC99FF"/>
            <w:vAlign w:val="center"/>
          </w:tcPr>
          <w:p w:rsidR="004962B7" w:rsidRPr="00937DAE" w:rsidRDefault="004962B7" w:rsidP="00937DAE">
            <w:pPr>
              <w:jc w:val="center"/>
              <w:rPr>
                <w:rFonts w:ascii="Tahoma" w:hAnsi="Tahoma" w:cs="Tahoma"/>
                <w:i/>
                <w:iCs/>
                <w:sz w:val="12"/>
                <w:szCs w:val="12"/>
              </w:rPr>
            </w:pPr>
            <w:r w:rsidRPr="00937DAE">
              <w:rPr>
                <w:rFonts w:ascii="Tahoma" w:hAnsi="Tahoma" w:cs="Tahoma"/>
                <w:i/>
                <w:iCs/>
                <w:sz w:val="12"/>
                <w:szCs w:val="12"/>
              </w:rPr>
              <w:t>Schválený rozpočet</w:t>
            </w:r>
          </w:p>
        </w:tc>
        <w:tc>
          <w:tcPr>
            <w:tcW w:w="2303" w:type="dxa"/>
            <w:shd w:val="clear" w:color="auto" w:fill="CC99FF"/>
            <w:vAlign w:val="center"/>
          </w:tcPr>
          <w:p w:rsidR="004962B7" w:rsidRPr="00937DAE" w:rsidRDefault="004962B7" w:rsidP="00937DAE">
            <w:pPr>
              <w:jc w:val="center"/>
              <w:rPr>
                <w:rFonts w:ascii="Tahoma" w:hAnsi="Tahoma" w:cs="Tahoma"/>
                <w:i/>
                <w:iCs/>
                <w:sz w:val="12"/>
                <w:szCs w:val="12"/>
              </w:rPr>
            </w:pPr>
            <w:r w:rsidRPr="00937DAE">
              <w:rPr>
                <w:rFonts w:ascii="Tahoma" w:hAnsi="Tahoma" w:cs="Tahoma"/>
                <w:i/>
                <w:iCs/>
                <w:sz w:val="12"/>
                <w:szCs w:val="12"/>
              </w:rPr>
              <w:t>Upravený rozpočet</w:t>
            </w:r>
          </w:p>
        </w:tc>
        <w:tc>
          <w:tcPr>
            <w:tcW w:w="2303" w:type="dxa"/>
            <w:shd w:val="clear" w:color="auto" w:fill="CC99FF"/>
            <w:vAlign w:val="center"/>
          </w:tcPr>
          <w:p w:rsidR="004962B7" w:rsidRPr="00937DAE" w:rsidRDefault="00547446" w:rsidP="00937DAE">
            <w:pPr>
              <w:jc w:val="center"/>
              <w:rPr>
                <w:rFonts w:ascii="Tahoma" w:hAnsi="Tahoma" w:cs="Tahoma"/>
                <w:b/>
                <w:bCs/>
                <w:sz w:val="12"/>
                <w:szCs w:val="12"/>
              </w:rPr>
            </w:pPr>
            <w:r w:rsidRPr="00937DAE">
              <w:rPr>
                <w:rFonts w:ascii="Tahoma" w:hAnsi="Tahoma" w:cs="Tahoma"/>
                <w:b/>
                <w:bCs/>
                <w:sz w:val="12"/>
                <w:szCs w:val="12"/>
              </w:rPr>
              <w:t>Skutočnosť k 31.12.2013</w:t>
            </w:r>
          </w:p>
        </w:tc>
      </w:tr>
      <w:tr w:rsidR="00547446" w:rsidRPr="00937DAE" w:rsidTr="00937DAE">
        <w:trPr>
          <w:trHeight w:val="227"/>
        </w:trPr>
        <w:tc>
          <w:tcPr>
            <w:tcW w:w="2195" w:type="dxa"/>
            <w:shd w:val="clear" w:color="auto" w:fill="auto"/>
            <w:vAlign w:val="center"/>
          </w:tcPr>
          <w:p w:rsidR="00547446" w:rsidRPr="00937DAE" w:rsidRDefault="00547446" w:rsidP="004962B7">
            <w:pPr>
              <w:rPr>
                <w:rFonts w:ascii="Tahoma" w:hAnsi="Tahoma" w:cs="Tahoma"/>
                <w:sz w:val="12"/>
                <w:szCs w:val="12"/>
              </w:rPr>
            </w:pPr>
            <w:r w:rsidRPr="00937DAE">
              <w:rPr>
                <w:rFonts w:ascii="Tahoma" w:hAnsi="Tahoma" w:cs="Tahoma"/>
                <w:sz w:val="12"/>
                <w:szCs w:val="12"/>
              </w:rPr>
              <w:t>Príjmy bežné</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853250,00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982355,60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1186028,36</w:t>
            </w:r>
          </w:p>
        </w:tc>
      </w:tr>
      <w:tr w:rsidR="00547446" w:rsidRPr="00937DAE" w:rsidTr="00937DAE">
        <w:trPr>
          <w:trHeight w:val="227"/>
        </w:trPr>
        <w:tc>
          <w:tcPr>
            <w:tcW w:w="2195" w:type="dxa"/>
            <w:shd w:val="clear" w:color="auto" w:fill="auto"/>
            <w:vAlign w:val="center"/>
          </w:tcPr>
          <w:p w:rsidR="00547446" w:rsidRPr="00937DAE" w:rsidRDefault="00547446" w:rsidP="004962B7">
            <w:pPr>
              <w:rPr>
                <w:rFonts w:ascii="Tahoma" w:hAnsi="Tahoma" w:cs="Tahoma"/>
                <w:sz w:val="12"/>
                <w:szCs w:val="12"/>
              </w:rPr>
            </w:pPr>
            <w:r w:rsidRPr="00937DAE">
              <w:rPr>
                <w:rFonts w:ascii="Tahoma" w:hAnsi="Tahoma" w:cs="Tahoma"/>
                <w:sz w:val="12"/>
                <w:szCs w:val="12"/>
              </w:rPr>
              <w:t>Príjmy kapitálové</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0,00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15000,00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54742,08</w:t>
            </w:r>
          </w:p>
        </w:tc>
      </w:tr>
      <w:tr w:rsidR="00547446" w:rsidRPr="00937DAE" w:rsidTr="00937DAE">
        <w:trPr>
          <w:trHeight w:val="227"/>
        </w:trPr>
        <w:tc>
          <w:tcPr>
            <w:tcW w:w="2195" w:type="dxa"/>
            <w:shd w:val="clear" w:color="auto" w:fill="auto"/>
            <w:vAlign w:val="center"/>
          </w:tcPr>
          <w:p w:rsidR="00547446" w:rsidRPr="00937DAE" w:rsidRDefault="00547446" w:rsidP="004962B7">
            <w:pPr>
              <w:rPr>
                <w:rFonts w:ascii="Tahoma" w:hAnsi="Tahoma" w:cs="Tahoma"/>
                <w:sz w:val="12"/>
                <w:szCs w:val="12"/>
              </w:rPr>
            </w:pPr>
            <w:r w:rsidRPr="00937DAE">
              <w:rPr>
                <w:rFonts w:ascii="Tahoma" w:hAnsi="Tahoma" w:cs="Tahoma"/>
                <w:sz w:val="12"/>
                <w:szCs w:val="12"/>
              </w:rPr>
              <w:t>Príjmy finančné</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1500,00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24778,17</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14888,42</w:t>
            </w:r>
          </w:p>
        </w:tc>
      </w:tr>
      <w:tr w:rsidR="00547446" w:rsidRPr="00937DAE" w:rsidTr="00937DAE">
        <w:trPr>
          <w:trHeight w:val="227"/>
        </w:trPr>
        <w:tc>
          <w:tcPr>
            <w:tcW w:w="2195" w:type="dxa"/>
            <w:shd w:val="clear" w:color="auto" w:fill="auto"/>
            <w:vAlign w:val="center"/>
          </w:tcPr>
          <w:p w:rsidR="00547446" w:rsidRPr="00937DAE" w:rsidRDefault="00547446" w:rsidP="004962B7">
            <w:pPr>
              <w:rPr>
                <w:rFonts w:ascii="Tahoma" w:hAnsi="Tahoma" w:cs="Tahoma"/>
                <w:b/>
                <w:bCs/>
                <w:sz w:val="12"/>
                <w:szCs w:val="12"/>
              </w:rPr>
            </w:pPr>
            <w:r w:rsidRPr="00937DAE">
              <w:rPr>
                <w:rFonts w:ascii="Tahoma" w:hAnsi="Tahoma" w:cs="Tahoma"/>
                <w:b/>
                <w:bCs/>
                <w:sz w:val="12"/>
                <w:szCs w:val="12"/>
              </w:rPr>
              <w:t>Spolu</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854750,00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1022133,77</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1255658,86</w:t>
            </w:r>
          </w:p>
        </w:tc>
      </w:tr>
    </w:tbl>
    <w:p w:rsidR="004962B7" w:rsidRDefault="004962B7" w:rsidP="004962B7">
      <w:pPr>
        <w:rPr>
          <w:b/>
          <w:sz w:val="28"/>
          <w:szCs w:val="28"/>
        </w:rPr>
      </w:pPr>
    </w:p>
    <w:tbl>
      <w:tblPr>
        <w:tblW w:w="0" w:type="auto"/>
        <w:tblInd w:w="108" w:type="dxa"/>
        <w:tblLook w:val="01E0" w:firstRow="1" w:lastRow="1" w:firstColumn="1" w:lastColumn="1" w:noHBand="0" w:noVBand="0"/>
      </w:tblPr>
      <w:tblGrid>
        <w:gridCol w:w="2195"/>
        <w:gridCol w:w="2303"/>
        <w:gridCol w:w="2303"/>
        <w:gridCol w:w="2303"/>
      </w:tblGrid>
      <w:tr w:rsidR="004962B7" w:rsidRPr="00937DAE" w:rsidTr="00937DAE">
        <w:trPr>
          <w:trHeight w:val="227"/>
        </w:trPr>
        <w:tc>
          <w:tcPr>
            <w:tcW w:w="2195" w:type="dxa"/>
            <w:shd w:val="clear" w:color="auto" w:fill="CC99FF"/>
          </w:tcPr>
          <w:p w:rsidR="004962B7" w:rsidRPr="00937DAE" w:rsidRDefault="004962B7" w:rsidP="00E90FAC">
            <w:pPr>
              <w:rPr>
                <w:rFonts w:ascii="Tahoma" w:hAnsi="Tahoma" w:cs="Tahoma"/>
                <w:i/>
                <w:iCs/>
                <w:sz w:val="12"/>
                <w:szCs w:val="12"/>
              </w:rPr>
            </w:pPr>
          </w:p>
        </w:tc>
        <w:tc>
          <w:tcPr>
            <w:tcW w:w="2303" w:type="dxa"/>
            <w:shd w:val="clear" w:color="auto" w:fill="CC99FF"/>
            <w:vAlign w:val="center"/>
          </w:tcPr>
          <w:p w:rsidR="004962B7" w:rsidRPr="00937DAE" w:rsidRDefault="004962B7" w:rsidP="00937DAE">
            <w:pPr>
              <w:jc w:val="center"/>
              <w:rPr>
                <w:rFonts w:ascii="Tahoma" w:hAnsi="Tahoma" w:cs="Tahoma"/>
                <w:i/>
                <w:iCs/>
                <w:sz w:val="12"/>
                <w:szCs w:val="12"/>
              </w:rPr>
            </w:pPr>
            <w:r w:rsidRPr="00937DAE">
              <w:rPr>
                <w:rFonts w:ascii="Tahoma" w:hAnsi="Tahoma" w:cs="Tahoma"/>
                <w:i/>
                <w:iCs/>
                <w:sz w:val="12"/>
                <w:szCs w:val="12"/>
              </w:rPr>
              <w:t>Schválený rozpočet</w:t>
            </w:r>
          </w:p>
        </w:tc>
        <w:tc>
          <w:tcPr>
            <w:tcW w:w="2303" w:type="dxa"/>
            <w:shd w:val="clear" w:color="auto" w:fill="CC99FF"/>
            <w:vAlign w:val="center"/>
          </w:tcPr>
          <w:p w:rsidR="004962B7" w:rsidRPr="00937DAE" w:rsidRDefault="004962B7" w:rsidP="00937DAE">
            <w:pPr>
              <w:jc w:val="center"/>
              <w:rPr>
                <w:rFonts w:ascii="Tahoma" w:hAnsi="Tahoma" w:cs="Tahoma"/>
                <w:i/>
                <w:iCs/>
                <w:sz w:val="12"/>
                <w:szCs w:val="12"/>
              </w:rPr>
            </w:pPr>
            <w:r w:rsidRPr="00937DAE">
              <w:rPr>
                <w:rFonts w:ascii="Tahoma" w:hAnsi="Tahoma" w:cs="Tahoma"/>
                <w:i/>
                <w:iCs/>
                <w:sz w:val="12"/>
                <w:szCs w:val="12"/>
              </w:rPr>
              <w:t>Upravený rozpočet</w:t>
            </w:r>
          </w:p>
        </w:tc>
        <w:tc>
          <w:tcPr>
            <w:tcW w:w="2303" w:type="dxa"/>
            <w:shd w:val="clear" w:color="auto" w:fill="CC99FF"/>
            <w:vAlign w:val="center"/>
          </w:tcPr>
          <w:p w:rsidR="004962B7" w:rsidRPr="00937DAE" w:rsidRDefault="00547446" w:rsidP="00937DAE">
            <w:pPr>
              <w:jc w:val="center"/>
              <w:rPr>
                <w:rFonts w:ascii="Tahoma" w:hAnsi="Tahoma" w:cs="Tahoma"/>
                <w:b/>
                <w:bCs/>
                <w:sz w:val="12"/>
                <w:szCs w:val="12"/>
              </w:rPr>
            </w:pPr>
            <w:r w:rsidRPr="00937DAE">
              <w:rPr>
                <w:rFonts w:ascii="Tahoma" w:hAnsi="Tahoma" w:cs="Tahoma"/>
                <w:b/>
                <w:bCs/>
                <w:sz w:val="12"/>
                <w:szCs w:val="12"/>
              </w:rPr>
              <w:t>Skutočnosť k 31.12.2013</w:t>
            </w:r>
          </w:p>
        </w:tc>
      </w:tr>
      <w:tr w:rsidR="00547446" w:rsidRPr="00937DAE" w:rsidTr="00937DAE">
        <w:trPr>
          <w:trHeight w:val="227"/>
        </w:trPr>
        <w:tc>
          <w:tcPr>
            <w:tcW w:w="2195" w:type="dxa"/>
            <w:shd w:val="clear" w:color="auto" w:fill="auto"/>
            <w:vAlign w:val="center"/>
          </w:tcPr>
          <w:p w:rsidR="00547446" w:rsidRPr="00937DAE" w:rsidRDefault="00547446" w:rsidP="004962B7">
            <w:pPr>
              <w:rPr>
                <w:rFonts w:ascii="Tahoma" w:hAnsi="Tahoma" w:cs="Tahoma"/>
                <w:sz w:val="12"/>
                <w:szCs w:val="12"/>
              </w:rPr>
            </w:pPr>
            <w:r w:rsidRPr="00937DAE">
              <w:rPr>
                <w:rFonts w:ascii="Tahoma" w:hAnsi="Tahoma" w:cs="Tahoma"/>
                <w:sz w:val="12"/>
                <w:szCs w:val="12"/>
              </w:rPr>
              <w:t>Výdavky bežné</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391052,00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485176,76</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695194,39</w:t>
            </w:r>
          </w:p>
        </w:tc>
      </w:tr>
      <w:tr w:rsidR="00547446" w:rsidRPr="00937DAE" w:rsidTr="00937DAE">
        <w:trPr>
          <w:trHeight w:val="227"/>
        </w:trPr>
        <w:tc>
          <w:tcPr>
            <w:tcW w:w="2195" w:type="dxa"/>
            <w:shd w:val="clear" w:color="auto" w:fill="auto"/>
            <w:vAlign w:val="center"/>
          </w:tcPr>
          <w:p w:rsidR="00547446" w:rsidRPr="00937DAE" w:rsidRDefault="00547446" w:rsidP="004962B7">
            <w:pPr>
              <w:rPr>
                <w:rFonts w:ascii="Tahoma" w:hAnsi="Tahoma" w:cs="Tahoma"/>
                <w:sz w:val="12"/>
                <w:szCs w:val="12"/>
              </w:rPr>
            </w:pPr>
            <w:r w:rsidRPr="00937DAE">
              <w:rPr>
                <w:rFonts w:ascii="Tahoma" w:hAnsi="Tahoma" w:cs="Tahoma"/>
                <w:sz w:val="12"/>
                <w:szCs w:val="12"/>
              </w:rPr>
              <w:t>Výdavky kapitál.</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33431,00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19033,00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1670,70</w:t>
            </w:r>
          </w:p>
        </w:tc>
      </w:tr>
      <w:tr w:rsidR="00547446" w:rsidRPr="00937DAE" w:rsidTr="00937DAE">
        <w:trPr>
          <w:trHeight w:val="227"/>
        </w:trPr>
        <w:tc>
          <w:tcPr>
            <w:tcW w:w="2195" w:type="dxa"/>
            <w:shd w:val="clear" w:color="auto" w:fill="auto"/>
            <w:vAlign w:val="center"/>
          </w:tcPr>
          <w:p w:rsidR="00547446" w:rsidRPr="00937DAE" w:rsidRDefault="00547446" w:rsidP="004962B7">
            <w:pPr>
              <w:rPr>
                <w:rFonts w:ascii="Tahoma" w:hAnsi="Tahoma" w:cs="Tahoma"/>
                <w:sz w:val="12"/>
                <w:szCs w:val="12"/>
              </w:rPr>
            </w:pPr>
            <w:r w:rsidRPr="00937DAE">
              <w:rPr>
                <w:rFonts w:ascii="Tahoma" w:hAnsi="Tahoma" w:cs="Tahoma"/>
                <w:sz w:val="12"/>
                <w:szCs w:val="12"/>
              </w:rPr>
              <w:t>Výdavky finančné</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8640,00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30040,00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29650,00</w:t>
            </w:r>
          </w:p>
        </w:tc>
      </w:tr>
      <w:tr w:rsidR="00547446" w:rsidRPr="00937DAE" w:rsidTr="00937DAE">
        <w:trPr>
          <w:trHeight w:val="227"/>
        </w:trPr>
        <w:tc>
          <w:tcPr>
            <w:tcW w:w="2195" w:type="dxa"/>
            <w:shd w:val="clear" w:color="auto" w:fill="auto"/>
            <w:vAlign w:val="center"/>
          </w:tcPr>
          <w:p w:rsidR="00547446" w:rsidRPr="00937DAE" w:rsidRDefault="00547446" w:rsidP="004962B7">
            <w:pPr>
              <w:rPr>
                <w:rFonts w:ascii="Tahoma" w:hAnsi="Tahoma" w:cs="Tahoma"/>
                <w:b/>
                <w:bCs/>
                <w:sz w:val="12"/>
                <w:szCs w:val="12"/>
              </w:rPr>
            </w:pPr>
            <w:r w:rsidRPr="00937DAE">
              <w:rPr>
                <w:rFonts w:ascii="Tahoma" w:hAnsi="Tahoma" w:cs="Tahoma"/>
                <w:b/>
                <w:bCs/>
                <w:sz w:val="12"/>
                <w:szCs w:val="12"/>
              </w:rPr>
              <w:t>Spolu</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433123,00</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534249,76</w:t>
            </w:r>
          </w:p>
        </w:tc>
        <w:tc>
          <w:tcPr>
            <w:tcW w:w="2303" w:type="dxa"/>
            <w:shd w:val="clear" w:color="auto" w:fill="auto"/>
            <w:vAlign w:val="center"/>
          </w:tcPr>
          <w:p w:rsidR="00547446" w:rsidRPr="00937DAE" w:rsidRDefault="00547446" w:rsidP="00937DAE">
            <w:pPr>
              <w:jc w:val="right"/>
              <w:rPr>
                <w:rFonts w:ascii="Tahoma" w:hAnsi="Tahoma" w:cs="Tahoma"/>
                <w:sz w:val="12"/>
                <w:szCs w:val="12"/>
              </w:rPr>
            </w:pPr>
            <w:r w:rsidRPr="00937DAE">
              <w:rPr>
                <w:rFonts w:ascii="Tahoma" w:hAnsi="Tahoma" w:cs="Tahoma"/>
                <w:sz w:val="12"/>
                <w:szCs w:val="12"/>
              </w:rPr>
              <w:t>726515,09</w:t>
            </w:r>
          </w:p>
        </w:tc>
      </w:tr>
    </w:tbl>
    <w:p w:rsidR="004962B7" w:rsidRDefault="004962B7" w:rsidP="004962B7">
      <w:pPr>
        <w:rPr>
          <w:sz w:val="28"/>
          <w:szCs w:val="28"/>
        </w:rPr>
      </w:pPr>
    </w:p>
    <w:p w:rsidR="004962B7" w:rsidRPr="004962B7" w:rsidRDefault="004962B7" w:rsidP="004962B7">
      <w:pPr>
        <w:rPr>
          <w:rFonts w:ascii="Tahoma" w:hAnsi="Tahoma" w:cs="Tahoma"/>
          <w:sz w:val="20"/>
          <w:szCs w:val="20"/>
        </w:rPr>
      </w:pPr>
      <w:r w:rsidRPr="004962B7">
        <w:rPr>
          <w:rFonts w:ascii="Tahoma" w:hAnsi="Tahoma" w:cs="Tahoma"/>
          <w:sz w:val="20"/>
          <w:szCs w:val="20"/>
        </w:rPr>
        <w:t>Výsledok rozpočtového hospodárenia za obec:</w:t>
      </w:r>
    </w:p>
    <w:p w:rsidR="004962B7" w:rsidRPr="004962B7" w:rsidRDefault="004962B7" w:rsidP="004962B7">
      <w:pPr>
        <w:rPr>
          <w:rFonts w:ascii="Tahoma" w:hAnsi="Tahoma" w:cs="Tahoma"/>
          <w:sz w:val="20"/>
          <w:szCs w:val="20"/>
        </w:rPr>
      </w:pPr>
    </w:p>
    <w:p w:rsidR="004962B7" w:rsidRPr="004962B7" w:rsidRDefault="004962B7" w:rsidP="004962B7">
      <w:pPr>
        <w:rPr>
          <w:rFonts w:ascii="Tahoma" w:hAnsi="Tahoma" w:cs="Tahoma"/>
          <w:sz w:val="20"/>
          <w:szCs w:val="20"/>
        </w:rPr>
      </w:pPr>
      <w:r w:rsidRPr="004962B7">
        <w:rPr>
          <w:rFonts w:ascii="Tahoma" w:hAnsi="Tahoma" w:cs="Tahoma"/>
          <w:sz w:val="20"/>
          <w:szCs w:val="20"/>
        </w:rPr>
        <w:t xml:space="preserve">Príjmy spolu: </w:t>
      </w:r>
      <w:r w:rsidRPr="004962B7">
        <w:rPr>
          <w:rFonts w:ascii="Tahoma" w:hAnsi="Tahoma" w:cs="Tahoma"/>
          <w:sz w:val="20"/>
          <w:szCs w:val="20"/>
        </w:rPr>
        <w:tab/>
      </w:r>
      <w:r>
        <w:rPr>
          <w:rFonts w:ascii="Tahoma" w:hAnsi="Tahoma" w:cs="Tahoma"/>
          <w:sz w:val="20"/>
          <w:szCs w:val="20"/>
        </w:rPr>
        <w:tab/>
      </w:r>
      <w:r w:rsidRPr="004962B7">
        <w:rPr>
          <w:rFonts w:ascii="Tahoma" w:hAnsi="Tahoma" w:cs="Tahoma"/>
          <w:sz w:val="20"/>
          <w:szCs w:val="20"/>
        </w:rPr>
        <w:t>eur</w:t>
      </w:r>
      <w:r w:rsidR="00F010F6">
        <w:rPr>
          <w:rFonts w:ascii="Tahoma" w:hAnsi="Tahoma" w:cs="Tahoma"/>
          <w:sz w:val="20"/>
          <w:szCs w:val="20"/>
        </w:rPr>
        <w:t xml:space="preserve">  1 255 658,86</w:t>
      </w:r>
    </w:p>
    <w:p w:rsidR="004962B7" w:rsidRPr="004962B7" w:rsidRDefault="004962B7" w:rsidP="004962B7">
      <w:pPr>
        <w:rPr>
          <w:rFonts w:ascii="Tahoma" w:hAnsi="Tahoma" w:cs="Tahoma"/>
          <w:sz w:val="20"/>
          <w:szCs w:val="20"/>
        </w:rPr>
      </w:pPr>
      <w:r w:rsidRPr="004962B7">
        <w:rPr>
          <w:rFonts w:ascii="Tahoma" w:hAnsi="Tahoma" w:cs="Tahoma"/>
          <w:sz w:val="20"/>
          <w:szCs w:val="20"/>
        </w:rPr>
        <w:t>Výdavky spolu:</w:t>
      </w:r>
      <w:r w:rsidRPr="004962B7">
        <w:rPr>
          <w:rFonts w:ascii="Tahoma" w:hAnsi="Tahoma" w:cs="Tahoma"/>
          <w:sz w:val="20"/>
          <w:szCs w:val="20"/>
        </w:rPr>
        <w:tab/>
      </w:r>
      <w:r>
        <w:rPr>
          <w:rFonts w:ascii="Tahoma" w:hAnsi="Tahoma" w:cs="Tahoma"/>
          <w:sz w:val="20"/>
          <w:szCs w:val="20"/>
        </w:rPr>
        <w:tab/>
      </w:r>
      <w:r w:rsidRPr="004962B7">
        <w:rPr>
          <w:rFonts w:ascii="Tahoma" w:hAnsi="Tahoma" w:cs="Tahoma"/>
          <w:sz w:val="20"/>
          <w:szCs w:val="20"/>
        </w:rPr>
        <w:t>eur</w:t>
      </w:r>
      <w:r w:rsidR="00F010F6">
        <w:rPr>
          <w:rFonts w:ascii="Tahoma" w:hAnsi="Tahoma" w:cs="Tahoma"/>
          <w:sz w:val="20"/>
          <w:szCs w:val="20"/>
        </w:rPr>
        <w:t xml:space="preserve">     726 515,09</w:t>
      </w:r>
    </w:p>
    <w:p w:rsidR="004962B7" w:rsidRPr="004962B7" w:rsidRDefault="004962B7" w:rsidP="004962B7">
      <w:pPr>
        <w:rPr>
          <w:rFonts w:ascii="Tahoma" w:hAnsi="Tahoma" w:cs="Tahoma"/>
          <w:sz w:val="20"/>
          <w:szCs w:val="20"/>
        </w:rPr>
      </w:pPr>
      <w:r w:rsidRPr="004962B7">
        <w:rPr>
          <w:rFonts w:ascii="Tahoma" w:hAnsi="Tahoma" w:cs="Tahoma"/>
          <w:sz w:val="20"/>
          <w:szCs w:val="20"/>
        </w:rPr>
        <w:t>Rozdiel</w:t>
      </w:r>
      <w:r>
        <w:rPr>
          <w:rFonts w:ascii="Tahoma" w:hAnsi="Tahoma" w:cs="Tahoma"/>
          <w:sz w:val="20"/>
          <w:szCs w:val="20"/>
        </w:rPr>
        <w:t>:</w:t>
      </w:r>
      <w:r w:rsidRPr="004962B7">
        <w:rPr>
          <w:rFonts w:ascii="Tahoma" w:hAnsi="Tahoma" w:cs="Tahoma"/>
          <w:sz w:val="20"/>
          <w:szCs w:val="20"/>
        </w:rPr>
        <w:tab/>
      </w:r>
      <w:r w:rsidRPr="004962B7">
        <w:rPr>
          <w:rFonts w:ascii="Tahoma" w:hAnsi="Tahoma" w:cs="Tahoma"/>
          <w:sz w:val="20"/>
          <w:szCs w:val="20"/>
        </w:rPr>
        <w:tab/>
        <w:t xml:space="preserve">   </w:t>
      </w:r>
      <w:r>
        <w:rPr>
          <w:rFonts w:ascii="Tahoma" w:hAnsi="Tahoma" w:cs="Tahoma"/>
          <w:sz w:val="20"/>
          <w:szCs w:val="20"/>
        </w:rPr>
        <w:tab/>
      </w:r>
      <w:r w:rsidRPr="004962B7">
        <w:rPr>
          <w:rFonts w:ascii="Tahoma" w:hAnsi="Tahoma" w:cs="Tahoma"/>
          <w:sz w:val="20"/>
          <w:szCs w:val="20"/>
        </w:rPr>
        <w:t>eur</w:t>
      </w:r>
      <w:r w:rsidR="00F010F6">
        <w:rPr>
          <w:rFonts w:ascii="Tahoma" w:hAnsi="Tahoma" w:cs="Tahoma"/>
          <w:sz w:val="20"/>
          <w:szCs w:val="20"/>
        </w:rPr>
        <w:t xml:space="preserve">     529 143,77</w:t>
      </w:r>
    </w:p>
    <w:p w:rsidR="004962B7" w:rsidRPr="004962B7" w:rsidRDefault="004962B7" w:rsidP="004962B7">
      <w:pPr>
        <w:rPr>
          <w:rFonts w:ascii="Tahoma" w:hAnsi="Tahoma" w:cs="Tahoma"/>
          <w:sz w:val="20"/>
          <w:szCs w:val="20"/>
        </w:rPr>
      </w:pPr>
    </w:p>
    <w:p w:rsidR="004962B7" w:rsidRDefault="004962B7" w:rsidP="004962B7">
      <w:pPr>
        <w:jc w:val="both"/>
        <w:rPr>
          <w:rFonts w:ascii="Tahoma" w:hAnsi="Tahoma" w:cs="Tahoma"/>
          <w:sz w:val="20"/>
          <w:szCs w:val="20"/>
        </w:rPr>
      </w:pPr>
      <w:r w:rsidRPr="004962B7">
        <w:rPr>
          <w:rFonts w:ascii="Tahoma" w:hAnsi="Tahoma" w:cs="Tahoma"/>
          <w:sz w:val="20"/>
          <w:szCs w:val="20"/>
        </w:rPr>
        <w:t xml:space="preserve">Prebytok a schodok rozpočtu je vypočítaný ako rozdiel medzi príjmami bežného a kapitálového rozpočtu a výdavkami bežného a kapitálového rozpočtu. </w:t>
      </w:r>
    </w:p>
    <w:p w:rsidR="00F010F6" w:rsidRPr="004962B7" w:rsidRDefault="00F010F6" w:rsidP="004962B7">
      <w:pPr>
        <w:jc w:val="both"/>
        <w:rPr>
          <w:rFonts w:ascii="Tahoma" w:hAnsi="Tahoma" w:cs="Tahoma"/>
          <w:sz w:val="20"/>
          <w:szCs w:val="20"/>
        </w:rPr>
      </w:pPr>
    </w:p>
    <w:p w:rsidR="004962B7" w:rsidRPr="004962B7" w:rsidRDefault="004962B7" w:rsidP="004962B7">
      <w:pPr>
        <w:jc w:val="both"/>
        <w:rPr>
          <w:rFonts w:ascii="Tahoma" w:hAnsi="Tahoma" w:cs="Tahoma"/>
          <w:sz w:val="20"/>
          <w:szCs w:val="20"/>
        </w:rPr>
      </w:pPr>
      <w:r w:rsidRPr="004962B7">
        <w:rPr>
          <w:rFonts w:ascii="Tahoma" w:hAnsi="Tahoma" w:cs="Tahoma"/>
          <w:sz w:val="20"/>
          <w:szCs w:val="20"/>
        </w:rPr>
        <w:t>V zmysle zákona č. 583/2001 Z.z. o rozpočtových pravidlách územnej samosprávy a o zmene a doplnení niektorých zákonov v znení neskorších predpisov sa pri usporiadaní prebytku rozpočtu obce z </w:t>
      </w:r>
      <w:r w:rsidRPr="000C0AAC">
        <w:rPr>
          <w:rFonts w:ascii="Tahoma" w:hAnsi="Tahoma" w:cs="Tahoma"/>
          <w:sz w:val="20"/>
          <w:szCs w:val="20"/>
        </w:rPr>
        <w:t xml:space="preserve">toho </w:t>
      </w:r>
      <w:r w:rsidR="000C0AAC">
        <w:rPr>
          <w:rFonts w:ascii="Tahoma" w:hAnsi="Tahoma" w:cs="Tahoma"/>
          <w:sz w:val="20"/>
          <w:szCs w:val="20"/>
        </w:rPr>
        <w:t>prebytku vylučujú: p</w:t>
      </w:r>
      <w:r w:rsidR="007E472B">
        <w:rPr>
          <w:rFonts w:ascii="Tahoma" w:hAnsi="Tahoma" w:cs="Tahoma"/>
          <w:sz w:val="20"/>
          <w:szCs w:val="20"/>
        </w:rPr>
        <w:t>rostriedky na kanalizáciu: 60 321,10€ , prostriedky ZŠ uložené na obci: 6 266,48€ a prostriedky na neukončené Verejné priestranstvo: 454258,51 €</w:t>
      </w:r>
    </w:p>
    <w:p w:rsidR="00F010F6" w:rsidRDefault="00F010F6" w:rsidP="00954013">
      <w:pPr>
        <w:jc w:val="both"/>
        <w:rPr>
          <w:rFonts w:ascii="Tahoma" w:hAnsi="Tahoma" w:cs="Tahoma"/>
          <w:sz w:val="20"/>
          <w:szCs w:val="20"/>
        </w:rPr>
      </w:pPr>
    </w:p>
    <w:p w:rsidR="00F010F6" w:rsidRDefault="00F010F6" w:rsidP="00954013">
      <w:pPr>
        <w:jc w:val="both"/>
        <w:rPr>
          <w:rFonts w:ascii="Tahoma" w:hAnsi="Tahoma" w:cs="Tahoma"/>
          <w:sz w:val="20"/>
          <w:szCs w:val="20"/>
        </w:rPr>
      </w:pPr>
    </w:p>
    <w:p w:rsidR="004962B7" w:rsidRPr="00954013" w:rsidRDefault="004962B7" w:rsidP="00954013">
      <w:pPr>
        <w:jc w:val="both"/>
        <w:rPr>
          <w:rFonts w:ascii="Tahoma" w:hAnsi="Tahoma" w:cs="Tahoma"/>
          <w:sz w:val="20"/>
          <w:szCs w:val="20"/>
        </w:rPr>
      </w:pPr>
      <w:r>
        <w:rPr>
          <w:rFonts w:ascii="Tahoma" w:hAnsi="Tahoma" w:cs="Tahoma"/>
          <w:sz w:val="20"/>
          <w:szCs w:val="20"/>
        </w:rPr>
        <w:t>Výsledok rozpočtového hospodárenia – programový rozpočet</w:t>
      </w:r>
    </w:p>
    <w:p w:rsidR="00954013" w:rsidRDefault="00954013"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1976"/>
        <w:gridCol w:w="1768"/>
        <w:gridCol w:w="1774"/>
        <w:gridCol w:w="1771"/>
        <w:gridCol w:w="1783"/>
      </w:tblGrid>
      <w:tr w:rsidR="00906685" w:rsidRPr="003D2981">
        <w:trPr>
          <w:trHeight w:val="284"/>
        </w:trPr>
        <w:tc>
          <w:tcPr>
            <w:tcW w:w="1976" w:type="dxa"/>
            <w:shd w:val="clear" w:color="auto" w:fill="CC99FF"/>
            <w:vAlign w:val="center"/>
          </w:tcPr>
          <w:p w:rsidR="00906685" w:rsidRPr="003D2981" w:rsidRDefault="00906685">
            <w:pPr>
              <w:rPr>
                <w:rFonts w:ascii="Tahoma" w:hAnsi="Tahoma" w:cs="Tahoma"/>
                <w:bCs/>
                <w:sz w:val="12"/>
                <w:szCs w:val="12"/>
              </w:rPr>
            </w:pPr>
            <w:r w:rsidRPr="003D2981">
              <w:rPr>
                <w:rFonts w:ascii="Tahoma" w:hAnsi="Tahoma" w:cs="Tahoma"/>
                <w:bCs/>
                <w:sz w:val="12"/>
                <w:szCs w:val="12"/>
              </w:rPr>
              <w:t>Názov</w:t>
            </w:r>
          </w:p>
        </w:tc>
        <w:tc>
          <w:tcPr>
            <w:tcW w:w="1768" w:type="dxa"/>
            <w:shd w:val="clear" w:color="auto" w:fill="CC99FF"/>
            <w:vAlign w:val="center"/>
          </w:tcPr>
          <w:p w:rsidR="00906685" w:rsidRPr="003D2981" w:rsidRDefault="00906685">
            <w:pPr>
              <w:jc w:val="center"/>
              <w:rPr>
                <w:rFonts w:ascii="Tahoma" w:hAnsi="Tahoma" w:cs="Tahoma"/>
                <w:bCs/>
                <w:sz w:val="12"/>
                <w:szCs w:val="12"/>
              </w:rPr>
            </w:pPr>
            <w:r w:rsidRPr="003D2981">
              <w:rPr>
                <w:rFonts w:ascii="Tahoma" w:hAnsi="Tahoma" w:cs="Tahoma"/>
                <w:bCs/>
                <w:sz w:val="12"/>
                <w:szCs w:val="12"/>
              </w:rPr>
              <w:t>I. - XII.  plán</w:t>
            </w:r>
          </w:p>
        </w:tc>
        <w:tc>
          <w:tcPr>
            <w:tcW w:w="1774" w:type="dxa"/>
            <w:shd w:val="clear" w:color="auto" w:fill="CC99FF"/>
            <w:vAlign w:val="center"/>
          </w:tcPr>
          <w:p w:rsidR="00906685" w:rsidRPr="003D2981" w:rsidRDefault="00906685">
            <w:pPr>
              <w:jc w:val="center"/>
              <w:rPr>
                <w:rFonts w:ascii="Tahoma" w:hAnsi="Tahoma" w:cs="Tahoma"/>
                <w:bCs/>
                <w:sz w:val="12"/>
                <w:szCs w:val="12"/>
              </w:rPr>
            </w:pPr>
            <w:r w:rsidRPr="003D2981">
              <w:rPr>
                <w:rFonts w:ascii="Tahoma" w:hAnsi="Tahoma" w:cs="Tahoma"/>
                <w:bCs/>
                <w:sz w:val="12"/>
                <w:szCs w:val="12"/>
              </w:rPr>
              <w:t>I. - XII.  skutočnosť</w:t>
            </w:r>
          </w:p>
        </w:tc>
        <w:tc>
          <w:tcPr>
            <w:tcW w:w="1771" w:type="dxa"/>
            <w:shd w:val="clear" w:color="auto" w:fill="CC99FF"/>
            <w:vAlign w:val="center"/>
          </w:tcPr>
          <w:p w:rsidR="00906685" w:rsidRPr="003D2981" w:rsidRDefault="00906685">
            <w:pPr>
              <w:jc w:val="center"/>
              <w:rPr>
                <w:rFonts w:ascii="Tahoma" w:hAnsi="Tahoma" w:cs="Tahoma"/>
                <w:bCs/>
                <w:sz w:val="12"/>
                <w:szCs w:val="12"/>
              </w:rPr>
            </w:pPr>
            <w:r w:rsidRPr="003D2981">
              <w:rPr>
                <w:rFonts w:ascii="Tahoma" w:hAnsi="Tahoma" w:cs="Tahoma"/>
                <w:bCs/>
                <w:sz w:val="12"/>
                <w:szCs w:val="12"/>
              </w:rPr>
              <w:t>upravený rozpočet I. - XII.</w:t>
            </w:r>
          </w:p>
        </w:tc>
        <w:tc>
          <w:tcPr>
            <w:tcW w:w="1783" w:type="dxa"/>
            <w:shd w:val="clear" w:color="auto" w:fill="CC99FF"/>
            <w:noWrap/>
            <w:vAlign w:val="center"/>
          </w:tcPr>
          <w:p w:rsidR="00906685" w:rsidRPr="003D2981" w:rsidRDefault="00906685">
            <w:pPr>
              <w:jc w:val="center"/>
              <w:rPr>
                <w:rFonts w:ascii="Tahoma" w:hAnsi="Tahoma" w:cs="Tahoma"/>
                <w:bCs/>
                <w:sz w:val="12"/>
                <w:szCs w:val="12"/>
              </w:rPr>
            </w:pPr>
            <w:r w:rsidRPr="003D2981">
              <w:rPr>
                <w:rFonts w:ascii="Tahoma" w:hAnsi="Tahoma" w:cs="Tahoma"/>
                <w:bCs/>
                <w:sz w:val="12"/>
                <w:szCs w:val="12"/>
              </w:rPr>
              <w:t>% plnenie</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Príjmy</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873750</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1425125</w:t>
            </w:r>
          </w:p>
        </w:tc>
        <w:tc>
          <w:tcPr>
            <w:tcW w:w="1771" w:type="dxa"/>
            <w:shd w:val="clear" w:color="auto" w:fill="auto"/>
            <w:noWrap/>
            <w:vAlign w:val="center"/>
          </w:tcPr>
          <w:p w:rsidR="00F010F6" w:rsidRPr="003D2981" w:rsidRDefault="00F010F6">
            <w:pPr>
              <w:jc w:val="right"/>
              <w:rPr>
                <w:rFonts w:ascii="Tahoma" w:hAnsi="Tahoma" w:cs="Tahoma"/>
                <w:bCs/>
                <w:sz w:val="12"/>
                <w:szCs w:val="12"/>
              </w:rPr>
            </w:pPr>
            <w:r>
              <w:rPr>
                <w:rFonts w:ascii="Tahoma" w:hAnsi="Tahoma" w:cs="Tahoma"/>
                <w:bCs/>
                <w:sz w:val="12"/>
                <w:szCs w:val="12"/>
              </w:rPr>
              <w:t>1022134</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163</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Bežné príjmy</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853250</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1186028</w:t>
            </w:r>
          </w:p>
        </w:tc>
        <w:tc>
          <w:tcPr>
            <w:tcW w:w="1771"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982356</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139</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Kapitálové príjmy</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0</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54742</w:t>
            </w:r>
          </w:p>
        </w:tc>
        <w:tc>
          <w:tcPr>
            <w:tcW w:w="1771"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15000</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0</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Finančné operácie</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1500</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14888</w:t>
            </w:r>
          </w:p>
        </w:tc>
        <w:tc>
          <w:tcPr>
            <w:tcW w:w="1771"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24778</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993</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Vlastné príjmy vzdel.</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19000</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169466</w:t>
            </w:r>
          </w:p>
        </w:tc>
        <w:tc>
          <w:tcPr>
            <w:tcW w:w="1771"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26078</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892</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Výdavky</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857269</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1348465</w:t>
            </w:r>
          </w:p>
        </w:tc>
        <w:tc>
          <w:tcPr>
            <w:tcW w:w="1771"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1031893</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157</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Bežné výdavky</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815198</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1317144</w:t>
            </w:r>
          </w:p>
        </w:tc>
        <w:tc>
          <w:tcPr>
            <w:tcW w:w="1771" w:type="dxa"/>
            <w:shd w:val="clear" w:color="auto" w:fill="auto"/>
            <w:noWrap/>
            <w:vAlign w:val="center"/>
          </w:tcPr>
          <w:p w:rsidR="00F010F6" w:rsidRPr="003D2981" w:rsidRDefault="00F010F6">
            <w:pPr>
              <w:jc w:val="right"/>
              <w:rPr>
                <w:rFonts w:ascii="Tahoma" w:hAnsi="Tahoma" w:cs="Tahoma"/>
                <w:bCs/>
                <w:sz w:val="12"/>
                <w:szCs w:val="12"/>
              </w:rPr>
            </w:pPr>
            <w:r>
              <w:rPr>
                <w:rFonts w:ascii="Tahoma" w:hAnsi="Tahoma" w:cs="Tahoma"/>
                <w:bCs/>
                <w:sz w:val="12"/>
                <w:szCs w:val="12"/>
              </w:rPr>
              <w:t>982820</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162</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Kapitálové výdavky</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33431</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1671</w:t>
            </w:r>
          </w:p>
        </w:tc>
        <w:tc>
          <w:tcPr>
            <w:tcW w:w="1771" w:type="dxa"/>
            <w:shd w:val="clear" w:color="auto" w:fill="auto"/>
            <w:noWrap/>
            <w:vAlign w:val="center"/>
          </w:tcPr>
          <w:p w:rsidR="00F010F6" w:rsidRPr="003D2981" w:rsidRDefault="00F010F6">
            <w:pPr>
              <w:jc w:val="right"/>
              <w:rPr>
                <w:rFonts w:ascii="Tahoma" w:hAnsi="Tahoma" w:cs="Tahoma"/>
                <w:bCs/>
                <w:sz w:val="12"/>
                <w:szCs w:val="12"/>
              </w:rPr>
            </w:pPr>
            <w:r>
              <w:rPr>
                <w:rFonts w:ascii="Tahoma" w:hAnsi="Tahoma" w:cs="Tahoma"/>
                <w:bCs/>
                <w:sz w:val="12"/>
                <w:szCs w:val="12"/>
              </w:rPr>
              <w:t>19033</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5</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Finančné operácie</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8640</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29650</w:t>
            </w:r>
          </w:p>
        </w:tc>
        <w:tc>
          <w:tcPr>
            <w:tcW w:w="1771" w:type="dxa"/>
            <w:shd w:val="clear" w:color="auto" w:fill="auto"/>
            <w:noWrap/>
            <w:vAlign w:val="center"/>
          </w:tcPr>
          <w:p w:rsidR="00F010F6" w:rsidRPr="003D2981" w:rsidRDefault="00F010F6">
            <w:pPr>
              <w:jc w:val="right"/>
              <w:rPr>
                <w:rFonts w:ascii="Tahoma" w:hAnsi="Tahoma" w:cs="Tahoma"/>
                <w:bCs/>
                <w:sz w:val="12"/>
                <w:szCs w:val="12"/>
              </w:rPr>
            </w:pPr>
            <w:r>
              <w:rPr>
                <w:rFonts w:ascii="Tahoma" w:hAnsi="Tahoma" w:cs="Tahoma"/>
                <w:bCs/>
                <w:sz w:val="12"/>
                <w:szCs w:val="12"/>
              </w:rPr>
              <w:t>30040</w:t>
            </w: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343</w:t>
            </w:r>
          </w:p>
        </w:tc>
      </w:tr>
      <w:tr w:rsidR="00F010F6" w:rsidRPr="003D2981">
        <w:trPr>
          <w:trHeight w:val="284"/>
        </w:trPr>
        <w:tc>
          <w:tcPr>
            <w:tcW w:w="1976" w:type="dxa"/>
            <w:shd w:val="clear" w:color="auto" w:fill="auto"/>
            <w:vAlign w:val="center"/>
          </w:tcPr>
          <w:p w:rsidR="00F010F6" w:rsidRPr="003D2981" w:rsidRDefault="00F010F6">
            <w:pPr>
              <w:rPr>
                <w:rFonts w:ascii="Tahoma" w:hAnsi="Tahoma" w:cs="Tahoma"/>
                <w:bCs/>
                <w:sz w:val="12"/>
                <w:szCs w:val="12"/>
              </w:rPr>
            </w:pPr>
            <w:r w:rsidRPr="003D2981">
              <w:rPr>
                <w:rFonts w:ascii="Tahoma" w:hAnsi="Tahoma" w:cs="Tahoma"/>
                <w:bCs/>
                <w:sz w:val="12"/>
                <w:szCs w:val="12"/>
              </w:rPr>
              <w:t>Bilancia</w:t>
            </w:r>
          </w:p>
        </w:tc>
        <w:tc>
          <w:tcPr>
            <w:tcW w:w="1768"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16481</w:t>
            </w:r>
          </w:p>
        </w:tc>
        <w:tc>
          <w:tcPr>
            <w:tcW w:w="1774"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76660</w:t>
            </w:r>
          </w:p>
        </w:tc>
        <w:tc>
          <w:tcPr>
            <w:tcW w:w="1771" w:type="dxa"/>
            <w:shd w:val="clear" w:color="auto" w:fill="auto"/>
            <w:noWrap/>
            <w:vAlign w:val="center"/>
          </w:tcPr>
          <w:p w:rsidR="00F010F6" w:rsidRPr="003D2981" w:rsidRDefault="00F010F6">
            <w:pPr>
              <w:jc w:val="right"/>
              <w:rPr>
                <w:rFonts w:ascii="Tahoma" w:hAnsi="Tahoma" w:cs="Tahoma"/>
                <w:bCs/>
                <w:sz w:val="12"/>
                <w:szCs w:val="12"/>
              </w:rPr>
            </w:pPr>
          </w:p>
        </w:tc>
        <w:tc>
          <w:tcPr>
            <w:tcW w:w="1783" w:type="dxa"/>
            <w:shd w:val="clear" w:color="auto" w:fill="auto"/>
            <w:noWrap/>
            <w:vAlign w:val="center"/>
          </w:tcPr>
          <w:p w:rsidR="00F010F6" w:rsidRDefault="00F010F6">
            <w:pPr>
              <w:jc w:val="right"/>
              <w:rPr>
                <w:rFonts w:ascii="Arial" w:hAnsi="Arial" w:cs="Arial"/>
                <w:b/>
                <w:bCs/>
                <w:sz w:val="12"/>
                <w:szCs w:val="12"/>
              </w:rPr>
            </w:pPr>
            <w:r>
              <w:rPr>
                <w:rFonts w:ascii="Arial" w:hAnsi="Arial" w:cs="Arial"/>
                <w:b/>
                <w:bCs/>
                <w:sz w:val="12"/>
                <w:szCs w:val="12"/>
              </w:rPr>
              <w:t>465</w:t>
            </w:r>
          </w:p>
        </w:tc>
      </w:tr>
    </w:tbl>
    <w:p w:rsidR="00954013" w:rsidRDefault="00954013" w:rsidP="00DA2C1D">
      <w:pPr>
        <w:rPr>
          <w:rFonts w:ascii="Tahoma" w:hAnsi="Tahoma" w:cs="Tahoma"/>
          <w:sz w:val="20"/>
          <w:szCs w:val="20"/>
        </w:rPr>
      </w:pPr>
    </w:p>
    <w:p w:rsidR="00DA2C1D" w:rsidRPr="00FB3C00" w:rsidRDefault="00DA2C1D" w:rsidP="00DA2C1D">
      <w:pPr>
        <w:rPr>
          <w:rFonts w:ascii="Tahoma" w:hAnsi="Tahoma" w:cs="Tahoma"/>
          <w:b/>
          <w:sz w:val="20"/>
          <w:szCs w:val="20"/>
        </w:rPr>
      </w:pPr>
      <w:r w:rsidRPr="00FB3C00">
        <w:rPr>
          <w:rFonts w:ascii="Tahoma" w:hAnsi="Tahoma" w:cs="Tahoma"/>
          <w:b/>
          <w:sz w:val="20"/>
          <w:szCs w:val="20"/>
        </w:rPr>
        <w:t>2.1 Plnenie príjmov za rok 201</w:t>
      </w:r>
      <w:r w:rsidR="00D74929">
        <w:rPr>
          <w:rFonts w:ascii="Tahoma" w:hAnsi="Tahoma" w:cs="Tahoma"/>
          <w:b/>
          <w:sz w:val="20"/>
          <w:szCs w:val="20"/>
        </w:rPr>
        <w:t>3</w:t>
      </w:r>
      <w:r w:rsidRPr="00FB3C00">
        <w:rPr>
          <w:rFonts w:ascii="Tahoma" w:hAnsi="Tahoma" w:cs="Tahoma"/>
          <w:b/>
          <w:sz w:val="20"/>
          <w:szCs w:val="20"/>
        </w:rPr>
        <w:t xml:space="preserve"> </w:t>
      </w:r>
    </w:p>
    <w:p w:rsidR="00954013" w:rsidRDefault="00954013" w:rsidP="00DA2C1D">
      <w:pPr>
        <w:rPr>
          <w:rFonts w:ascii="Tahoma" w:hAnsi="Tahoma" w:cs="Tahoma"/>
          <w:sz w:val="20"/>
          <w:szCs w:val="20"/>
        </w:rPr>
      </w:pPr>
    </w:p>
    <w:p w:rsidR="00FB3C00" w:rsidRPr="00D44B73" w:rsidRDefault="00FB3C00" w:rsidP="00FB3C00">
      <w:pPr>
        <w:rPr>
          <w:rFonts w:ascii="Tahoma" w:hAnsi="Tahoma" w:cs="Tahoma"/>
          <w:i/>
          <w:sz w:val="20"/>
          <w:szCs w:val="20"/>
        </w:rPr>
      </w:pPr>
      <w:r w:rsidRPr="00D44B73">
        <w:rPr>
          <w:rFonts w:ascii="Tahoma" w:hAnsi="Tahoma" w:cs="Tahoma"/>
          <w:i/>
          <w:sz w:val="20"/>
          <w:szCs w:val="20"/>
        </w:rPr>
        <w:t>Príjmy podľa ekonomickej klasifikácie</w:t>
      </w:r>
    </w:p>
    <w:p w:rsidR="00FB3C00" w:rsidRPr="00FB3C00" w:rsidRDefault="00FB3C00" w:rsidP="00FB3C00">
      <w:pPr>
        <w:rPr>
          <w:rFonts w:ascii="Tahoma" w:hAnsi="Tahoma" w:cs="Tahoma"/>
          <w:sz w:val="20"/>
          <w:szCs w:val="20"/>
        </w:rPr>
      </w:pPr>
    </w:p>
    <w:p w:rsidR="00FB3C00" w:rsidRPr="00FB3C00" w:rsidRDefault="00FB3C00" w:rsidP="00FB3C00">
      <w:pPr>
        <w:jc w:val="both"/>
        <w:rPr>
          <w:rFonts w:ascii="Tahoma" w:hAnsi="Tahoma" w:cs="Tahoma"/>
          <w:sz w:val="20"/>
          <w:szCs w:val="20"/>
        </w:rPr>
      </w:pPr>
      <w:r w:rsidRPr="00FB3C00">
        <w:rPr>
          <w:rFonts w:ascii="Tahoma" w:hAnsi="Tahoma" w:cs="Tahoma"/>
          <w:sz w:val="20"/>
          <w:szCs w:val="20"/>
        </w:rPr>
        <w:t xml:space="preserve">Ekonomická klasifikácia rozpočtovej klasifikácie triedi rovnorodé druhy príjmov/výdavkov na hlavné kategórie, kategórie, položky a podpoložky. Podľa hlavných kategórií a kategórií sa triedia na: </w:t>
      </w:r>
    </w:p>
    <w:p w:rsidR="00FB3C00" w:rsidRDefault="00FB3C00" w:rsidP="00FB3C00">
      <w:pPr>
        <w:jc w:val="both"/>
        <w:rPr>
          <w:rFonts w:ascii="Tahoma" w:hAnsi="Tahoma" w:cs="Tahoma"/>
          <w:sz w:val="20"/>
          <w:szCs w:val="20"/>
        </w:rPr>
      </w:pPr>
    </w:p>
    <w:p w:rsidR="00FB3C00" w:rsidRDefault="00FB3C00" w:rsidP="00FB3C00">
      <w:pPr>
        <w:jc w:val="both"/>
        <w:rPr>
          <w:rFonts w:ascii="Tahoma" w:hAnsi="Tahoma" w:cs="Tahoma"/>
          <w:sz w:val="20"/>
          <w:szCs w:val="20"/>
        </w:rPr>
      </w:pPr>
      <w:r w:rsidRPr="003D2981">
        <w:rPr>
          <w:rFonts w:ascii="Tahoma" w:hAnsi="Tahoma" w:cs="Tahoma"/>
          <w:b/>
          <w:sz w:val="20"/>
          <w:szCs w:val="20"/>
        </w:rPr>
        <w:t>Daňové príjmy</w:t>
      </w:r>
      <w:r w:rsidRPr="00FB3C00">
        <w:rPr>
          <w:rFonts w:ascii="Tahoma" w:hAnsi="Tahoma" w:cs="Tahoma"/>
          <w:sz w:val="20"/>
          <w:szCs w:val="20"/>
        </w:rPr>
        <w:t xml:space="preserve"> - dane z príjmov a kapitálového majetku, dane z majetku, dane za tovary a služby, dane z medzinárodného obchodu a transakcií, poistné, sankcie uložené v daňovom konaní, sankcie súvisiace so zdravotným poistením</w:t>
      </w:r>
      <w:r>
        <w:rPr>
          <w:rFonts w:ascii="Tahoma" w:hAnsi="Tahoma" w:cs="Tahoma"/>
          <w:sz w:val="20"/>
          <w:szCs w:val="20"/>
        </w:rPr>
        <w:t>.</w:t>
      </w:r>
    </w:p>
    <w:p w:rsidR="00FB3C00" w:rsidRDefault="00FB3C00" w:rsidP="00FB3C00">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676"/>
        <w:gridCol w:w="740"/>
        <w:gridCol w:w="911"/>
        <w:gridCol w:w="1945"/>
        <w:gridCol w:w="1200"/>
        <w:gridCol w:w="1200"/>
        <w:gridCol w:w="1200"/>
        <w:gridCol w:w="1200"/>
      </w:tblGrid>
      <w:tr w:rsidR="00FB3C00" w:rsidRPr="003D2981">
        <w:trPr>
          <w:trHeight w:val="284"/>
        </w:trPr>
        <w:tc>
          <w:tcPr>
            <w:tcW w:w="676" w:type="dxa"/>
            <w:shd w:val="clear" w:color="auto" w:fill="CC99FF"/>
            <w:vAlign w:val="center"/>
          </w:tcPr>
          <w:p w:rsidR="00FB3C00" w:rsidRPr="003D2981" w:rsidRDefault="00FB3C00" w:rsidP="00FB3C00">
            <w:pPr>
              <w:rPr>
                <w:rFonts w:ascii="Tahoma" w:hAnsi="Tahoma" w:cs="Tahoma"/>
                <w:bCs/>
                <w:sz w:val="12"/>
                <w:szCs w:val="12"/>
              </w:rPr>
            </w:pPr>
            <w:r w:rsidRPr="003D2981">
              <w:rPr>
                <w:rFonts w:ascii="Tahoma" w:hAnsi="Tahoma" w:cs="Tahoma"/>
                <w:bCs/>
                <w:sz w:val="12"/>
                <w:szCs w:val="12"/>
              </w:rPr>
              <w:t>Pol.</w:t>
            </w:r>
          </w:p>
        </w:tc>
        <w:tc>
          <w:tcPr>
            <w:tcW w:w="740" w:type="dxa"/>
            <w:shd w:val="clear" w:color="auto" w:fill="CC99FF"/>
            <w:noWrap/>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P.č.</w:t>
            </w:r>
          </w:p>
        </w:tc>
        <w:tc>
          <w:tcPr>
            <w:tcW w:w="911" w:type="dxa"/>
            <w:shd w:val="clear" w:color="auto" w:fill="CC99FF"/>
            <w:noWrap/>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Úroveň</w:t>
            </w:r>
          </w:p>
        </w:tc>
        <w:tc>
          <w:tcPr>
            <w:tcW w:w="1945" w:type="dxa"/>
            <w:shd w:val="clear" w:color="auto" w:fill="CC99FF"/>
            <w:vAlign w:val="center"/>
          </w:tcPr>
          <w:p w:rsidR="00FB3C00" w:rsidRPr="003D2981" w:rsidRDefault="00FB3C00" w:rsidP="00FB3C00">
            <w:pPr>
              <w:rPr>
                <w:rFonts w:ascii="Tahoma" w:hAnsi="Tahoma" w:cs="Tahoma"/>
                <w:bCs/>
                <w:sz w:val="12"/>
                <w:szCs w:val="12"/>
              </w:rPr>
            </w:pPr>
            <w:r w:rsidRPr="003D2981">
              <w:rPr>
                <w:rFonts w:ascii="Tahoma" w:hAnsi="Tahoma" w:cs="Tahoma"/>
                <w:bCs/>
                <w:sz w:val="12"/>
                <w:szCs w:val="12"/>
              </w:rPr>
              <w:t>Názov</w:t>
            </w:r>
          </w:p>
        </w:tc>
        <w:tc>
          <w:tcPr>
            <w:tcW w:w="1200" w:type="dxa"/>
            <w:shd w:val="clear" w:color="auto" w:fill="CC99FF"/>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I. - XII.  plán</w:t>
            </w:r>
          </w:p>
        </w:tc>
        <w:tc>
          <w:tcPr>
            <w:tcW w:w="1200" w:type="dxa"/>
            <w:shd w:val="clear" w:color="auto" w:fill="CC99FF"/>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I. - XII.  skutočnosť</w:t>
            </w:r>
          </w:p>
        </w:tc>
        <w:tc>
          <w:tcPr>
            <w:tcW w:w="1200" w:type="dxa"/>
            <w:shd w:val="clear" w:color="auto" w:fill="CC99FF"/>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upravený rozpočet I. - XII.</w:t>
            </w:r>
          </w:p>
        </w:tc>
        <w:tc>
          <w:tcPr>
            <w:tcW w:w="1200" w:type="dxa"/>
            <w:shd w:val="clear" w:color="auto" w:fill="CC99FF"/>
            <w:noWrap/>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 plnenie</w:t>
            </w:r>
          </w:p>
        </w:tc>
      </w:tr>
      <w:tr w:rsidR="00FB3C00" w:rsidRPr="003D2981">
        <w:trPr>
          <w:trHeight w:val="284"/>
        </w:trPr>
        <w:tc>
          <w:tcPr>
            <w:tcW w:w="676" w:type="dxa"/>
            <w:shd w:val="clear" w:color="auto" w:fill="C0C0C0"/>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KZ 41</w:t>
            </w:r>
          </w:p>
        </w:tc>
        <w:tc>
          <w:tcPr>
            <w:tcW w:w="740" w:type="dxa"/>
            <w:shd w:val="clear" w:color="auto" w:fill="C0C0C0"/>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a</w:t>
            </w:r>
          </w:p>
        </w:tc>
        <w:tc>
          <w:tcPr>
            <w:tcW w:w="911" w:type="dxa"/>
            <w:shd w:val="clear" w:color="auto" w:fill="C0C0C0"/>
            <w:noWrap/>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Zdroj</w:t>
            </w:r>
          </w:p>
        </w:tc>
        <w:tc>
          <w:tcPr>
            <w:tcW w:w="1945" w:type="dxa"/>
            <w:shd w:val="clear" w:color="auto" w:fill="C0C0C0"/>
            <w:vAlign w:val="center"/>
          </w:tcPr>
          <w:p w:rsidR="00FB3C00" w:rsidRPr="003D2981" w:rsidRDefault="00FB3C00" w:rsidP="00FB3C00">
            <w:pPr>
              <w:rPr>
                <w:rFonts w:ascii="Tahoma" w:hAnsi="Tahoma" w:cs="Tahoma"/>
                <w:bCs/>
                <w:sz w:val="12"/>
                <w:szCs w:val="12"/>
              </w:rPr>
            </w:pPr>
            <w:r w:rsidRPr="003D2981">
              <w:rPr>
                <w:rFonts w:ascii="Tahoma" w:hAnsi="Tahoma" w:cs="Tahoma"/>
                <w:bCs/>
                <w:sz w:val="12"/>
                <w:szCs w:val="12"/>
              </w:rPr>
              <w:t>Vlastné príjmy obce a VÚC</w:t>
            </w:r>
          </w:p>
        </w:tc>
        <w:tc>
          <w:tcPr>
            <w:tcW w:w="1200" w:type="dxa"/>
            <w:shd w:val="clear" w:color="auto" w:fill="C0C0C0"/>
            <w:noWrap/>
            <w:vAlign w:val="center"/>
          </w:tcPr>
          <w:p w:rsidR="00FB3C00" w:rsidRPr="003D2981" w:rsidRDefault="00FB3C00" w:rsidP="00FB3C00">
            <w:pPr>
              <w:jc w:val="right"/>
              <w:rPr>
                <w:rFonts w:ascii="Tahoma" w:hAnsi="Tahoma" w:cs="Tahoma"/>
                <w:bCs/>
                <w:sz w:val="12"/>
                <w:szCs w:val="12"/>
              </w:rPr>
            </w:pPr>
          </w:p>
        </w:tc>
        <w:tc>
          <w:tcPr>
            <w:tcW w:w="1200" w:type="dxa"/>
            <w:shd w:val="clear" w:color="auto" w:fill="C0C0C0"/>
            <w:noWrap/>
            <w:vAlign w:val="center"/>
          </w:tcPr>
          <w:p w:rsidR="00FB3C00" w:rsidRPr="003D2981" w:rsidRDefault="00FB3C00" w:rsidP="00FB3C00">
            <w:pPr>
              <w:jc w:val="right"/>
              <w:rPr>
                <w:rFonts w:ascii="Tahoma" w:hAnsi="Tahoma" w:cs="Tahoma"/>
                <w:bCs/>
                <w:sz w:val="12"/>
                <w:szCs w:val="12"/>
              </w:rPr>
            </w:pPr>
          </w:p>
        </w:tc>
        <w:tc>
          <w:tcPr>
            <w:tcW w:w="1200" w:type="dxa"/>
            <w:shd w:val="clear" w:color="auto" w:fill="C0C0C0"/>
            <w:noWrap/>
            <w:vAlign w:val="center"/>
          </w:tcPr>
          <w:p w:rsidR="00FB3C00" w:rsidRPr="003D2981" w:rsidRDefault="00FB3C00" w:rsidP="00FB3C00">
            <w:pPr>
              <w:jc w:val="right"/>
              <w:rPr>
                <w:rFonts w:ascii="Tahoma" w:hAnsi="Tahoma" w:cs="Tahoma"/>
                <w:bCs/>
                <w:sz w:val="12"/>
                <w:szCs w:val="12"/>
              </w:rPr>
            </w:pPr>
          </w:p>
        </w:tc>
        <w:tc>
          <w:tcPr>
            <w:tcW w:w="1200" w:type="dxa"/>
            <w:shd w:val="clear" w:color="auto" w:fill="C0C0C0"/>
            <w:noWrap/>
            <w:vAlign w:val="center"/>
          </w:tcPr>
          <w:p w:rsidR="00FB3C00" w:rsidRPr="003D2981" w:rsidRDefault="00FB3C00" w:rsidP="00FB3C00">
            <w:pPr>
              <w:jc w:val="right"/>
              <w:rPr>
                <w:rFonts w:ascii="Tahoma" w:hAnsi="Tahoma" w:cs="Tahoma"/>
                <w:bCs/>
                <w:sz w:val="12"/>
                <w:szCs w:val="12"/>
              </w:rPr>
            </w:pPr>
          </w:p>
        </w:tc>
      </w:tr>
      <w:tr w:rsidR="00996974" w:rsidRPr="003D2981">
        <w:trPr>
          <w:trHeight w:val="284"/>
        </w:trPr>
        <w:tc>
          <w:tcPr>
            <w:tcW w:w="676" w:type="dxa"/>
            <w:vMerge w:val="restart"/>
            <w:shd w:val="clear" w:color="auto" w:fill="FFFFFF"/>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 </w:t>
            </w: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1.1</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Daňové príjmy – dane z príjmov, dane z majetku</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433391</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436447</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436319</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101</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1.2</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Daňové príjmy za špecifické služby</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22612</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25691</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23562</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114</w:t>
            </w:r>
          </w:p>
        </w:tc>
      </w:tr>
      <w:tr w:rsidR="00996974" w:rsidRPr="003D2981">
        <w:trPr>
          <w:trHeight w:val="284"/>
        </w:trPr>
        <w:tc>
          <w:tcPr>
            <w:tcW w:w="676" w:type="dxa"/>
            <w:shd w:val="clear" w:color="auto" w:fill="E6E6E6"/>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 </w:t>
            </w:r>
          </w:p>
        </w:tc>
        <w:tc>
          <w:tcPr>
            <w:tcW w:w="740" w:type="dxa"/>
            <w:shd w:val="clear" w:color="auto" w:fill="E6E6E6"/>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 </w:t>
            </w:r>
          </w:p>
        </w:tc>
        <w:tc>
          <w:tcPr>
            <w:tcW w:w="911" w:type="dxa"/>
            <w:shd w:val="clear" w:color="auto" w:fill="E6E6E6"/>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 </w:t>
            </w:r>
          </w:p>
        </w:tc>
        <w:tc>
          <w:tcPr>
            <w:tcW w:w="1945" w:type="dxa"/>
            <w:shd w:val="clear" w:color="auto" w:fill="E6E6E6"/>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Spolu</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433492</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462138</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459881</w:t>
            </w:r>
          </w:p>
        </w:tc>
        <w:tc>
          <w:tcPr>
            <w:tcW w:w="1200" w:type="dxa"/>
            <w:shd w:val="clear" w:color="auto" w:fill="E6E6E6"/>
            <w:noWrap/>
            <w:vAlign w:val="center"/>
          </w:tcPr>
          <w:p w:rsidR="00996974" w:rsidRDefault="00996974" w:rsidP="00996974">
            <w:pPr>
              <w:jc w:val="right"/>
              <w:rPr>
                <w:rFonts w:ascii="Arial" w:hAnsi="Arial" w:cs="Arial"/>
                <w:b/>
                <w:bCs/>
                <w:sz w:val="12"/>
                <w:szCs w:val="12"/>
              </w:rPr>
            </w:pPr>
            <w:r>
              <w:rPr>
                <w:rFonts w:ascii="Arial" w:hAnsi="Arial" w:cs="Arial"/>
                <w:b/>
                <w:bCs/>
                <w:sz w:val="12"/>
                <w:szCs w:val="12"/>
              </w:rPr>
              <w:t>107</w:t>
            </w:r>
          </w:p>
        </w:tc>
      </w:tr>
    </w:tbl>
    <w:p w:rsidR="00FB3C00" w:rsidRDefault="00FB3C00" w:rsidP="00FB3C00">
      <w:pPr>
        <w:rPr>
          <w:rFonts w:ascii="Tahoma" w:hAnsi="Tahoma" w:cs="Tahoma"/>
          <w:sz w:val="20"/>
          <w:szCs w:val="20"/>
        </w:rPr>
      </w:pPr>
    </w:p>
    <w:p w:rsidR="003D2981" w:rsidRDefault="003D2981" w:rsidP="00FB3C00">
      <w:pPr>
        <w:rPr>
          <w:rFonts w:ascii="Tahoma" w:hAnsi="Tahoma" w:cs="Tahoma"/>
          <w:sz w:val="20"/>
          <w:szCs w:val="20"/>
        </w:rPr>
      </w:pPr>
    </w:p>
    <w:p w:rsidR="003D2981" w:rsidRDefault="00996974" w:rsidP="003D2981">
      <w:pPr>
        <w:jc w:val="both"/>
        <w:rPr>
          <w:rFonts w:ascii="Tahoma" w:hAnsi="Tahoma" w:cs="Tahoma"/>
          <w:sz w:val="20"/>
          <w:szCs w:val="20"/>
        </w:rPr>
      </w:pPr>
      <w:r w:rsidRPr="00996974">
        <w:rPr>
          <w:rFonts w:ascii="Tahoma" w:hAnsi="Tahoma" w:cs="Tahoma"/>
          <w:sz w:val="20"/>
          <w:szCs w:val="20"/>
        </w:rPr>
        <w:t>Priemerné plnenie bolo v roku 2013 na úrovni 101 %. Výnos dane z príjmov FO poukázaný územnej samospráve v roku 2013 plnený na 101 %. Výnos z dane z pozemkov bol na úrovni tiež 101 %. Výnos dane z bytov bol na úrovni 92 €. Opatrenia nie je potrebné ukladať.</w:t>
      </w:r>
    </w:p>
    <w:p w:rsidR="00996974" w:rsidRPr="00996974" w:rsidRDefault="00996974" w:rsidP="003D2981">
      <w:pPr>
        <w:jc w:val="both"/>
        <w:rPr>
          <w:rFonts w:ascii="Tahoma" w:hAnsi="Tahoma" w:cs="Tahoma"/>
          <w:sz w:val="20"/>
          <w:szCs w:val="20"/>
        </w:rPr>
      </w:pPr>
    </w:p>
    <w:p w:rsidR="003D2981" w:rsidRDefault="00996974" w:rsidP="00996974">
      <w:pPr>
        <w:jc w:val="both"/>
        <w:rPr>
          <w:rFonts w:ascii="Tahoma" w:hAnsi="Tahoma" w:cs="Tahoma"/>
          <w:sz w:val="20"/>
          <w:szCs w:val="20"/>
        </w:rPr>
      </w:pPr>
      <w:r w:rsidRPr="00996974">
        <w:rPr>
          <w:rFonts w:ascii="Tahoma" w:hAnsi="Tahoma" w:cs="Tahoma"/>
          <w:sz w:val="20"/>
          <w:szCs w:val="20"/>
        </w:rPr>
        <w:t>Priemerné plnenie za skupinu bolo na úrovni 114 %. Daň za zber a odvoz komunálneho odpadu bola plnená na 109 %. Daň za psa bola plnená na 150 %. V prípade obyvateľstva neboli evidované nedoplatky. Výnos z dane z úhrad za dobývací priestor bol na úrovni 102 %. Plnenie je pozitívne a nie je potrebné uložiť žiadne opatrenia.</w:t>
      </w:r>
    </w:p>
    <w:p w:rsidR="00996974" w:rsidRPr="00996974" w:rsidRDefault="00996974" w:rsidP="00FB3C00">
      <w:pPr>
        <w:rPr>
          <w:rFonts w:ascii="Tahoma" w:hAnsi="Tahoma" w:cs="Tahoma"/>
          <w:sz w:val="20"/>
          <w:szCs w:val="20"/>
        </w:rPr>
      </w:pPr>
    </w:p>
    <w:p w:rsidR="00FB3C00" w:rsidRPr="00FB3C00" w:rsidRDefault="00FB3C00" w:rsidP="008459F6">
      <w:pPr>
        <w:jc w:val="both"/>
        <w:rPr>
          <w:rFonts w:ascii="Tahoma" w:hAnsi="Tahoma" w:cs="Tahoma"/>
          <w:sz w:val="20"/>
          <w:szCs w:val="20"/>
        </w:rPr>
      </w:pPr>
      <w:r w:rsidRPr="003D2981">
        <w:rPr>
          <w:rFonts w:ascii="Tahoma" w:hAnsi="Tahoma" w:cs="Tahoma"/>
          <w:b/>
          <w:sz w:val="20"/>
          <w:szCs w:val="20"/>
        </w:rPr>
        <w:t>Nedaňové príjmy</w:t>
      </w:r>
      <w:r w:rsidRPr="00FB3C00">
        <w:rPr>
          <w:rFonts w:ascii="Tahoma" w:hAnsi="Tahoma" w:cs="Tahoma"/>
          <w:sz w:val="20"/>
          <w:szCs w:val="20"/>
        </w:rPr>
        <w:t xml:space="preserve"> - príjmy z podnikania a z vlastníctva majetku, administratívne poplatky a iné poplatky a platby, kapitálové príjmy, úroky z tuzemských úverov, pôžičiek, návratných finančných výpomocí, vkladov a ážio, úroky zo zahraničných úverov, pôžičiek, návratných finančných výpomocí a vkladov, iné nedaňové príjmy</w:t>
      </w:r>
    </w:p>
    <w:p w:rsidR="00FB3C00" w:rsidRDefault="00FB3C00" w:rsidP="00FB3C00">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676"/>
        <w:gridCol w:w="740"/>
        <w:gridCol w:w="911"/>
        <w:gridCol w:w="1945"/>
        <w:gridCol w:w="1200"/>
        <w:gridCol w:w="1200"/>
        <w:gridCol w:w="1200"/>
        <w:gridCol w:w="1200"/>
      </w:tblGrid>
      <w:tr w:rsidR="00FB3C00" w:rsidRPr="003D2981">
        <w:trPr>
          <w:trHeight w:val="284"/>
        </w:trPr>
        <w:tc>
          <w:tcPr>
            <w:tcW w:w="676" w:type="dxa"/>
            <w:shd w:val="clear" w:color="auto" w:fill="CC99FF"/>
            <w:vAlign w:val="center"/>
          </w:tcPr>
          <w:p w:rsidR="00FB3C00" w:rsidRPr="003D2981" w:rsidRDefault="00FB3C00" w:rsidP="00FB3C00">
            <w:pPr>
              <w:rPr>
                <w:rFonts w:ascii="Tahoma" w:hAnsi="Tahoma" w:cs="Tahoma"/>
                <w:bCs/>
                <w:sz w:val="12"/>
                <w:szCs w:val="12"/>
              </w:rPr>
            </w:pPr>
            <w:r w:rsidRPr="003D2981">
              <w:rPr>
                <w:rFonts w:ascii="Tahoma" w:hAnsi="Tahoma" w:cs="Tahoma"/>
                <w:bCs/>
                <w:sz w:val="12"/>
                <w:szCs w:val="12"/>
              </w:rPr>
              <w:t>Pol.</w:t>
            </w:r>
          </w:p>
        </w:tc>
        <w:tc>
          <w:tcPr>
            <w:tcW w:w="740" w:type="dxa"/>
            <w:shd w:val="clear" w:color="auto" w:fill="CC99FF"/>
            <w:noWrap/>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P.č.</w:t>
            </w:r>
          </w:p>
        </w:tc>
        <w:tc>
          <w:tcPr>
            <w:tcW w:w="911" w:type="dxa"/>
            <w:shd w:val="clear" w:color="auto" w:fill="CC99FF"/>
            <w:noWrap/>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Úroveň</w:t>
            </w:r>
          </w:p>
        </w:tc>
        <w:tc>
          <w:tcPr>
            <w:tcW w:w="1945" w:type="dxa"/>
            <w:shd w:val="clear" w:color="auto" w:fill="CC99FF"/>
            <w:vAlign w:val="center"/>
          </w:tcPr>
          <w:p w:rsidR="00FB3C00" w:rsidRPr="003D2981" w:rsidRDefault="00FB3C00" w:rsidP="008459F6">
            <w:pPr>
              <w:rPr>
                <w:rFonts w:ascii="Tahoma" w:hAnsi="Tahoma" w:cs="Tahoma"/>
                <w:bCs/>
                <w:sz w:val="12"/>
                <w:szCs w:val="12"/>
              </w:rPr>
            </w:pPr>
            <w:r w:rsidRPr="003D2981">
              <w:rPr>
                <w:rFonts w:ascii="Tahoma" w:hAnsi="Tahoma" w:cs="Tahoma"/>
                <w:bCs/>
                <w:sz w:val="12"/>
                <w:szCs w:val="12"/>
              </w:rPr>
              <w:t>Názov</w:t>
            </w:r>
          </w:p>
        </w:tc>
        <w:tc>
          <w:tcPr>
            <w:tcW w:w="1200" w:type="dxa"/>
            <w:shd w:val="clear" w:color="auto" w:fill="CC99FF"/>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I. - XII.  plán</w:t>
            </w:r>
          </w:p>
        </w:tc>
        <w:tc>
          <w:tcPr>
            <w:tcW w:w="1200" w:type="dxa"/>
            <w:shd w:val="clear" w:color="auto" w:fill="CC99FF"/>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I. - XII.  skutočnosť</w:t>
            </w:r>
          </w:p>
        </w:tc>
        <w:tc>
          <w:tcPr>
            <w:tcW w:w="1200" w:type="dxa"/>
            <w:shd w:val="clear" w:color="auto" w:fill="CC99FF"/>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upravený rozpočet I. - XII.</w:t>
            </w:r>
          </w:p>
        </w:tc>
        <w:tc>
          <w:tcPr>
            <w:tcW w:w="1200" w:type="dxa"/>
            <w:shd w:val="clear" w:color="auto" w:fill="CC99FF"/>
            <w:noWrap/>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 plnenie</w:t>
            </w:r>
          </w:p>
        </w:tc>
      </w:tr>
      <w:tr w:rsidR="00FB3C00" w:rsidRPr="003D2981">
        <w:trPr>
          <w:trHeight w:val="284"/>
        </w:trPr>
        <w:tc>
          <w:tcPr>
            <w:tcW w:w="676" w:type="dxa"/>
            <w:shd w:val="clear" w:color="auto" w:fill="C0C0C0"/>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KZ 41</w:t>
            </w:r>
          </w:p>
        </w:tc>
        <w:tc>
          <w:tcPr>
            <w:tcW w:w="740" w:type="dxa"/>
            <w:shd w:val="clear" w:color="auto" w:fill="C0C0C0"/>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a</w:t>
            </w:r>
          </w:p>
        </w:tc>
        <w:tc>
          <w:tcPr>
            <w:tcW w:w="911" w:type="dxa"/>
            <w:shd w:val="clear" w:color="auto" w:fill="C0C0C0"/>
            <w:noWrap/>
            <w:vAlign w:val="center"/>
          </w:tcPr>
          <w:p w:rsidR="00FB3C00" w:rsidRPr="003D2981" w:rsidRDefault="00FB3C00" w:rsidP="00FB3C00">
            <w:pPr>
              <w:jc w:val="center"/>
              <w:rPr>
                <w:rFonts w:ascii="Tahoma" w:hAnsi="Tahoma" w:cs="Tahoma"/>
                <w:bCs/>
                <w:sz w:val="12"/>
                <w:szCs w:val="12"/>
              </w:rPr>
            </w:pPr>
            <w:r w:rsidRPr="003D2981">
              <w:rPr>
                <w:rFonts w:ascii="Tahoma" w:hAnsi="Tahoma" w:cs="Tahoma"/>
                <w:bCs/>
                <w:sz w:val="12"/>
                <w:szCs w:val="12"/>
              </w:rPr>
              <w:t>Zdroj</w:t>
            </w:r>
          </w:p>
        </w:tc>
        <w:tc>
          <w:tcPr>
            <w:tcW w:w="1945" w:type="dxa"/>
            <w:shd w:val="clear" w:color="auto" w:fill="C0C0C0"/>
            <w:vAlign w:val="center"/>
          </w:tcPr>
          <w:p w:rsidR="00FB3C00" w:rsidRPr="003D2981" w:rsidRDefault="00FB3C00" w:rsidP="008459F6">
            <w:pPr>
              <w:rPr>
                <w:rFonts w:ascii="Tahoma" w:hAnsi="Tahoma" w:cs="Tahoma"/>
                <w:bCs/>
                <w:sz w:val="12"/>
                <w:szCs w:val="12"/>
              </w:rPr>
            </w:pPr>
            <w:r w:rsidRPr="003D2981">
              <w:rPr>
                <w:rFonts w:ascii="Tahoma" w:hAnsi="Tahoma" w:cs="Tahoma"/>
                <w:bCs/>
                <w:sz w:val="12"/>
                <w:szCs w:val="12"/>
              </w:rPr>
              <w:t>Vlastné príjmy obce a VÚC</w:t>
            </w:r>
          </w:p>
        </w:tc>
        <w:tc>
          <w:tcPr>
            <w:tcW w:w="1200" w:type="dxa"/>
            <w:shd w:val="clear" w:color="auto" w:fill="C0C0C0"/>
            <w:noWrap/>
            <w:vAlign w:val="center"/>
          </w:tcPr>
          <w:p w:rsidR="00FB3C00" w:rsidRPr="003D2981" w:rsidRDefault="00FB3C00" w:rsidP="00FB3C00">
            <w:pPr>
              <w:jc w:val="right"/>
              <w:rPr>
                <w:rFonts w:ascii="Tahoma" w:hAnsi="Tahoma" w:cs="Tahoma"/>
                <w:bCs/>
                <w:sz w:val="12"/>
                <w:szCs w:val="12"/>
              </w:rPr>
            </w:pPr>
          </w:p>
        </w:tc>
        <w:tc>
          <w:tcPr>
            <w:tcW w:w="1200" w:type="dxa"/>
            <w:shd w:val="clear" w:color="auto" w:fill="C0C0C0"/>
            <w:noWrap/>
            <w:vAlign w:val="center"/>
          </w:tcPr>
          <w:p w:rsidR="00FB3C00" w:rsidRPr="003D2981" w:rsidRDefault="00FB3C00" w:rsidP="00FB3C00">
            <w:pPr>
              <w:jc w:val="right"/>
              <w:rPr>
                <w:rFonts w:ascii="Tahoma" w:hAnsi="Tahoma" w:cs="Tahoma"/>
                <w:bCs/>
                <w:sz w:val="12"/>
                <w:szCs w:val="12"/>
              </w:rPr>
            </w:pPr>
          </w:p>
        </w:tc>
        <w:tc>
          <w:tcPr>
            <w:tcW w:w="1200" w:type="dxa"/>
            <w:shd w:val="clear" w:color="auto" w:fill="C0C0C0"/>
            <w:noWrap/>
            <w:vAlign w:val="center"/>
          </w:tcPr>
          <w:p w:rsidR="00FB3C00" w:rsidRPr="003D2981" w:rsidRDefault="00FB3C00" w:rsidP="00FB3C00">
            <w:pPr>
              <w:jc w:val="right"/>
              <w:rPr>
                <w:rFonts w:ascii="Tahoma" w:hAnsi="Tahoma" w:cs="Tahoma"/>
                <w:bCs/>
                <w:sz w:val="12"/>
                <w:szCs w:val="12"/>
              </w:rPr>
            </w:pPr>
          </w:p>
        </w:tc>
        <w:tc>
          <w:tcPr>
            <w:tcW w:w="1200" w:type="dxa"/>
            <w:shd w:val="clear" w:color="auto" w:fill="C0C0C0"/>
            <w:noWrap/>
            <w:vAlign w:val="center"/>
          </w:tcPr>
          <w:p w:rsidR="00FB3C00" w:rsidRPr="003D2981" w:rsidRDefault="00FB3C00" w:rsidP="00FB3C00">
            <w:pPr>
              <w:jc w:val="right"/>
              <w:rPr>
                <w:rFonts w:ascii="Tahoma" w:hAnsi="Tahoma" w:cs="Tahoma"/>
                <w:bCs/>
                <w:sz w:val="12"/>
                <w:szCs w:val="12"/>
              </w:rPr>
            </w:pPr>
          </w:p>
        </w:tc>
      </w:tr>
      <w:tr w:rsidR="00996974" w:rsidRPr="003D2981">
        <w:trPr>
          <w:trHeight w:val="284"/>
        </w:trPr>
        <w:tc>
          <w:tcPr>
            <w:tcW w:w="676" w:type="dxa"/>
            <w:vMerge w:val="restart"/>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1.3</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Príjmy z podnikania</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1.4</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Príjmy z vlastníctva</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15933</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6508</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6933</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41</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1.5</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Administratívne poplatky</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5000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4897</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4000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98</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1.6</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Pokuty a penále a iné sankcie</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41</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1.7</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Popl. a platby z nepriemys. a náhod.predaja asluž.</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7214</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209964</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9714</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2911</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1.8</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Ďalšie administratívne a iné poplatky a platby</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299</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1.9</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Z účtov finančného hospodárenia</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50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17</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50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34</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1.10</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Vrátené neopráv.použité alebo zadržané prostriedky</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vMerge/>
            <w:vAlign w:val="center"/>
          </w:tcPr>
          <w:p w:rsidR="00996974" w:rsidRPr="003D2981" w:rsidRDefault="00996974" w:rsidP="00FB3C00">
            <w:pPr>
              <w:rPr>
                <w:rFonts w:ascii="Tahoma" w:hAnsi="Tahoma" w:cs="Tahoma"/>
                <w:bCs/>
                <w:sz w:val="12"/>
                <w:szCs w:val="12"/>
              </w:rPr>
            </w:pPr>
          </w:p>
        </w:tc>
        <w:tc>
          <w:tcPr>
            <w:tcW w:w="740"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1.11</w:t>
            </w:r>
          </w:p>
        </w:tc>
        <w:tc>
          <w:tcPr>
            <w:tcW w:w="911" w:type="dxa"/>
            <w:shd w:val="clear" w:color="auto" w:fill="FFFFFF"/>
            <w:noWrap/>
            <w:vAlign w:val="center"/>
          </w:tcPr>
          <w:p w:rsidR="00996974" w:rsidRPr="003D2981" w:rsidRDefault="00996974" w:rsidP="00FB3C00">
            <w:pPr>
              <w:jc w:val="center"/>
              <w:rPr>
                <w:rFonts w:ascii="Tahoma" w:hAnsi="Tahoma" w:cs="Tahoma"/>
                <w:bCs/>
                <w:sz w:val="12"/>
                <w:szCs w:val="12"/>
              </w:rPr>
            </w:pPr>
            <w:r w:rsidRPr="003D2981">
              <w:rPr>
                <w:rFonts w:ascii="Tahoma" w:hAnsi="Tahoma" w:cs="Tahoma"/>
                <w:bCs/>
                <w:sz w:val="12"/>
                <w:szCs w:val="12"/>
              </w:rPr>
              <w:t>Podprogram</w:t>
            </w:r>
          </w:p>
        </w:tc>
        <w:tc>
          <w:tcPr>
            <w:tcW w:w="1945" w:type="dxa"/>
            <w:shd w:val="clear" w:color="auto" w:fill="FFFFFF"/>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Ostatné príjmy</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2357</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shd w:val="clear" w:color="auto" w:fill="E6E6E6"/>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 </w:t>
            </w:r>
          </w:p>
        </w:tc>
        <w:tc>
          <w:tcPr>
            <w:tcW w:w="740" w:type="dxa"/>
            <w:shd w:val="clear" w:color="auto" w:fill="E6E6E6"/>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 </w:t>
            </w:r>
          </w:p>
        </w:tc>
        <w:tc>
          <w:tcPr>
            <w:tcW w:w="911" w:type="dxa"/>
            <w:shd w:val="clear" w:color="auto" w:fill="E6E6E6"/>
            <w:vAlign w:val="center"/>
          </w:tcPr>
          <w:p w:rsidR="00996974" w:rsidRPr="003D2981" w:rsidRDefault="00996974" w:rsidP="00FB3C00">
            <w:pPr>
              <w:rPr>
                <w:rFonts w:ascii="Tahoma" w:hAnsi="Tahoma" w:cs="Tahoma"/>
                <w:bCs/>
                <w:sz w:val="12"/>
                <w:szCs w:val="12"/>
              </w:rPr>
            </w:pPr>
            <w:r w:rsidRPr="003D2981">
              <w:rPr>
                <w:rFonts w:ascii="Tahoma" w:hAnsi="Tahoma" w:cs="Tahoma"/>
                <w:bCs/>
                <w:sz w:val="12"/>
                <w:szCs w:val="12"/>
              </w:rPr>
              <w:t> </w:t>
            </w:r>
          </w:p>
        </w:tc>
        <w:tc>
          <w:tcPr>
            <w:tcW w:w="1945" w:type="dxa"/>
            <w:shd w:val="clear" w:color="auto" w:fill="E6E6E6"/>
            <w:vAlign w:val="center"/>
          </w:tcPr>
          <w:p w:rsidR="00996974" w:rsidRPr="003D2981" w:rsidRDefault="00996974" w:rsidP="008459F6">
            <w:pPr>
              <w:rPr>
                <w:rFonts w:ascii="Tahoma" w:hAnsi="Tahoma" w:cs="Tahoma"/>
                <w:bCs/>
                <w:sz w:val="12"/>
                <w:szCs w:val="12"/>
              </w:rPr>
            </w:pPr>
            <w:r w:rsidRPr="003D2981">
              <w:rPr>
                <w:rFonts w:ascii="Tahoma" w:hAnsi="Tahoma" w:cs="Tahoma"/>
                <w:bCs/>
                <w:sz w:val="12"/>
                <w:szCs w:val="12"/>
              </w:rPr>
              <w:t>Spolu</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28197</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224082</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20697</w:t>
            </w:r>
          </w:p>
        </w:tc>
        <w:tc>
          <w:tcPr>
            <w:tcW w:w="1200" w:type="dxa"/>
            <w:shd w:val="clear" w:color="auto" w:fill="E6E6E6"/>
            <w:noWrap/>
            <w:vAlign w:val="center"/>
          </w:tcPr>
          <w:p w:rsidR="00996974" w:rsidRDefault="00996974" w:rsidP="00996974">
            <w:pPr>
              <w:jc w:val="right"/>
              <w:rPr>
                <w:rFonts w:ascii="Arial" w:hAnsi="Arial" w:cs="Arial"/>
                <w:b/>
                <w:bCs/>
                <w:sz w:val="12"/>
                <w:szCs w:val="12"/>
              </w:rPr>
            </w:pPr>
            <w:r>
              <w:rPr>
                <w:rFonts w:ascii="Arial" w:hAnsi="Arial" w:cs="Arial"/>
                <w:b/>
                <w:bCs/>
                <w:sz w:val="12"/>
                <w:szCs w:val="12"/>
              </w:rPr>
              <w:t>795</w:t>
            </w:r>
          </w:p>
        </w:tc>
      </w:tr>
    </w:tbl>
    <w:p w:rsidR="00FB3C00" w:rsidRDefault="00FB3C00" w:rsidP="00FB3C00">
      <w:pPr>
        <w:rPr>
          <w:rFonts w:ascii="Tahoma" w:hAnsi="Tahoma" w:cs="Tahoma"/>
          <w:sz w:val="20"/>
          <w:szCs w:val="20"/>
        </w:rPr>
      </w:pPr>
    </w:p>
    <w:p w:rsidR="00D44B73" w:rsidRDefault="00996974" w:rsidP="00D44B73">
      <w:pPr>
        <w:jc w:val="both"/>
        <w:rPr>
          <w:rFonts w:ascii="Tahoma" w:hAnsi="Tahoma" w:cs="Tahoma"/>
          <w:sz w:val="20"/>
          <w:szCs w:val="20"/>
        </w:rPr>
      </w:pPr>
      <w:r w:rsidRPr="00996974">
        <w:rPr>
          <w:rFonts w:ascii="Tahoma" w:hAnsi="Tahoma" w:cs="Tahoma"/>
          <w:sz w:val="20"/>
          <w:szCs w:val="20"/>
        </w:rPr>
        <w:t>V prípade príjmov z vlastníctva boli príjmy z prenajatých pozemkov plnené na 0 %. Výnos z prenajatých budov bol na úrovni 41 %. V budúcnosti je potrebné zvyšovať výnos dane.</w:t>
      </w:r>
    </w:p>
    <w:p w:rsidR="00996974" w:rsidRPr="00996974" w:rsidRDefault="00996974" w:rsidP="00D44B73">
      <w:pPr>
        <w:jc w:val="both"/>
        <w:rPr>
          <w:rFonts w:ascii="Tahoma" w:hAnsi="Tahoma" w:cs="Tahoma"/>
          <w:sz w:val="20"/>
          <w:szCs w:val="20"/>
        </w:rPr>
      </w:pPr>
    </w:p>
    <w:p w:rsidR="00D44B73" w:rsidRDefault="00996974" w:rsidP="00D44B73">
      <w:pPr>
        <w:jc w:val="both"/>
        <w:rPr>
          <w:rFonts w:ascii="Tahoma" w:hAnsi="Tahoma" w:cs="Tahoma"/>
          <w:sz w:val="20"/>
          <w:szCs w:val="20"/>
        </w:rPr>
      </w:pPr>
      <w:r w:rsidRPr="00996974">
        <w:rPr>
          <w:rFonts w:ascii="Tahoma" w:hAnsi="Tahoma" w:cs="Tahoma"/>
          <w:sz w:val="20"/>
          <w:szCs w:val="20"/>
        </w:rPr>
        <w:t xml:space="preserve">V prípade skupiny administratívnych poplatkov bolo plnenie dosiahnuté na 98 %. Výnos nie je ovplyvniteľný obcou, nakoľko je závislý na dopyte od obyvateľov. Nie je teda možné uložiť nápravné opatrenia a ani ich nie je potrebné uložiť. V prípade poplatkov za predaj výrobkov bola ročná hodnota plnená na 2911 %. Vysoké prekročenie súviselo s vysokým plnením Ostatných príjmov.  </w:t>
      </w:r>
    </w:p>
    <w:p w:rsidR="00996974" w:rsidRPr="00996974" w:rsidRDefault="00996974" w:rsidP="00D44B73">
      <w:pPr>
        <w:jc w:val="both"/>
        <w:rPr>
          <w:rFonts w:ascii="Tahoma" w:hAnsi="Tahoma" w:cs="Tahoma"/>
          <w:sz w:val="20"/>
          <w:szCs w:val="20"/>
        </w:rPr>
      </w:pPr>
    </w:p>
    <w:p w:rsidR="00D44B73" w:rsidRDefault="00996974" w:rsidP="00996974">
      <w:pPr>
        <w:jc w:val="both"/>
        <w:rPr>
          <w:rFonts w:ascii="Tahoma" w:hAnsi="Tahoma" w:cs="Tahoma"/>
          <w:sz w:val="20"/>
          <w:szCs w:val="20"/>
        </w:rPr>
      </w:pPr>
      <w:r w:rsidRPr="00996974">
        <w:rPr>
          <w:rFonts w:ascii="Tahoma" w:hAnsi="Tahoma" w:cs="Tahoma"/>
          <w:sz w:val="20"/>
          <w:szCs w:val="20"/>
        </w:rPr>
        <w:t>V prípade výnosu z úrokov vkladov bolo plnenie zaznamenané vo výške 34 % hodnoty. Celkové plnenie za skupinu bolo na úrovni 4748 %. Vysoké prekročenie bolo spôsobené prijatím prostriedkov z náhrad poistného plnenia vo výške 1089 € a iných ostatných príjmov vo výške 1257 €.</w:t>
      </w:r>
    </w:p>
    <w:p w:rsidR="00996974" w:rsidRPr="00996974" w:rsidRDefault="00996974" w:rsidP="00FB3C00">
      <w:pPr>
        <w:rPr>
          <w:rFonts w:ascii="Tahoma" w:hAnsi="Tahoma" w:cs="Tahoma"/>
          <w:sz w:val="20"/>
          <w:szCs w:val="20"/>
        </w:rPr>
      </w:pPr>
    </w:p>
    <w:p w:rsidR="00FB3C00" w:rsidRPr="00FB3C00" w:rsidRDefault="00FB3C00" w:rsidP="003D2981">
      <w:pPr>
        <w:jc w:val="both"/>
        <w:rPr>
          <w:rFonts w:ascii="Tahoma" w:hAnsi="Tahoma" w:cs="Tahoma"/>
          <w:sz w:val="20"/>
          <w:szCs w:val="20"/>
        </w:rPr>
      </w:pPr>
      <w:r w:rsidRPr="00D44B73">
        <w:rPr>
          <w:rFonts w:ascii="Tahoma" w:hAnsi="Tahoma" w:cs="Tahoma"/>
          <w:b/>
          <w:sz w:val="20"/>
          <w:szCs w:val="20"/>
        </w:rPr>
        <w:t>Granty a transfery</w:t>
      </w:r>
      <w:r w:rsidRPr="00FB3C00">
        <w:rPr>
          <w:rFonts w:ascii="Tahoma" w:hAnsi="Tahoma" w:cs="Tahoma"/>
          <w:sz w:val="20"/>
          <w:szCs w:val="20"/>
        </w:rPr>
        <w:t xml:space="preserve"> - tuzemské bežné granty a transfery, zahraničné </w:t>
      </w:r>
      <w:r w:rsidR="003D2981">
        <w:rPr>
          <w:rFonts w:ascii="Tahoma" w:hAnsi="Tahoma" w:cs="Tahoma"/>
          <w:sz w:val="20"/>
          <w:szCs w:val="20"/>
        </w:rPr>
        <w:t xml:space="preserve">bežné </w:t>
      </w:r>
      <w:r w:rsidRPr="00FB3C00">
        <w:rPr>
          <w:rFonts w:ascii="Tahoma" w:hAnsi="Tahoma" w:cs="Tahoma"/>
          <w:sz w:val="20"/>
          <w:szCs w:val="20"/>
        </w:rPr>
        <w:t>granty, zahraničné</w:t>
      </w:r>
      <w:r w:rsidR="003D2981">
        <w:rPr>
          <w:rFonts w:ascii="Tahoma" w:hAnsi="Tahoma" w:cs="Tahoma"/>
          <w:sz w:val="20"/>
          <w:szCs w:val="20"/>
        </w:rPr>
        <w:t xml:space="preserve"> bežné</w:t>
      </w:r>
      <w:r w:rsidRPr="00FB3C00">
        <w:rPr>
          <w:rFonts w:ascii="Tahoma" w:hAnsi="Tahoma" w:cs="Tahoma"/>
          <w:sz w:val="20"/>
          <w:szCs w:val="20"/>
        </w:rPr>
        <w:t xml:space="preserve"> transfery</w:t>
      </w:r>
      <w:r w:rsidR="003D2981">
        <w:rPr>
          <w:rFonts w:ascii="Tahoma" w:hAnsi="Tahoma" w:cs="Tahoma"/>
          <w:sz w:val="20"/>
          <w:szCs w:val="20"/>
        </w:rPr>
        <w:t>.</w:t>
      </w:r>
    </w:p>
    <w:p w:rsidR="00FB3C00" w:rsidRDefault="00FB3C00"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676"/>
        <w:gridCol w:w="740"/>
        <w:gridCol w:w="911"/>
        <w:gridCol w:w="1945"/>
        <w:gridCol w:w="1200"/>
        <w:gridCol w:w="1200"/>
        <w:gridCol w:w="1200"/>
        <w:gridCol w:w="1200"/>
      </w:tblGrid>
      <w:tr w:rsidR="002A59D6" w:rsidRPr="003D2981">
        <w:trPr>
          <w:trHeight w:val="284"/>
        </w:trPr>
        <w:tc>
          <w:tcPr>
            <w:tcW w:w="676" w:type="dxa"/>
            <w:shd w:val="clear" w:color="auto" w:fill="CC99FF"/>
            <w:vAlign w:val="center"/>
          </w:tcPr>
          <w:p w:rsidR="00D258BE" w:rsidRPr="003D2981" w:rsidRDefault="00D258BE" w:rsidP="002A59D6">
            <w:pPr>
              <w:rPr>
                <w:rFonts w:ascii="Arial" w:hAnsi="Arial" w:cs="Arial"/>
                <w:b/>
                <w:bCs/>
                <w:sz w:val="12"/>
                <w:szCs w:val="12"/>
              </w:rPr>
            </w:pPr>
            <w:r w:rsidRPr="003D2981">
              <w:rPr>
                <w:rFonts w:ascii="Arial" w:hAnsi="Arial" w:cs="Arial"/>
                <w:b/>
                <w:bCs/>
                <w:sz w:val="12"/>
                <w:szCs w:val="12"/>
              </w:rPr>
              <w:t>Pol.</w:t>
            </w:r>
          </w:p>
        </w:tc>
        <w:tc>
          <w:tcPr>
            <w:tcW w:w="740" w:type="dxa"/>
            <w:shd w:val="clear" w:color="auto" w:fill="CC99FF"/>
            <w:noWrap/>
            <w:vAlign w:val="center"/>
          </w:tcPr>
          <w:p w:rsidR="00D258BE" w:rsidRPr="003D2981" w:rsidRDefault="00D258BE">
            <w:pPr>
              <w:jc w:val="center"/>
              <w:rPr>
                <w:rFonts w:ascii="Arial" w:hAnsi="Arial" w:cs="Arial"/>
                <w:b/>
                <w:bCs/>
                <w:sz w:val="12"/>
                <w:szCs w:val="12"/>
              </w:rPr>
            </w:pPr>
            <w:r w:rsidRPr="003D2981">
              <w:rPr>
                <w:rFonts w:ascii="Arial" w:hAnsi="Arial" w:cs="Arial"/>
                <w:b/>
                <w:bCs/>
                <w:sz w:val="12"/>
                <w:szCs w:val="12"/>
              </w:rPr>
              <w:t>P.č.</w:t>
            </w:r>
          </w:p>
        </w:tc>
        <w:tc>
          <w:tcPr>
            <w:tcW w:w="911" w:type="dxa"/>
            <w:shd w:val="clear" w:color="auto" w:fill="CC99FF"/>
            <w:noWrap/>
            <w:vAlign w:val="center"/>
          </w:tcPr>
          <w:p w:rsidR="00D258BE" w:rsidRPr="003D2981" w:rsidRDefault="00D258BE">
            <w:pPr>
              <w:jc w:val="center"/>
              <w:rPr>
                <w:rFonts w:ascii="Arial" w:hAnsi="Arial" w:cs="Arial"/>
                <w:b/>
                <w:bCs/>
                <w:sz w:val="12"/>
                <w:szCs w:val="12"/>
              </w:rPr>
            </w:pPr>
            <w:r w:rsidRPr="003D2981">
              <w:rPr>
                <w:rFonts w:ascii="Arial" w:hAnsi="Arial" w:cs="Arial"/>
                <w:b/>
                <w:bCs/>
                <w:sz w:val="12"/>
                <w:szCs w:val="12"/>
              </w:rPr>
              <w:t>Úroveň</w:t>
            </w:r>
          </w:p>
        </w:tc>
        <w:tc>
          <w:tcPr>
            <w:tcW w:w="1945" w:type="dxa"/>
            <w:shd w:val="clear" w:color="auto" w:fill="CC99FF"/>
            <w:vAlign w:val="center"/>
          </w:tcPr>
          <w:p w:rsidR="00D258BE" w:rsidRPr="003D2981" w:rsidRDefault="00D258BE">
            <w:pPr>
              <w:rPr>
                <w:rFonts w:ascii="Arial" w:hAnsi="Arial" w:cs="Arial"/>
                <w:b/>
                <w:bCs/>
                <w:sz w:val="12"/>
                <w:szCs w:val="12"/>
              </w:rPr>
            </w:pPr>
            <w:r w:rsidRPr="003D2981">
              <w:rPr>
                <w:rFonts w:ascii="Arial" w:hAnsi="Arial" w:cs="Arial"/>
                <w:b/>
                <w:bCs/>
                <w:sz w:val="12"/>
                <w:szCs w:val="12"/>
              </w:rPr>
              <w:t>Názov</w:t>
            </w:r>
          </w:p>
        </w:tc>
        <w:tc>
          <w:tcPr>
            <w:tcW w:w="1200" w:type="dxa"/>
            <w:shd w:val="clear" w:color="auto" w:fill="CC99FF"/>
            <w:vAlign w:val="center"/>
          </w:tcPr>
          <w:p w:rsidR="00D258BE" w:rsidRPr="003D2981" w:rsidRDefault="00D258BE">
            <w:pPr>
              <w:jc w:val="center"/>
              <w:rPr>
                <w:rFonts w:ascii="Arial" w:hAnsi="Arial" w:cs="Arial"/>
                <w:b/>
                <w:bCs/>
                <w:sz w:val="12"/>
                <w:szCs w:val="12"/>
              </w:rPr>
            </w:pPr>
            <w:r w:rsidRPr="003D2981">
              <w:rPr>
                <w:rFonts w:ascii="Arial" w:hAnsi="Arial" w:cs="Arial"/>
                <w:b/>
                <w:bCs/>
                <w:sz w:val="12"/>
                <w:szCs w:val="12"/>
              </w:rPr>
              <w:t>I. - XII.  plán</w:t>
            </w:r>
          </w:p>
        </w:tc>
        <w:tc>
          <w:tcPr>
            <w:tcW w:w="1200" w:type="dxa"/>
            <w:shd w:val="clear" w:color="auto" w:fill="CC99FF"/>
            <w:vAlign w:val="center"/>
          </w:tcPr>
          <w:p w:rsidR="00D258BE" w:rsidRPr="003D2981" w:rsidRDefault="00D258BE">
            <w:pPr>
              <w:jc w:val="center"/>
              <w:rPr>
                <w:rFonts w:ascii="Arial" w:hAnsi="Arial" w:cs="Arial"/>
                <w:b/>
                <w:bCs/>
                <w:sz w:val="12"/>
                <w:szCs w:val="12"/>
              </w:rPr>
            </w:pPr>
            <w:r w:rsidRPr="003D2981">
              <w:rPr>
                <w:rFonts w:ascii="Arial" w:hAnsi="Arial" w:cs="Arial"/>
                <w:b/>
                <w:bCs/>
                <w:sz w:val="12"/>
                <w:szCs w:val="12"/>
              </w:rPr>
              <w:t>I. - XII.  skutočnosť</w:t>
            </w:r>
          </w:p>
        </w:tc>
        <w:tc>
          <w:tcPr>
            <w:tcW w:w="1200" w:type="dxa"/>
            <w:shd w:val="clear" w:color="auto" w:fill="CC99FF"/>
            <w:vAlign w:val="center"/>
          </w:tcPr>
          <w:p w:rsidR="00D258BE" w:rsidRPr="003D2981" w:rsidRDefault="00D258BE">
            <w:pPr>
              <w:jc w:val="center"/>
              <w:rPr>
                <w:rFonts w:ascii="Arial" w:hAnsi="Arial" w:cs="Arial"/>
                <w:b/>
                <w:bCs/>
                <w:sz w:val="12"/>
                <w:szCs w:val="12"/>
              </w:rPr>
            </w:pPr>
            <w:r w:rsidRPr="003D2981">
              <w:rPr>
                <w:rFonts w:ascii="Arial" w:hAnsi="Arial" w:cs="Arial"/>
                <w:b/>
                <w:bCs/>
                <w:sz w:val="12"/>
                <w:szCs w:val="12"/>
              </w:rPr>
              <w:t>upravený rozpočet I. - XII.</w:t>
            </w:r>
          </w:p>
        </w:tc>
        <w:tc>
          <w:tcPr>
            <w:tcW w:w="1200" w:type="dxa"/>
            <w:shd w:val="clear" w:color="auto" w:fill="CC99FF"/>
            <w:noWrap/>
            <w:vAlign w:val="center"/>
          </w:tcPr>
          <w:p w:rsidR="00D258BE" w:rsidRPr="003D2981" w:rsidRDefault="00D258BE">
            <w:pPr>
              <w:jc w:val="center"/>
              <w:rPr>
                <w:rFonts w:ascii="Arial" w:hAnsi="Arial" w:cs="Arial"/>
                <w:b/>
                <w:bCs/>
                <w:sz w:val="12"/>
                <w:szCs w:val="12"/>
              </w:rPr>
            </w:pPr>
            <w:r w:rsidRPr="003D2981">
              <w:rPr>
                <w:rFonts w:ascii="Arial" w:hAnsi="Arial" w:cs="Arial"/>
                <w:b/>
                <w:bCs/>
                <w:sz w:val="12"/>
                <w:szCs w:val="12"/>
              </w:rPr>
              <w:t>% plnenie</w:t>
            </w:r>
          </w:p>
        </w:tc>
      </w:tr>
      <w:tr w:rsidR="00996974" w:rsidRPr="003D2981">
        <w:trPr>
          <w:trHeight w:val="284"/>
        </w:trPr>
        <w:tc>
          <w:tcPr>
            <w:tcW w:w="676" w:type="dxa"/>
            <w:shd w:val="clear" w:color="auto" w:fill="C0C0C0"/>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KZ 111</w:t>
            </w:r>
          </w:p>
        </w:tc>
        <w:tc>
          <w:tcPr>
            <w:tcW w:w="740" w:type="dxa"/>
            <w:shd w:val="clear" w:color="auto" w:fill="C0C0C0"/>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b</w:t>
            </w:r>
          </w:p>
        </w:tc>
        <w:tc>
          <w:tcPr>
            <w:tcW w:w="911" w:type="dxa"/>
            <w:shd w:val="clear" w:color="auto" w:fill="C0C0C0"/>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Zdroj</w:t>
            </w:r>
          </w:p>
        </w:tc>
        <w:tc>
          <w:tcPr>
            <w:tcW w:w="1945" w:type="dxa"/>
            <w:shd w:val="clear" w:color="auto" w:fill="C0C0C0"/>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Zo štátneho rozpočtu</w:t>
            </w:r>
          </w:p>
        </w:tc>
        <w:tc>
          <w:tcPr>
            <w:tcW w:w="1200" w:type="dxa"/>
            <w:shd w:val="clear" w:color="auto" w:fill="C0C0C0"/>
            <w:noWrap/>
            <w:vAlign w:val="center"/>
          </w:tcPr>
          <w:p w:rsidR="00996974" w:rsidRDefault="00996974" w:rsidP="00996974">
            <w:pPr>
              <w:jc w:val="right"/>
              <w:rPr>
                <w:rFonts w:ascii="Arial" w:hAnsi="Arial" w:cs="Arial"/>
                <w:sz w:val="12"/>
                <w:szCs w:val="12"/>
              </w:rPr>
            </w:pPr>
            <w:r>
              <w:rPr>
                <w:rFonts w:ascii="Arial" w:hAnsi="Arial" w:cs="Arial"/>
                <w:sz w:val="12"/>
                <w:szCs w:val="12"/>
              </w:rPr>
              <w:t>365400</w:t>
            </w:r>
          </w:p>
        </w:tc>
        <w:tc>
          <w:tcPr>
            <w:tcW w:w="1200" w:type="dxa"/>
            <w:shd w:val="clear" w:color="auto" w:fill="C0C0C0"/>
            <w:noWrap/>
            <w:vAlign w:val="center"/>
          </w:tcPr>
          <w:p w:rsidR="00996974" w:rsidRDefault="00996974" w:rsidP="00996974">
            <w:pPr>
              <w:jc w:val="right"/>
              <w:rPr>
                <w:rFonts w:ascii="Arial" w:hAnsi="Arial" w:cs="Arial"/>
                <w:sz w:val="12"/>
                <w:szCs w:val="12"/>
              </w:rPr>
            </w:pPr>
            <w:r>
              <w:rPr>
                <w:rFonts w:ascii="Arial" w:hAnsi="Arial" w:cs="Arial"/>
                <w:sz w:val="12"/>
                <w:szCs w:val="12"/>
              </w:rPr>
              <w:t>450066</w:t>
            </w:r>
          </w:p>
        </w:tc>
        <w:tc>
          <w:tcPr>
            <w:tcW w:w="1200" w:type="dxa"/>
            <w:shd w:val="clear" w:color="auto" w:fill="C0C0C0"/>
            <w:noWrap/>
            <w:vAlign w:val="center"/>
          </w:tcPr>
          <w:p w:rsidR="00996974" w:rsidRDefault="00996974" w:rsidP="00996974">
            <w:pPr>
              <w:jc w:val="right"/>
              <w:rPr>
                <w:rFonts w:ascii="Arial" w:hAnsi="Arial" w:cs="Arial"/>
                <w:sz w:val="12"/>
                <w:szCs w:val="12"/>
              </w:rPr>
            </w:pPr>
            <w:r>
              <w:rPr>
                <w:rFonts w:ascii="Arial" w:hAnsi="Arial" w:cs="Arial"/>
                <w:sz w:val="12"/>
                <w:szCs w:val="12"/>
              </w:rPr>
              <w:t>452672</w:t>
            </w:r>
          </w:p>
        </w:tc>
        <w:tc>
          <w:tcPr>
            <w:tcW w:w="1200" w:type="dxa"/>
            <w:shd w:val="clear" w:color="auto" w:fill="C0C0C0"/>
            <w:noWrap/>
            <w:vAlign w:val="center"/>
          </w:tcPr>
          <w:p w:rsidR="00996974" w:rsidRDefault="00996974" w:rsidP="00996974">
            <w:pPr>
              <w:jc w:val="right"/>
              <w:rPr>
                <w:rFonts w:ascii="Arial" w:hAnsi="Arial" w:cs="Arial"/>
                <w:b/>
                <w:bCs/>
                <w:sz w:val="12"/>
                <w:szCs w:val="12"/>
              </w:rPr>
            </w:pPr>
            <w:r>
              <w:rPr>
                <w:rFonts w:ascii="Arial" w:hAnsi="Arial" w:cs="Arial"/>
                <w:b/>
                <w:bCs/>
                <w:sz w:val="12"/>
                <w:szCs w:val="12"/>
              </w:rPr>
              <w:t>123</w:t>
            </w:r>
          </w:p>
        </w:tc>
      </w:tr>
      <w:tr w:rsidR="00996974" w:rsidRPr="003D2981">
        <w:trPr>
          <w:trHeight w:val="284"/>
        </w:trPr>
        <w:tc>
          <w:tcPr>
            <w:tcW w:w="676" w:type="dxa"/>
            <w:vMerge w:val="restart"/>
            <w:shd w:val="clear" w:color="auto" w:fill="FFFFFF"/>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 </w:t>
            </w:r>
          </w:p>
        </w:tc>
        <w:tc>
          <w:tcPr>
            <w:tcW w:w="740"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1.12</w:t>
            </w:r>
          </w:p>
        </w:tc>
        <w:tc>
          <w:tcPr>
            <w:tcW w:w="911"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Podprogram</w:t>
            </w:r>
          </w:p>
        </w:tc>
        <w:tc>
          <w:tcPr>
            <w:tcW w:w="1945" w:type="dxa"/>
            <w:shd w:val="clear" w:color="auto" w:fill="FFFFFF"/>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Granty</w:t>
            </w:r>
          </w:p>
        </w:tc>
        <w:tc>
          <w:tcPr>
            <w:tcW w:w="1200" w:type="dxa"/>
            <w:shd w:val="clear" w:color="auto" w:fill="FFFFFF"/>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4931</w:t>
            </w:r>
          </w:p>
        </w:tc>
        <w:tc>
          <w:tcPr>
            <w:tcW w:w="1200" w:type="dxa"/>
            <w:shd w:val="clear" w:color="auto" w:fill="FFFFFF"/>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1974</w:t>
            </w:r>
          </w:p>
        </w:tc>
        <w:tc>
          <w:tcPr>
            <w:tcW w:w="1200" w:type="dxa"/>
            <w:shd w:val="clear" w:color="auto" w:fill="FFFFFF"/>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vMerge/>
            <w:vAlign w:val="center"/>
          </w:tcPr>
          <w:p w:rsidR="00996974" w:rsidRPr="003D2981" w:rsidRDefault="00996974">
            <w:pPr>
              <w:rPr>
                <w:rFonts w:ascii="Arial" w:hAnsi="Arial" w:cs="Arial"/>
                <w:b/>
                <w:bCs/>
                <w:sz w:val="12"/>
                <w:szCs w:val="12"/>
              </w:rPr>
            </w:pPr>
          </w:p>
        </w:tc>
        <w:tc>
          <w:tcPr>
            <w:tcW w:w="740"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1.13</w:t>
            </w:r>
          </w:p>
        </w:tc>
        <w:tc>
          <w:tcPr>
            <w:tcW w:w="911"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Podprogram</w:t>
            </w:r>
          </w:p>
        </w:tc>
        <w:tc>
          <w:tcPr>
            <w:tcW w:w="1945" w:type="dxa"/>
            <w:shd w:val="clear" w:color="auto" w:fill="FFFFFF"/>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Transfery v rámci verejnej správy</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365400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445135</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450698</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122</w:t>
            </w:r>
          </w:p>
        </w:tc>
      </w:tr>
      <w:tr w:rsidR="00996974" w:rsidRPr="003D2981">
        <w:trPr>
          <w:trHeight w:val="284"/>
        </w:trPr>
        <w:tc>
          <w:tcPr>
            <w:tcW w:w="676" w:type="dxa"/>
            <w:shd w:val="clear" w:color="auto" w:fill="C0C0C0"/>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KZ 45</w:t>
            </w:r>
          </w:p>
        </w:tc>
        <w:tc>
          <w:tcPr>
            <w:tcW w:w="740" w:type="dxa"/>
            <w:shd w:val="clear" w:color="auto" w:fill="C0C0C0"/>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c</w:t>
            </w:r>
          </w:p>
        </w:tc>
        <w:tc>
          <w:tcPr>
            <w:tcW w:w="911" w:type="dxa"/>
            <w:shd w:val="clear" w:color="auto" w:fill="C0C0C0"/>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Zdroj</w:t>
            </w:r>
          </w:p>
        </w:tc>
        <w:tc>
          <w:tcPr>
            <w:tcW w:w="1945" w:type="dxa"/>
            <w:shd w:val="clear" w:color="auto" w:fill="C0C0C0"/>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Dotácie poskytnuté zo ŠF</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3650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49743</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49106</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1363</w:t>
            </w:r>
          </w:p>
        </w:tc>
      </w:tr>
      <w:tr w:rsidR="00996974" w:rsidRPr="003D2981">
        <w:trPr>
          <w:trHeight w:val="284"/>
        </w:trPr>
        <w:tc>
          <w:tcPr>
            <w:tcW w:w="676" w:type="dxa"/>
            <w:shd w:val="clear" w:color="auto" w:fill="FFFFFF"/>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 </w:t>
            </w:r>
          </w:p>
        </w:tc>
        <w:tc>
          <w:tcPr>
            <w:tcW w:w="740"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1.14</w:t>
            </w:r>
          </w:p>
        </w:tc>
        <w:tc>
          <w:tcPr>
            <w:tcW w:w="911"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Podprogram</w:t>
            </w:r>
          </w:p>
        </w:tc>
        <w:tc>
          <w:tcPr>
            <w:tcW w:w="1945" w:type="dxa"/>
            <w:shd w:val="clear" w:color="auto" w:fill="FFFFFF"/>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Granty</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3650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49743</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49106</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1363</w:t>
            </w:r>
          </w:p>
        </w:tc>
      </w:tr>
      <w:tr w:rsidR="00996974" w:rsidRPr="003D2981">
        <w:trPr>
          <w:trHeight w:val="284"/>
        </w:trPr>
        <w:tc>
          <w:tcPr>
            <w:tcW w:w="676" w:type="dxa"/>
            <w:shd w:val="clear" w:color="auto" w:fill="C0C0C0"/>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KZ 71</w:t>
            </w:r>
          </w:p>
        </w:tc>
        <w:tc>
          <w:tcPr>
            <w:tcW w:w="740" w:type="dxa"/>
            <w:shd w:val="clear" w:color="auto" w:fill="C0C0C0"/>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e</w:t>
            </w:r>
          </w:p>
        </w:tc>
        <w:tc>
          <w:tcPr>
            <w:tcW w:w="911" w:type="dxa"/>
            <w:shd w:val="clear" w:color="auto" w:fill="C0C0C0"/>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Zdroj</w:t>
            </w:r>
          </w:p>
        </w:tc>
        <w:tc>
          <w:tcPr>
            <w:tcW w:w="1945" w:type="dxa"/>
            <w:shd w:val="clear" w:color="auto" w:fill="C0C0C0"/>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Iné zdroje</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shd w:val="clear" w:color="auto" w:fill="FFFFFF"/>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 </w:t>
            </w:r>
          </w:p>
        </w:tc>
        <w:tc>
          <w:tcPr>
            <w:tcW w:w="740"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1.15</w:t>
            </w:r>
          </w:p>
        </w:tc>
        <w:tc>
          <w:tcPr>
            <w:tcW w:w="911"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Podprogram</w:t>
            </w:r>
          </w:p>
        </w:tc>
        <w:tc>
          <w:tcPr>
            <w:tcW w:w="1945" w:type="dxa"/>
            <w:shd w:val="clear" w:color="auto" w:fill="FFFFFF"/>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Iné zdroje</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shd w:val="clear" w:color="auto" w:fill="C0C0C0"/>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KZ 72</w:t>
            </w:r>
          </w:p>
        </w:tc>
        <w:tc>
          <w:tcPr>
            <w:tcW w:w="740" w:type="dxa"/>
            <w:shd w:val="clear" w:color="auto" w:fill="C0C0C0"/>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f</w:t>
            </w:r>
          </w:p>
        </w:tc>
        <w:tc>
          <w:tcPr>
            <w:tcW w:w="911" w:type="dxa"/>
            <w:shd w:val="clear" w:color="auto" w:fill="C0C0C0"/>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Zdroj</w:t>
            </w:r>
          </w:p>
        </w:tc>
        <w:tc>
          <w:tcPr>
            <w:tcW w:w="1945" w:type="dxa"/>
            <w:shd w:val="clear" w:color="auto" w:fill="C0C0C0"/>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Vybr.mimorozpočt.prostr.a ost.nerozpočt.príj</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shd w:val="clear" w:color="auto" w:fill="FFFFFF"/>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 </w:t>
            </w:r>
          </w:p>
        </w:tc>
        <w:tc>
          <w:tcPr>
            <w:tcW w:w="740"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1.19</w:t>
            </w:r>
          </w:p>
        </w:tc>
        <w:tc>
          <w:tcPr>
            <w:tcW w:w="911" w:type="dxa"/>
            <w:shd w:val="clear" w:color="auto" w:fill="FFFFFF"/>
            <w:noWrap/>
            <w:vAlign w:val="center"/>
          </w:tcPr>
          <w:p w:rsidR="00996974" w:rsidRPr="003D2981" w:rsidRDefault="00996974">
            <w:pPr>
              <w:jc w:val="center"/>
              <w:rPr>
                <w:rFonts w:ascii="Arial" w:hAnsi="Arial" w:cs="Arial"/>
                <w:b/>
                <w:bCs/>
                <w:sz w:val="12"/>
                <w:szCs w:val="12"/>
              </w:rPr>
            </w:pPr>
            <w:r w:rsidRPr="003D2981">
              <w:rPr>
                <w:rFonts w:ascii="Arial" w:hAnsi="Arial" w:cs="Arial"/>
                <w:b/>
                <w:bCs/>
                <w:sz w:val="12"/>
                <w:szCs w:val="12"/>
              </w:rPr>
              <w:t>Podprogram</w:t>
            </w:r>
          </w:p>
        </w:tc>
        <w:tc>
          <w:tcPr>
            <w:tcW w:w="1945" w:type="dxa"/>
            <w:shd w:val="clear" w:color="auto" w:fill="FFFFFF"/>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Vybr.mimorozpočt.prostr.a ost.nerozpočt.príj</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676" w:type="dxa"/>
            <w:shd w:val="clear" w:color="auto" w:fill="E6E6E6"/>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 </w:t>
            </w:r>
          </w:p>
        </w:tc>
        <w:tc>
          <w:tcPr>
            <w:tcW w:w="740" w:type="dxa"/>
            <w:shd w:val="clear" w:color="auto" w:fill="E6E6E6"/>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 </w:t>
            </w:r>
          </w:p>
        </w:tc>
        <w:tc>
          <w:tcPr>
            <w:tcW w:w="911" w:type="dxa"/>
            <w:shd w:val="clear" w:color="auto" w:fill="E6E6E6"/>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 </w:t>
            </w:r>
          </w:p>
        </w:tc>
        <w:tc>
          <w:tcPr>
            <w:tcW w:w="1945" w:type="dxa"/>
            <w:shd w:val="clear" w:color="auto" w:fill="E6E6E6"/>
            <w:vAlign w:val="center"/>
          </w:tcPr>
          <w:p w:rsidR="00996974" w:rsidRPr="003D2981" w:rsidRDefault="00996974">
            <w:pPr>
              <w:rPr>
                <w:rFonts w:ascii="Arial" w:hAnsi="Arial" w:cs="Arial"/>
                <w:b/>
                <w:bCs/>
                <w:sz w:val="12"/>
                <w:szCs w:val="12"/>
              </w:rPr>
            </w:pPr>
            <w:r w:rsidRPr="003D2981">
              <w:rPr>
                <w:rFonts w:ascii="Arial" w:hAnsi="Arial" w:cs="Arial"/>
                <w:b/>
                <w:bCs/>
                <w:sz w:val="12"/>
                <w:szCs w:val="12"/>
              </w:rPr>
              <w:t>Spolu</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369050</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499808,6</w:t>
            </w:r>
          </w:p>
        </w:tc>
        <w:tc>
          <w:tcPr>
            <w:tcW w:w="1200" w:type="dxa"/>
            <w:shd w:val="clear" w:color="auto" w:fill="E6E6E6"/>
            <w:noWrap/>
            <w:vAlign w:val="center"/>
          </w:tcPr>
          <w:p w:rsidR="00996974" w:rsidRDefault="00996974" w:rsidP="00996974">
            <w:pPr>
              <w:jc w:val="right"/>
              <w:rPr>
                <w:rFonts w:ascii="Arial" w:hAnsi="Arial" w:cs="Arial"/>
                <w:sz w:val="12"/>
                <w:szCs w:val="12"/>
              </w:rPr>
            </w:pPr>
            <w:r>
              <w:rPr>
                <w:rFonts w:ascii="Arial" w:hAnsi="Arial" w:cs="Arial"/>
                <w:sz w:val="12"/>
                <w:szCs w:val="12"/>
              </w:rPr>
              <w:t>501778</w:t>
            </w:r>
          </w:p>
        </w:tc>
        <w:tc>
          <w:tcPr>
            <w:tcW w:w="1200" w:type="dxa"/>
            <w:shd w:val="clear" w:color="auto" w:fill="E6E6E6"/>
            <w:noWrap/>
            <w:vAlign w:val="center"/>
          </w:tcPr>
          <w:p w:rsidR="00996974" w:rsidRDefault="00996974" w:rsidP="00996974">
            <w:pPr>
              <w:jc w:val="right"/>
              <w:rPr>
                <w:rFonts w:ascii="Arial" w:hAnsi="Arial" w:cs="Arial"/>
                <w:b/>
                <w:bCs/>
                <w:sz w:val="12"/>
                <w:szCs w:val="12"/>
              </w:rPr>
            </w:pPr>
            <w:r>
              <w:rPr>
                <w:rFonts w:ascii="Arial" w:hAnsi="Arial" w:cs="Arial"/>
                <w:b/>
                <w:bCs/>
                <w:sz w:val="12"/>
                <w:szCs w:val="12"/>
              </w:rPr>
              <w:t>135</w:t>
            </w:r>
          </w:p>
        </w:tc>
      </w:tr>
    </w:tbl>
    <w:p w:rsidR="00D258BE" w:rsidRDefault="00D258BE" w:rsidP="00DA2C1D">
      <w:pPr>
        <w:rPr>
          <w:rFonts w:ascii="Tahoma" w:hAnsi="Tahoma" w:cs="Tahoma"/>
          <w:sz w:val="20"/>
          <w:szCs w:val="20"/>
        </w:rPr>
      </w:pPr>
    </w:p>
    <w:p w:rsidR="00D258BE" w:rsidRDefault="00996974" w:rsidP="00996974">
      <w:pPr>
        <w:jc w:val="both"/>
        <w:rPr>
          <w:rFonts w:ascii="Tahoma" w:hAnsi="Tahoma" w:cs="Tahoma"/>
          <w:sz w:val="20"/>
          <w:szCs w:val="20"/>
        </w:rPr>
      </w:pPr>
      <w:r w:rsidRPr="00996974">
        <w:rPr>
          <w:rFonts w:ascii="Tahoma" w:hAnsi="Tahoma" w:cs="Tahoma"/>
          <w:sz w:val="20"/>
          <w:szCs w:val="20"/>
        </w:rPr>
        <w:t>Plnenie príjmov uvedenej oblasti je vyhovujúce, v prípade transferu na školstvo zo štátneho rozpočtu dosiahol reálny výnos 113 % plánovanej hodnoty.  Oproti plánu bolo skutočné plnenie za celý podprogram prekročené o 35 %. Vysoké prekročenie hodnoty bolo spôsobené prijatím nerozpočtových grantov z fondov EÚ. Plnenie príjmov z fondov bolo na úrovni 1363 %.</w:t>
      </w:r>
    </w:p>
    <w:p w:rsidR="00996974" w:rsidRPr="00996974" w:rsidRDefault="00996974" w:rsidP="00DA2C1D">
      <w:pPr>
        <w:rPr>
          <w:rFonts w:ascii="Tahoma" w:hAnsi="Tahoma" w:cs="Tahoma"/>
          <w:sz w:val="20"/>
          <w:szCs w:val="20"/>
        </w:rPr>
      </w:pPr>
    </w:p>
    <w:p w:rsidR="00D44B73" w:rsidRDefault="00996974" w:rsidP="00DA2C1D">
      <w:pPr>
        <w:rPr>
          <w:rFonts w:ascii="Tahoma" w:hAnsi="Tahoma" w:cs="Tahoma"/>
          <w:b/>
          <w:sz w:val="20"/>
          <w:szCs w:val="20"/>
        </w:rPr>
      </w:pPr>
      <w:r w:rsidRPr="00996974">
        <w:rPr>
          <w:rFonts w:ascii="Tahoma" w:hAnsi="Tahoma" w:cs="Tahoma"/>
          <w:b/>
          <w:sz w:val="20"/>
          <w:szCs w:val="20"/>
        </w:rPr>
        <w:t>Kapitálové príjmy boli v roku 2013 plnené vo výške 54742 €. Opatrenia sa neukladajú.</w:t>
      </w:r>
    </w:p>
    <w:p w:rsidR="00996974" w:rsidRPr="00996974" w:rsidRDefault="00996974" w:rsidP="00DA2C1D">
      <w:pPr>
        <w:rPr>
          <w:rFonts w:ascii="Tahoma" w:hAnsi="Tahoma" w:cs="Tahoma"/>
          <w:b/>
          <w:sz w:val="20"/>
          <w:szCs w:val="20"/>
        </w:rPr>
      </w:pPr>
    </w:p>
    <w:tbl>
      <w:tblPr>
        <w:tblW w:w="9072" w:type="dxa"/>
        <w:tblInd w:w="65" w:type="dxa"/>
        <w:tblCellMar>
          <w:left w:w="70" w:type="dxa"/>
          <w:right w:w="70" w:type="dxa"/>
        </w:tblCellMar>
        <w:tblLook w:val="0000" w:firstRow="0" w:lastRow="0" w:firstColumn="0" w:lastColumn="0" w:noHBand="0" w:noVBand="0"/>
      </w:tblPr>
      <w:tblGrid>
        <w:gridCol w:w="719"/>
        <w:gridCol w:w="740"/>
        <w:gridCol w:w="900"/>
        <w:gridCol w:w="1913"/>
        <w:gridCol w:w="1200"/>
        <w:gridCol w:w="1200"/>
        <w:gridCol w:w="1200"/>
        <w:gridCol w:w="1200"/>
      </w:tblGrid>
      <w:tr w:rsidR="002A59D6">
        <w:trPr>
          <w:trHeight w:val="284"/>
        </w:trPr>
        <w:tc>
          <w:tcPr>
            <w:tcW w:w="719" w:type="dxa"/>
            <w:shd w:val="clear" w:color="auto" w:fill="CC99FF"/>
            <w:vAlign w:val="center"/>
          </w:tcPr>
          <w:p w:rsidR="002A59D6" w:rsidRDefault="002A59D6">
            <w:pPr>
              <w:jc w:val="center"/>
              <w:rPr>
                <w:rFonts w:ascii="Arial" w:hAnsi="Arial" w:cs="Arial"/>
                <w:b/>
                <w:bCs/>
                <w:sz w:val="12"/>
                <w:szCs w:val="12"/>
              </w:rPr>
            </w:pPr>
            <w:r>
              <w:rPr>
                <w:rFonts w:ascii="Arial" w:hAnsi="Arial" w:cs="Arial"/>
                <w:b/>
                <w:bCs/>
                <w:sz w:val="12"/>
                <w:szCs w:val="12"/>
              </w:rPr>
              <w:t>Pol.</w:t>
            </w:r>
          </w:p>
        </w:tc>
        <w:tc>
          <w:tcPr>
            <w:tcW w:w="740" w:type="dxa"/>
            <w:shd w:val="clear" w:color="auto" w:fill="CC99FF"/>
            <w:noWrap/>
            <w:vAlign w:val="center"/>
          </w:tcPr>
          <w:p w:rsidR="002A59D6" w:rsidRDefault="002A59D6">
            <w:pPr>
              <w:jc w:val="center"/>
              <w:rPr>
                <w:rFonts w:ascii="Arial" w:hAnsi="Arial" w:cs="Arial"/>
                <w:b/>
                <w:bCs/>
                <w:sz w:val="12"/>
                <w:szCs w:val="12"/>
              </w:rPr>
            </w:pPr>
            <w:r>
              <w:rPr>
                <w:rFonts w:ascii="Arial" w:hAnsi="Arial" w:cs="Arial"/>
                <w:b/>
                <w:bCs/>
                <w:sz w:val="12"/>
                <w:szCs w:val="12"/>
              </w:rPr>
              <w:t>P.č.</w:t>
            </w:r>
          </w:p>
        </w:tc>
        <w:tc>
          <w:tcPr>
            <w:tcW w:w="900" w:type="dxa"/>
            <w:shd w:val="clear" w:color="auto" w:fill="CC99FF"/>
            <w:noWrap/>
            <w:vAlign w:val="center"/>
          </w:tcPr>
          <w:p w:rsidR="002A59D6" w:rsidRDefault="002A59D6">
            <w:pPr>
              <w:jc w:val="center"/>
              <w:rPr>
                <w:rFonts w:ascii="Arial" w:hAnsi="Arial" w:cs="Arial"/>
                <w:b/>
                <w:bCs/>
                <w:sz w:val="12"/>
                <w:szCs w:val="12"/>
              </w:rPr>
            </w:pPr>
            <w:r>
              <w:rPr>
                <w:rFonts w:ascii="Arial" w:hAnsi="Arial" w:cs="Arial"/>
                <w:b/>
                <w:bCs/>
                <w:sz w:val="12"/>
                <w:szCs w:val="12"/>
              </w:rPr>
              <w:t>Úroveň</w:t>
            </w:r>
          </w:p>
        </w:tc>
        <w:tc>
          <w:tcPr>
            <w:tcW w:w="1913" w:type="dxa"/>
            <w:shd w:val="clear" w:color="auto" w:fill="CC99FF"/>
            <w:vAlign w:val="center"/>
          </w:tcPr>
          <w:p w:rsidR="002A59D6" w:rsidRDefault="002A59D6">
            <w:pPr>
              <w:rPr>
                <w:rFonts w:ascii="Arial" w:hAnsi="Arial" w:cs="Arial"/>
                <w:b/>
                <w:bCs/>
                <w:sz w:val="12"/>
                <w:szCs w:val="12"/>
              </w:rPr>
            </w:pPr>
            <w:r>
              <w:rPr>
                <w:rFonts w:ascii="Arial" w:hAnsi="Arial" w:cs="Arial"/>
                <w:b/>
                <w:bCs/>
                <w:sz w:val="12"/>
                <w:szCs w:val="12"/>
              </w:rPr>
              <w:t>Názov</w:t>
            </w:r>
          </w:p>
        </w:tc>
        <w:tc>
          <w:tcPr>
            <w:tcW w:w="1200" w:type="dxa"/>
            <w:shd w:val="clear" w:color="auto" w:fill="CC99FF"/>
            <w:vAlign w:val="center"/>
          </w:tcPr>
          <w:p w:rsidR="002A59D6" w:rsidRDefault="002A59D6">
            <w:pPr>
              <w:jc w:val="center"/>
              <w:rPr>
                <w:rFonts w:ascii="Arial" w:hAnsi="Arial" w:cs="Arial"/>
                <w:b/>
                <w:bCs/>
                <w:sz w:val="12"/>
                <w:szCs w:val="12"/>
              </w:rPr>
            </w:pPr>
            <w:r>
              <w:rPr>
                <w:rFonts w:ascii="Arial" w:hAnsi="Arial" w:cs="Arial"/>
                <w:b/>
                <w:bCs/>
                <w:sz w:val="12"/>
                <w:szCs w:val="12"/>
              </w:rPr>
              <w:t>I. - XII.  plán</w:t>
            </w:r>
          </w:p>
        </w:tc>
        <w:tc>
          <w:tcPr>
            <w:tcW w:w="1200" w:type="dxa"/>
            <w:shd w:val="clear" w:color="auto" w:fill="CC99FF"/>
            <w:vAlign w:val="center"/>
          </w:tcPr>
          <w:p w:rsidR="002A59D6" w:rsidRDefault="002A59D6">
            <w:pPr>
              <w:jc w:val="center"/>
              <w:rPr>
                <w:rFonts w:ascii="Arial" w:hAnsi="Arial" w:cs="Arial"/>
                <w:b/>
                <w:bCs/>
                <w:sz w:val="12"/>
                <w:szCs w:val="12"/>
              </w:rPr>
            </w:pPr>
            <w:r>
              <w:rPr>
                <w:rFonts w:ascii="Arial" w:hAnsi="Arial" w:cs="Arial"/>
                <w:b/>
                <w:bCs/>
                <w:sz w:val="12"/>
                <w:szCs w:val="12"/>
              </w:rPr>
              <w:t>I. - XII.  skutočnosť</w:t>
            </w:r>
          </w:p>
        </w:tc>
        <w:tc>
          <w:tcPr>
            <w:tcW w:w="1200" w:type="dxa"/>
            <w:shd w:val="clear" w:color="auto" w:fill="CC99FF"/>
            <w:vAlign w:val="center"/>
          </w:tcPr>
          <w:p w:rsidR="002A59D6" w:rsidRDefault="002A59D6">
            <w:pPr>
              <w:jc w:val="center"/>
              <w:rPr>
                <w:rFonts w:ascii="Arial" w:hAnsi="Arial" w:cs="Arial"/>
                <w:b/>
                <w:bCs/>
                <w:sz w:val="12"/>
                <w:szCs w:val="12"/>
              </w:rPr>
            </w:pPr>
            <w:r>
              <w:rPr>
                <w:rFonts w:ascii="Arial" w:hAnsi="Arial" w:cs="Arial"/>
                <w:b/>
                <w:bCs/>
                <w:sz w:val="12"/>
                <w:szCs w:val="12"/>
              </w:rPr>
              <w:t>upravený rozpočet I. - XII.</w:t>
            </w:r>
          </w:p>
        </w:tc>
        <w:tc>
          <w:tcPr>
            <w:tcW w:w="1200" w:type="dxa"/>
            <w:shd w:val="clear" w:color="auto" w:fill="CC99FF"/>
            <w:noWrap/>
            <w:vAlign w:val="center"/>
          </w:tcPr>
          <w:p w:rsidR="002A59D6" w:rsidRDefault="002A59D6">
            <w:pPr>
              <w:jc w:val="center"/>
              <w:rPr>
                <w:rFonts w:ascii="Arial" w:hAnsi="Arial" w:cs="Arial"/>
                <w:b/>
                <w:bCs/>
                <w:sz w:val="12"/>
                <w:szCs w:val="12"/>
              </w:rPr>
            </w:pPr>
            <w:r>
              <w:rPr>
                <w:rFonts w:ascii="Arial" w:hAnsi="Arial" w:cs="Arial"/>
                <w:b/>
                <w:bCs/>
                <w:sz w:val="12"/>
                <w:szCs w:val="12"/>
              </w:rPr>
              <w:t>% plnenie</w:t>
            </w:r>
          </w:p>
        </w:tc>
      </w:tr>
      <w:tr w:rsidR="00996974">
        <w:trPr>
          <w:trHeight w:val="284"/>
        </w:trPr>
        <w:tc>
          <w:tcPr>
            <w:tcW w:w="719" w:type="dxa"/>
            <w:shd w:val="clear" w:color="auto" w:fill="C0C0C0"/>
            <w:vAlign w:val="center"/>
          </w:tcPr>
          <w:p w:rsidR="00996974" w:rsidRDefault="00996974">
            <w:pPr>
              <w:jc w:val="center"/>
              <w:rPr>
                <w:rFonts w:ascii="Arial" w:hAnsi="Arial" w:cs="Arial"/>
                <w:b/>
                <w:bCs/>
                <w:sz w:val="12"/>
                <w:szCs w:val="12"/>
              </w:rPr>
            </w:pPr>
            <w:r>
              <w:rPr>
                <w:rFonts w:ascii="Arial" w:hAnsi="Arial" w:cs="Arial"/>
                <w:b/>
                <w:bCs/>
                <w:sz w:val="12"/>
                <w:szCs w:val="12"/>
              </w:rPr>
              <w:t>KZ 41</w:t>
            </w:r>
          </w:p>
        </w:tc>
        <w:tc>
          <w:tcPr>
            <w:tcW w:w="740" w:type="dxa"/>
            <w:shd w:val="clear" w:color="auto" w:fill="C0C0C0"/>
            <w:vAlign w:val="center"/>
          </w:tcPr>
          <w:p w:rsidR="00996974" w:rsidRDefault="00996974">
            <w:pPr>
              <w:jc w:val="center"/>
              <w:rPr>
                <w:rFonts w:ascii="Arial" w:hAnsi="Arial" w:cs="Arial"/>
                <w:b/>
                <w:bCs/>
                <w:sz w:val="12"/>
                <w:szCs w:val="12"/>
              </w:rPr>
            </w:pPr>
            <w:r>
              <w:rPr>
                <w:rFonts w:ascii="Arial" w:hAnsi="Arial" w:cs="Arial"/>
                <w:b/>
                <w:bCs/>
                <w:sz w:val="12"/>
                <w:szCs w:val="12"/>
              </w:rPr>
              <w:t>a</w:t>
            </w:r>
          </w:p>
        </w:tc>
        <w:tc>
          <w:tcPr>
            <w:tcW w:w="900" w:type="dxa"/>
            <w:shd w:val="clear" w:color="auto" w:fill="C0C0C0"/>
            <w:noWrap/>
            <w:vAlign w:val="center"/>
          </w:tcPr>
          <w:p w:rsidR="00996974" w:rsidRDefault="00996974">
            <w:pPr>
              <w:jc w:val="center"/>
              <w:rPr>
                <w:rFonts w:ascii="Arial" w:hAnsi="Arial" w:cs="Arial"/>
                <w:b/>
                <w:bCs/>
                <w:sz w:val="12"/>
                <w:szCs w:val="12"/>
              </w:rPr>
            </w:pPr>
            <w:r>
              <w:rPr>
                <w:rFonts w:ascii="Arial" w:hAnsi="Arial" w:cs="Arial"/>
                <w:b/>
                <w:bCs/>
                <w:sz w:val="12"/>
                <w:szCs w:val="12"/>
              </w:rPr>
              <w:t>Zdroj</w:t>
            </w:r>
          </w:p>
        </w:tc>
        <w:tc>
          <w:tcPr>
            <w:tcW w:w="1913" w:type="dxa"/>
            <w:shd w:val="clear" w:color="auto" w:fill="C0C0C0"/>
            <w:vAlign w:val="center"/>
          </w:tcPr>
          <w:p w:rsidR="00996974" w:rsidRDefault="00996974">
            <w:pPr>
              <w:rPr>
                <w:rFonts w:ascii="Arial" w:hAnsi="Arial" w:cs="Arial"/>
                <w:b/>
                <w:bCs/>
                <w:sz w:val="12"/>
                <w:szCs w:val="12"/>
              </w:rPr>
            </w:pPr>
            <w:r>
              <w:rPr>
                <w:rFonts w:ascii="Arial" w:hAnsi="Arial" w:cs="Arial"/>
                <w:b/>
                <w:bCs/>
                <w:sz w:val="12"/>
                <w:szCs w:val="12"/>
              </w:rPr>
              <w:t>Vlastné príjmy obce a VÚC</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1500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14888</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24778</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993</w:t>
            </w:r>
          </w:p>
        </w:tc>
      </w:tr>
      <w:tr w:rsidR="00996974">
        <w:trPr>
          <w:trHeight w:val="284"/>
        </w:trPr>
        <w:tc>
          <w:tcPr>
            <w:tcW w:w="719" w:type="dxa"/>
            <w:shd w:val="clear" w:color="auto" w:fill="FFFFFF"/>
            <w:vAlign w:val="center"/>
          </w:tcPr>
          <w:p w:rsidR="00996974" w:rsidRDefault="00996974">
            <w:pPr>
              <w:jc w:val="center"/>
              <w:rPr>
                <w:rFonts w:ascii="Arial" w:hAnsi="Arial" w:cs="Arial"/>
                <w:b/>
                <w:bCs/>
                <w:sz w:val="12"/>
                <w:szCs w:val="12"/>
              </w:rPr>
            </w:pPr>
            <w:r>
              <w:rPr>
                <w:rFonts w:ascii="Arial" w:hAnsi="Arial" w:cs="Arial"/>
                <w:b/>
                <w:bCs/>
                <w:sz w:val="12"/>
                <w:szCs w:val="12"/>
              </w:rPr>
              <w:t> </w:t>
            </w:r>
          </w:p>
        </w:tc>
        <w:tc>
          <w:tcPr>
            <w:tcW w:w="740" w:type="dxa"/>
            <w:shd w:val="clear" w:color="auto" w:fill="FFFFFF"/>
            <w:noWrap/>
            <w:vAlign w:val="center"/>
          </w:tcPr>
          <w:p w:rsidR="00996974" w:rsidRDefault="00996974">
            <w:pPr>
              <w:jc w:val="center"/>
              <w:rPr>
                <w:rFonts w:ascii="Arial" w:hAnsi="Arial" w:cs="Arial"/>
                <w:b/>
                <w:bCs/>
                <w:sz w:val="12"/>
                <w:szCs w:val="12"/>
              </w:rPr>
            </w:pPr>
            <w:r>
              <w:rPr>
                <w:rFonts w:ascii="Arial" w:hAnsi="Arial" w:cs="Arial"/>
                <w:b/>
                <w:bCs/>
                <w:sz w:val="12"/>
                <w:szCs w:val="12"/>
              </w:rPr>
              <w:t>2.1</w:t>
            </w:r>
          </w:p>
        </w:tc>
        <w:tc>
          <w:tcPr>
            <w:tcW w:w="900" w:type="dxa"/>
            <w:shd w:val="clear" w:color="auto" w:fill="FFFFFF"/>
            <w:noWrap/>
            <w:vAlign w:val="center"/>
          </w:tcPr>
          <w:p w:rsidR="00996974" w:rsidRDefault="00996974">
            <w:pPr>
              <w:jc w:val="center"/>
              <w:rPr>
                <w:rFonts w:ascii="Arial" w:hAnsi="Arial" w:cs="Arial"/>
                <w:b/>
                <w:bCs/>
                <w:sz w:val="12"/>
                <w:szCs w:val="12"/>
              </w:rPr>
            </w:pPr>
            <w:r>
              <w:rPr>
                <w:rFonts w:ascii="Arial" w:hAnsi="Arial" w:cs="Arial"/>
                <w:b/>
                <w:bCs/>
                <w:sz w:val="12"/>
                <w:szCs w:val="12"/>
              </w:rPr>
              <w:t>Podprogram</w:t>
            </w:r>
          </w:p>
        </w:tc>
        <w:tc>
          <w:tcPr>
            <w:tcW w:w="1913" w:type="dxa"/>
            <w:shd w:val="clear" w:color="auto" w:fill="FFFFFF"/>
            <w:vAlign w:val="center"/>
          </w:tcPr>
          <w:p w:rsidR="00996974" w:rsidRDefault="00996974">
            <w:pPr>
              <w:rPr>
                <w:rFonts w:ascii="Arial" w:hAnsi="Arial" w:cs="Arial"/>
                <w:b/>
                <w:bCs/>
                <w:sz w:val="12"/>
                <w:szCs w:val="12"/>
              </w:rPr>
            </w:pPr>
            <w:r>
              <w:rPr>
                <w:rFonts w:ascii="Arial" w:hAnsi="Arial" w:cs="Arial"/>
                <w:b/>
                <w:bCs/>
                <w:sz w:val="12"/>
                <w:szCs w:val="12"/>
              </w:rPr>
              <w:t>Ostatné príjmy</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1500</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14888</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24778</w:t>
            </w:r>
          </w:p>
        </w:tc>
        <w:tc>
          <w:tcPr>
            <w:tcW w:w="1200"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993</w:t>
            </w:r>
          </w:p>
        </w:tc>
      </w:tr>
      <w:tr w:rsidR="00996974">
        <w:trPr>
          <w:trHeight w:val="284"/>
        </w:trPr>
        <w:tc>
          <w:tcPr>
            <w:tcW w:w="719" w:type="dxa"/>
            <w:shd w:val="clear" w:color="auto" w:fill="C0C0C0"/>
            <w:vAlign w:val="center"/>
          </w:tcPr>
          <w:p w:rsidR="00996974" w:rsidRDefault="00996974">
            <w:pPr>
              <w:jc w:val="center"/>
              <w:rPr>
                <w:rFonts w:ascii="Arial" w:hAnsi="Arial" w:cs="Arial"/>
                <w:b/>
                <w:bCs/>
                <w:sz w:val="12"/>
                <w:szCs w:val="12"/>
              </w:rPr>
            </w:pPr>
            <w:r>
              <w:rPr>
                <w:rFonts w:ascii="Arial" w:hAnsi="Arial" w:cs="Arial"/>
                <w:b/>
                <w:bCs/>
                <w:sz w:val="12"/>
                <w:szCs w:val="12"/>
              </w:rPr>
              <w:t>KZ 111</w:t>
            </w:r>
          </w:p>
        </w:tc>
        <w:tc>
          <w:tcPr>
            <w:tcW w:w="740" w:type="dxa"/>
            <w:shd w:val="clear" w:color="auto" w:fill="C0C0C0"/>
            <w:vAlign w:val="center"/>
          </w:tcPr>
          <w:p w:rsidR="00996974" w:rsidRDefault="00996974">
            <w:pPr>
              <w:jc w:val="center"/>
              <w:rPr>
                <w:rFonts w:ascii="Arial" w:hAnsi="Arial" w:cs="Arial"/>
                <w:b/>
                <w:bCs/>
                <w:sz w:val="12"/>
                <w:szCs w:val="12"/>
              </w:rPr>
            </w:pPr>
            <w:r>
              <w:rPr>
                <w:rFonts w:ascii="Arial" w:hAnsi="Arial" w:cs="Arial"/>
                <w:b/>
                <w:bCs/>
                <w:sz w:val="12"/>
                <w:szCs w:val="12"/>
              </w:rPr>
              <w:t>b</w:t>
            </w:r>
          </w:p>
        </w:tc>
        <w:tc>
          <w:tcPr>
            <w:tcW w:w="900" w:type="dxa"/>
            <w:shd w:val="clear" w:color="auto" w:fill="C0C0C0"/>
            <w:noWrap/>
            <w:vAlign w:val="center"/>
          </w:tcPr>
          <w:p w:rsidR="00996974" w:rsidRDefault="00996974">
            <w:pPr>
              <w:jc w:val="center"/>
              <w:rPr>
                <w:rFonts w:ascii="Arial" w:hAnsi="Arial" w:cs="Arial"/>
                <w:b/>
                <w:bCs/>
                <w:sz w:val="12"/>
                <w:szCs w:val="12"/>
              </w:rPr>
            </w:pPr>
            <w:r>
              <w:rPr>
                <w:rFonts w:ascii="Arial" w:hAnsi="Arial" w:cs="Arial"/>
                <w:b/>
                <w:bCs/>
                <w:sz w:val="12"/>
                <w:szCs w:val="12"/>
              </w:rPr>
              <w:t>Zdroj</w:t>
            </w:r>
          </w:p>
        </w:tc>
        <w:tc>
          <w:tcPr>
            <w:tcW w:w="1913" w:type="dxa"/>
            <w:shd w:val="clear" w:color="auto" w:fill="C0C0C0"/>
            <w:vAlign w:val="center"/>
          </w:tcPr>
          <w:p w:rsidR="00996974" w:rsidRDefault="00996974">
            <w:pPr>
              <w:rPr>
                <w:rFonts w:ascii="Arial" w:hAnsi="Arial" w:cs="Arial"/>
                <w:b/>
                <w:bCs/>
                <w:sz w:val="12"/>
                <w:szCs w:val="12"/>
              </w:rPr>
            </w:pPr>
            <w:r>
              <w:rPr>
                <w:rFonts w:ascii="Arial" w:hAnsi="Arial" w:cs="Arial"/>
                <w:b/>
                <w:bCs/>
                <w:sz w:val="12"/>
                <w:szCs w:val="12"/>
              </w:rPr>
              <w:t>Zo štátneho rozpočtu</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trPr>
          <w:trHeight w:val="284"/>
        </w:trPr>
        <w:tc>
          <w:tcPr>
            <w:tcW w:w="719" w:type="dxa"/>
            <w:shd w:val="clear" w:color="auto" w:fill="auto"/>
            <w:vAlign w:val="center"/>
          </w:tcPr>
          <w:p w:rsidR="00996974" w:rsidRDefault="00996974">
            <w:pPr>
              <w:jc w:val="center"/>
              <w:rPr>
                <w:rFonts w:ascii="Arial" w:hAnsi="Arial" w:cs="Arial"/>
                <w:b/>
                <w:bCs/>
                <w:sz w:val="12"/>
                <w:szCs w:val="12"/>
              </w:rPr>
            </w:pPr>
            <w:r>
              <w:rPr>
                <w:rFonts w:ascii="Arial" w:hAnsi="Arial" w:cs="Arial"/>
                <w:b/>
                <w:bCs/>
                <w:sz w:val="12"/>
                <w:szCs w:val="12"/>
              </w:rPr>
              <w:t> </w:t>
            </w:r>
          </w:p>
        </w:tc>
        <w:tc>
          <w:tcPr>
            <w:tcW w:w="740" w:type="dxa"/>
            <w:shd w:val="clear" w:color="auto" w:fill="auto"/>
            <w:noWrap/>
            <w:vAlign w:val="center"/>
          </w:tcPr>
          <w:p w:rsidR="00996974" w:rsidRDefault="00996974">
            <w:pPr>
              <w:jc w:val="center"/>
              <w:rPr>
                <w:rFonts w:ascii="Arial" w:hAnsi="Arial" w:cs="Arial"/>
                <w:b/>
                <w:bCs/>
                <w:sz w:val="12"/>
                <w:szCs w:val="12"/>
              </w:rPr>
            </w:pPr>
            <w:r>
              <w:rPr>
                <w:rFonts w:ascii="Arial" w:hAnsi="Arial" w:cs="Arial"/>
                <w:b/>
                <w:bCs/>
                <w:sz w:val="12"/>
                <w:szCs w:val="12"/>
              </w:rPr>
              <w:t>2.2</w:t>
            </w:r>
          </w:p>
        </w:tc>
        <w:tc>
          <w:tcPr>
            <w:tcW w:w="900" w:type="dxa"/>
            <w:shd w:val="clear" w:color="auto" w:fill="auto"/>
            <w:noWrap/>
            <w:vAlign w:val="center"/>
          </w:tcPr>
          <w:p w:rsidR="00996974" w:rsidRDefault="00996974">
            <w:pPr>
              <w:jc w:val="center"/>
              <w:rPr>
                <w:rFonts w:ascii="Arial" w:hAnsi="Arial" w:cs="Arial"/>
                <w:b/>
                <w:bCs/>
                <w:sz w:val="12"/>
                <w:szCs w:val="12"/>
              </w:rPr>
            </w:pPr>
            <w:r>
              <w:rPr>
                <w:rFonts w:ascii="Arial" w:hAnsi="Arial" w:cs="Arial"/>
                <w:b/>
                <w:bCs/>
                <w:sz w:val="12"/>
                <w:szCs w:val="12"/>
              </w:rPr>
              <w:t>Podprogram</w:t>
            </w:r>
          </w:p>
        </w:tc>
        <w:tc>
          <w:tcPr>
            <w:tcW w:w="1913" w:type="dxa"/>
            <w:shd w:val="clear" w:color="auto" w:fill="auto"/>
            <w:vAlign w:val="center"/>
          </w:tcPr>
          <w:p w:rsidR="00996974" w:rsidRDefault="00996974">
            <w:pPr>
              <w:rPr>
                <w:rFonts w:ascii="Arial" w:hAnsi="Arial" w:cs="Arial"/>
                <w:b/>
                <w:bCs/>
                <w:sz w:val="12"/>
                <w:szCs w:val="12"/>
              </w:rPr>
            </w:pPr>
            <w:r>
              <w:rPr>
                <w:rFonts w:ascii="Arial" w:hAnsi="Arial" w:cs="Arial"/>
                <w:b/>
                <w:bCs/>
                <w:sz w:val="12"/>
                <w:szCs w:val="12"/>
              </w:rPr>
              <w:t>Granty</w:t>
            </w:r>
          </w:p>
        </w:tc>
        <w:tc>
          <w:tcPr>
            <w:tcW w:w="1200" w:type="dxa"/>
            <w:shd w:val="clear" w:color="auto" w:fill="auto"/>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auto"/>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auto"/>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auto"/>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trPr>
          <w:trHeight w:val="284"/>
        </w:trPr>
        <w:tc>
          <w:tcPr>
            <w:tcW w:w="719" w:type="dxa"/>
            <w:shd w:val="clear" w:color="auto" w:fill="C0C0C0"/>
            <w:vAlign w:val="center"/>
          </w:tcPr>
          <w:p w:rsidR="00996974" w:rsidRDefault="00996974">
            <w:pPr>
              <w:jc w:val="center"/>
              <w:rPr>
                <w:rFonts w:ascii="Arial" w:hAnsi="Arial" w:cs="Arial"/>
                <w:b/>
                <w:bCs/>
                <w:sz w:val="12"/>
                <w:szCs w:val="12"/>
              </w:rPr>
            </w:pPr>
            <w:r>
              <w:rPr>
                <w:rFonts w:ascii="Arial" w:hAnsi="Arial" w:cs="Arial"/>
                <w:b/>
                <w:bCs/>
                <w:sz w:val="12"/>
                <w:szCs w:val="12"/>
              </w:rPr>
              <w:t>KZ 45</w:t>
            </w:r>
          </w:p>
        </w:tc>
        <w:tc>
          <w:tcPr>
            <w:tcW w:w="740" w:type="dxa"/>
            <w:shd w:val="clear" w:color="auto" w:fill="C0C0C0"/>
            <w:vAlign w:val="center"/>
          </w:tcPr>
          <w:p w:rsidR="00996974" w:rsidRDefault="00996974">
            <w:pPr>
              <w:jc w:val="center"/>
              <w:rPr>
                <w:rFonts w:ascii="Arial" w:hAnsi="Arial" w:cs="Arial"/>
                <w:b/>
                <w:bCs/>
                <w:sz w:val="12"/>
                <w:szCs w:val="12"/>
              </w:rPr>
            </w:pPr>
            <w:r>
              <w:rPr>
                <w:rFonts w:ascii="Arial" w:hAnsi="Arial" w:cs="Arial"/>
                <w:b/>
                <w:bCs/>
                <w:sz w:val="12"/>
                <w:szCs w:val="12"/>
              </w:rPr>
              <w:t>c</w:t>
            </w:r>
          </w:p>
        </w:tc>
        <w:tc>
          <w:tcPr>
            <w:tcW w:w="900" w:type="dxa"/>
            <w:shd w:val="clear" w:color="auto" w:fill="C0C0C0"/>
            <w:noWrap/>
            <w:vAlign w:val="center"/>
          </w:tcPr>
          <w:p w:rsidR="00996974" w:rsidRDefault="00996974">
            <w:pPr>
              <w:jc w:val="center"/>
              <w:rPr>
                <w:rFonts w:ascii="Arial" w:hAnsi="Arial" w:cs="Arial"/>
                <w:b/>
                <w:bCs/>
                <w:sz w:val="12"/>
                <w:szCs w:val="12"/>
              </w:rPr>
            </w:pPr>
            <w:r>
              <w:rPr>
                <w:rFonts w:ascii="Arial" w:hAnsi="Arial" w:cs="Arial"/>
                <w:b/>
                <w:bCs/>
                <w:sz w:val="12"/>
                <w:szCs w:val="12"/>
              </w:rPr>
              <w:t>Zdroj</w:t>
            </w:r>
          </w:p>
        </w:tc>
        <w:tc>
          <w:tcPr>
            <w:tcW w:w="1913" w:type="dxa"/>
            <w:shd w:val="clear" w:color="auto" w:fill="C0C0C0"/>
            <w:vAlign w:val="center"/>
          </w:tcPr>
          <w:p w:rsidR="00996974" w:rsidRDefault="00996974">
            <w:pPr>
              <w:rPr>
                <w:rFonts w:ascii="Arial" w:hAnsi="Arial" w:cs="Arial"/>
                <w:b/>
                <w:bCs/>
                <w:sz w:val="12"/>
                <w:szCs w:val="12"/>
              </w:rPr>
            </w:pPr>
            <w:r>
              <w:rPr>
                <w:rFonts w:ascii="Arial" w:hAnsi="Arial" w:cs="Arial"/>
                <w:b/>
                <w:bCs/>
                <w:sz w:val="12"/>
                <w:szCs w:val="12"/>
              </w:rPr>
              <w:t>Dotácie poskytnuté zo ŠF</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trPr>
          <w:trHeight w:val="284"/>
        </w:trPr>
        <w:tc>
          <w:tcPr>
            <w:tcW w:w="719" w:type="dxa"/>
            <w:shd w:val="clear" w:color="auto" w:fill="auto"/>
            <w:vAlign w:val="center"/>
          </w:tcPr>
          <w:p w:rsidR="00996974" w:rsidRDefault="00996974">
            <w:pPr>
              <w:jc w:val="center"/>
              <w:rPr>
                <w:rFonts w:ascii="Arial" w:hAnsi="Arial" w:cs="Arial"/>
                <w:b/>
                <w:bCs/>
                <w:sz w:val="12"/>
                <w:szCs w:val="12"/>
              </w:rPr>
            </w:pPr>
            <w:r>
              <w:rPr>
                <w:rFonts w:ascii="Arial" w:hAnsi="Arial" w:cs="Arial"/>
                <w:b/>
                <w:bCs/>
                <w:sz w:val="12"/>
                <w:szCs w:val="12"/>
              </w:rPr>
              <w:t> </w:t>
            </w:r>
          </w:p>
        </w:tc>
        <w:tc>
          <w:tcPr>
            <w:tcW w:w="740" w:type="dxa"/>
            <w:shd w:val="clear" w:color="auto" w:fill="auto"/>
            <w:noWrap/>
            <w:vAlign w:val="center"/>
          </w:tcPr>
          <w:p w:rsidR="00996974" w:rsidRDefault="00996974">
            <w:pPr>
              <w:jc w:val="center"/>
              <w:rPr>
                <w:rFonts w:ascii="Arial" w:hAnsi="Arial" w:cs="Arial"/>
                <w:b/>
                <w:bCs/>
                <w:sz w:val="12"/>
                <w:szCs w:val="12"/>
              </w:rPr>
            </w:pPr>
            <w:r>
              <w:rPr>
                <w:rFonts w:ascii="Arial" w:hAnsi="Arial" w:cs="Arial"/>
                <w:b/>
                <w:bCs/>
                <w:sz w:val="12"/>
                <w:szCs w:val="12"/>
              </w:rPr>
              <w:t>2.3</w:t>
            </w:r>
          </w:p>
        </w:tc>
        <w:tc>
          <w:tcPr>
            <w:tcW w:w="900" w:type="dxa"/>
            <w:shd w:val="clear" w:color="auto" w:fill="auto"/>
            <w:noWrap/>
            <w:vAlign w:val="center"/>
          </w:tcPr>
          <w:p w:rsidR="00996974" w:rsidRDefault="00996974">
            <w:pPr>
              <w:jc w:val="center"/>
              <w:rPr>
                <w:rFonts w:ascii="Arial" w:hAnsi="Arial" w:cs="Arial"/>
                <w:b/>
                <w:bCs/>
                <w:sz w:val="12"/>
                <w:szCs w:val="12"/>
              </w:rPr>
            </w:pPr>
            <w:r>
              <w:rPr>
                <w:rFonts w:ascii="Arial" w:hAnsi="Arial" w:cs="Arial"/>
                <w:b/>
                <w:bCs/>
                <w:sz w:val="12"/>
                <w:szCs w:val="12"/>
              </w:rPr>
              <w:t>Podprogram</w:t>
            </w:r>
          </w:p>
        </w:tc>
        <w:tc>
          <w:tcPr>
            <w:tcW w:w="1913" w:type="dxa"/>
            <w:shd w:val="clear" w:color="auto" w:fill="auto"/>
            <w:vAlign w:val="center"/>
          </w:tcPr>
          <w:p w:rsidR="00996974" w:rsidRDefault="00996974">
            <w:pPr>
              <w:rPr>
                <w:rFonts w:ascii="Arial" w:hAnsi="Arial" w:cs="Arial"/>
                <w:b/>
                <w:bCs/>
                <w:sz w:val="12"/>
                <w:szCs w:val="12"/>
              </w:rPr>
            </w:pPr>
            <w:r>
              <w:rPr>
                <w:rFonts w:ascii="Arial" w:hAnsi="Arial" w:cs="Arial"/>
                <w:b/>
                <w:bCs/>
                <w:sz w:val="12"/>
                <w:szCs w:val="12"/>
              </w:rPr>
              <w:t>Granty</w:t>
            </w:r>
          </w:p>
        </w:tc>
        <w:tc>
          <w:tcPr>
            <w:tcW w:w="1200" w:type="dxa"/>
            <w:shd w:val="clear" w:color="auto" w:fill="auto"/>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trPr>
          <w:trHeight w:val="284"/>
        </w:trPr>
        <w:tc>
          <w:tcPr>
            <w:tcW w:w="719" w:type="dxa"/>
            <w:shd w:val="clear" w:color="auto" w:fill="E6E6E6"/>
            <w:vAlign w:val="center"/>
          </w:tcPr>
          <w:p w:rsidR="00996974" w:rsidRDefault="00996974">
            <w:pPr>
              <w:rPr>
                <w:rFonts w:ascii="Arial" w:hAnsi="Arial" w:cs="Arial"/>
                <w:b/>
                <w:bCs/>
                <w:sz w:val="12"/>
                <w:szCs w:val="12"/>
              </w:rPr>
            </w:pPr>
            <w:r>
              <w:rPr>
                <w:rFonts w:ascii="Arial" w:hAnsi="Arial" w:cs="Arial"/>
                <w:b/>
                <w:bCs/>
                <w:sz w:val="12"/>
                <w:szCs w:val="12"/>
              </w:rPr>
              <w:t> </w:t>
            </w:r>
          </w:p>
        </w:tc>
        <w:tc>
          <w:tcPr>
            <w:tcW w:w="740" w:type="dxa"/>
            <w:shd w:val="clear" w:color="auto" w:fill="E6E6E6"/>
            <w:vAlign w:val="center"/>
          </w:tcPr>
          <w:p w:rsidR="00996974" w:rsidRDefault="00996974">
            <w:pPr>
              <w:rPr>
                <w:rFonts w:ascii="Arial" w:hAnsi="Arial" w:cs="Arial"/>
                <w:b/>
                <w:bCs/>
                <w:sz w:val="12"/>
                <w:szCs w:val="12"/>
              </w:rPr>
            </w:pPr>
            <w:r>
              <w:rPr>
                <w:rFonts w:ascii="Arial" w:hAnsi="Arial" w:cs="Arial"/>
                <w:b/>
                <w:bCs/>
                <w:sz w:val="12"/>
                <w:szCs w:val="12"/>
              </w:rPr>
              <w:t> </w:t>
            </w:r>
          </w:p>
        </w:tc>
        <w:tc>
          <w:tcPr>
            <w:tcW w:w="900" w:type="dxa"/>
            <w:shd w:val="clear" w:color="auto" w:fill="E6E6E6"/>
            <w:vAlign w:val="center"/>
          </w:tcPr>
          <w:p w:rsidR="00996974" w:rsidRDefault="00996974">
            <w:pPr>
              <w:rPr>
                <w:rFonts w:ascii="Arial" w:hAnsi="Arial" w:cs="Arial"/>
                <w:b/>
                <w:bCs/>
                <w:sz w:val="12"/>
                <w:szCs w:val="12"/>
              </w:rPr>
            </w:pPr>
            <w:r>
              <w:rPr>
                <w:rFonts w:ascii="Arial" w:hAnsi="Arial" w:cs="Arial"/>
                <w:b/>
                <w:bCs/>
                <w:sz w:val="12"/>
                <w:szCs w:val="12"/>
              </w:rPr>
              <w:t> </w:t>
            </w:r>
          </w:p>
        </w:tc>
        <w:tc>
          <w:tcPr>
            <w:tcW w:w="1913" w:type="dxa"/>
            <w:shd w:val="clear" w:color="auto" w:fill="E6E6E6"/>
            <w:vAlign w:val="center"/>
          </w:tcPr>
          <w:p w:rsidR="00996974" w:rsidRDefault="00996974">
            <w:pPr>
              <w:rPr>
                <w:rFonts w:ascii="Arial" w:hAnsi="Arial" w:cs="Arial"/>
                <w:b/>
                <w:bCs/>
                <w:sz w:val="12"/>
                <w:szCs w:val="12"/>
              </w:rPr>
            </w:pPr>
            <w:r>
              <w:rPr>
                <w:rFonts w:ascii="Arial" w:hAnsi="Arial" w:cs="Arial"/>
                <w:b/>
                <w:bCs/>
                <w:sz w:val="12"/>
                <w:szCs w:val="12"/>
              </w:rPr>
              <w:t>Spolu</w:t>
            </w:r>
          </w:p>
        </w:tc>
        <w:tc>
          <w:tcPr>
            <w:tcW w:w="1200" w:type="dxa"/>
            <w:shd w:val="clear" w:color="auto" w:fill="E6E6E6"/>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1500</w:t>
            </w:r>
          </w:p>
        </w:tc>
        <w:tc>
          <w:tcPr>
            <w:tcW w:w="1200" w:type="dxa"/>
            <w:shd w:val="clear" w:color="auto" w:fill="E6E6E6"/>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14888</w:t>
            </w:r>
          </w:p>
        </w:tc>
        <w:tc>
          <w:tcPr>
            <w:tcW w:w="1200" w:type="dxa"/>
            <w:shd w:val="clear" w:color="auto" w:fill="E6E6E6"/>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24778</w:t>
            </w:r>
          </w:p>
        </w:tc>
        <w:tc>
          <w:tcPr>
            <w:tcW w:w="1200" w:type="dxa"/>
            <w:shd w:val="clear" w:color="auto" w:fill="E6E6E6"/>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993</w:t>
            </w:r>
          </w:p>
        </w:tc>
      </w:tr>
    </w:tbl>
    <w:p w:rsidR="002A59D6" w:rsidRDefault="002A59D6" w:rsidP="00DA2C1D">
      <w:pPr>
        <w:rPr>
          <w:rFonts w:ascii="Tahoma" w:hAnsi="Tahoma" w:cs="Tahoma"/>
          <w:sz w:val="20"/>
          <w:szCs w:val="20"/>
        </w:rPr>
      </w:pPr>
    </w:p>
    <w:p w:rsidR="00D44B73" w:rsidRDefault="00996974" w:rsidP="00996974">
      <w:pPr>
        <w:jc w:val="both"/>
        <w:rPr>
          <w:rFonts w:ascii="Tahoma" w:hAnsi="Tahoma" w:cs="Tahoma"/>
          <w:sz w:val="20"/>
          <w:szCs w:val="20"/>
        </w:rPr>
      </w:pPr>
      <w:r w:rsidRPr="00996974">
        <w:rPr>
          <w:rFonts w:ascii="Tahoma" w:hAnsi="Tahoma" w:cs="Tahoma"/>
          <w:sz w:val="20"/>
          <w:szCs w:val="20"/>
        </w:rPr>
        <w:t>V roku 2013 obec plnila príjmové finančné operácie vo výške 14888 €. Opatrenia nie je potrebné ukladať.</w:t>
      </w:r>
    </w:p>
    <w:p w:rsidR="00996974" w:rsidRPr="00996974" w:rsidRDefault="00996974"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46"/>
        <w:gridCol w:w="740"/>
        <w:gridCol w:w="926"/>
        <w:gridCol w:w="1820"/>
        <w:gridCol w:w="1137"/>
        <w:gridCol w:w="1296"/>
        <w:gridCol w:w="1296"/>
        <w:gridCol w:w="1111"/>
      </w:tblGrid>
      <w:tr w:rsidR="008459F6" w:rsidRPr="003D2981">
        <w:trPr>
          <w:trHeight w:val="297"/>
        </w:trPr>
        <w:tc>
          <w:tcPr>
            <w:tcW w:w="746" w:type="dxa"/>
            <w:shd w:val="clear" w:color="auto" w:fill="CC99FF"/>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Pol.</w:t>
            </w:r>
          </w:p>
        </w:tc>
        <w:tc>
          <w:tcPr>
            <w:tcW w:w="740" w:type="dxa"/>
            <w:shd w:val="clear" w:color="auto" w:fill="CC99FF"/>
            <w:noWrap/>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P.č.</w:t>
            </w:r>
          </w:p>
        </w:tc>
        <w:tc>
          <w:tcPr>
            <w:tcW w:w="926" w:type="dxa"/>
            <w:shd w:val="clear" w:color="auto" w:fill="CC99FF"/>
            <w:noWrap/>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Úroveň</w:t>
            </w:r>
          </w:p>
        </w:tc>
        <w:tc>
          <w:tcPr>
            <w:tcW w:w="1820" w:type="dxa"/>
            <w:shd w:val="clear" w:color="auto" w:fill="CC99FF"/>
            <w:vAlign w:val="center"/>
          </w:tcPr>
          <w:p w:rsidR="008459F6" w:rsidRPr="003D2981" w:rsidRDefault="008459F6">
            <w:pPr>
              <w:rPr>
                <w:rFonts w:ascii="Arial" w:hAnsi="Arial" w:cs="Arial"/>
                <w:bCs/>
                <w:sz w:val="12"/>
                <w:szCs w:val="12"/>
              </w:rPr>
            </w:pPr>
            <w:r w:rsidRPr="003D2981">
              <w:rPr>
                <w:rFonts w:ascii="Arial" w:hAnsi="Arial" w:cs="Arial"/>
                <w:bCs/>
                <w:sz w:val="12"/>
                <w:szCs w:val="12"/>
              </w:rPr>
              <w:t>Názov</w:t>
            </w:r>
          </w:p>
        </w:tc>
        <w:tc>
          <w:tcPr>
            <w:tcW w:w="1137" w:type="dxa"/>
            <w:shd w:val="clear" w:color="auto" w:fill="CC99FF"/>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I. - XII.  plán</w:t>
            </w:r>
          </w:p>
        </w:tc>
        <w:tc>
          <w:tcPr>
            <w:tcW w:w="1296" w:type="dxa"/>
            <w:shd w:val="clear" w:color="auto" w:fill="CC99FF"/>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I. - XII.  skutočnosť</w:t>
            </w:r>
          </w:p>
        </w:tc>
        <w:tc>
          <w:tcPr>
            <w:tcW w:w="1296" w:type="dxa"/>
            <w:shd w:val="clear" w:color="auto" w:fill="CC99FF"/>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upravený rozpočet I. - XII.</w:t>
            </w:r>
          </w:p>
        </w:tc>
        <w:tc>
          <w:tcPr>
            <w:tcW w:w="1111" w:type="dxa"/>
            <w:shd w:val="clear" w:color="auto" w:fill="CC99FF"/>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 rozdiel</w:t>
            </w:r>
          </w:p>
        </w:tc>
      </w:tr>
      <w:tr w:rsidR="008459F6" w:rsidRPr="003D2981">
        <w:trPr>
          <w:trHeight w:val="284"/>
        </w:trPr>
        <w:tc>
          <w:tcPr>
            <w:tcW w:w="746" w:type="dxa"/>
            <w:shd w:val="clear" w:color="auto" w:fill="C0C0C0"/>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KZ 41</w:t>
            </w:r>
          </w:p>
        </w:tc>
        <w:tc>
          <w:tcPr>
            <w:tcW w:w="740" w:type="dxa"/>
            <w:shd w:val="clear" w:color="auto" w:fill="C0C0C0"/>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a</w:t>
            </w:r>
          </w:p>
        </w:tc>
        <w:tc>
          <w:tcPr>
            <w:tcW w:w="926" w:type="dxa"/>
            <w:shd w:val="clear" w:color="auto" w:fill="C0C0C0"/>
            <w:noWrap/>
            <w:vAlign w:val="center"/>
          </w:tcPr>
          <w:p w:rsidR="008459F6" w:rsidRPr="003D2981" w:rsidRDefault="008459F6">
            <w:pPr>
              <w:jc w:val="center"/>
              <w:rPr>
                <w:rFonts w:ascii="Arial" w:hAnsi="Arial" w:cs="Arial"/>
                <w:bCs/>
                <w:sz w:val="12"/>
                <w:szCs w:val="12"/>
              </w:rPr>
            </w:pPr>
            <w:r w:rsidRPr="003D2981">
              <w:rPr>
                <w:rFonts w:ascii="Arial" w:hAnsi="Arial" w:cs="Arial"/>
                <w:bCs/>
                <w:sz w:val="12"/>
                <w:szCs w:val="12"/>
              </w:rPr>
              <w:t>Zdroj</w:t>
            </w:r>
          </w:p>
        </w:tc>
        <w:tc>
          <w:tcPr>
            <w:tcW w:w="1820" w:type="dxa"/>
            <w:shd w:val="clear" w:color="auto" w:fill="C0C0C0"/>
            <w:vAlign w:val="center"/>
          </w:tcPr>
          <w:p w:rsidR="008459F6" w:rsidRPr="003D2981" w:rsidRDefault="008459F6">
            <w:pPr>
              <w:rPr>
                <w:rFonts w:ascii="Arial" w:hAnsi="Arial" w:cs="Arial"/>
                <w:bCs/>
                <w:sz w:val="12"/>
                <w:szCs w:val="12"/>
              </w:rPr>
            </w:pPr>
            <w:r w:rsidRPr="003D2981">
              <w:rPr>
                <w:rFonts w:ascii="Arial" w:hAnsi="Arial" w:cs="Arial"/>
                <w:bCs/>
                <w:sz w:val="12"/>
                <w:szCs w:val="12"/>
              </w:rPr>
              <w:t>Vlastné príjmy obce a VÚC</w:t>
            </w:r>
          </w:p>
        </w:tc>
        <w:tc>
          <w:tcPr>
            <w:tcW w:w="1137" w:type="dxa"/>
            <w:shd w:val="clear" w:color="auto" w:fill="C0C0C0"/>
            <w:noWrap/>
            <w:vAlign w:val="center"/>
          </w:tcPr>
          <w:p w:rsidR="008459F6" w:rsidRPr="003D2981" w:rsidRDefault="008459F6">
            <w:pPr>
              <w:jc w:val="right"/>
              <w:rPr>
                <w:rFonts w:ascii="Arial" w:hAnsi="Arial" w:cs="Arial"/>
                <w:bCs/>
                <w:sz w:val="12"/>
                <w:szCs w:val="12"/>
              </w:rPr>
            </w:pPr>
            <w:r w:rsidRPr="003D2981">
              <w:rPr>
                <w:rFonts w:ascii="Arial" w:hAnsi="Arial" w:cs="Arial"/>
                <w:bCs/>
                <w:sz w:val="12"/>
                <w:szCs w:val="12"/>
              </w:rPr>
              <w:t> </w:t>
            </w:r>
          </w:p>
        </w:tc>
        <w:tc>
          <w:tcPr>
            <w:tcW w:w="1296" w:type="dxa"/>
            <w:shd w:val="clear" w:color="auto" w:fill="C0C0C0"/>
            <w:noWrap/>
            <w:vAlign w:val="center"/>
          </w:tcPr>
          <w:p w:rsidR="008459F6" w:rsidRPr="003D2981" w:rsidRDefault="008459F6">
            <w:pPr>
              <w:jc w:val="right"/>
              <w:rPr>
                <w:rFonts w:ascii="Arial" w:hAnsi="Arial" w:cs="Arial"/>
                <w:bCs/>
                <w:sz w:val="12"/>
                <w:szCs w:val="12"/>
              </w:rPr>
            </w:pPr>
            <w:r w:rsidRPr="003D2981">
              <w:rPr>
                <w:rFonts w:ascii="Arial" w:hAnsi="Arial" w:cs="Arial"/>
                <w:bCs/>
                <w:sz w:val="12"/>
                <w:szCs w:val="12"/>
              </w:rPr>
              <w:t> </w:t>
            </w:r>
          </w:p>
        </w:tc>
        <w:tc>
          <w:tcPr>
            <w:tcW w:w="1296" w:type="dxa"/>
            <w:shd w:val="clear" w:color="auto" w:fill="C0C0C0"/>
            <w:noWrap/>
            <w:vAlign w:val="center"/>
          </w:tcPr>
          <w:p w:rsidR="008459F6" w:rsidRPr="003D2981" w:rsidRDefault="008459F6">
            <w:pPr>
              <w:jc w:val="right"/>
              <w:rPr>
                <w:rFonts w:ascii="Arial" w:hAnsi="Arial" w:cs="Arial"/>
                <w:bCs/>
                <w:sz w:val="12"/>
                <w:szCs w:val="12"/>
              </w:rPr>
            </w:pPr>
            <w:r w:rsidRPr="003D2981">
              <w:rPr>
                <w:rFonts w:ascii="Arial" w:hAnsi="Arial" w:cs="Arial"/>
                <w:bCs/>
                <w:sz w:val="12"/>
                <w:szCs w:val="12"/>
              </w:rPr>
              <w:t> </w:t>
            </w:r>
          </w:p>
        </w:tc>
        <w:tc>
          <w:tcPr>
            <w:tcW w:w="1111" w:type="dxa"/>
            <w:shd w:val="clear" w:color="auto" w:fill="C0C0C0"/>
            <w:noWrap/>
            <w:vAlign w:val="center"/>
          </w:tcPr>
          <w:p w:rsidR="008459F6" w:rsidRPr="003D2981" w:rsidRDefault="008459F6">
            <w:pPr>
              <w:jc w:val="right"/>
              <w:rPr>
                <w:rFonts w:ascii="Arial" w:hAnsi="Arial" w:cs="Arial"/>
                <w:bCs/>
                <w:sz w:val="12"/>
                <w:szCs w:val="12"/>
              </w:rPr>
            </w:pPr>
            <w:r w:rsidRPr="003D2981">
              <w:rPr>
                <w:rFonts w:ascii="Arial" w:hAnsi="Arial" w:cs="Arial"/>
                <w:bCs/>
                <w:sz w:val="12"/>
                <w:szCs w:val="12"/>
              </w:rPr>
              <w:t> </w:t>
            </w:r>
          </w:p>
        </w:tc>
      </w:tr>
      <w:tr w:rsidR="00996974" w:rsidRPr="003D2981">
        <w:trPr>
          <w:trHeight w:val="284"/>
        </w:trPr>
        <w:tc>
          <w:tcPr>
            <w:tcW w:w="746" w:type="dxa"/>
            <w:shd w:val="clear" w:color="auto" w:fill="808080"/>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lastRenderedPageBreak/>
              <w:t> </w:t>
            </w:r>
          </w:p>
        </w:tc>
        <w:tc>
          <w:tcPr>
            <w:tcW w:w="740" w:type="dxa"/>
            <w:shd w:val="clear" w:color="auto" w:fill="808080"/>
            <w:noWrap/>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3.2</w:t>
            </w:r>
          </w:p>
        </w:tc>
        <w:tc>
          <w:tcPr>
            <w:tcW w:w="926" w:type="dxa"/>
            <w:shd w:val="clear" w:color="auto" w:fill="808080"/>
            <w:noWrap/>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Podprogram</w:t>
            </w:r>
          </w:p>
        </w:tc>
        <w:tc>
          <w:tcPr>
            <w:tcW w:w="1820" w:type="dxa"/>
            <w:shd w:val="clear" w:color="auto" w:fill="808080"/>
            <w:vAlign w:val="center"/>
          </w:tcPr>
          <w:p w:rsidR="00996974" w:rsidRPr="003D2981" w:rsidRDefault="00996974">
            <w:pPr>
              <w:rPr>
                <w:rFonts w:ascii="Arial" w:hAnsi="Arial" w:cs="Arial"/>
                <w:bCs/>
                <w:sz w:val="12"/>
                <w:szCs w:val="12"/>
              </w:rPr>
            </w:pPr>
            <w:r w:rsidRPr="003D2981">
              <w:rPr>
                <w:rFonts w:ascii="Arial" w:hAnsi="Arial" w:cs="Arial"/>
                <w:bCs/>
                <w:sz w:val="12"/>
                <w:szCs w:val="12"/>
              </w:rPr>
              <w:t>Zostatok  prostriedkov z predchádzajúcich rokov</w:t>
            </w:r>
          </w:p>
        </w:tc>
        <w:tc>
          <w:tcPr>
            <w:tcW w:w="1137" w:type="dxa"/>
            <w:shd w:val="clear" w:color="auto" w:fill="808080"/>
            <w:noWrap/>
            <w:vAlign w:val="center"/>
          </w:tcPr>
          <w:p w:rsidR="00996974" w:rsidRDefault="00996974">
            <w:pPr>
              <w:jc w:val="right"/>
              <w:rPr>
                <w:rFonts w:ascii="Arial" w:hAnsi="Arial" w:cs="Arial"/>
                <w:b/>
                <w:bCs/>
                <w:sz w:val="12"/>
                <w:szCs w:val="12"/>
              </w:rPr>
            </w:pPr>
            <w:r>
              <w:rPr>
                <w:rFonts w:ascii="Arial" w:hAnsi="Arial" w:cs="Arial"/>
                <w:b/>
                <w:bCs/>
                <w:sz w:val="12"/>
                <w:szCs w:val="12"/>
              </w:rPr>
              <w:t>1500</w:t>
            </w:r>
          </w:p>
        </w:tc>
        <w:tc>
          <w:tcPr>
            <w:tcW w:w="1296" w:type="dxa"/>
            <w:shd w:val="clear" w:color="auto" w:fill="808080"/>
            <w:noWrap/>
            <w:vAlign w:val="center"/>
          </w:tcPr>
          <w:p w:rsidR="00996974" w:rsidRDefault="00996974">
            <w:pPr>
              <w:jc w:val="right"/>
              <w:rPr>
                <w:rFonts w:ascii="Arial" w:hAnsi="Arial" w:cs="Arial"/>
                <w:b/>
                <w:bCs/>
                <w:sz w:val="12"/>
                <w:szCs w:val="12"/>
              </w:rPr>
            </w:pPr>
            <w:r>
              <w:rPr>
                <w:rFonts w:ascii="Arial" w:hAnsi="Arial" w:cs="Arial"/>
                <w:b/>
                <w:bCs/>
                <w:sz w:val="12"/>
                <w:szCs w:val="12"/>
              </w:rPr>
              <w:t>14888</w:t>
            </w:r>
          </w:p>
        </w:tc>
        <w:tc>
          <w:tcPr>
            <w:tcW w:w="1296" w:type="dxa"/>
            <w:shd w:val="clear" w:color="auto" w:fill="808080"/>
            <w:noWrap/>
            <w:vAlign w:val="center"/>
          </w:tcPr>
          <w:p w:rsidR="00996974" w:rsidRDefault="00996974">
            <w:pPr>
              <w:jc w:val="right"/>
              <w:rPr>
                <w:rFonts w:ascii="Arial" w:hAnsi="Arial" w:cs="Arial"/>
                <w:b/>
                <w:bCs/>
                <w:sz w:val="12"/>
                <w:szCs w:val="12"/>
              </w:rPr>
            </w:pPr>
            <w:r>
              <w:rPr>
                <w:rFonts w:ascii="Arial" w:hAnsi="Arial" w:cs="Arial"/>
                <w:b/>
                <w:bCs/>
                <w:sz w:val="12"/>
                <w:szCs w:val="12"/>
              </w:rPr>
              <w:t>24778</w:t>
            </w:r>
          </w:p>
        </w:tc>
        <w:tc>
          <w:tcPr>
            <w:tcW w:w="1111" w:type="dxa"/>
            <w:shd w:val="clear" w:color="auto" w:fill="808080"/>
            <w:noWrap/>
            <w:vAlign w:val="center"/>
          </w:tcPr>
          <w:p w:rsidR="00996974" w:rsidRDefault="00996974">
            <w:pPr>
              <w:jc w:val="right"/>
              <w:rPr>
                <w:rFonts w:ascii="Arial" w:hAnsi="Arial" w:cs="Arial"/>
                <w:b/>
                <w:bCs/>
                <w:sz w:val="12"/>
                <w:szCs w:val="12"/>
              </w:rPr>
            </w:pPr>
            <w:r>
              <w:rPr>
                <w:rFonts w:ascii="Arial" w:hAnsi="Arial" w:cs="Arial"/>
                <w:b/>
                <w:bCs/>
                <w:sz w:val="12"/>
                <w:szCs w:val="12"/>
              </w:rPr>
              <w:t>993</w:t>
            </w:r>
          </w:p>
        </w:tc>
      </w:tr>
      <w:tr w:rsidR="00996974" w:rsidRPr="003D2981">
        <w:trPr>
          <w:trHeight w:val="284"/>
        </w:trPr>
        <w:tc>
          <w:tcPr>
            <w:tcW w:w="746"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453</w:t>
            </w:r>
          </w:p>
        </w:tc>
        <w:tc>
          <w:tcPr>
            <w:tcW w:w="740"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a.3.3.1</w:t>
            </w:r>
          </w:p>
        </w:tc>
        <w:tc>
          <w:tcPr>
            <w:tcW w:w="926"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Prvok</w:t>
            </w:r>
          </w:p>
        </w:tc>
        <w:tc>
          <w:tcPr>
            <w:tcW w:w="1820" w:type="dxa"/>
            <w:shd w:val="clear" w:color="auto" w:fill="FFFFFF"/>
            <w:vAlign w:val="center"/>
          </w:tcPr>
          <w:p w:rsidR="00996974" w:rsidRPr="003D2981" w:rsidRDefault="00996974">
            <w:pPr>
              <w:rPr>
                <w:rFonts w:ascii="Arial" w:hAnsi="Arial" w:cs="Arial"/>
                <w:bCs/>
                <w:sz w:val="12"/>
                <w:szCs w:val="12"/>
              </w:rPr>
            </w:pPr>
            <w:r w:rsidRPr="003D2981">
              <w:rPr>
                <w:rFonts w:ascii="Arial" w:hAnsi="Arial" w:cs="Arial"/>
                <w:bCs/>
                <w:sz w:val="12"/>
                <w:szCs w:val="12"/>
              </w:rPr>
              <w:t>Zostatok  prostriedkov z predchádzajúcich rokov</w:t>
            </w:r>
          </w:p>
        </w:tc>
        <w:tc>
          <w:tcPr>
            <w:tcW w:w="1137" w:type="dxa"/>
            <w:shd w:val="clear" w:color="auto" w:fill="FFFFFF"/>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96"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9890</w:t>
            </w:r>
          </w:p>
        </w:tc>
        <w:tc>
          <w:tcPr>
            <w:tcW w:w="1296"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9890</w:t>
            </w:r>
          </w:p>
        </w:tc>
        <w:tc>
          <w:tcPr>
            <w:tcW w:w="1111"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746"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454 002</w:t>
            </w:r>
          </w:p>
        </w:tc>
        <w:tc>
          <w:tcPr>
            <w:tcW w:w="740"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a.3.3.2</w:t>
            </w:r>
          </w:p>
        </w:tc>
        <w:tc>
          <w:tcPr>
            <w:tcW w:w="926"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Prvok</w:t>
            </w:r>
          </w:p>
        </w:tc>
        <w:tc>
          <w:tcPr>
            <w:tcW w:w="1820" w:type="dxa"/>
            <w:shd w:val="clear" w:color="auto" w:fill="FFFFFF"/>
            <w:vAlign w:val="center"/>
          </w:tcPr>
          <w:p w:rsidR="00996974" w:rsidRPr="003D2981" w:rsidRDefault="00996974">
            <w:pPr>
              <w:rPr>
                <w:rFonts w:ascii="Arial" w:hAnsi="Arial" w:cs="Arial"/>
                <w:bCs/>
                <w:sz w:val="12"/>
                <w:szCs w:val="12"/>
              </w:rPr>
            </w:pPr>
            <w:r w:rsidRPr="003D2981">
              <w:rPr>
                <w:rFonts w:ascii="Arial" w:hAnsi="Arial" w:cs="Arial"/>
                <w:bCs/>
                <w:sz w:val="12"/>
                <w:szCs w:val="12"/>
              </w:rPr>
              <w:t>Prevod prostriedkov z ostatných fondov obce a z ost. fondov VÚC</w:t>
            </w:r>
          </w:p>
        </w:tc>
        <w:tc>
          <w:tcPr>
            <w:tcW w:w="1137" w:type="dxa"/>
            <w:shd w:val="clear" w:color="auto" w:fill="FFFFFF"/>
            <w:vAlign w:val="center"/>
          </w:tcPr>
          <w:p w:rsidR="00996974" w:rsidRDefault="00996974">
            <w:pPr>
              <w:jc w:val="right"/>
              <w:rPr>
                <w:rFonts w:ascii="Arial" w:hAnsi="Arial" w:cs="Arial"/>
                <w:b/>
                <w:bCs/>
                <w:sz w:val="12"/>
                <w:szCs w:val="12"/>
              </w:rPr>
            </w:pPr>
            <w:r>
              <w:rPr>
                <w:rFonts w:ascii="Arial" w:hAnsi="Arial" w:cs="Arial"/>
                <w:b/>
                <w:bCs/>
                <w:sz w:val="12"/>
                <w:szCs w:val="12"/>
              </w:rPr>
              <w:t>1500</w:t>
            </w:r>
          </w:p>
        </w:tc>
        <w:tc>
          <w:tcPr>
            <w:tcW w:w="1296"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4998</w:t>
            </w:r>
          </w:p>
        </w:tc>
        <w:tc>
          <w:tcPr>
            <w:tcW w:w="1296"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14888</w:t>
            </w:r>
          </w:p>
        </w:tc>
        <w:tc>
          <w:tcPr>
            <w:tcW w:w="1111"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333</w:t>
            </w:r>
          </w:p>
        </w:tc>
      </w:tr>
      <w:tr w:rsidR="00996974" w:rsidRPr="003D2981">
        <w:trPr>
          <w:trHeight w:val="284"/>
        </w:trPr>
        <w:tc>
          <w:tcPr>
            <w:tcW w:w="746" w:type="dxa"/>
            <w:shd w:val="clear" w:color="auto" w:fill="C0C0C0"/>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KZ 51</w:t>
            </w:r>
          </w:p>
        </w:tc>
        <w:tc>
          <w:tcPr>
            <w:tcW w:w="740" w:type="dxa"/>
            <w:shd w:val="clear" w:color="auto" w:fill="C0C0C0"/>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k</w:t>
            </w:r>
          </w:p>
        </w:tc>
        <w:tc>
          <w:tcPr>
            <w:tcW w:w="926" w:type="dxa"/>
            <w:shd w:val="clear" w:color="auto" w:fill="C0C0C0"/>
            <w:noWrap/>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Zdroj</w:t>
            </w:r>
          </w:p>
        </w:tc>
        <w:tc>
          <w:tcPr>
            <w:tcW w:w="1820" w:type="dxa"/>
            <w:shd w:val="clear" w:color="auto" w:fill="C0C0C0"/>
            <w:vAlign w:val="center"/>
          </w:tcPr>
          <w:p w:rsidR="00996974" w:rsidRPr="003D2981" w:rsidRDefault="00996974">
            <w:pPr>
              <w:rPr>
                <w:rFonts w:ascii="Arial" w:hAnsi="Arial" w:cs="Arial"/>
                <w:bCs/>
                <w:sz w:val="12"/>
                <w:szCs w:val="12"/>
              </w:rPr>
            </w:pPr>
            <w:r w:rsidRPr="003D2981">
              <w:rPr>
                <w:rFonts w:ascii="Arial" w:hAnsi="Arial" w:cs="Arial"/>
                <w:bCs/>
                <w:sz w:val="12"/>
                <w:szCs w:val="12"/>
              </w:rPr>
              <w:t>Bankové úvery</w:t>
            </w:r>
          </w:p>
        </w:tc>
        <w:tc>
          <w:tcPr>
            <w:tcW w:w="1137"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96"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96"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111" w:type="dxa"/>
            <w:shd w:val="clear" w:color="auto" w:fill="C0C0C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746" w:type="dxa"/>
            <w:shd w:val="clear" w:color="auto" w:fill="808080"/>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 </w:t>
            </w:r>
          </w:p>
        </w:tc>
        <w:tc>
          <w:tcPr>
            <w:tcW w:w="740" w:type="dxa"/>
            <w:shd w:val="clear" w:color="auto" w:fill="808080"/>
            <w:noWrap/>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3.5</w:t>
            </w:r>
          </w:p>
        </w:tc>
        <w:tc>
          <w:tcPr>
            <w:tcW w:w="926" w:type="dxa"/>
            <w:shd w:val="clear" w:color="auto" w:fill="808080"/>
            <w:noWrap/>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Podprogram</w:t>
            </w:r>
          </w:p>
        </w:tc>
        <w:tc>
          <w:tcPr>
            <w:tcW w:w="1820" w:type="dxa"/>
            <w:shd w:val="clear" w:color="auto" w:fill="808080"/>
            <w:vAlign w:val="center"/>
          </w:tcPr>
          <w:p w:rsidR="00996974" w:rsidRPr="003D2981" w:rsidRDefault="00996974">
            <w:pPr>
              <w:rPr>
                <w:rFonts w:ascii="Arial" w:hAnsi="Arial" w:cs="Arial"/>
                <w:bCs/>
                <w:sz w:val="12"/>
                <w:szCs w:val="12"/>
              </w:rPr>
            </w:pPr>
            <w:r w:rsidRPr="003D2981">
              <w:rPr>
                <w:rFonts w:ascii="Arial" w:hAnsi="Arial" w:cs="Arial"/>
                <w:bCs/>
                <w:sz w:val="12"/>
                <w:szCs w:val="12"/>
              </w:rPr>
              <w:t>Bankové úvery</w:t>
            </w:r>
          </w:p>
        </w:tc>
        <w:tc>
          <w:tcPr>
            <w:tcW w:w="1137" w:type="dxa"/>
            <w:shd w:val="clear" w:color="auto" w:fill="80808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96" w:type="dxa"/>
            <w:shd w:val="clear" w:color="auto" w:fill="80808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96" w:type="dxa"/>
            <w:shd w:val="clear" w:color="auto" w:fill="80808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111" w:type="dxa"/>
            <w:shd w:val="clear" w:color="auto" w:fill="808080"/>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746"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513002</w:t>
            </w:r>
          </w:p>
        </w:tc>
        <w:tc>
          <w:tcPr>
            <w:tcW w:w="740"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k.3.6.1</w:t>
            </w:r>
          </w:p>
        </w:tc>
        <w:tc>
          <w:tcPr>
            <w:tcW w:w="926" w:type="dxa"/>
            <w:shd w:val="clear" w:color="auto" w:fill="FFFFFF"/>
            <w:vAlign w:val="center"/>
          </w:tcPr>
          <w:p w:rsidR="00996974" w:rsidRPr="003D2981" w:rsidRDefault="00996974">
            <w:pPr>
              <w:jc w:val="center"/>
              <w:rPr>
                <w:rFonts w:ascii="Arial" w:hAnsi="Arial" w:cs="Arial"/>
                <w:bCs/>
                <w:sz w:val="12"/>
                <w:szCs w:val="12"/>
              </w:rPr>
            </w:pPr>
            <w:r w:rsidRPr="003D2981">
              <w:rPr>
                <w:rFonts w:ascii="Arial" w:hAnsi="Arial" w:cs="Arial"/>
                <w:bCs/>
                <w:sz w:val="12"/>
                <w:szCs w:val="12"/>
              </w:rPr>
              <w:t>Prvok</w:t>
            </w:r>
          </w:p>
        </w:tc>
        <w:tc>
          <w:tcPr>
            <w:tcW w:w="1820" w:type="dxa"/>
            <w:shd w:val="clear" w:color="auto" w:fill="FFFFFF"/>
            <w:vAlign w:val="center"/>
          </w:tcPr>
          <w:p w:rsidR="00996974" w:rsidRPr="003D2981" w:rsidRDefault="00996974">
            <w:pPr>
              <w:rPr>
                <w:rFonts w:ascii="Arial" w:hAnsi="Arial" w:cs="Arial"/>
                <w:bCs/>
                <w:sz w:val="12"/>
                <w:szCs w:val="12"/>
              </w:rPr>
            </w:pPr>
            <w:r w:rsidRPr="003D2981">
              <w:rPr>
                <w:rFonts w:ascii="Arial" w:hAnsi="Arial" w:cs="Arial"/>
                <w:bCs/>
                <w:sz w:val="12"/>
                <w:szCs w:val="12"/>
              </w:rPr>
              <w:t>Tuzemské úvery bankové - dlhodobé</w:t>
            </w:r>
          </w:p>
        </w:tc>
        <w:tc>
          <w:tcPr>
            <w:tcW w:w="1137" w:type="dxa"/>
            <w:shd w:val="clear" w:color="auto" w:fill="FFFFFF"/>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96"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296"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c>
          <w:tcPr>
            <w:tcW w:w="1111" w:type="dxa"/>
            <w:shd w:val="clear" w:color="auto" w:fill="FFFFFF"/>
            <w:noWrap/>
            <w:vAlign w:val="center"/>
          </w:tcPr>
          <w:p w:rsidR="00996974" w:rsidRDefault="00996974">
            <w:pPr>
              <w:jc w:val="right"/>
              <w:rPr>
                <w:rFonts w:ascii="Arial" w:hAnsi="Arial" w:cs="Arial"/>
                <w:b/>
                <w:bCs/>
                <w:sz w:val="12"/>
                <w:szCs w:val="12"/>
              </w:rPr>
            </w:pPr>
            <w:r>
              <w:rPr>
                <w:rFonts w:ascii="Arial" w:hAnsi="Arial" w:cs="Arial"/>
                <w:b/>
                <w:bCs/>
                <w:sz w:val="12"/>
                <w:szCs w:val="12"/>
              </w:rPr>
              <w:t>0</w:t>
            </w:r>
          </w:p>
        </w:tc>
      </w:tr>
      <w:tr w:rsidR="00996974" w:rsidRPr="003D2981">
        <w:trPr>
          <w:trHeight w:val="284"/>
        </w:trPr>
        <w:tc>
          <w:tcPr>
            <w:tcW w:w="746" w:type="dxa"/>
            <w:shd w:val="clear" w:color="auto" w:fill="E6E6E6"/>
            <w:vAlign w:val="center"/>
          </w:tcPr>
          <w:p w:rsidR="00996974" w:rsidRPr="003D2981" w:rsidRDefault="00996974">
            <w:pPr>
              <w:rPr>
                <w:rFonts w:ascii="Arial" w:hAnsi="Arial" w:cs="Arial"/>
                <w:bCs/>
                <w:sz w:val="12"/>
                <w:szCs w:val="12"/>
              </w:rPr>
            </w:pPr>
            <w:r w:rsidRPr="003D2981">
              <w:rPr>
                <w:rFonts w:ascii="Arial" w:hAnsi="Arial" w:cs="Arial"/>
                <w:bCs/>
                <w:sz w:val="12"/>
                <w:szCs w:val="12"/>
              </w:rPr>
              <w:t> </w:t>
            </w:r>
          </w:p>
        </w:tc>
        <w:tc>
          <w:tcPr>
            <w:tcW w:w="740" w:type="dxa"/>
            <w:shd w:val="clear" w:color="auto" w:fill="E6E6E6"/>
            <w:vAlign w:val="center"/>
          </w:tcPr>
          <w:p w:rsidR="00996974" w:rsidRPr="003D2981" w:rsidRDefault="00996974">
            <w:pPr>
              <w:rPr>
                <w:rFonts w:ascii="Arial" w:hAnsi="Arial" w:cs="Arial"/>
                <w:bCs/>
                <w:sz w:val="12"/>
                <w:szCs w:val="12"/>
              </w:rPr>
            </w:pPr>
            <w:r w:rsidRPr="003D2981">
              <w:rPr>
                <w:rFonts w:ascii="Arial" w:hAnsi="Arial" w:cs="Arial"/>
                <w:bCs/>
                <w:sz w:val="12"/>
                <w:szCs w:val="12"/>
              </w:rPr>
              <w:t> </w:t>
            </w:r>
          </w:p>
        </w:tc>
        <w:tc>
          <w:tcPr>
            <w:tcW w:w="926" w:type="dxa"/>
            <w:shd w:val="clear" w:color="auto" w:fill="E6E6E6"/>
            <w:vAlign w:val="center"/>
          </w:tcPr>
          <w:p w:rsidR="00996974" w:rsidRPr="003D2981" w:rsidRDefault="00996974">
            <w:pPr>
              <w:rPr>
                <w:rFonts w:ascii="Arial" w:hAnsi="Arial" w:cs="Arial"/>
                <w:bCs/>
                <w:sz w:val="12"/>
                <w:szCs w:val="12"/>
              </w:rPr>
            </w:pPr>
            <w:r w:rsidRPr="003D2981">
              <w:rPr>
                <w:rFonts w:ascii="Arial" w:hAnsi="Arial" w:cs="Arial"/>
                <w:bCs/>
                <w:sz w:val="12"/>
                <w:szCs w:val="12"/>
              </w:rPr>
              <w:t> </w:t>
            </w:r>
          </w:p>
        </w:tc>
        <w:tc>
          <w:tcPr>
            <w:tcW w:w="1820" w:type="dxa"/>
            <w:shd w:val="clear" w:color="auto" w:fill="E6E6E6"/>
            <w:vAlign w:val="center"/>
          </w:tcPr>
          <w:p w:rsidR="00996974" w:rsidRPr="003D2981" w:rsidRDefault="00996974">
            <w:pPr>
              <w:rPr>
                <w:rFonts w:ascii="Arial" w:hAnsi="Arial" w:cs="Arial"/>
                <w:bCs/>
                <w:sz w:val="12"/>
                <w:szCs w:val="12"/>
              </w:rPr>
            </w:pPr>
            <w:r w:rsidRPr="003D2981">
              <w:rPr>
                <w:rFonts w:ascii="Arial" w:hAnsi="Arial" w:cs="Arial"/>
                <w:bCs/>
                <w:sz w:val="12"/>
                <w:szCs w:val="12"/>
              </w:rPr>
              <w:t>Spolu</w:t>
            </w:r>
          </w:p>
        </w:tc>
        <w:tc>
          <w:tcPr>
            <w:tcW w:w="1137" w:type="dxa"/>
            <w:shd w:val="clear" w:color="auto" w:fill="E6E6E6"/>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1500</w:t>
            </w:r>
          </w:p>
        </w:tc>
        <w:tc>
          <w:tcPr>
            <w:tcW w:w="1296" w:type="dxa"/>
            <w:shd w:val="clear" w:color="auto" w:fill="E6E6E6"/>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14888</w:t>
            </w:r>
          </w:p>
        </w:tc>
        <w:tc>
          <w:tcPr>
            <w:tcW w:w="1296" w:type="dxa"/>
            <w:shd w:val="clear" w:color="auto" w:fill="E6E6E6"/>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24778</w:t>
            </w:r>
          </w:p>
        </w:tc>
        <w:tc>
          <w:tcPr>
            <w:tcW w:w="1111" w:type="dxa"/>
            <w:shd w:val="clear" w:color="auto" w:fill="E6E6E6"/>
            <w:noWrap/>
            <w:vAlign w:val="center"/>
          </w:tcPr>
          <w:p w:rsidR="00996974" w:rsidRDefault="00996974" w:rsidP="00DF2494">
            <w:pPr>
              <w:jc w:val="right"/>
              <w:rPr>
                <w:rFonts w:ascii="Arial" w:hAnsi="Arial" w:cs="Arial"/>
                <w:b/>
                <w:bCs/>
                <w:sz w:val="12"/>
                <w:szCs w:val="12"/>
              </w:rPr>
            </w:pPr>
            <w:r>
              <w:rPr>
                <w:rFonts w:ascii="Arial" w:hAnsi="Arial" w:cs="Arial"/>
                <w:b/>
                <w:bCs/>
                <w:sz w:val="12"/>
                <w:szCs w:val="12"/>
              </w:rPr>
              <w:t>993</w:t>
            </w:r>
          </w:p>
        </w:tc>
      </w:tr>
    </w:tbl>
    <w:p w:rsidR="008459F6" w:rsidRDefault="008459F6" w:rsidP="00DA2C1D">
      <w:pPr>
        <w:rPr>
          <w:rFonts w:ascii="Tahoma" w:hAnsi="Tahoma" w:cs="Tahoma"/>
          <w:sz w:val="20"/>
          <w:szCs w:val="20"/>
        </w:rPr>
      </w:pPr>
    </w:p>
    <w:p w:rsidR="002A59D6" w:rsidRDefault="002A59D6" w:rsidP="00DA2C1D">
      <w:pPr>
        <w:rPr>
          <w:rFonts w:ascii="Tahoma" w:hAnsi="Tahoma" w:cs="Tahoma"/>
          <w:sz w:val="20"/>
          <w:szCs w:val="20"/>
        </w:rPr>
      </w:pPr>
    </w:p>
    <w:p w:rsidR="003D2981" w:rsidRPr="00D44B73" w:rsidRDefault="003D2981" w:rsidP="003D2981">
      <w:pPr>
        <w:rPr>
          <w:rFonts w:ascii="Tahoma" w:hAnsi="Tahoma" w:cs="Tahoma"/>
          <w:i/>
          <w:sz w:val="20"/>
          <w:szCs w:val="20"/>
        </w:rPr>
      </w:pPr>
      <w:r w:rsidRPr="00D44B73">
        <w:rPr>
          <w:rFonts w:ascii="Tahoma" w:hAnsi="Tahoma" w:cs="Tahoma"/>
          <w:i/>
          <w:sz w:val="20"/>
          <w:szCs w:val="20"/>
        </w:rPr>
        <w:t>Príjmy podľa zdrojov financovania</w:t>
      </w:r>
    </w:p>
    <w:p w:rsidR="00D44B73" w:rsidRDefault="00D44B73" w:rsidP="003D2981">
      <w:pPr>
        <w:jc w:val="both"/>
        <w:rPr>
          <w:rFonts w:ascii="Tahoma" w:hAnsi="Tahoma" w:cs="Tahoma"/>
          <w:sz w:val="20"/>
          <w:szCs w:val="20"/>
        </w:rPr>
      </w:pPr>
    </w:p>
    <w:p w:rsidR="002A59D6" w:rsidRPr="003D2981" w:rsidRDefault="003D2981" w:rsidP="003D2981">
      <w:pPr>
        <w:jc w:val="both"/>
        <w:rPr>
          <w:rFonts w:ascii="Tahoma" w:hAnsi="Tahoma" w:cs="Tahoma"/>
          <w:sz w:val="20"/>
          <w:szCs w:val="20"/>
        </w:rPr>
      </w:pPr>
      <w:r w:rsidRPr="003D2981">
        <w:rPr>
          <w:rFonts w:ascii="Tahoma" w:hAnsi="Tahoma" w:cs="Tahoma"/>
          <w:sz w:val="20"/>
          <w:szCs w:val="20"/>
        </w:rPr>
        <w:t>Z dôvodu samostatného sledovania prostriedkov štátneho rozpočtu, prostriedkov z rozpočtu Európskej únie a prijatých grantov a transferov na strane príjmov štátneho rozpočtu sa zaviedlo kódovanie týchto prostriedkov.</w:t>
      </w:r>
    </w:p>
    <w:p w:rsidR="003D2981" w:rsidRDefault="003D2981"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691"/>
        <w:gridCol w:w="740"/>
        <w:gridCol w:w="900"/>
        <w:gridCol w:w="1941"/>
        <w:gridCol w:w="1200"/>
        <w:gridCol w:w="1200"/>
        <w:gridCol w:w="1200"/>
        <w:gridCol w:w="1200"/>
      </w:tblGrid>
      <w:tr w:rsidR="00D44B73" w:rsidRPr="00D44B73">
        <w:trPr>
          <w:trHeight w:val="284"/>
        </w:trPr>
        <w:tc>
          <w:tcPr>
            <w:tcW w:w="691" w:type="dxa"/>
            <w:shd w:val="clear" w:color="auto" w:fill="CC99FF"/>
            <w:vAlign w:val="center"/>
          </w:tcPr>
          <w:p w:rsidR="00D44B73" w:rsidRPr="00D44B73" w:rsidRDefault="00D44B73">
            <w:pPr>
              <w:jc w:val="center"/>
              <w:rPr>
                <w:rFonts w:ascii="Arial" w:hAnsi="Arial" w:cs="Arial"/>
                <w:b/>
                <w:bCs/>
                <w:sz w:val="12"/>
                <w:szCs w:val="12"/>
              </w:rPr>
            </w:pPr>
            <w:bookmarkStart w:id="0" w:name="OLE_LINK1"/>
            <w:r w:rsidRPr="00D44B73">
              <w:rPr>
                <w:rFonts w:ascii="Arial" w:hAnsi="Arial" w:cs="Arial"/>
                <w:b/>
                <w:bCs/>
                <w:sz w:val="12"/>
                <w:szCs w:val="12"/>
              </w:rPr>
              <w:t>Pol.</w:t>
            </w:r>
          </w:p>
        </w:tc>
        <w:tc>
          <w:tcPr>
            <w:tcW w:w="740" w:type="dxa"/>
            <w:shd w:val="clear" w:color="auto" w:fill="CC99FF"/>
            <w:noWrap/>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P.č.</w:t>
            </w:r>
          </w:p>
        </w:tc>
        <w:tc>
          <w:tcPr>
            <w:tcW w:w="900" w:type="dxa"/>
            <w:shd w:val="clear" w:color="auto" w:fill="CC99FF"/>
            <w:noWrap/>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Úroveň</w:t>
            </w:r>
          </w:p>
        </w:tc>
        <w:tc>
          <w:tcPr>
            <w:tcW w:w="1941" w:type="dxa"/>
            <w:shd w:val="clear" w:color="auto" w:fill="CC99FF"/>
            <w:vAlign w:val="center"/>
          </w:tcPr>
          <w:p w:rsidR="00D44B73" w:rsidRPr="00D44B73" w:rsidRDefault="00D44B73">
            <w:pPr>
              <w:rPr>
                <w:rFonts w:ascii="Arial" w:hAnsi="Arial" w:cs="Arial"/>
                <w:b/>
                <w:bCs/>
                <w:sz w:val="12"/>
                <w:szCs w:val="12"/>
              </w:rPr>
            </w:pPr>
            <w:r w:rsidRPr="00D44B73">
              <w:rPr>
                <w:rFonts w:ascii="Arial" w:hAnsi="Arial" w:cs="Arial"/>
                <w:b/>
                <w:bCs/>
                <w:sz w:val="12"/>
                <w:szCs w:val="12"/>
              </w:rPr>
              <w:t>Názov</w:t>
            </w:r>
          </w:p>
        </w:tc>
        <w:tc>
          <w:tcPr>
            <w:tcW w:w="1200" w:type="dxa"/>
            <w:shd w:val="clear" w:color="auto" w:fill="CC99FF"/>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I. - XII.  plán</w:t>
            </w:r>
          </w:p>
        </w:tc>
        <w:tc>
          <w:tcPr>
            <w:tcW w:w="1200" w:type="dxa"/>
            <w:shd w:val="clear" w:color="auto" w:fill="CC99FF"/>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I. - XII.  skutočnosť</w:t>
            </w:r>
          </w:p>
        </w:tc>
        <w:tc>
          <w:tcPr>
            <w:tcW w:w="1200" w:type="dxa"/>
            <w:shd w:val="clear" w:color="auto" w:fill="CC99FF"/>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upravený rozpočet I. - XII.</w:t>
            </w:r>
          </w:p>
        </w:tc>
        <w:tc>
          <w:tcPr>
            <w:tcW w:w="1200" w:type="dxa"/>
            <w:shd w:val="clear" w:color="auto" w:fill="CC99FF"/>
            <w:noWrap/>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 plnenie</w:t>
            </w:r>
          </w:p>
        </w:tc>
      </w:tr>
      <w:tr w:rsidR="009152FF" w:rsidRPr="00D44B73">
        <w:trPr>
          <w:trHeight w:val="284"/>
        </w:trPr>
        <w:tc>
          <w:tcPr>
            <w:tcW w:w="691" w:type="dxa"/>
            <w:shd w:val="clear" w:color="auto" w:fill="auto"/>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KZ 41</w:t>
            </w:r>
          </w:p>
        </w:tc>
        <w:tc>
          <w:tcPr>
            <w:tcW w:w="740" w:type="dxa"/>
            <w:shd w:val="clear" w:color="auto" w:fill="auto"/>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a</w:t>
            </w:r>
          </w:p>
        </w:tc>
        <w:tc>
          <w:tcPr>
            <w:tcW w:w="900" w:type="dxa"/>
            <w:shd w:val="clear" w:color="auto" w:fill="auto"/>
            <w:noWrap/>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Zdroj</w:t>
            </w:r>
          </w:p>
        </w:tc>
        <w:tc>
          <w:tcPr>
            <w:tcW w:w="1941" w:type="dxa"/>
            <w:shd w:val="clear" w:color="auto" w:fill="auto"/>
            <w:vAlign w:val="center"/>
          </w:tcPr>
          <w:p w:rsidR="009152FF" w:rsidRPr="00D44B73" w:rsidRDefault="009152FF">
            <w:pPr>
              <w:rPr>
                <w:rFonts w:ascii="Arial" w:hAnsi="Arial" w:cs="Arial"/>
                <w:b/>
                <w:bCs/>
                <w:sz w:val="12"/>
                <w:szCs w:val="12"/>
              </w:rPr>
            </w:pPr>
            <w:r w:rsidRPr="00D44B73">
              <w:rPr>
                <w:rFonts w:ascii="Arial" w:hAnsi="Arial" w:cs="Arial"/>
                <w:b/>
                <w:bCs/>
                <w:sz w:val="12"/>
                <w:szCs w:val="12"/>
              </w:rPr>
              <w:t>Vlastné príjmy obce a VÚC</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484200</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686221</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480578</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142</w:t>
            </w:r>
          </w:p>
        </w:tc>
      </w:tr>
      <w:tr w:rsidR="009152FF" w:rsidRPr="00D44B73">
        <w:trPr>
          <w:trHeight w:val="284"/>
        </w:trPr>
        <w:tc>
          <w:tcPr>
            <w:tcW w:w="691" w:type="dxa"/>
            <w:shd w:val="clear" w:color="auto" w:fill="auto"/>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KZ 111</w:t>
            </w:r>
          </w:p>
        </w:tc>
        <w:tc>
          <w:tcPr>
            <w:tcW w:w="740" w:type="dxa"/>
            <w:shd w:val="clear" w:color="auto" w:fill="auto"/>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b</w:t>
            </w:r>
          </w:p>
        </w:tc>
        <w:tc>
          <w:tcPr>
            <w:tcW w:w="900" w:type="dxa"/>
            <w:shd w:val="clear" w:color="auto" w:fill="auto"/>
            <w:noWrap/>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Zdroj</w:t>
            </w:r>
          </w:p>
        </w:tc>
        <w:tc>
          <w:tcPr>
            <w:tcW w:w="1941" w:type="dxa"/>
            <w:shd w:val="clear" w:color="auto" w:fill="auto"/>
            <w:vAlign w:val="center"/>
          </w:tcPr>
          <w:p w:rsidR="009152FF" w:rsidRPr="00D44B73" w:rsidRDefault="009152FF">
            <w:pPr>
              <w:rPr>
                <w:rFonts w:ascii="Arial" w:hAnsi="Arial" w:cs="Arial"/>
                <w:b/>
                <w:bCs/>
                <w:sz w:val="12"/>
                <w:szCs w:val="12"/>
              </w:rPr>
            </w:pPr>
            <w:r w:rsidRPr="00D44B73">
              <w:rPr>
                <w:rFonts w:ascii="Arial" w:hAnsi="Arial" w:cs="Arial"/>
                <w:b/>
                <w:bCs/>
                <w:sz w:val="12"/>
                <w:szCs w:val="12"/>
              </w:rPr>
              <w:t>Zo štátneho rozpočtu</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365400</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450065</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452672</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123</w:t>
            </w:r>
          </w:p>
        </w:tc>
      </w:tr>
      <w:tr w:rsidR="009152FF" w:rsidRPr="00D44B73">
        <w:trPr>
          <w:trHeight w:val="284"/>
        </w:trPr>
        <w:tc>
          <w:tcPr>
            <w:tcW w:w="691" w:type="dxa"/>
            <w:shd w:val="clear" w:color="auto" w:fill="auto"/>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KZ 45</w:t>
            </w:r>
          </w:p>
        </w:tc>
        <w:tc>
          <w:tcPr>
            <w:tcW w:w="740" w:type="dxa"/>
            <w:shd w:val="clear" w:color="auto" w:fill="auto"/>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c</w:t>
            </w:r>
          </w:p>
        </w:tc>
        <w:tc>
          <w:tcPr>
            <w:tcW w:w="900" w:type="dxa"/>
            <w:shd w:val="clear" w:color="auto" w:fill="auto"/>
            <w:noWrap/>
            <w:vAlign w:val="center"/>
          </w:tcPr>
          <w:p w:rsidR="009152FF" w:rsidRPr="00D44B73" w:rsidRDefault="009152FF">
            <w:pPr>
              <w:jc w:val="center"/>
              <w:rPr>
                <w:rFonts w:ascii="Arial" w:hAnsi="Arial" w:cs="Arial"/>
                <w:b/>
                <w:bCs/>
                <w:sz w:val="12"/>
                <w:szCs w:val="12"/>
              </w:rPr>
            </w:pPr>
            <w:r w:rsidRPr="00D44B73">
              <w:rPr>
                <w:rFonts w:ascii="Arial" w:hAnsi="Arial" w:cs="Arial"/>
                <w:b/>
                <w:bCs/>
                <w:sz w:val="12"/>
                <w:szCs w:val="12"/>
              </w:rPr>
              <w:t>Zdroj</w:t>
            </w:r>
          </w:p>
        </w:tc>
        <w:tc>
          <w:tcPr>
            <w:tcW w:w="1941" w:type="dxa"/>
            <w:shd w:val="clear" w:color="auto" w:fill="auto"/>
            <w:vAlign w:val="center"/>
          </w:tcPr>
          <w:p w:rsidR="009152FF" w:rsidRPr="00D44B73" w:rsidRDefault="009152FF">
            <w:pPr>
              <w:rPr>
                <w:rFonts w:ascii="Arial" w:hAnsi="Arial" w:cs="Arial"/>
                <w:b/>
                <w:bCs/>
                <w:sz w:val="12"/>
                <w:szCs w:val="12"/>
              </w:rPr>
            </w:pPr>
            <w:r w:rsidRPr="00D44B73">
              <w:rPr>
                <w:rFonts w:ascii="Arial" w:hAnsi="Arial" w:cs="Arial"/>
                <w:b/>
                <w:bCs/>
                <w:sz w:val="12"/>
                <w:szCs w:val="12"/>
              </w:rPr>
              <w:t>Dotácie poskytnuté zo ŠF</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3650</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49743</w:t>
            </w:r>
          </w:p>
        </w:tc>
        <w:tc>
          <w:tcPr>
            <w:tcW w:w="1200" w:type="dxa"/>
            <w:shd w:val="clear" w:color="auto" w:fill="auto"/>
            <w:noWrap/>
            <w:vAlign w:val="center"/>
          </w:tcPr>
          <w:p w:rsidR="009152FF" w:rsidRDefault="009152FF" w:rsidP="009152FF">
            <w:pPr>
              <w:jc w:val="right"/>
              <w:rPr>
                <w:rFonts w:ascii="Arial" w:hAnsi="Arial" w:cs="Arial"/>
                <w:sz w:val="12"/>
                <w:szCs w:val="12"/>
              </w:rPr>
            </w:pPr>
            <w:r>
              <w:rPr>
                <w:rFonts w:ascii="Arial" w:hAnsi="Arial" w:cs="Arial"/>
                <w:sz w:val="12"/>
                <w:szCs w:val="12"/>
              </w:rPr>
              <w:t>49106</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1363</w:t>
            </w:r>
          </w:p>
        </w:tc>
      </w:tr>
      <w:tr w:rsidR="00D44B73" w:rsidRPr="00D44B73">
        <w:trPr>
          <w:trHeight w:val="284"/>
        </w:trPr>
        <w:tc>
          <w:tcPr>
            <w:tcW w:w="691" w:type="dxa"/>
            <w:shd w:val="clear" w:color="auto" w:fill="auto"/>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KZ 71</w:t>
            </w:r>
          </w:p>
        </w:tc>
        <w:tc>
          <w:tcPr>
            <w:tcW w:w="740" w:type="dxa"/>
            <w:shd w:val="clear" w:color="auto" w:fill="auto"/>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e</w:t>
            </w:r>
          </w:p>
        </w:tc>
        <w:tc>
          <w:tcPr>
            <w:tcW w:w="900" w:type="dxa"/>
            <w:shd w:val="clear" w:color="auto" w:fill="auto"/>
            <w:noWrap/>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Zdroj</w:t>
            </w:r>
          </w:p>
        </w:tc>
        <w:tc>
          <w:tcPr>
            <w:tcW w:w="1941" w:type="dxa"/>
            <w:shd w:val="clear" w:color="auto" w:fill="auto"/>
            <w:vAlign w:val="center"/>
          </w:tcPr>
          <w:p w:rsidR="00D44B73" w:rsidRPr="00D44B73" w:rsidRDefault="00D44B73">
            <w:pPr>
              <w:rPr>
                <w:rFonts w:ascii="Arial" w:hAnsi="Arial" w:cs="Arial"/>
                <w:b/>
                <w:bCs/>
                <w:sz w:val="12"/>
                <w:szCs w:val="12"/>
              </w:rPr>
            </w:pPr>
            <w:r w:rsidRPr="00D44B73">
              <w:rPr>
                <w:rFonts w:ascii="Arial" w:hAnsi="Arial" w:cs="Arial"/>
                <w:b/>
                <w:bCs/>
                <w:sz w:val="12"/>
                <w:szCs w:val="12"/>
              </w:rPr>
              <w:t>Iné zdroje</w:t>
            </w:r>
          </w:p>
        </w:tc>
        <w:tc>
          <w:tcPr>
            <w:tcW w:w="1200" w:type="dxa"/>
            <w:shd w:val="clear" w:color="auto" w:fill="auto"/>
            <w:noWrap/>
            <w:vAlign w:val="center"/>
          </w:tcPr>
          <w:p w:rsidR="00D44B73" w:rsidRPr="00D44B73" w:rsidRDefault="009152FF">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D44B73" w:rsidRPr="00D44B73" w:rsidRDefault="009152FF">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D44B73" w:rsidRPr="00D44B73" w:rsidRDefault="009152FF">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D44B73" w:rsidRPr="00D44B73" w:rsidRDefault="009152FF">
            <w:pPr>
              <w:jc w:val="right"/>
              <w:rPr>
                <w:rFonts w:ascii="Arial" w:hAnsi="Arial" w:cs="Arial"/>
                <w:b/>
                <w:bCs/>
                <w:sz w:val="12"/>
                <w:szCs w:val="12"/>
              </w:rPr>
            </w:pPr>
            <w:r>
              <w:rPr>
                <w:rFonts w:ascii="Arial" w:hAnsi="Arial" w:cs="Arial"/>
                <w:b/>
                <w:bCs/>
                <w:sz w:val="12"/>
                <w:szCs w:val="12"/>
              </w:rPr>
              <w:t>0</w:t>
            </w:r>
          </w:p>
        </w:tc>
      </w:tr>
      <w:tr w:rsidR="00D44B73" w:rsidRPr="00D44B73">
        <w:trPr>
          <w:trHeight w:val="284"/>
        </w:trPr>
        <w:tc>
          <w:tcPr>
            <w:tcW w:w="691" w:type="dxa"/>
            <w:shd w:val="clear" w:color="auto" w:fill="auto"/>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KZ 72</w:t>
            </w:r>
          </w:p>
        </w:tc>
        <w:tc>
          <w:tcPr>
            <w:tcW w:w="740" w:type="dxa"/>
            <w:shd w:val="clear" w:color="auto" w:fill="auto"/>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f</w:t>
            </w:r>
          </w:p>
        </w:tc>
        <w:tc>
          <w:tcPr>
            <w:tcW w:w="900" w:type="dxa"/>
            <w:shd w:val="clear" w:color="auto" w:fill="auto"/>
            <w:noWrap/>
            <w:vAlign w:val="center"/>
          </w:tcPr>
          <w:p w:rsidR="00D44B73" w:rsidRPr="00D44B73" w:rsidRDefault="00D44B73">
            <w:pPr>
              <w:jc w:val="center"/>
              <w:rPr>
                <w:rFonts w:ascii="Arial" w:hAnsi="Arial" w:cs="Arial"/>
                <w:b/>
                <w:bCs/>
                <w:sz w:val="12"/>
                <w:szCs w:val="12"/>
              </w:rPr>
            </w:pPr>
            <w:r w:rsidRPr="00D44B73">
              <w:rPr>
                <w:rFonts w:ascii="Arial" w:hAnsi="Arial" w:cs="Arial"/>
                <w:b/>
                <w:bCs/>
                <w:sz w:val="12"/>
                <w:szCs w:val="12"/>
              </w:rPr>
              <w:t>Zdroj</w:t>
            </w:r>
          </w:p>
        </w:tc>
        <w:tc>
          <w:tcPr>
            <w:tcW w:w="1941" w:type="dxa"/>
            <w:shd w:val="clear" w:color="auto" w:fill="auto"/>
            <w:vAlign w:val="center"/>
          </w:tcPr>
          <w:p w:rsidR="00D44B73" w:rsidRPr="00D44B73" w:rsidRDefault="00D44B73">
            <w:pPr>
              <w:rPr>
                <w:rFonts w:ascii="Arial" w:hAnsi="Arial" w:cs="Arial"/>
                <w:b/>
                <w:bCs/>
                <w:sz w:val="12"/>
                <w:szCs w:val="12"/>
              </w:rPr>
            </w:pPr>
            <w:r w:rsidRPr="00D44B73">
              <w:rPr>
                <w:rFonts w:ascii="Arial" w:hAnsi="Arial" w:cs="Arial"/>
                <w:b/>
                <w:bCs/>
                <w:sz w:val="12"/>
                <w:szCs w:val="12"/>
              </w:rPr>
              <w:t>Vybr.mimorozpočt.prostr.a ost.nerozpočt.príj</w:t>
            </w:r>
          </w:p>
        </w:tc>
        <w:tc>
          <w:tcPr>
            <w:tcW w:w="1200" w:type="dxa"/>
            <w:shd w:val="clear" w:color="auto" w:fill="auto"/>
            <w:noWrap/>
            <w:vAlign w:val="center"/>
          </w:tcPr>
          <w:p w:rsidR="00D44B73" w:rsidRPr="00D44B73" w:rsidRDefault="009152FF">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D44B73" w:rsidRPr="00D44B73" w:rsidRDefault="009152FF">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D44B73" w:rsidRPr="00D44B73" w:rsidRDefault="009152FF">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D44B73" w:rsidRPr="00D44B73" w:rsidRDefault="009152FF">
            <w:pPr>
              <w:jc w:val="right"/>
              <w:rPr>
                <w:rFonts w:ascii="Arial" w:hAnsi="Arial" w:cs="Arial"/>
                <w:b/>
                <w:bCs/>
                <w:sz w:val="12"/>
                <w:szCs w:val="12"/>
              </w:rPr>
            </w:pPr>
            <w:r>
              <w:rPr>
                <w:rFonts w:ascii="Arial" w:hAnsi="Arial" w:cs="Arial"/>
                <w:b/>
                <w:bCs/>
                <w:sz w:val="12"/>
                <w:szCs w:val="12"/>
              </w:rPr>
              <w:t>0</w:t>
            </w:r>
          </w:p>
        </w:tc>
      </w:tr>
      <w:tr w:rsidR="009152FF" w:rsidRPr="00D44B73">
        <w:trPr>
          <w:trHeight w:val="284"/>
        </w:trPr>
        <w:tc>
          <w:tcPr>
            <w:tcW w:w="691" w:type="dxa"/>
            <w:shd w:val="clear" w:color="auto" w:fill="E6E6E6"/>
            <w:vAlign w:val="center"/>
          </w:tcPr>
          <w:p w:rsidR="009152FF" w:rsidRPr="00D44B73" w:rsidRDefault="009152FF">
            <w:pPr>
              <w:rPr>
                <w:rFonts w:ascii="Arial" w:hAnsi="Arial" w:cs="Arial"/>
                <w:b/>
                <w:bCs/>
                <w:sz w:val="12"/>
                <w:szCs w:val="12"/>
              </w:rPr>
            </w:pPr>
            <w:r w:rsidRPr="00D44B73">
              <w:rPr>
                <w:rFonts w:ascii="Arial" w:hAnsi="Arial" w:cs="Arial"/>
                <w:b/>
                <w:bCs/>
                <w:sz w:val="12"/>
                <w:szCs w:val="12"/>
              </w:rPr>
              <w:t> </w:t>
            </w:r>
          </w:p>
        </w:tc>
        <w:tc>
          <w:tcPr>
            <w:tcW w:w="740" w:type="dxa"/>
            <w:shd w:val="clear" w:color="auto" w:fill="E6E6E6"/>
            <w:vAlign w:val="center"/>
          </w:tcPr>
          <w:p w:rsidR="009152FF" w:rsidRPr="00D44B73" w:rsidRDefault="009152FF">
            <w:pPr>
              <w:rPr>
                <w:rFonts w:ascii="Arial" w:hAnsi="Arial" w:cs="Arial"/>
                <w:b/>
                <w:bCs/>
                <w:sz w:val="12"/>
                <w:szCs w:val="12"/>
              </w:rPr>
            </w:pPr>
            <w:r w:rsidRPr="00D44B73">
              <w:rPr>
                <w:rFonts w:ascii="Arial" w:hAnsi="Arial" w:cs="Arial"/>
                <w:b/>
                <w:bCs/>
                <w:sz w:val="12"/>
                <w:szCs w:val="12"/>
              </w:rPr>
              <w:t> </w:t>
            </w:r>
          </w:p>
        </w:tc>
        <w:tc>
          <w:tcPr>
            <w:tcW w:w="900" w:type="dxa"/>
            <w:shd w:val="clear" w:color="auto" w:fill="E6E6E6"/>
            <w:vAlign w:val="center"/>
          </w:tcPr>
          <w:p w:rsidR="009152FF" w:rsidRPr="00D44B73" w:rsidRDefault="009152FF">
            <w:pPr>
              <w:rPr>
                <w:rFonts w:ascii="Arial" w:hAnsi="Arial" w:cs="Arial"/>
                <w:b/>
                <w:bCs/>
                <w:sz w:val="12"/>
                <w:szCs w:val="12"/>
              </w:rPr>
            </w:pPr>
            <w:r w:rsidRPr="00D44B73">
              <w:rPr>
                <w:rFonts w:ascii="Arial" w:hAnsi="Arial" w:cs="Arial"/>
                <w:b/>
                <w:bCs/>
                <w:sz w:val="12"/>
                <w:szCs w:val="12"/>
              </w:rPr>
              <w:t> </w:t>
            </w:r>
          </w:p>
        </w:tc>
        <w:tc>
          <w:tcPr>
            <w:tcW w:w="1941" w:type="dxa"/>
            <w:shd w:val="clear" w:color="auto" w:fill="E6E6E6"/>
            <w:vAlign w:val="center"/>
          </w:tcPr>
          <w:p w:rsidR="009152FF" w:rsidRPr="00D44B73" w:rsidRDefault="009152FF">
            <w:pPr>
              <w:rPr>
                <w:rFonts w:ascii="Arial" w:hAnsi="Arial" w:cs="Arial"/>
                <w:b/>
                <w:bCs/>
                <w:sz w:val="12"/>
                <w:szCs w:val="12"/>
              </w:rPr>
            </w:pPr>
            <w:r w:rsidRPr="00D44B73">
              <w:rPr>
                <w:rFonts w:ascii="Arial" w:hAnsi="Arial" w:cs="Arial"/>
                <w:b/>
                <w:bCs/>
                <w:sz w:val="12"/>
                <w:szCs w:val="12"/>
              </w:rPr>
              <w:t>Spolu</w:t>
            </w:r>
          </w:p>
        </w:tc>
        <w:tc>
          <w:tcPr>
            <w:tcW w:w="1200" w:type="dxa"/>
            <w:shd w:val="clear" w:color="auto" w:fill="E6E6E6"/>
            <w:noWrap/>
            <w:vAlign w:val="center"/>
          </w:tcPr>
          <w:p w:rsidR="009152FF" w:rsidRDefault="009152FF" w:rsidP="009152FF">
            <w:pPr>
              <w:jc w:val="right"/>
              <w:rPr>
                <w:rFonts w:ascii="Arial" w:hAnsi="Arial" w:cs="Arial"/>
                <w:sz w:val="12"/>
                <w:szCs w:val="12"/>
              </w:rPr>
            </w:pPr>
            <w:r>
              <w:rPr>
                <w:rFonts w:ascii="Arial" w:hAnsi="Arial" w:cs="Arial"/>
                <w:sz w:val="12"/>
                <w:szCs w:val="12"/>
              </w:rPr>
              <w:t>853250</w:t>
            </w:r>
          </w:p>
        </w:tc>
        <w:tc>
          <w:tcPr>
            <w:tcW w:w="1200" w:type="dxa"/>
            <w:shd w:val="clear" w:color="auto" w:fill="E6E6E6"/>
            <w:noWrap/>
            <w:vAlign w:val="center"/>
          </w:tcPr>
          <w:p w:rsidR="009152FF" w:rsidRDefault="009152FF" w:rsidP="009152FF">
            <w:pPr>
              <w:jc w:val="right"/>
              <w:rPr>
                <w:rFonts w:ascii="Arial" w:hAnsi="Arial" w:cs="Arial"/>
                <w:sz w:val="12"/>
                <w:szCs w:val="12"/>
              </w:rPr>
            </w:pPr>
            <w:r>
              <w:rPr>
                <w:rFonts w:ascii="Arial" w:hAnsi="Arial" w:cs="Arial"/>
                <w:sz w:val="12"/>
                <w:szCs w:val="12"/>
              </w:rPr>
              <w:t>1186028</w:t>
            </w:r>
          </w:p>
        </w:tc>
        <w:tc>
          <w:tcPr>
            <w:tcW w:w="1200" w:type="dxa"/>
            <w:shd w:val="clear" w:color="auto" w:fill="E6E6E6"/>
            <w:noWrap/>
            <w:vAlign w:val="center"/>
          </w:tcPr>
          <w:p w:rsidR="009152FF" w:rsidRDefault="009152FF" w:rsidP="009152FF">
            <w:pPr>
              <w:jc w:val="right"/>
              <w:rPr>
                <w:rFonts w:ascii="Arial" w:hAnsi="Arial" w:cs="Arial"/>
                <w:sz w:val="12"/>
                <w:szCs w:val="12"/>
              </w:rPr>
            </w:pPr>
            <w:r>
              <w:rPr>
                <w:rFonts w:ascii="Arial" w:hAnsi="Arial" w:cs="Arial"/>
                <w:sz w:val="12"/>
                <w:szCs w:val="12"/>
              </w:rPr>
              <w:t>982356</w:t>
            </w:r>
          </w:p>
        </w:tc>
        <w:tc>
          <w:tcPr>
            <w:tcW w:w="1200" w:type="dxa"/>
            <w:shd w:val="clear" w:color="auto" w:fill="E6E6E6"/>
            <w:noWrap/>
            <w:vAlign w:val="center"/>
          </w:tcPr>
          <w:p w:rsidR="009152FF" w:rsidRDefault="009152FF" w:rsidP="009152FF">
            <w:pPr>
              <w:jc w:val="right"/>
              <w:rPr>
                <w:rFonts w:ascii="Arial" w:hAnsi="Arial" w:cs="Arial"/>
                <w:b/>
                <w:bCs/>
                <w:sz w:val="12"/>
                <w:szCs w:val="12"/>
              </w:rPr>
            </w:pPr>
            <w:r>
              <w:rPr>
                <w:rFonts w:ascii="Arial" w:hAnsi="Arial" w:cs="Arial"/>
                <w:b/>
                <w:bCs/>
                <w:sz w:val="12"/>
                <w:szCs w:val="12"/>
              </w:rPr>
              <w:t>139</w:t>
            </w:r>
          </w:p>
        </w:tc>
      </w:tr>
      <w:bookmarkEnd w:id="0"/>
    </w:tbl>
    <w:p w:rsidR="00FD65B8" w:rsidRDefault="00FD65B8" w:rsidP="001E39C4">
      <w:pPr>
        <w:jc w:val="both"/>
        <w:rPr>
          <w:rFonts w:ascii="Tahoma" w:hAnsi="Tahoma" w:cs="Tahoma"/>
          <w:sz w:val="20"/>
          <w:szCs w:val="20"/>
        </w:rPr>
      </w:pPr>
    </w:p>
    <w:p w:rsidR="00D44B73" w:rsidRDefault="001E39C4" w:rsidP="001E39C4">
      <w:pPr>
        <w:jc w:val="both"/>
        <w:rPr>
          <w:rFonts w:ascii="Tahoma" w:hAnsi="Tahoma" w:cs="Tahoma"/>
          <w:sz w:val="20"/>
          <w:szCs w:val="20"/>
        </w:rPr>
      </w:pPr>
      <w:r>
        <w:rPr>
          <w:rFonts w:ascii="Tahoma" w:hAnsi="Tahoma" w:cs="Tahoma"/>
          <w:sz w:val="20"/>
          <w:szCs w:val="20"/>
        </w:rPr>
        <w:t xml:space="preserve">Vlastné príjmy obce KZ 41 tvoria celkovo </w:t>
      </w:r>
      <w:r w:rsidR="009152FF">
        <w:rPr>
          <w:rFonts w:ascii="Tahoma" w:hAnsi="Tahoma" w:cs="Tahoma"/>
          <w:sz w:val="20"/>
          <w:szCs w:val="20"/>
        </w:rPr>
        <w:t>58</w:t>
      </w:r>
      <w:r>
        <w:rPr>
          <w:rFonts w:ascii="Tahoma" w:hAnsi="Tahoma" w:cs="Tahoma"/>
          <w:sz w:val="20"/>
          <w:szCs w:val="20"/>
        </w:rPr>
        <w:t xml:space="preserve"> % všetkých bežných príjmov obce. Ich plnenie v roku 201</w:t>
      </w:r>
      <w:r w:rsidR="009152FF">
        <w:rPr>
          <w:rFonts w:ascii="Tahoma" w:hAnsi="Tahoma" w:cs="Tahoma"/>
          <w:sz w:val="20"/>
          <w:szCs w:val="20"/>
        </w:rPr>
        <w:t>3</w:t>
      </w:r>
      <w:r>
        <w:rPr>
          <w:rFonts w:ascii="Tahoma" w:hAnsi="Tahoma" w:cs="Tahoma"/>
          <w:sz w:val="20"/>
          <w:szCs w:val="20"/>
        </w:rPr>
        <w:t xml:space="preserve"> bolo približne na úrovni 1</w:t>
      </w:r>
      <w:r w:rsidR="009152FF">
        <w:rPr>
          <w:rFonts w:ascii="Tahoma" w:hAnsi="Tahoma" w:cs="Tahoma"/>
          <w:sz w:val="20"/>
          <w:szCs w:val="20"/>
        </w:rPr>
        <w:t>42</w:t>
      </w:r>
      <w:r>
        <w:rPr>
          <w:rFonts w:ascii="Tahoma" w:hAnsi="Tahoma" w:cs="Tahoma"/>
          <w:sz w:val="20"/>
          <w:szCs w:val="20"/>
        </w:rPr>
        <w:t xml:space="preserve"> %. </w:t>
      </w:r>
    </w:p>
    <w:p w:rsidR="001E39C4" w:rsidRDefault="001E39C4" w:rsidP="00DA2C1D">
      <w:pPr>
        <w:rPr>
          <w:rFonts w:ascii="Tahoma" w:hAnsi="Tahoma" w:cs="Tahoma"/>
          <w:sz w:val="20"/>
          <w:szCs w:val="20"/>
        </w:rPr>
      </w:pPr>
    </w:p>
    <w:p w:rsidR="001E39C4" w:rsidRPr="009152FF" w:rsidRDefault="00E76A6F" w:rsidP="00DA2C1D">
      <w:pPr>
        <w:rPr>
          <w:rFonts w:ascii="Tahoma" w:hAnsi="Tahoma" w:cs="Tahoma"/>
          <w:sz w:val="20"/>
          <w:szCs w:val="20"/>
        </w:rPr>
      </w:pPr>
      <w:r w:rsidRPr="009152FF">
        <w:rPr>
          <w:noProof/>
        </w:rPr>
        <w:drawing>
          <wp:inline distT="0" distB="0" distL="0" distR="0">
            <wp:extent cx="4352925" cy="1752600"/>
            <wp:effectExtent l="0" t="0" r="9525"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52925" cy="1752600"/>
                    </a:xfrm>
                    <a:prstGeom prst="rect">
                      <a:avLst/>
                    </a:prstGeom>
                    <a:noFill/>
                    <a:ln>
                      <a:noFill/>
                    </a:ln>
                  </pic:spPr>
                </pic:pic>
              </a:graphicData>
            </a:graphic>
          </wp:inline>
        </w:drawing>
      </w:r>
    </w:p>
    <w:p w:rsidR="00911AB5" w:rsidRPr="00821454" w:rsidRDefault="00911AB5" w:rsidP="001E39C4">
      <w:pPr>
        <w:rPr>
          <w:szCs w:val="20"/>
        </w:rPr>
      </w:pPr>
    </w:p>
    <w:p w:rsidR="00911AB5" w:rsidRDefault="00911AB5" w:rsidP="00DA2C1D">
      <w:pPr>
        <w:rPr>
          <w:rFonts w:ascii="Tahoma" w:hAnsi="Tahoma" w:cs="Tahoma"/>
          <w:sz w:val="20"/>
          <w:szCs w:val="20"/>
        </w:rPr>
      </w:pPr>
    </w:p>
    <w:p w:rsidR="001E39C4" w:rsidRDefault="001E39C4" w:rsidP="001E39C4">
      <w:pPr>
        <w:jc w:val="both"/>
        <w:rPr>
          <w:rFonts w:ascii="Tahoma" w:hAnsi="Tahoma" w:cs="Tahoma"/>
          <w:sz w:val="20"/>
          <w:szCs w:val="20"/>
        </w:rPr>
      </w:pPr>
      <w:r>
        <w:rPr>
          <w:rFonts w:ascii="Tahoma" w:hAnsi="Tahoma" w:cs="Tahoma"/>
          <w:sz w:val="20"/>
          <w:szCs w:val="20"/>
        </w:rPr>
        <w:t>Z hľadiska zdrojov financovania najviac príjmov pochádza zo zdroja KZ 111 – štátny rozpočet. Oproti plánovaným príjmom z tohto zdroja boli za rok 201</w:t>
      </w:r>
      <w:r w:rsidR="009152FF">
        <w:rPr>
          <w:rFonts w:ascii="Tahoma" w:hAnsi="Tahoma" w:cs="Tahoma"/>
          <w:sz w:val="20"/>
          <w:szCs w:val="20"/>
        </w:rPr>
        <w:t>3</w:t>
      </w:r>
      <w:r>
        <w:rPr>
          <w:rFonts w:ascii="Tahoma" w:hAnsi="Tahoma" w:cs="Tahoma"/>
          <w:sz w:val="20"/>
          <w:szCs w:val="20"/>
        </w:rPr>
        <w:t xml:space="preserve"> príjmy plnené na 12</w:t>
      </w:r>
      <w:r w:rsidR="009152FF">
        <w:rPr>
          <w:rFonts w:ascii="Tahoma" w:hAnsi="Tahoma" w:cs="Tahoma"/>
          <w:sz w:val="20"/>
          <w:szCs w:val="20"/>
        </w:rPr>
        <w:t>3</w:t>
      </w:r>
      <w:r>
        <w:rPr>
          <w:rFonts w:ascii="Tahoma" w:hAnsi="Tahoma" w:cs="Tahoma"/>
          <w:sz w:val="20"/>
          <w:szCs w:val="20"/>
        </w:rPr>
        <w:t xml:space="preserve"> %. Celkovo predstavujú objem </w:t>
      </w:r>
      <w:r w:rsidR="009152FF">
        <w:rPr>
          <w:rFonts w:ascii="Tahoma" w:hAnsi="Tahoma" w:cs="Tahoma"/>
          <w:sz w:val="20"/>
          <w:szCs w:val="20"/>
        </w:rPr>
        <w:t>38</w:t>
      </w:r>
      <w:r>
        <w:rPr>
          <w:rFonts w:ascii="Tahoma" w:hAnsi="Tahoma" w:cs="Tahoma"/>
          <w:sz w:val="20"/>
          <w:szCs w:val="20"/>
        </w:rPr>
        <w:t xml:space="preserve"> % všetkých bežných príjmov obce. Cca. </w:t>
      </w:r>
      <w:r w:rsidR="009152FF">
        <w:rPr>
          <w:rFonts w:ascii="Tahoma" w:hAnsi="Tahoma" w:cs="Tahoma"/>
          <w:sz w:val="20"/>
          <w:szCs w:val="20"/>
        </w:rPr>
        <w:t>4</w:t>
      </w:r>
      <w:r>
        <w:rPr>
          <w:rFonts w:ascii="Tahoma" w:hAnsi="Tahoma" w:cs="Tahoma"/>
          <w:sz w:val="20"/>
          <w:szCs w:val="20"/>
        </w:rPr>
        <w:t xml:space="preserve"> % tvorili dotácie poskytnuté zo zdrojov EÚ – KZ 45.</w:t>
      </w:r>
    </w:p>
    <w:p w:rsidR="001E39C4" w:rsidRDefault="001E39C4" w:rsidP="00DA2C1D">
      <w:pPr>
        <w:rPr>
          <w:rFonts w:ascii="Tahoma" w:hAnsi="Tahoma" w:cs="Tahoma"/>
          <w:sz w:val="20"/>
          <w:szCs w:val="20"/>
        </w:rPr>
      </w:pPr>
    </w:p>
    <w:p w:rsidR="002D7C1D" w:rsidRDefault="002D7C1D" w:rsidP="002D7C1D">
      <w:pPr>
        <w:jc w:val="both"/>
        <w:rPr>
          <w:rFonts w:ascii="Tahoma" w:hAnsi="Tahoma" w:cs="Tahoma"/>
          <w:sz w:val="20"/>
          <w:szCs w:val="20"/>
        </w:rPr>
      </w:pPr>
      <w:r>
        <w:rPr>
          <w:rFonts w:ascii="Tahoma" w:hAnsi="Tahoma" w:cs="Tahoma"/>
          <w:sz w:val="20"/>
          <w:szCs w:val="20"/>
        </w:rPr>
        <w:t xml:space="preserve">Nasledujúca tabuľka predstavuje štruktúru kapitálových príjmov podľa zdroja. Dominantným zdrojom bol v sledovanom roku štátny rozpočet. Ten tvoril prakticky necelých 100 % všetkých príjmov. </w:t>
      </w:r>
    </w:p>
    <w:p w:rsidR="00911AB5" w:rsidRDefault="00911AB5"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19"/>
        <w:gridCol w:w="740"/>
        <w:gridCol w:w="900"/>
        <w:gridCol w:w="1913"/>
        <w:gridCol w:w="1200"/>
        <w:gridCol w:w="1200"/>
        <w:gridCol w:w="1200"/>
        <w:gridCol w:w="1200"/>
      </w:tblGrid>
      <w:tr w:rsidR="00911AB5" w:rsidRPr="00911AB5">
        <w:trPr>
          <w:trHeight w:val="284"/>
        </w:trPr>
        <w:tc>
          <w:tcPr>
            <w:tcW w:w="719" w:type="dxa"/>
            <w:shd w:val="clear" w:color="auto" w:fill="CC99FF"/>
            <w:vAlign w:val="center"/>
          </w:tcPr>
          <w:p w:rsidR="00911AB5" w:rsidRPr="00911AB5" w:rsidRDefault="00911AB5">
            <w:pPr>
              <w:jc w:val="center"/>
              <w:rPr>
                <w:rFonts w:ascii="Arial" w:hAnsi="Arial" w:cs="Arial"/>
                <w:b/>
                <w:bCs/>
                <w:sz w:val="12"/>
                <w:szCs w:val="12"/>
              </w:rPr>
            </w:pPr>
            <w:bookmarkStart w:id="1" w:name="OLE_LINK2"/>
            <w:r w:rsidRPr="00911AB5">
              <w:rPr>
                <w:rFonts w:ascii="Arial" w:hAnsi="Arial" w:cs="Arial"/>
                <w:b/>
                <w:bCs/>
                <w:sz w:val="12"/>
                <w:szCs w:val="12"/>
              </w:rPr>
              <w:t>Pol.</w:t>
            </w:r>
          </w:p>
        </w:tc>
        <w:tc>
          <w:tcPr>
            <w:tcW w:w="740" w:type="dxa"/>
            <w:shd w:val="clear" w:color="auto" w:fill="CC99FF"/>
            <w:noWrap/>
            <w:vAlign w:val="center"/>
          </w:tcPr>
          <w:p w:rsidR="00911AB5" w:rsidRPr="00911AB5" w:rsidRDefault="00911AB5">
            <w:pPr>
              <w:jc w:val="center"/>
              <w:rPr>
                <w:rFonts w:ascii="Arial" w:hAnsi="Arial" w:cs="Arial"/>
                <w:b/>
                <w:bCs/>
                <w:sz w:val="12"/>
                <w:szCs w:val="12"/>
              </w:rPr>
            </w:pPr>
            <w:r w:rsidRPr="00911AB5">
              <w:rPr>
                <w:rFonts w:ascii="Arial" w:hAnsi="Arial" w:cs="Arial"/>
                <w:b/>
                <w:bCs/>
                <w:sz w:val="12"/>
                <w:szCs w:val="12"/>
              </w:rPr>
              <w:t>P.č.</w:t>
            </w:r>
          </w:p>
        </w:tc>
        <w:tc>
          <w:tcPr>
            <w:tcW w:w="900" w:type="dxa"/>
            <w:shd w:val="clear" w:color="auto" w:fill="CC99FF"/>
            <w:noWrap/>
            <w:vAlign w:val="center"/>
          </w:tcPr>
          <w:p w:rsidR="00911AB5" w:rsidRPr="00911AB5" w:rsidRDefault="00911AB5">
            <w:pPr>
              <w:jc w:val="center"/>
              <w:rPr>
                <w:rFonts w:ascii="Arial" w:hAnsi="Arial" w:cs="Arial"/>
                <w:b/>
                <w:bCs/>
                <w:sz w:val="12"/>
                <w:szCs w:val="12"/>
              </w:rPr>
            </w:pPr>
            <w:r w:rsidRPr="00911AB5">
              <w:rPr>
                <w:rFonts w:ascii="Arial" w:hAnsi="Arial" w:cs="Arial"/>
                <w:b/>
                <w:bCs/>
                <w:sz w:val="12"/>
                <w:szCs w:val="12"/>
              </w:rPr>
              <w:t>Úroveň</w:t>
            </w:r>
          </w:p>
        </w:tc>
        <w:tc>
          <w:tcPr>
            <w:tcW w:w="1913" w:type="dxa"/>
            <w:shd w:val="clear" w:color="auto" w:fill="CC99FF"/>
            <w:vAlign w:val="center"/>
          </w:tcPr>
          <w:p w:rsidR="00911AB5" w:rsidRPr="00911AB5" w:rsidRDefault="00911AB5">
            <w:pPr>
              <w:rPr>
                <w:rFonts w:ascii="Arial" w:hAnsi="Arial" w:cs="Arial"/>
                <w:b/>
                <w:bCs/>
                <w:sz w:val="12"/>
                <w:szCs w:val="12"/>
              </w:rPr>
            </w:pPr>
            <w:r w:rsidRPr="00911AB5">
              <w:rPr>
                <w:rFonts w:ascii="Arial" w:hAnsi="Arial" w:cs="Arial"/>
                <w:b/>
                <w:bCs/>
                <w:sz w:val="12"/>
                <w:szCs w:val="12"/>
              </w:rPr>
              <w:t>Názov</w:t>
            </w:r>
          </w:p>
        </w:tc>
        <w:tc>
          <w:tcPr>
            <w:tcW w:w="1200" w:type="dxa"/>
            <w:shd w:val="clear" w:color="auto" w:fill="CC99FF"/>
            <w:vAlign w:val="center"/>
          </w:tcPr>
          <w:p w:rsidR="00911AB5" w:rsidRPr="00911AB5" w:rsidRDefault="00911AB5">
            <w:pPr>
              <w:jc w:val="center"/>
              <w:rPr>
                <w:rFonts w:ascii="Arial" w:hAnsi="Arial" w:cs="Arial"/>
                <w:b/>
                <w:bCs/>
                <w:sz w:val="12"/>
                <w:szCs w:val="12"/>
              </w:rPr>
            </w:pPr>
            <w:r w:rsidRPr="00911AB5">
              <w:rPr>
                <w:rFonts w:ascii="Arial" w:hAnsi="Arial" w:cs="Arial"/>
                <w:b/>
                <w:bCs/>
                <w:sz w:val="12"/>
                <w:szCs w:val="12"/>
              </w:rPr>
              <w:t>I. - XII.  plán</w:t>
            </w:r>
          </w:p>
        </w:tc>
        <w:tc>
          <w:tcPr>
            <w:tcW w:w="1200" w:type="dxa"/>
            <w:shd w:val="clear" w:color="auto" w:fill="CC99FF"/>
            <w:vAlign w:val="center"/>
          </w:tcPr>
          <w:p w:rsidR="00911AB5" w:rsidRPr="00911AB5" w:rsidRDefault="00911AB5">
            <w:pPr>
              <w:jc w:val="center"/>
              <w:rPr>
                <w:rFonts w:ascii="Arial" w:hAnsi="Arial" w:cs="Arial"/>
                <w:b/>
                <w:bCs/>
                <w:sz w:val="12"/>
                <w:szCs w:val="12"/>
              </w:rPr>
            </w:pPr>
            <w:r w:rsidRPr="00911AB5">
              <w:rPr>
                <w:rFonts w:ascii="Arial" w:hAnsi="Arial" w:cs="Arial"/>
                <w:b/>
                <w:bCs/>
                <w:sz w:val="12"/>
                <w:szCs w:val="12"/>
              </w:rPr>
              <w:t>I. - XII.  skutočnosť</w:t>
            </w:r>
          </w:p>
        </w:tc>
        <w:tc>
          <w:tcPr>
            <w:tcW w:w="1200" w:type="dxa"/>
            <w:shd w:val="clear" w:color="auto" w:fill="CC99FF"/>
            <w:vAlign w:val="center"/>
          </w:tcPr>
          <w:p w:rsidR="00911AB5" w:rsidRPr="00911AB5" w:rsidRDefault="00911AB5">
            <w:pPr>
              <w:jc w:val="center"/>
              <w:rPr>
                <w:rFonts w:ascii="Arial" w:hAnsi="Arial" w:cs="Arial"/>
                <w:b/>
                <w:bCs/>
                <w:sz w:val="12"/>
                <w:szCs w:val="12"/>
              </w:rPr>
            </w:pPr>
            <w:r w:rsidRPr="00911AB5">
              <w:rPr>
                <w:rFonts w:ascii="Arial" w:hAnsi="Arial" w:cs="Arial"/>
                <w:b/>
                <w:bCs/>
                <w:sz w:val="12"/>
                <w:szCs w:val="12"/>
              </w:rPr>
              <w:t>upravený rozpočet I. - XII.</w:t>
            </w:r>
          </w:p>
        </w:tc>
        <w:tc>
          <w:tcPr>
            <w:tcW w:w="1200" w:type="dxa"/>
            <w:shd w:val="clear" w:color="auto" w:fill="CC99FF"/>
            <w:noWrap/>
            <w:vAlign w:val="center"/>
          </w:tcPr>
          <w:p w:rsidR="00911AB5" w:rsidRPr="00911AB5" w:rsidRDefault="00911AB5">
            <w:pPr>
              <w:jc w:val="center"/>
              <w:rPr>
                <w:rFonts w:ascii="Arial" w:hAnsi="Arial" w:cs="Arial"/>
                <w:b/>
                <w:bCs/>
                <w:sz w:val="12"/>
                <w:szCs w:val="12"/>
              </w:rPr>
            </w:pPr>
            <w:r w:rsidRPr="00911AB5">
              <w:rPr>
                <w:rFonts w:ascii="Arial" w:hAnsi="Arial" w:cs="Arial"/>
                <w:b/>
                <w:bCs/>
                <w:sz w:val="12"/>
                <w:szCs w:val="12"/>
              </w:rPr>
              <w:t>% plnenie</w:t>
            </w:r>
          </w:p>
        </w:tc>
      </w:tr>
      <w:tr w:rsidR="009152FF" w:rsidRPr="00911AB5">
        <w:trPr>
          <w:trHeight w:val="284"/>
        </w:trPr>
        <w:tc>
          <w:tcPr>
            <w:tcW w:w="719" w:type="dxa"/>
            <w:shd w:val="clear" w:color="auto" w:fill="auto"/>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KZ 41</w:t>
            </w:r>
          </w:p>
        </w:tc>
        <w:tc>
          <w:tcPr>
            <w:tcW w:w="740" w:type="dxa"/>
            <w:shd w:val="clear" w:color="auto" w:fill="auto"/>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a</w:t>
            </w:r>
          </w:p>
        </w:tc>
        <w:tc>
          <w:tcPr>
            <w:tcW w:w="900" w:type="dxa"/>
            <w:shd w:val="clear" w:color="auto" w:fill="auto"/>
            <w:noWrap/>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Zdroj</w:t>
            </w:r>
          </w:p>
        </w:tc>
        <w:tc>
          <w:tcPr>
            <w:tcW w:w="1913" w:type="dxa"/>
            <w:shd w:val="clear" w:color="auto" w:fill="auto"/>
            <w:vAlign w:val="center"/>
          </w:tcPr>
          <w:p w:rsidR="009152FF" w:rsidRPr="00911AB5" w:rsidRDefault="009152FF">
            <w:pPr>
              <w:rPr>
                <w:rFonts w:ascii="Arial" w:hAnsi="Arial" w:cs="Arial"/>
                <w:b/>
                <w:bCs/>
                <w:sz w:val="12"/>
                <w:szCs w:val="12"/>
              </w:rPr>
            </w:pPr>
            <w:r w:rsidRPr="00911AB5">
              <w:rPr>
                <w:rFonts w:ascii="Arial" w:hAnsi="Arial" w:cs="Arial"/>
                <w:b/>
                <w:bCs/>
                <w:sz w:val="12"/>
                <w:szCs w:val="12"/>
              </w:rPr>
              <w:t>Vlastné príjmy obce a VÚC</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54742</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15000</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0</w:t>
            </w:r>
          </w:p>
        </w:tc>
      </w:tr>
      <w:tr w:rsidR="009152FF" w:rsidRPr="00911AB5">
        <w:trPr>
          <w:trHeight w:val="284"/>
        </w:trPr>
        <w:tc>
          <w:tcPr>
            <w:tcW w:w="719" w:type="dxa"/>
            <w:shd w:val="clear" w:color="auto" w:fill="auto"/>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KZ 111</w:t>
            </w:r>
          </w:p>
        </w:tc>
        <w:tc>
          <w:tcPr>
            <w:tcW w:w="740" w:type="dxa"/>
            <w:shd w:val="clear" w:color="auto" w:fill="auto"/>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b</w:t>
            </w:r>
          </w:p>
        </w:tc>
        <w:tc>
          <w:tcPr>
            <w:tcW w:w="900" w:type="dxa"/>
            <w:shd w:val="clear" w:color="auto" w:fill="auto"/>
            <w:noWrap/>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Zdroj</w:t>
            </w:r>
          </w:p>
        </w:tc>
        <w:tc>
          <w:tcPr>
            <w:tcW w:w="1913" w:type="dxa"/>
            <w:shd w:val="clear" w:color="auto" w:fill="auto"/>
            <w:vAlign w:val="center"/>
          </w:tcPr>
          <w:p w:rsidR="009152FF" w:rsidRPr="00911AB5" w:rsidRDefault="009152FF">
            <w:pPr>
              <w:rPr>
                <w:rFonts w:ascii="Arial" w:hAnsi="Arial" w:cs="Arial"/>
                <w:b/>
                <w:bCs/>
                <w:sz w:val="12"/>
                <w:szCs w:val="12"/>
              </w:rPr>
            </w:pPr>
            <w:r w:rsidRPr="00911AB5">
              <w:rPr>
                <w:rFonts w:ascii="Arial" w:hAnsi="Arial" w:cs="Arial"/>
                <w:b/>
                <w:bCs/>
                <w:sz w:val="12"/>
                <w:szCs w:val="12"/>
              </w:rPr>
              <w:t>Zo štátneho rozpočtu</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r>
      <w:tr w:rsidR="009152FF" w:rsidRPr="00911AB5">
        <w:trPr>
          <w:trHeight w:val="284"/>
        </w:trPr>
        <w:tc>
          <w:tcPr>
            <w:tcW w:w="719" w:type="dxa"/>
            <w:shd w:val="clear" w:color="auto" w:fill="auto"/>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KZ 45</w:t>
            </w:r>
          </w:p>
        </w:tc>
        <w:tc>
          <w:tcPr>
            <w:tcW w:w="740" w:type="dxa"/>
            <w:shd w:val="clear" w:color="auto" w:fill="auto"/>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c</w:t>
            </w:r>
          </w:p>
        </w:tc>
        <w:tc>
          <w:tcPr>
            <w:tcW w:w="900" w:type="dxa"/>
            <w:shd w:val="clear" w:color="auto" w:fill="auto"/>
            <w:noWrap/>
            <w:vAlign w:val="center"/>
          </w:tcPr>
          <w:p w:rsidR="009152FF" w:rsidRPr="00911AB5" w:rsidRDefault="009152FF">
            <w:pPr>
              <w:jc w:val="center"/>
              <w:rPr>
                <w:rFonts w:ascii="Arial" w:hAnsi="Arial" w:cs="Arial"/>
                <w:b/>
                <w:bCs/>
                <w:sz w:val="12"/>
                <w:szCs w:val="12"/>
              </w:rPr>
            </w:pPr>
            <w:r w:rsidRPr="00911AB5">
              <w:rPr>
                <w:rFonts w:ascii="Arial" w:hAnsi="Arial" w:cs="Arial"/>
                <w:b/>
                <w:bCs/>
                <w:sz w:val="12"/>
                <w:szCs w:val="12"/>
              </w:rPr>
              <w:t>Zdroj</w:t>
            </w:r>
          </w:p>
        </w:tc>
        <w:tc>
          <w:tcPr>
            <w:tcW w:w="1913" w:type="dxa"/>
            <w:shd w:val="clear" w:color="auto" w:fill="auto"/>
            <w:vAlign w:val="center"/>
          </w:tcPr>
          <w:p w:rsidR="009152FF" w:rsidRPr="00911AB5" w:rsidRDefault="009152FF">
            <w:pPr>
              <w:rPr>
                <w:rFonts w:ascii="Arial" w:hAnsi="Arial" w:cs="Arial"/>
                <w:b/>
                <w:bCs/>
                <w:sz w:val="12"/>
                <w:szCs w:val="12"/>
              </w:rPr>
            </w:pPr>
            <w:r w:rsidRPr="00911AB5">
              <w:rPr>
                <w:rFonts w:ascii="Arial" w:hAnsi="Arial" w:cs="Arial"/>
                <w:b/>
                <w:bCs/>
                <w:sz w:val="12"/>
                <w:szCs w:val="12"/>
              </w:rPr>
              <w:t>Dotácie poskytnuté zo ŠF</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r>
      <w:tr w:rsidR="009152FF" w:rsidRPr="00911AB5">
        <w:trPr>
          <w:trHeight w:val="284"/>
        </w:trPr>
        <w:tc>
          <w:tcPr>
            <w:tcW w:w="719" w:type="dxa"/>
            <w:shd w:val="clear" w:color="auto" w:fill="E6E6E6"/>
            <w:vAlign w:val="center"/>
          </w:tcPr>
          <w:p w:rsidR="009152FF" w:rsidRPr="00911AB5" w:rsidRDefault="009152FF">
            <w:pPr>
              <w:rPr>
                <w:rFonts w:ascii="Arial" w:hAnsi="Arial" w:cs="Arial"/>
                <w:b/>
                <w:bCs/>
                <w:sz w:val="12"/>
                <w:szCs w:val="12"/>
              </w:rPr>
            </w:pPr>
            <w:r w:rsidRPr="00911AB5">
              <w:rPr>
                <w:rFonts w:ascii="Arial" w:hAnsi="Arial" w:cs="Arial"/>
                <w:b/>
                <w:bCs/>
                <w:sz w:val="12"/>
                <w:szCs w:val="12"/>
              </w:rPr>
              <w:t> </w:t>
            </w:r>
          </w:p>
        </w:tc>
        <w:tc>
          <w:tcPr>
            <w:tcW w:w="740" w:type="dxa"/>
            <w:shd w:val="clear" w:color="auto" w:fill="E6E6E6"/>
            <w:vAlign w:val="center"/>
          </w:tcPr>
          <w:p w:rsidR="009152FF" w:rsidRPr="00911AB5" w:rsidRDefault="009152FF">
            <w:pPr>
              <w:rPr>
                <w:rFonts w:ascii="Arial" w:hAnsi="Arial" w:cs="Arial"/>
                <w:b/>
                <w:bCs/>
                <w:sz w:val="12"/>
                <w:szCs w:val="12"/>
              </w:rPr>
            </w:pPr>
            <w:r w:rsidRPr="00911AB5">
              <w:rPr>
                <w:rFonts w:ascii="Arial" w:hAnsi="Arial" w:cs="Arial"/>
                <w:b/>
                <w:bCs/>
                <w:sz w:val="12"/>
                <w:szCs w:val="12"/>
              </w:rPr>
              <w:t> </w:t>
            </w:r>
          </w:p>
        </w:tc>
        <w:tc>
          <w:tcPr>
            <w:tcW w:w="900" w:type="dxa"/>
            <w:shd w:val="clear" w:color="auto" w:fill="E6E6E6"/>
            <w:vAlign w:val="center"/>
          </w:tcPr>
          <w:p w:rsidR="009152FF" w:rsidRPr="00911AB5" w:rsidRDefault="009152FF">
            <w:pPr>
              <w:rPr>
                <w:rFonts w:ascii="Arial" w:hAnsi="Arial" w:cs="Arial"/>
                <w:b/>
                <w:bCs/>
                <w:sz w:val="12"/>
                <w:szCs w:val="12"/>
              </w:rPr>
            </w:pPr>
            <w:r w:rsidRPr="00911AB5">
              <w:rPr>
                <w:rFonts w:ascii="Arial" w:hAnsi="Arial" w:cs="Arial"/>
                <w:b/>
                <w:bCs/>
                <w:sz w:val="12"/>
                <w:szCs w:val="12"/>
              </w:rPr>
              <w:t> </w:t>
            </w:r>
          </w:p>
        </w:tc>
        <w:tc>
          <w:tcPr>
            <w:tcW w:w="1913" w:type="dxa"/>
            <w:shd w:val="clear" w:color="auto" w:fill="E6E6E6"/>
            <w:vAlign w:val="center"/>
          </w:tcPr>
          <w:p w:rsidR="009152FF" w:rsidRPr="00911AB5" w:rsidRDefault="009152FF">
            <w:pPr>
              <w:rPr>
                <w:rFonts w:ascii="Arial" w:hAnsi="Arial" w:cs="Arial"/>
                <w:b/>
                <w:bCs/>
                <w:sz w:val="12"/>
                <w:szCs w:val="12"/>
              </w:rPr>
            </w:pPr>
            <w:r w:rsidRPr="00911AB5">
              <w:rPr>
                <w:rFonts w:ascii="Arial" w:hAnsi="Arial" w:cs="Arial"/>
                <w:b/>
                <w:bCs/>
                <w:sz w:val="12"/>
                <w:szCs w:val="12"/>
              </w:rPr>
              <w:t>Spolu</w:t>
            </w:r>
          </w:p>
        </w:tc>
        <w:tc>
          <w:tcPr>
            <w:tcW w:w="1200" w:type="dxa"/>
            <w:shd w:val="clear" w:color="auto" w:fill="E6E6E6"/>
            <w:noWrap/>
            <w:vAlign w:val="center"/>
          </w:tcPr>
          <w:p w:rsidR="009152FF" w:rsidRDefault="009152FF">
            <w:pPr>
              <w:jc w:val="right"/>
              <w:rPr>
                <w:rFonts w:ascii="Arial" w:hAnsi="Arial" w:cs="Arial"/>
                <w:b/>
                <w:bCs/>
                <w:sz w:val="12"/>
                <w:szCs w:val="12"/>
              </w:rPr>
            </w:pPr>
            <w:r>
              <w:rPr>
                <w:rFonts w:ascii="Arial" w:hAnsi="Arial" w:cs="Arial"/>
                <w:b/>
                <w:bCs/>
                <w:sz w:val="12"/>
                <w:szCs w:val="12"/>
              </w:rPr>
              <w:t>0</w:t>
            </w:r>
          </w:p>
        </w:tc>
        <w:tc>
          <w:tcPr>
            <w:tcW w:w="1200" w:type="dxa"/>
            <w:shd w:val="clear" w:color="auto" w:fill="E6E6E6"/>
            <w:noWrap/>
            <w:vAlign w:val="center"/>
          </w:tcPr>
          <w:p w:rsidR="009152FF" w:rsidRDefault="009152FF">
            <w:pPr>
              <w:jc w:val="right"/>
              <w:rPr>
                <w:rFonts w:ascii="Arial" w:hAnsi="Arial" w:cs="Arial"/>
                <w:b/>
                <w:bCs/>
                <w:sz w:val="12"/>
                <w:szCs w:val="12"/>
              </w:rPr>
            </w:pPr>
            <w:r>
              <w:rPr>
                <w:rFonts w:ascii="Arial" w:hAnsi="Arial" w:cs="Arial"/>
                <w:b/>
                <w:bCs/>
                <w:sz w:val="12"/>
                <w:szCs w:val="12"/>
              </w:rPr>
              <w:t>54742</w:t>
            </w:r>
          </w:p>
        </w:tc>
        <w:tc>
          <w:tcPr>
            <w:tcW w:w="1200" w:type="dxa"/>
            <w:shd w:val="clear" w:color="auto" w:fill="E6E6E6"/>
            <w:noWrap/>
            <w:vAlign w:val="center"/>
          </w:tcPr>
          <w:p w:rsidR="009152FF" w:rsidRDefault="009152FF">
            <w:pPr>
              <w:jc w:val="right"/>
              <w:rPr>
                <w:rFonts w:ascii="Arial" w:hAnsi="Arial" w:cs="Arial"/>
                <w:b/>
                <w:bCs/>
                <w:sz w:val="12"/>
                <w:szCs w:val="12"/>
              </w:rPr>
            </w:pPr>
            <w:r>
              <w:rPr>
                <w:rFonts w:ascii="Arial" w:hAnsi="Arial" w:cs="Arial"/>
                <w:b/>
                <w:bCs/>
                <w:sz w:val="12"/>
                <w:szCs w:val="12"/>
              </w:rPr>
              <w:t>15000</w:t>
            </w:r>
          </w:p>
        </w:tc>
        <w:tc>
          <w:tcPr>
            <w:tcW w:w="1200" w:type="dxa"/>
            <w:shd w:val="clear" w:color="auto" w:fill="E6E6E6"/>
            <w:noWrap/>
            <w:vAlign w:val="center"/>
          </w:tcPr>
          <w:p w:rsidR="009152FF" w:rsidRDefault="009152FF">
            <w:pPr>
              <w:jc w:val="right"/>
              <w:rPr>
                <w:rFonts w:ascii="Arial" w:hAnsi="Arial" w:cs="Arial"/>
                <w:b/>
                <w:bCs/>
                <w:sz w:val="12"/>
                <w:szCs w:val="12"/>
              </w:rPr>
            </w:pPr>
            <w:r>
              <w:rPr>
                <w:rFonts w:ascii="Arial" w:hAnsi="Arial" w:cs="Arial"/>
                <w:b/>
                <w:bCs/>
                <w:sz w:val="12"/>
                <w:szCs w:val="12"/>
              </w:rPr>
              <w:t>0</w:t>
            </w:r>
          </w:p>
        </w:tc>
      </w:tr>
      <w:bookmarkEnd w:id="1"/>
    </w:tbl>
    <w:p w:rsidR="00911AB5" w:rsidRDefault="00911AB5" w:rsidP="00DA2C1D">
      <w:pPr>
        <w:rPr>
          <w:rFonts w:ascii="Tahoma" w:hAnsi="Tahoma" w:cs="Tahoma"/>
          <w:sz w:val="20"/>
          <w:szCs w:val="20"/>
        </w:rPr>
      </w:pPr>
    </w:p>
    <w:p w:rsidR="00911AB5" w:rsidRPr="00911AB5" w:rsidRDefault="00911AB5" w:rsidP="001E39C4">
      <w:pPr>
        <w:rPr>
          <w:rFonts w:ascii="Tahoma" w:hAnsi="Tahoma" w:cs="Tahoma"/>
          <w:sz w:val="20"/>
          <w:szCs w:val="20"/>
        </w:rPr>
      </w:pPr>
    </w:p>
    <w:p w:rsidR="00911AB5" w:rsidRDefault="00911AB5" w:rsidP="00DA2C1D">
      <w:pPr>
        <w:rPr>
          <w:rFonts w:ascii="Tahoma" w:hAnsi="Tahoma" w:cs="Tahoma"/>
          <w:sz w:val="20"/>
          <w:szCs w:val="20"/>
        </w:rPr>
      </w:pPr>
    </w:p>
    <w:p w:rsidR="002D7C1D" w:rsidRPr="00A1271E" w:rsidRDefault="002D7C1D" w:rsidP="00A1271E">
      <w:pPr>
        <w:jc w:val="both"/>
        <w:rPr>
          <w:rFonts w:ascii="Tahoma" w:hAnsi="Tahoma" w:cs="Tahoma"/>
          <w:sz w:val="20"/>
          <w:szCs w:val="20"/>
        </w:rPr>
      </w:pPr>
      <w:r>
        <w:rPr>
          <w:rFonts w:ascii="Tahoma" w:hAnsi="Tahoma" w:cs="Tahoma"/>
          <w:sz w:val="20"/>
          <w:szCs w:val="20"/>
        </w:rPr>
        <w:t xml:space="preserve">Nasledujúca tabuľka predstavuje štruktúru </w:t>
      </w:r>
      <w:r w:rsidR="00A1271E">
        <w:rPr>
          <w:rFonts w:ascii="Tahoma" w:hAnsi="Tahoma" w:cs="Tahoma"/>
          <w:sz w:val="20"/>
          <w:szCs w:val="20"/>
        </w:rPr>
        <w:t>finančných prí</w:t>
      </w:r>
      <w:r>
        <w:rPr>
          <w:rFonts w:ascii="Tahoma" w:hAnsi="Tahoma" w:cs="Tahoma"/>
          <w:sz w:val="20"/>
          <w:szCs w:val="20"/>
        </w:rPr>
        <w:t>jmov</w:t>
      </w:r>
      <w:r w:rsidR="00A1271E">
        <w:rPr>
          <w:rFonts w:ascii="Tahoma" w:hAnsi="Tahoma" w:cs="Tahoma"/>
          <w:sz w:val="20"/>
          <w:szCs w:val="20"/>
        </w:rPr>
        <w:t>ých operácií</w:t>
      </w:r>
      <w:r>
        <w:rPr>
          <w:rFonts w:ascii="Tahoma" w:hAnsi="Tahoma" w:cs="Tahoma"/>
          <w:sz w:val="20"/>
          <w:szCs w:val="20"/>
        </w:rPr>
        <w:t xml:space="preserve"> podľa zdroja.</w:t>
      </w:r>
      <w:r w:rsidR="00A1271E">
        <w:rPr>
          <w:rFonts w:ascii="Tahoma" w:hAnsi="Tahoma" w:cs="Tahoma"/>
          <w:sz w:val="20"/>
          <w:szCs w:val="20"/>
        </w:rPr>
        <w:t xml:space="preserve"> V roku 201</w:t>
      </w:r>
      <w:r w:rsidR="009152FF">
        <w:rPr>
          <w:rFonts w:ascii="Tahoma" w:hAnsi="Tahoma" w:cs="Tahoma"/>
          <w:sz w:val="20"/>
          <w:szCs w:val="20"/>
        </w:rPr>
        <w:t>3</w:t>
      </w:r>
      <w:r w:rsidR="00A1271E">
        <w:rPr>
          <w:rFonts w:ascii="Tahoma" w:hAnsi="Tahoma" w:cs="Tahoma"/>
          <w:sz w:val="20"/>
          <w:szCs w:val="20"/>
        </w:rPr>
        <w:t xml:space="preserve"> tvorili </w:t>
      </w:r>
      <w:r w:rsidR="009152FF">
        <w:rPr>
          <w:rFonts w:ascii="Tahoma" w:hAnsi="Tahoma" w:cs="Tahoma"/>
          <w:sz w:val="20"/>
          <w:szCs w:val="20"/>
        </w:rPr>
        <w:t>jediný</w:t>
      </w:r>
      <w:r w:rsidR="00A1271E">
        <w:rPr>
          <w:rFonts w:ascii="Tahoma" w:hAnsi="Tahoma" w:cs="Tahoma"/>
          <w:sz w:val="20"/>
          <w:szCs w:val="20"/>
        </w:rPr>
        <w:t xml:space="preserve"> zdroj </w:t>
      </w:r>
      <w:r w:rsidR="009152FF">
        <w:rPr>
          <w:rFonts w:ascii="Tahoma" w:hAnsi="Tahoma" w:cs="Tahoma"/>
          <w:sz w:val="20"/>
          <w:szCs w:val="20"/>
        </w:rPr>
        <w:t>vlastné príjmy</w:t>
      </w:r>
      <w:r w:rsidR="00A1271E">
        <w:rPr>
          <w:rFonts w:ascii="Tahoma" w:hAnsi="Tahoma" w:cs="Tahoma"/>
          <w:sz w:val="20"/>
          <w:szCs w:val="20"/>
        </w:rPr>
        <w:t xml:space="preserve">. </w:t>
      </w:r>
    </w:p>
    <w:p w:rsidR="002D7C1D" w:rsidRDefault="002D7C1D"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15"/>
        <w:gridCol w:w="740"/>
        <w:gridCol w:w="900"/>
        <w:gridCol w:w="1917"/>
        <w:gridCol w:w="1200"/>
        <w:gridCol w:w="1200"/>
        <w:gridCol w:w="1200"/>
        <w:gridCol w:w="1200"/>
      </w:tblGrid>
      <w:tr w:rsidR="00911AB5">
        <w:trPr>
          <w:trHeight w:val="284"/>
        </w:trPr>
        <w:tc>
          <w:tcPr>
            <w:tcW w:w="715" w:type="dxa"/>
            <w:shd w:val="clear" w:color="auto" w:fill="CC99FF"/>
            <w:vAlign w:val="center"/>
          </w:tcPr>
          <w:p w:rsidR="00911AB5" w:rsidRDefault="00911AB5">
            <w:pPr>
              <w:jc w:val="center"/>
              <w:rPr>
                <w:rFonts w:ascii="Arial" w:hAnsi="Arial" w:cs="Arial"/>
                <w:b/>
                <w:bCs/>
                <w:sz w:val="12"/>
                <w:szCs w:val="12"/>
              </w:rPr>
            </w:pPr>
            <w:bookmarkStart w:id="2" w:name="OLE_LINK3"/>
            <w:r>
              <w:rPr>
                <w:rFonts w:ascii="Arial" w:hAnsi="Arial" w:cs="Arial"/>
                <w:b/>
                <w:bCs/>
                <w:sz w:val="12"/>
                <w:szCs w:val="12"/>
              </w:rPr>
              <w:t>Pol.</w:t>
            </w:r>
          </w:p>
        </w:tc>
        <w:tc>
          <w:tcPr>
            <w:tcW w:w="740" w:type="dxa"/>
            <w:shd w:val="clear" w:color="auto" w:fill="CC99FF"/>
            <w:noWrap/>
            <w:vAlign w:val="center"/>
          </w:tcPr>
          <w:p w:rsidR="00911AB5" w:rsidRDefault="00911AB5">
            <w:pPr>
              <w:jc w:val="center"/>
              <w:rPr>
                <w:rFonts w:ascii="Arial" w:hAnsi="Arial" w:cs="Arial"/>
                <w:b/>
                <w:bCs/>
                <w:sz w:val="12"/>
                <w:szCs w:val="12"/>
              </w:rPr>
            </w:pPr>
            <w:r>
              <w:rPr>
                <w:rFonts w:ascii="Arial" w:hAnsi="Arial" w:cs="Arial"/>
                <w:b/>
                <w:bCs/>
                <w:sz w:val="12"/>
                <w:szCs w:val="12"/>
              </w:rPr>
              <w:t>P.č.</w:t>
            </w:r>
          </w:p>
        </w:tc>
        <w:tc>
          <w:tcPr>
            <w:tcW w:w="900" w:type="dxa"/>
            <w:shd w:val="clear" w:color="auto" w:fill="CC99FF"/>
            <w:noWrap/>
            <w:vAlign w:val="center"/>
          </w:tcPr>
          <w:p w:rsidR="00911AB5" w:rsidRDefault="00911AB5">
            <w:pPr>
              <w:jc w:val="center"/>
              <w:rPr>
                <w:rFonts w:ascii="Arial" w:hAnsi="Arial" w:cs="Arial"/>
                <w:b/>
                <w:bCs/>
                <w:sz w:val="12"/>
                <w:szCs w:val="12"/>
              </w:rPr>
            </w:pPr>
            <w:r>
              <w:rPr>
                <w:rFonts w:ascii="Arial" w:hAnsi="Arial" w:cs="Arial"/>
                <w:b/>
                <w:bCs/>
                <w:sz w:val="12"/>
                <w:szCs w:val="12"/>
              </w:rPr>
              <w:t>Úroveň</w:t>
            </w:r>
          </w:p>
        </w:tc>
        <w:tc>
          <w:tcPr>
            <w:tcW w:w="1917" w:type="dxa"/>
            <w:shd w:val="clear" w:color="auto" w:fill="CC99FF"/>
            <w:vAlign w:val="center"/>
          </w:tcPr>
          <w:p w:rsidR="00911AB5" w:rsidRDefault="00911AB5">
            <w:pPr>
              <w:rPr>
                <w:rFonts w:ascii="Arial" w:hAnsi="Arial" w:cs="Arial"/>
                <w:b/>
                <w:bCs/>
                <w:sz w:val="12"/>
                <w:szCs w:val="12"/>
              </w:rPr>
            </w:pPr>
            <w:r>
              <w:rPr>
                <w:rFonts w:ascii="Arial" w:hAnsi="Arial" w:cs="Arial"/>
                <w:b/>
                <w:bCs/>
                <w:sz w:val="12"/>
                <w:szCs w:val="12"/>
              </w:rPr>
              <w:t>Názov</w:t>
            </w:r>
          </w:p>
        </w:tc>
        <w:tc>
          <w:tcPr>
            <w:tcW w:w="1200" w:type="dxa"/>
            <w:shd w:val="clear" w:color="auto" w:fill="CC99FF"/>
            <w:vAlign w:val="center"/>
          </w:tcPr>
          <w:p w:rsidR="00911AB5" w:rsidRDefault="00911AB5">
            <w:pPr>
              <w:jc w:val="center"/>
              <w:rPr>
                <w:rFonts w:ascii="Arial" w:hAnsi="Arial" w:cs="Arial"/>
                <w:b/>
                <w:bCs/>
                <w:sz w:val="12"/>
                <w:szCs w:val="12"/>
              </w:rPr>
            </w:pPr>
            <w:r>
              <w:rPr>
                <w:rFonts w:ascii="Arial" w:hAnsi="Arial" w:cs="Arial"/>
                <w:b/>
                <w:bCs/>
                <w:sz w:val="12"/>
                <w:szCs w:val="12"/>
              </w:rPr>
              <w:t>I. - XII.  plán</w:t>
            </w:r>
          </w:p>
        </w:tc>
        <w:tc>
          <w:tcPr>
            <w:tcW w:w="1200" w:type="dxa"/>
            <w:shd w:val="clear" w:color="auto" w:fill="CC99FF"/>
            <w:vAlign w:val="center"/>
          </w:tcPr>
          <w:p w:rsidR="00911AB5" w:rsidRDefault="00911AB5">
            <w:pPr>
              <w:jc w:val="center"/>
              <w:rPr>
                <w:rFonts w:ascii="Arial" w:hAnsi="Arial" w:cs="Arial"/>
                <w:b/>
                <w:bCs/>
                <w:sz w:val="12"/>
                <w:szCs w:val="12"/>
              </w:rPr>
            </w:pPr>
            <w:r>
              <w:rPr>
                <w:rFonts w:ascii="Arial" w:hAnsi="Arial" w:cs="Arial"/>
                <w:b/>
                <w:bCs/>
                <w:sz w:val="12"/>
                <w:szCs w:val="12"/>
              </w:rPr>
              <w:t>I. - XII.  skutočnosť</w:t>
            </w:r>
          </w:p>
        </w:tc>
        <w:tc>
          <w:tcPr>
            <w:tcW w:w="1200" w:type="dxa"/>
            <w:shd w:val="clear" w:color="auto" w:fill="CC99FF"/>
            <w:vAlign w:val="center"/>
          </w:tcPr>
          <w:p w:rsidR="00911AB5" w:rsidRDefault="00911AB5">
            <w:pPr>
              <w:jc w:val="center"/>
              <w:rPr>
                <w:rFonts w:ascii="Arial" w:hAnsi="Arial" w:cs="Arial"/>
                <w:b/>
                <w:bCs/>
                <w:sz w:val="12"/>
                <w:szCs w:val="12"/>
              </w:rPr>
            </w:pPr>
            <w:r>
              <w:rPr>
                <w:rFonts w:ascii="Arial" w:hAnsi="Arial" w:cs="Arial"/>
                <w:b/>
                <w:bCs/>
                <w:sz w:val="12"/>
                <w:szCs w:val="12"/>
              </w:rPr>
              <w:t>upravený rozpočet I. - XII.</w:t>
            </w:r>
          </w:p>
        </w:tc>
        <w:tc>
          <w:tcPr>
            <w:tcW w:w="1200" w:type="dxa"/>
            <w:shd w:val="clear" w:color="auto" w:fill="CC99FF"/>
            <w:noWrap/>
            <w:vAlign w:val="center"/>
          </w:tcPr>
          <w:p w:rsidR="00911AB5" w:rsidRDefault="00911AB5">
            <w:pPr>
              <w:jc w:val="center"/>
              <w:rPr>
                <w:rFonts w:ascii="Arial" w:hAnsi="Arial" w:cs="Arial"/>
                <w:b/>
                <w:bCs/>
                <w:sz w:val="12"/>
                <w:szCs w:val="12"/>
              </w:rPr>
            </w:pPr>
            <w:r>
              <w:rPr>
                <w:rFonts w:ascii="Arial" w:hAnsi="Arial" w:cs="Arial"/>
                <w:b/>
                <w:bCs/>
                <w:sz w:val="12"/>
                <w:szCs w:val="12"/>
              </w:rPr>
              <w:t>% plnenie</w:t>
            </w:r>
          </w:p>
        </w:tc>
      </w:tr>
      <w:tr w:rsidR="00911AB5">
        <w:trPr>
          <w:trHeight w:val="284"/>
        </w:trPr>
        <w:tc>
          <w:tcPr>
            <w:tcW w:w="715" w:type="dxa"/>
            <w:shd w:val="clear" w:color="auto" w:fill="auto"/>
            <w:vAlign w:val="center"/>
          </w:tcPr>
          <w:p w:rsidR="00911AB5" w:rsidRDefault="00911AB5">
            <w:pPr>
              <w:jc w:val="center"/>
              <w:rPr>
                <w:rFonts w:ascii="Arial" w:hAnsi="Arial" w:cs="Arial"/>
                <w:b/>
                <w:bCs/>
                <w:sz w:val="12"/>
                <w:szCs w:val="12"/>
              </w:rPr>
            </w:pPr>
            <w:r>
              <w:rPr>
                <w:rFonts w:ascii="Arial" w:hAnsi="Arial" w:cs="Arial"/>
                <w:b/>
                <w:bCs/>
                <w:sz w:val="12"/>
                <w:szCs w:val="12"/>
              </w:rPr>
              <w:t>KZ 111</w:t>
            </w:r>
          </w:p>
        </w:tc>
        <w:tc>
          <w:tcPr>
            <w:tcW w:w="740" w:type="dxa"/>
            <w:shd w:val="clear" w:color="auto" w:fill="auto"/>
            <w:vAlign w:val="center"/>
          </w:tcPr>
          <w:p w:rsidR="00911AB5" w:rsidRDefault="00911AB5">
            <w:pPr>
              <w:jc w:val="center"/>
              <w:rPr>
                <w:rFonts w:ascii="Arial" w:hAnsi="Arial" w:cs="Arial"/>
                <w:b/>
                <w:bCs/>
                <w:sz w:val="12"/>
                <w:szCs w:val="12"/>
              </w:rPr>
            </w:pPr>
            <w:r>
              <w:rPr>
                <w:rFonts w:ascii="Arial" w:hAnsi="Arial" w:cs="Arial"/>
                <w:b/>
                <w:bCs/>
                <w:sz w:val="12"/>
                <w:szCs w:val="12"/>
              </w:rPr>
              <w:t>b</w:t>
            </w:r>
          </w:p>
        </w:tc>
        <w:tc>
          <w:tcPr>
            <w:tcW w:w="900" w:type="dxa"/>
            <w:shd w:val="clear" w:color="auto" w:fill="auto"/>
            <w:noWrap/>
            <w:vAlign w:val="center"/>
          </w:tcPr>
          <w:p w:rsidR="00911AB5" w:rsidRDefault="00911AB5">
            <w:pPr>
              <w:jc w:val="center"/>
              <w:rPr>
                <w:rFonts w:ascii="Arial" w:hAnsi="Arial" w:cs="Arial"/>
                <w:b/>
                <w:bCs/>
                <w:sz w:val="12"/>
                <w:szCs w:val="12"/>
              </w:rPr>
            </w:pPr>
            <w:r>
              <w:rPr>
                <w:rFonts w:ascii="Arial" w:hAnsi="Arial" w:cs="Arial"/>
                <w:b/>
                <w:bCs/>
                <w:sz w:val="12"/>
                <w:szCs w:val="12"/>
              </w:rPr>
              <w:t>Zdroj</w:t>
            </w:r>
          </w:p>
        </w:tc>
        <w:tc>
          <w:tcPr>
            <w:tcW w:w="1917" w:type="dxa"/>
            <w:shd w:val="clear" w:color="auto" w:fill="auto"/>
            <w:vAlign w:val="center"/>
          </w:tcPr>
          <w:p w:rsidR="00911AB5" w:rsidRDefault="00911AB5">
            <w:pPr>
              <w:rPr>
                <w:rFonts w:ascii="Arial" w:hAnsi="Arial" w:cs="Arial"/>
                <w:b/>
                <w:bCs/>
                <w:sz w:val="12"/>
                <w:szCs w:val="12"/>
              </w:rPr>
            </w:pPr>
            <w:r>
              <w:rPr>
                <w:rFonts w:ascii="Arial" w:hAnsi="Arial" w:cs="Arial"/>
                <w:b/>
                <w:bCs/>
                <w:sz w:val="12"/>
                <w:szCs w:val="12"/>
              </w:rPr>
              <w:t>Zo štátneho rozpočtu</w:t>
            </w:r>
          </w:p>
        </w:tc>
        <w:tc>
          <w:tcPr>
            <w:tcW w:w="1200" w:type="dxa"/>
            <w:shd w:val="clear" w:color="auto" w:fill="auto"/>
            <w:noWrap/>
            <w:vAlign w:val="center"/>
          </w:tcPr>
          <w:p w:rsidR="00911AB5" w:rsidRDefault="00911AB5">
            <w:pPr>
              <w:jc w:val="right"/>
              <w:rPr>
                <w:rFonts w:ascii="Arial" w:hAnsi="Arial" w:cs="Arial"/>
                <w:b/>
                <w:bCs/>
                <w:sz w:val="12"/>
                <w:szCs w:val="12"/>
              </w:rPr>
            </w:pPr>
          </w:p>
        </w:tc>
        <w:tc>
          <w:tcPr>
            <w:tcW w:w="1200" w:type="dxa"/>
            <w:shd w:val="clear" w:color="auto" w:fill="auto"/>
            <w:noWrap/>
            <w:vAlign w:val="center"/>
          </w:tcPr>
          <w:p w:rsidR="00911AB5" w:rsidRDefault="00911AB5">
            <w:pPr>
              <w:jc w:val="right"/>
              <w:rPr>
                <w:rFonts w:ascii="Arial" w:hAnsi="Arial" w:cs="Arial"/>
                <w:b/>
                <w:bCs/>
                <w:sz w:val="12"/>
                <w:szCs w:val="12"/>
              </w:rPr>
            </w:pPr>
          </w:p>
        </w:tc>
        <w:tc>
          <w:tcPr>
            <w:tcW w:w="1200" w:type="dxa"/>
            <w:shd w:val="clear" w:color="auto" w:fill="auto"/>
            <w:noWrap/>
            <w:vAlign w:val="center"/>
          </w:tcPr>
          <w:p w:rsidR="00911AB5" w:rsidRDefault="00911AB5">
            <w:pPr>
              <w:jc w:val="right"/>
              <w:rPr>
                <w:rFonts w:ascii="Arial" w:hAnsi="Arial" w:cs="Arial"/>
                <w:b/>
                <w:bCs/>
                <w:sz w:val="12"/>
                <w:szCs w:val="12"/>
              </w:rPr>
            </w:pPr>
          </w:p>
        </w:tc>
        <w:tc>
          <w:tcPr>
            <w:tcW w:w="1200" w:type="dxa"/>
            <w:shd w:val="clear" w:color="auto" w:fill="auto"/>
            <w:noWrap/>
            <w:vAlign w:val="center"/>
          </w:tcPr>
          <w:p w:rsidR="00911AB5" w:rsidRDefault="00911AB5">
            <w:pPr>
              <w:jc w:val="right"/>
              <w:rPr>
                <w:rFonts w:ascii="Arial" w:hAnsi="Arial" w:cs="Arial"/>
                <w:b/>
                <w:bCs/>
                <w:sz w:val="12"/>
                <w:szCs w:val="12"/>
              </w:rPr>
            </w:pPr>
          </w:p>
        </w:tc>
      </w:tr>
      <w:tr w:rsidR="009152FF">
        <w:trPr>
          <w:trHeight w:val="284"/>
        </w:trPr>
        <w:tc>
          <w:tcPr>
            <w:tcW w:w="715"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KZ 41</w:t>
            </w:r>
          </w:p>
        </w:tc>
        <w:tc>
          <w:tcPr>
            <w:tcW w:w="740"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a</w:t>
            </w:r>
          </w:p>
        </w:tc>
        <w:tc>
          <w:tcPr>
            <w:tcW w:w="900" w:type="dxa"/>
            <w:shd w:val="clear" w:color="auto" w:fill="auto"/>
            <w:noWrap/>
            <w:vAlign w:val="center"/>
          </w:tcPr>
          <w:p w:rsidR="009152FF" w:rsidRDefault="009152FF">
            <w:pPr>
              <w:jc w:val="center"/>
              <w:rPr>
                <w:rFonts w:ascii="Arial" w:hAnsi="Arial" w:cs="Arial"/>
                <w:b/>
                <w:bCs/>
                <w:sz w:val="12"/>
                <w:szCs w:val="12"/>
              </w:rPr>
            </w:pPr>
            <w:r>
              <w:rPr>
                <w:rFonts w:ascii="Arial" w:hAnsi="Arial" w:cs="Arial"/>
                <w:b/>
                <w:bCs/>
                <w:sz w:val="12"/>
                <w:szCs w:val="12"/>
              </w:rPr>
              <w:t>Zdroj</w:t>
            </w:r>
          </w:p>
        </w:tc>
        <w:tc>
          <w:tcPr>
            <w:tcW w:w="1917" w:type="dxa"/>
            <w:shd w:val="clear" w:color="auto" w:fill="auto"/>
            <w:vAlign w:val="center"/>
          </w:tcPr>
          <w:p w:rsidR="009152FF" w:rsidRDefault="009152FF">
            <w:pPr>
              <w:rPr>
                <w:rFonts w:ascii="Arial" w:hAnsi="Arial" w:cs="Arial"/>
                <w:b/>
                <w:bCs/>
                <w:sz w:val="12"/>
                <w:szCs w:val="12"/>
              </w:rPr>
            </w:pPr>
            <w:r>
              <w:rPr>
                <w:rFonts w:ascii="Arial" w:hAnsi="Arial" w:cs="Arial"/>
                <w:b/>
                <w:bCs/>
                <w:sz w:val="12"/>
                <w:szCs w:val="12"/>
              </w:rPr>
              <w:t>Vlastné príjmy obce a VÚC</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1500</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14888</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24778</w:t>
            </w:r>
          </w:p>
        </w:tc>
        <w:tc>
          <w:tcPr>
            <w:tcW w:w="1200" w:type="dxa"/>
            <w:shd w:val="clear" w:color="auto" w:fill="auto"/>
            <w:noWrap/>
            <w:vAlign w:val="center"/>
          </w:tcPr>
          <w:p w:rsidR="009152FF" w:rsidRDefault="009152FF">
            <w:pPr>
              <w:jc w:val="right"/>
              <w:rPr>
                <w:rFonts w:ascii="Arial" w:hAnsi="Arial" w:cs="Arial"/>
                <w:b/>
                <w:bCs/>
                <w:sz w:val="12"/>
                <w:szCs w:val="12"/>
              </w:rPr>
            </w:pPr>
            <w:r>
              <w:rPr>
                <w:rFonts w:ascii="Arial" w:hAnsi="Arial" w:cs="Arial"/>
                <w:b/>
                <w:bCs/>
                <w:sz w:val="12"/>
                <w:szCs w:val="12"/>
              </w:rPr>
              <w:t>993</w:t>
            </w:r>
          </w:p>
        </w:tc>
      </w:tr>
      <w:tr w:rsidR="009152FF">
        <w:trPr>
          <w:trHeight w:val="284"/>
        </w:trPr>
        <w:tc>
          <w:tcPr>
            <w:tcW w:w="715"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KZ 1317</w:t>
            </w:r>
          </w:p>
        </w:tc>
        <w:tc>
          <w:tcPr>
            <w:tcW w:w="740"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i</w:t>
            </w:r>
          </w:p>
        </w:tc>
        <w:tc>
          <w:tcPr>
            <w:tcW w:w="900" w:type="dxa"/>
            <w:shd w:val="clear" w:color="auto" w:fill="auto"/>
            <w:noWrap/>
            <w:vAlign w:val="center"/>
          </w:tcPr>
          <w:p w:rsidR="009152FF" w:rsidRDefault="009152FF">
            <w:pPr>
              <w:jc w:val="center"/>
              <w:rPr>
                <w:rFonts w:ascii="Arial" w:hAnsi="Arial" w:cs="Arial"/>
                <w:b/>
                <w:bCs/>
                <w:sz w:val="12"/>
                <w:szCs w:val="12"/>
              </w:rPr>
            </w:pPr>
            <w:r>
              <w:rPr>
                <w:rFonts w:ascii="Arial" w:hAnsi="Arial" w:cs="Arial"/>
                <w:b/>
                <w:bCs/>
                <w:sz w:val="12"/>
                <w:szCs w:val="12"/>
              </w:rPr>
              <w:t>Zdroj</w:t>
            </w:r>
          </w:p>
        </w:tc>
        <w:tc>
          <w:tcPr>
            <w:tcW w:w="1917" w:type="dxa"/>
            <w:shd w:val="clear" w:color="auto" w:fill="auto"/>
            <w:vAlign w:val="center"/>
          </w:tcPr>
          <w:p w:rsidR="009152FF" w:rsidRDefault="009152FF">
            <w:pPr>
              <w:rPr>
                <w:rFonts w:ascii="Arial" w:hAnsi="Arial" w:cs="Arial"/>
                <w:b/>
                <w:bCs/>
                <w:sz w:val="12"/>
                <w:szCs w:val="12"/>
              </w:rPr>
            </w:pPr>
            <w:r>
              <w:rPr>
                <w:rFonts w:ascii="Arial" w:hAnsi="Arial" w:cs="Arial"/>
                <w:b/>
                <w:bCs/>
                <w:sz w:val="12"/>
                <w:szCs w:val="12"/>
              </w:rPr>
              <w:t>Nevyčerp. Prostr.m.r.-št.zdroje</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r>
      <w:tr w:rsidR="009152FF">
        <w:trPr>
          <w:trHeight w:val="284"/>
        </w:trPr>
        <w:tc>
          <w:tcPr>
            <w:tcW w:w="715"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KZ 45</w:t>
            </w:r>
          </w:p>
        </w:tc>
        <w:tc>
          <w:tcPr>
            <w:tcW w:w="740"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j</w:t>
            </w:r>
          </w:p>
        </w:tc>
        <w:tc>
          <w:tcPr>
            <w:tcW w:w="900" w:type="dxa"/>
            <w:shd w:val="clear" w:color="auto" w:fill="auto"/>
            <w:noWrap/>
            <w:vAlign w:val="center"/>
          </w:tcPr>
          <w:p w:rsidR="009152FF" w:rsidRDefault="009152FF">
            <w:pPr>
              <w:jc w:val="center"/>
              <w:rPr>
                <w:rFonts w:ascii="Arial" w:hAnsi="Arial" w:cs="Arial"/>
                <w:b/>
                <w:bCs/>
                <w:sz w:val="12"/>
                <w:szCs w:val="12"/>
              </w:rPr>
            </w:pPr>
            <w:r>
              <w:rPr>
                <w:rFonts w:ascii="Arial" w:hAnsi="Arial" w:cs="Arial"/>
                <w:b/>
                <w:bCs/>
                <w:sz w:val="12"/>
                <w:szCs w:val="12"/>
              </w:rPr>
              <w:t>Zdroj</w:t>
            </w:r>
          </w:p>
        </w:tc>
        <w:tc>
          <w:tcPr>
            <w:tcW w:w="1917" w:type="dxa"/>
            <w:shd w:val="clear" w:color="auto" w:fill="auto"/>
            <w:vAlign w:val="center"/>
          </w:tcPr>
          <w:p w:rsidR="009152FF" w:rsidRDefault="009152FF">
            <w:pPr>
              <w:rPr>
                <w:rFonts w:ascii="Arial" w:hAnsi="Arial" w:cs="Arial"/>
                <w:b/>
                <w:bCs/>
                <w:sz w:val="12"/>
                <w:szCs w:val="12"/>
              </w:rPr>
            </w:pPr>
            <w:r>
              <w:rPr>
                <w:rFonts w:ascii="Arial" w:hAnsi="Arial" w:cs="Arial"/>
                <w:b/>
                <w:bCs/>
                <w:sz w:val="12"/>
                <w:szCs w:val="12"/>
              </w:rPr>
              <w:t>Dotácie poskytnuté zo ŠF</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r>
      <w:tr w:rsidR="009152FF">
        <w:trPr>
          <w:trHeight w:val="284"/>
        </w:trPr>
        <w:tc>
          <w:tcPr>
            <w:tcW w:w="715"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KZ 51</w:t>
            </w:r>
          </w:p>
        </w:tc>
        <w:tc>
          <w:tcPr>
            <w:tcW w:w="740"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k</w:t>
            </w:r>
          </w:p>
        </w:tc>
        <w:tc>
          <w:tcPr>
            <w:tcW w:w="900" w:type="dxa"/>
            <w:shd w:val="clear" w:color="auto" w:fill="auto"/>
            <w:noWrap/>
            <w:vAlign w:val="center"/>
          </w:tcPr>
          <w:p w:rsidR="009152FF" w:rsidRDefault="009152FF">
            <w:pPr>
              <w:jc w:val="center"/>
              <w:rPr>
                <w:rFonts w:ascii="Arial" w:hAnsi="Arial" w:cs="Arial"/>
                <w:b/>
                <w:bCs/>
                <w:sz w:val="12"/>
                <w:szCs w:val="12"/>
              </w:rPr>
            </w:pPr>
            <w:r>
              <w:rPr>
                <w:rFonts w:ascii="Arial" w:hAnsi="Arial" w:cs="Arial"/>
                <w:b/>
                <w:bCs/>
                <w:sz w:val="12"/>
                <w:szCs w:val="12"/>
              </w:rPr>
              <w:t>Zdroj</w:t>
            </w:r>
          </w:p>
        </w:tc>
        <w:tc>
          <w:tcPr>
            <w:tcW w:w="1917" w:type="dxa"/>
            <w:shd w:val="clear" w:color="auto" w:fill="auto"/>
            <w:vAlign w:val="center"/>
          </w:tcPr>
          <w:p w:rsidR="009152FF" w:rsidRDefault="009152FF">
            <w:pPr>
              <w:rPr>
                <w:rFonts w:ascii="Arial" w:hAnsi="Arial" w:cs="Arial"/>
                <w:b/>
                <w:bCs/>
                <w:sz w:val="12"/>
                <w:szCs w:val="12"/>
              </w:rPr>
            </w:pPr>
            <w:r>
              <w:rPr>
                <w:rFonts w:ascii="Arial" w:hAnsi="Arial" w:cs="Arial"/>
                <w:b/>
                <w:bCs/>
                <w:sz w:val="12"/>
                <w:szCs w:val="12"/>
              </w:rPr>
              <w:t>Bankové úvery</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r>
      <w:tr w:rsidR="009152FF">
        <w:trPr>
          <w:trHeight w:val="284"/>
        </w:trPr>
        <w:tc>
          <w:tcPr>
            <w:tcW w:w="715"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KZ 71</w:t>
            </w:r>
          </w:p>
        </w:tc>
        <w:tc>
          <w:tcPr>
            <w:tcW w:w="740" w:type="dxa"/>
            <w:shd w:val="clear" w:color="auto" w:fill="auto"/>
            <w:vAlign w:val="center"/>
          </w:tcPr>
          <w:p w:rsidR="009152FF" w:rsidRDefault="009152FF">
            <w:pPr>
              <w:jc w:val="center"/>
              <w:rPr>
                <w:rFonts w:ascii="Arial" w:hAnsi="Arial" w:cs="Arial"/>
                <w:b/>
                <w:bCs/>
                <w:sz w:val="12"/>
                <w:szCs w:val="12"/>
              </w:rPr>
            </w:pPr>
            <w:r>
              <w:rPr>
                <w:rFonts w:ascii="Arial" w:hAnsi="Arial" w:cs="Arial"/>
                <w:b/>
                <w:bCs/>
                <w:sz w:val="12"/>
                <w:szCs w:val="12"/>
              </w:rPr>
              <w:t>e</w:t>
            </w:r>
          </w:p>
        </w:tc>
        <w:tc>
          <w:tcPr>
            <w:tcW w:w="900" w:type="dxa"/>
            <w:shd w:val="clear" w:color="auto" w:fill="auto"/>
            <w:noWrap/>
            <w:vAlign w:val="center"/>
          </w:tcPr>
          <w:p w:rsidR="009152FF" w:rsidRDefault="009152FF">
            <w:pPr>
              <w:jc w:val="center"/>
              <w:rPr>
                <w:rFonts w:ascii="Arial" w:hAnsi="Arial" w:cs="Arial"/>
                <w:b/>
                <w:bCs/>
                <w:sz w:val="12"/>
                <w:szCs w:val="12"/>
              </w:rPr>
            </w:pPr>
            <w:r>
              <w:rPr>
                <w:rFonts w:ascii="Arial" w:hAnsi="Arial" w:cs="Arial"/>
                <w:b/>
                <w:bCs/>
                <w:sz w:val="12"/>
                <w:szCs w:val="12"/>
              </w:rPr>
              <w:t>Zdroj</w:t>
            </w:r>
          </w:p>
        </w:tc>
        <w:tc>
          <w:tcPr>
            <w:tcW w:w="1917" w:type="dxa"/>
            <w:shd w:val="clear" w:color="auto" w:fill="auto"/>
            <w:vAlign w:val="center"/>
          </w:tcPr>
          <w:p w:rsidR="009152FF" w:rsidRDefault="009152FF">
            <w:pPr>
              <w:rPr>
                <w:rFonts w:ascii="Arial" w:hAnsi="Arial" w:cs="Arial"/>
                <w:b/>
                <w:bCs/>
                <w:sz w:val="12"/>
                <w:szCs w:val="12"/>
              </w:rPr>
            </w:pPr>
            <w:r>
              <w:rPr>
                <w:rFonts w:ascii="Arial" w:hAnsi="Arial" w:cs="Arial"/>
                <w:b/>
                <w:bCs/>
                <w:sz w:val="12"/>
                <w:szCs w:val="12"/>
              </w:rPr>
              <w:t>Iné zdroje</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c>
          <w:tcPr>
            <w:tcW w:w="1200" w:type="dxa"/>
            <w:shd w:val="clear" w:color="auto" w:fill="auto"/>
            <w:noWrap/>
            <w:vAlign w:val="center"/>
          </w:tcPr>
          <w:p w:rsidR="009152FF" w:rsidRPr="00D44B73" w:rsidRDefault="009152FF" w:rsidP="00DF2494">
            <w:pPr>
              <w:jc w:val="right"/>
              <w:rPr>
                <w:rFonts w:ascii="Arial" w:hAnsi="Arial" w:cs="Arial"/>
                <w:b/>
                <w:bCs/>
                <w:sz w:val="12"/>
                <w:szCs w:val="12"/>
              </w:rPr>
            </w:pPr>
            <w:r>
              <w:rPr>
                <w:rFonts w:ascii="Arial" w:hAnsi="Arial" w:cs="Arial"/>
                <w:b/>
                <w:bCs/>
                <w:sz w:val="12"/>
                <w:szCs w:val="12"/>
              </w:rPr>
              <w:t>0</w:t>
            </w:r>
          </w:p>
        </w:tc>
      </w:tr>
      <w:tr w:rsidR="009152FF">
        <w:trPr>
          <w:trHeight w:val="284"/>
        </w:trPr>
        <w:tc>
          <w:tcPr>
            <w:tcW w:w="715" w:type="dxa"/>
            <w:shd w:val="clear" w:color="auto" w:fill="E6E6E6"/>
            <w:vAlign w:val="center"/>
          </w:tcPr>
          <w:p w:rsidR="009152FF" w:rsidRDefault="009152FF">
            <w:pPr>
              <w:rPr>
                <w:rFonts w:ascii="Arial" w:hAnsi="Arial" w:cs="Arial"/>
                <w:b/>
                <w:bCs/>
                <w:sz w:val="12"/>
                <w:szCs w:val="12"/>
              </w:rPr>
            </w:pPr>
            <w:r>
              <w:rPr>
                <w:rFonts w:ascii="Arial" w:hAnsi="Arial" w:cs="Arial"/>
                <w:b/>
                <w:bCs/>
                <w:sz w:val="12"/>
                <w:szCs w:val="12"/>
              </w:rPr>
              <w:t> </w:t>
            </w:r>
          </w:p>
        </w:tc>
        <w:tc>
          <w:tcPr>
            <w:tcW w:w="740" w:type="dxa"/>
            <w:shd w:val="clear" w:color="auto" w:fill="E6E6E6"/>
            <w:vAlign w:val="center"/>
          </w:tcPr>
          <w:p w:rsidR="009152FF" w:rsidRDefault="009152FF">
            <w:pPr>
              <w:rPr>
                <w:rFonts w:ascii="Arial" w:hAnsi="Arial" w:cs="Arial"/>
                <w:b/>
                <w:bCs/>
                <w:sz w:val="12"/>
                <w:szCs w:val="12"/>
              </w:rPr>
            </w:pPr>
            <w:r>
              <w:rPr>
                <w:rFonts w:ascii="Arial" w:hAnsi="Arial" w:cs="Arial"/>
                <w:b/>
                <w:bCs/>
                <w:sz w:val="12"/>
                <w:szCs w:val="12"/>
              </w:rPr>
              <w:t> </w:t>
            </w:r>
          </w:p>
        </w:tc>
        <w:tc>
          <w:tcPr>
            <w:tcW w:w="900" w:type="dxa"/>
            <w:shd w:val="clear" w:color="auto" w:fill="E6E6E6"/>
            <w:vAlign w:val="center"/>
          </w:tcPr>
          <w:p w:rsidR="009152FF" w:rsidRDefault="009152FF">
            <w:pPr>
              <w:rPr>
                <w:rFonts w:ascii="Arial" w:hAnsi="Arial" w:cs="Arial"/>
                <w:b/>
                <w:bCs/>
                <w:sz w:val="12"/>
                <w:szCs w:val="12"/>
              </w:rPr>
            </w:pPr>
            <w:r>
              <w:rPr>
                <w:rFonts w:ascii="Arial" w:hAnsi="Arial" w:cs="Arial"/>
                <w:b/>
                <w:bCs/>
                <w:sz w:val="12"/>
                <w:szCs w:val="12"/>
              </w:rPr>
              <w:t> </w:t>
            </w:r>
          </w:p>
        </w:tc>
        <w:tc>
          <w:tcPr>
            <w:tcW w:w="1917" w:type="dxa"/>
            <w:shd w:val="clear" w:color="auto" w:fill="E6E6E6"/>
            <w:vAlign w:val="center"/>
          </w:tcPr>
          <w:p w:rsidR="009152FF" w:rsidRDefault="009152FF">
            <w:pPr>
              <w:rPr>
                <w:rFonts w:ascii="Arial" w:hAnsi="Arial" w:cs="Arial"/>
                <w:b/>
                <w:bCs/>
                <w:sz w:val="12"/>
                <w:szCs w:val="12"/>
              </w:rPr>
            </w:pPr>
            <w:r>
              <w:rPr>
                <w:rFonts w:ascii="Arial" w:hAnsi="Arial" w:cs="Arial"/>
                <w:b/>
                <w:bCs/>
                <w:sz w:val="12"/>
                <w:szCs w:val="12"/>
              </w:rPr>
              <w:t>Spolu</w:t>
            </w:r>
          </w:p>
        </w:tc>
        <w:tc>
          <w:tcPr>
            <w:tcW w:w="1200" w:type="dxa"/>
            <w:shd w:val="clear" w:color="auto" w:fill="E6E6E6"/>
            <w:noWrap/>
            <w:vAlign w:val="center"/>
          </w:tcPr>
          <w:p w:rsidR="009152FF" w:rsidRDefault="009152FF" w:rsidP="00DF2494">
            <w:pPr>
              <w:jc w:val="right"/>
              <w:rPr>
                <w:rFonts w:ascii="Arial" w:hAnsi="Arial" w:cs="Arial"/>
                <w:b/>
                <w:bCs/>
                <w:sz w:val="12"/>
                <w:szCs w:val="12"/>
              </w:rPr>
            </w:pPr>
            <w:r>
              <w:rPr>
                <w:rFonts w:ascii="Arial" w:hAnsi="Arial" w:cs="Arial"/>
                <w:b/>
                <w:bCs/>
                <w:sz w:val="12"/>
                <w:szCs w:val="12"/>
              </w:rPr>
              <w:t>1500</w:t>
            </w:r>
          </w:p>
        </w:tc>
        <w:tc>
          <w:tcPr>
            <w:tcW w:w="1200" w:type="dxa"/>
            <w:shd w:val="clear" w:color="auto" w:fill="E6E6E6"/>
            <w:noWrap/>
            <w:vAlign w:val="center"/>
          </w:tcPr>
          <w:p w:rsidR="009152FF" w:rsidRDefault="009152FF" w:rsidP="00DF2494">
            <w:pPr>
              <w:jc w:val="right"/>
              <w:rPr>
                <w:rFonts w:ascii="Arial" w:hAnsi="Arial" w:cs="Arial"/>
                <w:b/>
                <w:bCs/>
                <w:sz w:val="12"/>
                <w:szCs w:val="12"/>
              </w:rPr>
            </w:pPr>
            <w:r>
              <w:rPr>
                <w:rFonts w:ascii="Arial" w:hAnsi="Arial" w:cs="Arial"/>
                <w:b/>
                <w:bCs/>
                <w:sz w:val="12"/>
                <w:szCs w:val="12"/>
              </w:rPr>
              <w:t>14888</w:t>
            </w:r>
          </w:p>
        </w:tc>
        <w:tc>
          <w:tcPr>
            <w:tcW w:w="1200" w:type="dxa"/>
            <w:shd w:val="clear" w:color="auto" w:fill="E6E6E6"/>
            <w:noWrap/>
            <w:vAlign w:val="center"/>
          </w:tcPr>
          <w:p w:rsidR="009152FF" w:rsidRDefault="009152FF" w:rsidP="00DF2494">
            <w:pPr>
              <w:jc w:val="right"/>
              <w:rPr>
                <w:rFonts w:ascii="Arial" w:hAnsi="Arial" w:cs="Arial"/>
                <w:b/>
                <w:bCs/>
                <w:sz w:val="12"/>
                <w:szCs w:val="12"/>
              </w:rPr>
            </w:pPr>
            <w:r>
              <w:rPr>
                <w:rFonts w:ascii="Arial" w:hAnsi="Arial" w:cs="Arial"/>
                <w:b/>
                <w:bCs/>
                <w:sz w:val="12"/>
                <w:szCs w:val="12"/>
              </w:rPr>
              <w:t>24778</w:t>
            </w:r>
          </w:p>
        </w:tc>
        <w:tc>
          <w:tcPr>
            <w:tcW w:w="1200" w:type="dxa"/>
            <w:shd w:val="clear" w:color="auto" w:fill="E6E6E6"/>
            <w:noWrap/>
            <w:vAlign w:val="center"/>
          </w:tcPr>
          <w:p w:rsidR="009152FF" w:rsidRDefault="009152FF" w:rsidP="00DF2494">
            <w:pPr>
              <w:jc w:val="right"/>
              <w:rPr>
                <w:rFonts w:ascii="Arial" w:hAnsi="Arial" w:cs="Arial"/>
                <w:b/>
                <w:bCs/>
                <w:sz w:val="12"/>
                <w:szCs w:val="12"/>
              </w:rPr>
            </w:pPr>
            <w:r>
              <w:rPr>
                <w:rFonts w:ascii="Arial" w:hAnsi="Arial" w:cs="Arial"/>
                <w:b/>
                <w:bCs/>
                <w:sz w:val="12"/>
                <w:szCs w:val="12"/>
              </w:rPr>
              <w:t>993</w:t>
            </w:r>
          </w:p>
        </w:tc>
      </w:tr>
      <w:bookmarkEnd w:id="2"/>
    </w:tbl>
    <w:p w:rsidR="00D44B73" w:rsidRDefault="00D44B73" w:rsidP="00DA2C1D">
      <w:pPr>
        <w:rPr>
          <w:rFonts w:ascii="Tahoma" w:hAnsi="Tahoma" w:cs="Tahoma"/>
          <w:sz w:val="20"/>
          <w:szCs w:val="20"/>
        </w:rPr>
      </w:pPr>
    </w:p>
    <w:p w:rsidR="00911AB5" w:rsidRDefault="00911AB5" w:rsidP="00DA2C1D">
      <w:pPr>
        <w:rPr>
          <w:rFonts w:ascii="Tahoma" w:hAnsi="Tahoma" w:cs="Tahoma"/>
          <w:sz w:val="20"/>
          <w:szCs w:val="20"/>
        </w:rPr>
      </w:pPr>
    </w:p>
    <w:p w:rsidR="00DA2C1D" w:rsidRPr="00FD65B8" w:rsidRDefault="00DA2C1D" w:rsidP="00DA2C1D">
      <w:pPr>
        <w:rPr>
          <w:rFonts w:ascii="Tahoma" w:hAnsi="Tahoma" w:cs="Tahoma"/>
          <w:b/>
          <w:sz w:val="20"/>
          <w:szCs w:val="20"/>
        </w:rPr>
      </w:pPr>
      <w:r w:rsidRPr="00FD65B8">
        <w:rPr>
          <w:rFonts w:ascii="Tahoma" w:hAnsi="Tahoma" w:cs="Tahoma"/>
          <w:b/>
          <w:sz w:val="20"/>
          <w:szCs w:val="20"/>
        </w:rPr>
        <w:t>2.2 Čerpanie výdavkov</w:t>
      </w:r>
      <w:r w:rsidR="00621E5E">
        <w:rPr>
          <w:rFonts w:ascii="Tahoma" w:hAnsi="Tahoma" w:cs="Tahoma"/>
          <w:b/>
          <w:sz w:val="20"/>
          <w:szCs w:val="20"/>
        </w:rPr>
        <w:t xml:space="preserve"> programového rozpočtu</w:t>
      </w:r>
      <w:r w:rsidRPr="00FD65B8">
        <w:rPr>
          <w:rFonts w:ascii="Tahoma" w:hAnsi="Tahoma" w:cs="Tahoma"/>
          <w:b/>
          <w:sz w:val="20"/>
          <w:szCs w:val="20"/>
        </w:rPr>
        <w:t xml:space="preserve"> za rok 201</w:t>
      </w:r>
      <w:r w:rsidR="009152FF">
        <w:rPr>
          <w:rFonts w:ascii="Tahoma" w:hAnsi="Tahoma" w:cs="Tahoma"/>
          <w:b/>
          <w:sz w:val="20"/>
          <w:szCs w:val="20"/>
        </w:rPr>
        <w:t>3</w:t>
      </w:r>
      <w:r w:rsidRPr="00FD65B8">
        <w:rPr>
          <w:rFonts w:ascii="Tahoma" w:hAnsi="Tahoma" w:cs="Tahoma"/>
          <w:b/>
          <w:sz w:val="20"/>
          <w:szCs w:val="20"/>
        </w:rPr>
        <w:t xml:space="preserve"> </w:t>
      </w:r>
    </w:p>
    <w:p w:rsidR="00954013" w:rsidRDefault="00954013" w:rsidP="00DA2C1D">
      <w:pPr>
        <w:rPr>
          <w:rFonts w:ascii="Tahoma" w:hAnsi="Tahoma" w:cs="Tahoma"/>
          <w:sz w:val="20"/>
          <w:szCs w:val="20"/>
        </w:rPr>
      </w:pPr>
    </w:p>
    <w:p w:rsidR="00D50159" w:rsidRDefault="00D50159" w:rsidP="003A0D77">
      <w:pPr>
        <w:jc w:val="both"/>
        <w:rPr>
          <w:rFonts w:ascii="Tahoma" w:hAnsi="Tahoma" w:cs="Tahoma"/>
          <w:sz w:val="20"/>
          <w:szCs w:val="20"/>
        </w:rPr>
      </w:pPr>
      <w:r>
        <w:rPr>
          <w:rFonts w:ascii="Tahoma" w:hAnsi="Tahoma" w:cs="Tahoma"/>
          <w:sz w:val="20"/>
          <w:szCs w:val="20"/>
        </w:rPr>
        <w:t>Nasledujúca tabuľka predstavuje plnenie výdavkov rozpočtu obce.</w:t>
      </w:r>
      <w:r w:rsidR="003A0D77">
        <w:rPr>
          <w:rFonts w:ascii="Tahoma" w:hAnsi="Tahoma" w:cs="Tahoma"/>
          <w:sz w:val="20"/>
          <w:szCs w:val="20"/>
        </w:rPr>
        <w:t xml:space="preserve"> Celkové plnenie výdavkov bolo na úrovni </w:t>
      </w:r>
      <w:r w:rsidR="000E38E9">
        <w:rPr>
          <w:rFonts w:ascii="Tahoma" w:hAnsi="Tahoma" w:cs="Tahoma"/>
          <w:sz w:val="20"/>
          <w:szCs w:val="20"/>
        </w:rPr>
        <w:t>157,30</w:t>
      </w:r>
      <w:r w:rsidR="003A0D77">
        <w:rPr>
          <w:rFonts w:ascii="Tahoma" w:hAnsi="Tahoma" w:cs="Tahoma"/>
          <w:sz w:val="20"/>
          <w:szCs w:val="20"/>
        </w:rPr>
        <w:t xml:space="preserve"> %. Vzhľadom na príjmy obce je hospodárenie vyvážené. </w:t>
      </w:r>
    </w:p>
    <w:p w:rsidR="00D50159" w:rsidRDefault="00D50159" w:rsidP="00DA2C1D">
      <w:pPr>
        <w:rPr>
          <w:rFonts w:ascii="Tahoma" w:hAnsi="Tahoma" w:cs="Tahoma"/>
          <w:sz w:val="20"/>
          <w:szCs w:val="20"/>
        </w:rPr>
      </w:pPr>
    </w:p>
    <w:tbl>
      <w:tblPr>
        <w:tblW w:w="9072" w:type="dxa"/>
        <w:tblInd w:w="60" w:type="dxa"/>
        <w:tblCellMar>
          <w:left w:w="70" w:type="dxa"/>
          <w:right w:w="70" w:type="dxa"/>
        </w:tblCellMar>
        <w:tblLook w:val="0000" w:firstRow="0" w:lastRow="0" w:firstColumn="0" w:lastColumn="0" w:noHBand="0" w:noVBand="0"/>
      </w:tblPr>
      <w:tblGrid>
        <w:gridCol w:w="740"/>
        <w:gridCol w:w="1640"/>
        <w:gridCol w:w="1950"/>
        <w:gridCol w:w="1185"/>
        <w:gridCol w:w="1189"/>
        <w:gridCol w:w="1186"/>
        <w:gridCol w:w="1182"/>
      </w:tblGrid>
      <w:tr w:rsidR="00EB7E93">
        <w:trPr>
          <w:trHeight w:val="270"/>
        </w:trPr>
        <w:tc>
          <w:tcPr>
            <w:tcW w:w="740" w:type="dxa"/>
            <w:shd w:val="clear" w:color="auto" w:fill="CC99FF"/>
            <w:vAlign w:val="center"/>
          </w:tcPr>
          <w:p w:rsidR="00EB7E93" w:rsidRDefault="00EB7E93">
            <w:pPr>
              <w:jc w:val="center"/>
              <w:rPr>
                <w:rFonts w:ascii="Arial" w:hAnsi="Arial" w:cs="Arial"/>
                <w:b/>
                <w:bCs/>
                <w:sz w:val="12"/>
                <w:szCs w:val="12"/>
              </w:rPr>
            </w:pPr>
            <w:r>
              <w:rPr>
                <w:rFonts w:ascii="Arial" w:hAnsi="Arial" w:cs="Arial"/>
                <w:b/>
                <w:bCs/>
                <w:sz w:val="12"/>
                <w:szCs w:val="12"/>
              </w:rPr>
              <w:t>P.č.</w:t>
            </w:r>
          </w:p>
        </w:tc>
        <w:tc>
          <w:tcPr>
            <w:tcW w:w="1640" w:type="dxa"/>
            <w:shd w:val="clear" w:color="auto" w:fill="CC99FF"/>
            <w:noWrap/>
            <w:vAlign w:val="center"/>
          </w:tcPr>
          <w:p w:rsidR="00EB7E93" w:rsidRDefault="00EB7E93">
            <w:pPr>
              <w:jc w:val="center"/>
              <w:rPr>
                <w:rFonts w:ascii="Arial" w:hAnsi="Arial" w:cs="Arial"/>
                <w:b/>
                <w:bCs/>
                <w:sz w:val="12"/>
                <w:szCs w:val="12"/>
              </w:rPr>
            </w:pPr>
            <w:r>
              <w:rPr>
                <w:rFonts w:ascii="Arial" w:hAnsi="Arial" w:cs="Arial"/>
                <w:b/>
                <w:bCs/>
                <w:sz w:val="12"/>
                <w:szCs w:val="12"/>
              </w:rPr>
              <w:t>Úroveň</w:t>
            </w:r>
          </w:p>
        </w:tc>
        <w:tc>
          <w:tcPr>
            <w:tcW w:w="1950" w:type="dxa"/>
            <w:shd w:val="clear" w:color="auto" w:fill="CC99FF"/>
            <w:vAlign w:val="center"/>
          </w:tcPr>
          <w:p w:rsidR="00EB7E93" w:rsidRDefault="00EB7E93">
            <w:pPr>
              <w:rPr>
                <w:rFonts w:ascii="Arial" w:hAnsi="Arial" w:cs="Arial"/>
                <w:b/>
                <w:bCs/>
                <w:sz w:val="12"/>
                <w:szCs w:val="12"/>
              </w:rPr>
            </w:pPr>
            <w:r>
              <w:rPr>
                <w:rFonts w:ascii="Arial" w:hAnsi="Arial" w:cs="Arial"/>
                <w:b/>
                <w:bCs/>
                <w:sz w:val="12"/>
                <w:szCs w:val="12"/>
              </w:rPr>
              <w:t>Názov</w:t>
            </w:r>
          </w:p>
        </w:tc>
        <w:tc>
          <w:tcPr>
            <w:tcW w:w="1185" w:type="dxa"/>
            <w:shd w:val="clear" w:color="auto" w:fill="CC99FF"/>
            <w:vAlign w:val="center"/>
          </w:tcPr>
          <w:p w:rsidR="00EB7E93" w:rsidRDefault="00EB7E93">
            <w:pPr>
              <w:jc w:val="center"/>
              <w:rPr>
                <w:rFonts w:ascii="Arial" w:hAnsi="Arial" w:cs="Arial"/>
                <w:b/>
                <w:bCs/>
                <w:sz w:val="12"/>
                <w:szCs w:val="12"/>
              </w:rPr>
            </w:pPr>
            <w:r>
              <w:rPr>
                <w:rFonts w:ascii="Arial" w:hAnsi="Arial" w:cs="Arial"/>
                <w:b/>
                <w:bCs/>
                <w:sz w:val="12"/>
                <w:szCs w:val="12"/>
              </w:rPr>
              <w:t>Bežné výdavky</w:t>
            </w:r>
          </w:p>
        </w:tc>
        <w:tc>
          <w:tcPr>
            <w:tcW w:w="1189" w:type="dxa"/>
            <w:shd w:val="clear" w:color="auto" w:fill="CC99FF"/>
            <w:vAlign w:val="center"/>
          </w:tcPr>
          <w:p w:rsidR="00EB7E93" w:rsidRDefault="00EB7E93">
            <w:pPr>
              <w:jc w:val="center"/>
              <w:rPr>
                <w:rFonts w:ascii="Arial" w:hAnsi="Arial" w:cs="Arial"/>
                <w:b/>
                <w:bCs/>
                <w:sz w:val="12"/>
                <w:szCs w:val="12"/>
              </w:rPr>
            </w:pPr>
            <w:r>
              <w:rPr>
                <w:rFonts w:ascii="Arial" w:hAnsi="Arial" w:cs="Arial"/>
                <w:b/>
                <w:bCs/>
                <w:sz w:val="12"/>
                <w:szCs w:val="12"/>
              </w:rPr>
              <w:t>Kapitálové výdavky</w:t>
            </w:r>
          </w:p>
        </w:tc>
        <w:tc>
          <w:tcPr>
            <w:tcW w:w="1186" w:type="dxa"/>
            <w:shd w:val="clear" w:color="auto" w:fill="CC99FF"/>
            <w:vAlign w:val="center"/>
          </w:tcPr>
          <w:p w:rsidR="00EB7E93" w:rsidRDefault="00EB7E93">
            <w:pPr>
              <w:jc w:val="center"/>
              <w:rPr>
                <w:rFonts w:ascii="Arial" w:hAnsi="Arial" w:cs="Arial"/>
                <w:b/>
                <w:bCs/>
                <w:sz w:val="12"/>
                <w:szCs w:val="12"/>
              </w:rPr>
            </w:pPr>
            <w:r>
              <w:rPr>
                <w:rFonts w:ascii="Arial" w:hAnsi="Arial" w:cs="Arial"/>
                <w:b/>
                <w:bCs/>
                <w:sz w:val="12"/>
                <w:szCs w:val="12"/>
              </w:rPr>
              <w:t>Finančné operácie</w:t>
            </w:r>
          </w:p>
        </w:tc>
        <w:tc>
          <w:tcPr>
            <w:tcW w:w="1182" w:type="dxa"/>
            <w:shd w:val="clear" w:color="auto" w:fill="CC99FF"/>
            <w:vAlign w:val="center"/>
          </w:tcPr>
          <w:p w:rsidR="00EB7E93" w:rsidRDefault="00EB7E93">
            <w:pPr>
              <w:jc w:val="center"/>
              <w:rPr>
                <w:rFonts w:ascii="Arial" w:hAnsi="Arial" w:cs="Arial"/>
                <w:b/>
                <w:bCs/>
                <w:sz w:val="12"/>
                <w:szCs w:val="12"/>
              </w:rPr>
            </w:pPr>
            <w:r>
              <w:rPr>
                <w:rFonts w:ascii="Arial" w:hAnsi="Arial" w:cs="Arial"/>
                <w:b/>
                <w:bCs/>
                <w:sz w:val="12"/>
                <w:szCs w:val="12"/>
              </w:rPr>
              <w:t>Spolu</w:t>
            </w:r>
          </w:p>
        </w:tc>
      </w:tr>
      <w:tr w:rsidR="00E91100">
        <w:trPr>
          <w:trHeight w:val="255"/>
        </w:trPr>
        <w:tc>
          <w:tcPr>
            <w:tcW w:w="740" w:type="dxa"/>
            <w:vMerge w:val="restart"/>
            <w:shd w:val="clear" w:color="auto" w:fill="auto"/>
            <w:noWrap/>
            <w:vAlign w:val="bottom"/>
          </w:tcPr>
          <w:p w:rsidR="00E91100" w:rsidRDefault="00E91100">
            <w:pPr>
              <w:rPr>
                <w:rFonts w:ascii="Arial" w:hAnsi="Arial" w:cs="Arial"/>
                <w:sz w:val="20"/>
                <w:szCs w:val="20"/>
              </w:rPr>
            </w:pPr>
            <w:r>
              <w:rPr>
                <w:rFonts w:ascii="Arial" w:hAnsi="Arial" w:cs="Arial"/>
                <w:sz w:val="20"/>
                <w:szCs w:val="20"/>
              </w:rPr>
              <w:t> </w:t>
            </w:r>
          </w:p>
        </w:tc>
        <w:tc>
          <w:tcPr>
            <w:tcW w:w="1640" w:type="dxa"/>
            <w:vMerge w:val="restart"/>
            <w:shd w:val="clear" w:color="auto" w:fill="auto"/>
            <w:vAlign w:val="center"/>
          </w:tcPr>
          <w:p w:rsidR="00E91100" w:rsidRDefault="00E91100">
            <w:pPr>
              <w:rPr>
                <w:rFonts w:ascii="Arial" w:hAnsi="Arial" w:cs="Arial"/>
                <w:b/>
                <w:bCs/>
                <w:sz w:val="12"/>
                <w:szCs w:val="12"/>
              </w:rPr>
            </w:pPr>
            <w:r>
              <w:rPr>
                <w:rFonts w:ascii="Arial" w:hAnsi="Arial" w:cs="Arial"/>
                <w:b/>
                <w:bCs/>
                <w:sz w:val="12"/>
                <w:szCs w:val="12"/>
              </w:rPr>
              <w:t>Spolu</w:t>
            </w:r>
          </w:p>
        </w:tc>
        <w:tc>
          <w:tcPr>
            <w:tcW w:w="1950" w:type="dxa"/>
            <w:shd w:val="clear" w:color="auto" w:fill="auto"/>
            <w:vAlign w:val="center"/>
          </w:tcPr>
          <w:p w:rsidR="00E91100" w:rsidRDefault="00E91100">
            <w:pPr>
              <w:rPr>
                <w:rFonts w:ascii="Arial" w:hAnsi="Arial" w:cs="Arial"/>
                <w:b/>
                <w:bCs/>
                <w:sz w:val="12"/>
                <w:szCs w:val="12"/>
              </w:rPr>
            </w:pPr>
            <w:r>
              <w:rPr>
                <w:rFonts w:ascii="Arial" w:hAnsi="Arial" w:cs="Arial"/>
                <w:b/>
                <w:bCs/>
                <w:sz w:val="12"/>
                <w:szCs w:val="12"/>
              </w:rPr>
              <w:t>Schválený rozpočet I. - XII.</w:t>
            </w:r>
          </w:p>
        </w:tc>
        <w:tc>
          <w:tcPr>
            <w:tcW w:w="1185"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815198,00</w:t>
            </w:r>
          </w:p>
        </w:tc>
        <w:tc>
          <w:tcPr>
            <w:tcW w:w="1189"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33431,00</w:t>
            </w:r>
          </w:p>
        </w:tc>
        <w:tc>
          <w:tcPr>
            <w:tcW w:w="1186"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8640,00</w:t>
            </w:r>
          </w:p>
        </w:tc>
        <w:tc>
          <w:tcPr>
            <w:tcW w:w="1182"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857269,00</w:t>
            </w:r>
          </w:p>
        </w:tc>
      </w:tr>
      <w:tr w:rsidR="00E91100">
        <w:trPr>
          <w:trHeight w:val="255"/>
        </w:trPr>
        <w:tc>
          <w:tcPr>
            <w:tcW w:w="740" w:type="dxa"/>
            <w:vMerge/>
            <w:shd w:val="clear" w:color="auto" w:fill="auto"/>
            <w:vAlign w:val="center"/>
          </w:tcPr>
          <w:p w:rsidR="00E91100" w:rsidRDefault="00E91100">
            <w:pPr>
              <w:rPr>
                <w:rFonts w:ascii="Arial" w:hAnsi="Arial" w:cs="Arial"/>
                <w:sz w:val="20"/>
                <w:szCs w:val="20"/>
              </w:rPr>
            </w:pPr>
          </w:p>
        </w:tc>
        <w:tc>
          <w:tcPr>
            <w:tcW w:w="1640" w:type="dxa"/>
            <w:vMerge/>
            <w:shd w:val="clear" w:color="auto" w:fill="auto"/>
            <w:vAlign w:val="center"/>
          </w:tcPr>
          <w:p w:rsidR="00E91100" w:rsidRDefault="00E91100">
            <w:pPr>
              <w:rPr>
                <w:rFonts w:ascii="Arial" w:hAnsi="Arial" w:cs="Arial"/>
                <w:b/>
                <w:bCs/>
                <w:sz w:val="12"/>
                <w:szCs w:val="12"/>
              </w:rPr>
            </w:pPr>
          </w:p>
        </w:tc>
        <w:tc>
          <w:tcPr>
            <w:tcW w:w="1950" w:type="dxa"/>
            <w:shd w:val="clear" w:color="auto" w:fill="auto"/>
            <w:vAlign w:val="center"/>
          </w:tcPr>
          <w:p w:rsidR="00E91100" w:rsidRDefault="00E91100">
            <w:pPr>
              <w:rPr>
                <w:rFonts w:ascii="Arial" w:hAnsi="Arial" w:cs="Arial"/>
                <w:b/>
                <w:bCs/>
                <w:sz w:val="12"/>
                <w:szCs w:val="12"/>
              </w:rPr>
            </w:pPr>
            <w:r>
              <w:rPr>
                <w:rFonts w:ascii="Arial" w:hAnsi="Arial" w:cs="Arial"/>
                <w:b/>
                <w:bCs/>
                <w:sz w:val="12"/>
                <w:szCs w:val="12"/>
              </w:rPr>
              <w:t xml:space="preserve">Skutočnosť I. - XII. </w:t>
            </w:r>
          </w:p>
        </w:tc>
        <w:tc>
          <w:tcPr>
            <w:tcW w:w="1185"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1317143,94</w:t>
            </w:r>
          </w:p>
        </w:tc>
        <w:tc>
          <w:tcPr>
            <w:tcW w:w="1189"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1670,70</w:t>
            </w:r>
          </w:p>
        </w:tc>
        <w:tc>
          <w:tcPr>
            <w:tcW w:w="1186"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29650,00</w:t>
            </w:r>
          </w:p>
        </w:tc>
        <w:tc>
          <w:tcPr>
            <w:tcW w:w="1182"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1348464,64</w:t>
            </w:r>
          </w:p>
        </w:tc>
      </w:tr>
      <w:tr w:rsidR="00E91100">
        <w:trPr>
          <w:trHeight w:val="270"/>
        </w:trPr>
        <w:tc>
          <w:tcPr>
            <w:tcW w:w="740" w:type="dxa"/>
            <w:vMerge/>
            <w:shd w:val="clear" w:color="auto" w:fill="auto"/>
            <w:vAlign w:val="center"/>
          </w:tcPr>
          <w:p w:rsidR="00E91100" w:rsidRDefault="00E91100">
            <w:pPr>
              <w:rPr>
                <w:rFonts w:ascii="Arial" w:hAnsi="Arial" w:cs="Arial"/>
                <w:sz w:val="20"/>
                <w:szCs w:val="20"/>
              </w:rPr>
            </w:pPr>
          </w:p>
        </w:tc>
        <w:tc>
          <w:tcPr>
            <w:tcW w:w="1640" w:type="dxa"/>
            <w:vMerge/>
            <w:shd w:val="clear" w:color="auto" w:fill="auto"/>
            <w:vAlign w:val="center"/>
          </w:tcPr>
          <w:p w:rsidR="00E91100" w:rsidRDefault="00E91100">
            <w:pPr>
              <w:rPr>
                <w:rFonts w:ascii="Arial" w:hAnsi="Arial" w:cs="Arial"/>
                <w:b/>
                <w:bCs/>
                <w:sz w:val="12"/>
                <w:szCs w:val="12"/>
              </w:rPr>
            </w:pPr>
          </w:p>
        </w:tc>
        <w:tc>
          <w:tcPr>
            <w:tcW w:w="1950" w:type="dxa"/>
            <w:shd w:val="clear" w:color="auto" w:fill="auto"/>
            <w:vAlign w:val="center"/>
          </w:tcPr>
          <w:p w:rsidR="00E91100" w:rsidRDefault="00E91100">
            <w:pPr>
              <w:rPr>
                <w:rFonts w:ascii="Arial" w:hAnsi="Arial" w:cs="Arial"/>
                <w:b/>
                <w:bCs/>
                <w:sz w:val="12"/>
                <w:szCs w:val="12"/>
              </w:rPr>
            </w:pPr>
            <w:r>
              <w:rPr>
                <w:rFonts w:ascii="Arial" w:hAnsi="Arial" w:cs="Arial"/>
                <w:b/>
                <w:bCs/>
                <w:sz w:val="12"/>
                <w:szCs w:val="12"/>
              </w:rPr>
              <w:t>Plnenie rozpočtu v %</w:t>
            </w:r>
          </w:p>
        </w:tc>
        <w:tc>
          <w:tcPr>
            <w:tcW w:w="1185"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161,57</w:t>
            </w:r>
          </w:p>
        </w:tc>
        <w:tc>
          <w:tcPr>
            <w:tcW w:w="1189"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5,00</w:t>
            </w:r>
          </w:p>
        </w:tc>
        <w:tc>
          <w:tcPr>
            <w:tcW w:w="1186"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343,17</w:t>
            </w:r>
          </w:p>
        </w:tc>
        <w:tc>
          <w:tcPr>
            <w:tcW w:w="1182" w:type="dxa"/>
            <w:shd w:val="clear" w:color="auto" w:fill="auto"/>
            <w:vAlign w:val="center"/>
          </w:tcPr>
          <w:p w:rsidR="00E91100" w:rsidRDefault="00E91100">
            <w:pPr>
              <w:jc w:val="right"/>
              <w:rPr>
                <w:rFonts w:ascii="Arial" w:hAnsi="Arial" w:cs="Arial"/>
                <w:b/>
                <w:bCs/>
                <w:sz w:val="12"/>
                <w:szCs w:val="12"/>
              </w:rPr>
            </w:pPr>
            <w:r>
              <w:rPr>
                <w:rFonts w:ascii="Arial" w:hAnsi="Arial" w:cs="Arial"/>
                <w:b/>
                <w:bCs/>
                <w:sz w:val="12"/>
                <w:szCs w:val="12"/>
              </w:rPr>
              <w:t>157,30</w:t>
            </w:r>
          </w:p>
        </w:tc>
      </w:tr>
    </w:tbl>
    <w:p w:rsidR="00D44B73" w:rsidRDefault="00D44B73" w:rsidP="00DA2C1D">
      <w:pPr>
        <w:rPr>
          <w:rFonts w:ascii="Tahoma" w:hAnsi="Tahoma" w:cs="Tahoma"/>
          <w:sz w:val="20"/>
          <w:szCs w:val="20"/>
        </w:rPr>
      </w:pPr>
    </w:p>
    <w:p w:rsidR="00D50159" w:rsidRDefault="00D50159" w:rsidP="00D50159">
      <w:pPr>
        <w:jc w:val="both"/>
        <w:rPr>
          <w:rFonts w:ascii="Tahoma" w:hAnsi="Tahoma" w:cs="Tahoma"/>
          <w:sz w:val="20"/>
          <w:szCs w:val="20"/>
        </w:rPr>
      </w:pPr>
      <w:r>
        <w:rPr>
          <w:rFonts w:ascii="Tahoma" w:hAnsi="Tahoma" w:cs="Tahoma"/>
          <w:sz w:val="20"/>
          <w:szCs w:val="20"/>
        </w:rPr>
        <w:t xml:space="preserve">Celkové plnenie výdavkov (aj vrátane prenesených kompetencií na zabezpečenie základného vzdelávania) bolo v sledovanom roku na úrovni </w:t>
      </w:r>
      <w:r w:rsidR="009152FF">
        <w:rPr>
          <w:rFonts w:ascii="Tahoma" w:hAnsi="Tahoma" w:cs="Tahoma"/>
          <w:sz w:val="20"/>
          <w:szCs w:val="20"/>
        </w:rPr>
        <w:t>162</w:t>
      </w:r>
      <w:r>
        <w:rPr>
          <w:rFonts w:ascii="Tahoma" w:hAnsi="Tahoma" w:cs="Tahoma"/>
          <w:sz w:val="20"/>
          <w:szCs w:val="20"/>
        </w:rPr>
        <w:t xml:space="preserve"> % v prípade bežných výdavkov. Kapitálové výdavky </w:t>
      </w:r>
      <w:r w:rsidR="009152FF">
        <w:rPr>
          <w:rFonts w:ascii="Tahoma" w:hAnsi="Tahoma" w:cs="Tahoma"/>
          <w:sz w:val="20"/>
          <w:szCs w:val="20"/>
        </w:rPr>
        <w:t>tvorili 5 %</w:t>
      </w:r>
      <w:r>
        <w:rPr>
          <w:rFonts w:ascii="Tahoma" w:hAnsi="Tahoma" w:cs="Tahoma"/>
          <w:sz w:val="20"/>
          <w:szCs w:val="20"/>
        </w:rPr>
        <w:t xml:space="preserve"> plánovan</w:t>
      </w:r>
      <w:r w:rsidR="009152FF">
        <w:rPr>
          <w:rFonts w:ascii="Tahoma" w:hAnsi="Tahoma" w:cs="Tahoma"/>
          <w:sz w:val="20"/>
          <w:szCs w:val="20"/>
        </w:rPr>
        <w:t>ej hodnoty</w:t>
      </w:r>
      <w:r>
        <w:rPr>
          <w:rFonts w:ascii="Tahoma" w:hAnsi="Tahoma" w:cs="Tahoma"/>
          <w:sz w:val="20"/>
          <w:szCs w:val="20"/>
        </w:rPr>
        <w:t>.</w:t>
      </w:r>
      <w:r w:rsidR="009152FF">
        <w:rPr>
          <w:rFonts w:ascii="Tahoma" w:hAnsi="Tahoma" w:cs="Tahoma"/>
          <w:sz w:val="20"/>
          <w:szCs w:val="20"/>
        </w:rPr>
        <w:t xml:space="preserve"> </w:t>
      </w:r>
      <w:r>
        <w:rPr>
          <w:rFonts w:ascii="Tahoma" w:hAnsi="Tahoma" w:cs="Tahoma"/>
          <w:sz w:val="20"/>
          <w:szCs w:val="20"/>
        </w:rPr>
        <w:t>Vysoké prekročenie bolo zaznamenané aj v prípade finančných operácií, kde bol rozpočet prekročený o</w:t>
      </w:r>
      <w:r w:rsidR="009152FF">
        <w:rPr>
          <w:rFonts w:ascii="Tahoma" w:hAnsi="Tahoma" w:cs="Tahoma"/>
          <w:sz w:val="20"/>
          <w:szCs w:val="20"/>
        </w:rPr>
        <w:t xml:space="preserve"> 343 </w:t>
      </w:r>
      <w:r>
        <w:rPr>
          <w:rFonts w:ascii="Tahoma" w:hAnsi="Tahoma" w:cs="Tahoma"/>
          <w:sz w:val="20"/>
          <w:szCs w:val="20"/>
        </w:rPr>
        <w:t xml:space="preserve">%. </w:t>
      </w:r>
      <w:r w:rsidR="003A0D77">
        <w:rPr>
          <w:rFonts w:ascii="Tahoma" w:hAnsi="Tahoma" w:cs="Tahoma"/>
          <w:sz w:val="20"/>
          <w:szCs w:val="20"/>
        </w:rPr>
        <w:t>Obec splácala prijaté úvery, ktor</w:t>
      </w:r>
      <w:r w:rsidR="009152FF">
        <w:rPr>
          <w:rFonts w:ascii="Tahoma" w:hAnsi="Tahoma" w:cs="Tahoma"/>
          <w:sz w:val="20"/>
          <w:szCs w:val="20"/>
        </w:rPr>
        <w:t>é</w:t>
      </w:r>
      <w:r w:rsidR="003A0D77">
        <w:rPr>
          <w:rFonts w:ascii="Tahoma" w:hAnsi="Tahoma" w:cs="Tahoma"/>
          <w:sz w:val="20"/>
          <w:szCs w:val="20"/>
        </w:rPr>
        <w:t xml:space="preserve"> slúžil</w:t>
      </w:r>
      <w:r w:rsidR="009152FF">
        <w:rPr>
          <w:rFonts w:ascii="Tahoma" w:hAnsi="Tahoma" w:cs="Tahoma"/>
          <w:sz w:val="20"/>
          <w:szCs w:val="20"/>
        </w:rPr>
        <w:t>i</w:t>
      </w:r>
      <w:r w:rsidR="003A0D77">
        <w:rPr>
          <w:rFonts w:ascii="Tahoma" w:hAnsi="Tahoma" w:cs="Tahoma"/>
          <w:sz w:val="20"/>
          <w:szCs w:val="20"/>
        </w:rPr>
        <w:t xml:space="preserve"> na zabezpečenie realizácie kapitálových projektov.</w:t>
      </w:r>
    </w:p>
    <w:p w:rsidR="00D50159" w:rsidRDefault="00D50159" w:rsidP="00DA2C1D">
      <w:pPr>
        <w:rPr>
          <w:rFonts w:ascii="Tahoma" w:hAnsi="Tahoma" w:cs="Tahoma"/>
          <w:sz w:val="20"/>
          <w:szCs w:val="20"/>
        </w:rPr>
      </w:pPr>
    </w:p>
    <w:p w:rsidR="00D50159" w:rsidRDefault="00D50159" w:rsidP="00DA2C1D">
      <w:pPr>
        <w:rPr>
          <w:rFonts w:ascii="Tahoma" w:hAnsi="Tahoma" w:cs="Tahoma"/>
          <w:sz w:val="20"/>
          <w:szCs w:val="20"/>
        </w:rPr>
      </w:pPr>
      <w:r>
        <w:rPr>
          <w:rFonts w:ascii="Tahoma" w:hAnsi="Tahoma" w:cs="Tahoma"/>
          <w:sz w:val="20"/>
          <w:szCs w:val="20"/>
        </w:rPr>
        <w:t>Program 1. Plánovanie, manažment a kontrola</w:t>
      </w:r>
    </w:p>
    <w:p w:rsidR="003A0D77" w:rsidRDefault="003A0D77" w:rsidP="00D50159">
      <w:pPr>
        <w:jc w:val="both"/>
        <w:rPr>
          <w:rFonts w:ascii="Tahoma" w:hAnsi="Tahoma" w:cs="Tahoma"/>
          <w:sz w:val="20"/>
          <w:szCs w:val="20"/>
        </w:rPr>
      </w:pPr>
    </w:p>
    <w:p w:rsidR="00D50159" w:rsidRDefault="00D50159" w:rsidP="00D50159">
      <w:pPr>
        <w:jc w:val="both"/>
        <w:rPr>
          <w:rFonts w:ascii="Tahoma" w:hAnsi="Tahoma" w:cs="Tahoma"/>
          <w:sz w:val="20"/>
          <w:szCs w:val="20"/>
        </w:rPr>
      </w:pPr>
      <w:r>
        <w:rPr>
          <w:rFonts w:ascii="Tahoma" w:hAnsi="Tahoma" w:cs="Tahoma"/>
          <w:sz w:val="20"/>
          <w:szCs w:val="20"/>
        </w:rPr>
        <w:t>V roku 201</w:t>
      </w:r>
      <w:r w:rsidR="00CA2E0A">
        <w:rPr>
          <w:rFonts w:ascii="Tahoma" w:hAnsi="Tahoma" w:cs="Tahoma"/>
          <w:sz w:val="20"/>
          <w:szCs w:val="20"/>
        </w:rPr>
        <w:t>3</w:t>
      </w:r>
      <w:r>
        <w:rPr>
          <w:rFonts w:ascii="Tahoma" w:hAnsi="Tahoma" w:cs="Tahoma"/>
          <w:sz w:val="20"/>
          <w:szCs w:val="20"/>
        </w:rPr>
        <w:t xml:space="preserve"> pozostával program 1. zo 6 podprogramov. Okrem Programu 1.5. boli výdavky čerpané v rámci každého podprogramu. </w:t>
      </w:r>
    </w:p>
    <w:p w:rsidR="00EB7E93" w:rsidRDefault="00EB7E93"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39"/>
        <w:gridCol w:w="739"/>
        <w:gridCol w:w="1188"/>
        <w:gridCol w:w="2248"/>
        <w:gridCol w:w="997"/>
        <w:gridCol w:w="1033"/>
        <w:gridCol w:w="1011"/>
        <w:gridCol w:w="1117"/>
      </w:tblGrid>
      <w:tr w:rsidR="00EB7E93">
        <w:trPr>
          <w:trHeight w:val="284"/>
        </w:trPr>
        <w:tc>
          <w:tcPr>
            <w:tcW w:w="4914" w:type="dxa"/>
            <w:gridSpan w:val="4"/>
            <w:shd w:val="clear" w:color="auto" w:fill="C0C0C0"/>
            <w:noWrap/>
            <w:vAlign w:val="center"/>
          </w:tcPr>
          <w:p w:rsidR="00EB7E93" w:rsidRDefault="00EB7E93">
            <w:pPr>
              <w:rPr>
                <w:rFonts w:ascii="Arial" w:hAnsi="Arial" w:cs="Arial"/>
                <w:b/>
                <w:bCs/>
                <w:sz w:val="12"/>
                <w:szCs w:val="12"/>
              </w:rPr>
            </w:pPr>
            <w:r>
              <w:rPr>
                <w:rFonts w:ascii="Arial" w:hAnsi="Arial" w:cs="Arial"/>
                <w:b/>
                <w:bCs/>
                <w:sz w:val="12"/>
                <w:szCs w:val="12"/>
              </w:rPr>
              <w:t>Program 1. Plánovanie, manažment a kontrola</w:t>
            </w:r>
          </w:p>
        </w:tc>
        <w:tc>
          <w:tcPr>
            <w:tcW w:w="4158" w:type="dxa"/>
            <w:gridSpan w:val="4"/>
            <w:shd w:val="clear" w:color="auto" w:fill="C0C0C0"/>
            <w:vAlign w:val="center"/>
          </w:tcPr>
          <w:p w:rsidR="00EB7E93" w:rsidRDefault="00AA6543">
            <w:pPr>
              <w:jc w:val="center"/>
              <w:rPr>
                <w:rFonts w:ascii="Arial" w:hAnsi="Arial" w:cs="Arial"/>
                <w:b/>
                <w:bCs/>
                <w:sz w:val="12"/>
                <w:szCs w:val="12"/>
              </w:rPr>
            </w:pPr>
            <w:r>
              <w:rPr>
                <w:rFonts w:ascii="Arial" w:hAnsi="Arial" w:cs="Arial"/>
                <w:b/>
                <w:bCs/>
                <w:sz w:val="12"/>
                <w:szCs w:val="12"/>
              </w:rPr>
              <w:t>2013</w:t>
            </w:r>
          </w:p>
        </w:tc>
      </w:tr>
      <w:tr w:rsidR="00EB7E93">
        <w:trPr>
          <w:trHeight w:val="284"/>
        </w:trPr>
        <w:tc>
          <w:tcPr>
            <w:tcW w:w="739" w:type="dxa"/>
            <w:shd w:val="clear" w:color="auto" w:fill="C0C0C0"/>
            <w:vAlign w:val="center"/>
          </w:tcPr>
          <w:p w:rsidR="00EB7E93" w:rsidRDefault="00EB7E93">
            <w:pPr>
              <w:jc w:val="center"/>
              <w:rPr>
                <w:rFonts w:ascii="Arial" w:hAnsi="Arial" w:cs="Arial"/>
                <w:b/>
                <w:bCs/>
                <w:sz w:val="12"/>
                <w:szCs w:val="12"/>
              </w:rPr>
            </w:pPr>
            <w:r>
              <w:rPr>
                <w:rFonts w:ascii="Arial" w:hAnsi="Arial" w:cs="Arial"/>
                <w:b/>
                <w:bCs/>
                <w:sz w:val="12"/>
                <w:szCs w:val="12"/>
              </w:rPr>
              <w:t>Pol.</w:t>
            </w:r>
          </w:p>
        </w:tc>
        <w:tc>
          <w:tcPr>
            <w:tcW w:w="739" w:type="dxa"/>
            <w:shd w:val="clear" w:color="auto" w:fill="C0C0C0"/>
            <w:vAlign w:val="center"/>
          </w:tcPr>
          <w:p w:rsidR="00EB7E93" w:rsidRDefault="00EB7E93">
            <w:pPr>
              <w:jc w:val="center"/>
              <w:rPr>
                <w:rFonts w:ascii="Arial" w:hAnsi="Arial" w:cs="Arial"/>
                <w:b/>
                <w:bCs/>
                <w:sz w:val="12"/>
                <w:szCs w:val="12"/>
              </w:rPr>
            </w:pPr>
            <w:r>
              <w:rPr>
                <w:rFonts w:ascii="Arial" w:hAnsi="Arial" w:cs="Arial"/>
                <w:b/>
                <w:bCs/>
                <w:sz w:val="12"/>
                <w:szCs w:val="12"/>
              </w:rPr>
              <w:t>P.č.</w:t>
            </w:r>
          </w:p>
        </w:tc>
        <w:tc>
          <w:tcPr>
            <w:tcW w:w="1188" w:type="dxa"/>
            <w:shd w:val="clear" w:color="auto" w:fill="C0C0C0"/>
            <w:noWrap/>
            <w:vAlign w:val="center"/>
          </w:tcPr>
          <w:p w:rsidR="00EB7E93" w:rsidRDefault="00EB7E93">
            <w:pPr>
              <w:jc w:val="center"/>
              <w:rPr>
                <w:rFonts w:ascii="Arial" w:hAnsi="Arial" w:cs="Arial"/>
                <w:b/>
                <w:bCs/>
                <w:sz w:val="12"/>
                <w:szCs w:val="12"/>
              </w:rPr>
            </w:pPr>
            <w:r>
              <w:rPr>
                <w:rFonts w:ascii="Arial" w:hAnsi="Arial" w:cs="Arial"/>
                <w:b/>
                <w:bCs/>
                <w:sz w:val="12"/>
                <w:szCs w:val="12"/>
              </w:rPr>
              <w:t>Úroveň</w:t>
            </w:r>
          </w:p>
        </w:tc>
        <w:tc>
          <w:tcPr>
            <w:tcW w:w="2248" w:type="dxa"/>
            <w:shd w:val="clear" w:color="auto" w:fill="C0C0C0"/>
            <w:vAlign w:val="center"/>
          </w:tcPr>
          <w:p w:rsidR="00EB7E93" w:rsidRDefault="00EB7E93">
            <w:pPr>
              <w:rPr>
                <w:rFonts w:ascii="Arial" w:hAnsi="Arial" w:cs="Arial"/>
                <w:b/>
                <w:bCs/>
                <w:sz w:val="12"/>
                <w:szCs w:val="12"/>
              </w:rPr>
            </w:pPr>
            <w:r>
              <w:rPr>
                <w:rFonts w:ascii="Arial" w:hAnsi="Arial" w:cs="Arial"/>
                <w:b/>
                <w:bCs/>
                <w:sz w:val="12"/>
                <w:szCs w:val="12"/>
              </w:rPr>
              <w:t>Názov</w:t>
            </w:r>
          </w:p>
        </w:tc>
        <w:tc>
          <w:tcPr>
            <w:tcW w:w="997" w:type="dxa"/>
            <w:shd w:val="clear" w:color="auto" w:fill="C0C0C0"/>
            <w:vAlign w:val="center"/>
          </w:tcPr>
          <w:p w:rsidR="00EB7E93" w:rsidRDefault="00EB7E93">
            <w:pPr>
              <w:jc w:val="center"/>
              <w:rPr>
                <w:rFonts w:ascii="Arial" w:hAnsi="Arial" w:cs="Arial"/>
                <w:b/>
                <w:bCs/>
                <w:sz w:val="12"/>
                <w:szCs w:val="12"/>
              </w:rPr>
            </w:pPr>
            <w:r>
              <w:rPr>
                <w:rFonts w:ascii="Arial" w:hAnsi="Arial" w:cs="Arial"/>
                <w:b/>
                <w:bCs/>
                <w:sz w:val="12"/>
                <w:szCs w:val="12"/>
              </w:rPr>
              <w:t>Bežné výdavky</w:t>
            </w:r>
          </w:p>
        </w:tc>
        <w:tc>
          <w:tcPr>
            <w:tcW w:w="1033" w:type="dxa"/>
            <w:shd w:val="clear" w:color="auto" w:fill="C0C0C0"/>
            <w:vAlign w:val="center"/>
          </w:tcPr>
          <w:p w:rsidR="00EB7E93" w:rsidRDefault="00EB7E93">
            <w:pPr>
              <w:jc w:val="center"/>
              <w:rPr>
                <w:rFonts w:ascii="Arial" w:hAnsi="Arial" w:cs="Arial"/>
                <w:b/>
                <w:bCs/>
                <w:sz w:val="12"/>
                <w:szCs w:val="12"/>
              </w:rPr>
            </w:pPr>
            <w:r>
              <w:rPr>
                <w:rFonts w:ascii="Arial" w:hAnsi="Arial" w:cs="Arial"/>
                <w:b/>
                <w:bCs/>
                <w:sz w:val="12"/>
                <w:szCs w:val="12"/>
              </w:rPr>
              <w:t>Kapitálové výdavky</w:t>
            </w:r>
          </w:p>
        </w:tc>
        <w:tc>
          <w:tcPr>
            <w:tcW w:w="1011" w:type="dxa"/>
            <w:shd w:val="clear" w:color="auto" w:fill="C0C0C0"/>
            <w:vAlign w:val="center"/>
          </w:tcPr>
          <w:p w:rsidR="00EB7E93" w:rsidRDefault="00EB7E93">
            <w:pPr>
              <w:jc w:val="center"/>
              <w:rPr>
                <w:rFonts w:ascii="Arial" w:hAnsi="Arial" w:cs="Arial"/>
                <w:b/>
                <w:bCs/>
                <w:sz w:val="12"/>
                <w:szCs w:val="12"/>
              </w:rPr>
            </w:pPr>
            <w:r>
              <w:rPr>
                <w:rFonts w:ascii="Arial" w:hAnsi="Arial" w:cs="Arial"/>
                <w:b/>
                <w:bCs/>
                <w:sz w:val="12"/>
                <w:szCs w:val="12"/>
              </w:rPr>
              <w:t>Finančné operácie</w:t>
            </w:r>
          </w:p>
        </w:tc>
        <w:tc>
          <w:tcPr>
            <w:tcW w:w="1117" w:type="dxa"/>
            <w:shd w:val="clear" w:color="auto" w:fill="C0C0C0"/>
            <w:vAlign w:val="center"/>
          </w:tcPr>
          <w:p w:rsidR="00EB7E93" w:rsidRDefault="00EB7E93">
            <w:pPr>
              <w:jc w:val="center"/>
              <w:rPr>
                <w:rFonts w:ascii="Arial" w:hAnsi="Arial" w:cs="Arial"/>
                <w:b/>
                <w:bCs/>
                <w:sz w:val="12"/>
                <w:szCs w:val="12"/>
              </w:rPr>
            </w:pPr>
            <w:r>
              <w:rPr>
                <w:rFonts w:ascii="Arial" w:hAnsi="Arial" w:cs="Arial"/>
                <w:b/>
                <w:bCs/>
                <w:sz w:val="12"/>
                <w:szCs w:val="12"/>
              </w:rPr>
              <w:t>Spolu</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39"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1.1</w:t>
            </w:r>
          </w:p>
        </w:tc>
        <w:tc>
          <w:tcPr>
            <w:tcW w:w="118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24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Manažment obce</w:t>
            </w: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5071</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5071</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7486</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7486</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148</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148</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39"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1.2</w:t>
            </w:r>
          </w:p>
        </w:tc>
        <w:tc>
          <w:tcPr>
            <w:tcW w:w="118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24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Členstvo v združeniach miest a obcí</w:t>
            </w: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1500</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1500</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1548</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1548</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103</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103</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39"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1.3</w:t>
            </w:r>
          </w:p>
        </w:tc>
        <w:tc>
          <w:tcPr>
            <w:tcW w:w="118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24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Daňová a rozpočtová politika, vnútorná  kontrola</w:t>
            </w: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3000</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3000</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219553</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219553</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7318</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7318</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39"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1.4</w:t>
            </w:r>
          </w:p>
        </w:tc>
        <w:tc>
          <w:tcPr>
            <w:tcW w:w="118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24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Vzdelávanie zamestnancov</w:t>
            </w: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2659</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2659</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2640</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2640</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99</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99</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39"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1.5</w:t>
            </w:r>
          </w:p>
        </w:tc>
        <w:tc>
          <w:tcPr>
            <w:tcW w:w="118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24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Právne poradenstvo</w:t>
            </w: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lastRenderedPageBreak/>
              <w:t>A)</w:t>
            </w:r>
          </w:p>
        </w:tc>
        <w:tc>
          <w:tcPr>
            <w:tcW w:w="739"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1.6</w:t>
            </w:r>
          </w:p>
        </w:tc>
        <w:tc>
          <w:tcPr>
            <w:tcW w:w="118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24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Voľby</w:t>
            </w: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1696</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1696</w:t>
            </w:r>
          </w:p>
        </w:tc>
      </w:tr>
      <w:tr w:rsidR="00CA2E0A">
        <w:trPr>
          <w:trHeight w:val="284"/>
        </w:trPr>
        <w:tc>
          <w:tcPr>
            <w:tcW w:w="739"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9" w:type="dxa"/>
            <w:vMerge/>
            <w:vAlign w:val="center"/>
          </w:tcPr>
          <w:p w:rsidR="00CA2E0A" w:rsidRDefault="00CA2E0A">
            <w:pPr>
              <w:rPr>
                <w:rFonts w:ascii="Arial" w:hAnsi="Arial" w:cs="Arial"/>
                <w:b/>
                <w:bCs/>
                <w:sz w:val="12"/>
                <w:szCs w:val="12"/>
              </w:rPr>
            </w:pPr>
          </w:p>
        </w:tc>
        <w:tc>
          <w:tcPr>
            <w:tcW w:w="1188" w:type="dxa"/>
            <w:vMerge/>
            <w:vAlign w:val="center"/>
          </w:tcPr>
          <w:p w:rsidR="00CA2E0A" w:rsidRDefault="00CA2E0A">
            <w:pPr>
              <w:rPr>
                <w:rFonts w:ascii="Arial" w:hAnsi="Arial" w:cs="Arial"/>
                <w:b/>
                <w:bCs/>
                <w:sz w:val="12"/>
                <w:szCs w:val="12"/>
              </w:rPr>
            </w:pPr>
          </w:p>
        </w:tc>
        <w:tc>
          <w:tcPr>
            <w:tcW w:w="2248" w:type="dxa"/>
            <w:vMerge/>
            <w:vAlign w:val="center"/>
          </w:tcPr>
          <w:p w:rsidR="00CA2E0A" w:rsidRDefault="00CA2E0A">
            <w:pPr>
              <w:rPr>
                <w:rFonts w:ascii="Arial" w:hAnsi="Arial" w:cs="Arial"/>
                <w:b/>
                <w:bCs/>
                <w:sz w:val="12"/>
                <w:szCs w:val="12"/>
              </w:rPr>
            </w:pPr>
          </w:p>
        </w:tc>
        <w:tc>
          <w:tcPr>
            <w:tcW w:w="99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3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r>
      <w:tr w:rsidR="00CA2E0A">
        <w:trPr>
          <w:trHeight w:val="284"/>
        </w:trPr>
        <w:tc>
          <w:tcPr>
            <w:tcW w:w="739"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39"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8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248"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Schválený rozpočet I. - XII.</w:t>
            </w:r>
          </w:p>
        </w:tc>
        <w:tc>
          <w:tcPr>
            <w:tcW w:w="997"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12230</w:t>
            </w:r>
          </w:p>
        </w:tc>
        <w:tc>
          <w:tcPr>
            <w:tcW w:w="103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12230</w:t>
            </w:r>
          </w:p>
        </w:tc>
      </w:tr>
      <w:tr w:rsidR="00CA2E0A">
        <w:trPr>
          <w:trHeight w:val="284"/>
        </w:trPr>
        <w:tc>
          <w:tcPr>
            <w:tcW w:w="739"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9"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8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248"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 xml:space="preserve">Skutočnosť I. - XII. </w:t>
            </w:r>
          </w:p>
        </w:tc>
        <w:tc>
          <w:tcPr>
            <w:tcW w:w="997"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232923</w:t>
            </w:r>
          </w:p>
        </w:tc>
        <w:tc>
          <w:tcPr>
            <w:tcW w:w="103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232923</w:t>
            </w:r>
          </w:p>
        </w:tc>
      </w:tr>
      <w:tr w:rsidR="00CA2E0A">
        <w:trPr>
          <w:trHeight w:val="284"/>
        </w:trPr>
        <w:tc>
          <w:tcPr>
            <w:tcW w:w="739"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9"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8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248"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Plnenie rozpočtu v %</w:t>
            </w:r>
          </w:p>
        </w:tc>
        <w:tc>
          <w:tcPr>
            <w:tcW w:w="997"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1905</w:t>
            </w:r>
          </w:p>
        </w:tc>
        <w:tc>
          <w:tcPr>
            <w:tcW w:w="103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11"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117"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1905</w:t>
            </w:r>
          </w:p>
        </w:tc>
      </w:tr>
      <w:tr w:rsidR="00EB7E93">
        <w:trPr>
          <w:trHeight w:val="284"/>
        </w:trPr>
        <w:tc>
          <w:tcPr>
            <w:tcW w:w="739" w:type="dxa"/>
            <w:shd w:val="clear" w:color="auto" w:fill="auto"/>
            <w:vAlign w:val="center"/>
          </w:tcPr>
          <w:p w:rsidR="00EB7E93" w:rsidRDefault="00EB7E93">
            <w:pPr>
              <w:rPr>
                <w:rFonts w:ascii="Arial" w:hAnsi="Arial" w:cs="Arial"/>
                <w:sz w:val="12"/>
                <w:szCs w:val="12"/>
              </w:rPr>
            </w:pPr>
          </w:p>
        </w:tc>
        <w:tc>
          <w:tcPr>
            <w:tcW w:w="739" w:type="dxa"/>
            <w:shd w:val="clear" w:color="auto" w:fill="auto"/>
            <w:noWrap/>
            <w:vAlign w:val="center"/>
          </w:tcPr>
          <w:p w:rsidR="00EB7E93" w:rsidRDefault="00EB7E93">
            <w:pPr>
              <w:rPr>
                <w:rFonts w:ascii="Arial" w:hAnsi="Arial" w:cs="Arial"/>
                <w:sz w:val="12"/>
                <w:szCs w:val="12"/>
              </w:rPr>
            </w:pPr>
          </w:p>
        </w:tc>
        <w:tc>
          <w:tcPr>
            <w:tcW w:w="1188" w:type="dxa"/>
            <w:shd w:val="clear" w:color="auto" w:fill="auto"/>
            <w:noWrap/>
            <w:vAlign w:val="center"/>
          </w:tcPr>
          <w:p w:rsidR="00EB7E93" w:rsidRDefault="00EB7E93">
            <w:pPr>
              <w:rPr>
                <w:rFonts w:ascii="Arial" w:hAnsi="Arial" w:cs="Arial"/>
                <w:sz w:val="12"/>
                <w:szCs w:val="12"/>
              </w:rPr>
            </w:pPr>
          </w:p>
        </w:tc>
        <w:tc>
          <w:tcPr>
            <w:tcW w:w="2248" w:type="dxa"/>
            <w:shd w:val="clear" w:color="auto" w:fill="auto"/>
            <w:vAlign w:val="center"/>
          </w:tcPr>
          <w:p w:rsidR="00EB7E93" w:rsidRDefault="00EB7E93">
            <w:pPr>
              <w:rPr>
                <w:rFonts w:ascii="Arial" w:hAnsi="Arial" w:cs="Arial"/>
                <w:sz w:val="12"/>
                <w:szCs w:val="12"/>
              </w:rPr>
            </w:pPr>
          </w:p>
        </w:tc>
        <w:tc>
          <w:tcPr>
            <w:tcW w:w="997" w:type="dxa"/>
            <w:shd w:val="clear" w:color="auto" w:fill="auto"/>
            <w:vAlign w:val="center"/>
          </w:tcPr>
          <w:p w:rsidR="00EB7E93" w:rsidRDefault="00EB7E93">
            <w:pPr>
              <w:rPr>
                <w:rFonts w:ascii="Arial" w:hAnsi="Arial" w:cs="Arial"/>
                <w:sz w:val="12"/>
                <w:szCs w:val="12"/>
              </w:rPr>
            </w:pPr>
          </w:p>
        </w:tc>
        <w:tc>
          <w:tcPr>
            <w:tcW w:w="1033" w:type="dxa"/>
            <w:shd w:val="clear" w:color="auto" w:fill="auto"/>
            <w:vAlign w:val="center"/>
          </w:tcPr>
          <w:p w:rsidR="00EB7E93" w:rsidRDefault="00EB7E93">
            <w:pPr>
              <w:rPr>
                <w:rFonts w:ascii="Arial" w:hAnsi="Arial" w:cs="Arial"/>
                <w:sz w:val="12"/>
                <w:szCs w:val="12"/>
              </w:rPr>
            </w:pPr>
          </w:p>
        </w:tc>
        <w:tc>
          <w:tcPr>
            <w:tcW w:w="1011" w:type="dxa"/>
            <w:shd w:val="clear" w:color="auto" w:fill="auto"/>
            <w:vAlign w:val="center"/>
          </w:tcPr>
          <w:p w:rsidR="00EB7E93" w:rsidRDefault="00EB7E93">
            <w:pPr>
              <w:rPr>
                <w:rFonts w:ascii="Arial" w:hAnsi="Arial" w:cs="Arial"/>
                <w:sz w:val="12"/>
                <w:szCs w:val="12"/>
              </w:rPr>
            </w:pPr>
          </w:p>
        </w:tc>
        <w:tc>
          <w:tcPr>
            <w:tcW w:w="1117" w:type="dxa"/>
            <w:shd w:val="clear" w:color="auto" w:fill="auto"/>
            <w:noWrap/>
            <w:vAlign w:val="bottom"/>
          </w:tcPr>
          <w:p w:rsidR="00EB7E93" w:rsidRDefault="00EB7E93">
            <w:pPr>
              <w:rPr>
                <w:rFonts w:ascii="Arial" w:hAnsi="Arial" w:cs="Arial"/>
                <w:sz w:val="12"/>
                <w:szCs w:val="12"/>
              </w:rPr>
            </w:pPr>
          </w:p>
        </w:tc>
      </w:tr>
      <w:tr w:rsidR="00EB7E93">
        <w:trPr>
          <w:trHeight w:val="284"/>
        </w:trPr>
        <w:tc>
          <w:tcPr>
            <w:tcW w:w="739" w:type="dxa"/>
            <w:shd w:val="clear" w:color="auto" w:fill="auto"/>
            <w:vAlign w:val="center"/>
          </w:tcPr>
          <w:p w:rsidR="00EB7E93" w:rsidRDefault="00EB7E93">
            <w:pPr>
              <w:rPr>
                <w:rFonts w:ascii="Arial" w:hAnsi="Arial" w:cs="Arial"/>
                <w:sz w:val="12"/>
                <w:szCs w:val="12"/>
              </w:rPr>
            </w:pPr>
            <w:r>
              <w:rPr>
                <w:rFonts w:ascii="Arial" w:hAnsi="Arial" w:cs="Arial"/>
                <w:sz w:val="12"/>
                <w:szCs w:val="12"/>
              </w:rPr>
              <w:t>A)</w:t>
            </w:r>
          </w:p>
        </w:tc>
        <w:tc>
          <w:tcPr>
            <w:tcW w:w="1927" w:type="dxa"/>
            <w:gridSpan w:val="2"/>
            <w:shd w:val="clear" w:color="auto" w:fill="auto"/>
            <w:noWrap/>
            <w:vAlign w:val="center"/>
          </w:tcPr>
          <w:p w:rsidR="00EB7E93" w:rsidRDefault="00EB7E93">
            <w:pPr>
              <w:rPr>
                <w:rFonts w:ascii="Arial" w:hAnsi="Arial" w:cs="Arial"/>
                <w:sz w:val="12"/>
                <w:szCs w:val="12"/>
              </w:rPr>
            </w:pPr>
            <w:r>
              <w:rPr>
                <w:rFonts w:ascii="Arial" w:hAnsi="Arial" w:cs="Arial"/>
                <w:sz w:val="12"/>
                <w:szCs w:val="12"/>
              </w:rPr>
              <w:t>Schválený rozpočet I. - XII.</w:t>
            </w:r>
          </w:p>
        </w:tc>
        <w:tc>
          <w:tcPr>
            <w:tcW w:w="2248" w:type="dxa"/>
            <w:shd w:val="clear" w:color="auto" w:fill="auto"/>
            <w:vAlign w:val="center"/>
          </w:tcPr>
          <w:p w:rsidR="00EB7E93" w:rsidRDefault="00EB7E93">
            <w:pPr>
              <w:rPr>
                <w:rFonts w:ascii="Arial" w:hAnsi="Arial" w:cs="Arial"/>
                <w:sz w:val="12"/>
                <w:szCs w:val="12"/>
              </w:rPr>
            </w:pPr>
          </w:p>
        </w:tc>
        <w:tc>
          <w:tcPr>
            <w:tcW w:w="997" w:type="dxa"/>
            <w:shd w:val="clear" w:color="auto" w:fill="auto"/>
            <w:vAlign w:val="center"/>
          </w:tcPr>
          <w:p w:rsidR="00EB7E93" w:rsidRDefault="00EB7E93">
            <w:pPr>
              <w:rPr>
                <w:rFonts w:ascii="Arial" w:hAnsi="Arial" w:cs="Arial"/>
                <w:sz w:val="12"/>
                <w:szCs w:val="12"/>
              </w:rPr>
            </w:pPr>
          </w:p>
        </w:tc>
        <w:tc>
          <w:tcPr>
            <w:tcW w:w="1033" w:type="dxa"/>
            <w:shd w:val="clear" w:color="auto" w:fill="auto"/>
            <w:vAlign w:val="center"/>
          </w:tcPr>
          <w:p w:rsidR="00EB7E93" w:rsidRDefault="00EB7E93">
            <w:pPr>
              <w:rPr>
                <w:rFonts w:ascii="Arial" w:hAnsi="Arial" w:cs="Arial"/>
                <w:sz w:val="12"/>
                <w:szCs w:val="12"/>
              </w:rPr>
            </w:pPr>
          </w:p>
        </w:tc>
        <w:tc>
          <w:tcPr>
            <w:tcW w:w="1011" w:type="dxa"/>
            <w:shd w:val="clear" w:color="auto" w:fill="auto"/>
            <w:vAlign w:val="center"/>
          </w:tcPr>
          <w:p w:rsidR="00EB7E93" w:rsidRDefault="00EB7E93">
            <w:pPr>
              <w:rPr>
                <w:rFonts w:ascii="Arial" w:hAnsi="Arial" w:cs="Arial"/>
                <w:sz w:val="12"/>
                <w:szCs w:val="12"/>
              </w:rPr>
            </w:pPr>
          </w:p>
        </w:tc>
        <w:tc>
          <w:tcPr>
            <w:tcW w:w="1117" w:type="dxa"/>
            <w:shd w:val="clear" w:color="auto" w:fill="auto"/>
            <w:noWrap/>
            <w:vAlign w:val="bottom"/>
          </w:tcPr>
          <w:p w:rsidR="00EB7E93" w:rsidRDefault="00EB7E93">
            <w:pPr>
              <w:rPr>
                <w:rFonts w:ascii="Arial" w:hAnsi="Arial" w:cs="Arial"/>
                <w:sz w:val="12"/>
                <w:szCs w:val="12"/>
              </w:rPr>
            </w:pPr>
          </w:p>
        </w:tc>
      </w:tr>
      <w:tr w:rsidR="00EB7E93">
        <w:trPr>
          <w:trHeight w:val="284"/>
        </w:trPr>
        <w:tc>
          <w:tcPr>
            <w:tcW w:w="739" w:type="dxa"/>
            <w:shd w:val="clear" w:color="auto" w:fill="auto"/>
            <w:vAlign w:val="center"/>
          </w:tcPr>
          <w:p w:rsidR="00EB7E93" w:rsidRDefault="00EB7E93">
            <w:pPr>
              <w:rPr>
                <w:rFonts w:ascii="Arial" w:hAnsi="Arial" w:cs="Arial"/>
                <w:sz w:val="12"/>
                <w:szCs w:val="12"/>
              </w:rPr>
            </w:pPr>
            <w:r>
              <w:rPr>
                <w:rFonts w:ascii="Arial" w:hAnsi="Arial" w:cs="Arial"/>
                <w:sz w:val="12"/>
                <w:szCs w:val="12"/>
              </w:rPr>
              <w:t>B)</w:t>
            </w:r>
          </w:p>
        </w:tc>
        <w:tc>
          <w:tcPr>
            <w:tcW w:w="1927" w:type="dxa"/>
            <w:gridSpan w:val="2"/>
            <w:shd w:val="clear" w:color="auto" w:fill="auto"/>
            <w:noWrap/>
            <w:vAlign w:val="center"/>
          </w:tcPr>
          <w:p w:rsidR="00EB7E93" w:rsidRDefault="00EB7E93">
            <w:pPr>
              <w:rPr>
                <w:rFonts w:ascii="Arial" w:hAnsi="Arial" w:cs="Arial"/>
                <w:sz w:val="12"/>
                <w:szCs w:val="12"/>
              </w:rPr>
            </w:pPr>
            <w:r>
              <w:rPr>
                <w:rFonts w:ascii="Arial" w:hAnsi="Arial" w:cs="Arial"/>
                <w:sz w:val="12"/>
                <w:szCs w:val="12"/>
              </w:rPr>
              <w:t xml:space="preserve">Skutočnosť I. - XII. </w:t>
            </w:r>
          </w:p>
        </w:tc>
        <w:tc>
          <w:tcPr>
            <w:tcW w:w="2248" w:type="dxa"/>
            <w:shd w:val="clear" w:color="auto" w:fill="auto"/>
            <w:vAlign w:val="center"/>
          </w:tcPr>
          <w:p w:rsidR="00EB7E93" w:rsidRDefault="00EB7E93">
            <w:pPr>
              <w:rPr>
                <w:rFonts w:ascii="Arial" w:hAnsi="Arial" w:cs="Arial"/>
                <w:sz w:val="12"/>
                <w:szCs w:val="12"/>
              </w:rPr>
            </w:pPr>
          </w:p>
        </w:tc>
        <w:tc>
          <w:tcPr>
            <w:tcW w:w="997" w:type="dxa"/>
            <w:shd w:val="clear" w:color="auto" w:fill="auto"/>
            <w:vAlign w:val="center"/>
          </w:tcPr>
          <w:p w:rsidR="00EB7E93" w:rsidRDefault="00EB7E93">
            <w:pPr>
              <w:rPr>
                <w:rFonts w:ascii="Arial" w:hAnsi="Arial" w:cs="Arial"/>
                <w:sz w:val="12"/>
                <w:szCs w:val="12"/>
              </w:rPr>
            </w:pPr>
          </w:p>
        </w:tc>
        <w:tc>
          <w:tcPr>
            <w:tcW w:w="1033" w:type="dxa"/>
            <w:shd w:val="clear" w:color="auto" w:fill="auto"/>
            <w:vAlign w:val="center"/>
          </w:tcPr>
          <w:p w:rsidR="00EB7E93" w:rsidRDefault="00EB7E93">
            <w:pPr>
              <w:rPr>
                <w:rFonts w:ascii="Arial" w:hAnsi="Arial" w:cs="Arial"/>
                <w:sz w:val="12"/>
                <w:szCs w:val="12"/>
              </w:rPr>
            </w:pPr>
          </w:p>
        </w:tc>
        <w:tc>
          <w:tcPr>
            <w:tcW w:w="1011" w:type="dxa"/>
            <w:shd w:val="clear" w:color="auto" w:fill="auto"/>
            <w:vAlign w:val="center"/>
          </w:tcPr>
          <w:p w:rsidR="00EB7E93" w:rsidRDefault="00EB7E93">
            <w:pPr>
              <w:rPr>
                <w:rFonts w:ascii="Arial" w:hAnsi="Arial" w:cs="Arial"/>
                <w:sz w:val="12"/>
                <w:szCs w:val="12"/>
              </w:rPr>
            </w:pPr>
          </w:p>
        </w:tc>
        <w:tc>
          <w:tcPr>
            <w:tcW w:w="1117" w:type="dxa"/>
            <w:shd w:val="clear" w:color="auto" w:fill="auto"/>
            <w:noWrap/>
            <w:vAlign w:val="bottom"/>
          </w:tcPr>
          <w:p w:rsidR="00EB7E93" w:rsidRDefault="00EB7E93">
            <w:pPr>
              <w:rPr>
                <w:rFonts w:ascii="Arial" w:hAnsi="Arial" w:cs="Arial"/>
                <w:sz w:val="12"/>
                <w:szCs w:val="12"/>
              </w:rPr>
            </w:pPr>
          </w:p>
        </w:tc>
      </w:tr>
      <w:tr w:rsidR="00EB7E93">
        <w:trPr>
          <w:trHeight w:val="284"/>
        </w:trPr>
        <w:tc>
          <w:tcPr>
            <w:tcW w:w="739" w:type="dxa"/>
            <w:shd w:val="clear" w:color="auto" w:fill="auto"/>
            <w:vAlign w:val="center"/>
          </w:tcPr>
          <w:p w:rsidR="00EB7E93" w:rsidRDefault="00EB7E93">
            <w:pPr>
              <w:rPr>
                <w:rFonts w:ascii="Arial" w:hAnsi="Arial" w:cs="Arial"/>
                <w:sz w:val="12"/>
                <w:szCs w:val="12"/>
              </w:rPr>
            </w:pPr>
            <w:r>
              <w:rPr>
                <w:rFonts w:ascii="Arial" w:hAnsi="Arial" w:cs="Arial"/>
                <w:sz w:val="12"/>
                <w:szCs w:val="12"/>
              </w:rPr>
              <w:t>C)</w:t>
            </w:r>
          </w:p>
        </w:tc>
        <w:tc>
          <w:tcPr>
            <w:tcW w:w="1927" w:type="dxa"/>
            <w:gridSpan w:val="2"/>
            <w:shd w:val="clear" w:color="auto" w:fill="auto"/>
            <w:noWrap/>
            <w:vAlign w:val="center"/>
          </w:tcPr>
          <w:p w:rsidR="00EB7E93" w:rsidRDefault="00EB7E93">
            <w:pPr>
              <w:rPr>
                <w:rFonts w:ascii="Arial" w:hAnsi="Arial" w:cs="Arial"/>
                <w:sz w:val="12"/>
                <w:szCs w:val="12"/>
              </w:rPr>
            </w:pPr>
            <w:r>
              <w:rPr>
                <w:rFonts w:ascii="Arial" w:hAnsi="Arial" w:cs="Arial"/>
                <w:sz w:val="12"/>
                <w:szCs w:val="12"/>
              </w:rPr>
              <w:t>Plnenie rozpočtu v %</w:t>
            </w:r>
          </w:p>
        </w:tc>
        <w:tc>
          <w:tcPr>
            <w:tcW w:w="2248" w:type="dxa"/>
            <w:shd w:val="clear" w:color="auto" w:fill="auto"/>
            <w:vAlign w:val="center"/>
          </w:tcPr>
          <w:p w:rsidR="00EB7E93" w:rsidRDefault="00EB7E93">
            <w:pPr>
              <w:rPr>
                <w:rFonts w:ascii="Arial" w:hAnsi="Arial" w:cs="Arial"/>
                <w:sz w:val="12"/>
                <w:szCs w:val="12"/>
              </w:rPr>
            </w:pPr>
          </w:p>
        </w:tc>
        <w:tc>
          <w:tcPr>
            <w:tcW w:w="997" w:type="dxa"/>
            <w:shd w:val="clear" w:color="auto" w:fill="auto"/>
            <w:vAlign w:val="center"/>
          </w:tcPr>
          <w:p w:rsidR="00EB7E93" w:rsidRDefault="00EB7E93">
            <w:pPr>
              <w:rPr>
                <w:rFonts w:ascii="Arial" w:hAnsi="Arial" w:cs="Arial"/>
                <w:sz w:val="12"/>
                <w:szCs w:val="12"/>
              </w:rPr>
            </w:pPr>
          </w:p>
        </w:tc>
        <w:tc>
          <w:tcPr>
            <w:tcW w:w="1033" w:type="dxa"/>
            <w:shd w:val="clear" w:color="auto" w:fill="auto"/>
            <w:vAlign w:val="center"/>
          </w:tcPr>
          <w:p w:rsidR="00EB7E93" w:rsidRDefault="00EB7E93">
            <w:pPr>
              <w:rPr>
                <w:rFonts w:ascii="Arial" w:hAnsi="Arial" w:cs="Arial"/>
                <w:sz w:val="12"/>
                <w:szCs w:val="12"/>
              </w:rPr>
            </w:pPr>
          </w:p>
        </w:tc>
        <w:tc>
          <w:tcPr>
            <w:tcW w:w="1011" w:type="dxa"/>
            <w:shd w:val="clear" w:color="auto" w:fill="auto"/>
            <w:vAlign w:val="center"/>
          </w:tcPr>
          <w:p w:rsidR="00EB7E93" w:rsidRDefault="00EB7E93">
            <w:pPr>
              <w:rPr>
                <w:rFonts w:ascii="Arial" w:hAnsi="Arial" w:cs="Arial"/>
                <w:sz w:val="12"/>
                <w:szCs w:val="12"/>
              </w:rPr>
            </w:pPr>
          </w:p>
        </w:tc>
        <w:tc>
          <w:tcPr>
            <w:tcW w:w="1117" w:type="dxa"/>
            <w:shd w:val="clear" w:color="auto" w:fill="auto"/>
            <w:noWrap/>
            <w:vAlign w:val="bottom"/>
          </w:tcPr>
          <w:p w:rsidR="00EB7E93" w:rsidRDefault="00EB7E93">
            <w:pPr>
              <w:rPr>
                <w:rFonts w:ascii="Arial" w:hAnsi="Arial" w:cs="Arial"/>
                <w:sz w:val="12"/>
                <w:szCs w:val="12"/>
              </w:rPr>
            </w:pPr>
          </w:p>
        </w:tc>
      </w:tr>
    </w:tbl>
    <w:p w:rsidR="00EB7E93" w:rsidRDefault="00EB7E93" w:rsidP="00DA2C1D">
      <w:pPr>
        <w:rPr>
          <w:rFonts w:ascii="Tahoma" w:hAnsi="Tahoma" w:cs="Tahoma"/>
          <w:sz w:val="20"/>
          <w:szCs w:val="20"/>
        </w:rPr>
      </w:pPr>
    </w:p>
    <w:p w:rsidR="00EB7E93" w:rsidRDefault="00CA2E0A" w:rsidP="006E5DF4">
      <w:pPr>
        <w:jc w:val="both"/>
        <w:rPr>
          <w:rFonts w:ascii="Tahoma" w:hAnsi="Tahoma" w:cs="Tahoma"/>
          <w:sz w:val="20"/>
          <w:szCs w:val="20"/>
        </w:rPr>
      </w:pPr>
      <w:r w:rsidRPr="00CA2E0A">
        <w:rPr>
          <w:rFonts w:ascii="Tahoma" w:hAnsi="Tahoma" w:cs="Tahoma"/>
          <w:sz w:val="20"/>
          <w:szCs w:val="20"/>
        </w:rPr>
        <w:t>Priemerné plnenie rozpočtu za program bolo v prípade bežných výdavkov na úrovni 1905 %. Vysoké prekročenie rozpočtu bolo spôsobené realizáciou mylnej platby vo výške 200000 €.</w:t>
      </w:r>
    </w:p>
    <w:p w:rsidR="00CA2E0A" w:rsidRPr="00CA2E0A" w:rsidRDefault="00CA2E0A"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2. Propagácia a marketing</w:t>
      </w:r>
    </w:p>
    <w:p w:rsidR="003A0D77" w:rsidRDefault="00692777" w:rsidP="00DA2C1D">
      <w:pPr>
        <w:rPr>
          <w:rFonts w:ascii="Tahoma" w:hAnsi="Tahoma" w:cs="Tahoma"/>
          <w:sz w:val="20"/>
          <w:szCs w:val="20"/>
        </w:rPr>
      </w:pPr>
      <w:r w:rsidRPr="00CA2E0A">
        <w:rPr>
          <w:rFonts w:ascii="Tahoma" w:hAnsi="Tahoma" w:cs="Tahoma"/>
          <w:sz w:val="20"/>
          <w:szCs w:val="20"/>
        </w:rPr>
        <w:t>Oproti plánovanému stavu bol v roku 2013 zaznamenaný výdavok vo výške 96 % rozpočtovanej sumy.</w:t>
      </w:r>
    </w:p>
    <w:p w:rsidR="00692777" w:rsidRDefault="00692777"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40"/>
        <w:gridCol w:w="737"/>
        <w:gridCol w:w="1191"/>
        <w:gridCol w:w="2193"/>
        <w:gridCol w:w="1048"/>
        <w:gridCol w:w="1060"/>
        <w:gridCol w:w="1053"/>
        <w:gridCol w:w="1050"/>
      </w:tblGrid>
      <w:tr w:rsidR="004246B9">
        <w:trPr>
          <w:trHeight w:val="284"/>
        </w:trPr>
        <w:tc>
          <w:tcPr>
            <w:tcW w:w="4861"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2. Propagácia a marketing</w:t>
            </w:r>
          </w:p>
        </w:tc>
        <w:tc>
          <w:tcPr>
            <w:tcW w:w="4211"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4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37"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191"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193"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4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6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5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105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CA2E0A">
        <w:trPr>
          <w:trHeight w:val="284"/>
        </w:trPr>
        <w:tc>
          <w:tcPr>
            <w:tcW w:w="740"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37"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2.1</w:t>
            </w:r>
          </w:p>
        </w:tc>
        <w:tc>
          <w:tcPr>
            <w:tcW w:w="1191"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193"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Propagácia a prezentácia obce, kronika obce</w:t>
            </w:r>
          </w:p>
        </w:tc>
        <w:tc>
          <w:tcPr>
            <w:tcW w:w="104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900</w:t>
            </w:r>
          </w:p>
        </w:tc>
        <w:tc>
          <w:tcPr>
            <w:tcW w:w="106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900</w:t>
            </w:r>
          </w:p>
        </w:tc>
      </w:tr>
      <w:tr w:rsidR="00CA2E0A">
        <w:trPr>
          <w:trHeight w:val="284"/>
        </w:trPr>
        <w:tc>
          <w:tcPr>
            <w:tcW w:w="740"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7" w:type="dxa"/>
            <w:vMerge/>
            <w:vAlign w:val="center"/>
          </w:tcPr>
          <w:p w:rsidR="00CA2E0A" w:rsidRDefault="00CA2E0A">
            <w:pPr>
              <w:rPr>
                <w:rFonts w:ascii="Arial" w:hAnsi="Arial" w:cs="Arial"/>
                <w:b/>
                <w:bCs/>
                <w:sz w:val="12"/>
                <w:szCs w:val="12"/>
              </w:rPr>
            </w:pPr>
          </w:p>
        </w:tc>
        <w:tc>
          <w:tcPr>
            <w:tcW w:w="1191" w:type="dxa"/>
            <w:vMerge/>
            <w:vAlign w:val="center"/>
          </w:tcPr>
          <w:p w:rsidR="00CA2E0A" w:rsidRDefault="00CA2E0A">
            <w:pPr>
              <w:rPr>
                <w:rFonts w:ascii="Arial" w:hAnsi="Arial" w:cs="Arial"/>
                <w:b/>
                <w:bCs/>
                <w:sz w:val="12"/>
                <w:szCs w:val="12"/>
              </w:rPr>
            </w:pPr>
          </w:p>
        </w:tc>
        <w:tc>
          <w:tcPr>
            <w:tcW w:w="2193" w:type="dxa"/>
            <w:vMerge/>
            <w:vAlign w:val="center"/>
          </w:tcPr>
          <w:p w:rsidR="00CA2E0A" w:rsidRDefault="00CA2E0A">
            <w:pPr>
              <w:rPr>
                <w:rFonts w:ascii="Arial" w:hAnsi="Arial" w:cs="Arial"/>
                <w:b/>
                <w:bCs/>
                <w:sz w:val="12"/>
                <w:szCs w:val="12"/>
              </w:rPr>
            </w:pPr>
          </w:p>
        </w:tc>
        <w:tc>
          <w:tcPr>
            <w:tcW w:w="104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865</w:t>
            </w:r>
          </w:p>
        </w:tc>
        <w:tc>
          <w:tcPr>
            <w:tcW w:w="106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865</w:t>
            </w:r>
          </w:p>
        </w:tc>
      </w:tr>
      <w:tr w:rsidR="00CA2E0A">
        <w:trPr>
          <w:trHeight w:val="284"/>
        </w:trPr>
        <w:tc>
          <w:tcPr>
            <w:tcW w:w="740"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7" w:type="dxa"/>
            <w:vMerge/>
            <w:vAlign w:val="center"/>
          </w:tcPr>
          <w:p w:rsidR="00CA2E0A" w:rsidRDefault="00CA2E0A">
            <w:pPr>
              <w:rPr>
                <w:rFonts w:ascii="Arial" w:hAnsi="Arial" w:cs="Arial"/>
                <w:b/>
                <w:bCs/>
                <w:sz w:val="12"/>
                <w:szCs w:val="12"/>
              </w:rPr>
            </w:pPr>
          </w:p>
        </w:tc>
        <w:tc>
          <w:tcPr>
            <w:tcW w:w="1191" w:type="dxa"/>
            <w:vMerge/>
            <w:vAlign w:val="center"/>
          </w:tcPr>
          <w:p w:rsidR="00CA2E0A" w:rsidRDefault="00CA2E0A">
            <w:pPr>
              <w:rPr>
                <w:rFonts w:ascii="Arial" w:hAnsi="Arial" w:cs="Arial"/>
                <w:b/>
                <w:bCs/>
                <w:sz w:val="12"/>
                <w:szCs w:val="12"/>
              </w:rPr>
            </w:pPr>
          </w:p>
        </w:tc>
        <w:tc>
          <w:tcPr>
            <w:tcW w:w="2193" w:type="dxa"/>
            <w:vMerge/>
            <w:vAlign w:val="center"/>
          </w:tcPr>
          <w:p w:rsidR="00CA2E0A" w:rsidRDefault="00CA2E0A">
            <w:pPr>
              <w:rPr>
                <w:rFonts w:ascii="Arial" w:hAnsi="Arial" w:cs="Arial"/>
                <w:b/>
                <w:bCs/>
                <w:sz w:val="12"/>
                <w:szCs w:val="12"/>
              </w:rPr>
            </w:pPr>
          </w:p>
        </w:tc>
        <w:tc>
          <w:tcPr>
            <w:tcW w:w="104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96</w:t>
            </w:r>
          </w:p>
        </w:tc>
        <w:tc>
          <w:tcPr>
            <w:tcW w:w="106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96</w:t>
            </w:r>
          </w:p>
        </w:tc>
      </w:tr>
      <w:tr w:rsidR="00CA2E0A">
        <w:trPr>
          <w:trHeight w:val="284"/>
        </w:trPr>
        <w:tc>
          <w:tcPr>
            <w:tcW w:w="740"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3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91"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193"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Schválený rozpočet I. - XII.</w:t>
            </w:r>
          </w:p>
        </w:tc>
        <w:tc>
          <w:tcPr>
            <w:tcW w:w="104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900</w:t>
            </w:r>
          </w:p>
        </w:tc>
        <w:tc>
          <w:tcPr>
            <w:tcW w:w="1060"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0"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900</w:t>
            </w:r>
          </w:p>
        </w:tc>
      </w:tr>
      <w:tr w:rsidR="00CA2E0A">
        <w:trPr>
          <w:trHeight w:val="284"/>
        </w:trPr>
        <w:tc>
          <w:tcPr>
            <w:tcW w:w="740"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3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91"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193"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 xml:space="preserve">Skutočnosť I. - XII. </w:t>
            </w:r>
          </w:p>
        </w:tc>
        <w:tc>
          <w:tcPr>
            <w:tcW w:w="104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865</w:t>
            </w:r>
          </w:p>
        </w:tc>
        <w:tc>
          <w:tcPr>
            <w:tcW w:w="1060"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0"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865</w:t>
            </w:r>
          </w:p>
        </w:tc>
      </w:tr>
      <w:tr w:rsidR="00CA2E0A">
        <w:trPr>
          <w:trHeight w:val="284"/>
        </w:trPr>
        <w:tc>
          <w:tcPr>
            <w:tcW w:w="740"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3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91"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193"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Plnenie rozpočtu v %</w:t>
            </w:r>
          </w:p>
        </w:tc>
        <w:tc>
          <w:tcPr>
            <w:tcW w:w="104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96</w:t>
            </w:r>
          </w:p>
        </w:tc>
        <w:tc>
          <w:tcPr>
            <w:tcW w:w="1060"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0"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96</w:t>
            </w:r>
          </w:p>
        </w:tc>
      </w:tr>
    </w:tbl>
    <w:p w:rsidR="004246B9" w:rsidRDefault="004246B9" w:rsidP="00DA2C1D">
      <w:pPr>
        <w:rPr>
          <w:rFonts w:ascii="Tahoma" w:hAnsi="Tahoma" w:cs="Tahoma"/>
          <w:sz w:val="20"/>
          <w:szCs w:val="20"/>
        </w:rPr>
      </w:pPr>
    </w:p>
    <w:p w:rsidR="004246B9" w:rsidRDefault="00CA2E0A" w:rsidP="00CA2E0A">
      <w:pPr>
        <w:jc w:val="both"/>
        <w:rPr>
          <w:rFonts w:ascii="Tahoma" w:hAnsi="Tahoma" w:cs="Tahoma"/>
          <w:sz w:val="20"/>
          <w:szCs w:val="20"/>
        </w:rPr>
      </w:pPr>
      <w:r w:rsidRPr="00CA2E0A">
        <w:rPr>
          <w:rFonts w:ascii="Tahoma" w:hAnsi="Tahoma" w:cs="Tahoma"/>
          <w:sz w:val="20"/>
          <w:szCs w:val="20"/>
        </w:rPr>
        <w:t>Výdavky odzrkadľujú reálnu potrebu obce a teda nie je potrebné ukladať opatrenia. Výdavky na propagáciu boli čerpané vo výške 47 %. K prekročeniu došlo na položke reprezentačné. Z hľadiska objemu nešlo o významnú sumu.</w:t>
      </w:r>
    </w:p>
    <w:p w:rsidR="00CA2E0A" w:rsidRPr="00CA2E0A" w:rsidRDefault="00CA2E0A"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3. Interné služby</w:t>
      </w:r>
    </w:p>
    <w:p w:rsidR="003A0D77" w:rsidRDefault="003A0D77" w:rsidP="00CA2E0A">
      <w:pPr>
        <w:jc w:val="both"/>
        <w:rPr>
          <w:rFonts w:ascii="Tahoma" w:hAnsi="Tahoma" w:cs="Tahoma"/>
          <w:sz w:val="20"/>
          <w:szCs w:val="20"/>
        </w:rPr>
      </w:pPr>
      <w:r w:rsidRPr="004246B9">
        <w:rPr>
          <w:rFonts w:ascii="Tahoma" w:hAnsi="Tahoma" w:cs="Tahoma"/>
          <w:sz w:val="20"/>
          <w:szCs w:val="20"/>
        </w:rPr>
        <w:t>Celkové čerpanie výdavkov bolo v roku 201</w:t>
      </w:r>
      <w:r w:rsidR="00CA2E0A">
        <w:rPr>
          <w:rFonts w:ascii="Tahoma" w:hAnsi="Tahoma" w:cs="Tahoma"/>
          <w:sz w:val="20"/>
          <w:szCs w:val="20"/>
        </w:rPr>
        <w:t>3</w:t>
      </w:r>
      <w:r w:rsidRPr="004246B9">
        <w:rPr>
          <w:rFonts w:ascii="Tahoma" w:hAnsi="Tahoma" w:cs="Tahoma"/>
          <w:sz w:val="20"/>
          <w:szCs w:val="20"/>
        </w:rPr>
        <w:t xml:space="preserve"> dosiahnuté na </w:t>
      </w:r>
      <w:r w:rsidR="00CA2E0A">
        <w:rPr>
          <w:rFonts w:ascii="Tahoma" w:hAnsi="Tahoma" w:cs="Tahoma"/>
          <w:sz w:val="20"/>
          <w:szCs w:val="20"/>
        </w:rPr>
        <w:t>8</w:t>
      </w:r>
      <w:r w:rsidRPr="004246B9">
        <w:rPr>
          <w:rFonts w:ascii="Tahoma" w:hAnsi="Tahoma" w:cs="Tahoma"/>
          <w:sz w:val="20"/>
          <w:szCs w:val="20"/>
        </w:rPr>
        <w:t xml:space="preserve">8 %. </w:t>
      </w:r>
      <w:r w:rsidR="00CA2E0A" w:rsidRPr="00CA2E0A">
        <w:rPr>
          <w:rFonts w:ascii="Tahoma" w:hAnsi="Tahoma" w:cs="Tahoma"/>
          <w:sz w:val="20"/>
          <w:szCs w:val="20"/>
        </w:rPr>
        <w:t>K prekročeniu výdavkov došlo len v prípade položky nájomné - 128 %. Pozitívne sa hodnotí úspora spotreby energií - 91 %.</w:t>
      </w:r>
    </w:p>
    <w:p w:rsidR="00CA2E0A" w:rsidRPr="00CA2E0A" w:rsidRDefault="00CA2E0A" w:rsidP="00CA2E0A">
      <w:pPr>
        <w:jc w:val="both"/>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97"/>
        <w:gridCol w:w="797"/>
        <w:gridCol w:w="1180"/>
        <w:gridCol w:w="2001"/>
        <w:gridCol w:w="1073"/>
        <w:gridCol w:w="1084"/>
        <w:gridCol w:w="1078"/>
        <w:gridCol w:w="1062"/>
      </w:tblGrid>
      <w:tr w:rsidR="004246B9">
        <w:trPr>
          <w:trHeight w:val="284"/>
        </w:trPr>
        <w:tc>
          <w:tcPr>
            <w:tcW w:w="4775"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3. Interné služby</w:t>
            </w:r>
          </w:p>
        </w:tc>
        <w:tc>
          <w:tcPr>
            <w:tcW w:w="4297"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97"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97"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180"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001"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7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84"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7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106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CA2E0A">
        <w:trPr>
          <w:trHeight w:val="284"/>
        </w:trPr>
        <w:tc>
          <w:tcPr>
            <w:tcW w:w="797"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97"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3.1</w:t>
            </w:r>
          </w:p>
        </w:tc>
        <w:tc>
          <w:tcPr>
            <w:tcW w:w="1180"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001"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Interné služby</w:t>
            </w:r>
          </w:p>
        </w:tc>
        <w:tc>
          <w:tcPr>
            <w:tcW w:w="107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31100</w:t>
            </w:r>
          </w:p>
        </w:tc>
        <w:tc>
          <w:tcPr>
            <w:tcW w:w="1084"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7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6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31100</w:t>
            </w:r>
          </w:p>
        </w:tc>
      </w:tr>
      <w:tr w:rsidR="00CA2E0A">
        <w:trPr>
          <w:trHeight w:val="284"/>
        </w:trPr>
        <w:tc>
          <w:tcPr>
            <w:tcW w:w="797"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97" w:type="dxa"/>
            <w:vMerge/>
            <w:vAlign w:val="center"/>
          </w:tcPr>
          <w:p w:rsidR="00CA2E0A" w:rsidRDefault="00CA2E0A">
            <w:pPr>
              <w:rPr>
                <w:rFonts w:ascii="Arial" w:hAnsi="Arial" w:cs="Arial"/>
                <w:b/>
                <w:bCs/>
                <w:sz w:val="12"/>
                <w:szCs w:val="12"/>
              </w:rPr>
            </w:pPr>
          </w:p>
        </w:tc>
        <w:tc>
          <w:tcPr>
            <w:tcW w:w="1180" w:type="dxa"/>
            <w:vMerge/>
            <w:vAlign w:val="center"/>
          </w:tcPr>
          <w:p w:rsidR="00CA2E0A" w:rsidRDefault="00CA2E0A">
            <w:pPr>
              <w:rPr>
                <w:rFonts w:ascii="Arial" w:hAnsi="Arial" w:cs="Arial"/>
                <w:b/>
                <w:bCs/>
                <w:sz w:val="12"/>
                <w:szCs w:val="12"/>
              </w:rPr>
            </w:pPr>
          </w:p>
        </w:tc>
        <w:tc>
          <w:tcPr>
            <w:tcW w:w="2001" w:type="dxa"/>
            <w:vMerge/>
            <w:vAlign w:val="center"/>
          </w:tcPr>
          <w:p w:rsidR="00CA2E0A" w:rsidRDefault="00CA2E0A">
            <w:pPr>
              <w:rPr>
                <w:rFonts w:ascii="Arial" w:hAnsi="Arial" w:cs="Arial"/>
                <w:b/>
                <w:bCs/>
                <w:sz w:val="12"/>
                <w:szCs w:val="12"/>
              </w:rPr>
            </w:pPr>
          </w:p>
        </w:tc>
        <w:tc>
          <w:tcPr>
            <w:tcW w:w="107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27268</w:t>
            </w:r>
          </w:p>
        </w:tc>
        <w:tc>
          <w:tcPr>
            <w:tcW w:w="1084"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7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6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27268</w:t>
            </w:r>
          </w:p>
        </w:tc>
      </w:tr>
      <w:tr w:rsidR="00CA2E0A">
        <w:trPr>
          <w:trHeight w:val="284"/>
        </w:trPr>
        <w:tc>
          <w:tcPr>
            <w:tcW w:w="797"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97" w:type="dxa"/>
            <w:vMerge/>
            <w:vAlign w:val="center"/>
          </w:tcPr>
          <w:p w:rsidR="00CA2E0A" w:rsidRDefault="00CA2E0A">
            <w:pPr>
              <w:rPr>
                <w:rFonts w:ascii="Arial" w:hAnsi="Arial" w:cs="Arial"/>
                <w:b/>
                <w:bCs/>
                <w:sz w:val="12"/>
                <w:szCs w:val="12"/>
              </w:rPr>
            </w:pPr>
          </w:p>
        </w:tc>
        <w:tc>
          <w:tcPr>
            <w:tcW w:w="1180" w:type="dxa"/>
            <w:vMerge/>
            <w:vAlign w:val="center"/>
          </w:tcPr>
          <w:p w:rsidR="00CA2E0A" w:rsidRDefault="00CA2E0A">
            <w:pPr>
              <w:rPr>
                <w:rFonts w:ascii="Arial" w:hAnsi="Arial" w:cs="Arial"/>
                <w:b/>
                <w:bCs/>
                <w:sz w:val="12"/>
                <w:szCs w:val="12"/>
              </w:rPr>
            </w:pPr>
          </w:p>
        </w:tc>
        <w:tc>
          <w:tcPr>
            <w:tcW w:w="2001" w:type="dxa"/>
            <w:vMerge/>
            <w:vAlign w:val="center"/>
          </w:tcPr>
          <w:p w:rsidR="00CA2E0A" w:rsidRDefault="00CA2E0A">
            <w:pPr>
              <w:rPr>
                <w:rFonts w:ascii="Arial" w:hAnsi="Arial" w:cs="Arial"/>
                <w:b/>
                <w:bCs/>
                <w:sz w:val="12"/>
                <w:szCs w:val="12"/>
              </w:rPr>
            </w:pPr>
          </w:p>
        </w:tc>
        <w:tc>
          <w:tcPr>
            <w:tcW w:w="107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88</w:t>
            </w:r>
          </w:p>
        </w:tc>
        <w:tc>
          <w:tcPr>
            <w:tcW w:w="1084"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7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6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88</w:t>
            </w:r>
          </w:p>
        </w:tc>
      </w:tr>
      <w:tr w:rsidR="00CA2E0A">
        <w:trPr>
          <w:trHeight w:val="284"/>
        </w:trPr>
        <w:tc>
          <w:tcPr>
            <w:tcW w:w="79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9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80"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001"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Schválený rozpočet I. - XII.</w:t>
            </w:r>
          </w:p>
        </w:tc>
        <w:tc>
          <w:tcPr>
            <w:tcW w:w="107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31100</w:t>
            </w:r>
          </w:p>
        </w:tc>
        <w:tc>
          <w:tcPr>
            <w:tcW w:w="1084"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7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62"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31100</w:t>
            </w:r>
          </w:p>
        </w:tc>
      </w:tr>
      <w:tr w:rsidR="00CA2E0A">
        <w:trPr>
          <w:trHeight w:val="284"/>
        </w:trPr>
        <w:tc>
          <w:tcPr>
            <w:tcW w:w="79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9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80"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001"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 xml:space="preserve">Skutočnosť I. - XII. </w:t>
            </w:r>
          </w:p>
        </w:tc>
        <w:tc>
          <w:tcPr>
            <w:tcW w:w="107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27268</w:t>
            </w:r>
          </w:p>
        </w:tc>
        <w:tc>
          <w:tcPr>
            <w:tcW w:w="1084"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7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62"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27268</w:t>
            </w:r>
          </w:p>
        </w:tc>
      </w:tr>
      <w:tr w:rsidR="00CA2E0A">
        <w:trPr>
          <w:trHeight w:val="284"/>
        </w:trPr>
        <w:tc>
          <w:tcPr>
            <w:tcW w:w="79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9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80"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001"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Plnenie rozpočtu v %</w:t>
            </w:r>
          </w:p>
        </w:tc>
        <w:tc>
          <w:tcPr>
            <w:tcW w:w="107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88</w:t>
            </w:r>
          </w:p>
        </w:tc>
        <w:tc>
          <w:tcPr>
            <w:tcW w:w="1084"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7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62"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88</w:t>
            </w:r>
          </w:p>
        </w:tc>
      </w:tr>
    </w:tbl>
    <w:p w:rsidR="004246B9" w:rsidRDefault="004246B9" w:rsidP="00DA2C1D">
      <w:pPr>
        <w:rPr>
          <w:rFonts w:ascii="Tahoma" w:hAnsi="Tahoma" w:cs="Tahoma"/>
          <w:sz w:val="20"/>
          <w:szCs w:val="20"/>
        </w:rPr>
      </w:pPr>
    </w:p>
    <w:p w:rsidR="004246B9" w:rsidRDefault="004246B9" w:rsidP="004246B9">
      <w:pPr>
        <w:jc w:val="both"/>
        <w:rPr>
          <w:rFonts w:ascii="Tahoma" w:hAnsi="Tahoma" w:cs="Tahoma"/>
          <w:sz w:val="20"/>
          <w:szCs w:val="20"/>
        </w:rPr>
      </w:pPr>
      <w:r w:rsidRPr="004246B9">
        <w:rPr>
          <w:rFonts w:ascii="Tahoma" w:hAnsi="Tahoma" w:cs="Tahoma"/>
          <w:sz w:val="20"/>
          <w:szCs w:val="20"/>
        </w:rPr>
        <w:t xml:space="preserve">Potrebné je zaviesť úsporné opatrenia prípadne opatrenia na zníženie energetickej náročnosti budovy OcÚ.  </w:t>
      </w:r>
    </w:p>
    <w:p w:rsidR="004246B9" w:rsidRDefault="004246B9"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4 Služby obyvateľom</w:t>
      </w:r>
    </w:p>
    <w:p w:rsidR="003A0D77" w:rsidRDefault="003A0D77" w:rsidP="003A0D77">
      <w:pPr>
        <w:jc w:val="both"/>
        <w:rPr>
          <w:rFonts w:ascii="Tahoma" w:hAnsi="Tahoma" w:cs="Tahoma"/>
          <w:sz w:val="20"/>
          <w:szCs w:val="20"/>
        </w:rPr>
      </w:pPr>
      <w:r w:rsidRPr="004246B9">
        <w:rPr>
          <w:rFonts w:ascii="Tahoma" w:hAnsi="Tahoma" w:cs="Tahoma"/>
          <w:sz w:val="20"/>
          <w:szCs w:val="20"/>
        </w:rPr>
        <w:t xml:space="preserve">V oblasti preneseného výkonu štátnej správy v oblasti stavebného konania, matriky a evidencie bolo čerpanie výdavkov dosiahnuté na </w:t>
      </w:r>
      <w:r w:rsidR="00CA2E0A">
        <w:rPr>
          <w:rFonts w:ascii="Tahoma" w:hAnsi="Tahoma" w:cs="Tahoma"/>
          <w:sz w:val="20"/>
          <w:szCs w:val="20"/>
        </w:rPr>
        <w:t>84</w:t>
      </w:r>
      <w:r w:rsidRPr="004246B9">
        <w:rPr>
          <w:rFonts w:ascii="Tahoma" w:hAnsi="Tahoma" w:cs="Tahoma"/>
          <w:sz w:val="20"/>
          <w:szCs w:val="20"/>
        </w:rPr>
        <w:t xml:space="preserve"> %. Nápravné opatrenia nie je potrebné uložiť.</w:t>
      </w:r>
    </w:p>
    <w:p w:rsidR="003A0D77" w:rsidRDefault="003A0D77"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58"/>
        <w:gridCol w:w="758"/>
        <w:gridCol w:w="1196"/>
        <w:gridCol w:w="2378"/>
        <w:gridCol w:w="939"/>
        <w:gridCol w:w="970"/>
        <w:gridCol w:w="952"/>
        <w:gridCol w:w="1121"/>
      </w:tblGrid>
      <w:tr w:rsidR="004246B9">
        <w:trPr>
          <w:trHeight w:val="284"/>
        </w:trPr>
        <w:tc>
          <w:tcPr>
            <w:tcW w:w="5090"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4 Služby obyvateľom</w:t>
            </w:r>
          </w:p>
        </w:tc>
        <w:tc>
          <w:tcPr>
            <w:tcW w:w="3982"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5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5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196"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378"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939"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97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95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1121"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lastRenderedPageBreak/>
              <w:t>A)</w:t>
            </w:r>
          </w:p>
        </w:tc>
        <w:tc>
          <w:tcPr>
            <w:tcW w:w="75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4.1</w:t>
            </w:r>
          </w:p>
        </w:tc>
        <w:tc>
          <w:tcPr>
            <w:tcW w:w="1196"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37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Matrika, evidencia obyvateľstva, stavebný úrad, životné prostredie</w:t>
            </w: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1990</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1990</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58" w:type="dxa"/>
            <w:vMerge/>
            <w:vAlign w:val="center"/>
          </w:tcPr>
          <w:p w:rsidR="00CA2E0A" w:rsidRDefault="00CA2E0A">
            <w:pPr>
              <w:rPr>
                <w:rFonts w:ascii="Arial" w:hAnsi="Arial" w:cs="Arial"/>
                <w:b/>
                <w:bCs/>
                <w:sz w:val="12"/>
                <w:szCs w:val="12"/>
              </w:rPr>
            </w:pPr>
          </w:p>
        </w:tc>
        <w:tc>
          <w:tcPr>
            <w:tcW w:w="1196" w:type="dxa"/>
            <w:vMerge/>
            <w:vAlign w:val="center"/>
          </w:tcPr>
          <w:p w:rsidR="00CA2E0A" w:rsidRDefault="00CA2E0A">
            <w:pPr>
              <w:rPr>
                <w:rFonts w:ascii="Arial" w:hAnsi="Arial" w:cs="Arial"/>
                <w:b/>
                <w:bCs/>
                <w:sz w:val="12"/>
                <w:szCs w:val="12"/>
              </w:rPr>
            </w:pPr>
          </w:p>
        </w:tc>
        <w:tc>
          <w:tcPr>
            <w:tcW w:w="2378" w:type="dxa"/>
            <w:vMerge/>
            <w:vAlign w:val="center"/>
          </w:tcPr>
          <w:p w:rsidR="00CA2E0A" w:rsidRDefault="00CA2E0A">
            <w:pPr>
              <w:rPr>
                <w:rFonts w:ascii="Arial" w:hAnsi="Arial" w:cs="Arial"/>
                <w:b/>
                <w:bCs/>
                <w:sz w:val="12"/>
                <w:szCs w:val="12"/>
              </w:rPr>
            </w:pP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1662</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1662</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58" w:type="dxa"/>
            <w:vMerge/>
            <w:vAlign w:val="center"/>
          </w:tcPr>
          <w:p w:rsidR="00CA2E0A" w:rsidRDefault="00CA2E0A">
            <w:pPr>
              <w:rPr>
                <w:rFonts w:ascii="Arial" w:hAnsi="Arial" w:cs="Arial"/>
                <w:b/>
                <w:bCs/>
                <w:sz w:val="12"/>
                <w:szCs w:val="12"/>
              </w:rPr>
            </w:pPr>
          </w:p>
        </w:tc>
        <w:tc>
          <w:tcPr>
            <w:tcW w:w="1196" w:type="dxa"/>
            <w:vMerge/>
            <w:vAlign w:val="center"/>
          </w:tcPr>
          <w:p w:rsidR="00CA2E0A" w:rsidRDefault="00CA2E0A">
            <w:pPr>
              <w:rPr>
                <w:rFonts w:ascii="Arial" w:hAnsi="Arial" w:cs="Arial"/>
                <w:b/>
                <w:bCs/>
                <w:sz w:val="12"/>
                <w:szCs w:val="12"/>
              </w:rPr>
            </w:pPr>
          </w:p>
        </w:tc>
        <w:tc>
          <w:tcPr>
            <w:tcW w:w="2378" w:type="dxa"/>
            <w:vMerge/>
            <w:vAlign w:val="center"/>
          </w:tcPr>
          <w:p w:rsidR="00CA2E0A" w:rsidRDefault="00CA2E0A">
            <w:pPr>
              <w:rPr>
                <w:rFonts w:ascii="Arial" w:hAnsi="Arial" w:cs="Arial"/>
                <w:b/>
                <w:bCs/>
                <w:sz w:val="12"/>
                <w:szCs w:val="12"/>
              </w:rPr>
            </w:pP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84</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84</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5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4.2</w:t>
            </w:r>
          </w:p>
        </w:tc>
        <w:tc>
          <w:tcPr>
            <w:tcW w:w="1196"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37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Cintorín a dom smútku</w:t>
            </w: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1000</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1000</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58" w:type="dxa"/>
            <w:vMerge/>
            <w:vAlign w:val="center"/>
          </w:tcPr>
          <w:p w:rsidR="00CA2E0A" w:rsidRDefault="00CA2E0A">
            <w:pPr>
              <w:rPr>
                <w:rFonts w:ascii="Arial" w:hAnsi="Arial" w:cs="Arial"/>
                <w:b/>
                <w:bCs/>
                <w:sz w:val="12"/>
                <w:szCs w:val="12"/>
              </w:rPr>
            </w:pPr>
          </w:p>
        </w:tc>
        <w:tc>
          <w:tcPr>
            <w:tcW w:w="1196" w:type="dxa"/>
            <w:vMerge/>
            <w:vAlign w:val="center"/>
          </w:tcPr>
          <w:p w:rsidR="00CA2E0A" w:rsidRDefault="00CA2E0A">
            <w:pPr>
              <w:rPr>
                <w:rFonts w:ascii="Arial" w:hAnsi="Arial" w:cs="Arial"/>
                <w:b/>
                <w:bCs/>
                <w:sz w:val="12"/>
                <w:szCs w:val="12"/>
              </w:rPr>
            </w:pPr>
          </w:p>
        </w:tc>
        <w:tc>
          <w:tcPr>
            <w:tcW w:w="2378" w:type="dxa"/>
            <w:vMerge/>
            <w:vAlign w:val="center"/>
          </w:tcPr>
          <w:p w:rsidR="00CA2E0A" w:rsidRDefault="00CA2E0A">
            <w:pPr>
              <w:rPr>
                <w:rFonts w:ascii="Arial" w:hAnsi="Arial" w:cs="Arial"/>
                <w:b/>
                <w:bCs/>
                <w:sz w:val="12"/>
                <w:szCs w:val="12"/>
              </w:rPr>
            </w:pP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221</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221</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58" w:type="dxa"/>
            <w:vMerge/>
            <w:vAlign w:val="center"/>
          </w:tcPr>
          <w:p w:rsidR="00CA2E0A" w:rsidRDefault="00CA2E0A">
            <w:pPr>
              <w:rPr>
                <w:rFonts w:ascii="Arial" w:hAnsi="Arial" w:cs="Arial"/>
                <w:b/>
                <w:bCs/>
                <w:sz w:val="12"/>
                <w:szCs w:val="12"/>
              </w:rPr>
            </w:pPr>
          </w:p>
        </w:tc>
        <w:tc>
          <w:tcPr>
            <w:tcW w:w="1196" w:type="dxa"/>
            <w:vMerge/>
            <w:vAlign w:val="center"/>
          </w:tcPr>
          <w:p w:rsidR="00CA2E0A" w:rsidRDefault="00CA2E0A">
            <w:pPr>
              <w:rPr>
                <w:rFonts w:ascii="Arial" w:hAnsi="Arial" w:cs="Arial"/>
                <w:b/>
                <w:bCs/>
                <w:sz w:val="12"/>
                <w:szCs w:val="12"/>
              </w:rPr>
            </w:pPr>
          </w:p>
        </w:tc>
        <w:tc>
          <w:tcPr>
            <w:tcW w:w="2378" w:type="dxa"/>
            <w:vMerge/>
            <w:vAlign w:val="center"/>
          </w:tcPr>
          <w:p w:rsidR="00CA2E0A" w:rsidRDefault="00CA2E0A">
            <w:pPr>
              <w:rPr>
                <w:rFonts w:ascii="Arial" w:hAnsi="Arial" w:cs="Arial"/>
                <w:b/>
                <w:bCs/>
                <w:sz w:val="12"/>
                <w:szCs w:val="12"/>
              </w:rPr>
            </w:pP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22</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22</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58"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4.3</w:t>
            </w:r>
          </w:p>
        </w:tc>
        <w:tc>
          <w:tcPr>
            <w:tcW w:w="1196"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37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Organizácia občianskych obradov a iné služby</w:t>
            </w: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58" w:type="dxa"/>
            <w:vMerge/>
            <w:vAlign w:val="center"/>
          </w:tcPr>
          <w:p w:rsidR="00CA2E0A" w:rsidRDefault="00CA2E0A">
            <w:pPr>
              <w:rPr>
                <w:rFonts w:ascii="Arial" w:hAnsi="Arial" w:cs="Arial"/>
                <w:b/>
                <w:bCs/>
                <w:sz w:val="12"/>
                <w:szCs w:val="12"/>
              </w:rPr>
            </w:pPr>
          </w:p>
        </w:tc>
        <w:tc>
          <w:tcPr>
            <w:tcW w:w="1196" w:type="dxa"/>
            <w:vMerge/>
            <w:vAlign w:val="center"/>
          </w:tcPr>
          <w:p w:rsidR="00CA2E0A" w:rsidRDefault="00CA2E0A">
            <w:pPr>
              <w:rPr>
                <w:rFonts w:ascii="Arial" w:hAnsi="Arial" w:cs="Arial"/>
                <w:b/>
                <w:bCs/>
                <w:sz w:val="12"/>
                <w:szCs w:val="12"/>
              </w:rPr>
            </w:pPr>
          </w:p>
        </w:tc>
        <w:tc>
          <w:tcPr>
            <w:tcW w:w="2378" w:type="dxa"/>
            <w:vMerge/>
            <w:vAlign w:val="center"/>
          </w:tcPr>
          <w:p w:rsidR="00CA2E0A" w:rsidRDefault="00CA2E0A">
            <w:pPr>
              <w:rPr>
                <w:rFonts w:ascii="Arial" w:hAnsi="Arial" w:cs="Arial"/>
                <w:b/>
                <w:bCs/>
                <w:sz w:val="12"/>
                <w:szCs w:val="12"/>
              </w:rPr>
            </w:pP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 </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r>
      <w:tr w:rsidR="00CA2E0A">
        <w:trPr>
          <w:trHeight w:val="284"/>
        </w:trPr>
        <w:tc>
          <w:tcPr>
            <w:tcW w:w="758"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58" w:type="dxa"/>
            <w:vMerge/>
            <w:vAlign w:val="center"/>
          </w:tcPr>
          <w:p w:rsidR="00CA2E0A" w:rsidRDefault="00CA2E0A">
            <w:pPr>
              <w:rPr>
                <w:rFonts w:ascii="Arial" w:hAnsi="Arial" w:cs="Arial"/>
                <w:b/>
                <w:bCs/>
                <w:sz w:val="12"/>
                <w:szCs w:val="12"/>
              </w:rPr>
            </w:pPr>
          </w:p>
        </w:tc>
        <w:tc>
          <w:tcPr>
            <w:tcW w:w="1196" w:type="dxa"/>
            <w:vMerge/>
            <w:vAlign w:val="center"/>
          </w:tcPr>
          <w:p w:rsidR="00CA2E0A" w:rsidRDefault="00CA2E0A">
            <w:pPr>
              <w:rPr>
                <w:rFonts w:ascii="Arial" w:hAnsi="Arial" w:cs="Arial"/>
                <w:b/>
                <w:bCs/>
                <w:sz w:val="12"/>
                <w:szCs w:val="12"/>
              </w:rPr>
            </w:pPr>
          </w:p>
        </w:tc>
        <w:tc>
          <w:tcPr>
            <w:tcW w:w="2378" w:type="dxa"/>
            <w:vMerge/>
            <w:vAlign w:val="center"/>
          </w:tcPr>
          <w:p w:rsidR="00CA2E0A" w:rsidRDefault="00CA2E0A">
            <w:pPr>
              <w:rPr>
                <w:rFonts w:ascii="Arial" w:hAnsi="Arial" w:cs="Arial"/>
                <w:b/>
                <w:bCs/>
                <w:sz w:val="12"/>
                <w:szCs w:val="12"/>
              </w:rPr>
            </w:pPr>
          </w:p>
        </w:tc>
        <w:tc>
          <w:tcPr>
            <w:tcW w:w="939"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70"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52"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1121" w:type="dxa"/>
            <w:shd w:val="clear" w:color="auto" w:fill="FFFFFF"/>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r>
      <w:tr w:rsidR="00CA2E0A">
        <w:trPr>
          <w:trHeight w:val="284"/>
        </w:trPr>
        <w:tc>
          <w:tcPr>
            <w:tcW w:w="75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5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96"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378"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Schválený rozpočet I. - XII.</w:t>
            </w:r>
          </w:p>
        </w:tc>
        <w:tc>
          <w:tcPr>
            <w:tcW w:w="939"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2990</w:t>
            </w:r>
          </w:p>
        </w:tc>
        <w:tc>
          <w:tcPr>
            <w:tcW w:w="970"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52"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1121"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2990</w:t>
            </w:r>
          </w:p>
        </w:tc>
      </w:tr>
      <w:tr w:rsidR="00CA2E0A">
        <w:trPr>
          <w:trHeight w:val="284"/>
        </w:trPr>
        <w:tc>
          <w:tcPr>
            <w:tcW w:w="75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5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96"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378"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 xml:space="preserve">Skutočnosť I. - XII. </w:t>
            </w:r>
          </w:p>
        </w:tc>
        <w:tc>
          <w:tcPr>
            <w:tcW w:w="939"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1884</w:t>
            </w:r>
          </w:p>
        </w:tc>
        <w:tc>
          <w:tcPr>
            <w:tcW w:w="970"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52"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1121"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1884</w:t>
            </w:r>
          </w:p>
        </w:tc>
      </w:tr>
      <w:tr w:rsidR="00CA2E0A">
        <w:trPr>
          <w:trHeight w:val="284"/>
        </w:trPr>
        <w:tc>
          <w:tcPr>
            <w:tcW w:w="75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58"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196"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378"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Plnenie rozpočtu v %</w:t>
            </w:r>
          </w:p>
        </w:tc>
        <w:tc>
          <w:tcPr>
            <w:tcW w:w="939"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63</w:t>
            </w:r>
          </w:p>
        </w:tc>
        <w:tc>
          <w:tcPr>
            <w:tcW w:w="970"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952"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0</w:t>
            </w:r>
          </w:p>
        </w:tc>
        <w:tc>
          <w:tcPr>
            <w:tcW w:w="1121" w:type="dxa"/>
            <w:shd w:val="clear" w:color="auto" w:fill="CCFFCC"/>
            <w:vAlign w:val="center"/>
          </w:tcPr>
          <w:p w:rsidR="00CA2E0A" w:rsidRDefault="00CA2E0A" w:rsidP="00CA2E0A">
            <w:pPr>
              <w:jc w:val="right"/>
              <w:rPr>
                <w:rFonts w:ascii="Arial" w:hAnsi="Arial" w:cs="Arial"/>
                <w:b/>
                <w:bCs/>
                <w:sz w:val="12"/>
                <w:szCs w:val="12"/>
              </w:rPr>
            </w:pPr>
            <w:r>
              <w:rPr>
                <w:rFonts w:ascii="Arial" w:hAnsi="Arial" w:cs="Arial"/>
                <w:b/>
                <w:bCs/>
                <w:sz w:val="12"/>
                <w:szCs w:val="12"/>
              </w:rPr>
              <w:t>63</w:t>
            </w:r>
          </w:p>
        </w:tc>
      </w:tr>
    </w:tbl>
    <w:p w:rsidR="004246B9" w:rsidRDefault="004246B9" w:rsidP="00DA2C1D">
      <w:pPr>
        <w:rPr>
          <w:rFonts w:ascii="Tahoma" w:hAnsi="Tahoma" w:cs="Tahoma"/>
          <w:sz w:val="20"/>
          <w:szCs w:val="20"/>
        </w:rPr>
      </w:pPr>
    </w:p>
    <w:p w:rsidR="004246B9" w:rsidRDefault="00CA2E0A" w:rsidP="004246B9">
      <w:pPr>
        <w:jc w:val="both"/>
        <w:rPr>
          <w:rFonts w:ascii="Tahoma" w:hAnsi="Tahoma" w:cs="Tahoma"/>
          <w:sz w:val="20"/>
          <w:szCs w:val="20"/>
        </w:rPr>
      </w:pPr>
      <w:r w:rsidRPr="00CA2E0A">
        <w:rPr>
          <w:rFonts w:ascii="Tahoma" w:hAnsi="Tahoma" w:cs="Tahoma"/>
          <w:sz w:val="20"/>
          <w:szCs w:val="20"/>
        </w:rPr>
        <w:t>Úspora bola dosiahnutá aj v prípade podprogramu Cintorín a dom smútku. Čerpanie bolo na úrovni 22 %.</w:t>
      </w:r>
    </w:p>
    <w:p w:rsidR="00CA2E0A" w:rsidRPr="00CA2E0A" w:rsidRDefault="00CA2E0A" w:rsidP="004246B9">
      <w:pPr>
        <w:jc w:val="both"/>
        <w:rPr>
          <w:rFonts w:ascii="Tahoma" w:hAnsi="Tahoma" w:cs="Tahoma"/>
          <w:sz w:val="20"/>
          <w:szCs w:val="20"/>
        </w:rPr>
      </w:pPr>
    </w:p>
    <w:p w:rsidR="003A0D77" w:rsidRPr="003A0D77" w:rsidRDefault="003A0D77" w:rsidP="004246B9">
      <w:pPr>
        <w:jc w:val="both"/>
        <w:rPr>
          <w:rFonts w:ascii="Tahoma" w:hAnsi="Tahoma" w:cs="Tahoma"/>
          <w:sz w:val="20"/>
          <w:szCs w:val="20"/>
        </w:rPr>
      </w:pPr>
      <w:r w:rsidRPr="003A0D77">
        <w:rPr>
          <w:rFonts w:ascii="Tahoma" w:hAnsi="Tahoma" w:cs="Tahoma"/>
          <w:sz w:val="20"/>
          <w:szCs w:val="20"/>
        </w:rPr>
        <w:t>Program 5. Bezpečnosť</w:t>
      </w:r>
    </w:p>
    <w:p w:rsidR="003A0D77" w:rsidRDefault="00CA2E0A" w:rsidP="004246B9">
      <w:pPr>
        <w:jc w:val="both"/>
        <w:rPr>
          <w:rFonts w:ascii="Tahoma" w:hAnsi="Tahoma" w:cs="Tahoma"/>
          <w:sz w:val="20"/>
          <w:szCs w:val="20"/>
        </w:rPr>
      </w:pPr>
      <w:r w:rsidRPr="00CA2E0A">
        <w:rPr>
          <w:rFonts w:ascii="Tahoma" w:hAnsi="Tahoma" w:cs="Tahoma"/>
          <w:sz w:val="20"/>
          <w:szCs w:val="20"/>
        </w:rPr>
        <w:t>Celkové čerpanie plánovaných výdavkov v rámci programu bolo na úrovni 106 %. Nápravné opatrenia je potrebné uložiť v ojedinelých prípadoch.</w:t>
      </w:r>
    </w:p>
    <w:p w:rsidR="00CA2E0A" w:rsidRPr="00CA2E0A" w:rsidRDefault="00CA2E0A" w:rsidP="004246B9">
      <w:pPr>
        <w:jc w:val="both"/>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812"/>
        <w:gridCol w:w="811"/>
        <w:gridCol w:w="1227"/>
        <w:gridCol w:w="2095"/>
        <w:gridCol w:w="1056"/>
        <w:gridCol w:w="1061"/>
        <w:gridCol w:w="1058"/>
        <w:gridCol w:w="952"/>
      </w:tblGrid>
      <w:tr w:rsidR="004246B9">
        <w:trPr>
          <w:trHeight w:val="284"/>
        </w:trPr>
        <w:tc>
          <w:tcPr>
            <w:tcW w:w="4945"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5. Bezpečnosť</w:t>
            </w:r>
          </w:p>
        </w:tc>
        <w:tc>
          <w:tcPr>
            <w:tcW w:w="4127"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81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811"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227"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095"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56"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61"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5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95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811"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5.1</w:t>
            </w:r>
          </w:p>
        </w:tc>
        <w:tc>
          <w:tcPr>
            <w:tcW w:w="1227"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095"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Ochrana pred požiarmi</w:t>
            </w: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3050</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3050</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811" w:type="dxa"/>
            <w:vMerge/>
            <w:vAlign w:val="center"/>
          </w:tcPr>
          <w:p w:rsidR="00CA2E0A" w:rsidRDefault="00CA2E0A">
            <w:pPr>
              <w:rPr>
                <w:rFonts w:ascii="Arial" w:hAnsi="Arial" w:cs="Arial"/>
                <w:b/>
                <w:bCs/>
                <w:sz w:val="12"/>
                <w:szCs w:val="12"/>
              </w:rPr>
            </w:pPr>
          </w:p>
        </w:tc>
        <w:tc>
          <w:tcPr>
            <w:tcW w:w="1227" w:type="dxa"/>
            <w:vMerge/>
            <w:vAlign w:val="center"/>
          </w:tcPr>
          <w:p w:rsidR="00CA2E0A" w:rsidRDefault="00CA2E0A">
            <w:pPr>
              <w:rPr>
                <w:rFonts w:ascii="Arial" w:hAnsi="Arial" w:cs="Arial"/>
                <w:b/>
                <w:bCs/>
                <w:sz w:val="12"/>
                <w:szCs w:val="12"/>
              </w:rPr>
            </w:pPr>
          </w:p>
        </w:tc>
        <w:tc>
          <w:tcPr>
            <w:tcW w:w="2095" w:type="dxa"/>
            <w:vMerge/>
            <w:vAlign w:val="center"/>
          </w:tcPr>
          <w:p w:rsidR="00CA2E0A" w:rsidRDefault="00CA2E0A">
            <w:pPr>
              <w:rPr>
                <w:rFonts w:ascii="Arial" w:hAnsi="Arial" w:cs="Arial"/>
                <w:b/>
                <w:bCs/>
                <w:sz w:val="12"/>
                <w:szCs w:val="12"/>
              </w:rPr>
            </w:pP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2947</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2947</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811" w:type="dxa"/>
            <w:vMerge/>
            <w:vAlign w:val="center"/>
          </w:tcPr>
          <w:p w:rsidR="00CA2E0A" w:rsidRDefault="00CA2E0A">
            <w:pPr>
              <w:rPr>
                <w:rFonts w:ascii="Arial" w:hAnsi="Arial" w:cs="Arial"/>
                <w:b/>
                <w:bCs/>
                <w:sz w:val="12"/>
                <w:szCs w:val="12"/>
              </w:rPr>
            </w:pPr>
          </w:p>
        </w:tc>
        <w:tc>
          <w:tcPr>
            <w:tcW w:w="1227" w:type="dxa"/>
            <w:vMerge/>
            <w:vAlign w:val="center"/>
          </w:tcPr>
          <w:p w:rsidR="00CA2E0A" w:rsidRDefault="00CA2E0A">
            <w:pPr>
              <w:rPr>
                <w:rFonts w:ascii="Arial" w:hAnsi="Arial" w:cs="Arial"/>
                <w:b/>
                <w:bCs/>
                <w:sz w:val="12"/>
                <w:szCs w:val="12"/>
              </w:rPr>
            </w:pPr>
          </w:p>
        </w:tc>
        <w:tc>
          <w:tcPr>
            <w:tcW w:w="2095" w:type="dxa"/>
            <w:vMerge/>
            <w:vAlign w:val="center"/>
          </w:tcPr>
          <w:p w:rsidR="00CA2E0A" w:rsidRDefault="00CA2E0A">
            <w:pPr>
              <w:rPr>
                <w:rFonts w:ascii="Arial" w:hAnsi="Arial" w:cs="Arial"/>
                <w:b/>
                <w:bCs/>
                <w:sz w:val="12"/>
                <w:szCs w:val="12"/>
              </w:rPr>
            </w:pP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97</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97</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811"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5.2</w:t>
            </w:r>
          </w:p>
        </w:tc>
        <w:tc>
          <w:tcPr>
            <w:tcW w:w="1227"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095"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Verejné osvetlenie</w:t>
            </w: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25000</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25000</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811" w:type="dxa"/>
            <w:vMerge/>
            <w:vAlign w:val="center"/>
          </w:tcPr>
          <w:p w:rsidR="00CA2E0A" w:rsidRDefault="00CA2E0A">
            <w:pPr>
              <w:rPr>
                <w:rFonts w:ascii="Arial" w:hAnsi="Arial" w:cs="Arial"/>
                <w:b/>
                <w:bCs/>
                <w:sz w:val="12"/>
                <w:szCs w:val="12"/>
              </w:rPr>
            </w:pPr>
          </w:p>
        </w:tc>
        <w:tc>
          <w:tcPr>
            <w:tcW w:w="1227" w:type="dxa"/>
            <w:vMerge/>
            <w:vAlign w:val="center"/>
          </w:tcPr>
          <w:p w:rsidR="00CA2E0A" w:rsidRDefault="00CA2E0A">
            <w:pPr>
              <w:rPr>
                <w:rFonts w:ascii="Arial" w:hAnsi="Arial" w:cs="Arial"/>
                <w:b/>
                <w:bCs/>
                <w:sz w:val="12"/>
                <w:szCs w:val="12"/>
              </w:rPr>
            </w:pPr>
          </w:p>
        </w:tc>
        <w:tc>
          <w:tcPr>
            <w:tcW w:w="2095" w:type="dxa"/>
            <w:vMerge/>
            <w:vAlign w:val="center"/>
          </w:tcPr>
          <w:p w:rsidR="00CA2E0A" w:rsidRDefault="00CA2E0A">
            <w:pPr>
              <w:rPr>
                <w:rFonts w:ascii="Arial" w:hAnsi="Arial" w:cs="Arial"/>
                <w:b/>
                <w:bCs/>
                <w:sz w:val="12"/>
                <w:szCs w:val="12"/>
              </w:rPr>
            </w:pP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27124</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27124</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811" w:type="dxa"/>
            <w:vMerge/>
            <w:vAlign w:val="center"/>
          </w:tcPr>
          <w:p w:rsidR="00CA2E0A" w:rsidRDefault="00CA2E0A">
            <w:pPr>
              <w:rPr>
                <w:rFonts w:ascii="Arial" w:hAnsi="Arial" w:cs="Arial"/>
                <w:b/>
                <w:bCs/>
                <w:sz w:val="12"/>
                <w:szCs w:val="12"/>
              </w:rPr>
            </w:pPr>
          </w:p>
        </w:tc>
        <w:tc>
          <w:tcPr>
            <w:tcW w:w="1227" w:type="dxa"/>
            <w:vMerge/>
            <w:vAlign w:val="center"/>
          </w:tcPr>
          <w:p w:rsidR="00CA2E0A" w:rsidRDefault="00CA2E0A">
            <w:pPr>
              <w:rPr>
                <w:rFonts w:ascii="Arial" w:hAnsi="Arial" w:cs="Arial"/>
                <w:b/>
                <w:bCs/>
                <w:sz w:val="12"/>
                <w:szCs w:val="12"/>
              </w:rPr>
            </w:pPr>
          </w:p>
        </w:tc>
        <w:tc>
          <w:tcPr>
            <w:tcW w:w="2095" w:type="dxa"/>
            <w:vMerge/>
            <w:vAlign w:val="center"/>
          </w:tcPr>
          <w:p w:rsidR="00CA2E0A" w:rsidRDefault="00CA2E0A">
            <w:pPr>
              <w:rPr>
                <w:rFonts w:ascii="Arial" w:hAnsi="Arial" w:cs="Arial"/>
                <w:b/>
                <w:bCs/>
                <w:sz w:val="12"/>
                <w:szCs w:val="12"/>
              </w:rPr>
            </w:pP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108</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108</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811"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5.3</w:t>
            </w:r>
          </w:p>
        </w:tc>
        <w:tc>
          <w:tcPr>
            <w:tcW w:w="1227"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095"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Miestny rozhlas a káblová televízia</w:t>
            </w: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600</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600</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811" w:type="dxa"/>
            <w:vMerge/>
            <w:vAlign w:val="center"/>
          </w:tcPr>
          <w:p w:rsidR="00CA2E0A" w:rsidRDefault="00CA2E0A">
            <w:pPr>
              <w:rPr>
                <w:rFonts w:ascii="Arial" w:hAnsi="Arial" w:cs="Arial"/>
                <w:b/>
                <w:bCs/>
                <w:sz w:val="12"/>
                <w:szCs w:val="12"/>
              </w:rPr>
            </w:pPr>
          </w:p>
        </w:tc>
        <w:tc>
          <w:tcPr>
            <w:tcW w:w="1227" w:type="dxa"/>
            <w:vMerge/>
            <w:vAlign w:val="center"/>
          </w:tcPr>
          <w:p w:rsidR="00CA2E0A" w:rsidRDefault="00CA2E0A">
            <w:pPr>
              <w:rPr>
                <w:rFonts w:ascii="Arial" w:hAnsi="Arial" w:cs="Arial"/>
                <w:b/>
                <w:bCs/>
                <w:sz w:val="12"/>
                <w:szCs w:val="12"/>
              </w:rPr>
            </w:pPr>
          </w:p>
        </w:tc>
        <w:tc>
          <w:tcPr>
            <w:tcW w:w="2095" w:type="dxa"/>
            <w:vMerge/>
            <w:vAlign w:val="center"/>
          </w:tcPr>
          <w:p w:rsidR="00CA2E0A" w:rsidRDefault="00CA2E0A">
            <w:pPr>
              <w:rPr>
                <w:rFonts w:ascii="Arial" w:hAnsi="Arial" w:cs="Arial"/>
                <w:b/>
                <w:bCs/>
                <w:sz w:val="12"/>
                <w:szCs w:val="12"/>
              </w:rPr>
            </w:pP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398</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398</w:t>
            </w:r>
          </w:p>
        </w:tc>
      </w:tr>
      <w:tr w:rsidR="00CA2E0A">
        <w:trPr>
          <w:trHeight w:val="284"/>
        </w:trPr>
        <w:tc>
          <w:tcPr>
            <w:tcW w:w="812"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811" w:type="dxa"/>
            <w:vMerge/>
            <w:vAlign w:val="center"/>
          </w:tcPr>
          <w:p w:rsidR="00CA2E0A" w:rsidRDefault="00CA2E0A">
            <w:pPr>
              <w:rPr>
                <w:rFonts w:ascii="Arial" w:hAnsi="Arial" w:cs="Arial"/>
                <w:b/>
                <w:bCs/>
                <w:sz w:val="12"/>
                <w:szCs w:val="12"/>
              </w:rPr>
            </w:pPr>
          </w:p>
        </w:tc>
        <w:tc>
          <w:tcPr>
            <w:tcW w:w="1227" w:type="dxa"/>
            <w:vMerge/>
            <w:vAlign w:val="center"/>
          </w:tcPr>
          <w:p w:rsidR="00CA2E0A" w:rsidRDefault="00CA2E0A">
            <w:pPr>
              <w:rPr>
                <w:rFonts w:ascii="Arial" w:hAnsi="Arial" w:cs="Arial"/>
                <w:b/>
                <w:bCs/>
                <w:sz w:val="12"/>
                <w:szCs w:val="12"/>
              </w:rPr>
            </w:pPr>
          </w:p>
        </w:tc>
        <w:tc>
          <w:tcPr>
            <w:tcW w:w="2095" w:type="dxa"/>
            <w:vMerge/>
            <w:vAlign w:val="center"/>
          </w:tcPr>
          <w:p w:rsidR="00CA2E0A" w:rsidRDefault="00CA2E0A">
            <w:pPr>
              <w:rPr>
                <w:rFonts w:ascii="Arial" w:hAnsi="Arial" w:cs="Arial"/>
                <w:b/>
                <w:bCs/>
                <w:sz w:val="12"/>
                <w:szCs w:val="12"/>
              </w:rPr>
            </w:pPr>
          </w:p>
        </w:tc>
        <w:tc>
          <w:tcPr>
            <w:tcW w:w="1056"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66</w:t>
            </w:r>
          </w:p>
        </w:tc>
        <w:tc>
          <w:tcPr>
            <w:tcW w:w="1061"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952"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66</w:t>
            </w:r>
          </w:p>
        </w:tc>
      </w:tr>
      <w:tr w:rsidR="00CA2E0A">
        <w:trPr>
          <w:trHeight w:val="284"/>
        </w:trPr>
        <w:tc>
          <w:tcPr>
            <w:tcW w:w="812"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811"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22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095"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Schválený rozpočet I. - XII.</w:t>
            </w:r>
          </w:p>
        </w:tc>
        <w:tc>
          <w:tcPr>
            <w:tcW w:w="1056"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28650</w:t>
            </w:r>
          </w:p>
        </w:tc>
        <w:tc>
          <w:tcPr>
            <w:tcW w:w="1061"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952"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28650</w:t>
            </w:r>
          </w:p>
        </w:tc>
      </w:tr>
      <w:tr w:rsidR="00CA2E0A">
        <w:trPr>
          <w:trHeight w:val="284"/>
        </w:trPr>
        <w:tc>
          <w:tcPr>
            <w:tcW w:w="812"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811"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22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095"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 xml:space="preserve">Skutočnosť I. - XII. </w:t>
            </w:r>
          </w:p>
        </w:tc>
        <w:tc>
          <w:tcPr>
            <w:tcW w:w="1056"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30469</w:t>
            </w:r>
          </w:p>
        </w:tc>
        <w:tc>
          <w:tcPr>
            <w:tcW w:w="1061"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952"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30469</w:t>
            </w:r>
          </w:p>
        </w:tc>
      </w:tr>
      <w:tr w:rsidR="00CA2E0A">
        <w:trPr>
          <w:trHeight w:val="284"/>
        </w:trPr>
        <w:tc>
          <w:tcPr>
            <w:tcW w:w="812"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811"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227"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095"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Plnenie rozpočtu v %</w:t>
            </w:r>
          </w:p>
        </w:tc>
        <w:tc>
          <w:tcPr>
            <w:tcW w:w="1056"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106</w:t>
            </w:r>
          </w:p>
        </w:tc>
        <w:tc>
          <w:tcPr>
            <w:tcW w:w="1061"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5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952"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106</w:t>
            </w:r>
          </w:p>
        </w:tc>
      </w:tr>
    </w:tbl>
    <w:p w:rsidR="004246B9" w:rsidRDefault="004246B9" w:rsidP="004246B9">
      <w:pPr>
        <w:jc w:val="both"/>
        <w:rPr>
          <w:rFonts w:ascii="Tahoma" w:hAnsi="Tahoma" w:cs="Tahoma"/>
          <w:sz w:val="20"/>
          <w:szCs w:val="20"/>
        </w:rPr>
      </w:pPr>
    </w:p>
    <w:p w:rsidR="004246B9" w:rsidRDefault="00CA2E0A" w:rsidP="004246B9">
      <w:pPr>
        <w:jc w:val="both"/>
        <w:rPr>
          <w:rFonts w:ascii="Tahoma" w:hAnsi="Tahoma" w:cs="Tahoma"/>
          <w:sz w:val="20"/>
          <w:szCs w:val="20"/>
        </w:rPr>
      </w:pPr>
      <w:r w:rsidRPr="00CA2E0A">
        <w:rPr>
          <w:rFonts w:ascii="Tahoma" w:hAnsi="Tahoma" w:cs="Tahoma"/>
          <w:sz w:val="20"/>
          <w:szCs w:val="20"/>
        </w:rPr>
        <w:t>Energie na verejné osvetlenie boli čerpané na 105 %. K výraznej úspore došlo na položke údržba, kde sa čerpalo len 41 % rozpočtu. K úsporám prostriedkov došlo aj na podprograme miestny rozhlas - 66 %.</w:t>
      </w:r>
    </w:p>
    <w:p w:rsidR="00CA2E0A" w:rsidRPr="00CA2E0A" w:rsidRDefault="00CA2E0A" w:rsidP="004246B9">
      <w:pPr>
        <w:jc w:val="both"/>
        <w:rPr>
          <w:rFonts w:ascii="Tahoma" w:hAnsi="Tahoma" w:cs="Tahoma"/>
          <w:sz w:val="20"/>
          <w:szCs w:val="20"/>
        </w:rPr>
      </w:pPr>
    </w:p>
    <w:p w:rsidR="003A0D77" w:rsidRPr="003A0D77" w:rsidRDefault="003A0D77" w:rsidP="004246B9">
      <w:pPr>
        <w:jc w:val="both"/>
        <w:rPr>
          <w:rFonts w:ascii="Tahoma" w:hAnsi="Tahoma" w:cs="Tahoma"/>
          <w:sz w:val="20"/>
          <w:szCs w:val="20"/>
        </w:rPr>
      </w:pPr>
      <w:r w:rsidRPr="003A0D77">
        <w:rPr>
          <w:rFonts w:ascii="Tahoma" w:hAnsi="Tahoma" w:cs="Tahoma"/>
          <w:sz w:val="20"/>
          <w:szCs w:val="20"/>
        </w:rPr>
        <w:t>6. Odpadové hospodárstvo</w:t>
      </w:r>
    </w:p>
    <w:p w:rsidR="003A0D77" w:rsidRDefault="00DF2494" w:rsidP="004246B9">
      <w:pPr>
        <w:jc w:val="both"/>
        <w:rPr>
          <w:rFonts w:ascii="Tahoma" w:hAnsi="Tahoma" w:cs="Tahoma"/>
          <w:sz w:val="20"/>
          <w:szCs w:val="20"/>
        </w:rPr>
      </w:pPr>
      <w:r w:rsidRPr="00DF2494">
        <w:rPr>
          <w:rFonts w:ascii="Tahoma" w:hAnsi="Tahoma" w:cs="Tahoma"/>
          <w:sz w:val="20"/>
          <w:szCs w:val="20"/>
        </w:rPr>
        <w:t>Celkové plnenie plánovaných výdavkov bolo v roku 2013 na 119 %. Čerpanie výdavkov bolo na vyhovujúcej úrovni.</w:t>
      </w:r>
    </w:p>
    <w:p w:rsidR="00DF2494" w:rsidRPr="00DF2494" w:rsidRDefault="00DF2494" w:rsidP="004246B9">
      <w:pPr>
        <w:jc w:val="both"/>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13"/>
        <w:gridCol w:w="713"/>
        <w:gridCol w:w="1220"/>
        <w:gridCol w:w="2078"/>
        <w:gridCol w:w="1087"/>
        <w:gridCol w:w="1090"/>
        <w:gridCol w:w="1088"/>
        <w:gridCol w:w="1083"/>
      </w:tblGrid>
      <w:tr w:rsidR="004246B9">
        <w:trPr>
          <w:trHeight w:val="284"/>
        </w:trPr>
        <w:tc>
          <w:tcPr>
            <w:tcW w:w="4724"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6. Odpadové hospodárstvo</w:t>
            </w:r>
          </w:p>
        </w:tc>
        <w:tc>
          <w:tcPr>
            <w:tcW w:w="4348"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1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1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220"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078"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87"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9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8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108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CA2E0A">
        <w:trPr>
          <w:trHeight w:val="284"/>
        </w:trPr>
        <w:tc>
          <w:tcPr>
            <w:tcW w:w="713"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13"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6.1</w:t>
            </w:r>
          </w:p>
        </w:tc>
        <w:tc>
          <w:tcPr>
            <w:tcW w:w="1220" w:type="dxa"/>
            <w:vMerge w:val="restart"/>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Podprogram</w:t>
            </w:r>
          </w:p>
        </w:tc>
        <w:tc>
          <w:tcPr>
            <w:tcW w:w="2078" w:type="dxa"/>
            <w:vMerge w:val="restart"/>
            <w:shd w:val="clear" w:color="auto" w:fill="FFFFFF"/>
            <w:vAlign w:val="center"/>
          </w:tcPr>
          <w:p w:rsidR="00CA2E0A" w:rsidRDefault="00CA2E0A">
            <w:pPr>
              <w:rPr>
                <w:rFonts w:ascii="Arial" w:hAnsi="Arial" w:cs="Arial"/>
                <w:b/>
                <w:bCs/>
                <w:sz w:val="12"/>
                <w:szCs w:val="12"/>
              </w:rPr>
            </w:pPr>
            <w:r>
              <w:rPr>
                <w:rFonts w:ascii="Arial" w:hAnsi="Arial" w:cs="Arial"/>
                <w:b/>
                <w:bCs/>
                <w:sz w:val="12"/>
                <w:szCs w:val="12"/>
              </w:rPr>
              <w:t>Nakladanie s odpadmi</w:t>
            </w:r>
          </w:p>
        </w:tc>
        <w:tc>
          <w:tcPr>
            <w:tcW w:w="108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32000</w:t>
            </w:r>
          </w:p>
        </w:tc>
        <w:tc>
          <w:tcPr>
            <w:tcW w:w="109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8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8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32000</w:t>
            </w:r>
          </w:p>
        </w:tc>
      </w:tr>
      <w:tr w:rsidR="00CA2E0A">
        <w:trPr>
          <w:trHeight w:val="284"/>
        </w:trPr>
        <w:tc>
          <w:tcPr>
            <w:tcW w:w="713"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13" w:type="dxa"/>
            <w:vMerge/>
            <w:vAlign w:val="center"/>
          </w:tcPr>
          <w:p w:rsidR="00CA2E0A" w:rsidRDefault="00CA2E0A">
            <w:pPr>
              <w:rPr>
                <w:rFonts w:ascii="Arial" w:hAnsi="Arial" w:cs="Arial"/>
                <w:b/>
                <w:bCs/>
                <w:sz w:val="12"/>
                <w:szCs w:val="12"/>
              </w:rPr>
            </w:pPr>
          </w:p>
        </w:tc>
        <w:tc>
          <w:tcPr>
            <w:tcW w:w="1220" w:type="dxa"/>
            <w:vMerge/>
            <w:vAlign w:val="center"/>
          </w:tcPr>
          <w:p w:rsidR="00CA2E0A" w:rsidRDefault="00CA2E0A">
            <w:pPr>
              <w:rPr>
                <w:rFonts w:ascii="Arial" w:hAnsi="Arial" w:cs="Arial"/>
                <w:b/>
                <w:bCs/>
                <w:sz w:val="12"/>
                <w:szCs w:val="12"/>
              </w:rPr>
            </w:pPr>
          </w:p>
        </w:tc>
        <w:tc>
          <w:tcPr>
            <w:tcW w:w="2078" w:type="dxa"/>
            <w:vMerge/>
            <w:vAlign w:val="center"/>
          </w:tcPr>
          <w:p w:rsidR="00CA2E0A" w:rsidRDefault="00CA2E0A">
            <w:pPr>
              <w:rPr>
                <w:rFonts w:ascii="Arial" w:hAnsi="Arial" w:cs="Arial"/>
                <w:b/>
                <w:bCs/>
                <w:sz w:val="12"/>
                <w:szCs w:val="12"/>
              </w:rPr>
            </w:pPr>
          </w:p>
        </w:tc>
        <w:tc>
          <w:tcPr>
            <w:tcW w:w="108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38071</w:t>
            </w:r>
          </w:p>
        </w:tc>
        <w:tc>
          <w:tcPr>
            <w:tcW w:w="109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8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 </w:t>
            </w:r>
          </w:p>
        </w:tc>
        <w:tc>
          <w:tcPr>
            <w:tcW w:w="108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38071</w:t>
            </w:r>
          </w:p>
        </w:tc>
      </w:tr>
      <w:tr w:rsidR="00CA2E0A">
        <w:trPr>
          <w:trHeight w:val="284"/>
        </w:trPr>
        <w:tc>
          <w:tcPr>
            <w:tcW w:w="713" w:type="dxa"/>
            <w:shd w:val="clear" w:color="auto" w:fill="FFFFFF"/>
            <w:noWrap/>
            <w:vAlign w:val="center"/>
          </w:tcPr>
          <w:p w:rsidR="00CA2E0A" w:rsidRDefault="00CA2E0A">
            <w:pPr>
              <w:jc w:val="center"/>
              <w:rPr>
                <w:rFonts w:ascii="Arial" w:hAnsi="Arial" w:cs="Arial"/>
                <w:b/>
                <w:bCs/>
                <w:sz w:val="12"/>
                <w:szCs w:val="12"/>
              </w:rPr>
            </w:pPr>
            <w:r>
              <w:rPr>
                <w:rFonts w:ascii="Arial" w:hAnsi="Arial" w:cs="Arial"/>
                <w:b/>
                <w:bCs/>
                <w:sz w:val="12"/>
                <w:szCs w:val="12"/>
              </w:rPr>
              <w:t>C)</w:t>
            </w:r>
          </w:p>
        </w:tc>
        <w:tc>
          <w:tcPr>
            <w:tcW w:w="713" w:type="dxa"/>
            <w:vMerge/>
            <w:vAlign w:val="center"/>
          </w:tcPr>
          <w:p w:rsidR="00CA2E0A" w:rsidRDefault="00CA2E0A">
            <w:pPr>
              <w:rPr>
                <w:rFonts w:ascii="Arial" w:hAnsi="Arial" w:cs="Arial"/>
                <w:b/>
                <w:bCs/>
                <w:sz w:val="12"/>
                <w:szCs w:val="12"/>
              </w:rPr>
            </w:pPr>
          </w:p>
        </w:tc>
        <w:tc>
          <w:tcPr>
            <w:tcW w:w="1220" w:type="dxa"/>
            <w:vMerge/>
            <w:vAlign w:val="center"/>
          </w:tcPr>
          <w:p w:rsidR="00CA2E0A" w:rsidRDefault="00CA2E0A">
            <w:pPr>
              <w:rPr>
                <w:rFonts w:ascii="Arial" w:hAnsi="Arial" w:cs="Arial"/>
                <w:b/>
                <w:bCs/>
                <w:sz w:val="12"/>
                <w:szCs w:val="12"/>
              </w:rPr>
            </w:pPr>
          </w:p>
        </w:tc>
        <w:tc>
          <w:tcPr>
            <w:tcW w:w="2078" w:type="dxa"/>
            <w:vMerge/>
            <w:vAlign w:val="center"/>
          </w:tcPr>
          <w:p w:rsidR="00CA2E0A" w:rsidRDefault="00CA2E0A">
            <w:pPr>
              <w:rPr>
                <w:rFonts w:ascii="Arial" w:hAnsi="Arial" w:cs="Arial"/>
                <w:b/>
                <w:bCs/>
                <w:sz w:val="12"/>
                <w:szCs w:val="12"/>
              </w:rPr>
            </w:pPr>
          </w:p>
        </w:tc>
        <w:tc>
          <w:tcPr>
            <w:tcW w:w="1087"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119</w:t>
            </w:r>
          </w:p>
        </w:tc>
        <w:tc>
          <w:tcPr>
            <w:tcW w:w="1090"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88"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83" w:type="dxa"/>
            <w:shd w:val="clear" w:color="auto" w:fill="FFFFFF"/>
            <w:vAlign w:val="center"/>
          </w:tcPr>
          <w:p w:rsidR="00CA2E0A" w:rsidRDefault="00CA2E0A">
            <w:pPr>
              <w:jc w:val="right"/>
              <w:rPr>
                <w:rFonts w:ascii="Arial" w:hAnsi="Arial" w:cs="Arial"/>
                <w:b/>
                <w:bCs/>
                <w:sz w:val="12"/>
                <w:szCs w:val="12"/>
              </w:rPr>
            </w:pPr>
            <w:r>
              <w:rPr>
                <w:rFonts w:ascii="Arial" w:hAnsi="Arial" w:cs="Arial"/>
                <w:b/>
                <w:bCs/>
                <w:sz w:val="12"/>
                <w:szCs w:val="12"/>
              </w:rPr>
              <w:t>119</w:t>
            </w:r>
          </w:p>
        </w:tc>
      </w:tr>
      <w:tr w:rsidR="00CA2E0A">
        <w:trPr>
          <w:trHeight w:val="284"/>
        </w:trPr>
        <w:tc>
          <w:tcPr>
            <w:tcW w:w="713"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A)</w:t>
            </w:r>
          </w:p>
        </w:tc>
        <w:tc>
          <w:tcPr>
            <w:tcW w:w="713"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220"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078"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Schválený rozpočet I. - XII.</w:t>
            </w:r>
          </w:p>
        </w:tc>
        <w:tc>
          <w:tcPr>
            <w:tcW w:w="1087"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32000</w:t>
            </w:r>
          </w:p>
        </w:tc>
        <w:tc>
          <w:tcPr>
            <w:tcW w:w="1090"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8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8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32000</w:t>
            </w:r>
          </w:p>
        </w:tc>
      </w:tr>
      <w:tr w:rsidR="00CA2E0A">
        <w:trPr>
          <w:trHeight w:val="284"/>
        </w:trPr>
        <w:tc>
          <w:tcPr>
            <w:tcW w:w="713"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B)</w:t>
            </w:r>
          </w:p>
        </w:tc>
        <w:tc>
          <w:tcPr>
            <w:tcW w:w="713"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1220" w:type="dxa"/>
            <w:shd w:val="clear" w:color="auto" w:fill="CCFFCC"/>
            <w:noWrap/>
            <w:vAlign w:val="center"/>
          </w:tcPr>
          <w:p w:rsidR="00CA2E0A" w:rsidRDefault="00CA2E0A">
            <w:pPr>
              <w:jc w:val="center"/>
              <w:rPr>
                <w:rFonts w:ascii="Arial" w:hAnsi="Arial" w:cs="Arial"/>
                <w:b/>
                <w:bCs/>
                <w:sz w:val="12"/>
                <w:szCs w:val="12"/>
              </w:rPr>
            </w:pPr>
            <w:r>
              <w:rPr>
                <w:rFonts w:ascii="Arial" w:hAnsi="Arial" w:cs="Arial"/>
                <w:b/>
                <w:bCs/>
                <w:sz w:val="12"/>
                <w:szCs w:val="12"/>
              </w:rPr>
              <w:t> </w:t>
            </w:r>
          </w:p>
        </w:tc>
        <w:tc>
          <w:tcPr>
            <w:tcW w:w="2078" w:type="dxa"/>
            <w:shd w:val="clear" w:color="auto" w:fill="CCFFCC"/>
            <w:vAlign w:val="center"/>
          </w:tcPr>
          <w:p w:rsidR="00CA2E0A" w:rsidRDefault="00CA2E0A">
            <w:pPr>
              <w:rPr>
                <w:rFonts w:ascii="Arial" w:hAnsi="Arial" w:cs="Arial"/>
                <w:b/>
                <w:bCs/>
                <w:sz w:val="12"/>
                <w:szCs w:val="12"/>
              </w:rPr>
            </w:pPr>
            <w:r>
              <w:rPr>
                <w:rFonts w:ascii="Arial" w:hAnsi="Arial" w:cs="Arial"/>
                <w:b/>
                <w:bCs/>
                <w:sz w:val="12"/>
                <w:szCs w:val="12"/>
              </w:rPr>
              <w:t xml:space="preserve">Skutočnosť I. - XII. </w:t>
            </w:r>
          </w:p>
        </w:tc>
        <w:tc>
          <w:tcPr>
            <w:tcW w:w="1087"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38071</w:t>
            </w:r>
          </w:p>
        </w:tc>
        <w:tc>
          <w:tcPr>
            <w:tcW w:w="1090"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88"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0</w:t>
            </w:r>
          </w:p>
        </w:tc>
        <w:tc>
          <w:tcPr>
            <w:tcW w:w="1083" w:type="dxa"/>
            <w:shd w:val="clear" w:color="auto" w:fill="CCFFCC"/>
            <w:vAlign w:val="center"/>
          </w:tcPr>
          <w:p w:rsidR="00CA2E0A" w:rsidRDefault="00CA2E0A">
            <w:pPr>
              <w:jc w:val="right"/>
              <w:rPr>
                <w:rFonts w:ascii="Arial" w:hAnsi="Arial" w:cs="Arial"/>
                <w:b/>
                <w:bCs/>
                <w:sz w:val="12"/>
                <w:szCs w:val="12"/>
              </w:rPr>
            </w:pPr>
            <w:r>
              <w:rPr>
                <w:rFonts w:ascii="Arial" w:hAnsi="Arial" w:cs="Arial"/>
                <w:b/>
                <w:bCs/>
                <w:sz w:val="12"/>
                <w:szCs w:val="12"/>
              </w:rPr>
              <w:t>38071</w:t>
            </w:r>
          </w:p>
        </w:tc>
      </w:tr>
      <w:tr w:rsidR="004246B9">
        <w:trPr>
          <w:trHeight w:val="284"/>
        </w:trPr>
        <w:tc>
          <w:tcPr>
            <w:tcW w:w="713" w:type="dxa"/>
            <w:shd w:val="clear" w:color="auto" w:fill="CCFFCC"/>
            <w:noWrap/>
            <w:vAlign w:val="center"/>
          </w:tcPr>
          <w:p w:rsidR="004246B9" w:rsidRDefault="004246B9">
            <w:pPr>
              <w:jc w:val="center"/>
              <w:rPr>
                <w:rFonts w:ascii="Arial" w:hAnsi="Arial" w:cs="Arial"/>
                <w:b/>
                <w:bCs/>
                <w:sz w:val="12"/>
                <w:szCs w:val="12"/>
              </w:rPr>
            </w:pPr>
            <w:r>
              <w:rPr>
                <w:rFonts w:ascii="Arial" w:hAnsi="Arial" w:cs="Arial"/>
                <w:b/>
                <w:bCs/>
                <w:sz w:val="12"/>
                <w:szCs w:val="12"/>
              </w:rPr>
              <w:t>C)</w:t>
            </w:r>
          </w:p>
        </w:tc>
        <w:tc>
          <w:tcPr>
            <w:tcW w:w="713" w:type="dxa"/>
            <w:shd w:val="clear" w:color="auto" w:fill="CCFFCC"/>
            <w:noWrap/>
            <w:vAlign w:val="center"/>
          </w:tcPr>
          <w:p w:rsidR="004246B9" w:rsidRDefault="004246B9">
            <w:pPr>
              <w:jc w:val="center"/>
              <w:rPr>
                <w:rFonts w:ascii="Arial" w:hAnsi="Arial" w:cs="Arial"/>
                <w:b/>
                <w:bCs/>
                <w:sz w:val="12"/>
                <w:szCs w:val="12"/>
              </w:rPr>
            </w:pPr>
            <w:r>
              <w:rPr>
                <w:rFonts w:ascii="Arial" w:hAnsi="Arial" w:cs="Arial"/>
                <w:b/>
                <w:bCs/>
                <w:sz w:val="12"/>
                <w:szCs w:val="12"/>
              </w:rPr>
              <w:t> </w:t>
            </w:r>
          </w:p>
        </w:tc>
        <w:tc>
          <w:tcPr>
            <w:tcW w:w="1220" w:type="dxa"/>
            <w:shd w:val="clear" w:color="auto" w:fill="CCFFCC"/>
            <w:noWrap/>
            <w:vAlign w:val="center"/>
          </w:tcPr>
          <w:p w:rsidR="004246B9" w:rsidRDefault="004246B9">
            <w:pPr>
              <w:jc w:val="center"/>
              <w:rPr>
                <w:rFonts w:ascii="Arial" w:hAnsi="Arial" w:cs="Arial"/>
                <w:b/>
                <w:bCs/>
                <w:sz w:val="12"/>
                <w:szCs w:val="12"/>
              </w:rPr>
            </w:pPr>
            <w:r>
              <w:rPr>
                <w:rFonts w:ascii="Arial" w:hAnsi="Arial" w:cs="Arial"/>
                <w:b/>
                <w:bCs/>
                <w:sz w:val="12"/>
                <w:szCs w:val="12"/>
              </w:rPr>
              <w:t> </w:t>
            </w:r>
          </w:p>
        </w:tc>
        <w:tc>
          <w:tcPr>
            <w:tcW w:w="2078" w:type="dxa"/>
            <w:shd w:val="clear" w:color="auto" w:fill="CCFFCC"/>
            <w:vAlign w:val="center"/>
          </w:tcPr>
          <w:p w:rsidR="004246B9" w:rsidRDefault="004246B9">
            <w:pPr>
              <w:rPr>
                <w:rFonts w:ascii="Arial" w:hAnsi="Arial" w:cs="Arial"/>
                <w:b/>
                <w:bCs/>
                <w:sz w:val="12"/>
                <w:szCs w:val="12"/>
              </w:rPr>
            </w:pPr>
            <w:r>
              <w:rPr>
                <w:rFonts w:ascii="Arial" w:hAnsi="Arial" w:cs="Arial"/>
                <w:b/>
                <w:bCs/>
                <w:sz w:val="12"/>
                <w:szCs w:val="12"/>
              </w:rPr>
              <w:t>Plnenie rozpočtu v %</w:t>
            </w:r>
          </w:p>
        </w:tc>
        <w:tc>
          <w:tcPr>
            <w:tcW w:w="1087" w:type="dxa"/>
            <w:shd w:val="clear" w:color="auto" w:fill="CCFFCC"/>
            <w:vAlign w:val="center"/>
          </w:tcPr>
          <w:p w:rsidR="004246B9" w:rsidRDefault="004246B9">
            <w:pPr>
              <w:jc w:val="right"/>
              <w:rPr>
                <w:rFonts w:ascii="Arial" w:hAnsi="Arial" w:cs="Arial"/>
                <w:b/>
                <w:bCs/>
                <w:sz w:val="12"/>
                <w:szCs w:val="12"/>
              </w:rPr>
            </w:pPr>
          </w:p>
        </w:tc>
        <w:tc>
          <w:tcPr>
            <w:tcW w:w="1090" w:type="dxa"/>
            <w:shd w:val="clear" w:color="auto" w:fill="CCFFCC"/>
            <w:vAlign w:val="center"/>
          </w:tcPr>
          <w:p w:rsidR="004246B9" w:rsidRDefault="004246B9">
            <w:pPr>
              <w:jc w:val="right"/>
              <w:rPr>
                <w:rFonts w:ascii="Arial" w:hAnsi="Arial" w:cs="Arial"/>
                <w:b/>
                <w:bCs/>
                <w:sz w:val="12"/>
                <w:szCs w:val="12"/>
              </w:rPr>
            </w:pPr>
          </w:p>
        </w:tc>
        <w:tc>
          <w:tcPr>
            <w:tcW w:w="1088" w:type="dxa"/>
            <w:shd w:val="clear" w:color="auto" w:fill="CCFFCC"/>
            <w:vAlign w:val="center"/>
          </w:tcPr>
          <w:p w:rsidR="004246B9" w:rsidRDefault="004246B9">
            <w:pPr>
              <w:jc w:val="right"/>
              <w:rPr>
                <w:rFonts w:ascii="Arial" w:hAnsi="Arial" w:cs="Arial"/>
                <w:b/>
                <w:bCs/>
                <w:sz w:val="12"/>
                <w:szCs w:val="12"/>
              </w:rPr>
            </w:pPr>
          </w:p>
        </w:tc>
        <w:tc>
          <w:tcPr>
            <w:tcW w:w="1083" w:type="dxa"/>
            <w:shd w:val="clear" w:color="auto" w:fill="CCFFCC"/>
            <w:vAlign w:val="center"/>
          </w:tcPr>
          <w:p w:rsidR="004246B9" w:rsidRDefault="004246B9">
            <w:pPr>
              <w:jc w:val="right"/>
              <w:rPr>
                <w:rFonts w:ascii="Arial" w:hAnsi="Arial" w:cs="Arial"/>
                <w:b/>
                <w:bCs/>
                <w:sz w:val="12"/>
                <w:szCs w:val="12"/>
              </w:rPr>
            </w:pPr>
          </w:p>
        </w:tc>
      </w:tr>
    </w:tbl>
    <w:p w:rsidR="004246B9" w:rsidRDefault="004246B9" w:rsidP="00DA2C1D">
      <w:pPr>
        <w:rPr>
          <w:rFonts w:ascii="Tahoma" w:hAnsi="Tahoma" w:cs="Tahoma"/>
          <w:sz w:val="20"/>
          <w:szCs w:val="20"/>
        </w:rPr>
      </w:pPr>
    </w:p>
    <w:p w:rsidR="004246B9" w:rsidRDefault="00DF2494" w:rsidP="00DF2494">
      <w:pPr>
        <w:jc w:val="both"/>
        <w:rPr>
          <w:rFonts w:ascii="Tahoma" w:hAnsi="Tahoma" w:cs="Tahoma"/>
          <w:sz w:val="20"/>
          <w:szCs w:val="20"/>
        </w:rPr>
      </w:pPr>
      <w:r w:rsidRPr="00DF2494">
        <w:rPr>
          <w:rFonts w:ascii="Tahoma" w:hAnsi="Tahoma" w:cs="Tahoma"/>
          <w:sz w:val="20"/>
          <w:szCs w:val="20"/>
        </w:rPr>
        <w:lastRenderedPageBreak/>
        <w:t>Z celkového hľadiska je potrebné znižovať objem produkovaného odpadu. Znižovanie poplatkov za odvoz a likvidáciu odpadu je možné realizovať prostredníctvom separovania. K celkovému prekročeniu rozpočtu došlo z dôvodu vysokého čer</w:t>
      </w:r>
      <w:r>
        <w:rPr>
          <w:rFonts w:ascii="Tahoma" w:hAnsi="Tahoma" w:cs="Tahoma"/>
          <w:sz w:val="20"/>
          <w:szCs w:val="20"/>
        </w:rPr>
        <w:t>p</w:t>
      </w:r>
      <w:r w:rsidRPr="00DF2494">
        <w:rPr>
          <w:rFonts w:ascii="Tahoma" w:hAnsi="Tahoma" w:cs="Tahoma"/>
          <w:sz w:val="20"/>
          <w:szCs w:val="20"/>
        </w:rPr>
        <w:t>ania výdavkov na všeobecný materiál - 115 %.</w:t>
      </w:r>
    </w:p>
    <w:p w:rsidR="00DF2494" w:rsidRPr="00DF2494" w:rsidRDefault="00DF2494"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7. Kultúra</w:t>
      </w:r>
    </w:p>
    <w:p w:rsidR="003A0D77" w:rsidRDefault="00DF2494" w:rsidP="003A0D77">
      <w:pPr>
        <w:jc w:val="both"/>
        <w:rPr>
          <w:rFonts w:ascii="Tahoma" w:hAnsi="Tahoma" w:cs="Tahoma"/>
          <w:sz w:val="20"/>
          <w:szCs w:val="20"/>
        </w:rPr>
      </w:pPr>
      <w:r w:rsidRPr="00DF2494">
        <w:rPr>
          <w:rFonts w:ascii="Tahoma" w:hAnsi="Tahoma" w:cs="Tahoma"/>
          <w:sz w:val="20"/>
          <w:szCs w:val="20"/>
        </w:rPr>
        <w:t>V rámci programu bolo čerpanie výdavkov na úrovni 201 %. Nápravné opatrenia je potrebné v rámci programu realizovať v ojedinelých prípadoch.</w:t>
      </w:r>
    </w:p>
    <w:p w:rsidR="00DF2494" w:rsidRPr="00DF2494" w:rsidRDefault="00DF2494" w:rsidP="003A0D77">
      <w:pPr>
        <w:jc w:val="both"/>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86"/>
        <w:gridCol w:w="787"/>
        <w:gridCol w:w="1233"/>
        <w:gridCol w:w="1932"/>
        <w:gridCol w:w="1118"/>
        <w:gridCol w:w="1123"/>
        <w:gridCol w:w="1120"/>
        <w:gridCol w:w="973"/>
      </w:tblGrid>
      <w:tr w:rsidR="004246B9">
        <w:trPr>
          <w:trHeight w:val="284"/>
        </w:trPr>
        <w:tc>
          <w:tcPr>
            <w:tcW w:w="4738"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7. Kultúra</w:t>
            </w:r>
          </w:p>
        </w:tc>
        <w:tc>
          <w:tcPr>
            <w:tcW w:w="4334"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86"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87"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233"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1932"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11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12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12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97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8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7.1</w:t>
            </w:r>
          </w:p>
        </w:tc>
        <w:tc>
          <w:tcPr>
            <w:tcW w:w="1233"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1932"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Kultúrny dom a obecná knižnica, ostatná kultúra</w:t>
            </w: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2100</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2100</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87" w:type="dxa"/>
            <w:vMerge/>
            <w:vAlign w:val="center"/>
          </w:tcPr>
          <w:p w:rsidR="00DF2494" w:rsidRDefault="00DF2494">
            <w:pPr>
              <w:rPr>
                <w:rFonts w:ascii="Arial" w:hAnsi="Arial" w:cs="Arial"/>
                <w:b/>
                <w:bCs/>
                <w:sz w:val="12"/>
                <w:szCs w:val="12"/>
              </w:rPr>
            </w:pPr>
          </w:p>
        </w:tc>
        <w:tc>
          <w:tcPr>
            <w:tcW w:w="1233" w:type="dxa"/>
            <w:vMerge/>
            <w:vAlign w:val="center"/>
          </w:tcPr>
          <w:p w:rsidR="00DF2494" w:rsidRDefault="00DF2494">
            <w:pPr>
              <w:rPr>
                <w:rFonts w:ascii="Arial" w:hAnsi="Arial" w:cs="Arial"/>
                <w:b/>
                <w:bCs/>
                <w:sz w:val="12"/>
                <w:szCs w:val="12"/>
              </w:rPr>
            </w:pPr>
          </w:p>
        </w:tc>
        <w:tc>
          <w:tcPr>
            <w:tcW w:w="1932" w:type="dxa"/>
            <w:vMerge/>
            <w:vAlign w:val="center"/>
          </w:tcPr>
          <w:p w:rsidR="00DF2494" w:rsidRDefault="00DF2494">
            <w:pPr>
              <w:rPr>
                <w:rFonts w:ascii="Arial" w:hAnsi="Arial" w:cs="Arial"/>
                <w:b/>
                <w:bCs/>
                <w:sz w:val="12"/>
                <w:szCs w:val="12"/>
              </w:rPr>
            </w:pP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5887</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5887</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87" w:type="dxa"/>
            <w:vMerge/>
            <w:vAlign w:val="center"/>
          </w:tcPr>
          <w:p w:rsidR="00DF2494" w:rsidRDefault="00DF2494">
            <w:pPr>
              <w:rPr>
                <w:rFonts w:ascii="Arial" w:hAnsi="Arial" w:cs="Arial"/>
                <w:b/>
                <w:bCs/>
                <w:sz w:val="12"/>
                <w:szCs w:val="12"/>
              </w:rPr>
            </w:pPr>
          </w:p>
        </w:tc>
        <w:tc>
          <w:tcPr>
            <w:tcW w:w="1233" w:type="dxa"/>
            <w:vMerge/>
            <w:vAlign w:val="center"/>
          </w:tcPr>
          <w:p w:rsidR="00DF2494" w:rsidRDefault="00DF2494">
            <w:pPr>
              <w:rPr>
                <w:rFonts w:ascii="Arial" w:hAnsi="Arial" w:cs="Arial"/>
                <w:b/>
                <w:bCs/>
                <w:sz w:val="12"/>
                <w:szCs w:val="12"/>
              </w:rPr>
            </w:pPr>
          </w:p>
        </w:tc>
        <w:tc>
          <w:tcPr>
            <w:tcW w:w="1932" w:type="dxa"/>
            <w:vMerge/>
            <w:vAlign w:val="center"/>
          </w:tcPr>
          <w:p w:rsidR="00DF2494" w:rsidRDefault="00DF2494">
            <w:pPr>
              <w:rPr>
                <w:rFonts w:ascii="Arial" w:hAnsi="Arial" w:cs="Arial"/>
                <w:b/>
                <w:bCs/>
                <w:sz w:val="12"/>
                <w:szCs w:val="12"/>
              </w:rPr>
            </w:pP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280</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280</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8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7.2</w:t>
            </w:r>
          </w:p>
        </w:tc>
        <w:tc>
          <w:tcPr>
            <w:tcW w:w="1233"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1932"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Umelecké súbory, kultúrne spolky a kultúrne podujatia</w:t>
            </w: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1000</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1000</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87" w:type="dxa"/>
            <w:vMerge/>
            <w:vAlign w:val="center"/>
          </w:tcPr>
          <w:p w:rsidR="00DF2494" w:rsidRDefault="00DF2494">
            <w:pPr>
              <w:rPr>
                <w:rFonts w:ascii="Arial" w:hAnsi="Arial" w:cs="Arial"/>
                <w:b/>
                <w:bCs/>
                <w:sz w:val="12"/>
                <w:szCs w:val="12"/>
              </w:rPr>
            </w:pPr>
          </w:p>
        </w:tc>
        <w:tc>
          <w:tcPr>
            <w:tcW w:w="1233" w:type="dxa"/>
            <w:vMerge/>
            <w:vAlign w:val="center"/>
          </w:tcPr>
          <w:p w:rsidR="00DF2494" w:rsidRDefault="00DF2494">
            <w:pPr>
              <w:rPr>
                <w:rFonts w:ascii="Arial" w:hAnsi="Arial" w:cs="Arial"/>
                <w:b/>
                <w:bCs/>
                <w:sz w:val="12"/>
                <w:szCs w:val="12"/>
              </w:rPr>
            </w:pPr>
          </w:p>
        </w:tc>
        <w:tc>
          <w:tcPr>
            <w:tcW w:w="1932" w:type="dxa"/>
            <w:vMerge/>
            <w:vAlign w:val="center"/>
          </w:tcPr>
          <w:p w:rsidR="00DF2494" w:rsidRDefault="00DF2494">
            <w:pPr>
              <w:rPr>
                <w:rFonts w:ascii="Arial" w:hAnsi="Arial" w:cs="Arial"/>
                <w:b/>
                <w:bCs/>
                <w:sz w:val="12"/>
                <w:szCs w:val="12"/>
              </w:rPr>
            </w:pP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1335</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1335</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87" w:type="dxa"/>
            <w:vMerge/>
            <w:vAlign w:val="center"/>
          </w:tcPr>
          <w:p w:rsidR="00DF2494" w:rsidRDefault="00DF2494">
            <w:pPr>
              <w:rPr>
                <w:rFonts w:ascii="Arial" w:hAnsi="Arial" w:cs="Arial"/>
                <w:b/>
                <w:bCs/>
                <w:sz w:val="12"/>
                <w:szCs w:val="12"/>
              </w:rPr>
            </w:pPr>
          </w:p>
        </w:tc>
        <w:tc>
          <w:tcPr>
            <w:tcW w:w="1233" w:type="dxa"/>
            <w:vMerge/>
            <w:vAlign w:val="center"/>
          </w:tcPr>
          <w:p w:rsidR="00DF2494" w:rsidRDefault="00DF2494">
            <w:pPr>
              <w:rPr>
                <w:rFonts w:ascii="Arial" w:hAnsi="Arial" w:cs="Arial"/>
                <w:b/>
                <w:bCs/>
                <w:sz w:val="12"/>
                <w:szCs w:val="12"/>
              </w:rPr>
            </w:pPr>
          </w:p>
        </w:tc>
        <w:tc>
          <w:tcPr>
            <w:tcW w:w="1932" w:type="dxa"/>
            <w:vMerge/>
            <w:vAlign w:val="center"/>
          </w:tcPr>
          <w:p w:rsidR="00DF2494" w:rsidRDefault="00DF2494">
            <w:pPr>
              <w:rPr>
                <w:rFonts w:ascii="Arial" w:hAnsi="Arial" w:cs="Arial"/>
                <w:b/>
                <w:bCs/>
                <w:sz w:val="12"/>
                <w:szCs w:val="12"/>
              </w:rPr>
            </w:pP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133</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133</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8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7.3</w:t>
            </w:r>
          </w:p>
        </w:tc>
        <w:tc>
          <w:tcPr>
            <w:tcW w:w="1233"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1932"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Knižnica</w:t>
            </w: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800</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800</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87" w:type="dxa"/>
            <w:vMerge/>
            <w:vAlign w:val="center"/>
          </w:tcPr>
          <w:p w:rsidR="00DF2494" w:rsidRDefault="00DF2494">
            <w:pPr>
              <w:rPr>
                <w:rFonts w:ascii="Arial" w:hAnsi="Arial" w:cs="Arial"/>
                <w:b/>
                <w:bCs/>
                <w:sz w:val="12"/>
                <w:szCs w:val="12"/>
              </w:rPr>
            </w:pPr>
          </w:p>
        </w:tc>
        <w:tc>
          <w:tcPr>
            <w:tcW w:w="1233" w:type="dxa"/>
            <w:vMerge/>
            <w:vAlign w:val="center"/>
          </w:tcPr>
          <w:p w:rsidR="00DF2494" w:rsidRDefault="00DF2494">
            <w:pPr>
              <w:rPr>
                <w:rFonts w:ascii="Arial" w:hAnsi="Arial" w:cs="Arial"/>
                <w:b/>
                <w:bCs/>
                <w:sz w:val="12"/>
                <w:szCs w:val="12"/>
              </w:rPr>
            </w:pPr>
          </w:p>
        </w:tc>
        <w:tc>
          <w:tcPr>
            <w:tcW w:w="1932" w:type="dxa"/>
            <w:vMerge/>
            <w:vAlign w:val="center"/>
          </w:tcPr>
          <w:p w:rsidR="00DF2494" w:rsidRDefault="00DF2494">
            <w:pPr>
              <w:rPr>
                <w:rFonts w:ascii="Arial" w:hAnsi="Arial" w:cs="Arial"/>
                <w:b/>
                <w:bCs/>
                <w:sz w:val="12"/>
                <w:szCs w:val="12"/>
              </w:rPr>
            </w:pP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631</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631</w:t>
            </w:r>
          </w:p>
        </w:tc>
      </w:tr>
      <w:tr w:rsidR="00DF2494">
        <w:trPr>
          <w:trHeight w:val="284"/>
        </w:trPr>
        <w:tc>
          <w:tcPr>
            <w:tcW w:w="78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87" w:type="dxa"/>
            <w:vMerge/>
            <w:vAlign w:val="center"/>
          </w:tcPr>
          <w:p w:rsidR="00DF2494" w:rsidRDefault="00DF2494">
            <w:pPr>
              <w:rPr>
                <w:rFonts w:ascii="Arial" w:hAnsi="Arial" w:cs="Arial"/>
                <w:b/>
                <w:bCs/>
                <w:sz w:val="12"/>
                <w:szCs w:val="12"/>
              </w:rPr>
            </w:pPr>
          </w:p>
        </w:tc>
        <w:tc>
          <w:tcPr>
            <w:tcW w:w="1233" w:type="dxa"/>
            <w:vMerge/>
            <w:vAlign w:val="center"/>
          </w:tcPr>
          <w:p w:rsidR="00DF2494" w:rsidRDefault="00DF2494">
            <w:pPr>
              <w:rPr>
                <w:rFonts w:ascii="Arial" w:hAnsi="Arial" w:cs="Arial"/>
                <w:b/>
                <w:bCs/>
                <w:sz w:val="12"/>
                <w:szCs w:val="12"/>
              </w:rPr>
            </w:pPr>
          </w:p>
        </w:tc>
        <w:tc>
          <w:tcPr>
            <w:tcW w:w="1932" w:type="dxa"/>
            <w:vMerge/>
            <w:vAlign w:val="center"/>
          </w:tcPr>
          <w:p w:rsidR="00DF2494" w:rsidRDefault="00DF2494">
            <w:pPr>
              <w:rPr>
                <w:rFonts w:ascii="Arial" w:hAnsi="Arial" w:cs="Arial"/>
                <w:b/>
                <w:bCs/>
                <w:sz w:val="12"/>
                <w:szCs w:val="12"/>
              </w:rPr>
            </w:pPr>
          </w:p>
        </w:tc>
        <w:tc>
          <w:tcPr>
            <w:tcW w:w="111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79</w:t>
            </w:r>
          </w:p>
        </w:tc>
        <w:tc>
          <w:tcPr>
            <w:tcW w:w="112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12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73"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79</w:t>
            </w:r>
          </w:p>
        </w:tc>
      </w:tr>
      <w:tr w:rsidR="00DF2494">
        <w:trPr>
          <w:trHeight w:val="284"/>
        </w:trPr>
        <w:tc>
          <w:tcPr>
            <w:tcW w:w="786"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8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932"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111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3900</w:t>
            </w:r>
          </w:p>
        </w:tc>
        <w:tc>
          <w:tcPr>
            <w:tcW w:w="1123"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12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73"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3900</w:t>
            </w:r>
          </w:p>
        </w:tc>
      </w:tr>
      <w:tr w:rsidR="00DF2494">
        <w:trPr>
          <w:trHeight w:val="284"/>
        </w:trPr>
        <w:tc>
          <w:tcPr>
            <w:tcW w:w="786"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8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932"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111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7852</w:t>
            </w:r>
          </w:p>
        </w:tc>
        <w:tc>
          <w:tcPr>
            <w:tcW w:w="1123"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12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73"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7852</w:t>
            </w:r>
          </w:p>
        </w:tc>
      </w:tr>
      <w:tr w:rsidR="00DF2494">
        <w:trPr>
          <w:trHeight w:val="284"/>
        </w:trPr>
        <w:tc>
          <w:tcPr>
            <w:tcW w:w="786"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8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932"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111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201</w:t>
            </w:r>
          </w:p>
        </w:tc>
        <w:tc>
          <w:tcPr>
            <w:tcW w:w="1123"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12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73"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201</w:t>
            </w:r>
          </w:p>
        </w:tc>
      </w:tr>
    </w:tbl>
    <w:p w:rsidR="004246B9" w:rsidRDefault="004246B9" w:rsidP="00DA2C1D">
      <w:pPr>
        <w:rPr>
          <w:rFonts w:ascii="Tahoma" w:hAnsi="Tahoma" w:cs="Tahoma"/>
          <w:sz w:val="20"/>
          <w:szCs w:val="20"/>
        </w:rPr>
      </w:pPr>
    </w:p>
    <w:p w:rsidR="004246B9" w:rsidRDefault="00DF2494" w:rsidP="00DA2C1D">
      <w:pPr>
        <w:rPr>
          <w:rFonts w:ascii="Tahoma" w:hAnsi="Tahoma" w:cs="Tahoma"/>
          <w:sz w:val="20"/>
          <w:szCs w:val="20"/>
        </w:rPr>
      </w:pPr>
      <w:r w:rsidRPr="00DF2494">
        <w:rPr>
          <w:rFonts w:ascii="Tahoma" w:hAnsi="Tahoma" w:cs="Tahoma"/>
          <w:sz w:val="20"/>
          <w:szCs w:val="20"/>
        </w:rPr>
        <w:t>Pomerné prekročenie bolo spôsobené aj čerpaním účelových bežných dotácií zo štátneho rozpočtu.</w:t>
      </w:r>
    </w:p>
    <w:p w:rsidR="00DF2494" w:rsidRPr="00DF2494" w:rsidRDefault="00DF2494"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8. Doprava</w:t>
      </w:r>
    </w:p>
    <w:p w:rsidR="003A0D77" w:rsidRDefault="00DF2494" w:rsidP="00DF2494">
      <w:pPr>
        <w:jc w:val="both"/>
        <w:rPr>
          <w:rFonts w:ascii="Tahoma" w:hAnsi="Tahoma" w:cs="Tahoma"/>
          <w:sz w:val="20"/>
          <w:szCs w:val="20"/>
        </w:rPr>
      </w:pPr>
      <w:r w:rsidRPr="00DF2494">
        <w:rPr>
          <w:rFonts w:ascii="Tahoma" w:hAnsi="Tahoma" w:cs="Tahoma"/>
          <w:sz w:val="20"/>
          <w:szCs w:val="20"/>
        </w:rPr>
        <w:t xml:space="preserve">Priemerné čerpanie rozpočtu bolo v roku 2013 na úrovni 49 %. Palivá boli čerpané len na 44 %. V priebehu roka sa vyskytla potreba financovania výdavkov na servis a údržbu vo výške 295 €.  </w:t>
      </w:r>
    </w:p>
    <w:p w:rsidR="00DF2494" w:rsidRPr="00DF2494" w:rsidRDefault="00DF2494"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82"/>
        <w:gridCol w:w="782"/>
        <w:gridCol w:w="1251"/>
        <w:gridCol w:w="1971"/>
        <w:gridCol w:w="1096"/>
        <w:gridCol w:w="1102"/>
        <w:gridCol w:w="1099"/>
        <w:gridCol w:w="989"/>
      </w:tblGrid>
      <w:tr w:rsidR="004246B9">
        <w:trPr>
          <w:trHeight w:val="284"/>
        </w:trPr>
        <w:tc>
          <w:tcPr>
            <w:tcW w:w="4786"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8. Doprava</w:t>
            </w:r>
          </w:p>
        </w:tc>
        <w:tc>
          <w:tcPr>
            <w:tcW w:w="4286"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8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8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251"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1971"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96"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10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99"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989"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782"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82"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8.1</w:t>
            </w:r>
          </w:p>
        </w:tc>
        <w:tc>
          <w:tcPr>
            <w:tcW w:w="1251"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1971"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Cestná doprava</w:t>
            </w:r>
          </w:p>
        </w:tc>
        <w:tc>
          <w:tcPr>
            <w:tcW w:w="109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4500</w:t>
            </w:r>
          </w:p>
        </w:tc>
        <w:tc>
          <w:tcPr>
            <w:tcW w:w="110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9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8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4500</w:t>
            </w:r>
          </w:p>
        </w:tc>
      </w:tr>
      <w:tr w:rsidR="00DF2494">
        <w:trPr>
          <w:trHeight w:val="284"/>
        </w:trPr>
        <w:tc>
          <w:tcPr>
            <w:tcW w:w="782"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82" w:type="dxa"/>
            <w:vMerge/>
            <w:vAlign w:val="center"/>
          </w:tcPr>
          <w:p w:rsidR="00DF2494" w:rsidRDefault="00DF2494">
            <w:pPr>
              <w:rPr>
                <w:rFonts w:ascii="Arial" w:hAnsi="Arial" w:cs="Arial"/>
                <w:b/>
                <w:bCs/>
                <w:sz w:val="12"/>
                <w:szCs w:val="12"/>
              </w:rPr>
            </w:pPr>
          </w:p>
        </w:tc>
        <w:tc>
          <w:tcPr>
            <w:tcW w:w="1251" w:type="dxa"/>
            <w:vMerge/>
            <w:vAlign w:val="center"/>
          </w:tcPr>
          <w:p w:rsidR="00DF2494" w:rsidRDefault="00DF2494">
            <w:pPr>
              <w:rPr>
                <w:rFonts w:ascii="Arial" w:hAnsi="Arial" w:cs="Arial"/>
                <w:b/>
                <w:bCs/>
                <w:sz w:val="12"/>
                <w:szCs w:val="12"/>
              </w:rPr>
            </w:pPr>
          </w:p>
        </w:tc>
        <w:tc>
          <w:tcPr>
            <w:tcW w:w="1971" w:type="dxa"/>
            <w:vMerge/>
            <w:vAlign w:val="center"/>
          </w:tcPr>
          <w:p w:rsidR="00DF2494" w:rsidRDefault="00DF2494">
            <w:pPr>
              <w:rPr>
                <w:rFonts w:ascii="Arial" w:hAnsi="Arial" w:cs="Arial"/>
                <w:b/>
                <w:bCs/>
                <w:sz w:val="12"/>
                <w:szCs w:val="12"/>
              </w:rPr>
            </w:pPr>
          </w:p>
        </w:tc>
        <w:tc>
          <w:tcPr>
            <w:tcW w:w="109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2212</w:t>
            </w:r>
          </w:p>
        </w:tc>
        <w:tc>
          <w:tcPr>
            <w:tcW w:w="110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9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8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2212</w:t>
            </w:r>
          </w:p>
        </w:tc>
      </w:tr>
      <w:tr w:rsidR="00DF2494">
        <w:trPr>
          <w:trHeight w:val="284"/>
        </w:trPr>
        <w:tc>
          <w:tcPr>
            <w:tcW w:w="782"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82" w:type="dxa"/>
            <w:vMerge/>
            <w:vAlign w:val="center"/>
          </w:tcPr>
          <w:p w:rsidR="00DF2494" w:rsidRDefault="00DF2494">
            <w:pPr>
              <w:rPr>
                <w:rFonts w:ascii="Arial" w:hAnsi="Arial" w:cs="Arial"/>
                <w:b/>
                <w:bCs/>
                <w:sz w:val="12"/>
                <w:szCs w:val="12"/>
              </w:rPr>
            </w:pPr>
          </w:p>
        </w:tc>
        <w:tc>
          <w:tcPr>
            <w:tcW w:w="1251" w:type="dxa"/>
            <w:vMerge/>
            <w:vAlign w:val="center"/>
          </w:tcPr>
          <w:p w:rsidR="00DF2494" w:rsidRDefault="00DF2494">
            <w:pPr>
              <w:rPr>
                <w:rFonts w:ascii="Arial" w:hAnsi="Arial" w:cs="Arial"/>
                <w:b/>
                <w:bCs/>
                <w:sz w:val="12"/>
                <w:szCs w:val="12"/>
              </w:rPr>
            </w:pPr>
          </w:p>
        </w:tc>
        <w:tc>
          <w:tcPr>
            <w:tcW w:w="1971" w:type="dxa"/>
            <w:vMerge/>
            <w:vAlign w:val="center"/>
          </w:tcPr>
          <w:p w:rsidR="00DF2494" w:rsidRDefault="00DF2494">
            <w:pPr>
              <w:rPr>
                <w:rFonts w:ascii="Arial" w:hAnsi="Arial" w:cs="Arial"/>
                <w:b/>
                <w:bCs/>
                <w:sz w:val="12"/>
                <w:szCs w:val="12"/>
              </w:rPr>
            </w:pPr>
          </w:p>
        </w:tc>
        <w:tc>
          <w:tcPr>
            <w:tcW w:w="109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49</w:t>
            </w:r>
          </w:p>
        </w:tc>
        <w:tc>
          <w:tcPr>
            <w:tcW w:w="110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9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8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49</w:t>
            </w:r>
          </w:p>
        </w:tc>
      </w:tr>
      <w:tr w:rsidR="00DF2494">
        <w:trPr>
          <w:trHeight w:val="284"/>
        </w:trPr>
        <w:tc>
          <w:tcPr>
            <w:tcW w:w="78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8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5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971"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1096"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4500</w:t>
            </w:r>
          </w:p>
        </w:tc>
        <w:tc>
          <w:tcPr>
            <w:tcW w:w="110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9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8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4500</w:t>
            </w:r>
          </w:p>
        </w:tc>
      </w:tr>
      <w:tr w:rsidR="00DF2494">
        <w:trPr>
          <w:trHeight w:val="284"/>
        </w:trPr>
        <w:tc>
          <w:tcPr>
            <w:tcW w:w="78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8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5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971"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1096"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2212</w:t>
            </w:r>
          </w:p>
        </w:tc>
        <w:tc>
          <w:tcPr>
            <w:tcW w:w="110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9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8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2212</w:t>
            </w:r>
          </w:p>
        </w:tc>
      </w:tr>
      <w:tr w:rsidR="00DF2494">
        <w:trPr>
          <w:trHeight w:val="284"/>
        </w:trPr>
        <w:tc>
          <w:tcPr>
            <w:tcW w:w="78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8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5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971"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1096"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49</w:t>
            </w:r>
          </w:p>
        </w:tc>
        <w:tc>
          <w:tcPr>
            <w:tcW w:w="110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9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8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49</w:t>
            </w:r>
          </w:p>
        </w:tc>
      </w:tr>
    </w:tbl>
    <w:p w:rsidR="004246B9" w:rsidRDefault="004246B9" w:rsidP="00DA2C1D">
      <w:pPr>
        <w:rPr>
          <w:rFonts w:ascii="Tahoma" w:hAnsi="Tahoma" w:cs="Tahoma"/>
          <w:sz w:val="20"/>
          <w:szCs w:val="20"/>
        </w:rPr>
      </w:pPr>
    </w:p>
    <w:p w:rsidR="004246B9" w:rsidRDefault="00DF2494" w:rsidP="00DF2494">
      <w:pPr>
        <w:jc w:val="both"/>
        <w:rPr>
          <w:rFonts w:ascii="Tahoma" w:hAnsi="Tahoma" w:cs="Tahoma"/>
          <w:sz w:val="20"/>
          <w:szCs w:val="20"/>
        </w:rPr>
      </w:pPr>
      <w:r w:rsidRPr="00DF2494">
        <w:rPr>
          <w:rFonts w:ascii="Tahoma" w:hAnsi="Tahoma" w:cs="Tahoma"/>
          <w:sz w:val="20"/>
          <w:szCs w:val="20"/>
        </w:rPr>
        <w:t>Prepravné a nájom bol čerpaný na 37 %. Opatrenia nie je potrebné ukladať, hospodárenie je pozitívne.</w:t>
      </w:r>
    </w:p>
    <w:p w:rsidR="00DF2494" w:rsidRPr="00DF2494" w:rsidRDefault="00DF2494" w:rsidP="00DA2C1D">
      <w:pPr>
        <w:rPr>
          <w:rFonts w:ascii="Tahoma" w:hAnsi="Tahoma" w:cs="Tahoma"/>
          <w:sz w:val="20"/>
          <w:szCs w:val="20"/>
        </w:rPr>
      </w:pPr>
    </w:p>
    <w:p w:rsidR="003A0D77" w:rsidRDefault="003A0D77" w:rsidP="00DA2C1D">
      <w:pPr>
        <w:rPr>
          <w:rFonts w:ascii="Tahoma" w:hAnsi="Tahoma" w:cs="Tahoma"/>
          <w:sz w:val="20"/>
          <w:szCs w:val="20"/>
        </w:rPr>
      </w:pPr>
      <w:r w:rsidRPr="003A0D77">
        <w:rPr>
          <w:rFonts w:ascii="Tahoma" w:hAnsi="Tahoma" w:cs="Tahoma"/>
          <w:sz w:val="20"/>
          <w:szCs w:val="20"/>
        </w:rPr>
        <w:t>Program 9. Vzdelávanie</w:t>
      </w:r>
    </w:p>
    <w:p w:rsidR="003A0D77" w:rsidRDefault="00DF2494" w:rsidP="00DA2C1D">
      <w:pPr>
        <w:rPr>
          <w:rFonts w:ascii="Tahoma" w:hAnsi="Tahoma" w:cs="Tahoma"/>
          <w:sz w:val="20"/>
          <w:szCs w:val="20"/>
        </w:rPr>
      </w:pPr>
      <w:r w:rsidRPr="00DF2494">
        <w:rPr>
          <w:rFonts w:ascii="Tahoma" w:hAnsi="Tahoma" w:cs="Tahoma"/>
          <w:sz w:val="20"/>
          <w:szCs w:val="20"/>
        </w:rPr>
        <w:t>Priemerné čerpanie výdavkov v roku 2013 bolo na úrovni 138 %.</w:t>
      </w:r>
    </w:p>
    <w:p w:rsidR="00DF2494" w:rsidRPr="00DF2494" w:rsidRDefault="00DF2494"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70"/>
        <w:gridCol w:w="770"/>
        <w:gridCol w:w="1244"/>
        <w:gridCol w:w="2145"/>
        <w:gridCol w:w="1039"/>
        <w:gridCol w:w="1041"/>
        <w:gridCol w:w="1035"/>
        <w:gridCol w:w="1028"/>
      </w:tblGrid>
      <w:tr w:rsidR="004246B9">
        <w:trPr>
          <w:trHeight w:val="284"/>
        </w:trPr>
        <w:tc>
          <w:tcPr>
            <w:tcW w:w="4929"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9. Vzdelávanie</w:t>
            </w:r>
          </w:p>
        </w:tc>
        <w:tc>
          <w:tcPr>
            <w:tcW w:w="4143"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7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7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244"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145"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39"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41"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35"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102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70"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9.1</w:t>
            </w:r>
          </w:p>
        </w:tc>
        <w:tc>
          <w:tcPr>
            <w:tcW w:w="124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145"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 xml:space="preserve">Materská škola </w:t>
            </w: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73775</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73775</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70" w:type="dxa"/>
            <w:vMerge/>
            <w:vAlign w:val="center"/>
          </w:tcPr>
          <w:p w:rsidR="00DF2494" w:rsidRDefault="00DF2494">
            <w:pPr>
              <w:rPr>
                <w:rFonts w:ascii="Arial" w:hAnsi="Arial" w:cs="Arial"/>
                <w:b/>
                <w:bCs/>
                <w:sz w:val="12"/>
                <w:szCs w:val="12"/>
              </w:rPr>
            </w:pPr>
          </w:p>
        </w:tc>
        <w:tc>
          <w:tcPr>
            <w:tcW w:w="1244" w:type="dxa"/>
            <w:vMerge/>
            <w:vAlign w:val="center"/>
          </w:tcPr>
          <w:p w:rsidR="00DF2494" w:rsidRDefault="00DF2494">
            <w:pPr>
              <w:rPr>
                <w:rFonts w:ascii="Arial" w:hAnsi="Arial" w:cs="Arial"/>
                <w:b/>
                <w:bCs/>
                <w:sz w:val="12"/>
                <w:szCs w:val="12"/>
              </w:rPr>
            </w:pPr>
          </w:p>
        </w:tc>
        <w:tc>
          <w:tcPr>
            <w:tcW w:w="2145" w:type="dxa"/>
            <w:vMerge/>
            <w:vAlign w:val="center"/>
          </w:tcPr>
          <w:p w:rsidR="00DF2494" w:rsidRDefault="00DF2494">
            <w:pPr>
              <w:rPr>
                <w:rFonts w:ascii="Arial" w:hAnsi="Arial" w:cs="Arial"/>
                <w:b/>
                <w:bCs/>
                <w:sz w:val="12"/>
                <w:szCs w:val="12"/>
              </w:rPr>
            </w:pP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67726</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67726</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70" w:type="dxa"/>
            <w:vMerge/>
            <w:vAlign w:val="center"/>
          </w:tcPr>
          <w:p w:rsidR="00DF2494" w:rsidRDefault="00DF2494">
            <w:pPr>
              <w:rPr>
                <w:rFonts w:ascii="Arial" w:hAnsi="Arial" w:cs="Arial"/>
                <w:b/>
                <w:bCs/>
                <w:sz w:val="12"/>
                <w:szCs w:val="12"/>
              </w:rPr>
            </w:pPr>
          </w:p>
        </w:tc>
        <w:tc>
          <w:tcPr>
            <w:tcW w:w="1244" w:type="dxa"/>
            <w:vMerge/>
            <w:vAlign w:val="center"/>
          </w:tcPr>
          <w:p w:rsidR="00DF2494" w:rsidRDefault="00DF2494">
            <w:pPr>
              <w:rPr>
                <w:rFonts w:ascii="Arial" w:hAnsi="Arial" w:cs="Arial"/>
                <w:b/>
                <w:bCs/>
                <w:sz w:val="12"/>
                <w:szCs w:val="12"/>
              </w:rPr>
            </w:pPr>
          </w:p>
        </w:tc>
        <w:tc>
          <w:tcPr>
            <w:tcW w:w="2145" w:type="dxa"/>
            <w:vMerge/>
            <w:vAlign w:val="center"/>
          </w:tcPr>
          <w:p w:rsidR="00DF2494" w:rsidRDefault="00DF2494">
            <w:pPr>
              <w:rPr>
                <w:rFonts w:ascii="Arial" w:hAnsi="Arial" w:cs="Arial"/>
                <w:b/>
                <w:bCs/>
                <w:sz w:val="12"/>
                <w:szCs w:val="12"/>
              </w:rPr>
            </w:pP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92</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92</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70"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9.2</w:t>
            </w:r>
          </w:p>
        </w:tc>
        <w:tc>
          <w:tcPr>
            <w:tcW w:w="124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145"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 xml:space="preserve">Základná škola </w:t>
            </w: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348125</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348125</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70" w:type="dxa"/>
            <w:vMerge/>
            <w:vAlign w:val="center"/>
          </w:tcPr>
          <w:p w:rsidR="00DF2494" w:rsidRDefault="00DF2494">
            <w:pPr>
              <w:rPr>
                <w:rFonts w:ascii="Arial" w:hAnsi="Arial" w:cs="Arial"/>
                <w:b/>
                <w:bCs/>
                <w:sz w:val="12"/>
                <w:szCs w:val="12"/>
              </w:rPr>
            </w:pPr>
          </w:p>
        </w:tc>
        <w:tc>
          <w:tcPr>
            <w:tcW w:w="1244" w:type="dxa"/>
            <w:vMerge/>
            <w:vAlign w:val="center"/>
          </w:tcPr>
          <w:p w:rsidR="00DF2494" w:rsidRDefault="00DF2494">
            <w:pPr>
              <w:rPr>
                <w:rFonts w:ascii="Arial" w:hAnsi="Arial" w:cs="Arial"/>
                <w:b/>
                <w:bCs/>
                <w:sz w:val="12"/>
                <w:szCs w:val="12"/>
              </w:rPr>
            </w:pPr>
          </w:p>
        </w:tc>
        <w:tc>
          <w:tcPr>
            <w:tcW w:w="2145" w:type="dxa"/>
            <w:vMerge/>
            <w:vAlign w:val="center"/>
          </w:tcPr>
          <w:p w:rsidR="00DF2494" w:rsidRDefault="00DF2494">
            <w:pPr>
              <w:rPr>
                <w:rFonts w:ascii="Arial" w:hAnsi="Arial" w:cs="Arial"/>
                <w:b/>
                <w:bCs/>
                <w:sz w:val="12"/>
                <w:szCs w:val="12"/>
              </w:rPr>
            </w:pP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437264,44</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437264</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70" w:type="dxa"/>
            <w:vMerge/>
            <w:vAlign w:val="center"/>
          </w:tcPr>
          <w:p w:rsidR="00DF2494" w:rsidRDefault="00DF2494">
            <w:pPr>
              <w:rPr>
                <w:rFonts w:ascii="Arial" w:hAnsi="Arial" w:cs="Arial"/>
                <w:b/>
                <w:bCs/>
                <w:sz w:val="12"/>
                <w:szCs w:val="12"/>
              </w:rPr>
            </w:pPr>
          </w:p>
        </w:tc>
        <w:tc>
          <w:tcPr>
            <w:tcW w:w="1244" w:type="dxa"/>
            <w:vMerge/>
            <w:vAlign w:val="center"/>
          </w:tcPr>
          <w:p w:rsidR="00DF2494" w:rsidRDefault="00DF2494">
            <w:pPr>
              <w:rPr>
                <w:rFonts w:ascii="Arial" w:hAnsi="Arial" w:cs="Arial"/>
                <w:b/>
                <w:bCs/>
                <w:sz w:val="12"/>
                <w:szCs w:val="12"/>
              </w:rPr>
            </w:pPr>
          </w:p>
        </w:tc>
        <w:tc>
          <w:tcPr>
            <w:tcW w:w="2145" w:type="dxa"/>
            <w:vMerge/>
            <w:vAlign w:val="center"/>
          </w:tcPr>
          <w:p w:rsidR="00DF2494" w:rsidRDefault="00DF2494">
            <w:pPr>
              <w:rPr>
                <w:rFonts w:ascii="Arial" w:hAnsi="Arial" w:cs="Arial"/>
                <w:b/>
                <w:bCs/>
                <w:sz w:val="12"/>
                <w:szCs w:val="12"/>
              </w:rPr>
            </w:pP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126</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126</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lastRenderedPageBreak/>
              <w:t>A)</w:t>
            </w:r>
          </w:p>
        </w:tc>
        <w:tc>
          <w:tcPr>
            <w:tcW w:w="770"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9.3</w:t>
            </w:r>
          </w:p>
        </w:tc>
        <w:tc>
          <w:tcPr>
            <w:tcW w:w="124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145"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Školský klub detí</w:t>
            </w: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15260</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15260</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70" w:type="dxa"/>
            <w:vMerge/>
            <w:vAlign w:val="center"/>
          </w:tcPr>
          <w:p w:rsidR="00DF2494" w:rsidRDefault="00DF2494">
            <w:pPr>
              <w:rPr>
                <w:rFonts w:ascii="Arial" w:hAnsi="Arial" w:cs="Arial"/>
                <w:b/>
                <w:bCs/>
                <w:sz w:val="12"/>
                <w:szCs w:val="12"/>
              </w:rPr>
            </w:pPr>
          </w:p>
        </w:tc>
        <w:tc>
          <w:tcPr>
            <w:tcW w:w="1244" w:type="dxa"/>
            <w:vMerge/>
            <w:vAlign w:val="center"/>
          </w:tcPr>
          <w:p w:rsidR="00DF2494" w:rsidRDefault="00DF2494">
            <w:pPr>
              <w:rPr>
                <w:rFonts w:ascii="Arial" w:hAnsi="Arial" w:cs="Arial"/>
                <w:b/>
                <w:bCs/>
                <w:sz w:val="12"/>
                <w:szCs w:val="12"/>
              </w:rPr>
            </w:pPr>
          </w:p>
        </w:tc>
        <w:tc>
          <w:tcPr>
            <w:tcW w:w="2145" w:type="dxa"/>
            <w:vMerge/>
            <w:vAlign w:val="center"/>
          </w:tcPr>
          <w:p w:rsidR="00DF2494" w:rsidRDefault="00DF2494">
            <w:pPr>
              <w:rPr>
                <w:rFonts w:ascii="Arial" w:hAnsi="Arial" w:cs="Arial"/>
                <w:b/>
                <w:bCs/>
                <w:sz w:val="12"/>
                <w:szCs w:val="12"/>
              </w:rPr>
            </w:pP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16261</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16261</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70" w:type="dxa"/>
            <w:vMerge/>
            <w:vAlign w:val="center"/>
          </w:tcPr>
          <w:p w:rsidR="00DF2494" w:rsidRDefault="00DF2494">
            <w:pPr>
              <w:rPr>
                <w:rFonts w:ascii="Arial" w:hAnsi="Arial" w:cs="Arial"/>
                <w:b/>
                <w:bCs/>
                <w:sz w:val="12"/>
                <w:szCs w:val="12"/>
              </w:rPr>
            </w:pPr>
          </w:p>
        </w:tc>
        <w:tc>
          <w:tcPr>
            <w:tcW w:w="1244" w:type="dxa"/>
            <w:vMerge/>
            <w:vAlign w:val="center"/>
          </w:tcPr>
          <w:p w:rsidR="00DF2494" w:rsidRDefault="00DF2494">
            <w:pPr>
              <w:rPr>
                <w:rFonts w:ascii="Arial" w:hAnsi="Arial" w:cs="Arial"/>
                <w:b/>
                <w:bCs/>
                <w:sz w:val="12"/>
                <w:szCs w:val="12"/>
              </w:rPr>
            </w:pPr>
          </w:p>
        </w:tc>
        <w:tc>
          <w:tcPr>
            <w:tcW w:w="2145" w:type="dxa"/>
            <w:vMerge/>
            <w:vAlign w:val="center"/>
          </w:tcPr>
          <w:p w:rsidR="00DF2494" w:rsidRDefault="00DF2494">
            <w:pPr>
              <w:rPr>
                <w:rFonts w:ascii="Arial" w:hAnsi="Arial" w:cs="Arial"/>
                <w:b/>
                <w:bCs/>
                <w:sz w:val="12"/>
                <w:szCs w:val="12"/>
              </w:rPr>
            </w:pP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107</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107</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70"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9.4</w:t>
            </w:r>
          </w:p>
        </w:tc>
        <w:tc>
          <w:tcPr>
            <w:tcW w:w="124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145"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Školská jedáleň</w:t>
            </w: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61091</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61091</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70" w:type="dxa"/>
            <w:vMerge/>
            <w:vAlign w:val="center"/>
          </w:tcPr>
          <w:p w:rsidR="00DF2494" w:rsidRDefault="00DF2494">
            <w:pPr>
              <w:rPr>
                <w:rFonts w:ascii="Arial" w:hAnsi="Arial" w:cs="Arial"/>
                <w:b/>
                <w:bCs/>
                <w:sz w:val="12"/>
                <w:szCs w:val="12"/>
              </w:rPr>
            </w:pPr>
          </w:p>
        </w:tc>
        <w:tc>
          <w:tcPr>
            <w:tcW w:w="1244" w:type="dxa"/>
            <w:vMerge/>
            <w:vAlign w:val="center"/>
          </w:tcPr>
          <w:p w:rsidR="00DF2494" w:rsidRDefault="00DF2494">
            <w:pPr>
              <w:rPr>
                <w:rFonts w:ascii="Arial" w:hAnsi="Arial" w:cs="Arial"/>
                <w:b/>
                <w:bCs/>
                <w:sz w:val="12"/>
                <w:szCs w:val="12"/>
              </w:rPr>
            </w:pPr>
          </w:p>
        </w:tc>
        <w:tc>
          <w:tcPr>
            <w:tcW w:w="2145" w:type="dxa"/>
            <w:vMerge/>
            <w:vAlign w:val="center"/>
          </w:tcPr>
          <w:p w:rsidR="00DF2494" w:rsidRDefault="00DF2494">
            <w:pPr>
              <w:rPr>
                <w:rFonts w:ascii="Arial" w:hAnsi="Arial" w:cs="Arial"/>
                <w:b/>
                <w:bCs/>
                <w:sz w:val="12"/>
                <w:szCs w:val="12"/>
              </w:rPr>
            </w:pP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168424</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168424</w:t>
            </w:r>
          </w:p>
        </w:tc>
      </w:tr>
      <w:tr w:rsidR="00DF2494">
        <w:trPr>
          <w:trHeight w:val="284"/>
        </w:trPr>
        <w:tc>
          <w:tcPr>
            <w:tcW w:w="77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70" w:type="dxa"/>
            <w:vMerge/>
            <w:vAlign w:val="center"/>
          </w:tcPr>
          <w:p w:rsidR="00DF2494" w:rsidRDefault="00DF2494">
            <w:pPr>
              <w:rPr>
                <w:rFonts w:ascii="Arial" w:hAnsi="Arial" w:cs="Arial"/>
                <w:b/>
                <w:bCs/>
                <w:sz w:val="12"/>
                <w:szCs w:val="12"/>
              </w:rPr>
            </w:pPr>
          </w:p>
        </w:tc>
        <w:tc>
          <w:tcPr>
            <w:tcW w:w="1244" w:type="dxa"/>
            <w:vMerge/>
            <w:vAlign w:val="center"/>
          </w:tcPr>
          <w:p w:rsidR="00DF2494" w:rsidRDefault="00DF2494">
            <w:pPr>
              <w:rPr>
                <w:rFonts w:ascii="Arial" w:hAnsi="Arial" w:cs="Arial"/>
                <w:b/>
                <w:bCs/>
                <w:sz w:val="12"/>
                <w:szCs w:val="12"/>
              </w:rPr>
            </w:pPr>
          </w:p>
        </w:tc>
        <w:tc>
          <w:tcPr>
            <w:tcW w:w="2145" w:type="dxa"/>
            <w:vMerge/>
            <w:vAlign w:val="center"/>
          </w:tcPr>
          <w:p w:rsidR="00DF2494" w:rsidRDefault="00DF2494">
            <w:pPr>
              <w:rPr>
                <w:rFonts w:ascii="Arial" w:hAnsi="Arial" w:cs="Arial"/>
                <w:b/>
                <w:bCs/>
                <w:sz w:val="12"/>
                <w:szCs w:val="12"/>
              </w:rPr>
            </w:pPr>
          </w:p>
        </w:tc>
        <w:tc>
          <w:tcPr>
            <w:tcW w:w="103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276</w:t>
            </w:r>
          </w:p>
        </w:tc>
        <w:tc>
          <w:tcPr>
            <w:tcW w:w="104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3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276</w:t>
            </w:r>
          </w:p>
        </w:tc>
      </w:tr>
      <w:tr w:rsidR="00DF2494">
        <w:trPr>
          <w:trHeight w:val="284"/>
        </w:trPr>
        <w:tc>
          <w:tcPr>
            <w:tcW w:w="77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7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4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145"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103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498251</w:t>
            </w:r>
          </w:p>
        </w:tc>
        <w:tc>
          <w:tcPr>
            <w:tcW w:w="104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3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498251</w:t>
            </w:r>
          </w:p>
        </w:tc>
      </w:tr>
      <w:tr w:rsidR="00DF2494">
        <w:trPr>
          <w:trHeight w:val="284"/>
        </w:trPr>
        <w:tc>
          <w:tcPr>
            <w:tcW w:w="77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7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4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145"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103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689676</w:t>
            </w:r>
          </w:p>
        </w:tc>
        <w:tc>
          <w:tcPr>
            <w:tcW w:w="104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3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689676</w:t>
            </w:r>
          </w:p>
        </w:tc>
      </w:tr>
      <w:tr w:rsidR="00DF2494">
        <w:trPr>
          <w:trHeight w:val="284"/>
        </w:trPr>
        <w:tc>
          <w:tcPr>
            <w:tcW w:w="77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7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4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145"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103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138</w:t>
            </w:r>
          </w:p>
        </w:tc>
        <w:tc>
          <w:tcPr>
            <w:tcW w:w="104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3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138</w:t>
            </w:r>
          </w:p>
        </w:tc>
      </w:tr>
    </w:tbl>
    <w:p w:rsidR="004246B9" w:rsidRDefault="004246B9" w:rsidP="00DA2C1D">
      <w:pPr>
        <w:rPr>
          <w:rFonts w:ascii="Tahoma" w:hAnsi="Tahoma" w:cs="Tahoma"/>
          <w:sz w:val="20"/>
          <w:szCs w:val="20"/>
        </w:rPr>
      </w:pPr>
    </w:p>
    <w:p w:rsidR="004246B9" w:rsidRDefault="00DF2494" w:rsidP="00DF2494">
      <w:pPr>
        <w:jc w:val="both"/>
        <w:rPr>
          <w:rFonts w:ascii="Tahoma" w:hAnsi="Tahoma" w:cs="Tahoma"/>
          <w:sz w:val="20"/>
          <w:szCs w:val="20"/>
        </w:rPr>
      </w:pPr>
      <w:r w:rsidRPr="00DF2494">
        <w:rPr>
          <w:rFonts w:ascii="Tahoma" w:hAnsi="Tahoma" w:cs="Tahoma"/>
          <w:sz w:val="20"/>
          <w:szCs w:val="20"/>
        </w:rPr>
        <w:t>V ojedinelých prípadoch je potrebné uložiť nápravné opatrenia v oblasti úspory bežných výdavkov, ako sú energie, telekomunikačné výdavky a všeobecný materiál. Ide hlavne o podprogramy základná škola a školská jedáleň. K prekročeniu celkového objemu výdavkov bolo spôsobené čerpaním výdavkov z mimorozpočtových zdrojov ako aj zdrojov EÚ.</w:t>
      </w:r>
    </w:p>
    <w:p w:rsidR="00DF2494" w:rsidRPr="00DF2494" w:rsidRDefault="00DF2494"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10 Šport</w:t>
      </w:r>
    </w:p>
    <w:p w:rsidR="003A0D77" w:rsidRDefault="00DF2494" w:rsidP="00DF2494">
      <w:pPr>
        <w:jc w:val="both"/>
        <w:rPr>
          <w:rFonts w:ascii="Tahoma" w:hAnsi="Tahoma" w:cs="Tahoma"/>
          <w:sz w:val="20"/>
          <w:szCs w:val="20"/>
        </w:rPr>
      </w:pPr>
      <w:r w:rsidRPr="00DF2494">
        <w:rPr>
          <w:rFonts w:ascii="Tahoma" w:hAnsi="Tahoma" w:cs="Tahoma"/>
          <w:sz w:val="20"/>
          <w:szCs w:val="20"/>
        </w:rPr>
        <w:t>Celkové výdavky programu boli čerpané na úrovni 100 %. Výdavky v rámci podprogramu 10.2. boli čerpané na 98 %.</w:t>
      </w:r>
    </w:p>
    <w:p w:rsidR="00DF2494" w:rsidRPr="00DF2494" w:rsidRDefault="00DF2494"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59"/>
        <w:gridCol w:w="760"/>
        <w:gridCol w:w="1201"/>
        <w:gridCol w:w="2282"/>
        <w:gridCol w:w="1016"/>
        <w:gridCol w:w="1029"/>
        <w:gridCol w:w="1021"/>
        <w:gridCol w:w="1004"/>
      </w:tblGrid>
      <w:tr w:rsidR="004246B9">
        <w:trPr>
          <w:trHeight w:val="284"/>
        </w:trPr>
        <w:tc>
          <w:tcPr>
            <w:tcW w:w="5002"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10 Šport</w:t>
            </w:r>
          </w:p>
        </w:tc>
        <w:tc>
          <w:tcPr>
            <w:tcW w:w="4070"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59"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6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201"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282"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16"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29"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21"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1004"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759"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60"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10.1</w:t>
            </w:r>
          </w:p>
        </w:tc>
        <w:tc>
          <w:tcPr>
            <w:tcW w:w="1201"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282"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Telocvične, športové areály, iná športová infraštruktúra</w:t>
            </w:r>
          </w:p>
        </w:tc>
        <w:tc>
          <w:tcPr>
            <w:tcW w:w="101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1300</w:t>
            </w:r>
          </w:p>
        </w:tc>
        <w:tc>
          <w:tcPr>
            <w:tcW w:w="102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0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1300</w:t>
            </w:r>
          </w:p>
        </w:tc>
      </w:tr>
      <w:tr w:rsidR="00DF2494">
        <w:trPr>
          <w:trHeight w:val="284"/>
        </w:trPr>
        <w:tc>
          <w:tcPr>
            <w:tcW w:w="759"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60" w:type="dxa"/>
            <w:vMerge/>
            <w:vAlign w:val="center"/>
          </w:tcPr>
          <w:p w:rsidR="00DF2494" w:rsidRDefault="00DF2494">
            <w:pPr>
              <w:rPr>
                <w:rFonts w:ascii="Arial" w:hAnsi="Arial" w:cs="Arial"/>
                <w:b/>
                <w:bCs/>
                <w:sz w:val="12"/>
                <w:szCs w:val="12"/>
              </w:rPr>
            </w:pPr>
          </w:p>
        </w:tc>
        <w:tc>
          <w:tcPr>
            <w:tcW w:w="1201" w:type="dxa"/>
            <w:vMerge/>
            <w:vAlign w:val="center"/>
          </w:tcPr>
          <w:p w:rsidR="00DF2494" w:rsidRDefault="00DF2494">
            <w:pPr>
              <w:rPr>
                <w:rFonts w:ascii="Arial" w:hAnsi="Arial" w:cs="Arial"/>
                <w:b/>
                <w:bCs/>
                <w:sz w:val="12"/>
                <w:szCs w:val="12"/>
              </w:rPr>
            </w:pPr>
          </w:p>
        </w:tc>
        <w:tc>
          <w:tcPr>
            <w:tcW w:w="2282" w:type="dxa"/>
            <w:vMerge/>
            <w:vAlign w:val="center"/>
          </w:tcPr>
          <w:p w:rsidR="00DF2494" w:rsidRDefault="00DF2494">
            <w:pPr>
              <w:rPr>
                <w:rFonts w:ascii="Arial" w:hAnsi="Arial" w:cs="Arial"/>
                <w:b/>
                <w:bCs/>
                <w:sz w:val="12"/>
                <w:szCs w:val="12"/>
              </w:rPr>
            </w:pPr>
          </w:p>
        </w:tc>
        <w:tc>
          <w:tcPr>
            <w:tcW w:w="101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1454</w:t>
            </w:r>
          </w:p>
        </w:tc>
        <w:tc>
          <w:tcPr>
            <w:tcW w:w="102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0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1454</w:t>
            </w:r>
          </w:p>
        </w:tc>
      </w:tr>
      <w:tr w:rsidR="00DF2494">
        <w:trPr>
          <w:trHeight w:val="284"/>
        </w:trPr>
        <w:tc>
          <w:tcPr>
            <w:tcW w:w="759"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60" w:type="dxa"/>
            <w:vMerge/>
            <w:vAlign w:val="center"/>
          </w:tcPr>
          <w:p w:rsidR="00DF2494" w:rsidRDefault="00DF2494">
            <w:pPr>
              <w:rPr>
                <w:rFonts w:ascii="Arial" w:hAnsi="Arial" w:cs="Arial"/>
                <w:b/>
                <w:bCs/>
                <w:sz w:val="12"/>
                <w:szCs w:val="12"/>
              </w:rPr>
            </w:pPr>
          </w:p>
        </w:tc>
        <w:tc>
          <w:tcPr>
            <w:tcW w:w="1201" w:type="dxa"/>
            <w:vMerge/>
            <w:vAlign w:val="center"/>
          </w:tcPr>
          <w:p w:rsidR="00DF2494" w:rsidRDefault="00DF2494">
            <w:pPr>
              <w:rPr>
                <w:rFonts w:ascii="Arial" w:hAnsi="Arial" w:cs="Arial"/>
                <w:b/>
                <w:bCs/>
                <w:sz w:val="12"/>
                <w:szCs w:val="12"/>
              </w:rPr>
            </w:pPr>
          </w:p>
        </w:tc>
        <w:tc>
          <w:tcPr>
            <w:tcW w:w="2282" w:type="dxa"/>
            <w:vMerge/>
            <w:vAlign w:val="center"/>
          </w:tcPr>
          <w:p w:rsidR="00DF2494" w:rsidRDefault="00DF2494">
            <w:pPr>
              <w:rPr>
                <w:rFonts w:ascii="Arial" w:hAnsi="Arial" w:cs="Arial"/>
                <w:b/>
                <w:bCs/>
                <w:sz w:val="12"/>
                <w:szCs w:val="12"/>
              </w:rPr>
            </w:pPr>
          </w:p>
        </w:tc>
        <w:tc>
          <w:tcPr>
            <w:tcW w:w="101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112</w:t>
            </w:r>
          </w:p>
        </w:tc>
        <w:tc>
          <w:tcPr>
            <w:tcW w:w="102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112</w:t>
            </w:r>
          </w:p>
        </w:tc>
      </w:tr>
      <w:tr w:rsidR="00DF2494">
        <w:trPr>
          <w:trHeight w:val="284"/>
        </w:trPr>
        <w:tc>
          <w:tcPr>
            <w:tcW w:w="759"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60"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10.2</w:t>
            </w:r>
          </w:p>
        </w:tc>
        <w:tc>
          <w:tcPr>
            <w:tcW w:w="1201"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282"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Dotácie športovým oddielom, športové podujatia</w:t>
            </w:r>
          </w:p>
        </w:tc>
        <w:tc>
          <w:tcPr>
            <w:tcW w:w="101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11285</w:t>
            </w:r>
          </w:p>
        </w:tc>
        <w:tc>
          <w:tcPr>
            <w:tcW w:w="102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0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11285</w:t>
            </w:r>
          </w:p>
        </w:tc>
      </w:tr>
      <w:tr w:rsidR="00DF2494">
        <w:trPr>
          <w:trHeight w:val="284"/>
        </w:trPr>
        <w:tc>
          <w:tcPr>
            <w:tcW w:w="759"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60" w:type="dxa"/>
            <w:vMerge/>
            <w:vAlign w:val="center"/>
          </w:tcPr>
          <w:p w:rsidR="00DF2494" w:rsidRDefault="00DF2494">
            <w:pPr>
              <w:rPr>
                <w:rFonts w:ascii="Arial" w:hAnsi="Arial" w:cs="Arial"/>
                <w:b/>
                <w:bCs/>
                <w:sz w:val="12"/>
                <w:szCs w:val="12"/>
              </w:rPr>
            </w:pPr>
          </w:p>
        </w:tc>
        <w:tc>
          <w:tcPr>
            <w:tcW w:w="1201" w:type="dxa"/>
            <w:vMerge/>
            <w:vAlign w:val="center"/>
          </w:tcPr>
          <w:p w:rsidR="00DF2494" w:rsidRDefault="00DF2494">
            <w:pPr>
              <w:rPr>
                <w:rFonts w:ascii="Arial" w:hAnsi="Arial" w:cs="Arial"/>
                <w:b/>
                <w:bCs/>
                <w:sz w:val="12"/>
                <w:szCs w:val="12"/>
              </w:rPr>
            </w:pPr>
          </w:p>
        </w:tc>
        <w:tc>
          <w:tcPr>
            <w:tcW w:w="2282" w:type="dxa"/>
            <w:vMerge/>
            <w:vAlign w:val="center"/>
          </w:tcPr>
          <w:p w:rsidR="00DF2494" w:rsidRDefault="00DF2494">
            <w:pPr>
              <w:rPr>
                <w:rFonts w:ascii="Arial" w:hAnsi="Arial" w:cs="Arial"/>
                <w:b/>
                <w:bCs/>
                <w:sz w:val="12"/>
                <w:szCs w:val="12"/>
              </w:rPr>
            </w:pPr>
          </w:p>
        </w:tc>
        <w:tc>
          <w:tcPr>
            <w:tcW w:w="101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11079</w:t>
            </w:r>
          </w:p>
        </w:tc>
        <w:tc>
          <w:tcPr>
            <w:tcW w:w="102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2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0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11079</w:t>
            </w:r>
          </w:p>
        </w:tc>
      </w:tr>
      <w:tr w:rsidR="00DF2494">
        <w:trPr>
          <w:trHeight w:val="284"/>
        </w:trPr>
        <w:tc>
          <w:tcPr>
            <w:tcW w:w="759"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60" w:type="dxa"/>
            <w:vMerge/>
            <w:vAlign w:val="center"/>
          </w:tcPr>
          <w:p w:rsidR="00DF2494" w:rsidRDefault="00DF2494">
            <w:pPr>
              <w:rPr>
                <w:rFonts w:ascii="Arial" w:hAnsi="Arial" w:cs="Arial"/>
                <w:b/>
                <w:bCs/>
                <w:sz w:val="12"/>
                <w:szCs w:val="12"/>
              </w:rPr>
            </w:pPr>
          </w:p>
        </w:tc>
        <w:tc>
          <w:tcPr>
            <w:tcW w:w="1201" w:type="dxa"/>
            <w:vMerge/>
            <w:vAlign w:val="center"/>
          </w:tcPr>
          <w:p w:rsidR="00DF2494" w:rsidRDefault="00DF2494">
            <w:pPr>
              <w:rPr>
                <w:rFonts w:ascii="Arial" w:hAnsi="Arial" w:cs="Arial"/>
                <w:b/>
                <w:bCs/>
                <w:sz w:val="12"/>
                <w:szCs w:val="12"/>
              </w:rPr>
            </w:pPr>
          </w:p>
        </w:tc>
        <w:tc>
          <w:tcPr>
            <w:tcW w:w="2282" w:type="dxa"/>
            <w:vMerge/>
            <w:vAlign w:val="center"/>
          </w:tcPr>
          <w:p w:rsidR="00DF2494" w:rsidRDefault="00DF2494">
            <w:pPr>
              <w:rPr>
                <w:rFonts w:ascii="Arial" w:hAnsi="Arial" w:cs="Arial"/>
                <w:b/>
                <w:bCs/>
                <w:sz w:val="12"/>
                <w:szCs w:val="12"/>
              </w:rPr>
            </w:pPr>
          </w:p>
        </w:tc>
        <w:tc>
          <w:tcPr>
            <w:tcW w:w="1016"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98</w:t>
            </w:r>
          </w:p>
        </w:tc>
        <w:tc>
          <w:tcPr>
            <w:tcW w:w="102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98</w:t>
            </w:r>
          </w:p>
        </w:tc>
      </w:tr>
      <w:tr w:rsidR="00DF2494">
        <w:trPr>
          <w:trHeight w:val="284"/>
        </w:trPr>
        <w:tc>
          <w:tcPr>
            <w:tcW w:w="759"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0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282"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1016"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12585</w:t>
            </w:r>
          </w:p>
        </w:tc>
        <w:tc>
          <w:tcPr>
            <w:tcW w:w="102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12585</w:t>
            </w:r>
          </w:p>
        </w:tc>
      </w:tr>
      <w:tr w:rsidR="00DF2494">
        <w:trPr>
          <w:trHeight w:val="284"/>
        </w:trPr>
        <w:tc>
          <w:tcPr>
            <w:tcW w:w="759"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0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282"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1016"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12532</w:t>
            </w:r>
          </w:p>
        </w:tc>
        <w:tc>
          <w:tcPr>
            <w:tcW w:w="102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12532</w:t>
            </w:r>
          </w:p>
        </w:tc>
      </w:tr>
      <w:tr w:rsidR="00DF2494">
        <w:trPr>
          <w:trHeight w:val="284"/>
        </w:trPr>
        <w:tc>
          <w:tcPr>
            <w:tcW w:w="759"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0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282"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1016"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100</w:t>
            </w:r>
          </w:p>
        </w:tc>
        <w:tc>
          <w:tcPr>
            <w:tcW w:w="102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2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100</w:t>
            </w:r>
          </w:p>
        </w:tc>
      </w:tr>
    </w:tbl>
    <w:p w:rsidR="004246B9" w:rsidRDefault="004246B9" w:rsidP="00DA2C1D">
      <w:pPr>
        <w:rPr>
          <w:rFonts w:ascii="Tahoma" w:hAnsi="Tahoma" w:cs="Tahoma"/>
          <w:sz w:val="20"/>
          <w:szCs w:val="20"/>
        </w:rPr>
      </w:pPr>
    </w:p>
    <w:p w:rsidR="004246B9" w:rsidRDefault="00DF2494" w:rsidP="00DA2C1D">
      <w:pPr>
        <w:rPr>
          <w:rFonts w:ascii="Tahoma" w:hAnsi="Tahoma" w:cs="Tahoma"/>
          <w:sz w:val="20"/>
          <w:szCs w:val="20"/>
        </w:rPr>
      </w:pPr>
      <w:r w:rsidRPr="00DF2494">
        <w:rPr>
          <w:rFonts w:ascii="Tahoma" w:hAnsi="Tahoma" w:cs="Tahoma"/>
          <w:sz w:val="20"/>
          <w:szCs w:val="20"/>
        </w:rPr>
        <w:t>V budúcom rozpočtovom období je potrebné znižovať výdavky podobného charakteru.</w:t>
      </w:r>
    </w:p>
    <w:p w:rsidR="00DF2494" w:rsidRPr="00DF2494" w:rsidRDefault="00DF2494"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11. Komunikácie</w:t>
      </w:r>
    </w:p>
    <w:p w:rsidR="003A0D77" w:rsidRDefault="00DF2494" w:rsidP="003A0D77">
      <w:pPr>
        <w:jc w:val="both"/>
        <w:rPr>
          <w:rFonts w:ascii="Tahoma" w:hAnsi="Tahoma" w:cs="Tahoma"/>
          <w:sz w:val="20"/>
          <w:szCs w:val="20"/>
        </w:rPr>
      </w:pPr>
      <w:r w:rsidRPr="00DF2494">
        <w:rPr>
          <w:rFonts w:ascii="Tahoma" w:hAnsi="Tahoma" w:cs="Tahoma"/>
          <w:sz w:val="20"/>
          <w:szCs w:val="20"/>
        </w:rPr>
        <w:t>V roku 2013 bol rozpočet za podprogram plnený na 97 %. K prekročeniu výdavkov došlo na položke údržba - 142 %.</w:t>
      </w:r>
    </w:p>
    <w:p w:rsidR="003A0D77" w:rsidRDefault="003A0D77" w:rsidP="003A0D77">
      <w:pPr>
        <w:jc w:val="both"/>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960"/>
        <w:gridCol w:w="960"/>
        <w:gridCol w:w="1234"/>
        <w:gridCol w:w="2081"/>
        <w:gridCol w:w="958"/>
        <w:gridCol w:w="975"/>
        <w:gridCol w:w="964"/>
        <w:gridCol w:w="940"/>
      </w:tblGrid>
      <w:tr w:rsidR="004246B9">
        <w:trPr>
          <w:trHeight w:val="284"/>
        </w:trPr>
        <w:tc>
          <w:tcPr>
            <w:tcW w:w="5235"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11. Komunikácie</w:t>
            </w:r>
          </w:p>
        </w:tc>
        <w:tc>
          <w:tcPr>
            <w:tcW w:w="3837"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96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96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234"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081"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95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975"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964"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94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9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960"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11.1</w:t>
            </w:r>
          </w:p>
        </w:tc>
        <w:tc>
          <w:tcPr>
            <w:tcW w:w="123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081"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Oprava a údržba miestnych komunikácií</w:t>
            </w:r>
          </w:p>
        </w:tc>
        <w:tc>
          <w:tcPr>
            <w:tcW w:w="95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16000</w:t>
            </w:r>
          </w:p>
        </w:tc>
        <w:tc>
          <w:tcPr>
            <w:tcW w:w="97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6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4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16000</w:t>
            </w:r>
          </w:p>
        </w:tc>
      </w:tr>
      <w:tr w:rsidR="00DF2494">
        <w:trPr>
          <w:trHeight w:val="284"/>
        </w:trPr>
        <w:tc>
          <w:tcPr>
            <w:tcW w:w="9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960" w:type="dxa"/>
            <w:vMerge/>
            <w:vAlign w:val="center"/>
          </w:tcPr>
          <w:p w:rsidR="00DF2494" w:rsidRDefault="00DF2494">
            <w:pPr>
              <w:rPr>
                <w:rFonts w:ascii="Arial" w:hAnsi="Arial" w:cs="Arial"/>
                <w:b/>
                <w:bCs/>
                <w:sz w:val="12"/>
                <w:szCs w:val="12"/>
              </w:rPr>
            </w:pPr>
          </w:p>
        </w:tc>
        <w:tc>
          <w:tcPr>
            <w:tcW w:w="1234" w:type="dxa"/>
            <w:vMerge/>
            <w:vAlign w:val="center"/>
          </w:tcPr>
          <w:p w:rsidR="00DF2494" w:rsidRDefault="00DF2494">
            <w:pPr>
              <w:rPr>
                <w:rFonts w:ascii="Arial" w:hAnsi="Arial" w:cs="Arial"/>
                <w:b/>
                <w:bCs/>
                <w:sz w:val="12"/>
                <w:szCs w:val="12"/>
              </w:rPr>
            </w:pPr>
          </w:p>
        </w:tc>
        <w:tc>
          <w:tcPr>
            <w:tcW w:w="2081" w:type="dxa"/>
            <w:vMerge/>
            <w:vAlign w:val="center"/>
          </w:tcPr>
          <w:p w:rsidR="00DF2494" w:rsidRDefault="00DF2494">
            <w:pPr>
              <w:rPr>
                <w:rFonts w:ascii="Arial" w:hAnsi="Arial" w:cs="Arial"/>
                <w:b/>
                <w:bCs/>
                <w:sz w:val="12"/>
                <w:szCs w:val="12"/>
              </w:rPr>
            </w:pPr>
          </w:p>
        </w:tc>
        <w:tc>
          <w:tcPr>
            <w:tcW w:w="95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15481</w:t>
            </w:r>
          </w:p>
        </w:tc>
        <w:tc>
          <w:tcPr>
            <w:tcW w:w="97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6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4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15481</w:t>
            </w:r>
          </w:p>
        </w:tc>
      </w:tr>
      <w:tr w:rsidR="00DF2494">
        <w:trPr>
          <w:trHeight w:val="284"/>
        </w:trPr>
        <w:tc>
          <w:tcPr>
            <w:tcW w:w="9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960" w:type="dxa"/>
            <w:vMerge/>
            <w:vAlign w:val="center"/>
          </w:tcPr>
          <w:p w:rsidR="00DF2494" w:rsidRDefault="00DF2494">
            <w:pPr>
              <w:rPr>
                <w:rFonts w:ascii="Arial" w:hAnsi="Arial" w:cs="Arial"/>
                <w:b/>
                <w:bCs/>
                <w:sz w:val="12"/>
                <w:szCs w:val="12"/>
              </w:rPr>
            </w:pPr>
          </w:p>
        </w:tc>
        <w:tc>
          <w:tcPr>
            <w:tcW w:w="1234" w:type="dxa"/>
            <w:vMerge/>
            <w:vAlign w:val="center"/>
          </w:tcPr>
          <w:p w:rsidR="00DF2494" w:rsidRDefault="00DF2494">
            <w:pPr>
              <w:rPr>
                <w:rFonts w:ascii="Arial" w:hAnsi="Arial" w:cs="Arial"/>
                <w:b/>
                <w:bCs/>
                <w:sz w:val="12"/>
                <w:szCs w:val="12"/>
              </w:rPr>
            </w:pPr>
          </w:p>
        </w:tc>
        <w:tc>
          <w:tcPr>
            <w:tcW w:w="2081" w:type="dxa"/>
            <w:vMerge/>
            <w:vAlign w:val="center"/>
          </w:tcPr>
          <w:p w:rsidR="00DF2494" w:rsidRDefault="00DF2494">
            <w:pPr>
              <w:rPr>
                <w:rFonts w:ascii="Arial" w:hAnsi="Arial" w:cs="Arial"/>
                <w:b/>
                <w:bCs/>
                <w:sz w:val="12"/>
                <w:szCs w:val="12"/>
              </w:rPr>
            </w:pPr>
          </w:p>
        </w:tc>
        <w:tc>
          <w:tcPr>
            <w:tcW w:w="95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97</w:t>
            </w:r>
          </w:p>
        </w:tc>
        <w:tc>
          <w:tcPr>
            <w:tcW w:w="97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6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4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97</w:t>
            </w:r>
          </w:p>
        </w:tc>
      </w:tr>
      <w:tr w:rsidR="00DF2494">
        <w:trPr>
          <w:trHeight w:val="284"/>
        </w:trPr>
        <w:tc>
          <w:tcPr>
            <w:tcW w:w="9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960"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11.2</w:t>
            </w:r>
          </w:p>
        </w:tc>
        <w:tc>
          <w:tcPr>
            <w:tcW w:w="123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081"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Výstavba a rekonštrukcia miestnych komunikácií, chodníkov a parkovacích miest</w:t>
            </w:r>
          </w:p>
        </w:tc>
        <w:tc>
          <w:tcPr>
            <w:tcW w:w="95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7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6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4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9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960" w:type="dxa"/>
            <w:vMerge/>
            <w:vAlign w:val="center"/>
          </w:tcPr>
          <w:p w:rsidR="00DF2494" w:rsidRDefault="00DF2494">
            <w:pPr>
              <w:rPr>
                <w:rFonts w:ascii="Arial" w:hAnsi="Arial" w:cs="Arial"/>
                <w:b/>
                <w:bCs/>
                <w:sz w:val="12"/>
                <w:szCs w:val="12"/>
              </w:rPr>
            </w:pPr>
          </w:p>
        </w:tc>
        <w:tc>
          <w:tcPr>
            <w:tcW w:w="1234" w:type="dxa"/>
            <w:vMerge/>
            <w:vAlign w:val="center"/>
          </w:tcPr>
          <w:p w:rsidR="00DF2494" w:rsidRDefault="00DF2494">
            <w:pPr>
              <w:rPr>
                <w:rFonts w:ascii="Arial" w:hAnsi="Arial" w:cs="Arial"/>
                <w:b/>
                <w:bCs/>
                <w:sz w:val="12"/>
                <w:szCs w:val="12"/>
              </w:rPr>
            </w:pPr>
          </w:p>
        </w:tc>
        <w:tc>
          <w:tcPr>
            <w:tcW w:w="2081" w:type="dxa"/>
            <w:vMerge/>
            <w:vAlign w:val="center"/>
          </w:tcPr>
          <w:p w:rsidR="00DF2494" w:rsidRDefault="00DF2494">
            <w:pPr>
              <w:rPr>
                <w:rFonts w:ascii="Arial" w:hAnsi="Arial" w:cs="Arial"/>
                <w:b/>
                <w:bCs/>
                <w:sz w:val="12"/>
                <w:szCs w:val="12"/>
              </w:rPr>
            </w:pPr>
          </w:p>
        </w:tc>
        <w:tc>
          <w:tcPr>
            <w:tcW w:w="95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7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6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4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9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960" w:type="dxa"/>
            <w:vMerge/>
            <w:vAlign w:val="center"/>
          </w:tcPr>
          <w:p w:rsidR="00DF2494" w:rsidRDefault="00DF2494">
            <w:pPr>
              <w:rPr>
                <w:rFonts w:ascii="Arial" w:hAnsi="Arial" w:cs="Arial"/>
                <w:b/>
                <w:bCs/>
                <w:sz w:val="12"/>
                <w:szCs w:val="12"/>
              </w:rPr>
            </w:pPr>
          </w:p>
        </w:tc>
        <w:tc>
          <w:tcPr>
            <w:tcW w:w="1234" w:type="dxa"/>
            <w:vMerge/>
            <w:vAlign w:val="center"/>
          </w:tcPr>
          <w:p w:rsidR="00DF2494" w:rsidRDefault="00DF2494">
            <w:pPr>
              <w:rPr>
                <w:rFonts w:ascii="Arial" w:hAnsi="Arial" w:cs="Arial"/>
                <w:b/>
                <w:bCs/>
                <w:sz w:val="12"/>
                <w:szCs w:val="12"/>
              </w:rPr>
            </w:pPr>
          </w:p>
        </w:tc>
        <w:tc>
          <w:tcPr>
            <w:tcW w:w="2081" w:type="dxa"/>
            <w:vMerge/>
            <w:vAlign w:val="center"/>
          </w:tcPr>
          <w:p w:rsidR="00DF2494" w:rsidRDefault="00DF2494">
            <w:pPr>
              <w:rPr>
                <w:rFonts w:ascii="Arial" w:hAnsi="Arial" w:cs="Arial"/>
                <w:b/>
                <w:bCs/>
                <w:sz w:val="12"/>
                <w:szCs w:val="12"/>
              </w:rPr>
            </w:pPr>
          </w:p>
        </w:tc>
        <w:tc>
          <w:tcPr>
            <w:tcW w:w="95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7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6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4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9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9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3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081"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95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16000</w:t>
            </w:r>
          </w:p>
        </w:tc>
        <w:tc>
          <w:tcPr>
            <w:tcW w:w="97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6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4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16000</w:t>
            </w:r>
          </w:p>
        </w:tc>
      </w:tr>
      <w:tr w:rsidR="00DF2494">
        <w:trPr>
          <w:trHeight w:val="284"/>
        </w:trPr>
        <w:tc>
          <w:tcPr>
            <w:tcW w:w="9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9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3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081"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95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15481</w:t>
            </w:r>
          </w:p>
        </w:tc>
        <w:tc>
          <w:tcPr>
            <w:tcW w:w="97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6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4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15481</w:t>
            </w:r>
          </w:p>
        </w:tc>
      </w:tr>
      <w:tr w:rsidR="00DF2494">
        <w:trPr>
          <w:trHeight w:val="284"/>
        </w:trPr>
        <w:tc>
          <w:tcPr>
            <w:tcW w:w="9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9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3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081"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95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97</w:t>
            </w:r>
          </w:p>
        </w:tc>
        <w:tc>
          <w:tcPr>
            <w:tcW w:w="97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6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4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97</w:t>
            </w:r>
          </w:p>
        </w:tc>
      </w:tr>
    </w:tbl>
    <w:p w:rsidR="004246B9" w:rsidRDefault="004246B9" w:rsidP="00DA2C1D">
      <w:pPr>
        <w:rPr>
          <w:rFonts w:ascii="Tahoma" w:hAnsi="Tahoma" w:cs="Tahoma"/>
          <w:sz w:val="20"/>
          <w:szCs w:val="20"/>
        </w:rPr>
      </w:pPr>
    </w:p>
    <w:p w:rsidR="004246B9" w:rsidRPr="00DF2494" w:rsidRDefault="00DF2494" w:rsidP="00DA2C1D">
      <w:pPr>
        <w:rPr>
          <w:rFonts w:ascii="Tahoma" w:hAnsi="Tahoma" w:cs="Tahoma"/>
          <w:sz w:val="20"/>
          <w:szCs w:val="20"/>
        </w:rPr>
      </w:pPr>
      <w:r w:rsidRPr="00DF2494">
        <w:rPr>
          <w:rFonts w:ascii="Tahoma" w:hAnsi="Tahoma" w:cs="Tahoma"/>
          <w:sz w:val="20"/>
          <w:szCs w:val="20"/>
        </w:rPr>
        <w:t xml:space="preserve">Celkové hospodárenie nepresiahlo 100 % a preto nie je potrebné prijať opatrenia.  </w:t>
      </w:r>
    </w:p>
    <w:p w:rsidR="003A0D77" w:rsidRDefault="003A0D77"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12. Prostredie pre život</w:t>
      </w:r>
    </w:p>
    <w:p w:rsidR="003A0D77" w:rsidRDefault="00DF2494" w:rsidP="003A0D77">
      <w:pPr>
        <w:jc w:val="both"/>
        <w:rPr>
          <w:rFonts w:ascii="Tahoma" w:hAnsi="Tahoma" w:cs="Tahoma"/>
          <w:sz w:val="20"/>
          <w:szCs w:val="20"/>
        </w:rPr>
      </w:pPr>
      <w:r w:rsidRPr="00DF2494">
        <w:rPr>
          <w:rFonts w:ascii="Tahoma" w:hAnsi="Tahoma" w:cs="Tahoma"/>
          <w:sz w:val="20"/>
          <w:szCs w:val="20"/>
        </w:rPr>
        <w:lastRenderedPageBreak/>
        <w:t>Výdavky boli čerpané na údržbu zelene. K prekročeniu výdavkov z obecného rozpočtu nedošlo. Výdavky na všeobecný materiál, ktoré zahŕňajú výdavky na nákup sadeníc a iného materiálu boli čerpané len do výšky 64 %.</w:t>
      </w:r>
    </w:p>
    <w:p w:rsidR="00DF2494" w:rsidRPr="00DF2494" w:rsidRDefault="00DF2494" w:rsidP="003A0D77">
      <w:pPr>
        <w:jc w:val="both"/>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32"/>
        <w:gridCol w:w="733"/>
        <w:gridCol w:w="1227"/>
        <w:gridCol w:w="2233"/>
        <w:gridCol w:w="1059"/>
        <w:gridCol w:w="1072"/>
        <w:gridCol w:w="1065"/>
        <w:gridCol w:w="951"/>
      </w:tblGrid>
      <w:tr w:rsidR="004246B9">
        <w:trPr>
          <w:trHeight w:val="284"/>
        </w:trPr>
        <w:tc>
          <w:tcPr>
            <w:tcW w:w="4925"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12. Prostredie pre život</w:t>
            </w:r>
          </w:p>
        </w:tc>
        <w:tc>
          <w:tcPr>
            <w:tcW w:w="4147"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3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3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227"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233"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59"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7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65"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951"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732"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33"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12.1</w:t>
            </w:r>
          </w:p>
        </w:tc>
        <w:tc>
          <w:tcPr>
            <w:tcW w:w="122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233"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Správa a údržba zelene</w:t>
            </w:r>
          </w:p>
        </w:tc>
        <w:tc>
          <w:tcPr>
            <w:tcW w:w="105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3500</w:t>
            </w:r>
          </w:p>
        </w:tc>
        <w:tc>
          <w:tcPr>
            <w:tcW w:w="107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6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5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3500</w:t>
            </w:r>
          </w:p>
        </w:tc>
      </w:tr>
      <w:tr w:rsidR="00DF2494">
        <w:trPr>
          <w:trHeight w:val="284"/>
        </w:trPr>
        <w:tc>
          <w:tcPr>
            <w:tcW w:w="732"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33" w:type="dxa"/>
            <w:vMerge/>
            <w:vAlign w:val="center"/>
          </w:tcPr>
          <w:p w:rsidR="00DF2494" w:rsidRDefault="00DF2494">
            <w:pPr>
              <w:rPr>
                <w:rFonts w:ascii="Arial" w:hAnsi="Arial" w:cs="Arial"/>
                <w:b/>
                <w:bCs/>
                <w:sz w:val="12"/>
                <w:szCs w:val="12"/>
              </w:rPr>
            </w:pPr>
          </w:p>
        </w:tc>
        <w:tc>
          <w:tcPr>
            <w:tcW w:w="1227" w:type="dxa"/>
            <w:vMerge/>
            <w:vAlign w:val="center"/>
          </w:tcPr>
          <w:p w:rsidR="00DF2494" w:rsidRDefault="00DF2494">
            <w:pPr>
              <w:rPr>
                <w:rFonts w:ascii="Arial" w:hAnsi="Arial" w:cs="Arial"/>
                <w:b/>
                <w:bCs/>
                <w:sz w:val="12"/>
                <w:szCs w:val="12"/>
              </w:rPr>
            </w:pPr>
          </w:p>
        </w:tc>
        <w:tc>
          <w:tcPr>
            <w:tcW w:w="2233" w:type="dxa"/>
            <w:vMerge/>
            <w:vAlign w:val="center"/>
          </w:tcPr>
          <w:p w:rsidR="00DF2494" w:rsidRDefault="00DF2494">
            <w:pPr>
              <w:rPr>
                <w:rFonts w:ascii="Arial" w:hAnsi="Arial" w:cs="Arial"/>
                <w:b/>
                <w:bCs/>
                <w:sz w:val="12"/>
                <w:szCs w:val="12"/>
              </w:rPr>
            </w:pPr>
          </w:p>
        </w:tc>
        <w:tc>
          <w:tcPr>
            <w:tcW w:w="105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3117</w:t>
            </w:r>
          </w:p>
        </w:tc>
        <w:tc>
          <w:tcPr>
            <w:tcW w:w="107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6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5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3117</w:t>
            </w:r>
          </w:p>
        </w:tc>
      </w:tr>
      <w:tr w:rsidR="00DF2494">
        <w:trPr>
          <w:trHeight w:val="284"/>
        </w:trPr>
        <w:tc>
          <w:tcPr>
            <w:tcW w:w="732"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33" w:type="dxa"/>
            <w:vMerge/>
            <w:vAlign w:val="center"/>
          </w:tcPr>
          <w:p w:rsidR="00DF2494" w:rsidRDefault="00DF2494">
            <w:pPr>
              <w:rPr>
                <w:rFonts w:ascii="Arial" w:hAnsi="Arial" w:cs="Arial"/>
                <w:b/>
                <w:bCs/>
                <w:sz w:val="12"/>
                <w:szCs w:val="12"/>
              </w:rPr>
            </w:pPr>
          </w:p>
        </w:tc>
        <w:tc>
          <w:tcPr>
            <w:tcW w:w="1227" w:type="dxa"/>
            <w:vMerge/>
            <w:vAlign w:val="center"/>
          </w:tcPr>
          <w:p w:rsidR="00DF2494" w:rsidRDefault="00DF2494">
            <w:pPr>
              <w:rPr>
                <w:rFonts w:ascii="Arial" w:hAnsi="Arial" w:cs="Arial"/>
                <w:b/>
                <w:bCs/>
                <w:sz w:val="12"/>
                <w:szCs w:val="12"/>
              </w:rPr>
            </w:pPr>
          </w:p>
        </w:tc>
        <w:tc>
          <w:tcPr>
            <w:tcW w:w="2233" w:type="dxa"/>
            <w:vMerge/>
            <w:vAlign w:val="center"/>
          </w:tcPr>
          <w:p w:rsidR="00DF2494" w:rsidRDefault="00DF2494">
            <w:pPr>
              <w:rPr>
                <w:rFonts w:ascii="Arial" w:hAnsi="Arial" w:cs="Arial"/>
                <w:b/>
                <w:bCs/>
                <w:sz w:val="12"/>
                <w:szCs w:val="12"/>
              </w:rPr>
            </w:pPr>
          </w:p>
        </w:tc>
        <w:tc>
          <w:tcPr>
            <w:tcW w:w="1059"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89</w:t>
            </w:r>
          </w:p>
        </w:tc>
        <w:tc>
          <w:tcPr>
            <w:tcW w:w="107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6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5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89</w:t>
            </w:r>
          </w:p>
        </w:tc>
      </w:tr>
      <w:tr w:rsidR="00DF2494">
        <w:trPr>
          <w:trHeight w:val="284"/>
        </w:trPr>
        <w:tc>
          <w:tcPr>
            <w:tcW w:w="73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2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233"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105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3500</w:t>
            </w:r>
          </w:p>
        </w:tc>
        <w:tc>
          <w:tcPr>
            <w:tcW w:w="107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6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5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3500</w:t>
            </w:r>
          </w:p>
        </w:tc>
      </w:tr>
      <w:tr w:rsidR="00DF2494">
        <w:trPr>
          <w:trHeight w:val="284"/>
        </w:trPr>
        <w:tc>
          <w:tcPr>
            <w:tcW w:w="73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2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233"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105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3117</w:t>
            </w:r>
          </w:p>
        </w:tc>
        <w:tc>
          <w:tcPr>
            <w:tcW w:w="107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6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5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3117</w:t>
            </w:r>
          </w:p>
        </w:tc>
      </w:tr>
      <w:tr w:rsidR="00DF2494">
        <w:trPr>
          <w:trHeight w:val="284"/>
        </w:trPr>
        <w:tc>
          <w:tcPr>
            <w:tcW w:w="73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22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233"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1059"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89</w:t>
            </w:r>
          </w:p>
        </w:tc>
        <w:tc>
          <w:tcPr>
            <w:tcW w:w="107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6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5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89</w:t>
            </w:r>
          </w:p>
        </w:tc>
      </w:tr>
    </w:tbl>
    <w:p w:rsidR="004246B9" w:rsidRDefault="004246B9" w:rsidP="00DA2C1D">
      <w:pPr>
        <w:rPr>
          <w:rFonts w:ascii="Tahoma" w:hAnsi="Tahoma" w:cs="Tahoma"/>
          <w:sz w:val="20"/>
          <w:szCs w:val="20"/>
        </w:rPr>
      </w:pPr>
    </w:p>
    <w:p w:rsidR="004246B9" w:rsidRDefault="00DF2494" w:rsidP="004246B9">
      <w:pPr>
        <w:jc w:val="both"/>
        <w:rPr>
          <w:rFonts w:ascii="Tahoma" w:hAnsi="Tahoma" w:cs="Tahoma"/>
          <w:sz w:val="20"/>
          <w:szCs w:val="20"/>
        </w:rPr>
      </w:pPr>
      <w:r w:rsidRPr="00DF2494">
        <w:rPr>
          <w:rFonts w:ascii="Tahoma" w:hAnsi="Tahoma" w:cs="Tahoma"/>
          <w:sz w:val="20"/>
          <w:szCs w:val="20"/>
        </w:rPr>
        <w:t>Opatrenia nie je potrebné ukladať. Celkové výdavky v rámci podprogramu predstavujú 89 % rozpočtu.</w:t>
      </w:r>
    </w:p>
    <w:p w:rsidR="00DF2494" w:rsidRPr="00DF2494" w:rsidRDefault="00DF2494" w:rsidP="004246B9">
      <w:pPr>
        <w:jc w:val="both"/>
        <w:rPr>
          <w:rFonts w:ascii="Tahoma" w:hAnsi="Tahoma" w:cs="Tahoma"/>
          <w:sz w:val="20"/>
          <w:szCs w:val="20"/>
        </w:rPr>
      </w:pPr>
    </w:p>
    <w:p w:rsidR="003A0D77" w:rsidRDefault="003A0D77" w:rsidP="004246B9">
      <w:pPr>
        <w:jc w:val="both"/>
        <w:rPr>
          <w:rFonts w:ascii="Tahoma" w:hAnsi="Tahoma" w:cs="Tahoma"/>
          <w:sz w:val="20"/>
          <w:szCs w:val="20"/>
        </w:rPr>
      </w:pPr>
      <w:r w:rsidRPr="003A0D77">
        <w:rPr>
          <w:rFonts w:ascii="Tahoma" w:hAnsi="Tahoma" w:cs="Tahoma"/>
          <w:sz w:val="20"/>
          <w:szCs w:val="20"/>
        </w:rPr>
        <w:t>Program</w:t>
      </w:r>
      <w:r w:rsidR="00EB0417">
        <w:rPr>
          <w:rFonts w:ascii="Tahoma" w:hAnsi="Tahoma" w:cs="Tahoma"/>
          <w:sz w:val="20"/>
          <w:szCs w:val="20"/>
        </w:rPr>
        <w:t xml:space="preserve"> </w:t>
      </w:r>
      <w:r w:rsidRPr="003A0D77">
        <w:rPr>
          <w:rFonts w:ascii="Tahoma" w:hAnsi="Tahoma" w:cs="Tahoma"/>
          <w:sz w:val="20"/>
          <w:szCs w:val="20"/>
        </w:rPr>
        <w:t>13. Sociálne služby a</w:t>
      </w:r>
      <w:r>
        <w:rPr>
          <w:rFonts w:ascii="Tahoma" w:hAnsi="Tahoma" w:cs="Tahoma"/>
          <w:sz w:val="20"/>
          <w:szCs w:val="20"/>
        </w:rPr>
        <w:t> </w:t>
      </w:r>
      <w:r w:rsidRPr="003A0D77">
        <w:rPr>
          <w:rFonts w:ascii="Tahoma" w:hAnsi="Tahoma" w:cs="Tahoma"/>
          <w:sz w:val="20"/>
          <w:szCs w:val="20"/>
        </w:rPr>
        <w:t>zdravotníctvo</w:t>
      </w:r>
    </w:p>
    <w:p w:rsidR="003A0D77" w:rsidRDefault="00DF2494" w:rsidP="004246B9">
      <w:pPr>
        <w:jc w:val="both"/>
        <w:rPr>
          <w:rFonts w:ascii="Tahoma" w:hAnsi="Tahoma" w:cs="Tahoma"/>
          <w:sz w:val="20"/>
          <w:szCs w:val="20"/>
        </w:rPr>
      </w:pPr>
      <w:r w:rsidRPr="00DF2494">
        <w:rPr>
          <w:rFonts w:ascii="Tahoma" w:hAnsi="Tahoma" w:cs="Tahoma"/>
          <w:sz w:val="20"/>
          <w:szCs w:val="20"/>
        </w:rPr>
        <w:t>Celkové čer</w:t>
      </w:r>
      <w:r>
        <w:rPr>
          <w:rFonts w:ascii="Tahoma" w:hAnsi="Tahoma" w:cs="Tahoma"/>
          <w:sz w:val="20"/>
          <w:szCs w:val="20"/>
        </w:rPr>
        <w:t>p</w:t>
      </w:r>
      <w:r w:rsidRPr="00DF2494">
        <w:rPr>
          <w:rFonts w:ascii="Tahoma" w:hAnsi="Tahoma" w:cs="Tahoma"/>
          <w:sz w:val="20"/>
          <w:szCs w:val="20"/>
        </w:rPr>
        <w:t>anie za program dosiahol 603 % plánovanej hodnoty. Vysoké prekročenie súviselo so skutočnosťou, že obec nerozpočtovala výdavky na sociálnu podporu obyvateľov podprogramu 13.4. v rámci povinnej školskej dochádzky na zabezpečenie školských pomôcok a stravovania.</w:t>
      </w:r>
    </w:p>
    <w:p w:rsidR="00DF2494" w:rsidRPr="00DF2494" w:rsidRDefault="00DF2494" w:rsidP="004246B9">
      <w:pPr>
        <w:jc w:val="both"/>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806"/>
        <w:gridCol w:w="807"/>
        <w:gridCol w:w="1161"/>
        <w:gridCol w:w="2088"/>
        <w:gridCol w:w="1050"/>
        <w:gridCol w:w="1061"/>
        <w:gridCol w:w="1055"/>
        <w:gridCol w:w="1044"/>
      </w:tblGrid>
      <w:tr w:rsidR="004246B9">
        <w:trPr>
          <w:trHeight w:val="284"/>
        </w:trPr>
        <w:tc>
          <w:tcPr>
            <w:tcW w:w="4862"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Program13. Sociálne služby a zdravotníctvo</w:t>
            </w:r>
          </w:p>
        </w:tc>
        <w:tc>
          <w:tcPr>
            <w:tcW w:w="4210"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806"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807"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161"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088"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5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61"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55"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1044"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0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13.1</w:t>
            </w:r>
          </w:p>
        </w:tc>
        <w:tc>
          <w:tcPr>
            <w:tcW w:w="1161"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088"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Opatrovateľská služba a verejné stravovanie</w:t>
            </w: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5000</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5000</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07" w:type="dxa"/>
            <w:vMerge/>
            <w:vAlign w:val="center"/>
          </w:tcPr>
          <w:p w:rsidR="00DF2494" w:rsidRDefault="00DF2494">
            <w:pPr>
              <w:rPr>
                <w:rFonts w:ascii="Arial" w:hAnsi="Arial" w:cs="Arial"/>
                <w:b/>
                <w:bCs/>
                <w:sz w:val="12"/>
                <w:szCs w:val="12"/>
              </w:rPr>
            </w:pPr>
          </w:p>
        </w:tc>
        <w:tc>
          <w:tcPr>
            <w:tcW w:w="1161" w:type="dxa"/>
            <w:vMerge/>
            <w:vAlign w:val="center"/>
          </w:tcPr>
          <w:p w:rsidR="00DF2494" w:rsidRDefault="00DF2494">
            <w:pPr>
              <w:rPr>
                <w:rFonts w:ascii="Arial" w:hAnsi="Arial" w:cs="Arial"/>
                <w:b/>
                <w:bCs/>
                <w:sz w:val="12"/>
                <w:szCs w:val="12"/>
              </w:rPr>
            </w:pPr>
          </w:p>
        </w:tc>
        <w:tc>
          <w:tcPr>
            <w:tcW w:w="2088" w:type="dxa"/>
            <w:vMerge/>
            <w:vAlign w:val="center"/>
          </w:tcPr>
          <w:p w:rsidR="00DF2494" w:rsidRDefault="00DF2494">
            <w:pPr>
              <w:rPr>
                <w:rFonts w:ascii="Arial" w:hAnsi="Arial" w:cs="Arial"/>
                <w:b/>
                <w:bCs/>
                <w:sz w:val="12"/>
                <w:szCs w:val="12"/>
              </w:rPr>
            </w:pP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7732</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7732</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07" w:type="dxa"/>
            <w:vMerge/>
            <w:vAlign w:val="center"/>
          </w:tcPr>
          <w:p w:rsidR="00DF2494" w:rsidRDefault="00DF2494">
            <w:pPr>
              <w:rPr>
                <w:rFonts w:ascii="Arial" w:hAnsi="Arial" w:cs="Arial"/>
                <w:b/>
                <w:bCs/>
                <w:sz w:val="12"/>
                <w:szCs w:val="12"/>
              </w:rPr>
            </w:pPr>
          </w:p>
        </w:tc>
        <w:tc>
          <w:tcPr>
            <w:tcW w:w="1161" w:type="dxa"/>
            <w:vMerge/>
            <w:vAlign w:val="center"/>
          </w:tcPr>
          <w:p w:rsidR="00DF2494" w:rsidRDefault="00DF2494">
            <w:pPr>
              <w:rPr>
                <w:rFonts w:ascii="Arial" w:hAnsi="Arial" w:cs="Arial"/>
                <w:b/>
                <w:bCs/>
                <w:sz w:val="12"/>
                <w:szCs w:val="12"/>
              </w:rPr>
            </w:pPr>
          </w:p>
        </w:tc>
        <w:tc>
          <w:tcPr>
            <w:tcW w:w="2088" w:type="dxa"/>
            <w:vMerge/>
            <w:vAlign w:val="center"/>
          </w:tcPr>
          <w:p w:rsidR="00DF2494" w:rsidRDefault="00DF2494">
            <w:pPr>
              <w:rPr>
                <w:rFonts w:ascii="Arial" w:hAnsi="Arial" w:cs="Arial"/>
                <w:b/>
                <w:bCs/>
                <w:sz w:val="12"/>
                <w:szCs w:val="12"/>
              </w:rPr>
            </w:pP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155</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155</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0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13.2</w:t>
            </w:r>
          </w:p>
        </w:tc>
        <w:tc>
          <w:tcPr>
            <w:tcW w:w="1161"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088"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Starostlivosť o seniorov</w:t>
            </w: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5920</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5920</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07" w:type="dxa"/>
            <w:vMerge/>
            <w:vAlign w:val="center"/>
          </w:tcPr>
          <w:p w:rsidR="00DF2494" w:rsidRDefault="00DF2494">
            <w:pPr>
              <w:rPr>
                <w:rFonts w:ascii="Arial" w:hAnsi="Arial" w:cs="Arial"/>
                <w:b/>
                <w:bCs/>
                <w:sz w:val="12"/>
                <w:szCs w:val="12"/>
              </w:rPr>
            </w:pPr>
          </w:p>
        </w:tc>
        <w:tc>
          <w:tcPr>
            <w:tcW w:w="1161" w:type="dxa"/>
            <w:vMerge/>
            <w:vAlign w:val="center"/>
          </w:tcPr>
          <w:p w:rsidR="00DF2494" w:rsidRDefault="00DF2494">
            <w:pPr>
              <w:rPr>
                <w:rFonts w:ascii="Arial" w:hAnsi="Arial" w:cs="Arial"/>
                <w:b/>
                <w:bCs/>
                <w:sz w:val="12"/>
                <w:szCs w:val="12"/>
              </w:rPr>
            </w:pPr>
          </w:p>
        </w:tc>
        <w:tc>
          <w:tcPr>
            <w:tcW w:w="2088" w:type="dxa"/>
            <w:vMerge/>
            <w:vAlign w:val="center"/>
          </w:tcPr>
          <w:p w:rsidR="00DF2494" w:rsidRDefault="00DF2494">
            <w:pPr>
              <w:rPr>
                <w:rFonts w:ascii="Arial" w:hAnsi="Arial" w:cs="Arial"/>
                <w:b/>
                <w:bCs/>
                <w:sz w:val="12"/>
                <w:szCs w:val="12"/>
              </w:rPr>
            </w:pP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5045</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5045</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07" w:type="dxa"/>
            <w:vMerge/>
            <w:vAlign w:val="center"/>
          </w:tcPr>
          <w:p w:rsidR="00DF2494" w:rsidRDefault="00DF2494">
            <w:pPr>
              <w:rPr>
                <w:rFonts w:ascii="Arial" w:hAnsi="Arial" w:cs="Arial"/>
                <w:b/>
                <w:bCs/>
                <w:sz w:val="12"/>
                <w:szCs w:val="12"/>
              </w:rPr>
            </w:pPr>
          </w:p>
        </w:tc>
        <w:tc>
          <w:tcPr>
            <w:tcW w:w="1161" w:type="dxa"/>
            <w:vMerge/>
            <w:vAlign w:val="center"/>
          </w:tcPr>
          <w:p w:rsidR="00DF2494" w:rsidRDefault="00DF2494">
            <w:pPr>
              <w:rPr>
                <w:rFonts w:ascii="Arial" w:hAnsi="Arial" w:cs="Arial"/>
                <w:b/>
                <w:bCs/>
                <w:sz w:val="12"/>
                <w:szCs w:val="12"/>
              </w:rPr>
            </w:pPr>
          </w:p>
        </w:tc>
        <w:tc>
          <w:tcPr>
            <w:tcW w:w="2088" w:type="dxa"/>
            <w:vMerge/>
            <w:vAlign w:val="center"/>
          </w:tcPr>
          <w:p w:rsidR="00DF2494" w:rsidRDefault="00DF2494">
            <w:pPr>
              <w:rPr>
                <w:rFonts w:ascii="Arial" w:hAnsi="Arial" w:cs="Arial"/>
                <w:b/>
                <w:bCs/>
                <w:sz w:val="12"/>
                <w:szCs w:val="12"/>
              </w:rPr>
            </w:pP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85</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85</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0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13.3</w:t>
            </w:r>
          </w:p>
        </w:tc>
        <w:tc>
          <w:tcPr>
            <w:tcW w:w="1161"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088"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Aktivačné práce</w:t>
            </w: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07" w:type="dxa"/>
            <w:vMerge/>
            <w:vAlign w:val="center"/>
          </w:tcPr>
          <w:p w:rsidR="00DF2494" w:rsidRDefault="00DF2494">
            <w:pPr>
              <w:rPr>
                <w:rFonts w:ascii="Arial" w:hAnsi="Arial" w:cs="Arial"/>
                <w:b/>
                <w:bCs/>
                <w:sz w:val="12"/>
                <w:szCs w:val="12"/>
              </w:rPr>
            </w:pPr>
          </w:p>
        </w:tc>
        <w:tc>
          <w:tcPr>
            <w:tcW w:w="1161" w:type="dxa"/>
            <w:vMerge/>
            <w:vAlign w:val="center"/>
          </w:tcPr>
          <w:p w:rsidR="00DF2494" w:rsidRDefault="00DF2494">
            <w:pPr>
              <w:rPr>
                <w:rFonts w:ascii="Arial" w:hAnsi="Arial" w:cs="Arial"/>
                <w:b/>
                <w:bCs/>
                <w:sz w:val="12"/>
                <w:szCs w:val="12"/>
              </w:rPr>
            </w:pPr>
          </w:p>
        </w:tc>
        <w:tc>
          <w:tcPr>
            <w:tcW w:w="2088" w:type="dxa"/>
            <w:vMerge/>
            <w:vAlign w:val="center"/>
          </w:tcPr>
          <w:p w:rsidR="00DF2494" w:rsidRDefault="00DF2494">
            <w:pPr>
              <w:rPr>
                <w:rFonts w:ascii="Arial" w:hAnsi="Arial" w:cs="Arial"/>
                <w:b/>
                <w:bCs/>
                <w:sz w:val="12"/>
                <w:szCs w:val="12"/>
              </w:rPr>
            </w:pP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18574</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18574</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07" w:type="dxa"/>
            <w:vMerge/>
            <w:vAlign w:val="center"/>
          </w:tcPr>
          <w:p w:rsidR="00DF2494" w:rsidRDefault="00DF2494">
            <w:pPr>
              <w:rPr>
                <w:rFonts w:ascii="Arial" w:hAnsi="Arial" w:cs="Arial"/>
                <w:b/>
                <w:bCs/>
                <w:sz w:val="12"/>
                <w:szCs w:val="12"/>
              </w:rPr>
            </w:pPr>
          </w:p>
        </w:tc>
        <w:tc>
          <w:tcPr>
            <w:tcW w:w="1161" w:type="dxa"/>
            <w:vMerge/>
            <w:vAlign w:val="center"/>
          </w:tcPr>
          <w:p w:rsidR="00DF2494" w:rsidRDefault="00DF2494">
            <w:pPr>
              <w:rPr>
                <w:rFonts w:ascii="Arial" w:hAnsi="Arial" w:cs="Arial"/>
                <w:b/>
                <w:bCs/>
                <w:sz w:val="12"/>
                <w:szCs w:val="12"/>
              </w:rPr>
            </w:pPr>
          </w:p>
        </w:tc>
        <w:tc>
          <w:tcPr>
            <w:tcW w:w="2088" w:type="dxa"/>
            <w:vMerge/>
            <w:vAlign w:val="center"/>
          </w:tcPr>
          <w:p w:rsidR="00DF2494" w:rsidRDefault="00DF2494">
            <w:pPr>
              <w:rPr>
                <w:rFonts w:ascii="Arial" w:hAnsi="Arial" w:cs="Arial"/>
                <w:b/>
                <w:bCs/>
                <w:sz w:val="12"/>
                <w:szCs w:val="12"/>
              </w:rPr>
            </w:pP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0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13.4</w:t>
            </w:r>
          </w:p>
        </w:tc>
        <w:tc>
          <w:tcPr>
            <w:tcW w:w="1161"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088"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Dávky v hmotnej a sociálnej núdzi</w:t>
            </w: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07" w:type="dxa"/>
            <w:vMerge/>
            <w:vAlign w:val="center"/>
          </w:tcPr>
          <w:p w:rsidR="00DF2494" w:rsidRDefault="00DF2494">
            <w:pPr>
              <w:rPr>
                <w:rFonts w:ascii="Arial" w:hAnsi="Arial" w:cs="Arial"/>
                <w:b/>
                <w:bCs/>
                <w:sz w:val="12"/>
                <w:szCs w:val="12"/>
              </w:rPr>
            </w:pPr>
          </w:p>
        </w:tc>
        <w:tc>
          <w:tcPr>
            <w:tcW w:w="1161" w:type="dxa"/>
            <w:vMerge/>
            <w:vAlign w:val="center"/>
          </w:tcPr>
          <w:p w:rsidR="00DF2494" w:rsidRDefault="00DF2494">
            <w:pPr>
              <w:rPr>
                <w:rFonts w:ascii="Arial" w:hAnsi="Arial" w:cs="Arial"/>
                <w:b/>
                <w:bCs/>
                <w:sz w:val="12"/>
                <w:szCs w:val="12"/>
              </w:rPr>
            </w:pPr>
          </w:p>
        </w:tc>
        <w:tc>
          <w:tcPr>
            <w:tcW w:w="2088" w:type="dxa"/>
            <w:vMerge/>
            <w:vAlign w:val="center"/>
          </w:tcPr>
          <w:p w:rsidR="00DF2494" w:rsidRDefault="00DF2494">
            <w:pPr>
              <w:rPr>
                <w:rFonts w:ascii="Arial" w:hAnsi="Arial" w:cs="Arial"/>
                <w:b/>
                <w:bCs/>
                <w:sz w:val="12"/>
                <w:szCs w:val="12"/>
              </w:rPr>
            </w:pP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34478</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34478</w:t>
            </w:r>
          </w:p>
        </w:tc>
      </w:tr>
      <w:tr w:rsidR="00DF2494">
        <w:trPr>
          <w:trHeight w:val="284"/>
        </w:trPr>
        <w:tc>
          <w:tcPr>
            <w:tcW w:w="806"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07" w:type="dxa"/>
            <w:vMerge/>
            <w:vAlign w:val="center"/>
          </w:tcPr>
          <w:p w:rsidR="00DF2494" w:rsidRDefault="00DF2494">
            <w:pPr>
              <w:rPr>
                <w:rFonts w:ascii="Arial" w:hAnsi="Arial" w:cs="Arial"/>
                <w:b/>
                <w:bCs/>
                <w:sz w:val="12"/>
                <w:szCs w:val="12"/>
              </w:rPr>
            </w:pPr>
          </w:p>
        </w:tc>
        <w:tc>
          <w:tcPr>
            <w:tcW w:w="1161" w:type="dxa"/>
            <w:vMerge/>
            <w:vAlign w:val="center"/>
          </w:tcPr>
          <w:p w:rsidR="00DF2494" w:rsidRDefault="00DF2494">
            <w:pPr>
              <w:rPr>
                <w:rFonts w:ascii="Arial" w:hAnsi="Arial" w:cs="Arial"/>
                <w:b/>
                <w:bCs/>
                <w:sz w:val="12"/>
                <w:szCs w:val="12"/>
              </w:rPr>
            </w:pPr>
          </w:p>
        </w:tc>
        <w:tc>
          <w:tcPr>
            <w:tcW w:w="2088" w:type="dxa"/>
            <w:vMerge/>
            <w:vAlign w:val="center"/>
          </w:tcPr>
          <w:p w:rsidR="00DF2494" w:rsidRDefault="00DF2494">
            <w:pPr>
              <w:rPr>
                <w:rFonts w:ascii="Arial" w:hAnsi="Arial" w:cs="Arial"/>
                <w:b/>
                <w:bCs/>
                <w:sz w:val="12"/>
                <w:szCs w:val="12"/>
              </w:rPr>
            </w:pPr>
          </w:p>
        </w:tc>
        <w:tc>
          <w:tcPr>
            <w:tcW w:w="105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61"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55"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4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06"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0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6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088"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105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10920</w:t>
            </w:r>
          </w:p>
        </w:tc>
        <w:tc>
          <w:tcPr>
            <w:tcW w:w="106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5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4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10920</w:t>
            </w:r>
          </w:p>
        </w:tc>
      </w:tr>
      <w:tr w:rsidR="00DF2494">
        <w:trPr>
          <w:trHeight w:val="284"/>
        </w:trPr>
        <w:tc>
          <w:tcPr>
            <w:tcW w:w="806"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0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6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088"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105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65829</w:t>
            </w:r>
          </w:p>
        </w:tc>
        <w:tc>
          <w:tcPr>
            <w:tcW w:w="106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5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4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65829</w:t>
            </w:r>
          </w:p>
        </w:tc>
      </w:tr>
      <w:tr w:rsidR="00DF2494">
        <w:trPr>
          <w:trHeight w:val="284"/>
        </w:trPr>
        <w:tc>
          <w:tcPr>
            <w:tcW w:w="806"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0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61"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088"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105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603</w:t>
            </w:r>
          </w:p>
        </w:tc>
        <w:tc>
          <w:tcPr>
            <w:tcW w:w="1061"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55"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4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603</w:t>
            </w:r>
          </w:p>
        </w:tc>
      </w:tr>
    </w:tbl>
    <w:p w:rsidR="004246B9" w:rsidRPr="004246B9" w:rsidRDefault="004246B9" w:rsidP="004246B9">
      <w:pPr>
        <w:jc w:val="both"/>
        <w:rPr>
          <w:rFonts w:ascii="Tahoma" w:hAnsi="Tahoma" w:cs="Tahoma"/>
          <w:sz w:val="20"/>
          <w:szCs w:val="20"/>
        </w:rPr>
      </w:pPr>
    </w:p>
    <w:p w:rsidR="004246B9" w:rsidRDefault="00DF2494" w:rsidP="00DF2494">
      <w:pPr>
        <w:jc w:val="both"/>
        <w:rPr>
          <w:rFonts w:ascii="Tahoma" w:hAnsi="Tahoma" w:cs="Tahoma"/>
          <w:sz w:val="20"/>
          <w:szCs w:val="20"/>
        </w:rPr>
      </w:pPr>
      <w:r w:rsidRPr="00DF2494">
        <w:rPr>
          <w:rFonts w:ascii="Tahoma" w:hAnsi="Tahoma" w:cs="Tahoma"/>
          <w:sz w:val="20"/>
          <w:szCs w:val="20"/>
        </w:rPr>
        <w:t>Na výdavky uvedeného charakteru majú poberatelia zákonný nárok a preto nie je možné zaviesť úsporné opatrenia. Ostatné prekročené výdavky boli vyvolané reálnou potrebou a preto nie je potrebné ukladať opatrenia.</w:t>
      </w:r>
    </w:p>
    <w:p w:rsidR="00DF2494" w:rsidRPr="00DF2494" w:rsidRDefault="00DF2494"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14. Administratíva</w:t>
      </w:r>
    </w:p>
    <w:p w:rsidR="003A0D77" w:rsidRDefault="00DF2494" w:rsidP="00DF2494">
      <w:pPr>
        <w:jc w:val="both"/>
        <w:rPr>
          <w:rFonts w:ascii="Tahoma" w:hAnsi="Tahoma" w:cs="Tahoma"/>
          <w:sz w:val="20"/>
          <w:szCs w:val="20"/>
        </w:rPr>
      </w:pPr>
      <w:r w:rsidRPr="00DF2494">
        <w:rPr>
          <w:rFonts w:ascii="Tahoma" w:hAnsi="Tahoma" w:cs="Tahoma"/>
          <w:sz w:val="20"/>
          <w:szCs w:val="20"/>
        </w:rPr>
        <w:t>K prekročeniu plánovanej hodnoty došlo v prípade viacerých položiek. K najvyššiemu prekročeniu došlo na položkách osobných výdavkov, stravovanie a všeobecných služieb, ktoré boli prekročené o 115 %. Z neplánovaných výdavkov obec čerpala výdavky zo štátneho rozpočtu vo výške 3216 €. Z celkového hľadiska je hospodárenie vyhovujúce ale aj napriek tomu by mal manažment obce z</w:t>
      </w:r>
      <w:r>
        <w:rPr>
          <w:rFonts w:ascii="Tahoma" w:hAnsi="Tahoma" w:cs="Tahoma"/>
          <w:sz w:val="20"/>
          <w:szCs w:val="20"/>
        </w:rPr>
        <w:t>v</w:t>
      </w:r>
      <w:r w:rsidRPr="00DF2494">
        <w:rPr>
          <w:rFonts w:ascii="Tahoma" w:hAnsi="Tahoma" w:cs="Tahoma"/>
          <w:sz w:val="20"/>
          <w:szCs w:val="20"/>
        </w:rPr>
        <w:t>ý</w:t>
      </w:r>
      <w:r>
        <w:rPr>
          <w:rFonts w:ascii="Tahoma" w:hAnsi="Tahoma" w:cs="Tahoma"/>
          <w:sz w:val="20"/>
          <w:szCs w:val="20"/>
        </w:rPr>
        <w:t>ši</w:t>
      </w:r>
      <w:r w:rsidRPr="00DF2494">
        <w:rPr>
          <w:rFonts w:ascii="Tahoma" w:hAnsi="Tahoma" w:cs="Tahoma"/>
          <w:sz w:val="20"/>
          <w:szCs w:val="20"/>
        </w:rPr>
        <w:t>ť prípadné úspory v nie nevyhnutných oblastiach.</w:t>
      </w:r>
    </w:p>
    <w:p w:rsidR="00DF2494" w:rsidRPr="00DF2494" w:rsidRDefault="00DF2494"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760"/>
        <w:gridCol w:w="762"/>
        <w:gridCol w:w="1199"/>
        <w:gridCol w:w="2397"/>
        <w:gridCol w:w="1008"/>
        <w:gridCol w:w="1022"/>
        <w:gridCol w:w="1014"/>
        <w:gridCol w:w="910"/>
      </w:tblGrid>
      <w:tr w:rsidR="004246B9">
        <w:trPr>
          <w:trHeight w:val="284"/>
        </w:trPr>
        <w:tc>
          <w:tcPr>
            <w:tcW w:w="5118"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14. Administratíva</w:t>
            </w:r>
          </w:p>
        </w:tc>
        <w:tc>
          <w:tcPr>
            <w:tcW w:w="3954"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76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76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199"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397"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100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2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1014"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91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7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62"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14.1</w:t>
            </w:r>
          </w:p>
        </w:tc>
        <w:tc>
          <w:tcPr>
            <w:tcW w:w="1199"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397"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Správa obce</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148172</w:t>
            </w:r>
          </w:p>
        </w:tc>
        <w:tc>
          <w:tcPr>
            <w:tcW w:w="102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1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1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148172</w:t>
            </w:r>
          </w:p>
        </w:tc>
      </w:tr>
      <w:tr w:rsidR="00DF2494">
        <w:trPr>
          <w:trHeight w:val="284"/>
        </w:trPr>
        <w:tc>
          <w:tcPr>
            <w:tcW w:w="7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lastRenderedPageBreak/>
              <w:t>B)</w:t>
            </w:r>
          </w:p>
        </w:tc>
        <w:tc>
          <w:tcPr>
            <w:tcW w:w="762" w:type="dxa"/>
            <w:vMerge/>
            <w:vAlign w:val="center"/>
          </w:tcPr>
          <w:p w:rsidR="00DF2494" w:rsidRDefault="00DF2494">
            <w:pPr>
              <w:rPr>
                <w:rFonts w:ascii="Arial" w:hAnsi="Arial" w:cs="Arial"/>
                <w:b/>
                <w:bCs/>
                <w:sz w:val="12"/>
                <w:szCs w:val="12"/>
              </w:rPr>
            </w:pPr>
          </w:p>
        </w:tc>
        <w:tc>
          <w:tcPr>
            <w:tcW w:w="1199" w:type="dxa"/>
            <w:vMerge/>
            <w:vAlign w:val="center"/>
          </w:tcPr>
          <w:p w:rsidR="00DF2494" w:rsidRDefault="00DF2494">
            <w:pPr>
              <w:rPr>
                <w:rFonts w:ascii="Arial" w:hAnsi="Arial" w:cs="Arial"/>
                <w:b/>
                <w:bCs/>
                <w:sz w:val="12"/>
                <w:szCs w:val="12"/>
              </w:rPr>
            </w:pPr>
          </w:p>
        </w:tc>
        <w:tc>
          <w:tcPr>
            <w:tcW w:w="2397" w:type="dxa"/>
            <w:vMerge/>
            <w:vAlign w:val="center"/>
          </w:tcPr>
          <w:p w:rsidR="00DF2494" w:rsidRDefault="00DF2494">
            <w:pPr>
              <w:rPr>
                <w:rFonts w:ascii="Arial" w:hAnsi="Arial" w:cs="Arial"/>
                <w:b/>
                <w:bCs/>
                <w:sz w:val="12"/>
                <w:szCs w:val="12"/>
              </w:rPr>
            </w:pP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163314</w:t>
            </w:r>
          </w:p>
        </w:tc>
        <w:tc>
          <w:tcPr>
            <w:tcW w:w="102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1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91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163314</w:t>
            </w:r>
          </w:p>
        </w:tc>
      </w:tr>
      <w:tr w:rsidR="00DF2494">
        <w:trPr>
          <w:trHeight w:val="284"/>
        </w:trPr>
        <w:tc>
          <w:tcPr>
            <w:tcW w:w="7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62" w:type="dxa"/>
            <w:vMerge/>
            <w:vAlign w:val="center"/>
          </w:tcPr>
          <w:p w:rsidR="00DF2494" w:rsidRDefault="00DF2494">
            <w:pPr>
              <w:rPr>
                <w:rFonts w:ascii="Arial" w:hAnsi="Arial" w:cs="Arial"/>
                <w:b/>
                <w:bCs/>
                <w:sz w:val="12"/>
                <w:szCs w:val="12"/>
              </w:rPr>
            </w:pPr>
          </w:p>
        </w:tc>
        <w:tc>
          <w:tcPr>
            <w:tcW w:w="1199" w:type="dxa"/>
            <w:vMerge/>
            <w:vAlign w:val="center"/>
          </w:tcPr>
          <w:p w:rsidR="00DF2494" w:rsidRDefault="00DF2494">
            <w:pPr>
              <w:rPr>
                <w:rFonts w:ascii="Arial" w:hAnsi="Arial" w:cs="Arial"/>
                <w:b/>
                <w:bCs/>
                <w:sz w:val="12"/>
                <w:szCs w:val="12"/>
              </w:rPr>
            </w:pPr>
          </w:p>
        </w:tc>
        <w:tc>
          <w:tcPr>
            <w:tcW w:w="2397" w:type="dxa"/>
            <w:vMerge/>
            <w:vAlign w:val="center"/>
          </w:tcPr>
          <w:p w:rsidR="00DF2494" w:rsidRDefault="00DF2494">
            <w:pPr>
              <w:rPr>
                <w:rFonts w:ascii="Arial" w:hAnsi="Arial" w:cs="Arial"/>
                <w:b/>
                <w:bCs/>
                <w:sz w:val="12"/>
                <w:szCs w:val="12"/>
              </w:rPr>
            </w:pP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110</w:t>
            </w:r>
          </w:p>
        </w:tc>
        <w:tc>
          <w:tcPr>
            <w:tcW w:w="102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1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1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110</w:t>
            </w:r>
          </w:p>
        </w:tc>
      </w:tr>
      <w:tr w:rsidR="00DF2494">
        <w:trPr>
          <w:trHeight w:val="284"/>
        </w:trPr>
        <w:tc>
          <w:tcPr>
            <w:tcW w:w="7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62"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14.2</w:t>
            </w:r>
          </w:p>
        </w:tc>
        <w:tc>
          <w:tcPr>
            <w:tcW w:w="1199"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397"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Bankové a nebankové poplatky a úroky</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9500</w:t>
            </w:r>
          </w:p>
        </w:tc>
        <w:tc>
          <w:tcPr>
            <w:tcW w:w="102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1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8640</w:t>
            </w:r>
          </w:p>
        </w:tc>
        <w:tc>
          <w:tcPr>
            <w:tcW w:w="91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18140</w:t>
            </w:r>
          </w:p>
        </w:tc>
      </w:tr>
      <w:tr w:rsidR="00DF2494">
        <w:trPr>
          <w:trHeight w:val="284"/>
        </w:trPr>
        <w:tc>
          <w:tcPr>
            <w:tcW w:w="7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62" w:type="dxa"/>
            <w:vMerge/>
            <w:vAlign w:val="center"/>
          </w:tcPr>
          <w:p w:rsidR="00DF2494" w:rsidRDefault="00DF2494">
            <w:pPr>
              <w:rPr>
                <w:rFonts w:ascii="Arial" w:hAnsi="Arial" w:cs="Arial"/>
                <w:b/>
                <w:bCs/>
                <w:sz w:val="12"/>
                <w:szCs w:val="12"/>
              </w:rPr>
            </w:pPr>
          </w:p>
        </w:tc>
        <w:tc>
          <w:tcPr>
            <w:tcW w:w="1199" w:type="dxa"/>
            <w:vMerge/>
            <w:vAlign w:val="center"/>
          </w:tcPr>
          <w:p w:rsidR="00DF2494" w:rsidRDefault="00DF2494">
            <w:pPr>
              <w:rPr>
                <w:rFonts w:ascii="Arial" w:hAnsi="Arial" w:cs="Arial"/>
                <w:b/>
                <w:bCs/>
                <w:sz w:val="12"/>
                <w:szCs w:val="12"/>
              </w:rPr>
            </w:pPr>
          </w:p>
        </w:tc>
        <w:tc>
          <w:tcPr>
            <w:tcW w:w="2397" w:type="dxa"/>
            <w:vMerge/>
            <w:vAlign w:val="center"/>
          </w:tcPr>
          <w:p w:rsidR="00DF2494" w:rsidRDefault="00DF2494">
            <w:pPr>
              <w:rPr>
                <w:rFonts w:ascii="Arial" w:hAnsi="Arial" w:cs="Arial"/>
                <w:b/>
                <w:bCs/>
                <w:sz w:val="12"/>
                <w:szCs w:val="12"/>
              </w:rPr>
            </w:pP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3197</w:t>
            </w:r>
          </w:p>
        </w:tc>
        <w:tc>
          <w:tcPr>
            <w:tcW w:w="102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1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29650</w:t>
            </w:r>
          </w:p>
        </w:tc>
        <w:tc>
          <w:tcPr>
            <w:tcW w:w="91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32847</w:t>
            </w:r>
          </w:p>
        </w:tc>
      </w:tr>
      <w:tr w:rsidR="00DF2494">
        <w:trPr>
          <w:trHeight w:val="284"/>
        </w:trPr>
        <w:tc>
          <w:tcPr>
            <w:tcW w:w="760"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62" w:type="dxa"/>
            <w:vMerge/>
            <w:vAlign w:val="center"/>
          </w:tcPr>
          <w:p w:rsidR="00DF2494" w:rsidRDefault="00DF2494">
            <w:pPr>
              <w:rPr>
                <w:rFonts w:ascii="Arial" w:hAnsi="Arial" w:cs="Arial"/>
                <w:b/>
                <w:bCs/>
                <w:sz w:val="12"/>
                <w:szCs w:val="12"/>
              </w:rPr>
            </w:pPr>
          </w:p>
        </w:tc>
        <w:tc>
          <w:tcPr>
            <w:tcW w:w="1199" w:type="dxa"/>
            <w:vMerge/>
            <w:vAlign w:val="center"/>
          </w:tcPr>
          <w:p w:rsidR="00DF2494" w:rsidRDefault="00DF2494">
            <w:pPr>
              <w:rPr>
                <w:rFonts w:ascii="Arial" w:hAnsi="Arial" w:cs="Arial"/>
                <w:b/>
                <w:bCs/>
                <w:sz w:val="12"/>
                <w:szCs w:val="12"/>
              </w:rPr>
            </w:pPr>
          </w:p>
        </w:tc>
        <w:tc>
          <w:tcPr>
            <w:tcW w:w="2397" w:type="dxa"/>
            <w:vMerge/>
            <w:vAlign w:val="center"/>
          </w:tcPr>
          <w:p w:rsidR="00DF2494" w:rsidRDefault="00DF2494">
            <w:pPr>
              <w:rPr>
                <w:rFonts w:ascii="Arial" w:hAnsi="Arial" w:cs="Arial"/>
                <w:b/>
                <w:bCs/>
                <w:sz w:val="12"/>
                <w:szCs w:val="12"/>
              </w:rPr>
            </w:pP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34</w:t>
            </w:r>
          </w:p>
        </w:tc>
        <w:tc>
          <w:tcPr>
            <w:tcW w:w="102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14"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343</w:t>
            </w:r>
          </w:p>
        </w:tc>
        <w:tc>
          <w:tcPr>
            <w:tcW w:w="91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181</w:t>
            </w:r>
          </w:p>
        </w:tc>
      </w:tr>
      <w:tr w:rsidR="00DF2494">
        <w:trPr>
          <w:trHeight w:val="284"/>
        </w:trPr>
        <w:tc>
          <w:tcPr>
            <w:tcW w:w="7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76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99"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397"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100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157672</w:t>
            </w:r>
          </w:p>
        </w:tc>
        <w:tc>
          <w:tcPr>
            <w:tcW w:w="102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1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8640</w:t>
            </w:r>
          </w:p>
        </w:tc>
        <w:tc>
          <w:tcPr>
            <w:tcW w:w="91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166312</w:t>
            </w:r>
          </w:p>
        </w:tc>
      </w:tr>
      <w:tr w:rsidR="00DF2494">
        <w:trPr>
          <w:trHeight w:val="284"/>
        </w:trPr>
        <w:tc>
          <w:tcPr>
            <w:tcW w:w="7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76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99"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397"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100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166512</w:t>
            </w:r>
          </w:p>
        </w:tc>
        <w:tc>
          <w:tcPr>
            <w:tcW w:w="102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1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29650</w:t>
            </w:r>
          </w:p>
        </w:tc>
        <w:tc>
          <w:tcPr>
            <w:tcW w:w="91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196162</w:t>
            </w:r>
          </w:p>
        </w:tc>
      </w:tr>
      <w:tr w:rsidR="00DF2494">
        <w:trPr>
          <w:trHeight w:val="284"/>
        </w:trPr>
        <w:tc>
          <w:tcPr>
            <w:tcW w:w="760"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762"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99"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397"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100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106</w:t>
            </w:r>
          </w:p>
        </w:tc>
        <w:tc>
          <w:tcPr>
            <w:tcW w:w="102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14"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343</w:t>
            </w:r>
          </w:p>
        </w:tc>
        <w:tc>
          <w:tcPr>
            <w:tcW w:w="91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118</w:t>
            </w:r>
          </w:p>
        </w:tc>
      </w:tr>
    </w:tbl>
    <w:p w:rsidR="004246B9" w:rsidRDefault="004246B9" w:rsidP="00DA2C1D">
      <w:pPr>
        <w:rPr>
          <w:rFonts w:ascii="Tahoma" w:hAnsi="Tahoma" w:cs="Tahoma"/>
          <w:sz w:val="20"/>
          <w:szCs w:val="20"/>
        </w:rPr>
      </w:pPr>
    </w:p>
    <w:p w:rsidR="004246B9" w:rsidRDefault="00DF2494" w:rsidP="00DF2494">
      <w:pPr>
        <w:jc w:val="both"/>
        <w:rPr>
          <w:rFonts w:ascii="Tahoma" w:hAnsi="Tahoma" w:cs="Tahoma"/>
          <w:sz w:val="20"/>
          <w:szCs w:val="20"/>
        </w:rPr>
      </w:pPr>
      <w:r w:rsidRPr="00DF2494">
        <w:rPr>
          <w:rFonts w:ascii="Tahoma" w:hAnsi="Tahoma" w:cs="Tahoma"/>
          <w:sz w:val="20"/>
          <w:szCs w:val="20"/>
        </w:rPr>
        <w:t>Celkové čerpanie podprogramu bolo dosiahnuté na úrovni 110 %. V rámci podprogramu 14.2. boli výdavky čer</w:t>
      </w:r>
      <w:r>
        <w:rPr>
          <w:rFonts w:ascii="Tahoma" w:hAnsi="Tahoma" w:cs="Tahoma"/>
          <w:sz w:val="20"/>
          <w:szCs w:val="20"/>
        </w:rPr>
        <w:t>p</w:t>
      </w:r>
      <w:r w:rsidRPr="00DF2494">
        <w:rPr>
          <w:rFonts w:ascii="Tahoma" w:hAnsi="Tahoma" w:cs="Tahoma"/>
          <w:sz w:val="20"/>
          <w:szCs w:val="20"/>
        </w:rPr>
        <w:t>ané vo výške 181 % ročného rozpočtu. Zvýšené čerpanie súvisí so splácaním prijatého úveru. Výdavky na poplatky odv</w:t>
      </w:r>
      <w:r>
        <w:rPr>
          <w:rFonts w:ascii="Tahoma" w:hAnsi="Tahoma" w:cs="Tahoma"/>
          <w:sz w:val="20"/>
          <w:szCs w:val="20"/>
        </w:rPr>
        <w:t>ody boli čerpané vo výške 67 %.</w:t>
      </w:r>
    </w:p>
    <w:p w:rsidR="00DF2494" w:rsidRPr="00DF2494" w:rsidRDefault="00DF2494" w:rsidP="00DA2C1D">
      <w:pPr>
        <w:rPr>
          <w:rFonts w:ascii="Tahoma" w:hAnsi="Tahoma" w:cs="Tahoma"/>
          <w:sz w:val="20"/>
          <w:szCs w:val="20"/>
        </w:rPr>
      </w:pPr>
    </w:p>
    <w:p w:rsidR="003A0D77" w:rsidRPr="003A0D77" w:rsidRDefault="003A0D77" w:rsidP="00DA2C1D">
      <w:pPr>
        <w:rPr>
          <w:rFonts w:ascii="Tahoma" w:hAnsi="Tahoma" w:cs="Tahoma"/>
          <w:sz w:val="20"/>
          <w:szCs w:val="20"/>
        </w:rPr>
      </w:pPr>
      <w:r w:rsidRPr="003A0D77">
        <w:rPr>
          <w:rFonts w:ascii="Tahoma" w:hAnsi="Tahoma" w:cs="Tahoma"/>
          <w:sz w:val="20"/>
          <w:szCs w:val="20"/>
        </w:rPr>
        <w:t>Program 1</w:t>
      </w:r>
      <w:r w:rsidR="00EB0417">
        <w:rPr>
          <w:rFonts w:ascii="Tahoma" w:hAnsi="Tahoma" w:cs="Tahoma"/>
          <w:sz w:val="20"/>
          <w:szCs w:val="20"/>
        </w:rPr>
        <w:t>5</w:t>
      </w:r>
      <w:r w:rsidRPr="003A0D77">
        <w:rPr>
          <w:rFonts w:ascii="Tahoma" w:hAnsi="Tahoma" w:cs="Tahoma"/>
          <w:sz w:val="20"/>
          <w:szCs w:val="20"/>
        </w:rPr>
        <w:t>. Rozvoj obce</w:t>
      </w:r>
    </w:p>
    <w:p w:rsidR="003A0D77" w:rsidRDefault="00DF2494" w:rsidP="00DF2494">
      <w:pPr>
        <w:jc w:val="both"/>
        <w:rPr>
          <w:rFonts w:ascii="Tahoma" w:hAnsi="Tahoma" w:cs="Tahoma"/>
          <w:sz w:val="20"/>
          <w:szCs w:val="20"/>
        </w:rPr>
      </w:pPr>
      <w:r w:rsidRPr="00DF2494">
        <w:rPr>
          <w:rFonts w:ascii="Tahoma" w:hAnsi="Tahoma" w:cs="Tahoma"/>
          <w:sz w:val="20"/>
          <w:szCs w:val="20"/>
        </w:rPr>
        <w:t>Čerpanie rozpočtu v roku 2013 bolo na úrovni 72 %. Celkové plánované investície boli realizované na 5 %.</w:t>
      </w:r>
    </w:p>
    <w:p w:rsidR="00DF2494" w:rsidRPr="00DF2494" w:rsidRDefault="00DF2494" w:rsidP="00DA2C1D">
      <w:pPr>
        <w:rPr>
          <w:rFonts w:ascii="Tahoma" w:hAnsi="Tahoma" w:cs="Tahoma"/>
          <w:sz w:val="20"/>
          <w:szCs w:val="20"/>
        </w:rPr>
      </w:pPr>
    </w:p>
    <w:tbl>
      <w:tblPr>
        <w:tblW w:w="9072" w:type="dxa"/>
        <w:tblInd w:w="65" w:type="dxa"/>
        <w:tblCellMar>
          <w:left w:w="70" w:type="dxa"/>
          <w:right w:w="70" w:type="dxa"/>
        </w:tblCellMar>
        <w:tblLook w:val="0000" w:firstRow="0" w:lastRow="0" w:firstColumn="0" w:lastColumn="0" w:noHBand="0" w:noVBand="0"/>
      </w:tblPr>
      <w:tblGrid>
        <w:gridCol w:w="833"/>
        <w:gridCol w:w="834"/>
        <w:gridCol w:w="1187"/>
        <w:gridCol w:w="2330"/>
        <w:gridCol w:w="990"/>
        <w:gridCol w:w="1008"/>
        <w:gridCol w:w="998"/>
        <w:gridCol w:w="892"/>
      </w:tblGrid>
      <w:tr w:rsidR="004246B9">
        <w:trPr>
          <w:trHeight w:val="284"/>
        </w:trPr>
        <w:tc>
          <w:tcPr>
            <w:tcW w:w="5184" w:type="dxa"/>
            <w:gridSpan w:val="4"/>
            <w:shd w:val="clear" w:color="auto" w:fill="C0C0C0"/>
            <w:noWrap/>
            <w:vAlign w:val="center"/>
          </w:tcPr>
          <w:p w:rsidR="004246B9" w:rsidRDefault="004246B9">
            <w:pPr>
              <w:rPr>
                <w:rFonts w:ascii="Arial" w:hAnsi="Arial" w:cs="Arial"/>
                <w:b/>
                <w:bCs/>
                <w:sz w:val="12"/>
                <w:szCs w:val="12"/>
              </w:rPr>
            </w:pPr>
            <w:r>
              <w:rPr>
                <w:rFonts w:ascii="Arial" w:hAnsi="Arial" w:cs="Arial"/>
                <w:b/>
                <w:bCs/>
                <w:sz w:val="12"/>
                <w:szCs w:val="12"/>
              </w:rPr>
              <w:t>Program 1</w:t>
            </w:r>
            <w:r w:rsidR="00EB0417">
              <w:rPr>
                <w:rFonts w:ascii="Arial" w:hAnsi="Arial" w:cs="Arial"/>
                <w:b/>
                <w:bCs/>
                <w:sz w:val="12"/>
                <w:szCs w:val="12"/>
              </w:rPr>
              <w:t>5</w:t>
            </w:r>
            <w:r>
              <w:rPr>
                <w:rFonts w:ascii="Arial" w:hAnsi="Arial" w:cs="Arial"/>
                <w:b/>
                <w:bCs/>
                <w:sz w:val="12"/>
                <w:szCs w:val="12"/>
              </w:rPr>
              <w:t>. Rozvoj obce</w:t>
            </w:r>
          </w:p>
        </w:tc>
        <w:tc>
          <w:tcPr>
            <w:tcW w:w="3888" w:type="dxa"/>
            <w:gridSpan w:val="4"/>
            <w:shd w:val="clear" w:color="auto" w:fill="C0C0C0"/>
            <w:vAlign w:val="center"/>
          </w:tcPr>
          <w:p w:rsidR="004246B9" w:rsidRDefault="00AA6543">
            <w:pPr>
              <w:jc w:val="center"/>
              <w:rPr>
                <w:rFonts w:ascii="Arial" w:hAnsi="Arial" w:cs="Arial"/>
                <w:b/>
                <w:bCs/>
                <w:sz w:val="12"/>
                <w:szCs w:val="12"/>
              </w:rPr>
            </w:pPr>
            <w:r>
              <w:rPr>
                <w:rFonts w:ascii="Arial" w:hAnsi="Arial" w:cs="Arial"/>
                <w:b/>
                <w:bCs/>
                <w:sz w:val="12"/>
                <w:szCs w:val="12"/>
              </w:rPr>
              <w:t>2013</w:t>
            </w:r>
          </w:p>
        </w:tc>
      </w:tr>
      <w:tr w:rsidR="004246B9">
        <w:trPr>
          <w:trHeight w:val="284"/>
        </w:trPr>
        <w:tc>
          <w:tcPr>
            <w:tcW w:w="833"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Pol.</w:t>
            </w:r>
          </w:p>
        </w:tc>
        <w:tc>
          <w:tcPr>
            <w:tcW w:w="834"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P.č.</w:t>
            </w:r>
          </w:p>
        </w:tc>
        <w:tc>
          <w:tcPr>
            <w:tcW w:w="1187" w:type="dxa"/>
            <w:shd w:val="clear" w:color="auto" w:fill="C0C0C0"/>
            <w:noWrap/>
            <w:vAlign w:val="center"/>
          </w:tcPr>
          <w:p w:rsidR="004246B9" w:rsidRDefault="004246B9">
            <w:pPr>
              <w:jc w:val="center"/>
              <w:rPr>
                <w:rFonts w:ascii="Arial" w:hAnsi="Arial" w:cs="Arial"/>
                <w:b/>
                <w:bCs/>
                <w:sz w:val="12"/>
                <w:szCs w:val="12"/>
              </w:rPr>
            </w:pPr>
            <w:r>
              <w:rPr>
                <w:rFonts w:ascii="Arial" w:hAnsi="Arial" w:cs="Arial"/>
                <w:b/>
                <w:bCs/>
                <w:sz w:val="12"/>
                <w:szCs w:val="12"/>
              </w:rPr>
              <w:t>Úroveň</w:t>
            </w:r>
          </w:p>
        </w:tc>
        <w:tc>
          <w:tcPr>
            <w:tcW w:w="2330" w:type="dxa"/>
            <w:shd w:val="clear" w:color="auto" w:fill="C0C0C0"/>
            <w:vAlign w:val="center"/>
          </w:tcPr>
          <w:p w:rsidR="004246B9" w:rsidRDefault="004246B9">
            <w:pPr>
              <w:rPr>
                <w:rFonts w:ascii="Arial" w:hAnsi="Arial" w:cs="Arial"/>
                <w:b/>
                <w:bCs/>
                <w:sz w:val="12"/>
                <w:szCs w:val="12"/>
              </w:rPr>
            </w:pPr>
            <w:r>
              <w:rPr>
                <w:rFonts w:ascii="Arial" w:hAnsi="Arial" w:cs="Arial"/>
                <w:b/>
                <w:bCs/>
                <w:sz w:val="12"/>
                <w:szCs w:val="12"/>
              </w:rPr>
              <w:t>Názov</w:t>
            </w:r>
          </w:p>
        </w:tc>
        <w:tc>
          <w:tcPr>
            <w:tcW w:w="990"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Bežné výdavky</w:t>
            </w:r>
          </w:p>
        </w:tc>
        <w:tc>
          <w:tcPr>
            <w:tcW w:w="100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Kapitálové výdavky</w:t>
            </w:r>
          </w:p>
        </w:tc>
        <w:tc>
          <w:tcPr>
            <w:tcW w:w="998"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Finančné operácie</w:t>
            </w:r>
          </w:p>
        </w:tc>
        <w:tc>
          <w:tcPr>
            <w:tcW w:w="892" w:type="dxa"/>
            <w:shd w:val="clear" w:color="auto" w:fill="C0C0C0"/>
            <w:vAlign w:val="center"/>
          </w:tcPr>
          <w:p w:rsidR="004246B9" w:rsidRDefault="004246B9">
            <w:pPr>
              <w:jc w:val="center"/>
              <w:rPr>
                <w:rFonts w:ascii="Arial" w:hAnsi="Arial" w:cs="Arial"/>
                <w:b/>
                <w:bCs/>
                <w:sz w:val="12"/>
                <w:szCs w:val="12"/>
              </w:rPr>
            </w:pPr>
            <w:r>
              <w:rPr>
                <w:rFonts w:ascii="Arial" w:hAnsi="Arial" w:cs="Arial"/>
                <w:b/>
                <w:bCs/>
                <w:sz w:val="12"/>
                <w:szCs w:val="12"/>
              </w:rPr>
              <w:t>Spolu</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3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15.1</w:t>
            </w:r>
          </w:p>
        </w:tc>
        <w:tc>
          <w:tcPr>
            <w:tcW w:w="118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330"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Bývanie</w:t>
            </w: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34" w:type="dxa"/>
            <w:vMerge/>
            <w:vAlign w:val="center"/>
          </w:tcPr>
          <w:p w:rsidR="00DF2494" w:rsidRDefault="00DF2494">
            <w:pPr>
              <w:rPr>
                <w:rFonts w:ascii="Arial" w:hAnsi="Arial" w:cs="Arial"/>
                <w:b/>
                <w:bCs/>
                <w:sz w:val="12"/>
                <w:szCs w:val="12"/>
              </w:rPr>
            </w:pPr>
          </w:p>
        </w:tc>
        <w:tc>
          <w:tcPr>
            <w:tcW w:w="1187" w:type="dxa"/>
            <w:vMerge/>
            <w:vAlign w:val="center"/>
          </w:tcPr>
          <w:p w:rsidR="00DF2494" w:rsidRDefault="00DF2494">
            <w:pPr>
              <w:rPr>
                <w:rFonts w:ascii="Arial" w:hAnsi="Arial" w:cs="Arial"/>
                <w:b/>
                <w:bCs/>
                <w:sz w:val="12"/>
                <w:szCs w:val="12"/>
              </w:rPr>
            </w:pPr>
          </w:p>
        </w:tc>
        <w:tc>
          <w:tcPr>
            <w:tcW w:w="2330" w:type="dxa"/>
            <w:vMerge/>
            <w:vAlign w:val="center"/>
          </w:tcPr>
          <w:p w:rsidR="00DF2494" w:rsidRDefault="00DF2494">
            <w:pPr>
              <w:rPr>
                <w:rFonts w:ascii="Arial" w:hAnsi="Arial" w:cs="Arial"/>
                <w:b/>
                <w:bCs/>
                <w:sz w:val="12"/>
                <w:szCs w:val="12"/>
              </w:rPr>
            </w:pP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34" w:type="dxa"/>
            <w:vMerge/>
            <w:vAlign w:val="center"/>
          </w:tcPr>
          <w:p w:rsidR="00DF2494" w:rsidRDefault="00DF2494">
            <w:pPr>
              <w:rPr>
                <w:rFonts w:ascii="Arial" w:hAnsi="Arial" w:cs="Arial"/>
                <w:b/>
                <w:bCs/>
                <w:sz w:val="12"/>
                <w:szCs w:val="12"/>
              </w:rPr>
            </w:pPr>
          </w:p>
        </w:tc>
        <w:tc>
          <w:tcPr>
            <w:tcW w:w="1187" w:type="dxa"/>
            <w:vMerge/>
            <w:vAlign w:val="center"/>
          </w:tcPr>
          <w:p w:rsidR="00DF2494" w:rsidRDefault="00DF2494">
            <w:pPr>
              <w:rPr>
                <w:rFonts w:ascii="Arial" w:hAnsi="Arial" w:cs="Arial"/>
                <w:b/>
                <w:bCs/>
                <w:sz w:val="12"/>
                <w:szCs w:val="12"/>
              </w:rPr>
            </w:pPr>
          </w:p>
        </w:tc>
        <w:tc>
          <w:tcPr>
            <w:tcW w:w="2330" w:type="dxa"/>
            <w:vMerge/>
            <w:vAlign w:val="center"/>
          </w:tcPr>
          <w:p w:rsidR="00DF2494" w:rsidRDefault="00DF2494">
            <w:pPr>
              <w:rPr>
                <w:rFonts w:ascii="Arial" w:hAnsi="Arial" w:cs="Arial"/>
                <w:b/>
                <w:bCs/>
                <w:sz w:val="12"/>
                <w:szCs w:val="12"/>
              </w:rPr>
            </w:pP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3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15.2</w:t>
            </w:r>
          </w:p>
        </w:tc>
        <w:tc>
          <w:tcPr>
            <w:tcW w:w="118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330"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Rozvoj obce</w:t>
            </w: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33431</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33431</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34" w:type="dxa"/>
            <w:vMerge/>
            <w:vAlign w:val="center"/>
          </w:tcPr>
          <w:p w:rsidR="00DF2494" w:rsidRDefault="00DF2494">
            <w:pPr>
              <w:rPr>
                <w:rFonts w:ascii="Arial" w:hAnsi="Arial" w:cs="Arial"/>
                <w:b/>
                <w:bCs/>
                <w:sz w:val="12"/>
                <w:szCs w:val="12"/>
              </w:rPr>
            </w:pPr>
          </w:p>
        </w:tc>
        <w:tc>
          <w:tcPr>
            <w:tcW w:w="1187" w:type="dxa"/>
            <w:vMerge/>
            <w:vAlign w:val="center"/>
          </w:tcPr>
          <w:p w:rsidR="00DF2494" w:rsidRDefault="00DF2494">
            <w:pPr>
              <w:rPr>
                <w:rFonts w:ascii="Arial" w:hAnsi="Arial" w:cs="Arial"/>
                <w:b/>
                <w:bCs/>
                <w:sz w:val="12"/>
                <w:szCs w:val="12"/>
              </w:rPr>
            </w:pPr>
          </w:p>
        </w:tc>
        <w:tc>
          <w:tcPr>
            <w:tcW w:w="2330" w:type="dxa"/>
            <w:vMerge/>
            <w:vAlign w:val="center"/>
          </w:tcPr>
          <w:p w:rsidR="00DF2494" w:rsidRDefault="00DF2494">
            <w:pPr>
              <w:rPr>
                <w:rFonts w:ascii="Arial" w:hAnsi="Arial" w:cs="Arial"/>
                <w:b/>
                <w:bCs/>
                <w:sz w:val="12"/>
                <w:szCs w:val="12"/>
              </w:rPr>
            </w:pP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22452</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1671</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24122</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34" w:type="dxa"/>
            <w:vMerge/>
            <w:vAlign w:val="center"/>
          </w:tcPr>
          <w:p w:rsidR="00DF2494" w:rsidRDefault="00DF2494">
            <w:pPr>
              <w:rPr>
                <w:rFonts w:ascii="Arial" w:hAnsi="Arial" w:cs="Arial"/>
                <w:b/>
                <w:bCs/>
                <w:sz w:val="12"/>
                <w:szCs w:val="12"/>
              </w:rPr>
            </w:pPr>
          </w:p>
        </w:tc>
        <w:tc>
          <w:tcPr>
            <w:tcW w:w="1187" w:type="dxa"/>
            <w:vMerge/>
            <w:vAlign w:val="center"/>
          </w:tcPr>
          <w:p w:rsidR="00DF2494" w:rsidRDefault="00DF2494">
            <w:pPr>
              <w:rPr>
                <w:rFonts w:ascii="Arial" w:hAnsi="Arial" w:cs="Arial"/>
                <w:b/>
                <w:bCs/>
                <w:sz w:val="12"/>
                <w:szCs w:val="12"/>
              </w:rPr>
            </w:pPr>
          </w:p>
        </w:tc>
        <w:tc>
          <w:tcPr>
            <w:tcW w:w="2330" w:type="dxa"/>
            <w:vMerge/>
            <w:vAlign w:val="center"/>
          </w:tcPr>
          <w:p w:rsidR="00DF2494" w:rsidRDefault="00DF2494">
            <w:pPr>
              <w:rPr>
                <w:rFonts w:ascii="Arial" w:hAnsi="Arial" w:cs="Arial"/>
                <w:b/>
                <w:bCs/>
                <w:sz w:val="12"/>
                <w:szCs w:val="12"/>
              </w:rPr>
            </w:pP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5</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72</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34"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15.3</w:t>
            </w:r>
          </w:p>
        </w:tc>
        <w:tc>
          <w:tcPr>
            <w:tcW w:w="1187" w:type="dxa"/>
            <w:vMerge w:val="restart"/>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Podprogram</w:t>
            </w:r>
          </w:p>
        </w:tc>
        <w:tc>
          <w:tcPr>
            <w:tcW w:w="2330" w:type="dxa"/>
            <w:vMerge w:val="restart"/>
            <w:shd w:val="clear" w:color="auto" w:fill="FFFFFF"/>
            <w:vAlign w:val="center"/>
          </w:tcPr>
          <w:p w:rsidR="00DF2494" w:rsidRDefault="00DF2494">
            <w:pPr>
              <w:rPr>
                <w:rFonts w:ascii="Arial" w:hAnsi="Arial" w:cs="Arial"/>
                <w:b/>
                <w:bCs/>
                <w:sz w:val="12"/>
                <w:szCs w:val="12"/>
              </w:rPr>
            </w:pPr>
            <w:r>
              <w:rPr>
                <w:rFonts w:ascii="Arial" w:hAnsi="Arial" w:cs="Arial"/>
                <w:b/>
                <w:bCs/>
                <w:sz w:val="12"/>
                <w:szCs w:val="12"/>
              </w:rPr>
              <w:t>Zásobovanie vodou</w:t>
            </w: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34" w:type="dxa"/>
            <w:vMerge/>
            <w:vAlign w:val="center"/>
          </w:tcPr>
          <w:p w:rsidR="00DF2494" w:rsidRDefault="00DF2494">
            <w:pPr>
              <w:rPr>
                <w:rFonts w:ascii="Arial" w:hAnsi="Arial" w:cs="Arial"/>
                <w:b/>
                <w:bCs/>
                <w:sz w:val="12"/>
                <w:szCs w:val="12"/>
              </w:rPr>
            </w:pPr>
          </w:p>
        </w:tc>
        <w:tc>
          <w:tcPr>
            <w:tcW w:w="1187" w:type="dxa"/>
            <w:vMerge/>
            <w:vAlign w:val="center"/>
          </w:tcPr>
          <w:p w:rsidR="00DF2494" w:rsidRDefault="00DF2494">
            <w:pPr>
              <w:rPr>
                <w:rFonts w:ascii="Arial" w:hAnsi="Arial" w:cs="Arial"/>
                <w:b/>
                <w:bCs/>
                <w:sz w:val="12"/>
                <w:szCs w:val="12"/>
              </w:rPr>
            </w:pPr>
          </w:p>
        </w:tc>
        <w:tc>
          <w:tcPr>
            <w:tcW w:w="2330" w:type="dxa"/>
            <w:vMerge/>
            <w:vAlign w:val="center"/>
          </w:tcPr>
          <w:p w:rsidR="00DF2494" w:rsidRDefault="00DF2494">
            <w:pPr>
              <w:rPr>
                <w:rFonts w:ascii="Arial" w:hAnsi="Arial" w:cs="Arial"/>
                <w:b/>
                <w:bCs/>
                <w:sz w:val="12"/>
                <w:szCs w:val="12"/>
              </w:rPr>
            </w:pP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 </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33" w:type="dxa"/>
            <w:shd w:val="clear" w:color="auto" w:fill="FFFFFF"/>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34" w:type="dxa"/>
            <w:vMerge/>
            <w:vAlign w:val="center"/>
          </w:tcPr>
          <w:p w:rsidR="00DF2494" w:rsidRDefault="00DF2494">
            <w:pPr>
              <w:rPr>
                <w:rFonts w:ascii="Arial" w:hAnsi="Arial" w:cs="Arial"/>
                <w:b/>
                <w:bCs/>
                <w:sz w:val="12"/>
                <w:szCs w:val="12"/>
              </w:rPr>
            </w:pPr>
          </w:p>
        </w:tc>
        <w:tc>
          <w:tcPr>
            <w:tcW w:w="1187" w:type="dxa"/>
            <w:vMerge/>
            <w:vAlign w:val="center"/>
          </w:tcPr>
          <w:p w:rsidR="00DF2494" w:rsidRDefault="00DF2494">
            <w:pPr>
              <w:rPr>
                <w:rFonts w:ascii="Arial" w:hAnsi="Arial" w:cs="Arial"/>
                <w:b/>
                <w:bCs/>
                <w:sz w:val="12"/>
                <w:szCs w:val="12"/>
              </w:rPr>
            </w:pPr>
          </w:p>
        </w:tc>
        <w:tc>
          <w:tcPr>
            <w:tcW w:w="2330" w:type="dxa"/>
            <w:vMerge/>
            <w:vAlign w:val="center"/>
          </w:tcPr>
          <w:p w:rsidR="00DF2494" w:rsidRDefault="00DF2494">
            <w:pPr>
              <w:rPr>
                <w:rFonts w:ascii="Arial" w:hAnsi="Arial" w:cs="Arial"/>
                <w:b/>
                <w:bCs/>
                <w:sz w:val="12"/>
                <w:szCs w:val="12"/>
              </w:rPr>
            </w:pPr>
          </w:p>
        </w:tc>
        <w:tc>
          <w:tcPr>
            <w:tcW w:w="990"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998"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892" w:type="dxa"/>
            <w:shd w:val="clear" w:color="auto" w:fill="FFFFFF"/>
            <w:vAlign w:val="center"/>
          </w:tcPr>
          <w:p w:rsidR="00DF2494" w:rsidRDefault="00DF2494">
            <w:pPr>
              <w:jc w:val="right"/>
              <w:rPr>
                <w:rFonts w:ascii="Arial" w:hAnsi="Arial" w:cs="Arial"/>
                <w:b/>
                <w:bCs/>
                <w:sz w:val="12"/>
                <w:szCs w:val="12"/>
              </w:rPr>
            </w:pPr>
            <w:r>
              <w:rPr>
                <w:rFonts w:ascii="Arial" w:hAnsi="Arial" w:cs="Arial"/>
                <w:b/>
                <w:bCs/>
                <w:sz w:val="12"/>
                <w:szCs w:val="12"/>
              </w:rPr>
              <w:t>0</w:t>
            </w:r>
          </w:p>
        </w:tc>
      </w:tr>
      <w:tr w:rsidR="00DF2494">
        <w:trPr>
          <w:trHeight w:val="284"/>
        </w:trPr>
        <w:tc>
          <w:tcPr>
            <w:tcW w:w="8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A)</w:t>
            </w:r>
          </w:p>
        </w:tc>
        <w:tc>
          <w:tcPr>
            <w:tcW w:w="83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8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330"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Schválený rozpočet I. - XII.</w:t>
            </w:r>
          </w:p>
        </w:tc>
        <w:tc>
          <w:tcPr>
            <w:tcW w:w="99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33431</w:t>
            </w:r>
          </w:p>
        </w:tc>
        <w:tc>
          <w:tcPr>
            <w:tcW w:w="99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89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33431</w:t>
            </w:r>
          </w:p>
        </w:tc>
      </w:tr>
      <w:tr w:rsidR="00DF2494">
        <w:trPr>
          <w:trHeight w:val="284"/>
        </w:trPr>
        <w:tc>
          <w:tcPr>
            <w:tcW w:w="8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B)</w:t>
            </w:r>
          </w:p>
        </w:tc>
        <w:tc>
          <w:tcPr>
            <w:tcW w:w="83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8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330"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 xml:space="preserve">Skutočnosť I. - XII. </w:t>
            </w:r>
          </w:p>
        </w:tc>
        <w:tc>
          <w:tcPr>
            <w:tcW w:w="99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22452</w:t>
            </w:r>
          </w:p>
        </w:tc>
        <w:tc>
          <w:tcPr>
            <w:tcW w:w="100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1671</w:t>
            </w:r>
          </w:p>
        </w:tc>
        <w:tc>
          <w:tcPr>
            <w:tcW w:w="99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89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24122</w:t>
            </w:r>
          </w:p>
        </w:tc>
      </w:tr>
      <w:tr w:rsidR="00DF2494">
        <w:trPr>
          <w:trHeight w:val="284"/>
        </w:trPr>
        <w:tc>
          <w:tcPr>
            <w:tcW w:w="833"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C)</w:t>
            </w:r>
          </w:p>
        </w:tc>
        <w:tc>
          <w:tcPr>
            <w:tcW w:w="834"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1187" w:type="dxa"/>
            <w:shd w:val="clear" w:color="auto" w:fill="CCFFCC"/>
            <w:noWrap/>
            <w:vAlign w:val="center"/>
          </w:tcPr>
          <w:p w:rsidR="00DF2494" w:rsidRDefault="00DF2494">
            <w:pPr>
              <w:jc w:val="center"/>
              <w:rPr>
                <w:rFonts w:ascii="Arial" w:hAnsi="Arial" w:cs="Arial"/>
                <w:b/>
                <w:bCs/>
                <w:sz w:val="12"/>
                <w:szCs w:val="12"/>
              </w:rPr>
            </w:pPr>
            <w:r>
              <w:rPr>
                <w:rFonts w:ascii="Arial" w:hAnsi="Arial" w:cs="Arial"/>
                <w:b/>
                <w:bCs/>
                <w:sz w:val="12"/>
                <w:szCs w:val="12"/>
              </w:rPr>
              <w:t> </w:t>
            </w:r>
          </w:p>
        </w:tc>
        <w:tc>
          <w:tcPr>
            <w:tcW w:w="2330" w:type="dxa"/>
            <w:shd w:val="clear" w:color="auto" w:fill="CCFFCC"/>
            <w:vAlign w:val="center"/>
          </w:tcPr>
          <w:p w:rsidR="00DF2494" w:rsidRDefault="00DF2494">
            <w:pPr>
              <w:rPr>
                <w:rFonts w:ascii="Arial" w:hAnsi="Arial" w:cs="Arial"/>
                <w:b/>
                <w:bCs/>
                <w:sz w:val="12"/>
                <w:szCs w:val="12"/>
              </w:rPr>
            </w:pPr>
            <w:r>
              <w:rPr>
                <w:rFonts w:ascii="Arial" w:hAnsi="Arial" w:cs="Arial"/>
                <w:b/>
                <w:bCs/>
                <w:sz w:val="12"/>
                <w:szCs w:val="12"/>
              </w:rPr>
              <w:t>Plnenie rozpočtu v %</w:t>
            </w:r>
          </w:p>
        </w:tc>
        <w:tc>
          <w:tcPr>
            <w:tcW w:w="990"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100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5</w:t>
            </w:r>
          </w:p>
        </w:tc>
        <w:tc>
          <w:tcPr>
            <w:tcW w:w="998"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0</w:t>
            </w:r>
          </w:p>
        </w:tc>
        <w:tc>
          <w:tcPr>
            <w:tcW w:w="892" w:type="dxa"/>
            <w:shd w:val="clear" w:color="auto" w:fill="CCFFCC"/>
            <w:vAlign w:val="center"/>
          </w:tcPr>
          <w:p w:rsidR="00DF2494" w:rsidRDefault="00DF2494">
            <w:pPr>
              <w:jc w:val="right"/>
              <w:rPr>
                <w:rFonts w:ascii="Arial" w:hAnsi="Arial" w:cs="Arial"/>
                <w:b/>
                <w:bCs/>
                <w:sz w:val="12"/>
                <w:szCs w:val="12"/>
              </w:rPr>
            </w:pPr>
            <w:r>
              <w:rPr>
                <w:rFonts w:ascii="Arial" w:hAnsi="Arial" w:cs="Arial"/>
                <w:b/>
                <w:bCs/>
                <w:sz w:val="12"/>
                <w:szCs w:val="12"/>
              </w:rPr>
              <w:t>72</w:t>
            </w:r>
          </w:p>
        </w:tc>
      </w:tr>
    </w:tbl>
    <w:p w:rsidR="004246B9" w:rsidRDefault="004246B9" w:rsidP="00DA2C1D">
      <w:pPr>
        <w:rPr>
          <w:rFonts w:ascii="Tahoma" w:hAnsi="Tahoma" w:cs="Tahoma"/>
          <w:sz w:val="20"/>
          <w:szCs w:val="20"/>
        </w:rPr>
      </w:pPr>
    </w:p>
    <w:p w:rsidR="004246B9" w:rsidRDefault="00DF2494" w:rsidP="00DA2C1D">
      <w:pPr>
        <w:rPr>
          <w:rFonts w:ascii="Tahoma" w:hAnsi="Tahoma" w:cs="Tahoma"/>
          <w:sz w:val="20"/>
          <w:szCs w:val="20"/>
        </w:rPr>
      </w:pPr>
      <w:r w:rsidRPr="00DF2494">
        <w:rPr>
          <w:rFonts w:ascii="Tahoma" w:hAnsi="Tahoma" w:cs="Tahoma"/>
          <w:sz w:val="20"/>
          <w:szCs w:val="20"/>
        </w:rPr>
        <w:t>Obec získala prostriedky zo ŠF vo výške 21976 €. Opatrenia preto nie je potrebné ukladať.</w:t>
      </w:r>
    </w:p>
    <w:p w:rsidR="00DF2494" w:rsidRPr="00DF2494" w:rsidRDefault="00DF2494" w:rsidP="00DA2C1D">
      <w:pPr>
        <w:rPr>
          <w:rFonts w:ascii="Tahoma" w:hAnsi="Tahoma" w:cs="Tahoma"/>
          <w:sz w:val="20"/>
          <w:szCs w:val="20"/>
        </w:rPr>
      </w:pPr>
    </w:p>
    <w:p w:rsidR="00DA2C1D" w:rsidRPr="00FD5B1B" w:rsidRDefault="00DA2C1D" w:rsidP="00DA2C1D">
      <w:pPr>
        <w:rPr>
          <w:rFonts w:ascii="Tahoma" w:hAnsi="Tahoma" w:cs="Tahoma"/>
          <w:b/>
          <w:sz w:val="20"/>
          <w:szCs w:val="20"/>
        </w:rPr>
      </w:pPr>
      <w:r w:rsidRPr="00FD5B1B">
        <w:rPr>
          <w:rFonts w:ascii="Tahoma" w:hAnsi="Tahoma" w:cs="Tahoma"/>
          <w:b/>
          <w:sz w:val="20"/>
          <w:szCs w:val="20"/>
        </w:rPr>
        <w:t>2.3 Plán rozpočtu na roky 201</w:t>
      </w:r>
      <w:r w:rsidR="00AA6543">
        <w:rPr>
          <w:rFonts w:ascii="Tahoma" w:hAnsi="Tahoma" w:cs="Tahoma"/>
          <w:b/>
          <w:sz w:val="20"/>
          <w:szCs w:val="20"/>
        </w:rPr>
        <w:t>4</w:t>
      </w:r>
      <w:r w:rsidRPr="00FD5B1B">
        <w:rPr>
          <w:rFonts w:ascii="Tahoma" w:hAnsi="Tahoma" w:cs="Tahoma"/>
          <w:b/>
          <w:sz w:val="20"/>
          <w:szCs w:val="20"/>
        </w:rPr>
        <w:t xml:space="preserve"> - 201</w:t>
      </w:r>
      <w:r w:rsidR="00AA6543">
        <w:rPr>
          <w:rFonts w:ascii="Tahoma" w:hAnsi="Tahoma" w:cs="Tahoma"/>
          <w:b/>
          <w:sz w:val="20"/>
          <w:szCs w:val="20"/>
        </w:rPr>
        <w:t>6</w:t>
      </w:r>
      <w:r w:rsidRPr="00FD5B1B">
        <w:rPr>
          <w:rFonts w:ascii="Tahoma" w:hAnsi="Tahoma" w:cs="Tahoma"/>
          <w:b/>
          <w:sz w:val="20"/>
          <w:szCs w:val="20"/>
        </w:rPr>
        <w:t xml:space="preserve"> </w:t>
      </w:r>
    </w:p>
    <w:p w:rsidR="00954013" w:rsidRDefault="00954013" w:rsidP="00DA2C1D">
      <w:pPr>
        <w:rPr>
          <w:rFonts w:ascii="Tahoma" w:hAnsi="Tahoma" w:cs="Tahoma"/>
          <w:sz w:val="20"/>
          <w:szCs w:val="20"/>
        </w:rPr>
      </w:pPr>
    </w:p>
    <w:tbl>
      <w:tblPr>
        <w:tblW w:w="9072" w:type="dxa"/>
        <w:tblInd w:w="55" w:type="dxa"/>
        <w:tblCellMar>
          <w:left w:w="70" w:type="dxa"/>
          <w:right w:w="70" w:type="dxa"/>
        </w:tblCellMar>
        <w:tblLook w:val="0000" w:firstRow="0" w:lastRow="0" w:firstColumn="0" w:lastColumn="0" w:noHBand="0" w:noVBand="0"/>
      </w:tblPr>
      <w:tblGrid>
        <w:gridCol w:w="3331"/>
        <w:gridCol w:w="1149"/>
        <w:gridCol w:w="1148"/>
        <w:gridCol w:w="1148"/>
        <w:gridCol w:w="1148"/>
        <w:gridCol w:w="1148"/>
      </w:tblGrid>
      <w:tr w:rsidR="00AA6543" w:rsidRPr="008F006B">
        <w:trPr>
          <w:trHeight w:val="315"/>
        </w:trPr>
        <w:tc>
          <w:tcPr>
            <w:tcW w:w="3331" w:type="dxa"/>
            <w:shd w:val="clear" w:color="auto" w:fill="CC99FF"/>
            <w:vAlign w:val="center"/>
          </w:tcPr>
          <w:p w:rsidR="00AA6543" w:rsidRPr="008F006B" w:rsidRDefault="00AA6543">
            <w:pPr>
              <w:rPr>
                <w:rFonts w:ascii="Arial" w:hAnsi="Arial" w:cs="Arial"/>
                <w:b/>
                <w:bCs/>
                <w:sz w:val="12"/>
                <w:szCs w:val="12"/>
              </w:rPr>
            </w:pPr>
            <w:r w:rsidRPr="008F006B">
              <w:rPr>
                <w:rFonts w:ascii="Arial" w:hAnsi="Arial" w:cs="Arial"/>
                <w:b/>
                <w:bCs/>
                <w:sz w:val="12"/>
                <w:szCs w:val="12"/>
              </w:rPr>
              <w:t>Názov</w:t>
            </w:r>
          </w:p>
        </w:tc>
        <w:tc>
          <w:tcPr>
            <w:tcW w:w="1149" w:type="dxa"/>
            <w:shd w:val="clear" w:color="auto" w:fill="CC99FF"/>
            <w:noWrap/>
            <w:vAlign w:val="center"/>
          </w:tcPr>
          <w:p w:rsidR="00AA6543" w:rsidRPr="008F006B" w:rsidRDefault="00DF2494">
            <w:pPr>
              <w:jc w:val="center"/>
              <w:rPr>
                <w:rFonts w:ascii="Arial" w:hAnsi="Arial" w:cs="Arial"/>
                <w:b/>
                <w:bCs/>
                <w:sz w:val="12"/>
                <w:szCs w:val="12"/>
              </w:rPr>
            </w:pPr>
            <w:r>
              <w:rPr>
                <w:rFonts w:ascii="Arial" w:hAnsi="Arial" w:cs="Arial"/>
                <w:b/>
                <w:bCs/>
                <w:sz w:val="12"/>
                <w:szCs w:val="12"/>
              </w:rPr>
              <w:t xml:space="preserve">rozp. </w:t>
            </w:r>
            <w:r w:rsidR="00AA6543">
              <w:rPr>
                <w:rFonts w:ascii="Arial" w:hAnsi="Arial" w:cs="Arial"/>
                <w:b/>
                <w:bCs/>
                <w:sz w:val="12"/>
                <w:szCs w:val="12"/>
              </w:rPr>
              <w:t>2013</w:t>
            </w:r>
          </w:p>
        </w:tc>
        <w:tc>
          <w:tcPr>
            <w:tcW w:w="1148" w:type="dxa"/>
            <w:shd w:val="clear" w:color="auto" w:fill="CC99FF"/>
            <w:noWrap/>
            <w:vAlign w:val="center"/>
          </w:tcPr>
          <w:p w:rsidR="00AA6543" w:rsidRPr="008F006B" w:rsidRDefault="00AA6543">
            <w:pPr>
              <w:jc w:val="center"/>
              <w:rPr>
                <w:rFonts w:ascii="Arial" w:hAnsi="Arial" w:cs="Arial"/>
                <w:b/>
                <w:bCs/>
                <w:sz w:val="12"/>
                <w:szCs w:val="12"/>
              </w:rPr>
            </w:pPr>
            <w:r>
              <w:rPr>
                <w:rFonts w:ascii="Arial" w:hAnsi="Arial" w:cs="Arial"/>
                <w:b/>
                <w:bCs/>
                <w:sz w:val="12"/>
                <w:szCs w:val="12"/>
              </w:rPr>
              <w:t>skut. 2013</w:t>
            </w:r>
          </w:p>
        </w:tc>
        <w:tc>
          <w:tcPr>
            <w:tcW w:w="1148" w:type="dxa"/>
            <w:shd w:val="clear" w:color="auto" w:fill="CC99FF"/>
            <w:noWrap/>
            <w:vAlign w:val="center"/>
          </w:tcPr>
          <w:p w:rsidR="00AA6543" w:rsidRPr="008F006B" w:rsidRDefault="00AA6543" w:rsidP="00AA6543">
            <w:pPr>
              <w:jc w:val="center"/>
              <w:rPr>
                <w:rFonts w:ascii="Arial" w:hAnsi="Arial" w:cs="Arial"/>
                <w:b/>
                <w:bCs/>
                <w:sz w:val="12"/>
                <w:szCs w:val="12"/>
              </w:rPr>
            </w:pPr>
            <w:r w:rsidRPr="008F006B">
              <w:rPr>
                <w:rFonts w:ascii="Arial" w:hAnsi="Arial" w:cs="Arial"/>
                <w:b/>
                <w:bCs/>
                <w:sz w:val="12"/>
                <w:szCs w:val="12"/>
              </w:rPr>
              <w:t>2014</w:t>
            </w:r>
          </w:p>
        </w:tc>
        <w:tc>
          <w:tcPr>
            <w:tcW w:w="1148" w:type="dxa"/>
            <w:shd w:val="clear" w:color="auto" w:fill="CC99FF"/>
            <w:noWrap/>
            <w:vAlign w:val="center"/>
          </w:tcPr>
          <w:p w:rsidR="00AA6543" w:rsidRPr="008F006B" w:rsidRDefault="00AA6543" w:rsidP="00AA6543">
            <w:pPr>
              <w:jc w:val="center"/>
              <w:rPr>
                <w:rFonts w:ascii="Arial" w:hAnsi="Arial" w:cs="Arial"/>
                <w:b/>
                <w:bCs/>
                <w:sz w:val="12"/>
                <w:szCs w:val="12"/>
              </w:rPr>
            </w:pPr>
            <w:r w:rsidRPr="008F006B">
              <w:rPr>
                <w:rFonts w:ascii="Arial" w:hAnsi="Arial" w:cs="Arial"/>
                <w:b/>
                <w:bCs/>
                <w:sz w:val="12"/>
                <w:szCs w:val="12"/>
              </w:rPr>
              <w:t>2015</w:t>
            </w:r>
          </w:p>
        </w:tc>
        <w:tc>
          <w:tcPr>
            <w:tcW w:w="1148" w:type="dxa"/>
            <w:shd w:val="clear" w:color="auto" w:fill="CC99FF"/>
            <w:noWrap/>
            <w:vAlign w:val="center"/>
          </w:tcPr>
          <w:p w:rsidR="00AA6543" w:rsidRPr="008F006B" w:rsidRDefault="00AA6543">
            <w:pPr>
              <w:jc w:val="center"/>
              <w:rPr>
                <w:rFonts w:ascii="Arial" w:hAnsi="Arial" w:cs="Arial"/>
                <w:b/>
                <w:bCs/>
                <w:sz w:val="12"/>
                <w:szCs w:val="12"/>
              </w:rPr>
            </w:pPr>
            <w:r>
              <w:rPr>
                <w:rFonts w:ascii="Arial" w:hAnsi="Arial" w:cs="Arial"/>
                <w:b/>
                <w:bCs/>
                <w:sz w:val="12"/>
                <w:szCs w:val="12"/>
              </w:rPr>
              <w:t>2016</w:t>
            </w:r>
          </w:p>
        </w:tc>
      </w:tr>
      <w:tr w:rsidR="00DF2494" w:rsidRPr="008F006B">
        <w:trPr>
          <w:trHeight w:val="315"/>
        </w:trPr>
        <w:tc>
          <w:tcPr>
            <w:tcW w:w="3331" w:type="dxa"/>
            <w:shd w:val="clear" w:color="auto" w:fill="C0C0C0"/>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Príjmy</w:t>
            </w:r>
          </w:p>
        </w:tc>
        <w:tc>
          <w:tcPr>
            <w:tcW w:w="1149"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873750</w:t>
            </w:r>
          </w:p>
        </w:tc>
        <w:tc>
          <w:tcPr>
            <w:tcW w:w="1148"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1425125</w:t>
            </w:r>
          </w:p>
        </w:tc>
        <w:tc>
          <w:tcPr>
            <w:tcW w:w="1148"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854750</w:t>
            </w:r>
          </w:p>
        </w:tc>
        <w:tc>
          <w:tcPr>
            <w:tcW w:w="1148"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854750</w:t>
            </w:r>
          </w:p>
        </w:tc>
        <w:tc>
          <w:tcPr>
            <w:tcW w:w="1148"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854750</w:t>
            </w:r>
          </w:p>
        </w:tc>
      </w:tr>
      <w:tr w:rsidR="00DF2494" w:rsidRPr="008F006B">
        <w:trPr>
          <w:trHeight w:val="315"/>
        </w:trPr>
        <w:tc>
          <w:tcPr>
            <w:tcW w:w="3331" w:type="dxa"/>
            <w:shd w:val="clear" w:color="auto" w:fill="FFFFFF"/>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Bežné príjmy</w:t>
            </w:r>
          </w:p>
        </w:tc>
        <w:tc>
          <w:tcPr>
            <w:tcW w:w="1149"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853250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1186028</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853250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853250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853250</w:t>
            </w:r>
          </w:p>
        </w:tc>
      </w:tr>
      <w:tr w:rsidR="00DF2494" w:rsidRPr="008F006B">
        <w:trPr>
          <w:trHeight w:val="315"/>
        </w:trPr>
        <w:tc>
          <w:tcPr>
            <w:tcW w:w="3331" w:type="dxa"/>
            <w:shd w:val="clear" w:color="auto" w:fill="FFFFFF"/>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Kapitálové príjmy</w:t>
            </w:r>
          </w:p>
        </w:tc>
        <w:tc>
          <w:tcPr>
            <w:tcW w:w="1149"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54742</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0</w:t>
            </w:r>
          </w:p>
        </w:tc>
      </w:tr>
      <w:tr w:rsidR="00DF2494" w:rsidRPr="008F006B">
        <w:trPr>
          <w:trHeight w:val="315"/>
        </w:trPr>
        <w:tc>
          <w:tcPr>
            <w:tcW w:w="3331" w:type="dxa"/>
            <w:shd w:val="clear" w:color="auto" w:fill="FFFFFF"/>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Finančné operácie</w:t>
            </w:r>
          </w:p>
        </w:tc>
        <w:tc>
          <w:tcPr>
            <w:tcW w:w="1149"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1500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14888</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1500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1500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1500</w:t>
            </w:r>
          </w:p>
        </w:tc>
      </w:tr>
      <w:tr w:rsidR="00DF2494" w:rsidRPr="008F006B">
        <w:trPr>
          <w:trHeight w:val="315"/>
        </w:trPr>
        <w:tc>
          <w:tcPr>
            <w:tcW w:w="3331" w:type="dxa"/>
            <w:shd w:val="clear" w:color="auto" w:fill="FFFFFF"/>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Vlastné príjmy vzdelávanie</w:t>
            </w:r>
          </w:p>
        </w:tc>
        <w:tc>
          <w:tcPr>
            <w:tcW w:w="1149"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19000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169466</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0</w:t>
            </w:r>
          </w:p>
        </w:tc>
        <w:tc>
          <w:tcPr>
            <w:tcW w:w="1148" w:type="dxa"/>
            <w:shd w:val="clear" w:color="auto" w:fill="FFFFFF"/>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0</w:t>
            </w:r>
          </w:p>
        </w:tc>
      </w:tr>
      <w:tr w:rsidR="00DF2494" w:rsidRPr="008F006B">
        <w:trPr>
          <w:trHeight w:val="315"/>
        </w:trPr>
        <w:tc>
          <w:tcPr>
            <w:tcW w:w="3331" w:type="dxa"/>
            <w:shd w:val="clear" w:color="auto" w:fill="C0C0C0"/>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Výdavky</w:t>
            </w:r>
          </w:p>
        </w:tc>
        <w:tc>
          <w:tcPr>
            <w:tcW w:w="1149"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857269</w:t>
            </w:r>
          </w:p>
        </w:tc>
        <w:tc>
          <w:tcPr>
            <w:tcW w:w="1148"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1348465</w:t>
            </w:r>
          </w:p>
        </w:tc>
        <w:tc>
          <w:tcPr>
            <w:tcW w:w="1148"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838599</w:t>
            </w:r>
          </w:p>
        </w:tc>
        <w:tc>
          <w:tcPr>
            <w:tcW w:w="1148"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838599</w:t>
            </w:r>
          </w:p>
        </w:tc>
        <w:tc>
          <w:tcPr>
            <w:tcW w:w="1148" w:type="dxa"/>
            <w:shd w:val="clear" w:color="auto" w:fill="C0C0C0"/>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838599</w:t>
            </w:r>
          </w:p>
        </w:tc>
      </w:tr>
      <w:tr w:rsidR="00DF2494" w:rsidRPr="008F006B">
        <w:trPr>
          <w:trHeight w:val="315"/>
        </w:trPr>
        <w:tc>
          <w:tcPr>
            <w:tcW w:w="3331" w:type="dxa"/>
            <w:shd w:val="clear" w:color="auto" w:fill="FFFFFF"/>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Bežné výdavky</w:t>
            </w:r>
          </w:p>
        </w:tc>
        <w:tc>
          <w:tcPr>
            <w:tcW w:w="1149"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815198</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1317144</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796528</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796528</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796528</w:t>
            </w:r>
          </w:p>
        </w:tc>
      </w:tr>
      <w:tr w:rsidR="00DF2494" w:rsidRPr="008F006B">
        <w:trPr>
          <w:trHeight w:val="315"/>
        </w:trPr>
        <w:tc>
          <w:tcPr>
            <w:tcW w:w="3331" w:type="dxa"/>
            <w:shd w:val="clear" w:color="auto" w:fill="FFFFFF"/>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Kapitálové výdavky</w:t>
            </w:r>
          </w:p>
        </w:tc>
        <w:tc>
          <w:tcPr>
            <w:tcW w:w="1149"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33431</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1671</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33431</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33431</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33431</w:t>
            </w:r>
          </w:p>
        </w:tc>
      </w:tr>
      <w:tr w:rsidR="00DF2494" w:rsidRPr="008F006B">
        <w:trPr>
          <w:trHeight w:val="315"/>
        </w:trPr>
        <w:tc>
          <w:tcPr>
            <w:tcW w:w="3331" w:type="dxa"/>
            <w:shd w:val="clear" w:color="auto" w:fill="FFFFFF"/>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Finančné operácie</w:t>
            </w:r>
          </w:p>
        </w:tc>
        <w:tc>
          <w:tcPr>
            <w:tcW w:w="1149"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8640</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29650</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8640</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8640</w:t>
            </w:r>
          </w:p>
        </w:tc>
        <w:tc>
          <w:tcPr>
            <w:tcW w:w="1148" w:type="dxa"/>
            <w:shd w:val="clear" w:color="auto" w:fill="auto"/>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8640</w:t>
            </w:r>
          </w:p>
        </w:tc>
      </w:tr>
      <w:tr w:rsidR="00DF2494" w:rsidRPr="008F006B">
        <w:trPr>
          <w:trHeight w:val="315"/>
        </w:trPr>
        <w:tc>
          <w:tcPr>
            <w:tcW w:w="3331" w:type="dxa"/>
            <w:shd w:val="clear" w:color="auto" w:fill="E6E6E6"/>
            <w:vAlign w:val="center"/>
          </w:tcPr>
          <w:p w:rsidR="00DF2494" w:rsidRPr="008F006B" w:rsidRDefault="00DF2494">
            <w:pPr>
              <w:rPr>
                <w:rFonts w:ascii="Arial" w:hAnsi="Arial" w:cs="Arial"/>
                <w:b/>
                <w:bCs/>
                <w:sz w:val="12"/>
                <w:szCs w:val="12"/>
              </w:rPr>
            </w:pPr>
            <w:r w:rsidRPr="008F006B">
              <w:rPr>
                <w:rFonts w:ascii="Arial" w:hAnsi="Arial" w:cs="Arial"/>
                <w:b/>
                <w:bCs/>
                <w:sz w:val="12"/>
                <w:szCs w:val="12"/>
              </w:rPr>
              <w:t>Bilancia</w:t>
            </w:r>
          </w:p>
        </w:tc>
        <w:tc>
          <w:tcPr>
            <w:tcW w:w="1149" w:type="dxa"/>
            <w:shd w:val="clear" w:color="auto" w:fill="E6E6E6"/>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16481</w:t>
            </w:r>
          </w:p>
        </w:tc>
        <w:tc>
          <w:tcPr>
            <w:tcW w:w="1148" w:type="dxa"/>
            <w:shd w:val="clear" w:color="auto" w:fill="E6E6E6"/>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76660</w:t>
            </w:r>
          </w:p>
        </w:tc>
        <w:tc>
          <w:tcPr>
            <w:tcW w:w="1148" w:type="dxa"/>
            <w:shd w:val="clear" w:color="auto" w:fill="E6E6E6"/>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16151</w:t>
            </w:r>
          </w:p>
        </w:tc>
        <w:tc>
          <w:tcPr>
            <w:tcW w:w="1148" w:type="dxa"/>
            <w:shd w:val="clear" w:color="auto" w:fill="E6E6E6"/>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16151</w:t>
            </w:r>
          </w:p>
        </w:tc>
        <w:tc>
          <w:tcPr>
            <w:tcW w:w="1148" w:type="dxa"/>
            <w:shd w:val="clear" w:color="auto" w:fill="E6E6E6"/>
            <w:noWrap/>
            <w:vAlign w:val="center"/>
          </w:tcPr>
          <w:p w:rsidR="00DF2494" w:rsidRPr="00DF2494" w:rsidRDefault="00DF2494">
            <w:pPr>
              <w:jc w:val="right"/>
              <w:rPr>
                <w:rFonts w:ascii="Arial" w:hAnsi="Arial" w:cs="Arial"/>
                <w:b/>
                <w:bCs/>
                <w:sz w:val="12"/>
                <w:szCs w:val="12"/>
              </w:rPr>
            </w:pPr>
            <w:r w:rsidRPr="00DF2494">
              <w:rPr>
                <w:rFonts w:ascii="Arial" w:hAnsi="Arial" w:cs="Arial"/>
                <w:b/>
                <w:bCs/>
                <w:sz w:val="12"/>
                <w:szCs w:val="12"/>
              </w:rPr>
              <w:t>16151</w:t>
            </w:r>
          </w:p>
        </w:tc>
      </w:tr>
    </w:tbl>
    <w:p w:rsidR="00EF4B09" w:rsidRDefault="00EF4B09" w:rsidP="00DA2C1D">
      <w:pPr>
        <w:rPr>
          <w:rFonts w:ascii="Tahoma" w:hAnsi="Tahoma" w:cs="Tahoma"/>
          <w:sz w:val="20"/>
          <w:szCs w:val="20"/>
        </w:rPr>
      </w:pPr>
    </w:p>
    <w:p w:rsidR="00D44B73" w:rsidRDefault="00D44B73" w:rsidP="00DA2C1D">
      <w:pPr>
        <w:rPr>
          <w:rFonts w:ascii="Tahoma" w:hAnsi="Tahoma" w:cs="Tahoma"/>
          <w:sz w:val="20"/>
          <w:szCs w:val="20"/>
        </w:rPr>
      </w:pPr>
    </w:p>
    <w:p w:rsidR="00DA2C1D" w:rsidRPr="00FD5B1B" w:rsidRDefault="00DA2C1D" w:rsidP="00DA2C1D">
      <w:pPr>
        <w:rPr>
          <w:rFonts w:ascii="Tahoma" w:hAnsi="Tahoma" w:cs="Tahoma"/>
          <w:b/>
          <w:sz w:val="20"/>
          <w:szCs w:val="20"/>
        </w:rPr>
      </w:pPr>
      <w:r w:rsidRPr="00FD5B1B">
        <w:rPr>
          <w:rFonts w:ascii="Tahoma" w:hAnsi="Tahoma" w:cs="Tahoma"/>
          <w:b/>
          <w:sz w:val="20"/>
          <w:szCs w:val="20"/>
        </w:rPr>
        <w:t>3. Hospodárenie obce a rozdelenie výsledku hospodárenia za rok 201</w:t>
      </w:r>
      <w:r w:rsidR="00DF2494">
        <w:rPr>
          <w:rFonts w:ascii="Tahoma" w:hAnsi="Tahoma" w:cs="Tahoma"/>
          <w:b/>
          <w:sz w:val="20"/>
          <w:szCs w:val="20"/>
        </w:rPr>
        <w:t>3</w:t>
      </w:r>
      <w:r w:rsidRPr="00FD5B1B">
        <w:rPr>
          <w:rFonts w:ascii="Tahoma" w:hAnsi="Tahoma" w:cs="Tahoma"/>
          <w:b/>
          <w:sz w:val="20"/>
          <w:szCs w:val="20"/>
        </w:rPr>
        <w:t xml:space="preserve"> </w:t>
      </w:r>
    </w:p>
    <w:p w:rsidR="00611461" w:rsidRDefault="00611461" w:rsidP="00DA2C1D">
      <w:pPr>
        <w:rPr>
          <w:rFonts w:ascii="Tahoma" w:hAnsi="Tahoma" w:cs="Tahoma"/>
          <w:sz w:val="20"/>
          <w:szCs w:val="20"/>
        </w:rPr>
      </w:pPr>
    </w:p>
    <w:p w:rsidR="00EB0417" w:rsidRDefault="00EB0417" w:rsidP="00DA2C1D">
      <w:pPr>
        <w:rPr>
          <w:rFonts w:ascii="Tahoma" w:hAnsi="Tahoma" w:cs="Tahoma"/>
          <w:sz w:val="20"/>
          <w:szCs w:val="20"/>
        </w:rPr>
      </w:pPr>
      <w:r>
        <w:rPr>
          <w:rFonts w:ascii="Tahoma" w:hAnsi="Tahoma" w:cs="Tahoma"/>
          <w:sz w:val="20"/>
          <w:szCs w:val="20"/>
        </w:rPr>
        <w:t>Výsledok hospodárenia je vykázaný v nasledujúcej tabuľke.</w:t>
      </w:r>
    </w:p>
    <w:p w:rsidR="00EB0417" w:rsidRDefault="00EB0417" w:rsidP="00DA2C1D">
      <w:pPr>
        <w:rPr>
          <w:rFonts w:ascii="Tahoma" w:hAnsi="Tahoma" w:cs="Tahoma"/>
          <w:sz w:val="20"/>
          <w:szCs w:val="20"/>
        </w:rPr>
      </w:pPr>
    </w:p>
    <w:tbl>
      <w:tblPr>
        <w:tblW w:w="9072" w:type="dxa"/>
        <w:tblInd w:w="55" w:type="dxa"/>
        <w:tblCellMar>
          <w:left w:w="70" w:type="dxa"/>
          <w:right w:w="70" w:type="dxa"/>
        </w:tblCellMar>
        <w:tblLook w:val="0000" w:firstRow="0" w:lastRow="0" w:firstColumn="0" w:lastColumn="0" w:noHBand="0" w:noVBand="0"/>
      </w:tblPr>
      <w:tblGrid>
        <w:gridCol w:w="1940"/>
        <w:gridCol w:w="1783"/>
        <w:gridCol w:w="1783"/>
        <w:gridCol w:w="1783"/>
        <w:gridCol w:w="1783"/>
      </w:tblGrid>
      <w:tr w:rsidR="00EB0417">
        <w:trPr>
          <w:trHeight w:val="273"/>
        </w:trPr>
        <w:tc>
          <w:tcPr>
            <w:tcW w:w="1940" w:type="dxa"/>
            <w:tcBorders>
              <w:top w:val="nil"/>
              <w:left w:val="nil"/>
              <w:bottom w:val="nil"/>
              <w:right w:val="nil"/>
            </w:tcBorders>
            <w:shd w:val="clear" w:color="auto" w:fill="CC99FF"/>
            <w:vAlign w:val="center"/>
          </w:tcPr>
          <w:p w:rsidR="00EB0417" w:rsidRDefault="00EB0417">
            <w:pPr>
              <w:rPr>
                <w:rFonts w:ascii="Tahoma" w:hAnsi="Tahoma" w:cs="Tahoma"/>
                <w:sz w:val="12"/>
                <w:szCs w:val="12"/>
              </w:rPr>
            </w:pPr>
            <w:r>
              <w:rPr>
                <w:rFonts w:ascii="Tahoma" w:hAnsi="Tahoma" w:cs="Tahoma"/>
                <w:bCs/>
                <w:sz w:val="12"/>
                <w:szCs w:val="12"/>
              </w:rPr>
              <w:t>Názov</w:t>
            </w:r>
          </w:p>
        </w:tc>
        <w:tc>
          <w:tcPr>
            <w:tcW w:w="1783" w:type="dxa"/>
            <w:tcBorders>
              <w:top w:val="nil"/>
              <w:left w:val="nil"/>
              <w:bottom w:val="nil"/>
              <w:right w:val="nil"/>
            </w:tcBorders>
            <w:shd w:val="clear" w:color="auto" w:fill="CC99FF"/>
            <w:vAlign w:val="center"/>
          </w:tcPr>
          <w:p w:rsidR="00EB0417" w:rsidRDefault="00EB0417">
            <w:pPr>
              <w:jc w:val="center"/>
              <w:rPr>
                <w:rFonts w:ascii="Tahoma" w:hAnsi="Tahoma" w:cs="Tahoma"/>
                <w:sz w:val="12"/>
                <w:szCs w:val="12"/>
              </w:rPr>
            </w:pPr>
            <w:r>
              <w:rPr>
                <w:rFonts w:ascii="Tahoma" w:hAnsi="Tahoma" w:cs="Tahoma"/>
                <w:bCs/>
                <w:sz w:val="12"/>
                <w:szCs w:val="12"/>
              </w:rPr>
              <w:t>I. - XII.  plán</w:t>
            </w:r>
          </w:p>
        </w:tc>
        <w:tc>
          <w:tcPr>
            <w:tcW w:w="1783" w:type="dxa"/>
            <w:tcBorders>
              <w:top w:val="nil"/>
              <w:left w:val="nil"/>
              <w:bottom w:val="nil"/>
              <w:right w:val="nil"/>
            </w:tcBorders>
            <w:shd w:val="clear" w:color="auto" w:fill="CC99FF"/>
            <w:vAlign w:val="center"/>
          </w:tcPr>
          <w:p w:rsidR="00EB0417" w:rsidRDefault="00EB0417">
            <w:pPr>
              <w:jc w:val="center"/>
              <w:rPr>
                <w:rFonts w:ascii="Tahoma" w:hAnsi="Tahoma" w:cs="Tahoma"/>
                <w:sz w:val="12"/>
                <w:szCs w:val="12"/>
              </w:rPr>
            </w:pPr>
            <w:r>
              <w:rPr>
                <w:rFonts w:ascii="Tahoma" w:hAnsi="Tahoma" w:cs="Tahoma"/>
                <w:bCs/>
                <w:sz w:val="12"/>
                <w:szCs w:val="12"/>
              </w:rPr>
              <w:t>I. - XII.  skutočnosť</w:t>
            </w:r>
          </w:p>
        </w:tc>
        <w:tc>
          <w:tcPr>
            <w:tcW w:w="1783" w:type="dxa"/>
            <w:tcBorders>
              <w:top w:val="nil"/>
              <w:left w:val="nil"/>
              <w:bottom w:val="nil"/>
              <w:right w:val="nil"/>
            </w:tcBorders>
            <w:shd w:val="clear" w:color="auto" w:fill="CC99FF"/>
            <w:vAlign w:val="center"/>
          </w:tcPr>
          <w:p w:rsidR="00EB0417" w:rsidRDefault="00EB0417">
            <w:pPr>
              <w:jc w:val="center"/>
              <w:rPr>
                <w:rFonts w:ascii="Tahoma" w:hAnsi="Tahoma" w:cs="Tahoma"/>
                <w:sz w:val="12"/>
                <w:szCs w:val="12"/>
              </w:rPr>
            </w:pPr>
            <w:r>
              <w:rPr>
                <w:rFonts w:ascii="Tahoma" w:hAnsi="Tahoma" w:cs="Tahoma"/>
                <w:bCs/>
                <w:sz w:val="12"/>
                <w:szCs w:val="12"/>
              </w:rPr>
              <w:t>upravený rozpočet I. - XII.</w:t>
            </w:r>
          </w:p>
        </w:tc>
        <w:tc>
          <w:tcPr>
            <w:tcW w:w="1783" w:type="dxa"/>
            <w:tcBorders>
              <w:top w:val="nil"/>
              <w:left w:val="nil"/>
              <w:bottom w:val="nil"/>
              <w:right w:val="nil"/>
            </w:tcBorders>
            <w:shd w:val="clear" w:color="auto" w:fill="CC99FF"/>
            <w:noWrap/>
            <w:vAlign w:val="center"/>
          </w:tcPr>
          <w:p w:rsidR="00EB0417" w:rsidRDefault="00EB0417">
            <w:pPr>
              <w:jc w:val="center"/>
              <w:rPr>
                <w:rFonts w:ascii="Tahoma" w:hAnsi="Tahoma" w:cs="Tahoma"/>
                <w:sz w:val="12"/>
                <w:szCs w:val="12"/>
              </w:rPr>
            </w:pPr>
            <w:r>
              <w:rPr>
                <w:rFonts w:ascii="Tahoma" w:hAnsi="Tahoma" w:cs="Tahoma"/>
                <w:bCs/>
                <w:sz w:val="12"/>
                <w:szCs w:val="12"/>
              </w:rPr>
              <w:t>% plnenie</w:t>
            </w:r>
          </w:p>
        </w:tc>
      </w:tr>
      <w:tr w:rsidR="00EB0417">
        <w:trPr>
          <w:trHeight w:val="273"/>
        </w:trPr>
        <w:tc>
          <w:tcPr>
            <w:tcW w:w="1940" w:type="dxa"/>
            <w:tcBorders>
              <w:top w:val="nil"/>
              <w:left w:val="nil"/>
              <w:bottom w:val="nil"/>
              <w:right w:val="nil"/>
            </w:tcBorders>
            <w:shd w:val="clear" w:color="auto" w:fill="C0C0C0"/>
            <w:vAlign w:val="center"/>
          </w:tcPr>
          <w:p w:rsidR="00EB0417" w:rsidRDefault="00EB0417">
            <w:pPr>
              <w:rPr>
                <w:rFonts w:ascii="Tahoma" w:hAnsi="Tahoma" w:cs="Tahoma"/>
                <w:sz w:val="12"/>
                <w:szCs w:val="12"/>
              </w:rPr>
            </w:pPr>
            <w:r>
              <w:rPr>
                <w:rFonts w:ascii="Tahoma" w:hAnsi="Tahoma" w:cs="Tahoma"/>
                <w:sz w:val="12"/>
                <w:szCs w:val="12"/>
              </w:rPr>
              <w:t>Bežný rozpočet</w:t>
            </w:r>
          </w:p>
        </w:tc>
        <w:tc>
          <w:tcPr>
            <w:tcW w:w="1783" w:type="dxa"/>
            <w:tcBorders>
              <w:top w:val="nil"/>
              <w:left w:val="nil"/>
              <w:bottom w:val="nil"/>
              <w:right w:val="nil"/>
            </w:tcBorders>
            <w:shd w:val="clear" w:color="auto" w:fill="C0C0C0"/>
            <w:vAlign w:val="center"/>
          </w:tcPr>
          <w:p w:rsidR="00EB0417" w:rsidRDefault="00EB0417">
            <w:pPr>
              <w:jc w:val="center"/>
              <w:rPr>
                <w:rFonts w:ascii="Tahoma" w:hAnsi="Tahoma" w:cs="Tahoma"/>
                <w:sz w:val="12"/>
                <w:szCs w:val="12"/>
              </w:rPr>
            </w:pPr>
            <w:r>
              <w:rPr>
                <w:rFonts w:ascii="Tahoma" w:hAnsi="Tahoma" w:cs="Tahoma"/>
                <w:sz w:val="12"/>
                <w:szCs w:val="12"/>
              </w:rPr>
              <w:t> </w:t>
            </w:r>
          </w:p>
        </w:tc>
        <w:tc>
          <w:tcPr>
            <w:tcW w:w="1783" w:type="dxa"/>
            <w:tcBorders>
              <w:top w:val="nil"/>
              <w:left w:val="nil"/>
              <w:bottom w:val="nil"/>
              <w:right w:val="nil"/>
            </w:tcBorders>
            <w:shd w:val="clear" w:color="auto" w:fill="C0C0C0"/>
            <w:vAlign w:val="center"/>
          </w:tcPr>
          <w:p w:rsidR="00EB0417" w:rsidRDefault="00EB0417">
            <w:pPr>
              <w:jc w:val="center"/>
              <w:rPr>
                <w:rFonts w:ascii="Tahoma" w:hAnsi="Tahoma" w:cs="Tahoma"/>
                <w:sz w:val="12"/>
                <w:szCs w:val="12"/>
              </w:rPr>
            </w:pPr>
            <w:r>
              <w:rPr>
                <w:rFonts w:ascii="Tahoma" w:hAnsi="Tahoma" w:cs="Tahoma"/>
                <w:sz w:val="12"/>
                <w:szCs w:val="12"/>
              </w:rPr>
              <w:t> </w:t>
            </w:r>
          </w:p>
        </w:tc>
        <w:tc>
          <w:tcPr>
            <w:tcW w:w="1783" w:type="dxa"/>
            <w:tcBorders>
              <w:top w:val="nil"/>
              <w:left w:val="nil"/>
              <w:bottom w:val="nil"/>
              <w:right w:val="nil"/>
            </w:tcBorders>
            <w:shd w:val="clear" w:color="auto" w:fill="C0C0C0"/>
            <w:vAlign w:val="center"/>
          </w:tcPr>
          <w:p w:rsidR="00EB0417" w:rsidRDefault="00EB0417">
            <w:pPr>
              <w:jc w:val="center"/>
              <w:rPr>
                <w:rFonts w:ascii="Tahoma" w:hAnsi="Tahoma" w:cs="Tahoma"/>
                <w:sz w:val="12"/>
                <w:szCs w:val="12"/>
              </w:rPr>
            </w:pPr>
            <w:r>
              <w:rPr>
                <w:rFonts w:ascii="Tahoma" w:hAnsi="Tahoma" w:cs="Tahoma"/>
                <w:sz w:val="12"/>
                <w:szCs w:val="12"/>
              </w:rPr>
              <w:t> </w:t>
            </w:r>
          </w:p>
        </w:tc>
        <w:tc>
          <w:tcPr>
            <w:tcW w:w="1783" w:type="dxa"/>
            <w:tcBorders>
              <w:top w:val="nil"/>
              <w:left w:val="nil"/>
              <w:bottom w:val="nil"/>
              <w:right w:val="nil"/>
            </w:tcBorders>
            <w:shd w:val="clear" w:color="auto" w:fill="C0C0C0"/>
            <w:noWrap/>
            <w:vAlign w:val="center"/>
          </w:tcPr>
          <w:p w:rsidR="00EB0417" w:rsidRDefault="00EB0417">
            <w:pPr>
              <w:jc w:val="center"/>
              <w:rPr>
                <w:rFonts w:ascii="Tahoma" w:hAnsi="Tahoma" w:cs="Tahoma"/>
                <w:sz w:val="12"/>
                <w:szCs w:val="12"/>
              </w:rPr>
            </w:pPr>
            <w:r>
              <w:rPr>
                <w:rFonts w:ascii="Tahoma" w:hAnsi="Tahoma" w:cs="Tahoma"/>
                <w:sz w:val="12"/>
                <w:szCs w:val="12"/>
              </w:rPr>
              <w:t> </w:t>
            </w:r>
          </w:p>
        </w:tc>
      </w:tr>
      <w:tr w:rsidR="001136FC">
        <w:trPr>
          <w:trHeight w:val="273"/>
        </w:trPr>
        <w:tc>
          <w:tcPr>
            <w:tcW w:w="1940" w:type="dxa"/>
            <w:tcBorders>
              <w:top w:val="nil"/>
              <w:left w:val="nil"/>
              <w:bottom w:val="nil"/>
              <w:right w:val="nil"/>
            </w:tcBorders>
            <w:shd w:val="clear" w:color="auto" w:fill="auto"/>
            <w:vAlign w:val="center"/>
          </w:tcPr>
          <w:p w:rsidR="001136FC" w:rsidRDefault="001136FC">
            <w:pPr>
              <w:rPr>
                <w:rFonts w:ascii="Tahoma" w:hAnsi="Tahoma" w:cs="Tahoma"/>
                <w:sz w:val="12"/>
                <w:szCs w:val="12"/>
              </w:rPr>
            </w:pPr>
            <w:r>
              <w:rPr>
                <w:rFonts w:ascii="Tahoma" w:hAnsi="Tahoma" w:cs="Tahoma"/>
                <w:bCs/>
                <w:sz w:val="12"/>
                <w:szCs w:val="12"/>
              </w:rPr>
              <w:t>Bežné príjmy</w:t>
            </w:r>
          </w:p>
        </w:tc>
        <w:tc>
          <w:tcPr>
            <w:tcW w:w="1783" w:type="dxa"/>
            <w:tcBorders>
              <w:top w:val="nil"/>
              <w:left w:val="nil"/>
              <w:bottom w:val="nil"/>
              <w:right w:val="nil"/>
            </w:tcBorders>
            <w:shd w:val="clear" w:color="auto" w:fill="auto"/>
            <w:noWrap/>
            <w:vAlign w:val="center"/>
          </w:tcPr>
          <w:p w:rsidR="001136FC" w:rsidRDefault="001136FC">
            <w:pPr>
              <w:jc w:val="right"/>
              <w:rPr>
                <w:rFonts w:ascii="Arial" w:hAnsi="Arial" w:cs="Arial"/>
                <w:b/>
                <w:bCs/>
                <w:sz w:val="12"/>
                <w:szCs w:val="12"/>
              </w:rPr>
            </w:pPr>
            <w:r>
              <w:rPr>
                <w:rFonts w:ascii="Arial" w:hAnsi="Arial" w:cs="Arial"/>
                <w:b/>
                <w:bCs/>
                <w:sz w:val="12"/>
                <w:szCs w:val="12"/>
              </w:rPr>
              <w:t>853250,00</w:t>
            </w:r>
          </w:p>
        </w:tc>
        <w:tc>
          <w:tcPr>
            <w:tcW w:w="1783" w:type="dxa"/>
            <w:tcBorders>
              <w:top w:val="nil"/>
              <w:left w:val="nil"/>
              <w:bottom w:val="nil"/>
              <w:right w:val="nil"/>
            </w:tcBorders>
            <w:shd w:val="clear" w:color="auto" w:fill="auto"/>
            <w:noWrap/>
            <w:vAlign w:val="center"/>
          </w:tcPr>
          <w:p w:rsidR="001136FC" w:rsidRPr="001136FC" w:rsidRDefault="001136FC" w:rsidP="001136FC">
            <w:pPr>
              <w:jc w:val="right"/>
              <w:rPr>
                <w:rFonts w:ascii="Arial" w:hAnsi="Arial" w:cs="Arial"/>
                <w:b/>
                <w:bCs/>
                <w:sz w:val="12"/>
                <w:szCs w:val="12"/>
              </w:rPr>
            </w:pPr>
            <w:r>
              <w:rPr>
                <w:rFonts w:ascii="Arial" w:hAnsi="Arial" w:cs="Arial"/>
                <w:b/>
                <w:bCs/>
                <w:sz w:val="12"/>
                <w:szCs w:val="12"/>
              </w:rPr>
              <w:t>1186028,36</w:t>
            </w:r>
          </w:p>
        </w:tc>
        <w:tc>
          <w:tcPr>
            <w:tcW w:w="1783" w:type="dxa"/>
            <w:tcBorders>
              <w:top w:val="nil"/>
              <w:left w:val="nil"/>
              <w:bottom w:val="nil"/>
              <w:right w:val="nil"/>
            </w:tcBorders>
            <w:shd w:val="clear" w:color="auto" w:fill="auto"/>
            <w:noWrap/>
            <w:vAlign w:val="center"/>
          </w:tcPr>
          <w:p w:rsidR="001136FC" w:rsidRPr="001136FC" w:rsidRDefault="001136FC" w:rsidP="001136FC">
            <w:pPr>
              <w:jc w:val="right"/>
              <w:rPr>
                <w:rFonts w:ascii="Arial" w:hAnsi="Arial" w:cs="Arial"/>
                <w:b/>
                <w:bCs/>
                <w:sz w:val="12"/>
                <w:szCs w:val="12"/>
              </w:rPr>
            </w:pPr>
            <w:r>
              <w:rPr>
                <w:rFonts w:ascii="Arial" w:hAnsi="Arial" w:cs="Arial"/>
                <w:b/>
                <w:bCs/>
                <w:sz w:val="12"/>
                <w:szCs w:val="12"/>
              </w:rPr>
              <w:t>982356</w:t>
            </w:r>
          </w:p>
        </w:tc>
        <w:tc>
          <w:tcPr>
            <w:tcW w:w="1783" w:type="dxa"/>
            <w:tcBorders>
              <w:top w:val="nil"/>
              <w:left w:val="nil"/>
              <w:bottom w:val="nil"/>
              <w:right w:val="nil"/>
            </w:tcBorders>
            <w:shd w:val="clear" w:color="auto" w:fill="auto"/>
            <w:noWrap/>
            <w:vAlign w:val="center"/>
          </w:tcPr>
          <w:p w:rsidR="001136FC" w:rsidRPr="009E5ADB" w:rsidRDefault="001136FC" w:rsidP="009E5ADB">
            <w:pPr>
              <w:jc w:val="right"/>
              <w:rPr>
                <w:rFonts w:ascii="Arial" w:hAnsi="Arial" w:cs="Arial"/>
                <w:b/>
                <w:bCs/>
                <w:sz w:val="12"/>
                <w:szCs w:val="12"/>
              </w:rPr>
            </w:pPr>
            <w:r>
              <w:rPr>
                <w:rFonts w:ascii="Arial" w:hAnsi="Arial" w:cs="Arial"/>
                <w:b/>
                <w:bCs/>
                <w:sz w:val="12"/>
                <w:szCs w:val="12"/>
              </w:rPr>
              <w:t>139</w:t>
            </w:r>
          </w:p>
        </w:tc>
      </w:tr>
      <w:tr w:rsidR="001136FC">
        <w:trPr>
          <w:trHeight w:val="273"/>
        </w:trPr>
        <w:tc>
          <w:tcPr>
            <w:tcW w:w="1940" w:type="dxa"/>
            <w:tcBorders>
              <w:top w:val="nil"/>
              <w:left w:val="nil"/>
              <w:bottom w:val="nil"/>
              <w:right w:val="nil"/>
            </w:tcBorders>
            <w:shd w:val="clear" w:color="auto" w:fill="auto"/>
            <w:vAlign w:val="center"/>
          </w:tcPr>
          <w:p w:rsidR="001136FC" w:rsidRPr="003D2981" w:rsidRDefault="001136FC" w:rsidP="00E504CC">
            <w:pPr>
              <w:rPr>
                <w:rFonts w:ascii="Tahoma" w:hAnsi="Tahoma" w:cs="Tahoma"/>
                <w:bCs/>
                <w:sz w:val="12"/>
                <w:szCs w:val="12"/>
              </w:rPr>
            </w:pPr>
            <w:r w:rsidRPr="003D2981">
              <w:rPr>
                <w:rFonts w:ascii="Tahoma" w:hAnsi="Tahoma" w:cs="Tahoma"/>
                <w:bCs/>
                <w:sz w:val="12"/>
                <w:szCs w:val="12"/>
              </w:rPr>
              <w:t>Vlastné príjmy vzdel.</w:t>
            </w:r>
          </w:p>
        </w:tc>
        <w:tc>
          <w:tcPr>
            <w:tcW w:w="1783" w:type="dxa"/>
            <w:tcBorders>
              <w:top w:val="nil"/>
              <w:left w:val="nil"/>
              <w:bottom w:val="nil"/>
              <w:right w:val="nil"/>
            </w:tcBorders>
            <w:shd w:val="clear" w:color="auto" w:fill="auto"/>
            <w:noWrap/>
            <w:vAlign w:val="center"/>
          </w:tcPr>
          <w:p w:rsidR="001136FC" w:rsidRDefault="001136FC" w:rsidP="00E504CC">
            <w:pPr>
              <w:jc w:val="right"/>
              <w:rPr>
                <w:rFonts w:ascii="Arial" w:hAnsi="Arial" w:cs="Arial"/>
                <w:b/>
                <w:bCs/>
                <w:sz w:val="12"/>
                <w:szCs w:val="12"/>
              </w:rPr>
            </w:pPr>
            <w:r>
              <w:rPr>
                <w:rFonts w:ascii="Arial" w:hAnsi="Arial" w:cs="Arial"/>
                <w:b/>
                <w:bCs/>
                <w:sz w:val="12"/>
                <w:szCs w:val="12"/>
              </w:rPr>
              <w:t>19000,00</w:t>
            </w:r>
          </w:p>
        </w:tc>
        <w:tc>
          <w:tcPr>
            <w:tcW w:w="1783" w:type="dxa"/>
            <w:tcBorders>
              <w:top w:val="nil"/>
              <w:left w:val="nil"/>
              <w:bottom w:val="nil"/>
              <w:right w:val="nil"/>
            </w:tcBorders>
            <w:shd w:val="clear" w:color="auto" w:fill="auto"/>
            <w:noWrap/>
            <w:vAlign w:val="center"/>
          </w:tcPr>
          <w:p w:rsidR="001136FC" w:rsidRDefault="001136FC" w:rsidP="00E504CC">
            <w:pPr>
              <w:jc w:val="right"/>
              <w:rPr>
                <w:rFonts w:ascii="Arial" w:hAnsi="Arial" w:cs="Arial"/>
                <w:b/>
                <w:bCs/>
                <w:sz w:val="12"/>
                <w:szCs w:val="12"/>
              </w:rPr>
            </w:pPr>
            <w:r>
              <w:rPr>
                <w:rFonts w:ascii="Arial" w:hAnsi="Arial" w:cs="Arial"/>
                <w:b/>
                <w:bCs/>
                <w:sz w:val="12"/>
                <w:szCs w:val="12"/>
              </w:rPr>
              <w:t>169465,77</w:t>
            </w:r>
          </w:p>
        </w:tc>
        <w:tc>
          <w:tcPr>
            <w:tcW w:w="1783" w:type="dxa"/>
            <w:tcBorders>
              <w:top w:val="nil"/>
              <w:left w:val="nil"/>
              <w:bottom w:val="nil"/>
              <w:right w:val="nil"/>
            </w:tcBorders>
            <w:shd w:val="clear" w:color="auto" w:fill="auto"/>
            <w:noWrap/>
            <w:vAlign w:val="center"/>
          </w:tcPr>
          <w:p w:rsidR="001136FC" w:rsidRDefault="001136FC" w:rsidP="00E504CC">
            <w:pPr>
              <w:jc w:val="right"/>
              <w:rPr>
                <w:rFonts w:ascii="Arial" w:hAnsi="Arial" w:cs="Arial"/>
                <w:b/>
                <w:bCs/>
                <w:sz w:val="12"/>
                <w:szCs w:val="12"/>
              </w:rPr>
            </w:pPr>
            <w:r>
              <w:rPr>
                <w:rFonts w:ascii="Arial" w:hAnsi="Arial" w:cs="Arial"/>
                <w:b/>
                <w:bCs/>
                <w:sz w:val="12"/>
                <w:szCs w:val="12"/>
              </w:rPr>
              <w:t>26078,00</w:t>
            </w:r>
          </w:p>
        </w:tc>
        <w:tc>
          <w:tcPr>
            <w:tcW w:w="1783" w:type="dxa"/>
            <w:tcBorders>
              <w:top w:val="nil"/>
              <w:left w:val="nil"/>
              <w:bottom w:val="nil"/>
              <w:right w:val="nil"/>
            </w:tcBorders>
            <w:shd w:val="clear" w:color="auto" w:fill="auto"/>
            <w:noWrap/>
            <w:vAlign w:val="center"/>
          </w:tcPr>
          <w:p w:rsidR="001136FC" w:rsidRDefault="001136FC" w:rsidP="00E504CC">
            <w:pPr>
              <w:jc w:val="right"/>
              <w:rPr>
                <w:rFonts w:ascii="Arial" w:hAnsi="Arial" w:cs="Arial"/>
                <w:b/>
                <w:bCs/>
                <w:sz w:val="12"/>
                <w:szCs w:val="12"/>
              </w:rPr>
            </w:pPr>
            <w:r>
              <w:rPr>
                <w:rFonts w:ascii="Arial" w:hAnsi="Arial" w:cs="Arial"/>
                <w:b/>
                <w:bCs/>
                <w:sz w:val="12"/>
                <w:szCs w:val="12"/>
              </w:rPr>
              <w:t>892</w:t>
            </w:r>
          </w:p>
        </w:tc>
      </w:tr>
      <w:tr w:rsidR="001136FC">
        <w:trPr>
          <w:trHeight w:val="273"/>
        </w:trPr>
        <w:tc>
          <w:tcPr>
            <w:tcW w:w="1940" w:type="dxa"/>
            <w:tcBorders>
              <w:top w:val="nil"/>
              <w:left w:val="nil"/>
              <w:bottom w:val="nil"/>
              <w:right w:val="nil"/>
            </w:tcBorders>
            <w:shd w:val="clear" w:color="auto" w:fill="auto"/>
            <w:vAlign w:val="center"/>
          </w:tcPr>
          <w:p w:rsidR="001136FC" w:rsidRDefault="001136FC">
            <w:pPr>
              <w:rPr>
                <w:rFonts w:ascii="Tahoma" w:hAnsi="Tahoma" w:cs="Tahoma"/>
                <w:sz w:val="12"/>
                <w:szCs w:val="12"/>
              </w:rPr>
            </w:pPr>
            <w:r>
              <w:rPr>
                <w:rFonts w:ascii="Tahoma" w:hAnsi="Tahoma" w:cs="Tahoma"/>
                <w:bCs/>
                <w:sz w:val="12"/>
                <w:szCs w:val="12"/>
              </w:rPr>
              <w:t>Bežné výdavky</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815198,00</w:t>
            </w:r>
          </w:p>
        </w:tc>
        <w:tc>
          <w:tcPr>
            <w:tcW w:w="1783" w:type="dxa"/>
            <w:tcBorders>
              <w:top w:val="nil"/>
              <w:left w:val="nil"/>
              <w:bottom w:val="nil"/>
              <w:right w:val="nil"/>
            </w:tcBorders>
            <w:shd w:val="clear" w:color="auto" w:fill="auto"/>
            <w:noWrap/>
            <w:vAlign w:val="center"/>
          </w:tcPr>
          <w:p w:rsidR="001136FC" w:rsidRDefault="001136FC" w:rsidP="001136FC">
            <w:pPr>
              <w:jc w:val="right"/>
              <w:rPr>
                <w:rFonts w:ascii="Arial" w:hAnsi="Arial" w:cs="Arial"/>
                <w:b/>
                <w:bCs/>
                <w:sz w:val="12"/>
                <w:szCs w:val="12"/>
              </w:rPr>
            </w:pPr>
            <w:r>
              <w:rPr>
                <w:rFonts w:ascii="Arial" w:hAnsi="Arial" w:cs="Arial"/>
                <w:b/>
                <w:bCs/>
                <w:sz w:val="12"/>
                <w:szCs w:val="12"/>
              </w:rPr>
              <w:t>1317143,94</w:t>
            </w:r>
          </w:p>
        </w:tc>
        <w:tc>
          <w:tcPr>
            <w:tcW w:w="1783" w:type="dxa"/>
            <w:tcBorders>
              <w:top w:val="nil"/>
              <w:left w:val="nil"/>
              <w:bottom w:val="nil"/>
              <w:right w:val="nil"/>
            </w:tcBorders>
            <w:shd w:val="clear" w:color="auto" w:fill="auto"/>
            <w:noWrap/>
            <w:vAlign w:val="center"/>
          </w:tcPr>
          <w:p w:rsidR="001136FC" w:rsidRPr="003D2981" w:rsidRDefault="001136FC" w:rsidP="00DF2494">
            <w:pPr>
              <w:jc w:val="right"/>
              <w:rPr>
                <w:rFonts w:ascii="Tahoma" w:hAnsi="Tahoma" w:cs="Tahoma"/>
                <w:bCs/>
                <w:sz w:val="12"/>
                <w:szCs w:val="12"/>
              </w:rPr>
            </w:pPr>
            <w:r>
              <w:rPr>
                <w:rFonts w:ascii="Tahoma" w:hAnsi="Tahoma" w:cs="Tahoma"/>
                <w:bCs/>
                <w:sz w:val="12"/>
                <w:szCs w:val="12"/>
              </w:rPr>
              <w:t>982820,00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162</w:t>
            </w:r>
          </w:p>
        </w:tc>
      </w:tr>
      <w:tr w:rsidR="001136FC">
        <w:trPr>
          <w:trHeight w:val="273"/>
        </w:trPr>
        <w:tc>
          <w:tcPr>
            <w:tcW w:w="1940" w:type="dxa"/>
            <w:tcBorders>
              <w:top w:val="nil"/>
              <w:left w:val="nil"/>
              <w:bottom w:val="nil"/>
              <w:right w:val="nil"/>
            </w:tcBorders>
            <w:shd w:val="clear" w:color="auto" w:fill="auto"/>
            <w:noWrap/>
            <w:vAlign w:val="center"/>
          </w:tcPr>
          <w:p w:rsidR="001136FC" w:rsidRDefault="001136FC">
            <w:pPr>
              <w:rPr>
                <w:rFonts w:ascii="Tahoma" w:hAnsi="Tahoma" w:cs="Tahoma"/>
                <w:sz w:val="12"/>
                <w:szCs w:val="12"/>
              </w:rPr>
            </w:pPr>
            <w:r>
              <w:rPr>
                <w:rFonts w:ascii="Tahoma" w:hAnsi="Tahoma" w:cs="Tahoma"/>
                <w:sz w:val="12"/>
                <w:szCs w:val="12"/>
              </w:rPr>
              <w:t>Hospodárenie za bežný rozpočet</w:t>
            </w:r>
          </w:p>
        </w:tc>
        <w:tc>
          <w:tcPr>
            <w:tcW w:w="1783" w:type="dxa"/>
            <w:tcBorders>
              <w:top w:val="nil"/>
              <w:left w:val="nil"/>
              <w:bottom w:val="nil"/>
              <w:right w:val="nil"/>
            </w:tcBorders>
            <w:shd w:val="clear" w:color="auto" w:fill="auto"/>
            <w:noWrap/>
            <w:vAlign w:val="center"/>
          </w:tcPr>
          <w:p w:rsidR="001136FC" w:rsidRPr="009E5ADB" w:rsidRDefault="001136FC" w:rsidP="009E5ADB">
            <w:pPr>
              <w:jc w:val="right"/>
              <w:rPr>
                <w:rFonts w:ascii="Arial" w:hAnsi="Arial" w:cs="Arial"/>
                <w:sz w:val="12"/>
                <w:szCs w:val="12"/>
              </w:rPr>
            </w:pPr>
            <w:r w:rsidRPr="009E5ADB">
              <w:rPr>
                <w:rFonts w:ascii="Arial" w:hAnsi="Arial" w:cs="Arial"/>
                <w:sz w:val="12"/>
                <w:szCs w:val="12"/>
              </w:rPr>
              <w:t>76052</w:t>
            </w:r>
            <w:r>
              <w:rPr>
                <w:rFonts w:ascii="Arial" w:hAnsi="Arial" w:cs="Arial"/>
                <w:sz w:val="12"/>
                <w:szCs w:val="12"/>
              </w:rPr>
              <w:t>,00</w:t>
            </w:r>
          </w:p>
        </w:tc>
        <w:tc>
          <w:tcPr>
            <w:tcW w:w="1783" w:type="dxa"/>
            <w:tcBorders>
              <w:top w:val="nil"/>
              <w:left w:val="nil"/>
              <w:bottom w:val="nil"/>
              <w:right w:val="nil"/>
            </w:tcBorders>
            <w:shd w:val="clear" w:color="auto" w:fill="auto"/>
            <w:noWrap/>
            <w:vAlign w:val="center"/>
          </w:tcPr>
          <w:p w:rsidR="001136FC" w:rsidRPr="001136FC" w:rsidRDefault="001136FC" w:rsidP="001136FC">
            <w:pPr>
              <w:jc w:val="right"/>
              <w:rPr>
                <w:rFonts w:ascii="Arial" w:hAnsi="Arial" w:cs="Arial"/>
                <w:sz w:val="12"/>
                <w:szCs w:val="12"/>
              </w:rPr>
            </w:pPr>
            <w:r w:rsidRPr="001136FC">
              <w:rPr>
                <w:rFonts w:ascii="Arial" w:hAnsi="Arial" w:cs="Arial"/>
                <w:sz w:val="12"/>
                <w:szCs w:val="12"/>
              </w:rPr>
              <w:t>38350,19</w:t>
            </w:r>
          </w:p>
        </w:tc>
        <w:tc>
          <w:tcPr>
            <w:tcW w:w="1783" w:type="dxa"/>
            <w:tcBorders>
              <w:top w:val="nil"/>
              <w:left w:val="nil"/>
              <w:bottom w:val="nil"/>
              <w:right w:val="nil"/>
            </w:tcBorders>
            <w:shd w:val="clear" w:color="auto" w:fill="auto"/>
            <w:noWrap/>
            <w:vAlign w:val="center"/>
          </w:tcPr>
          <w:p w:rsidR="001136FC" w:rsidRPr="001136FC" w:rsidRDefault="001136FC" w:rsidP="009E5ADB">
            <w:pPr>
              <w:jc w:val="right"/>
              <w:rPr>
                <w:rFonts w:ascii="Arial" w:hAnsi="Arial" w:cs="Arial"/>
                <w:sz w:val="12"/>
                <w:szCs w:val="12"/>
              </w:rPr>
            </w:pPr>
            <w:r w:rsidRPr="001136FC">
              <w:rPr>
                <w:rFonts w:ascii="Arial" w:hAnsi="Arial" w:cs="Arial"/>
                <w:sz w:val="12"/>
                <w:szCs w:val="12"/>
              </w:rPr>
              <w:t>51692,00</w:t>
            </w:r>
          </w:p>
        </w:tc>
        <w:tc>
          <w:tcPr>
            <w:tcW w:w="1783" w:type="dxa"/>
            <w:tcBorders>
              <w:top w:val="nil"/>
              <w:left w:val="nil"/>
              <w:bottom w:val="nil"/>
              <w:right w:val="nil"/>
            </w:tcBorders>
            <w:shd w:val="clear" w:color="auto" w:fill="auto"/>
            <w:noWrap/>
            <w:vAlign w:val="center"/>
          </w:tcPr>
          <w:p w:rsidR="001136FC" w:rsidRPr="009E5ADB" w:rsidRDefault="001136FC" w:rsidP="009E5ADB">
            <w:pPr>
              <w:jc w:val="right"/>
              <w:rPr>
                <w:rFonts w:ascii="Arial" w:hAnsi="Arial" w:cs="Arial"/>
                <w:b/>
                <w:bCs/>
                <w:sz w:val="12"/>
                <w:szCs w:val="12"/>
              </w:rPr>
            </w:pPr>
            <w:r>
              <w:rPr>
                <w:rFonts w:ascii="Arial" w:hAnsi="Arial" w:cs="Arial"/>
                <w:b/>
                <w:bCs/>
                <w:sz w:val="12"/>
                <w:szCs w:val="12"/>
              </w:rPr>
              <w:t>50</w:t>
            </w:r>
          </w:p>
        </w:tc>
      </w:tr>
      <w:tr w:rsidR="001136FC">
        <w:trPr>
          <w:trHeight w:val="273"/>
        </w:trPr>
        <w:tc>
          <w:tcPr>
            <w:tcW w:w="1940" w:type="dxa"/>
            <w:tcBorders>
              <w:top w:val="nil"/>
              <w:left w:val="nil"/>
              <w:bottom w:val="nil"/>
              <w:right w:val="nil"/>
            </w:tcBorders>
            <w:shd w:val="clear" w:color="auto" w:fill="C0C0C0"/>
            <w:noWrap/>
            <w:vAlign w:val="center"/>
          </w:tcPr>
          <w:p w:rsidR="001136FC" w:rsidRDefault="001136FC">
            <w:pPr>
              <w:rPr>
                <w:rFonts w:ascii="Tahoma" w:hAnsi="Tahoma" w:cs="Tahoma"/>
                <w:sz w:val="12"/>
                <w:szCs w:val="12"/>
              </w:rPr>
            </w:pPr>
            <w:r>
              <w:rPr>
                <w:rFonts w:ascii="Tahoma" w:hAnsi="Tahoma" w:cs="Tahoma"/>
                <w:sz w:val="12"/>
                <w:szCs w:val="12"/>
              </w:rPr>
              <w:t>Kapitálový rozpočet</w:t>
            </w:r>
          </w:p>
        </w:tc>
        <w:tc>
          <w:tcPr>
            <w:tcW w:w="1783" w:type="dxa"/>
            <w:tcBorders>
              <w:top w:val="nil"/>
              <w:left w:val="nil"/>
              <w:bottom w:val="nil"/>
              <w:right w:val="nil"/>
            </w:tcBorders>
            <w:shd w:val="clear" w:color="auto" w:fill="C0C0C0"/>
            <w:noWrap/>
            <w:vAlign w:val="center"/>
          </w:tcPr>
          <w:p w:rsidR="001136FC" w:rsidRDefault="001136FC" w:rsidP="006D7991">
            <w:pPr>
              <w:jc w:val="right"/>
              <w:rPr>
                <w:rFonts w:ascii="Arial" w:hAnsi="Arial" w:cs="Arial"/>
                <w:sz w:val="20"/>
                <w:szCs w:val="20"/>
              </w:rPr>
            </w:pPr>
          </w:p>
        </w:tc>
        <w:tc>
          <w:tcPr>
            <w:tcW w:w="1783" w:type="dxa"/>
            <w:tcBorders>
              <w:top w:val="nil"/>
              <w:left w:val="nil"/>
              <w:bottom w:val="nil"/>
              <w:right w:val="nil"/>
            </w:tcBorders>
            <w:shd w:val="clear" w:color="auto" w:fill="C0C0C0"/>
            <w:noWrap/>
            <w:vAlign w:val="center"/>
          </w:tcPr>
          <w:p w:rsidR="001136FC" w:rsidRDefault="001136FC" w:rsidP="006D7991">
            <w:pPr>
              <w:jc w:val="right"/>
              <w:rPr>
                <w:rFonts w:ascii="Arial" w:hAnsi="Arial" w:cs="Arial"/>
                <w:sz w:val="20"/>
                <w:szCs w:val="20"/>
              </w:rPr>
            </w:pPr>
          </w:p>
        </w:tc>
        <w:tc>
          <w:tcPr>
            <w:tcW w:w="1783" w:type="dxa"/>
            <w:tcBorders>
              <w:top w:val="nil"/>
              <w:left w:val="nil"/>
              <w:bottom w:val="nil"/>
              <w:right w:val="nil"/>
            </w:tcBorders>
            <w:shd w:val="clear" w:color="auto" w:fill="C0C0C0"/>
            <w:noWrap/>
            <w:vAlign w:val="center"/>
          </w:tcPr>
          <w:p w:rsidR="001136FC" w:rsidRDefault="001136FC" w:rsidP="006D7991">
            <w:pPr>
              <w:jc w:val="right"/>
              <w:rPr>
                <w:rFonts w:ascii="Tahoma" w:hAnsi="Tahoma" w:cs="Tahoma"/>
                <w:sz w:val="12"/>
                <w:szCs w:val="12"/>
              </w:rPr>
            </w:pPr>
          </w:p>
        </w:tc>
        <w:tc>
          <w:tcPr>
            <w:tcW w:w="1783" w:type="dxa"/>
            <w:tcBorders>
              <w:top w:val="nil"/>
              <w:left w:val="nil"/>
              <w:bottom w:val="nil"/>
              <w:right w:val="nil"/>
            </w:tcBorders>
            <w:shd w:val="clear" w:color="auto" w:fill="C0C0C0"/>
            <w:noWrap/>
            <w:vAlign w:val="center"/>
          </w:tcPr>
          <w:p w:rsidR="001136FC" w:rsidRDefault="001136FC" w:rsidP="006D7991">
            <w:pPr>
              <w:jc w:val="right"/>
              <w:rPr>
                <w:rFonts w:ascii="Tahoma" w:hAnsi="Tahoma" w:cs="Tahoma"/>
                <w:sz w:val="12"/>
                <w:szCs w:val="12"/>
              </w:rPr>
            </w:pPr>
          </w:p>
        </w:tc>
      </w:tr>
      <w:tr w:rsidR="001136FC">
        <w:trPr>
          <w:trHeight w:val="273"/>
        </w:trPr>
        <w:tc>
          <w:tcPr>
            <w:tcW w:w="1940" w:type="dxa"/>
            <w:tcBorders>
              <w:top w:val="nil"/>
              <w:left w:val="nil"/>
              <w:bottom w:val="nil"/>
              <w:right w:val="nil"/>
            </w:tcBorders>
            <w:shd w:val="clear" w:color="auto" w:fill="auto"/>
            <w:vAlign w:val="center"/>
          </w:tcPr>
          <w:p w:rsidR="001136FC" w:rsidRDefault="001136FC">
            <w:pPr>
              <w:rPr>
                <w:rFonts w:ascii="Tahoma" w:hAnsi="Tahoma" w:cs="Tahoma"/>
                <w:sz w:val="12"/>
                <w:szCs w:val="12"/>
              </w:rPr>
            </w:pPr>
            <w:r>
              <w:rPr>
                <w:rFonts w:ascii="Tahoma" w:hAnsi="Tahoma" w:cs="Tahoma"/>
                <w:bCs/>
                <w:sz w:val="12"/>
                <w:szCs w:val="12"/>
              </w:rPr>
              <w:t>Kapitálové príjmy</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0,00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54742,08</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15000,00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0</w:t>
            </w:r>
          </w:p>
        </w:tc>
      </w:tr>
      <w:tr w:rsidR="001136FC">
        <w:trPr>
          <w:trHeight w:val="273"/>
        </w:trPr>
        <w:tc>
          <w:tcPr>
            <w:tcW w:w="1940" w:type="dxa"/>
            <w:tcBorders>
              <w:top w:val="nil"/>
              <w:left w:val="nil"/>
              <w:bottom w:val="nil"/>
              <w:right w:val="nil"/>
            </w:tcBorders>
            <w:shd w:val="clear" w:color="auto" w:fill="auto"/>
            <w:vAlign w:val="center"/>
          </w:tcPr>
          <w:p w:rsidR="001136FC" w:rsidRDefault="001136FC">
            <w:pPr>
              <w:rPr>
                <w:rFonts w:ascii="Tahoma" w:hAnsi="Tahoma" w:cs="Tahoma"/>
                <w:sz w:val="12"/>
                <w:szCs w:val="12"/>
              </w:rPr>
            </w:pPr>
            <w:r>
              <w:rPr>
                <w:rFonts w:ascii="Tahoma" w:hAnsi="Tahoma" w:cs="Tahoma"/>
                <w:bCs/>
                <w:sz w:val="12"/>
                <w:szCs w:val="12"/>
              </w:rPr>
              <w:t>Kapitálové výdavky</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33431,00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1670,70</w:t>
            </w:r>
          </w:p>
        </w:tc>
        <w:tc>
          <w:tcPr>
            <w:tcW w:w="1783" w:type="dxa"/>
            <w:tcBorders>
              <w:top w:val="nil"/>
              <w:left w:val="nil"/>
              <w:bottom w:val="nil"/>
              <w:right w:val="nil"/>
            </w:tcBorders>
            <w:shd w:val="clear" w:color="auto" w:fill="auto"/>
            <w:noWrap/>
            <w:vAlign w:val="center"/>
          </w:tcPr>
          <w:p w:rsidR="001136FC" w:rsidRPr="003D2981" w:rsidRDefault="001136FC" w:rsidP="00DF2494">
            <w:pPr>
              <w:jc w:val="right"/>
              <w:rPr>
                <w:rFonts w:ascii="Tahoma" w:hAnsi="Tahoma" w:cs="Tahoma"/>
                <w:bCs/>
                <w:sz w:val="12"/>
                <w:szCs w:val="12"/>
              </w:rPr>
            </w:pPr>
            <w:r>
              <w:rPr>
                <w:rFonts w:ascii="Tahoma" w:hAnsi="Tahoma" w:cs="Tahoma"/>
                <w:bCs/>
                <w:sz w:val="12"/>
                <w:szCs w:val="12"/>
              </w:rPr>
              <w:t>19033,00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5</w:t>
            </w:r>
          </w:p>
        </w:tc>
      </w:tr>
      <w:tr w:rsidR="001136FC">
        <w:trPr>
          <w:trHeight w:val="273"/>
        </w:trPr>
        <w:tc>
          <w:tcPr>
            <w:tcW w:w="1940" w:type="dxa"/>
            <w:tcBorders>
              <w:top w:val="nil"/>
              <w:left w:val="nil"/>
              <w:bottom w:val="nil"/>
              <w:right w:val="nil"/>
            </w:tcBorders>
            <w:shd w:val="clear" w:color="auto" w:fill="auto"/>
            <w:noWrap/>
            <w:vAlign w:val="center"/>
          </w:tcPr>
          <w:p w:rsidR="001136FC" w:rsidRDefault="001136FC">
            <w:pPr>
              <w:rPr>
                <w:rFonts w:ascii="Tahoma" w:hAnsi="Tahoma" w:cs="Tahoma"/>
                <w:sz w:val="12"/>
                <w:szCs w:val="12"/>
              </w:rPr>
            </w:pPr>
            <w:r>
              <w:rPr>
                <w:rFonts w:ascii="Tahoma" w:hAnsi="Tahoma" w:cs="Tahoma"/>
                <w:sz w:val="12"/>
                <w:szCs w:val="12"/>
              </w:rPr>
              <w:t>Hospodárenie za kapitálový rozpočet</w:t>
            </w:r>
          </w:p>
        </w:tc>
        <w:tc>
          <w:tcPr>
            <w:tcW w:w="1783" w:type="dxa"/>
            <w:tcBorders>
              <w:top w:val="nil"/>
              <w:left w:val="nil"/>
              <w:bottom w:val="nil"/>
              <w:right w:val="nil"/>
            </w:tcBorders>
            <w:shd w:val="clear" w:color="auto" w:fill="auto"/>
            <w:noWrap/>
            <w:vAlign w:val="center"/>
          </w:tcPr>
          <w:p w:rsidR="001136FC" w:rsidRDefault="001136FC" w:rsidP="009E5ADB">
            <w:pPr>
              <w:jc w:val="right"/>
              <w:rPr>
                <w:rFonts w:ascii="Arial" w:hAnsi="Arial" w:cs="Arial"/>
                <w:sz w:val="12"/>
                <w:szCs w:val="12"/>
              </w:rPr>
            </w:pPr>
            <w:r>
              <w:rPr>
                <w:rFonts w:ascii="Arial" w:hAnsi="Arial" w:cs="Arial"/>
                <w:sz w:val="12"/>
                <w:szCs w:val="12"/>
              </w:rPr>
              <w:t>-33431,00</w:t>
            </w:r>
          </w:p>
        </w:tc>
        <w:tc>
          <w:tcPr>
            <w:tcW w:w="1783" w:type="dxa"/>
            <w:tcBorders>
              <w:top w:val="nil"/>
              <w:left w:val="nil"/>
              <w:bottom w:val="nil"/>
              <w:right w:val="nil"/>
            </w:tcBorders>
            <w:shd w:val="clear" w:color="auto" w:fill="auto"/>
            <w:noWrap/>
            <w:vAlign w:val="center"/>
          </w:tcPr>
          <w:p w:rsidR="001136FC" w:rsidRDefault="001136FC" w:rsidP="009E5ADB">
            <w:pPr>
              <w:jc w:val="right"/>
              <w:rPr>
                <w:rFonts w:ascii="Arial" w:hAnsi="Arial" w:cs="Arial"/>
                <w:sz w:val="12"/>
                <w:szCs w:val="12"/>
              </w:rPr>
            </w:pPr>
            <w:r>
              <w:rPr>
                <w:rFonts w:ascii="Arial" w:hAnsi="Arial" w:cs="Arial"/>
                <w:sz w:val="12"/>
                <w:szCs w:val="12"/>
              </w:rPr>
              <w:t>53071,38</w:t>
            </w:r>
          </w:p>
        </w:tc>
        <w:tc>
          <w:tcPr>
            <w:tcW w:w="1783" w:type="dxa"/>
            <w:tcBorders>
              <w:top w:val="nil"/>
              <w:left w:val="nil"/>
              <w:bottom w:val="nil"/>
              <w:right w:val="nil"/>
            </w:tcBorders>
            <w:shd w:val="clear" w:color="auto" w:fill="auto"/>
            <w:noWrap/>
            <w:vAlign w:val="center"/>
          </w:tcPr>
          <w:p w:rsidR="001136FC" w:rsidRDefault="001136FC" w:rsidP="009E5ADB">
            <w:pPr>
              <w:jc w:val="right"/>
              <w:rPr>
                <w:rFonts w:ascii="Arial" w:hAnsi="Arial" w:cs="Arial"/>
                <w:sz w:val="12"/>
                <w:szCs w:val="12"/>
              </w:rPr>
            </w:pPr>
            <w:r>
              <w:rPr>
                <w:rFonts w:ascii="Arial" w:hAnsi="Arial" w:cs="Arial"/>
                <w:sz w:val="12"/>
                <w:szCs w:val="12"/>
              </w:rPr>
              <w:t>-4033,00</w:t>
            </w:r>
          </w:p>
        </w:tc>
        <w:tc>
          <w:tcPr>
            <w:tcW w:w="1783" w:type="dxa"/>
            <w:tcBorders>
              <w:top w:val="nil"/>
              <w:left w:val="nil"/>
              <w:bottom w:val="nil"/>
              <w:right w:val="nil"/>
            </w:tcBorders>
            <w:shd w:val="clear" w:color="auto" w:fill="auto"/>
            <w:noWrap/>
            <w:vAlign w:val="center"/>
          </w:tcPr>
          <w:p w:rsidR="001136FC" w:rsidRDefault="001136FC" w:rsidP="009E5ADB">
            <w:pPr>
              <w:jc w:val="right"/>
              <w:rPr>
                <w:rFonts w:ascii="Arial" w:hAnsi="Arial" w:cs="Arial"/>
                <w:b/>
                <w:bCs/>
                <w:sz w:val="12"/>
                <w:szCs w:val="12"/>
              </w:rPr>
            </w:pPr>
            <w:r>
              <w:rPr>
                <w:rFonts w:ascii="Arial" w:hAnsi="Arial" w:cs="Arial"/>
                <w:b/>
                <w:bCs/>
                <w:sz w:val="12"/>
                <w:szCs w:val="12"/>
              </w:rPr>
              <w:t>-159</w:t>
            </w:r>
          </w:p>
        </w:tc>
      </w:tr>
      <w:tr w:rsidR="001136FC">
        <w:trPr>
          <w:trHeight w:val="273"/>
        </w:trPr>
        <w:tc>
          <w:tcPr>
            <w:tcW w:w="1940" w:type="dxa"/>
            <w:tcBorders>
              <w:top w:val="nil"/>
              <w:left w:val="nil"/>
              <w:bottom w:val="nil"/>
              <w:right w:val="nil"/>
            </w:tcBorders>
            <w:shd w:val="clear" w:color="auto" w:fill="auto"/>
            <w:noWrap/>
            <w:vAlign w:val="center"/>
          </w:tcPr>
          <w:p w:rsidR="001136FC" w:rsidRDefault="001136FC">
            <w:pPr>
              <w:rPr>
                <w:rFonts w:ascii="Arial" w:hAnsi="Arial" w:cs="Arial"/>
                <w:sz w:val="20"/>
                <w:szCs w:val="20"/>
              </w:rPr>
            </w:pPr>
          </w:p>
        </w:tc>
        <w:tc>
          <w:tcPr>
            <w:tcW w:w="1783" w:type="dxa"/>
            <w:tcBorders>
              <w:top w:val="nil"/>
              <w:left w:val="nil"/>
              <w:bottom w:val="nil"/>
              <w:right w:val="nil"/>
            </w:tcBorders>
            <w:shd w:val="clear" w:color="auto" w:fill="auto"/>
            <w:noWrap/>
            <w:vAlign w:val="center"/>
          </w:tcPr>
          <w:p w:rsidR="001136FC" w:rsidRDefault="001136FC" w:rsidP="006D7991">
            <w:pPr>
              <w:jc w:val="right"/>
              <w:rPr>
                <w:rFonts w:ascii="Arial" w:hAnsi="Arial" w:cs="Arial"/>
                <w:sz w:val="20"/>
                <w:szCs w:val="20"/>
              </w:rPr>
            </w:pPr>
          </w:p>
        </w:tc>
        <w:tc>
          <w:tcPr>
            <w:tcW w:w="1783" w:type="dxa"/>
            <w:tcBorders>
              <w:top w:val="nil"/>
              <w:left w:val="nil"/>
              <w:bottom w:val="nil"/>
              <w:right w:val="nil"/>
            </w:tcBorders>
            <w:shd w:val="clear" w:color="auto" w:fill="auto"/>
            <w:noWrap/>
            <w:vAlign w:val="center"/>
          </w:tcPr>
          <w:p w:rsidR="001136FC" w:rsidRDefault="001136FC" w:rsidP="006D7991">
            <w:pPr>
              <w:jc w:val="right"/>
              <w:rPr>
                <w:rFonts w:ascii="Arial" w:hAnsi="Arial" w:cs="Arial"/>
                <w:sz w:val="20"/>
                <w:szCs w:val="20"/>
              </w:rPr>
            </w:pPr>
          </w:p>
        </w:tc>
        <w:tc>
          <w:tcPr>
            <w:tcW w:w="1783" w:type="dxa"/>
            <w:tcBorders>
              <w:top w:val="nil"/>
              <w:left w:val="nil"/>
              <w:bottom w:val="nil"/>
              <w:right w:val="nil"/>
            </w:tcBorders>
            <w:shd w:val="clear" w:color="auto" w:fill="auto"/>
            <w:noWrap/>
            <w:vAlign w:val="center"/>
          </w:tcPr>
          <w:p w:rsidR="001136FC" w:rsidRDefault="001136FC" w:rsidP="006D7991">
            <w:pPr>
              <w:jc w:val="right"/>
              <w:rPr>
                <w:rFonts w:ascii="Tahoma" w:hAnsi="Tahoma" w:cs="Tahoma"/>
                <w:sz w:val="12"/>
                <w:szCs w:val="12"/>
              </w:rPr>
            </w:pPr>
          </w:p>
        </w:tc>
        <w:tc>
          <w:tcPr>
            <w:tcW w:w="1783" w:type="dxa"/>
            <w:tcBorders>
              <w:top w:val="nil"/>
              <w:left w:val="nil"/>
              <w:bottom w:val="nil"/>
              <w:right w:val="nil"/>
            </w:tcBorders>
            <w:shd w:val="clear" w:color="auto" w:fill="auto"/>
            <w:noWrap/>
            <w:vAlign w:val="center"/>
          </w:tcPr>
          <w:p w:rsidR="001136FC" w:rsidRDefault="001136FC" w:rsidP="006D7991">
            <w:pPr>
              <w:jc w:val="right"/>
              <w:rPr>
                <w:rFonts w:ascii="Tahoma" w:hAnsi="Tahoma" w:cs="Tahoma"/>
                <w:sz w:val="12"/>
                <w:szCs w:val="12"/>
              </w:rPr>
            </w:pPr>
          </w:p>
        </w:tc>
      </w:tr>
      <w:tr w:rsidR="001136FC">
        <w:trPr>
          <w:trHeight w:val="273"/>
        </w:trPr>
        <w:tc>
          <w:tcPr>
            <w:tcW w:w="1940" w:type="dxa"/>
            <w:tcBorders>
              <w:top w:val="nil"/>
              <w:left w:val="nil"/>
              <w:bottom w:val="nil"/>
              <w:right w:val="nil"/>
            </w:tcBorders>
            <w:shd w:val="clear" w:color="auto" w:fill="auto"/>
            <w:noWrap/>
            <w:vAlign w:val="center"/>
          </w:tcPr>
          <w:p w:rsidR="001136FC" w:rsidRDefault="001136FC">
            <w:pPr>
              <w:rPr>
                <w:rFonts w:ascii="Tahoma" w:hAnsi="Tahoma" w:cs="Tahoma"/>
                <w:sz w:val="12"/>
                <w:szCs w:val="12"/>
              </w:rPr>
            </w:pPr>
            <w:r>
              <w:rPr>
                <w:rFonts w:ascii="Tahoma" w:hAnsi="Tahoma" w:cs="Tahoma"/>
                <w:sz w:val="12"/>
                <w:szCs w:val="12"/>
              </w:rPr>
              <w:t>Hospodárenie rozpočtu</w:t>
            </w:r>
          </w:p>
        </w:tc>
        <w:tc>
          <w:tcPr>
            <w:tcW w:w="1783" w:type="dxa"/>
            <w:tcBorders>
              <w:top w:val="nil"/>
              <w:left w:val="nil"/>
              <w:bottom w:val="nil"/>
              <w:right w:val="nil"/>
            </w:tcBorders>
            <w:shd w:val="clear" w:color="auto" w:fill="auto"/>
            <w:noWrap/>
            <w:vAlign w:val="center"/>
          </w:tcPr>
          <w:p w:rsidR="001136FC" w:rsidRDefault="001136FC" w:rsidP="001136FC">
            <w:pPr>
              <w:jc w:val="right"/>
              <w:rPr>
                <w:rFonts w:ascii="Arial" w:hAnsi="Arial" w:cs="Arial"/>
                <w:sz w:val="12"/>
                <w:szCs w:val="12"/>
              </w:rPr>
            </w:pPr>
            <w:r>
              <w:rPr>
                <w:rFonts w:ascii="Arial" w:hAnsi="Arial" w:cs="Arial"/>
                <w:sz w:val="12"/>
                <w:szCs w:val="12"/>
              </w:rPr>
              <w:t>109483,00</w:t>
            </w:r>
          </w:p>
        </w:tc>
        <w:tc>
          <w:tcPr>
            <w:tcW w:w="1783" w:type="dxa"/>
            <w:tcBorders>
              <w:top w:val="nil"/>
              <w:left w:val="nil"/>
              <w:bottom w:val="nil"/>
              <w:right w:val="nil"/>
            </w:tcBorders>
            <w:shd w:val="clear" w:color="auto" w:fill="auto"/>
            <w:noWrap/>
            <w:vAlign w:val="center"/>
          </w:tcPr>
          <w:p w:rsidR="001136FC" w:rsidRDefault="001136FC" w:rsidP="001136FC">
            <w:pPr>
              <w:jc w:val="right"/>
              <w:rPr>
                <w:rFonts w:ascii="Arial" w:hAnsi="Arial" w:cs="Arial"/>
                <w:sz w:val="12"/>
                <w:szCs w:val="12"/>
              </w:rPr>
            </w:pPr>
            <w:r>
              <w:rPr>
                <w:rFonts w:ascii="Arial" w:hAnsi="Arial" w:cs="Arial"/>
                <w:sz w:val="12"/>
                <w:szCs w:val="12"/>
              </w:rPr>
              <w:t>91421,57</w:t>
            </w:r>
          </w:p>
        </w:tc>
        <w:tc>
          <w:tcPr>
            <w:tcW w:w="1783" w:type="dxa"/>
            <w:tcBorders>
              <w:top w:val="nil"/>
              <w:left w:val="nil"/>
              <w:bottom w:val="nil"/>
              <w:right w:val="nil"/>
            </w:tcBorders>
            <w:shd w:val="clear" w:color="auto" w:fill="auto"/>
            <w:noWrap/>
            <w:vAlign w:val="center"/>
          </w:tcPr>
          <w:p w:rsidR="001136FC" w:rsidRDefault="001136FC" w:rsidP="001136FC">
            <w:pPr>
              <w:jc w:val="right"/>
              <w:rPr>
                <w:rFonts w:ascii="Arial" w:hAnsi="Arial" w:cs="Arial"/>
                <w:sz w:val="12"/>
                <w:szCs w:val="12"/>
              </w:rPr>
            </w:pPr>
            <w:r>
              <w:rPr>
                <w:rFonts w:ascii="Arial" w:hAnsi="Arial" w:cs="Arial"/>
                <w:sz w:val="12"/>
                <w:szCs w:val="12"/>
              </w:rPr>
              <w:t>55725,00</w:t>
            </w:r>
          </w:p>
        </w:tc>
        <w:tc>
          <w:tcPr>
            <w:tcW w:w="1783" w:type="dxa"/>
            <w:tcBorders>
              <w:top w:val="nil"/>
              <w:left w:val="nil"/>
              <w:bottom w:val="nil"/>
              <w:right w:val="nil"/>
            </w:tcBorders>
            <w:shd w:val="clear" w:color="auto" w:fill="auto"/>
            <w:noWrap/>
            <w:vAlign w:val="center"/>
          </w:tcPr>
          <w:p w:rsidR="001136FC" w:rsidRDefault="001136FC" w:rsidP="001136FC">
            <w:pPr>
              <w:jc w:val="right"/>
              <w:rPr>
                <w:rFonts w:ascii="Arial" w:hAnsi="Arial" w:cs="Arial"/>
                <w:sz w:val="12"/>
                <w:szCs w:val="12"/>
              </w:rPr>
            </w:pPr>
            <w:r>
              <w:rPr>
                <w:rFonts w:ascii="Arial" w:hAnsi="Arial" w:cs="Arial"/>
                <w:sz w:val="12"/>
                <w:szCs w:val="12"/>
              </w:rPr>
              <w:t>141</w:t>
            </w:r>
          </w:p>
        </w:tc>
      </w:tr>
      <w:tr w:rsidR="001136FC">
        <w:trPr>
          <w:trHeight w:val="273"/>
        </w:trPr>
        <w:tc>
          <w:tcPr>
            <w:tcW w:w="1940" w:type="dxa"/>
            <w:tcBorders>
              <w:top w:val="nil"/>
              <w:left w:val="nil"/>
              <w:bottom w:val="nil"/>
              <w:right w:val="nil"/>
            </w:tcBorders>
            <w:shd w:val="clear" w:color="auto" w:fill="auto"/>
            <w:noWrap/>
            <w:vAlign w:val="center"/>
          </w:tcPr>
          <w:p w:rsidR="001136FC" w:rsidRDefault="001136FC">
            <w:pPr>
              <w:rPr>
                <w:rFonts w:ascii="Arial" w:hAnsi="Arial" w:cs="Arial"/>
                <w:sz w:val="20"/>
                <w:szCs w:val="20"/>
              </w:rPr>
            </w:pPr>
          </w:p>
        </w:tc>
        <w:tc>
          <w:tcPr>
            <w:tcW w:w="1783" w:type="dxa"/>
            <w:tcBorders>
              <w:top w:val="nil"/>
              <w:left w:val="nil"/>
              <w:bottom w:val="nil"/>
              <w:right w:val="nil"/>
            </w:tcBorders>
            <w:shd w:val="clear" w:color="auto" w:fill="auto"/>
            <w:noWrap/>
            <w:vAlign w:val="center"/>
          </w:tcPr>
          <w:p w:rsidR="001136FC" w:rsidRDefault="001136FC">
            <w:pPr>
              <w:rPr>
                <w:rFonts w:ascii="Arial" w:hAnsi="Arial" w:cs="Arial"/>
                <w:sz w:val="20"/>
                <w:szCs w:val="20"/>
              </w:rPr>
            </w:pPr>
          </w:p>
        </w:tc>
        <w:tc>
          <w:tcPr>
            <w:tcW w:w="1783" w:type="dxa"/>
            <w:tcBorders>
              <w:top w:val="nil"/>
              <w:left w:val="nil"/>
              <w:bottom w:val="nil"/>
              <w:right w:val="nil"/>
            </w:tcBorders>
            <w:shd w:val="clear" w:color="auto" w:fill="auto"/>
            <w:noWrap/>
            <w:vAlign w:val="center"/>
          </w:tcPr>
          <w:p w:rsidR="001136FC" w:rsidRDefault="001136FC">
            <w:pPr>
              <w:rPr>
                <w:rFonts w:ascii="Arial" w:hAnsi="Arial" w:cs="Arial"/>
                <w:sz w:val="20"/>
                <w:szCs w:val="20"/>
              </w:rPr>
            </w:pPr>
          </w:p>
        </w:tc>
        <w:tc>
          <w:tcPr>
            <w:tcW w:w="1783" w:type="dxa"/>
            <w:tcBorders>
              <w:top w:val="nil"/>
              <w:left w:val="nil"/>
              <w:bottom w:val="nil"/>
              <w:right w:val="nil"/>
            </w:tcBorders>
            <w:shd w:val="clear" w:color="auto" w:fill="auto"/>
            <w:noWrap/>
            <w:vAlign w:val="center"/>
          </w:tcPr>
          <w:p w:rsidR="001136FC" w:rsidRDefault="001136FC">
            <w:pPr>
              <w:rPr>
                <w:rFonts w:ascii="Arial" w:hAnsi="Arial" w:cs="Arial"/>
                <w:sz w:val="20"/>
                <w:szCs w:val="20"/>
              </w:rPr>
            </w:pPr>
          </w:p>
        </w:tc>
        <w:tc>
          <w:tcPr>
            <w:tcW w:w="1783" w:type="dxa"/>
            <w:tcBorders>
              <w:top w:val="nil"/>
              <w:left w:val="nil"/>
              <w:bottom w:val="nil"/>
              <w:right w:val="nil"/>
            </w:tcBorders>
            <w:shd w:val="clear" w:color="auto" w:fill="auto"/>
            <w:noWrap/>
            <w:vAlign w:val="center"/>
          </w:tcPr>
          <w:p w:rsidR="001136FC" w:rsidRDefault="001136FC">
            <w:pPr>
              <w:rPr>
                <w:rFonts w:ascii="Arial" w:hAnsi="Arial" w:cs="Arial"/>
                <w:sz w:val="20"/>
                <w:szCs w:val="20"/>
              </w:rPr>
            </w:pPr>
          </w:p>
        </w:tc>
      </w:tr>
      <w:tr w:rsidR="001136FC">
        <w:trPr>
          <w:trHeight w:val="273"/>
        </w:trPr>
        <w:tc>
          <w:tcPr>
            <w:tcW w:w="1940" w:type="dxa"/>
            <w:tcBorders>
              <w:top w:val="nil"/>
              <w:left w:val="nil"/>
              <w:bottom w:val="nil"/>
              <w:right w:val="nil"/>
            </w:tcBorders>
            <w:shd w:val="clear" w:color="auto" w:fill="C0C0C0"/>
            <w:noWrap/>
            <w:vAlign w:val="center"/>
          </w:tcPr>
          <w:p w:rsidR="001136FC" w:rsidRDefault="001136FC">
            <w:pPr>
              <w:rPr>
                <w:rFonts w:ascii="Tahoma" w:hAnsi="Tahoma" w:cs="Tahoma"/>
                <w:sz w:val="12"/>
                <w:szCs w:val="12"/>
              </w:rPr>
            </w:pPr>
            <w:r>
              <w:rPr>
                <w:rFonts w:ascii="Tahoma" w:hAnsi="Tahoma" w:cs="Tahoma"/>
                <w:sz w:val="12"/>
                <w:szCs w:val="12"/>
              </w:rPr>
              <w:t>Finančné operácie</w:t>
            </w:r>
          </w:p>
        </w:tc>
        <w:tc>
          <w:tcPr>
            <w:tcW w:w="1783" w:type="dxa"/>
            <w:tcBorders>
              <w:top w:val="nil"/>
              <w:left w:val="nil"/>
              <w:bottom w:val="nil"/>
              <w:right w:val="nil"/>
            </w:tcBorders>
            <w:shd w:val="clear" w:color="auto" w:fill="C0C0C0"/>
            <w:noWrap/>
            <w:vAlign w:val="center"/>
          </w:tcPr>
          <w:p w:rsidR="001136FC" w:rsidRDefault="001136FC">
            <w:pPr>
              <w:rPr>
                <w:rFonts w:ascii="Arial" w:hAnsi="Arial" w:cs="Arial"/>
                <w:sz w:val="20"/>
                <w:szCs w:val="20"/>
              </w:rPr>
            </w:pPr>
          </w:p>
        </w:tc>
        <w:tc>
          <w:tcPr>
            <w:tcW w:w="1783" w:type="dxa"/>
            <w:tcBorders>
              <w:top w:val="nil"/>
              <w:left w:val="nil"/>
              <w:bottom w:val="nil"/>
              <w:right w:val="nil"/>
            </w:tcBorders>
            <w:shd w:val="clear" w:color="auto" w:fill="C0C0C0"/>
            <w:noWrap/>
            <w:vAlign w:val="center"/>
          </w:tcPr>
          <w:p w:rsidR="001136FC" w:rsidRDefault="001136FC">
            <w:pPr>
              <w:rPr>
                <w:rFonts w:ascii="Arial" w:hAnsi="Arial" w:cs="Arial"/>
                <w:sz w:val="20"/>
                <w:szCs w:val="20"/>
              </w:rPr>
            </w:pPr>
          </w:p>
        </w:tc>
        <w:tc>
          <w:tcPr>
            <w:tcW w:w="1783" w:type="dxa"/>
            <w:tcBorders>
              <w:top w:val="nil"/>
              <w:left w:val="nil"/>
              <w:bottom w:val="nil"/>
              <w:right w:val="nil"/>
            </w:tcBorders>
            <w:shd w:val="clear" w:color="auto" w:fill="C0C0C0"/>
            <w:noWrap/>
            <w:vAlign w:val="center"/>
          </w:tcPr>
          <w:p w:rsidR="001136FC" w:rsidRDefault="001136FC">
            <w:pPr>
              <w:rPr>
                <w:rFonts w:ascii="Arial" w:hAnsi="Arial" w:cs="Arial"/>
                <w:sz w:val="20"/>
                <w:szCs w:val="20"/>
              </w:rPr>
            </w:pPr>
          </w:p>
        </w:tc>
        <w:tc>
          <w:tcPr>
            <w:tcW w:w="1783" w:type="dxa"/>
            <w:tcBorders>
              <w:top w:val="nil"/>
              <w:left w:val="nil"/>
              <w:bottom w:val="nil"/>
              <w:right w:val="nil"/>
            </w:tcBorders>
            <w:shd w:val="clear" w:color="auto" w:fill="C0C0C0"/>
            <w:noWrap/>
            <w:vAlign w:val="center"/>
          </w:tcPr>
          <w:p w:rsidR="001136FC" w:rsidRDefault="001136FC">
            <w:pPr>
              <w:rPr>
                <w:rFonts w:ascii="Arial" w:hAnsi="Arial" w:cs="Arial"/>
                <w:sz w:val="20"/>
                <w:szCs w:val="20"/>
              </w:rPr>
            </w:pPr>
          </w:p>
        </w:tc>
      </w:tr>
      <w:tr w:rsidR="001136FC">
        <w:trPr>
          <w:trHeight w:val="273"/>
        </w:trPr>
        <w:tc>
          <w:tcPr>
            <w:tcW w:w="1940" w:type="dxa"/>
            <w:tcBorders>
              <w:top w:val="nil"/>
              <w:left w:val="nil"/>
              <w:bottom w:val="nil"/>
              <w:right w:val="nil"/>
            </w:tcBorders>
            <w:shd w:val="clear" w:color="auto" w:fill="auto"/>
            <w:vAlign w:val="center"/>
          </w:tcPr>
          <w:p w:rsidR="001136FC" w:rsidRDefault="001136FC">
            <w:pPr>
              <w:rPr>
                <w:rFonts w:ascii="Tahoma" w:hAnsi="Tahoma" w:cs="Tahoma"/>
                <w:sz w:val="12"/>
                <w:szCs w:val="12"/>
              </w:rPr>
            </w:pPr>
            <w:r>
              <w:rPr>
                <w:rFonts w:ascii="Tahoma" w:hAnsi="Tahoma" w:cs="Tahoma"/>
                <w:bCs/>
                <w:sz w:val="12"/>
                <w:szCs w:val="12"/>
              </w:rPr>
              <w:t>Príjmové finančné operácie</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1500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14888,42</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24778,00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993</w:t>
            </w:r>
          </w:p>
        </w:tc>
      </w:tr>
      <w:tr w:rsidR="001136FC">
        <w:trPr>
          <w:trHeight w:val="273"/>
        </w:trPr>
        <w:tc>
          <w:tcPr>
            <w:tcW w:w="1940" w:type="dxa"/>
            <w:tcBorders>
              <w:top w:val="nil"/>
              <w:left w:val="nil"/>
              <w:bottom w:val="nil"/>
              <w:right w:val="nil"/>
            </w:tcBorders>
            <w:shd w:val="clear" w:color="auto" w:fill="auto"/>
            <w:vAlign w:val="center"/>
          </w:tcPr>
          <w:p w:rsidR="001136FC" w:rsidRDefault="001136FC">
            <w:pPr>
              <w:rPr>
                <w:rFonts w:ascii="Tahoma" w:hAnsi="Tahoma" w:cs="Tahoma"/>
                <w:sz w:val="12"/>
                <w:szCs w:val="12"/>
              </w:rPr>
            </w:pPr>
            <w:r>
              <w:rPr>
                <w:rFonts w:ascii="Tahoma" w:hAnsi="Tahoma" w:cs="Tahoma"/>
                <w:bCs/>
                <w:sz w:val="12"/>
                <w:szCs w:val="12"/>
              </w:rPr>
              <w:t>Výdavkové finančné operácie</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8640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29650,00</w:t>
            </w:r>
          </w:p>
        </w:tc>
        <w:tc>
          <w:tcPr>
            <w:tcW w:w="1783" w:type="dxa"/>
            <w:tcBorders>
              <w:top w:val="nil"/>
              <w:left w:val="nil"/>
              <w:bottom w:val="nil"/>
              <w:right w:val="nil"/>
            </w:tcBorders>
            <w:shd w:val="clear" w:color="auto" w:fill="auto"/>
            <w:noWrap/>
            <w:vAlign w:val="center"/>
          </w:tcPr>
          <w:p w:rsidR="001136FC" w:rsidRPr="003D2981" w:rsidRDefault="001136FC" w:rsidP="00DF2494">
            <w:pPr>
              <w:jc w:val="right"/>
              <w:rPr>
                <w:rFonts w:ascii="Tahoma" w:hAnsi="Tahoma" w:cs="Tahoma"/>
                <w:bCs/>
                <w:sz w:val="12"/>
                <w:szCs w:val="12"/>
              </w:rPr>
            </w:pPr>
            <w:r>
              <w:rPr>
                <w:rFonts w:ascii="Tahoma" w:hAnsi="Tahoma" w:cs="Tahoma"/>
                <w:bCs/>
                <w:sz w:val="12"/>
                <w:szCs w:val="12"/>
              </w:rPr>
              <w:t>30040,00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343</w:t>
            </w:r>
          </w:p>
        </w:tc>
      </w:tr>
      <w:tr w:rsidR="001136FC">
        <w:trPr>
          <w:trHeight w:val="273"/>
        </w:trPr>
        <w:tc>
          <w:tcPr>
            <w:tcW w:w="1940" w:type="dxa"/>
            <w:tcBorders>
              <w:top w:val="nil"/>
              <w:left w:val="nil"/>
              <w:bottom w:val="nil"/>
              <w:right w:val="nil"/>
            </w:tcBorders>
            <w:shd w:val="clear" w:color="auto" w:fill="auto"/>
            <w:noWrap/>
            <w:vAlign w:val="center"/>
          </w:tcPr>
          <w:p w:rsidR="001136FC" w:rsidRPr="000D7A13" w:rsidRDefault="001136FC">
            <w:pPr>
              <w:rPr>
                <w:rFonts w:ascii="Tahoma" w:hAnsi="Tahoma" w:cs="Tahoma"/>
                <w:sz w:val="12"/>
                <w:szCs w:val="12"/>
              </w:rPr>
            </w:pPr>
            <w:r w:rsidRPr="000D7A13">
              <w:rPr>
                <w:rFonts w:ascii="Tahoma" w:hAnsi="Tahoma" w:cs="Tahoma"/>
                <w:sz w:val="12"/>
                <w:szCs w:val="12"/>
              </w:rPr>
              <w:t>Rozdiel vo finančných operáciách</w:t>
            </w:r>
          </w:p>
        </w:tc>
        <w:tc>
          <w:tcPr>
            <w:tcW w:w="1783" w:type="dxa"/>
            <w:tcBorders>
              <w:top w:val="nil"/>
              <w:left w:val="nil"/>
              <w:bottom w:val="nil"/>
              <w:right w:val="nil"/>
            </w:tcBorders>
            <w:shd w:val="clear" w:color="auto" w:fill="auto"/>
            <w:noWrap/>
            <w:vAlign w:val="center"/>
          </w:tcPr>
          <w:p w:rsidR="001136FC" w:rsidRDefault="001136FC" w:rsidP="009E5ADB">
            <w:pPr>
              <w:jc w:val="right"/>
              <w:rPr>
                <w:rFonts w:ascii="Arial" w:hAnsi="Arial" w:cs="Arial"/>
                <w:sz w:val="12"/>
                <w:szCs w:val="12"/>
              </w:rPr>
            </w:pPr>
            <w:r>
              <w:rPr>
                <w:rFonts w:ascii="Arial" w:hAnsi="Arial" w:cs="Arial"/>
                <w:sz w:val="12"/>
                <w:szCs w:val="12"/>
              </w:rPr>
              <w:t>-7140</w:t>
            </w:r>
          </w:p>
        </w:tc>
        <w:tc>
          <w:tcPr>
            <w:tcW w:w="1783" w:type="dxa"/>
            <w:tcBorders>
              <w:top w:val="nil"/>
              <w:left w:val="nil"/>
              <w:bottom w:val="nil"/>
              <w:right w:val="nil"/>
            </w:tcBorders>
            <w:shd w:val="clear" w:color="auto" w:fill="auto"/>
            <w:noWrap/>
            <w:vAlign w:val="center"/>
          </w:tcPr>
          <w:p w:rsidR="001136FC" w:rsidRDefault="001136FC" w:rsidP="009E5ADB">
            <w:pPr>
              <w:jc w:val="right"/>
              <w:rPr>
                <w:rFonts w:ascii="Arial" w:hAnsi="Arial" w:cs="Arial"/>
                <w:sz w:val="12"/>
                <w:szCs w:val="12"/>
              </w:rPr>
            </w:pPr>
            <w:r>
              <w:rPr>
                <w:rFonts w:ascii="Arial" w:hAnsi="Arial" w:cs="Arial"/>
                <w:sz w:val="12"/>
                <w:szCs w:val="12"/>
              </w:rPr>
              <w:t>-14761,58</w:t>
            </w:r>
          </w:p>
        </w:tc>
        <w:tc>
          <w:tcPr>
            <w:tcW w:w="1783" w:type="dxa"/>
            <w:tcBorders>
              <w:top w:val="nil"/>
              <w:left w:val="nil"/>
              <w:bottom w:val="nil"/>
              <w:right w:val="nil"/>
            </w:tcBorders>
            <w:shd w:val="clear" w:color="auto" w:fill="auto"/>
            <w:noWrap/>
            <w:vAlign w:val="center"/>
          </w:tcPr>
          <w:p w:rsidR="001136FC" w:rsidRDefault="001136FC" w:rsidP="009E5ADB">
            <w:pPr>
              <w:jc w:val="right"/>
              <w:rPr>
                <w:rFonts w:ascii="Arial" w:hAnsi="Arial" w:cs="Arial"/>
                <w:sz w:val="12"/>
                <w:szCs w:val="12"/>
              </w:rPr>
            </w:pPr>
            <w:r>
              <w:rPr>
                <w:rFonts w:ascii="Arial" w:hAnsi="Arial" w:cs="Arial"/>
                <w:sz w:val="12"/>
                <w:szCs w:val="12"/>
              </w:rPr>
              <w:t>-5262,00</w:t>
            </w:r>
          </w:p>
        </w:tc>
        <w:tc>
          <w:tcPr>
            <w:tcW w:w="1783" w:type="dxa"/>
            <w:tcBorders>
              <w:top w:val="nil"/>
              <w:left w:val="nil"/>
              <w:bottom w:val="nil"/>
              <w:right w:val="nil"/>
            </w:tcBorders>
            <w:shd w:val="clear" w:color="auto" w:fill="auto"/>
            <w:noWrap/>
            <w:vAlign w:val="center"/>
          </w:tcPr>
          <w:p w:rsidR="001136FC" w:rsidRDefault="001136FC" w:rsidP="009E5ADB">
            <w:pPr>
              <w:jc w:val="right"/>
              <w:rPr>
                <w:rFonts w:ascii="Arial" w:hAnsi="Arial" w:cs="Arial"/>
                <w:b/>
                <w:bCs/>
                <w:sz w:val="12"/>
                <w:szCs w:val="12"/>
              </w:rPr>
            </w:pPr>
            <w:r>
              <w:rPr>
                <w:rFonts w:ascii="Arial" w:hAnsi="Arial" w:cs="Arial"/>
                <w:b/>
                <w:bCs/>
                <w:sz w:val="12"/>
                <w:szCs w:val="12"/>
              </w:rPr>
              <w:t>207</w:t>
            </w:r>
          </w:p>
        </w:tc>
      </w:tr>
      <w:tr w:rsidR="001136FC">
        <w:trPr>
          <w:trHeight w:val="273"/>
        </w:trPr>
        <w:tc>
          <w:tcPr>
            <w:tcW w:w="1940" w:type="dxa"/>
            <w:tcBorders>
              <w:top w:val="nil"/>
              <w:left w:val="nil"/>
              <w:bottom w:val="nil"/>
              <w:right w:val="nil"/>
            </w:tcBorders>
            <w:shd w:val="clear" w:color="auto" w:fill="auto"/>
            <w:noWrap/>
            <w:vAlign w:val="center"/>
          </w:tcPr>
          <w:p w:rsidR="001136FC" w:rsidRDefault="001136FC">
            <w:pPr>
              <w:rPr>
                <w:rFonts w:ascii="Tahoma" w:hAnsi="Tahoma" w:cs="Tahoma"/>
                <w:sz w:val="12"/>
                <w:szCs w:val="12"/>
              </w:rPr>
            </w:pPr>
          </w:p>
        </w:tc>
        <w:tc>
          <w:tcPr>
            <w:tcW w:w="1783" w:type="dxa"/>
            <w:tcBorders>
              <w:top w:val="nil"/>
              <w:left w:val="nil"/>
              <w:bottom w:val="nil"/>
              <w:right w:val="nil"/>
            </w:tcBorders>
            <w:shd w:val="clear" w:color="auto" w:fill="auto"/>
            <w:noWrap/>
            <w:vAlign w:val="center"/>
          </w:tcPr>
          <w:p w:rsidR="001136FC" w:rsidRDefault="001136FC">
            <w:pPr>
              <w:jc w:val="right"/>
              <w:rPr>
                <w:rFonts w:ascii="Tahoma" w:hAnsi="Tahoma" w:cs="Tahoma"/>
                <w:bCs/>
                <w:sz w:val="12"/>
                <w:szCs w:val="12"/>
              </w:rPr>
            </w:pPr>
          </w:p>
        </w:tc>
        <w:tc>
          <w:tcPr>
            <w:tcW w:w="1783" w:type="dxa"/>
            <w:tcBorders>
              <w:top w:val="nil"/>
              <w:left w:val="nil"/>
              <w:bottom w:val="nil"/>
              <w:right w:val="nil"/>
            </w:tcBorders>
            <w:shd w:val="clear" w:color="auto" w:fill="auto"/>
            <w:noWrap/>
            <w:vAlign w:val="center"/>
          </w:tcPr>
          <w:p w:rsidR="001136FC" w:rsidRDefault="001136FC">
            <w:pPr>
              <w:jc w:val="right"/>
              <w:rPr>
                <w:rFonts w:ascii="Tahoma" w:hAnsi="Tahoma" w:cs="Tahoma"/>
                <w:bCs/>
                <w:sz w:val="12"/>
                <w:szCs w:val="12"/>
              </w:rPr>
            </w:pPr>
          </w:p>
        </w:tc>
        <w:tc>
          <w:tcPr>
            <w:tcW w:w="1783" w:type="dxa"/>
            <w:tcBorders>
              <w:top w:val="nil"/>
              <w:left w:val="nil"/>
              <w:bottom w:val="nil"/>
              <w:right w:val="nil"/>
            </w:tcBorders>
            <w:shd w:val="clear" w:color="auto" w:fill="auto"/>
            <w:noWrap/>
            <w:vAlign w:val="center"/>
          </w:tcPr>
          <w:p w:rsidR="001136FC" w:rsidRDefault="001136FC">
            <w:pPr>
              <w:jc w:val="right"/>
              <w:rPr>
                <w:rFonts w:ascii="Tahoma" w:hAnsi="Tahoma" w:cs="Tahoma"/>
                <w:bCs/>
                <w:sz w:val="12"/>
                <w:szCs w:val="12"/>
              </w:rPr>
            </w:pPr>
          </w:p>
        </w:tc>
        <w:tc>
          <w:tcPr>
            <w:tcW w:w="1783" w:type="dxa"/>
            <w:tcBorders>
              <w:top w:val="nil"/>
              <w:left w:val="nil"/>
              <w:bottom w:val="nil"/>
              <w:right w:val="nil"/>
            </w:tcBorders>
            <w:shd w:val="clear" w:color="auto" w:fill="auto"/>
            <w:noWrap/>
            <w:vAlign w:val="center"/>
          </w:tcPr>
          <w:p w:rsidR="001136FC" w:rsidRDefault="001136FC">
            <w:pPr>
              <w:jc w:val="right"/>
              <w:rPr>
                <w:rFonts w:ascii="Tahoma" w:hAnsi="Tahoma" w:cs="Tahoma"/>
                <w:bCs/>
                <w:sz w:val="12"/>
                <w:szCs w:val="12"/>
              </w:rPr>
            </w:pPr>
          </w:p>
        </w:tc>
      </w:tr>
      <w:tr w:rsidR="001136FC">
        <w:trPr>
          <w:trHeight w:val="273"/>
        </w:trPr>
        <w:tc>
          <w:tcPr>
            <w:tcW w:w="1940" w:type="dxa"/>
            <w:tcBorders>
              <w:top w:val="nil"/>
              <w:left w:val="nil"/>
              <w:bottom w:val="nil"/>
              <w:right w:val="nil"/>
            </w:tcBorders>
            <w:shd w:val="clear" w:color="auto" w:fill="auto"/>
            <w:noWrap/>
            <w:vAlign w:val="center"/>
          </w:tcPr>
          <w:p w:rsidR="001136FC" w:rsidRDefault="001136FC">
            <w:pPr>
              <w:rPr>
                <w:rFonts w:ascii="Tahoma" w:hAnsi="Tahoma" w:cs="Tahoma"/>
                <w:sz w:val="12"/>
                <w:szCs w:val="12"/>
              </w:rPr>
            </w:pPr>
            <w:r>
              <w:rPr>
                <w:rFonts w:ascii="Tahoma" w:hAnsi="Tahoma" w:cs="Tahoma"/>
                <w:sz w:val="12"/>
                <w:szCs w:val="12"/>
              </w:rPr>
              <w:t xml:space="preserve">Príjmy celkom </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873750</w:t>
            </w:r>
            <w:r w:rsidR="00E91100">
              <w:rPr>
                <w:rFonts w:ascii="Arial" w:hAnsi="Arial" w:cs="Arial"/>
                <w:b/>
                <w:bCs/>
                <w:sz w:val="12"/>
                <w:szCs w:val="12"/>
              </w:rPr>
              <w:t>,00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142512</w:t>
            </w:r>
            <w:r w:rsidR="00E91100">
              <w:rPr>
                <w:rFonts w:ascii="Arial" w:hAnsi="Arial" w:cs="Arial"/>
                <w:b/>
                <w:bCs/>
                <w:sz w:val="12"/>
                <w:szCs w:val="12"/>
              </w:rPr>
              <w:t>4,63</w:t>
            </w:r>
          </w:p>
        </w:tc>
        <w:tc>
          <w:tcPr>
            <w:tcW w:w="1783" w:type="dxa"/>
            <w:tcBorders>
              <w:top w:val="nil"/>
              <w:left w:val="nil"/>
              <w:bottom w:val="nil"/>
              <w:right w:val="nil"/>
            </w:tcBorders>
            <w:shd w:val="clear" w:color="auto" w:fill="auto"/>
            <w:noWrap/>
            <w:vAlign w:val="center"/>
          </w:tcPr>
          <w:p w:rsidR="001136FC" w:rsidRPr="003D2981" w:rsidRDefault="001136FC" w:rsidP="00DF2494">
            <w:pPr>
              <w:jc w:val="right"/>
              <w:rPr>
                <w:rFonts w:ascii="Tahoma" w:hAnsi="Tahoma" w:cs="Tahoma"/>
                <w:bCs/>
                <w:sz w:val="12"/>
                <w:szCs w:val="12"/>
              </w:rPr>
            </w:pPr>
            <w:r>
              <w:rPr>
                <w:rFonts w:ascii="Tahoma" w:hAnsi="Tahoma" w:cs="Tahoma"/>
                <w:bCs/>
                <w:sz w:val="12"/>
                <w:szCs w:val="12"/>
              </w:rPr>
              <w:t>1022134,00</w:t>
            </w:r>
          </w:p>
        </w:tc>
        <w:tc>
          <w:tcPr>
            <w:tcW w:w="1783" w:type="dxa"/>
            <w:tcBorders>
              <w:top w:val="nil"/>
              <w:left w:val="nil"/>
              <w:bottom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163</w:t>
            </w:r>
          </w:p>
        </w:tc>
      </w:tr>
      <w:tr w:rsidR="001136FC">
        <w:trPr>
          <w:trHeight w:val="273"/>
        </w:trPr>
        <w:tc>
          <w:tcPr>
            <w:tcW w:w="1940" w:type="dxa"/>
            <w:tcBorders>
              <w:top w:val="nil"/>
              <w:left w:val="nil"/>
              <w:right w:val="nil"/>
            </w:tcBorders>
            <w:shd w:val="clear" w:color="auto" w:fill="auto"/>
            <w:noWrap/>
            <w:vAlign w:val="center"/>
          </w:tcPr>
          <w:p w:rsidR="001136FC" w:rsidRDefault="001136FC">
            <w:pPr>
              <w:rPr>
                <w:rFonts w:ascii="Tahoma" w:hAnsi="Tahoma" w:cs="Tahoma"/>
                <w:sz w:val="12"/>
                <w:szCs w:val="12"/>
              </w:rPr>
            </w:pPr>
            <w:r>
              <w:rPr>
                <w:rFonts w:ascii="Tahoma" w:hAnsi="Tahoma" w:cs="Tahoma"/>
                <w:sz w:val="12"/>
                <w:szCs w:val="12"/>
              </w:rPr>
              <w:t>Výdavky celkom</w:t>
            </w:r>
          </w:p>
        </w:tc>
        <w:tc>
          <w:tcPr>
            <w:tcW w:w="1783" w:type="dxa"/>
            <w:tcBorders>
              <w:top w:val="nil"/>
              <w:left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857269</w:t>
            </w:r>
            <w:r w:rsidR="00E91100">
              <w:rPr>
                <w:rFonts w:ascii="Arial" w:hAnsi="Arial" w:cs="Arial"/>
                <w:b/>
                <w:bCs/>
                <w:sz w:val="12"/>
                <w:szCs w:val="12"/>
              </w:rPr>
              <w:t>,00</w:t>
            </w:r>
          </w:p>
        </w:tc>
        <w:tc>
          <w:tcPr>
            <w:tcW w:w="1783" w:type="dxa"/>
            <w:tcBorders>
              <w:top w:val="nil"/>
              <w:left w:val="nil"/>
              <w:right w:val="nil"/>
            </w:tcBorders>
            <w:shd w:val="clear" w:color="auto" w:fill="auto"/>
            <w:noWrap/>
            <w:vAlign w:val="center"/>
          </w:tcPr>
          <w:p w:rsidR="001136FC" w:rsidRDefault="00E91100" w:rsidP="00DF2494">
            <w:pPr>
              <w:jc w:val="right"/>
              <w:rPr>
                <w:rFonts w:ascii="Arial" w:hAnsi="Arial" w:cs="Arial"/>
                <w:b/>
                <w:bCs/>
                <w:sz w:val="12"/>
                <w:szCs w:val="12"/>
              </w:rPr>
            </w:pPr>
            <w:r>
              <w:rPr>
                <w:rFonts w:ascii="Arial" w:hAnsi="Arial" w:cs="Arial"/>
                <w:b/>
                <w:bCs/>
                <w:sz w:val="12"/>
                <w:szCs w:val="12"/>
              </w:rPr>
              <w:t>1348464,64</w:t>
            </w:r>
          </w:p>
        </w:tc>
        <w:tc>
          <w:tcPr>
            <w:tcW w:w="1783" w:type="dxa"/>
            <w:tcBorders>
              <w:top w:val="nil"/>
              <w:left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1031893,00</w:t>
            </w:r>
          </w:p>
        </w:tc>
        <w:tc>
          <w:tcPr>
            <w:tcW w:w="1783" w:type="dxa"/>
            <w:tcBorders>
              <w:top w:val="nil"/>
              <w:left w:val="nil"/>
              <w:right w:val="nil"/>
            </w:tcBorders>
            <w:shd w:val="clear" w:color="auto" w:fill="auto"/>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157</w:t>
            </w:r>
          </w:p>
        </w:tc>
      </w:tr>
      <w:tr w:rsidR="001136FC">
        <w:trPr>
          <w:trHeight w:val="273"/>
        </w:trPr>
        <w:tc>
          <w:tcPr>
            <w:tcW w:w="1940" w:type="dxa"/>
            <w:tcBorders>
              <w:top w:val="nil"/>
              <w:left w:val="nil"/>
              <w:bottom w:val="nil"/>
              <w:right w:val="nil"/>
            </w:tcBorders>
            <w:shd w:val="clear" w:color="auto" w:fill="E6E6E6"/>
            <w:noWrap/>
            <w:vAlign w:val="center"/>
          </w:tcPr>
          <w:p w:rsidR="001136FC" w:rsidRDefault="001136FC">
            <w:pPr>
              <w:rPr>
                <w:rFonts w:ascii="Tahoma" w:hAnsi="Tahoma" w:cs="Tahoma"/>
                <w:sz w:val="12"/>
                <w:szCs w:val="12"/>
              </w:rPr>
            </w:pPr>
            <w:r>
              <w:rPr>
                <w:rFonts w:ascii="Tahoma" w:hAnsi="Tahoma" w:cs="Tahoma"/>
                <w:sz w:val="12"/>
                <w:szCs w:val="12"/>
              </w:rPr>
              <w:t>Rozdiel hospodárenia</w:t>
            </w:r>
          </w:p>
        </w:tc>
        <w:tc>
          <w:tcPr>
            <w:tcW w:w="1783" w:type="dxa"/>
            <w:tcBorders>
              <w:top w:val="nil"/>
              <w:left w:val="nil"/>
              <w:bottom w:val="nil"/>
              <w:right w:val="nil"/>
            </w:tcBorders>
            <w:shd w:val="clear" w:color="auto" w:fill="E6E6E6"/>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16481</w:t>
            </w:r>
            <w:r w:rsidR="00E91100">
              <w:rPr>
                <w:rFonts w:ascii="Arial" w:hAnsi="Arial" w:cs="Arial"/>
                <w:b/>
                <w:bCs/>
                <w:sz w:val="12"/>
                <w:szCs w:val="12"/>
              </w:rPr>
              <w:t>,00</w:t>
            </w:r>
          </w:p>
        </w:tc>
        <w:tc>
          <w:tcPr>
            <w:tcW w:w="1783" w:type="dxa"/>
            <w:tcBorders>
              <w:top w:val="nil"/>
              <w:left w:val="nil"/>
              <w:bottom w:val="nil"/>
              <w:right w:val="nil"/>
            </w:tcBorders>
            <w:shd w:val="clear" w:color="auto" w:fill="E6E6E6"/>
            <w:noWrap/>
            <w:vAlign w:val="center"/>
          </w:tcPr>
          <w:p w:rsidR="001136FC" w:rsidRDefault="001136FC" w:rsidP="00DF2494">
            <w:pPr>
              <w:jc w:val="right"/>
              <w:rPr>
                <w:rFonts w:ascii="Arial" w:hAnsi="Arial" w:cs="Arial"/>
                <w:b/>
                <w:bCs/>
                <w:sz w:val="12"/>
                <w:szCs w:val="12"/>
              </w:rPr>
            </w:pPr>
            <w:r>
              <w:rPr>
                <w:rFonts w:ascii="Arial" w:hAnsi="Arial" w:cs="Arial"/>
                <w:b/>
                <w:bCs/>
                <w:sz w:val="12"/>
                <w:szCs w:val="12"/>
              </w:rPr>
              <w:t>76659,99</w:t>
            </w:r>
          </w:p>
        </w:tc>
        <w:tc>
          <w:tcPr>
            <w:tcW w:w="1783" w:type="dxa"/>
            <w:tcBorders>
              <w:top w:val="nil"/>
              <w:left w:val="nil"/>
              <w:bottom w:val="nil"/>
              <w:right w:val="nil"/>
            </w:tcBorders>
            <w:shd w:val="clear" w:color="auto" w:fill="E6E6E6"/>
            <w:noWrap/>
            <w:vAlign w:val="center"/>
          </w:tcPr>
          <w:p w:rsidR="001136FC" w:rsidRDefault="001136FC" w:rsidP="006D7991">
            <w:pPr>
              <w:jc w:val="right"/>
              <w:rPr>
                <w:rFonts w:ascii="Tahoma" w:hAnsi="Tahoma" w:cs="Tahoma"/>
                <w:sz w:val="12"/>
                <w:szCs w:val="12"/>
              </w:rPr>
            </w:pPr>
          </w:p>
        </w:tc>
        <w:tc>
          <w:tcPr>
            <w:tcW w:w="1783" w:type="dxa"/>
            <w:tcBorders>
              <w:top w:val="nil"/>
              <w:left w:val="nil"/>
              <w:bottom w:val="nil"/>
              <w:right w:val="nil"/>
            </w:tcBorders>
            <w:shd w:val="clear" w:color="auto" w:fill="E6E6E6"/>
            <w:noWrap/>
            <w:vAlign w:val="center"/>
          </w:tcPr>
          <w:p w:rsidR="001136FC" w:rsidRDefault="001136FC" w:rsidP="006D7991">
            <w:pPr>
              <w:jc w:val="right"/>
              <w:rPr>
                <w:rFonts w:ascii="Tahoma" w:hAnsi="Tahoma" w:cs="Tahoma"/>
                <w:sz w:val="12"/>
                <w:szCs w:val="12"/>
              </w:rPr>
            </w:pPr>
          </w:p>
        </w:tc>
      </w:tr>
    </w:tbl>
    <w:p w:rsidR="00EB0417" w:rsidRDefault="00EB0417" w:rsidP="00DA2C1D">
      <w:pPr>
        <w:rPr>
          <w:rFonts w:ascii="Tahoma" w:hAnsi="Tahoma" w:cs="Tahoma"/>
          <w:sz w:val="20"/>
          <w:szCs w:val="20"/>
        </w:rPr>
      </w:pPr>
    </w:p>
    <w:p w:rsidR="00DA2C1D" w:rsidRPr="00FD5B1B" w:rsidRDefault="00DA2C1D" w:rsidP="00DA2C1D">
      <w:pPr>
        <w:rPr>
          <w:rFonts w:ascii="Tahoma" w:hAnsi="Tahoma" w:cs="Tahoma"/>
          <w:b/>
          <w:sz w:val="20"/>
          <w:szCs w:val="20"/>
        </w:rPr>
      </w:pPr>
      <w:r w:rsidRPr="00FD5B1B">
        <w:rPr>
          <w:rFonts w:ascii="Tahoma" w:hAnsi="Tahoma" w:cs="Tahoma"/>
          <w:b/>
          <w:sz w:val="20"/>
          <w:szCs w:val="20"/>
        </w:rPr>
        <w:t xml:space="preserve">3.1 Vysporiadanie prebytku hospodárenia </w:t>
      </w:r>
    </w:p>
    <w:p w:rsidR="00611461" w:rsidRDefault="00611461" w:rsidP="00DA2C1D">
      <w:pPr>
        <w:rPr>
          <w:rFonts w:ascii="Tahoma" w:hAnsi="Tahoma" w:cs="Tahoma"/>
          <w:sz w:val="20"/>
          <w:szCs w:val="20"/>
        </w:rPr>
      </w:pPr>
    </w:p>
    <w:p w:rsidR="00EB0417" w:rsidRDefault="00EB0417" w:rsidP="00EB0417">
      <w:pPr>
        <w:jc w:val="both"/>
        <w:rPr>
          <w:rFonts w:ascii="Tahoma" w:hAnsi="Tahoma" w:cs="Tahoma"/>
          <w:sz w:val="20"/>
          <w:szCs w:val="20"/>
        </w:rPr>
      </w:pPr>
      <w:r w:rsidRPr="00EB0417">
        <w:rPr>
          <w:rFonts w:ascii="Tahoma" w:hAnsi="Tahoma" w:cs="Tahoma"/>
          <w:sz w:val="20"/>
          <w:szCs w:val="20"/>
        </w:rPr>
        <w:t xml:space="preserve">Prebytok rozpočtu v sume </w:t>
      </w:r>
      <w:r w:rsidR="00120F2F" w:rsidRPr="00120F2F">
        <w:rPr>
          <w:rFonts w:ascii="Tahoma" w:hAnsi="Tahoma" w:cs="Tahoma"/>
          <w:sz w:val="20"/>
          <w:szCs w:val="20"/>
        </w:rPr>
        <w:t>91</w:t>
      </w:r>
      <w:r w:rsidR="00120F2F">
        <w:rPr>
          <w:rFonts w:ascii="Tahoma" w:hAnsi="Tahoma" w:cs="Tahoma"/>
          <w:sz w:val="20"/>
          <w:szCs w:val="20"/>
        </w:rPr>
        <w:t xml:space="preserve"> </w:t>
      </w:r>
      <w:r w:rsidR="00120F2F" w:rsidRPr="00120F2F">
        <w:rPr>
          <w:rFonts w:ascii="Tahoma" w:hAnsi="Tahoma" w:cs="Tahoma"/>
          <w:sz w:val="20"/>
          <w:szCs w:val="20"/>
        </w:rPr>
        <w:t>421,57</w:t>
      </w:r>
      <w:r w:rsidRPr="00120F2F">
        <w:rPr>
          <w:rFonts w:ascii="Tahoma" w:hAnsi="Tahoma" w:cs="Tahoma"/>
          <w:sz w:val="20"/>
          <w:szCs w:val="20"/>
        </w:rPr>
        <w:t xml:space="preserve"> € zistený</w:t>
      </w:r>
      <w:r w:rsidRPr="00EB0417">
        <w:rPr>
          <w:rFonts w:ascii="Tahoma" w:hAnsi="Tahoma" w:cs="Tahoma"/>
          <w:sz w:val="20"/>
          <w:szCs w:val="20"/>
        </w:rPr>
        <w:t xml:space="preserve"> podľa ustanovenia § 10 ods. 3 písm. a) a b) zákona č. 583/2004 Z.z. o rozpočtových pravidlách územnej samosprávy a o zmene a doplnení niektorých zákonov v znení neskorších predpisov navrhujeme použiť na:</w:t>
      </w:r>
    </w:p>
    <w:p w:rsidR="00EB0417" w:rsidRPr="00EB0417" w:rsidRDefault="00EB0417" w:rsidP="00EB0417">
      <w:pPr>
        <w:jc w:val="both"/>
        <w:rPr>
          <w:rFonts w:ascii="Tahoma" w:hAnsi="Tahoma" w:cs="Tahoma"/>
          <w:sz w:val="20"/>
          <w:szCs w:val="20"/>
        </w:rPr>
      </w:pPr>
    </w:p>
    <w:p w:rsidR="00EB0417" w:rsidRDefault="00EB0417" w:rsidP="00EB0417">
      <w:pPr>
        <w:rPr>
          <w:rFonts w:ascii="Tahoma" w:hAnsi="Tahoma" w:cs="Tahoma"/>
          <w:sz w:val="20"/>
          <w:szCs w:val="20"/>
        </w:rPr>
      </w:pPr>
      <w:r w:rsidRPr="00EB0417">
        <w:rPr>
          <w:rFonts w:ascii="Tahoma" w:hAnsi="Tahoma" w:cs="Tahoma"/>
          <w:sz w:val="20"/>
          <w:szCs w:val="20"/>
        </w:rPr>
        <w:t xml:space="preserve">- </w:t>
      </w:r>
      <w:r w:rsidR="00316BAC">
        <w:rPr>
          <w:rFonts w:ascii="Tahoma" w:hAnsi="Tahoma" w:cs="Tahoma"/>
          <w:sz w:val="20"/>
          <w:szCs w:val="20"/>
        </w:rPr>
        <w:t>T</w:t>
      </w:r>
      <w:r w:rsidRPr="00EB0417">
        <w:rPr>
          <w:rFonts w:ascii="Tahoma" w:hAnsi="Tahoma" w:cs="Tahoma"/>
          <w:sz w:val="20"/>
          <w:szCs w:val="20"/>
        </w:rPr>
        <w:t>vorbu rezervné</w:t>
      </w:r>
      <w:r>
        <w:rPr>
          <w:rFonts w:ascii="Tahoma" w:hAnsi="Tahoma" w:cs="Tahoma"/>
          <w:sz w:val="20"/>
          <w:szCs w:val="20"/>
        </w:rPr>
        <w:t xml:space="preserve">ho fondu (min. 10% z prebytku) </w:t>
      </w:r>
      <w:r w:rsidR="0044498E">
        <w:rPr>
          <w:rFonts w:ascii="Tahoma" w:hAnsi="Tahoma" w:cs="Tahoma"/>
          <w:sz w:val="20"/>
          <w:szCs w:val="20"/>
        </w:rPr>
        <w:t xml:space="preserve">:   </w:t>
      </w:r>
      <w:r w:rsidR="000351D1">
        <w:rPr>
          <w:rFonts w:ascii="Tahoma" w:hAnsi="Tahoma" w:cs="Tahoma"/>
          <w:sz w:val="20"/>
          <w:szCs w:val="20"/>
        </w:rPr>
        <w:t>9 142,15 €</w:t>
      </w:r>
    </w:p>
    <w:p w:rsidR="00EB0417" w:rsidRDefault="0044498E" w:rsidP="00DA2C1D">
      <w:pPr>
        <w:rPr>
          <w:rFonts w:ascii="Tahoma" w:hAnsi="Tahoma" w:cs="Tahoma"/>
          <w:sz w:val="20"/>
          <w:szCs w:val="20"/>
        </w:rPr>
      </w:pPr>
      <w:r>
        <w:rPr>
          <w:rFonts w:ascii="Tahoma" w:hAnsi="Tahoma" w:cs="Tahoma"/>
          <w:sz w:val="20"/>
          <w:szCs w:val="20"/>
        </w:rPr>
        <w:t>- Zostatok prostriedkov z predchádzajúcich rokov</w:t>
      </w:r>
      <w:r w:rsidR="000351D1">
        <w:rPr>
          <w:rFonts w:ascii="Tahoma" w:hAnsi="Tahoma" w:cs="Tahoma"/>
          <w:sz w:val="20"/>
          <w:szCs w:val="20"/>
        </w:rPr>
        <w:t xml:space="preserve">    15 422,80 € ( účty, pokladňa )</w:t>
      </w:r>
    </w:p>
    <w:p w:rsidR="00DA2C1D" w:rsidRPr="00FD5B1B" w:rsidRDefault="00DA2C1D" w:rsidP="00DA2C1D">
      <w:pPr>
        <w:rPr>
          <w:rFonts w:ascii="Tahoma" w:hAnsi="Tahoma" w:cs="Tahoma"/>
          <w:b/>
          <w:sz w:val="20"/>
          <w:szCs w:val="20"/>
        </w:rPr>
      </w:pPr>
      <w:r w:rsidRPr="00FD5B1B">
        <w:rPr>
          <w:rFonts w:ascii="Tahoma" w:hAnsi="Tahoma" w:cs="Tahoma"/>
          <w:b/>
          <w:sz w:val="20"/>
          <w:szCs w:val="20"/>
        </w:rPr>
        <w:t xml:space="preserve">3.2 Hospodárenie fondov obce </w:t>
      </w:r>
    </w:p>
    <w:p w:rsidR="00D81490" w:rsidRDefault="00D81490" w:rsidP="00DA2C1D">
      <w:pPr>
        <w:rPr>
          <w:rFonts w:ascii="Tahoma" w:hAnsi="Tahoma" w:cs="Tahoma"/>
          <w:sz w:val="20"/>
          <w:szCs w:val="20"/>
        </w:rPr>
      </w:pPr>
    </w:p>
    <w:p w:rsidR="000D7A13" w:rsidRDefault="000D7A13" w:rsidP="00DA2C1D">
      <w:pPr>
        <w:rPr>
          <w:rFonts w:ascii="Tahoma" w:hAnsi="Tahoma" w:cs="Tahoma"/>
          <w:sz w:val="20"/>
          <w:szCs w:val="20"/>
        </w:rPr>
      </w:pPr>
      <w:r>
        <w:rPr>
          <w:rFonts w:ascii="Tahoma" w:hAnsi="Tahoma" w:cs="Tahoma"/>
          <w:sz w:val="20"/>
          <w:szCs w:val="20"/>
        </w:rPr>
        <w:t>V roku 201</w:t>
      </w:r>
      <w:r w:rsidR="00C03F25">
        <w:rPr>
          <w:rFonts w:ascii="Tahoma" w:hAnsi="Tahoma" w:cs="Tahoma"/>
          <w:sz w:val="20"/>
          <w:szCs w:val="20"/>
        </w:rPr>
        <w:t>3</w:t>
      </w:r>
      <w:r>
        <w:rPr>
          <w:rFonts w:ascii="Tahoma" w:hAnsi="Tahoma" w:cs="Tahoma"/>
          <w:sz w:val="20"/>
          <w:szCs w:val="20"/>
        </w:rPr>
        <w:t xml:space="preserve"> netvorila obec Gemerská Polhora zákonný rezervný fond, ani ostatné fondy.</w:t>
      </w:r>
    </w:p>
    <w:p w:rsidR="000D7A13" w:rsidRDefault="000D7A13" w:rsidP="00DA2C1D">
      <w:pPr>
        <w:rPr>
          <w:rFonts w:ascii="Tahoma" w:hAnsi="Tahoma" w:cs="Tahoma"/>
          <w:sz w:val="20"/>
          <w:szCs w:val="20"/>
        </w:rPr>
      </w:pPr>
    </w:p>
    <w:tbl>
      <w:tblPr>
        <w:tblW w:w="9055" w:type="dxa"/>
        <w:tblInd w:w="55" w:type="dxa"/>
        <w:tblCellMar>
          <w:left w:w="70" w:type="dxa"/>
          <w:right w:w="70" w:type="dxa"/>
        </w:tblCellMar>
        <w:tblLook w:val="0000" w:firstRow="0" w:lastRow="0" w:firstColumn="0" w:lastColumn="0" w:noHBand="0" w:noVBand="0"/>
      </w:tblPr>
      <w:tblGrid>
        <w:gridCol w:w="2000"/>
        <w:gridCol w:w="1795"/>
        <w:gridCol w:w="1800"/>
        <w:gridCol w:w="1620"/>
        <w:gridCol w:w="1840"/>
      </w:tblGrid>
      <w:tr w:rsidR="00EB0417">
        <w:trPr>
          <w:trHeight w:val="255"/>
        </w:trPr>
        <w:tc>
          <w:tcPr>
            <w:tcW w:w="2000" w:type="dxa"/>
            <w:tcBorders>
              <w:top w:val="nil"/>
              <w:left w:val="nil"/>
              <w:bottom w:val="nil"/>
              <w:right w:val="nil"/>
            </w:tcBorders>
            <w:shd w:val="clear" w:color="auto" w:fill="CC99FF"/>
            <w:noWrap/>
            <w:vAlign w:val="center"/>
          </w:tcPr>
          <w:p w:rsidR="00EB0417" w:rsidRDefault="00EB0417">
            <w:pPr>
              <w:rPr>
                <w:rFonts w:ascii="Tahoma" w:hAnsi="Tahoma" w:cs="Tahoma"/>
                <w:sz w:val="12"/>
                <w:szCs w:val="12"/>
              </w:rPr>
            </w:pPr>
            <w:r>
              <w:rPr>
                <w:rFonts w:ascii="Tahoma" w:hAnsi="Tahoma" w:cs="Tahoma"/>
                <w:sz w:val="12"/>
                <w:szCs w:val="12"/>
              </w:rPr>
              <w:t> </w:t>
            </w:r>
          </w:p>
        </w:tc>
        <w:tc>
          <w:tcPr>
            <w:tcW w:w="1795" w:type="dxa"/>
            <w:tcBorders>
              <w:top w:val="nil"/>
              <w:left w:val="nil"/>
              <w:bottom w:val="nil"/>
              <w:right w:val="nil"/>
            </w:tcBorders>
            <w:shd w:val="clear" w:color="auto" w:fill="CC99FF"/>
            <w:noWrap/>
            <w:vAlign w:val="center"/>
          </w:tcPr>
          <w:p w:rsidR="00EB0417" w:rsidRDefault="00EB0417">
            <w:pPr>
              <w:jc w:val="center"/>
              <w:rPr>
                <w:rFonts w:ascii="Tahoma" w:hAnsi="Tahoma" w:cs="Tahoma"/>
                <w:sz w:val="12"/>
                <w:szCs w:val="12"/>
              </w:rPr>
            </w:pPr>
            <w:r>
              <w:rPr>
                <w:rFonts w:ascii="Tahoma" w:hAnsi="Tahoma" w:cs="Tahoma"/>
                <w:sz w:val="12"/>
                <w:szCs w:val="12"/>
              </w:rPr>
              <w:t>č.riadku súvaha</w:t>
            </w:r>
          </w:p>
        </w:tc>
        <w:tc>
          <w:tcPr>
            <w:tcW w:w="1800" w:type="dxa"/>
            <w:tcBorders>
              <w:top w:val="nil"/>
              <w:left w:val="nil"/>
              <w:bottom w:val="nil"/>
              <w:right w:val="nil"/>
            </w:tcBorders>
            <w:shd w:val="clear" w:color="auto" w:fill="CC99FF"/>
            <w:noWrap/>
            <w:vAlign w:val="center"/>
          </w:tcPr>
          <w:p w:rsidR="00EB0417" w:rsidRDefault="00EB0417">
            <w:pPr>
              <w:jc w:val="center"/>
              <w:rPr>
                <w:rFonts w:ascii="Tahoma" w:hAnsi="Tahoma" w:cs="Tahoma"/>
                <w:sz w:val="12"/>
                <w:szCs w:val="12"/>
              </w:rPr>
            </w:pPr>
            <w:r>
              <w:rPr>
                <w:rFonts w:ascii="Tahoma" w:hAnsi="Tahoma" w:cs="Tahoma"/>
                <w:sz w:val="12"/>
                <w:szCs w:val="12"/>
              </w:rPr>
              <w:t>bežné účtovné obdobie</w:t>
            </w:r>
          </w:p>
        </w:tc>
        <w:tc>
          <w:tcPr>
            <w:tcW w:w="1620" w:type="dxa"/>
            <w:tcBorders>
              <w:top w:val="nil"/>
              <w:left w:val="nil"/>
              <w:bottom w:val="nil"/>
              <w:right w:val="nil"/>
            </w:tcBorders>
            <w:shd w:val="clear" w:color="auto" w:fill="CC99FF"/>
            <w:noWrap/>
            <w:vAlign w:val="center"/>
          </w:tcPr>
          <w:p w:rsidR="00EB0417" w:rsidRDefault="00EB0417">
            <w:pPr>
              <w:jc w:val="center"/>
              <w:rPr>
                <w:rFonts w:ascii="Tahoma" w:hAnsi="Tahoma" w:cs="Tahoma"/>
                <w:sz w:val="12"/>
                <w:szCs w:val="12"/>
              </w:rPr>
            </w:pPr>
            <w:r>
              <w:rPr>
                <w:rFonts w:ascii="Tahoma" w:hAnsi="Tahoma" w:cs="Tahoma"/>
                <w:sz w:val="12"/>
                <w:szCs w:val="12"/>
              </w:rPr>
              <w:t>be</w:t>
            </w:r>
            <w:r w:rsidR="000D7A13">
              <w:rPr>
                <w:rFonts w:ascii="Tahoma" w:hAnsi="Tahoma" w:cs="Tahoma"/>
                <w:sz w:val="12"/>
                <w:szCs w:val="12"/>
              </w:rPr>
              <w:t>z</w:t>
            </w:r>
            <w:r>
              <w:rPr>
                <w:rFonts w:ascii="Tahoma" w:hAnsi="Tahoma" w:cs="Tahoma"/>
                <w:sz w:val="12"/>
                <w:szCs w:val="12"/>
              </w:rPr>
              <w:t>p</w:t>
            </w:r>
            <w:r w:rsidR="000D7A13">
              <w:rPr>
                <w:rFonts w:ascii="Tahoma" w:hAnsi="Tahoma" w:cs="Tahoma"/>
                <w:sz w:val="12"/>
                <w:szCs w:val="12"/>
              </w:rPr>
              <w:t>r</w:t>
            </w:r>
            <w:r>
              <w:rPr>
                <w:rFonts w:ascii="Tahoma" w:hAnsi="Tahoma" w:cs="Tahoma"/>
                <w:sz w:val="12"/>
                <w:szCs w:val="12"/>
              </w:rPr>
              <w:t>ostre</w:t>
            </w:r>
            <w:r w:rsidR="000D7A13">
              <w:rPr>
                <w:rFonts w:ascii="Tahoma" w:hAnsi="Tahoma" w:cs="Tahoma"/>
                <w:sz w:val="12"/>
                <w:szCs w:val="12"/>
              </w:rPr>
              <w:t>d</w:t>
            </w:r>
            <w:r>
              <w:rPr>
                <w:rFonts w:ascii="Tahoma" w:hAnsi="Tahoma" w:cs="Tahoma"/>
                <w:sz w:val="12"/>
                <w:szCs w:val="12"/>
              </w:rPr>
              <w:t>ne predchádzajúce obdobie</w:t>
            </w:r>
          </w:p>
        </w:tc>
        <w:tc>
          <w:tcPr>
            <w:tcW w:w="1840" w:type="dxa"/>
            <w:tcBorders>
              <w:top w:val="nil"/>
              <w:left w:val="nil"/>
              <w:bottom w:val="nil"/>
              <w:right w:val="nil"/>
            </w:tcBorders>
            <w:shd w:val="clear" w:color="auto" w:fill="CC99FF"/>
            <w:noWrap/>
            <w:vAlign w:val="center"/>
          </w:tcPr>
          <w:p w:rsidR="00EB0417" w:rsidRDefault="00EB0417">
            <w:pPr>
              <w:jc w:val="center"/>
              <w:rPr>
                <w:rFonts w:ascii="Tahoma" w:hAnsi="Tahoma" w:cs="Tahoma"/>
                <w:sz w:val="12"/>
                <w:szCs w:val="12"/>
              </w:rPr>
            </w:pPr>
            <w:r>
              <w:rPr>
                <w:rFonts w:ascii="Tahoma" w:hAnsi="Tahoma" w:cs="Tahoma"/>
                <w:sz w:val="12"/>
                <w:szCs w:val="12"/>
              </w:rPr>
              <w:t>% zmena</w:t>
            </w:r>
          </w:p>
        </w:tc>
      </w:tr>
      <w:tr w:rsidR="00EB0417">
        <w:trPr>
          <w:trHeight w:val="255"/>
        </w:trPr>
        <w:tc>
          <w:tcPr>
            <w:tcW w:w="2000" w:type="dxa"/>
            <w:tcBorders>
              <w:top w:val="nil"/>
              <w:left w:val="nil"/>
              <w:bottom w:val="nil"/>
              <w:right w:val="nil"/>
            </w:tcBorders>
            <w:shd w:val="clear" w:color="auto" w:fill="auto"/>
            <w:noWrap/>
            <w:vAlign w:val="center"/>
          </w:tcPr>
          <w:p w:rsidR="00EB0417" w:rsidRDefault="00EB0417">
            <w:pPr>
              <w:rPr>
                <w:rFonts w:ascii="Tahoma" w:hAnsi="Tahoma" w:cs="Tahoma"/>
                <w:sz w:val="12"/>
                <w:szCs w:val="12"/>
              </w:rPr>
            </w:pPr>
            <w:r>
              <w:rPr>
                <w:rFonts w:ascii="Tahoma" w:hAnsi="Tahoma" w:cs="Tahoma"/>
                <w:sz w:val="12"/>
                <w:szCs w:val="12"/>
              </w:rPr>
              <w:t>Fondy súčet</w:t>
            </w:r>
          </w:p>
        </w:tc>
        <w:tc>
          <w:tcPr>
            <w:tcW w:w="1795"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120</w:t>
            </w:r>
          </w:p>
        </w:tc>
        <w:tc>
          <w:tcPr>
            <w:tcW w:w="1800"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0</w:t>
            </w:r>
          </w:p>
        </w:tc>
        <w:tc>
          <w:tcPr>
            <w:tcW w:w="1620"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0</w:t>
            </w:r>
          </w:p>
        </w:tc>
        <w:tc>
          <w:tcPr>
            <w:tcW w:w="1840" w:type="dxa"/>
            <w:tcBorders>
              <w:top w:val="nil"/>
              <w:left w:val="nil"/>
              <w:bottom w:val="nil"/>
              <w:right w:val="nil"/>
            </w:tcBorders>
            <w:shd w:val="clear" w:color="auto" w:fill="auto"/>
            <w:noWrap/>
            <w:vAlign w:val="center"/>
          </w:tcPr>
          <w:p w:rsidR="00EB0417" w:rsidRDefault="00EB0417">
            <w:pPr>
              <w:jc w:val="center"/>
              <w:rPr>
                <w:rFonts w:ascii="Tahoma" w:hAnsi="Tahoma" w:cs="Tahoma"/>
                <w:sz w:val="12"/>
                <w:szCs w:val="12"/>
              </w:rPr>
            </w:pPr>
            <w:r>
              <w:rPr>
                <w:rFonts w:ascii="Tahoma" w:hAnsi="Tahoma" w:cs="Tahoma"/>
                <w:sz w:val="12"/>
                <w:szCs w:val="12"/>
              </w:rPr>
              <w:t>-</w:t>
            </w:r>
          </w:p>
        </w:tc>
      </w:tr>
      <w:tr w:rsidR="00EB0417">
        <w:trPr>
          <w:trHeight w:val="255"/>
        </w:trPr>
        <w:tc>
          <w:tcPr>
            <w:tcW w:w="2000" w:type="dxa"/>
            <w:tcBorders>
              <w:top w:val="nil"/>
              <w:left w:val="nil"/>
              <w:bottom w:val="nil"/>
              <w:right w:val="nil"/>
            </w:tcBorders>
            <w:shd w:val="clear" w:color="auto" w:fill="auto"/>
            <w:noWrap/>
            <w:vAlign w:val="center"/>
          </w:tcPr>
          <w:p w:rsidR="00EB0417" w:rsidRDefault="00EB0417">
            <w:pPr>
              <w:rPr>
                <w:rFonts w:ascii="Tahoma" w:hAnsi="Tahoma" w:cs="Tahoma"/>
                <w:sz w:val="12"/>
                <w:szCs w:val="12"/>
              </w:rPr>
            </w:pPr>
            <w:r>
              <w:rPr>
                <w:rFonts w:ascii="Tahoma" w:hAnsi="Tahoma" w:cs="Tahoma"/>
                <w:sz w:val="12"/>
                <w:szCs w:val="12"/>
              </w:rPr>
              <w:t>Zákonný rezervný fond</w:t>
            </w:r>
          </w:p>
        </w:tc>
        <w:tc>
          <w:tcPr>
            <w:tcW w:w="1795"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121</w:t>
            </w:r>
          </w:p>
        </w:tc>
        <w:tc>
          <w:tcPr>
            <w:tcW w:w="1800"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0</w:t>
            </w:r>
          </w:p>
        </w:tc>
        <w:tc>
          <w:tcPr>
            <w:tcW w:w="1620"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0</w:t>
            </w:r>
          </w:p>
        </w:tc>
        <w:tc>
          <w:tcPr>
            <w:tcW w:w="1840" w:type="dxa"/>
            <w:tcBorders>
              <w:top w:val="nil"/>
              <w:left w:val="nil"/>
              <w:bottom w:val="nil"/>
              <w:right w:val="nil"/>
            </w:tcBorders>
            <w:shd w:val="clear" w:color="auto" w:fill="auto"/>
            <w:noWrap/>
            <w:vAlign w:val="center"/>
          </w:tcPr>
          <w:p w:rsidR="00EB0417" w:rsidRDefault="00EB0417">
            <w:pPr>
              <w:jc w:val="center"/>
              <w:rPr>
                <w:rFonts w:ascii="Tahoma" w:hAnsi="Tahoma" w:cs="Tahoma"/>
                <w:sz w:val="12"/>
                <w:szCs w:val="12"/>
              </w:rPr>
            </w:pPr>
            <w:r>
              <w:rPr>
                <w:rFonts w:ascii="Tahoma" w:hAnsi="Tahoma" w:cs="Tahoma"/>
                <w:sz w:val="12"/>
                <w:szCs w:val="12"/>
              </w:rPr>
              <w:t>-</w:t>
            </w:r>
          </w:p>
        </w:tc>
      </w:tr>
      <w:tr w:rsidR="00EB0417">
        <w:trPr>
          <w:trHeight w:val="255"/>
        </w:trPr>
        <w:tc>
          <w:tcPr>
            <w:tcW w:w="2000" w:type="dxa"/>
            <w:tcBorders>
              <w:top w:val="nil"/>
              <w:left w:val="nil"/>
              <w:bottom w:val="nil"/>
              <w:right w:val="nil"/>
            </w:tcBorders>
            <w:shd w:val="clear" w:color="auto" w:fill="auto"/>
            <w:noWrap/>
            <w:vAlign w:val="center"/>
          </w:tcPr>
          <w:p w:rsidR="00EB0417" w:rsidRDefault="00EB0417">
            <w:pPr>
              <w:rPr>
                <w:rFonts w:ascii="Tahoma" w:hAnsi="Tahoma" w:cs="Tahoma"/>
                <w:sz w:val="12"/>
                <w:szCs w:val="12"/>
              </w:rPr>
            </w:pPr>
            <w:r>
              <w:rPr>
                <w:rFonts w:ascii="Tahoma" w:hAnsi="Tahoma" w:cs="Tahoma"/>
                <w:sz w:val="12"/>
                <w:szCs w:val="12"/>
              </w:rPr>
              <w:t>Ostatné fondy</w:t>
            </w:r>
          </w:p>
        </w:tc>
        <w:tc>
          <w:tcPr>
            <w:tcW w:w="1795"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122</w:t>
            </w:r>
          </w:p>
        </w:tc>
        <w:tc>
          <w:tcPr>
            <w:tcW w:w="1800"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0</w:t>
            </w:r>
          </w:p>
        </w:tc>
        <w:tc>
          <w:tcPr>
            <w:tcW w:w="1620" w:type="dxa"/>
            <w:tcBorders>
              <w:top w:val="nil"/>
              <w:left w:val="nil"/>
              <w:bottom w:val="nil"/>
              <w:right w:val="nil"/>
            </w:tcBorders>
            <w:shd w:val="clear" w:color="auto" w:fill="auto"/>
            <w:noWrap/>
            <w:vAlign w:val="center"/>
          </w:tcPr>
          <w:p w:rsidR="00EB0417" w:rsidRDefault="00EB0417">
            <w:pPr>
              <w:jc w:val="right"/>
              <w:rPr>
                <w:rFonts w:ascii="Tahoma" w:hAnsi="Tahoma" w:cs="Tahoma"/>
                <w:sz w:val="12"/>
                <w:szCs w:val="12"/>
              </w:rPr>
            </w:pPr>
            <w:r>
              <w:rPr>
                <w:rFonts w:ascii="Tahoma" w:hAnsi="Tahoma" w:cs="Tahoma"/>
                <w:sz w:val="12"/>
                <w:szCs w:val="12"/>
              </w:rPr>
              <w:t>0</w:t>
            </w:r>
          </w:p>
        </w:tc>
        <w:tc>
          <w:tcPr>
            <w:tcW w:w="1840" w:type="dxa"/>
            <w:tcBorders>
              <w:top w:val="nil"/>
              <w:left w:val="nil"/>
              <w:bottom w:val="nil"/>
              <w:right w:val="nil"/>
            </w:tcBorders>
            <w:shd w:val="clear" w:color="auto" w:fill="auto"/>
            <w:noWrap/>
            <w:vAlign w:val="center"/>
          </w:tcPr>
          <w:p w:rsidR="00EB0417" w:rsidRDefault="00EB0417">
            <w:pPr>
              <w:jc w:val="center"/>
              <w:rPr>
                <w:rFonts w:ascii="Tahoma" w:hAnsi="Tahoma" w:cs="Tahoma"/>
                <w:sz w:val="12"/>
                <w:szCs w:val="12"/>
              </w:rPr>
            </w:pPr>
            <w:r>
              <w:rPr>
                <w:rFonts w:ascii="Tahoma" w:hAnsi="Tahoma" w:cs="Tahoma"/>
                <w:sz w:val="12"/>
                <w:szCs w:val="12"/>
              </w:rPr>
              <w:t>-</w:t>
            </w:r>
          </w:p>
        </w:tc>
      </w:tr>
    </w:tbl>
    <w:p w:rsidR="00EB0417" w:rsidRDefault="00EB0417" w:rsidP="00DA2C1D">
      <w:pPr>
        <w:rPr>
          <w:rFonts w:ascii="Tahoma" w:hAnsi="Tahoma" w:cs="Tahoma"/>
          <w:sz w:val="20"/>
          <w:szCs w:val="20"/>
        </w:rPr>
      </w:pPr>
    </w:p>
    <w:p w:rsidR="000D7A13" w:rsidRDefault="000D7A13" w:rsidP="00DA2C1D">
      <w:pPr>
        <w:rPr>
          <w:rFonts w:ascii="Tahoma" w:hAnsi="Tahoma" w:cs="Tahoma"/>
          <w:sz w:val="20"/>
          <w:szCs w:val="20"/>
        </w:rPr>
      </w:pPr>
      <w:r w:rsidRPr="000E7FEB">
        <w:rPr>
          <w:rFonts w:ascii="Tahoma" w:hAnsi="Tahoma" w:cs="Tahoma"/>
          <w:sz w:val="20"/>
          <w:szCs w:val="20"/>
        </w:rPr>
        <w:t>Tvorbu a čerpanie sociálneho fondu prezentuje nasledujúca tabuľka.</w:t>
      </w:r>
    </w:p>
    <w:p w:rsidR="000D7A13" w:rsidRDefault="000D7A13" w:rsidP="00DA2C1D">
      <w:pPr>
        <w:rPr>
          <w:rFonts w:ascii="Tahoma" w:hAnsi="Tahoma" w:cs="Tahoma"/>
          <w:sz w:val="20"/>
          <w:szCs w:val="20"/>
        </w:rPr>
      </w:pPr>
    </w:p>
    <w:tbl>
      <w:tblPr>
        <w:tblW w:w="9055" w:type="dxa"/>
        <w:tblInd w:w="55" w:type="dxa"/>
        <w:tblCellMar>
          <w:left w:w="70" w:type="dxa"/>
          <w:right w:w="70" w:type="dxa"/>
        </w:tblCellMar>
        <w:tblLook w:val="0000" w:firstRow="0" w:lastRow="0" w:firstColumn="0" w:lastColumn="0" w:noHBand="0" w:noVBand="0"/>
      </w:tblPr>
      <w:tblGrid>
        <w:gridCol w:w="2000"/>
        <w:gridCol w:w="1795"/>
        <w:gridCol w:w="1800"/>
        <w:gridCol w:w="1620"/>
        <w:gridCol w:w="1840"/>
      </w:tblGrid>
      <w:tr w:rsidR="000D7A13">
        <w:trPr>
          <w:trHeight w:val="255"/>
        </w:trPr>
        <w:tc>
          <w:tcPr>
            <w:tcW w:w="2000" w:type="dxa"/>
            <w:tcBorders>
              <w:top w:val="nil"/>
              <w:left w:val="nil"/>
              <w:bottom w:val="nil"/>
              <w:right w:val="nil"/>
            </w:tcBorders>
            <w:shd w:val="clear" w:color="auto" w:fill="CC99FF"/>
            <w:vAlign w:val="center"/>
          </w:tcPr>
          <w:p w:rsidR="000D7A13" w:rsidRDefault="000D7A13" w:rsidP="000D7A13">
            <w:pPr>
              <w:rPr>
                <w:rFonts w:ascii="Arial" w:hAnsi="Arial" w:cs="Arial"/>
                <w:sz w:val="12"/>
                <w:szCs w:val="12"/>
              </w:rPr>
            </w:pPr>
            <w:r>
              <w:rPr>
                <w:rFonts w:ascii="Arial" w:hAnsi="Arial" w:cs="Arial"/>
                <w:sz w:val="12"/>
                <w:szCs w:val="12"/>
              </w:rPr>
              <w:t>Sociálny fond</w:t>
            </w:r>
          </w:p>
        </w:tc>
        <w:tc>
          <w:tcPr>
            <w:tcW w:w="1795" w:type="dxa"/>
            <w:tcBorders>
              <w:top w:val="nil"/>
              <w:left w:val="nil"/>
              <w:bottom w:val="nil"/>
              <w:right w:val="nil"/>
            </w:tcBorders>
            <w:shd w:val="clear" w:color="auto" w:fill="CC99FF"/>
            <w:vAlign w:val="center"/>
          </w:tcPr>
          <w:p w:rsidR="000D7A13" w:rsidRDefault="00AA6543" w:rsidP="000D7A13">
            <w:pPr>
              <w:jc w:val="center"/>
              <w:rPr>
                <w:rFonts w:ascii="Arial" w:hAnsi="Arial" w:cs="Arial"/>
                <w:sz w:val="12"/>
                <w:szCs w:val="12"/>
              </w:rPr>
            </w:pPr>
            <w:r>
              <w:rPr>
                <w:rFonts w:ascii="Arial" w:hAnsi="Arial" w:cs="Arial"/>
                <w:sz w:val="12"/>
                <w:szCs w:val="12"/>
              </w:rPr>
              <w:t>Rok 2012</w:t>
            </w:r>
          </w:p>
        </w:tc>
        <w:tc>
          <w:tcPr>
            <w:tcW w:w="1800" w:type="dxa"/>
            <w:tcBorders>
              <w:top w:val="nil"/>
              <w:left w:val="nil"/>
              <w:bottom w:val="nil"/>
              <w:right w:val="nil"/>
            </w:tcBorders>
            <w:shd w:val="clear" w:color="auto" w:fill="CC99FF"/>
            <w:vAlign w:val="center"/>
          </w:tcPr>
          <w:p w:rsidR="000D7A13" w:rsidRDefault="000E7FEB" w:rsidP="000D7A13">
            <w:pPr>
              <w:jc w:val="center"/>
              <w:rPr>
                <w:rFonts w:ascii="Arial" w:hAnsi="Arial" w:cs="Arial"/>
                <w:sz w:val="12"/>
                <w:szCs w:val="12"/>
              </w:rPr>
            </w:pPr>
            <w:r>
              <w:rPr>
                <w:rFonts w:ascii="Arial" w:hAnsi="Arial" w:cs="Arial"/>
                <w:sz w:val="12"/>
                <w:szCs w:val="12"/>
              </w:rPr>
              <w:t>Rok 2013</w:t>
            </w:r>
          </w:p>
        </w:tc>
        <w:tc>
          <w:tcPr>
            <w:tcW w:w="1620" w:type="dxa"/>
            <w:tcBorders>
              <w:top w:val="nil"/>
              <w:left w:val="nil"/>
              <w:bottom w:val="nil"/>
              <w:right w:val="nil"/>
            </w:tcBorders>
            <w:shd w:val="clear" w:color="auto" w:fill="CC99FF"/>
            <w:vAlign w:val="center"/>
          </w:tcPr>
          <w:p w:rsidR="000D7A13" w:rsidRDefault="000D7A13" w:rsidP="000D7A13">
            <w:pPr>
              <w:jc w:val="center"/>
              <w:rPr>
                <w:rFonts w:ascii="Arial" w:hAnsi="Arial" w:cs="Arial"/>
                <w:sz w:val="12"/>
                <w:szCs w:val="12"/>
              </w:rPr>
            </w:pPr>
            <w:r>
              <w:rPr>
                <w:rFonts w:ascii="Arial" w:hAnsi="Arial" w:cs="Arial"/>
                <w:sz w:val="12"/>
                <w:szCs w:val="12"/>
              </w:rPr>
              <w:t>čerpanie / tvorba</w:t>
            </w:r>
          </w:p>
        </w:tc>
        <w:tc>
          <w:tcPr>
            <w:tcW w:w="1840" w:type="dxa"/>
            <w:tcBorders>
              <w:top w:val="nil"/>
              <w:left w:val="nil"/>
              <w:bottom w:val="nil"/>
              <w:right w:val="nil"/>
            </w:tcBorders>
            <w:shd w:val="clear" w:color="auto" w:fill="CC99FF"/>
            <w:vAlign w:val="center"/>
          </w:tcPr>
          <w:p w:rsidR="000D7A13" w:rsidRDefault="000D7A13" w:rsidP="000D7A13">
            <w:pPr>
              <w:jc w:val="center"/>
              <w:rPr>
                <w:rFonts w:ascii="Arial" w:hAnsi="Arial" w:cs="Arial"/>
                <w:sz w:val="12"/>
                <w:szCs w:val="12"/>
              </w:rPr>
            </w:pPr>
            <w:r>
              <w:rPr>
                <w:rFonts w:ascii="Arial" w:hAnsi="Arial" w:cs="Arial"/>
                <w:sz w:val="12"/>
                <w:szCs w:val="12"/>
              </w:rPr>
              <w:t>% zmena</w:t>
            </w:r>
          </w:p>
        </w:tc>
      </w:tr>
      <w:tr w:rsidR="000E7FEB">
        <w:trPr>
          <w:trHeight w:val="255"/>
        </w:trPr>
        <w:tc>
          <w:tcPr>
            <w:tcW w:w="2000" w:type="dxa"/>
            <w:tcBorders>
              <w:top w:val="nil"/>
              <w:left w:val="nil"/>
              <w:bottom w:val="nil"/>
              <w:right w:val="nil"/>
            </w:tcBorders>
            <w:shd w:val="clear" w:color="auto" w:fill="auto"/>
            <w:vAlign w:val="center"/>
          </w:tcPr>
          <w:p w:rsidR="000E7FEB" w:rsidRDefault="000E7FEB" w:rsidP="000D7A13">
            <w:pPr>
              <w:rPr>
                <w:rFonts w:ascii="Arial" w:hAnsi="Arial" w:cs="Arial"/>
                <w:sz w:val="12"/>
                <w:szCs w:val="12"/>
              </w:rPr>
            </w:pPr>
            <w:r>
              <w:rPr>
                <w:rFonts w:ascii="Arial" w:hAnsi="Arial" w:cs="Arial"/>
                <w:sz w:val="12"/>
                <w:szCs w:val="12"/>
              </w:rPr>
              <w:t xml:space="preserve">Stav  k 1.januáru </w:t>
            </w:r>
          </w:p>
        </w:tc>
        <w:tc>
          <w:tcPr>
            <w:tcW w:w="1795"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7257,00</w:t>
            </w:r>
          </w:p>
        </w:tc>
        <w:tc>
          <w:tcPr>
            <w:tcW w:w="1800"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8144,25</w:t>
            </w:r>
          </w:p>
        </w:tc>
        <w:tc>
          <w:tcPr>
            <w:tcW w:w="1620"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887,25</w:t>
            </w:r>
          </w:p>
        </w:tc>
        <w:tc>
          <w:tcPr>
            <w:tcW w:w="1840"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112,23</w:t>
            </w:r>
          </w:p>
        </w:tc>
      </w:tr>
      <w:tr w:rsidR="000E7FEB">
        <w:trPr>
          <w:trHeight w:val="255"/>
        </w:trPr>
        <w:tc>
          <w:tcPr>
            <w:tcW w:w="2000" w:type="dxa"/>
            <w:tcBorders>
              <w:top w:val="nil"/>
              <w:left w:val="nil"/>
              <w:bottom w:val="nil"/>
              <w:right w:val="nil"/>
            </w:tcBorders>
            <w:shd w:val="clear" w:color="auto" w:fill="auto"/>
            <w:vAlign w:val="center"/>
          </w:tcPr>
          <w:p w:rsidR="000E7FEB" w:rsidRDefault="000E7FEB" w:rsidP="000D7A13">
            <w:pPr>
              <w:rPr>
                <w:rFonts w:ascii="Arial" w:hAnsi="Arial" w:cs="Arial"/>
                <w:sz w:val="12"/>
                <w:szCs w:val="12"/>
              </w:rPr>
            </w:pPr>
            <w:r>
              <w:rPr>
                <w:rFonts w:ascii="Arial" w:hAnsi="Arial" w:cs="Arial"/>
                <w:sz w:val="12"/>
                <w:szCs w:val="12"/>
              </w:rPr>
              <w:t>Tvorba sociálneho fondu</w:t>
            </w:r>
          </w:p>
        </w:tc>
        <w:tc>
          <w:tcPr>
            <w:tcW w:w="1795"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2009,00</w:t>
            </w:r>
          </w:p>
        </w:tc>
        <w:tc>
          <w:tcPr>
            <w:tcW w:w="1800" w:type="dxa"/>
            <w:tcBorders>
              <w:top w:val="nil"/>
              <w:left w:val="nil"/>
              <w:bottom w:val="nil"/>
              <w:right w:val="nil"/>
            </w:tcBorders>
            <w:shd w:val="clear" w:color="auto" w:fill="auto"/>
            <w:vAlign w:val="center"/>
          </w:tcPr>
          <w:p w:rsidR="000E7FEB" w:rsidRPr="00416FB1" w:rsidRDefault="000E7FEB" w:rsidP="000E7FEB">
            <w:pPr>
              <w:jc w:val="right"/>
              <w:rPr>
                <w:rFonts w:ascii="Arial" w:hAnsi="Arial" w:cs="Arial"/>
                <w:sz w:val="12"/>
                <w:szCs w:val="12"/>
                <w:highlight w:val="green"/>
              </w:rPr>
            </w:pPr>
            <w:r w:rsidRPr="00416FB1">
              <w:rPr>
                <w:rFonts w:ascii="Arial" w:hAnsi="Arial" w:cs="Arial"/>
                <w:sz w:val="12"/>
                <w:szCs w:val="12"/>
                <w:highlight w:val="green"/>
              </w:rPr>
              <w:t>64,74</w:t>
            </w:r>
          </w:p>
        </w:tc>
        <w:tc>
          <w:tcPr>
            <w:tcW w:w="1620" w:type="dxa"/>
            <w:tcBorders>
              <w:top w:val="nil"/>
              <w:left w:val="nil"/>
              <w:bottom w:val="nil"/>
              <w:right w:val="nil"/>
            </w:tcBorders>
            <w:shd w:val="clear" w:color="auto" w:fill="auto"/>
            <w:vAlign w:val="center"/>
          </w:tcPr>
          <w:p w:rsidR="000E7FEB" w:rsidRPr="00416FB1" w:rsidRDefault="000E7FEB" w:rsidP="000E7FEB">
            <w:pPr>
              <w:jc w:val="right"/>
              <w:rPr>
                <w:rFonts w:ascii="Arial" w:hAnsi="Arial" w:cs="Arial"/>
                <w:sz w:val="12"/>
                <w:szCs w:val="12"/>
                <w:highlight w:val="green"/>
              </w:rPr>
            </w:pPr>
            <w:r w:rsidRPr="00416FB1">
              <w:rPr>
                <w:rFonts w:ascii="Arial" w:hAnsi="Arial" w:cs="Arial"/>
                <w:sz w:val="12"/>
                <w:szCs w:val="12"/>
                <w:highlight w:val="green"/>
              </w:rPr>
              <w:t>-1944,26</w:t>
            </w:r>
          </w:p>
        </w:tc>
        <w:tc>
          <w:tcPr>
            <w:tcW w:w="1840"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-96,78</w:t>
            </w:r>
          </w:p>
        </w:tc>
      </w:tr>
      <w:tr w:rsidR="000E7FEB">
        <w:trPr>
          <w:trHeight w:val="255"/>
        </w:trPr>
        <w:tc>
          <w:tcPr>
            <w:tcW w:w="2000" w:type="dxa"/>
            <w:tcBorders>
              <w:top w:val="nil"/>
              <w:left w:val="nil"/>
              <w:bottom w:val="nil"/>
              <w:right w:val="nil"/>
            </w:tcBorders>
            <w:shd w:val="clear" w:color="auto" w:fill="auto"/>
            <w:vAlign w:val="center"/>
          </w:tcPr>
          <w:p w:rsidR="000E7FEB" w:rsidRDefault="000E7FEB" w:rsidP="000D7A13">
            <w:pPr>
              <w:rPr>
                <w:rFonts w:ascii="Arial" w:hAnsi="Arial" w:cs="Arial"/>
                <w:sz w:val="12"/>
                <w:szCs w:val="12"/>
              </w:rPr>
            </w:pPr>
            <w:r>
              <w:rPr>
                <w:rFonts w:ascii="Arial" w:hAnsi="Arial" w:cs="Arial"/>
                <w:sz w:val="12"/>
                <w:szCs w:val="12"/>
              </w:rPr>
              <w:t>Čerpanie sociálneho fondu</w:t>
            </w:r>
          </w:p>
        </w:tc>
        <w:tc>
          <w:tcPr>
            <w:tcW w:w="1795"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1121,75</w:t>
            </w:r>
          </w:p>
        </w:tc>
        <w:tc>
          <w:tcPr>
            <w:tcW w:w="1800" w:type="dxa"/>
            <w:tcBorders>
              <w:top w:val="nil"/>
              <w:left w:val="nil"/>
              <w:bottom w:val="nil"/>
              <w:right w:val="nil"/>
            </w:tcBorders>
            <w:shd w:val="clear" w:color="auto" w:fill="auto"/>
            <w:vAlign w:val="center"/>
          </w:tcPr>
          <w:p w:rsidR="000E7FEB" w:rsidRPr="00416FB1" w:rsidRDefault="000E7FEB" w:rsidP="000E7FEB">
            <w:pPr>
              <w:jc w:val="right"/>
              <w:rPr>
                <w:rFonts w:ascii="Arial" w:hAnsi="Arial" w:cs="Arial"/>
                <w:sz w:val="12"/>
                <w:szCs w:val="12"/>
                <w:highlight w:val="green"/>
              </w:rPr>
            </w:pPr>
            <w:r w:rsidRPr="00416FB1">
              <w:rPr>
                <w:rFonts w:ascii="Arial" w:hAnsi="Arial" w:cs="Arial"/>
                <w:sz w:val="12"/>
                <w:szCs w:val="12"/>
                <w:highlight w:val="green"/>
              </w:rPr>
              <w:t>5536,57</w:t>
            </w:r>
          </w:p>
        </w:tc>
        <w:tc>
          <w:tcPr>
            <w:tcW w:w="1620" w:type="dxa"/>
            <w:tcBorders>
              <w:top w:val="nil"/>
              <w:left w:val="nil"/>
              <w:bottom w:val="nil"/>
              <w:right w:val="nil"/>
            </w:tcBorders>
            <w:shd w:val="clear" w:color="auto" w:fill="auto"/>
            <w:vAlign w:val="center"/>
          </w:tcPr>
          <w:p w:rsidR="000E7FEB" w:rsidRPr="00416FB1" w:rsidRDefault="000E7FEB" w:rsidP="000E7FEB">
            <w:pPr>
              <w:jc w:val="right"/>
              <w:rPr>
                <w:rFonts w:ascii="Arial" w:hAnsi="Arial" w:cs="Arial"/>
                <w:sz w:val="12"/>
                <w:szCs w:val="12"/>
                <w:highlight w:val="green"/>
              </w:rPr>
            </w:pPr>
            <w:r w:rsidRPr="00416FB1">
              <w:rPr>
                <w:rFonts w:ascii="Arial" w:hAnsi="Arial" w:cs="Arial"/>
                <w:sz w:val="12"/>
                <w:szCs w:val="12"/>
                <w:highlight w:val="green"/>
              </w:rPr>
              <w:t>4414,82</w:t>
            </w:r>
          </w:p>
        </w:tc>
        <w:tc>
          <w:tcPr>
            <w:tcW w:w="1840"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493,57</w:t>
            </w:r>
          </w:p>
        </w:tc>
      </w:tr>
      <w:tr w:rsidR="000E7FEB">
        <w:trPr>
          <w:trHeight w:val="255"/>
        </w:trPr>
        <w:tc>
          <w:tcPr>
            <w:tcW w:w="2000" w:type="dxa"/>
            <w:tcBorders>
              <w:top w:val="nil"/>
              <w:left w:val="nil"/>
              <w:bottom w:val="nil"/>
              <w:right w:val="nil"/>
            </w:tcBorders>
            <w:shd w:val="clear" w:color="auto" w:fill="auto"/>
            <w:vAlign w:val="center"/>
          </w:tcPr>
          <w:p w:rsidR="000E7FEB" w:rsidRDefault="000E7FEB" w:rsidP="000D7A13">
            <w:pPr>
              <w:rPr>
                <w:rFonts w:ascii="Arial" w:hAnsi="Arial" w:cs="Arial"/>
                <w:sz w:val="12"/>
                <w:szCs w:val="12"/>
              </w:rPr>
            </w:pPr>
            <w:r>
              <w:rPr>
                <w:rFonts w:ascii="Arial" w:hAnsi="Arial" w:cs="Arial"/>
                <w:sz w:val="12"/>
                <w:szCs w:val="12"/>
              </w:rPr>
              <w:t>Stav k 31.decembru</w:t>
            </w:r>
          </w:p>
        </w:tc>
        <w:tc>
          <w:tcPr>
            <w:tcW w:w="1795"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8144,25</w:t>
            </w:r>
          </w:p>
        </w:tc>
        <w:tc>
          <w:tcPr>
            <w:tcW w:w="1800"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2672,42</w:t>
            </w:r>
          </w:p>
        </w:tc>
        <w:tc>
          <w:tcPr>
            <w:tcW w:w="1620"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-5471,83</w:t>
            </w:r>
          </w:p>
        </w:tc>
        <w:tc>
          <w:tcPr>
            <w:tcW w:w="1840" w:type="dxa"/>
            <w:tcBorders>
              <w:top w:val="nil"/>
              <w:left w:val="nil"/>
              <w:bottom w:val="nil"/>
              <w:right w:val="nil"/>
            </w:tcBorders>
            <w:shd w:val="clear" w:color="auto" w:fill="auto"/>
            <w:vAlign w:val="center"/>
          </w:tcPr>
          <w:p w:rsidR="000E7FEB" w:rsidRDefault="000E7FEB" w:rsidP="000E7FEB">
            <w:pPr>
              <w:jc w:val="right"/>
              <w:rPr>
                <w:rFonts w:ascii="Arial" w:hAnsi="Arial" w:cs="Arial"/>
                <w:sz w:val="12"/>
                <w:szCs w:val="12"/>
              </w:rPr>
            </w:pPr>
            <w:r>
              <w:rPr>
                <w:rFonts w:ascii="Arial" w:hAnsi="Arial" w:cs="Arial"/>
                <w:sz w:val="12"/>
                <w:szCs w:val="12"/>
              </w:rPr>
              <w:t>-67,19</w:t>
            </w:r>
          </w:p>
        </w:tc>
      </w:tr>
    </w:tbl>
    <w:p w:rsidR="00EB0417" w:rsidRDefault="00EB0417" w:rsidP="00DA2C1D">
      <w:pPr>
        <w:rPr>
          <w:rFonts w:ascii="Tahoma" w:hAnsi="Tahoma" w:cs="Tahoma"/>
          <w:sz w:val="20"/>
          <w:szCs w:val="20"/>
        </w:rPr>
      </w:pPr>
    </w:p>
    <w:p w:rsidR="00DA2C1D" w:rsidRPr="00FD5B1B" w:rsidRDefault="00DA2C1D" w:rsidP="00DA2C1D">
      <w:pPr>
        <w:rPr>
          <w:rFonts w:ascii="Tahoma" w:hAnsi="Tahoma" w:cs="Tahoma"/>
          <w:b/>
          <w:sz w:val="20"/>
          <w:szCs w:val="20"/>
        </w:rPr>
      </w:pPr>
      <w:r w:rsidRPr="00FD5B1B">
        <w:rPr>
          <w:rFonts w:ascii="Tahoma" w:hAnsi="Tahoma" w:cs="Tahoma"/>
          <w:b/>
          <w:sz w:val="20"/>
          <w:szCs w:val="20"/>
        </w:rPr>
        <w:t xml:space="preserve">4. Bilancia aktív a pasív v celých € </w:t>
      </w:r>
    </w:p>
    <w:p w:rsidR="00611461" w:rsidRDefault="00611461" w:rsidP="00DA2C1D">
      <w:pPr>
        <w:rPr>
          <w:rFonts w:ascii="Tahoma" w:hAnsi="Tahoma" w:cs="Tahoma"/>
          <w:sz w:val="20"/>
          <w:szCs w:val="20"/>
        </w:rPr>
      </w:pPr>
    </w:p>
    <w:p w:rsidR="00FD5B1B" w:rsidRPr="00FD5B1B" w:rsidRDefault="00FD5B1B" w:rsidP="00FD5B1B">
      <w:pPr>
        <w:jc w:val="both"/>
        <w:rPr>
          <w:rFonts w:ascii="Tahoma" w:hAnsi="Tahoma" w:cs="Tahoma"/>
          <w:sz w:val="20"/>
          <w:szCs w:val="20"/>
        </w:rPr>
      </w:pPr>
      <w:r w:rsidRPr="00FD5B1B">
        <w:rPr>
          <w:rFonts w:ascii="Tahoma" w:hAnsi="Tahoma" w:cs="Tahoma"/>
          <w:sz w:val="20"/>
          <w:szCs w:val="20"/>
        </w:rPr>
        <w:t>Aktíva obce k 31.12.</w:t>
      </w:r>
      <w:r w:rsidRPr="00120F2F">
        <w:rPr>
          <w:rFonts w:ascii="Tahoma" w:hAnsi="Tahoma" w:cs="Tahoma"/>
          <w:sz w:val="20"/>
          <w:szCs w:val="20"/>
        </w:rPr>
        <w:t>201</w:t>
      </w:r>
      <w:r w:rsidR="00970793" w:rsidRPr="00120F2F">
        <w:rPr>
          <w:rFonts w:ascii="Tahoma" w:hAnsi="Tahoma" w:cs="Tahoma"/>
          <w:sz w:val="20"/>
          <w:szCs w:val="20"/>
        </w:rPr>
        <w:t>3</w:t>
      </w:r>
      <w:r w:rsidRPr="00120F2F">
        <w:rPr>
          <w:rFonts w:ascii="Tahoma" w:hAnsi="Tahoma" w:cs="Tahoma"/>
          <w:sz w:val="20"/>
          <w:szCs w:val="20"/>
        </w:rPr>
        <w:t xml:space="preserve"> predstavujú čiastku  </w:t>
      </w:r>
      <w:r w:rsidR="00120F2F" w:rsidRPr="00120F2F">
        <w:rPr>
          <w:rFonts w:ascii="Tahoma" w:hAnsi="Tahoma" w:cs="Tahoma"/>
          <w:sz w:val="20"/>
          <w:szCs w:val="20"/>
        </w:rPr>
        <w:t>3 603 916,03</w:t>
      </w:r>
      <w:r w:rsidR="00C17E07" w:rsidRPr="00120F2F">
        <w:rPr>
          <w:rFonts w:ascii="Tahoma" w:hAnsi="Tahoma" w:cs="Tahoma"/>
          <w:sz w:val="20"/>
          <w:szCs w:val="20"/>
        </w:rPr>
        <w:t xml:space="preserve">  €</w:t>
      </w:r>
      <w:r w:rsidRPr="00120F2F">
        <w:rPr>
          <w:rFonts w:ascii="Tahoma" w:hAnsi="Tahoma" w:cs="Tahoma"/>
          <w:sz w:val="20"/>
          <w:szCs w:val="20"/>
        </w:rPr>
        <w:t xml:space="preserve">. Hodnota dlhodobého majetku ako aj finančný majetok obce, zásoby, pohľadávky zodpovedajú hodnote majetku, ktoré boli inventarizované </w:t>
      </w:r>
      <w:r w:rsidRPr="00120F2F">
        <w:rPr>
          <w:rFonts w:ascii="Tahoma" w:hAnsi="Tahoma" w:cs="Tahoma"/>
          <w:sz w:val="20"/>
          <w:szCs w:val="20"/>
        </w:rPr>
        <w:lastRenderedPageBreak/>
        <w:t>inventarizačnou komisiou. Pasíva k 31. 12. 201</w:t>
      </w:r>
      <w:r w:rsidR="00970793" w:rsidRPr="00120F2F">
        <w:rPr>
          <w:rFonts w:ascii="Tahoma" w:hAnsi="Tahoma" w:cs="Tahoma"/>
          <w:sz w:val="20"/>
          <w:szCs w:val="20"/>
        </w:rPr>
        <w:t>3</w:t>
      </w:r>
      <w:r w:rsidRPr="00120F2F">
        <w:rPr>
          <w:rFonts w:ascii="Tahoma" w:hAnsi="Tahoma" w:cs="Tahoma"/>
          <w:sz w:val="20"/>
          <w:szCs w:val="20"/>
        </w:rPr>
        <w:t xml:space="preserve"> predstavuje čiastku</w:t>
      </w:r>
      <w:r w:rsidR="00C17E07" w:rsidRPr="00120F2F">
        <w:rPr>
          <w:rFonts w:ascii="Tahoma" w:hAnsi="Tahoma" w:cs="Tahoma"/>
          <w:sz w:val="20"/>
          <w:szCs w:val="20"/>
        </w:rPr>
        <w:t xml:space="preserve"> </w:t>
      </w:r>
      <w:r w:rsidR="00120F2F" w:rsidRPr="00120F2F">
        <w:rPr>
          <w:rFonts w:ascii="Tahoma" w:hAnsi="Tahoma" w:cs="Tahoma"/>
          <w:sz w:val="20"/>
          <w:szCs w:val="20"/>
        </w:rPr>
        <w:t>3 603 916,03</w:t>
      </w:r>
      <w:r w:rsidRPr="00120F2F">
        <w:rPr>
          <w:rFonts w:ascii="Tahoma" w:hAnsi="Tahoma" w:cs="Tahoma"/>
          <w:sz w:val="20"/>
          <w:szCs w:val="20"/>
        </w:rPr>
        <w:t xml:space="preserve">  </w:t>
      </w:r>
      <w:r w:rsidR="00C17E07" w:rsidRPr="00120F2F">
        <w:rPr>
          <w:rFonts w:ascii="Tahoma" w:hAnsi="Tahoma" w:cs="Tahoma"/>
          <w:sz w:val="20"/>
          <w:szCs w:val="20"/>
        </w:rPr>
        <w:t>€</w:t>
      </w:r>
      <w:r w:rsidRPr="00120F2F">
        <w:rPr>
          <w:rFonts w:ascii="Tahoma" w:hAnsi="Tahoma" w:cs="Tahoma"/>
          <w:sz w:val="20"/>
          <w:szCs w:val="20"/>
        </w:rPr>
        <w:t xml:space="preserve"> čo zodpovedá zdrojom krytia majetku, finančné prostriedky, záväzky. Bilančná kontinuita</w:t>
      </w:r>
      <w:r w:rsidRPr="00C17E07">
        <w:rPr>
          <w:rFonts w:ascii="Tahoma" w:hAnsi="Tahoma" w:cs="Tahoma"/>
          <w:sz w:val="20"/>
          <w:szCs w:val="20"/>
        </w:rPr>
        <w:t xml:space="preserve"> bola dodržaná, pretože aktíva sa rovnajú pasívam.</w:t>
      </w:r>
    </w:p>
    <w:p w:rsidR="00FD5B1B" w:rsidRDefault="00FD5B1B" w:rsidP="00DA2C1D">
      <w:pPr>
        <w:rPr>
          <w:rFonts w:ascii="Tahoma" w:hAnsi="Tahoma" w:cs="Tahoma"/>
          <w:sz w:val="20"/>
          <w:szCs w:val="20"/>
        </w:rPr>
      </w:pPr>
    </w:p>
    <w:p w:rsidR="00DA2C1D" w:rsidRPr="00FD5B1B" w:rsidRDefault="00DA2C1D" w:rsidP="00DA2C1D">
      <w:pPr>
        <w:rPr>
          <w:rFonts w:ascii="Tahoma" w:hAnsi="Tahoma" w:cs="Tahoma"/>
          <w:b/>
          <w:sz w:val="20"/>
          <w:szCs w:val="20"/>
        </w:rPr>
      </w:pPr>
      <w:r w:rsidRPr="000E7FEB">
        <w:rPr>
          <w:rFonts w:ascii="Tahoma" w:hAnsi="Tahoma" w:cs="Tahoma"/>
          <w:b/>
          <w:sz w:val="20"/>
          <w:szCs w:val="20"/>
        </w:rPr>
        <w:t>4.1 Aktíva</w:t>
      </w:r>
      <w:r w:rsidRPr="00FD5B1B">
        <w:rPr>
          <w:rFonts w:ascii="Tahoma" w:hAnsi="Tahoma" w:cs="Tahoma"/>
          <w:b/>
          <w:sz w:val="20"/>
          <w:szCs w:val="20"/>
        </w:rPr>
        <w:t xml:space="preserve"> </w:t>
      </w:r>
    </w:p>
    <w:p w:rsidR="00611461" w:rsidRDefault="00611461" w:rsidP="00DA2C1D">
      <w:pPr>
        <w:rPr>
          <w:rFonts w:ascii="Tahoma" w:hAnsi="Tahoma" w:cs="Tahoma"/>
          <w:sz w:val="20"/>
          <w:szCs w:val="20"/>
        </w:rPr>
      </w:pPr>
    </w:p>
    <w:tbl>
      <w:tblPr>
        <w:tblW w:w="9095" w:type="dxa"/>
        <w:tblInd w:w="55" w:type="dxa"/>
        <w:tblCellMar>
          <w:left w:w="70" w:type="dxa"/>
          <w:right w:w="70" w:type="dxa"/>
        </w:tblCellMar>
        <w:tblLook w:val="0000" w:firstRow="0" w:lastRow="0" w:firstColumn="0" w:lastColumn="0" w:noHBand="0" w:noVBand="0"/>
      </w:tblPr>
      <w:tblGrid>
        <w:gridCol w:w="3040"/>
        <w:gridCol w:w="935"/>
        <w:gridCol w:w="1280"/>
        <w:gridCol w:w="1280"/>
        <w:gridCol w:w="1280"/>
        <w:gridCol w:w="1280"/>
      </w:tblGrid>
      <w:tr w:rsidR="00A62583">
        <w:trPr>
          <w:trHeight w:val="495"/>
        </w:trPr>
        <w:tc>
          <w:tcPr>
            <w:tcW w:w="3040" w:type="dxa"/>
            <w:tcBorders>
              <w:top w:val="nil"/>
              <w:left w:val="nil"/>
              <w:bottom w:val="nil"/>
              <w:right w:val="nil"/>
            </w:tcBorders>
            <w:shd w:val="clear" w:color="auto" w:fill="CC99FF"/>
            <w:noWrap/>
            <w:vAlign w:val="center"/>
          </w:tcPr>
          <w:p w:rsidR="00A62583" w:rsidRDefault="00A62583">
            <w:pPr>
              <w:rPr>
                <w:rFonts w:ascii="Tahoma" w:hAnsi="Tahoma" w:cs="Tahoma"/>
                <w:sz w:val="12"/>
                <w:szCs w:val="12"/>
              </w:rPr>
            </w:pPr>
            <w:r>
              <w:rPr>
                <w:rFonts w:ascii="Tahoma" w:hAnsi="Tahoma" w:cs="Tahoma"/>
                <w:sz w:val="12"/>
                <w:szCs w:val="12"/>
              </w:rPr>
              <w:t>Aktíva</w:t>
            </w:r>
          </w:p>
        </w:tc>
        <w:tc>
          <w:tcPr>
            <w:tcW w:w="935" w:type="dxa"/>
            <w:tcBorders>
              <w:top w:val="nil"/>
              <w:left w:val="nil"/>
              <w:bottom w:val="nil"/>
              <w:right w:val="nil"/>
            </w:tcBorders>
            <w:shd w:val="clear" w:color="auto" w:fill="CC99FF"/>
            <w:noWrap/>
            <w:vAlign w:val="center"/>
          </w:tcPr>
          <w:p w:rsidR="00A62583" w:rsidRDefault="00A62583">
            <w:pPr>
              <w:jc w:val="center"/>
              <w:rPr>
                <w:rFonts w:ascii="Tahoma" w:hAnsi="Tahoma" w:cs="Tahoma"/>
                <w:sz w:val="12"/>
                <w:szCs w:val="12"/>
              </w:rPr>
            </w:pPr>
            <w:r>
              <w:rPr>
                <w:rFonts w:ascii="Tahoma" w:hAnsi="Tahoma" w:cs="Tahoma"/>
                <w:sz w:val="12"/>
                <w:szCs w:val="12"/>
              </w:rPr>
              <w:t> </w:t>
            </w:r>
          </w:p>
        </w:tc>
        <w:tc>
          <w:tcPr>
            <w:tcW w:w="3840" w:type="dxa"/>
            <w:gridSpan w:val="3"/>
            <w:tcBorders>
              <w:top w:val="nil"/>
              <w:left w:val="nil"/>
              <w:bottom w:val="nil"/>
              <w:right w:val="nil"/>
            </w:tcBorders>
            <w:shd w:val="clear" w:color="auto" w:fill="CC99FF"/>
            <w:noWrap/>
            <w:vAlign w:val="center"/>
          </w:tcPr>
          <w:p w:rsidR="00A62583" w:rsidRDefault="00A62583">
            <w:pPr>
              <w:jc w:val="center"/>
              <w:rPr>
                <w:rFonts w:ascii="Tahoma" w:hAnsi="Tahoma" w:cs="Tahoma"/>
                <w:sz w:val="12"/>
                <w:szCs w:val="12"/>
              </w:rPr>
            </w:pPr>
            <w:r>
              <w:rPr>
                <w:rFonts w:ascii="Tahoma" w:hAnsi="Tahoma" w:cs="Tahoma"/>
                <w:sz w:val="12"/>
                <w:szCs w:val="12"/>
              </w:rPr>
              <w:t>Bežné účtovné obdobie</w:t>
            </w:r>
          </w:p>
        </w:tc>
        <w:tc>
          <w:tcPr>
            <w:tcW w:w="1280" w:type="dxa"/>
            <w:tcBorders>
              <w:top w:val="nil"/>
              <w:left w:val="nil"/>
              <w:bottom w:val="nil"/>
              <w:right w:val="nil"/>
            </w:tcBorders>
            <w:shd w:val="clear" w:color="auto" w:fill="CC99FF"/>
            <w:vAlign w:val="center"/>
          </w:tcPr>
          <w:p w:rsidR="00A62583" w:rsidRDefault="00A62583">
            <w:pPr>
              <w:jc w:val="center"/>
              <w:rPr>
                <w:rFonts w:ascii="Tahoma" w:hAnsi="Tahoma" w:cs="Tahoma"/>
                <w:sz w:val="12"/>
                <w:szCs w:val="12"/>
              </w:rPr>
            </w:pPr>
            <w:r>
              <w:rPr>
                <w:rFonts w:ascii="Tahoma" w:hAnsi="Tahoma" w:cs="Tahoma"/>
                <w:sz w:val="12"/>
                <w:szCs w:val="12"/>
              </w:rPr>
              <w:t>Bezprostredne predchádzajúce obdobie</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č. riadku</w:t>
            </w:r>
          </w:p>
        </w:tc>
        <w:tc>
          <w:tcPr>
            <w:tcW w:w="1280"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Brutto</w:t>
            </w:r>
          </w:p>
        </w:tc>
        <w:tc>
          <w:tcPr>
            <w:tcW w:w="1280"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Korekcia</w:t>
            </w:r>
          </w:p>
        </w:tc>
        <w:tc>
          <w:tcPr>
            <w:tcW w:w="1280"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Netto</w:t>
            </w:r>
          </w:p>
        </w:tc>
        <w:tc>
          <w:tcPr>
            <w:tcW w:w="1280" w:type="dxa"/>
            <w:tcBorders>
              <w:top w:val="nil"/>
              <w:left w:val="nil"/>
              <w:bottom w:val="nil"/>
              <w:right w:val="nil"/>
            </w:tcBorders>
            <w:shd w:val="clear" w:color="auto" w:fill="auto"/>
            <w:noWrap/>
            <w:vAlign w:val="center"/>
          </w:tcPr>
          <w:p w:rsidR="00AA6543" w:rsidRDefault="00AA6543" w:rsidP="00AA6543">
            <w:pPr>
              <w:jc w:val="center"/>
              <w:rPr>
                <w:rFonts w:ascii="Tahoma" w:hAnsi="Tahoma" w:cs="Tahoma"/>
                <w:sz w:val="12"/>
                <w:szCs w:val="12"/>
              </w:rPr>
            </w:pPr>
            <w:r>
              <w:rPr>
                <w:rFonts w:ascii="Tahoma" w:hAnsi="Tahoma" w:cs="Tahoma"/>
                <w:sz w:val="12"/>
                <w:szCs w:val="12"/>
              </w:rPr>
              <w:t>Netto</w:t>
            </w:r>
          </w:p>
        </w:tc>
      </w:tr>
      <w:tr w:rsidR="00AA6543">
        <w:trPr>
          <w:trHeight w:val="255"/>
        </w:trPr>
        <w:tc>
          <w:tcPr>
            <w:tcW w:w="3040" w:type="dxa"/>
            <w:tcBorders>
              <w:top w:val="nil"/>
              <w:left w:val="nil"/>
              <w:bottom w:val="nil"/>
              <w:right w:val="nil"/>
            </w:tcBorders>
            <w:shd w:val="clear" w:color="auto" w:fill="auto"/>
            <w:noWrap/>
            <w:vAlign w:val="center"/>
          </w:tcPr>
          <w:p w:rsidR="00AA6543" w:rsidRPr="00A62583" w:rsidRDefault="00AA6543">
            <w:pPr>
              <w:rPr>
                <w:rFonts w:ascii="Tahoma" w:hAnsi="Tahoma" w:cs="Tahoma"/>
                <w:b/>
                <w:sz w:val="12"/>
                <w:szCs w:val="12"/>
              </w:rPr>
            </w:pPr>
            <w:r w:rsidRPr="00A62583">
              <w:rPr>
                <w:rFonts w:ascii="Tahoma" w:hAnsi="Tahoma" w:cs="Tahoma"/>
                <w:b/>
                <w:sz w:val="12"/>
                <w:szCs w:val="12"/>
              </w:rPr>
              <w:t>Majetok spolu</w:t>
            </w:r>
          </w:p>
        </w:tc>
        <w:tc>
          <w:tcPr>
            <w:tcW w:w="935" w:type="dxa"/>
            <w:tcBorders>
              <w:top w:val="nil"/>
              <w:left w:val="nil"/>
              <w:bottom w:val="nil"/>
              <w:right w:val="nil"/>
            </w:tcBorders>
            <w:shd w:val="clear" w:color="auto" w:fill="auto"/>
            <w:noWrap/>
            <w:vAlign w:val="center"/>
          </w:tcPr>
          <w:p w:rsidR="00AA6543" w:rsidRPr="00A62583" w:rsidRDefault="00AA6543">
            <w:pPr>
              <w:jc w:val="center"/>
              <w:rPr>
                <w:rFonts w:ascii="Tahoma" w:hAnsi="Tahoma" w:cs="Tahoma"/>
                <w:b/>
                <w:sz w:val="12"/>
                <w:szCs w:val="12"/>
              </w:rPr>
            </w:pPr>
            <w:r w:rsidRPr="00A62583">
              <w:rPr>
                <w:rFonts w:ascii="Tahoma" w:hAnsi="Tahoma" w:cs="Tahoma"/>
                <w:b/>
                <w:sz w:val="12"/>
                <w:szCs w:val="12"/>
              </w:rPr>
              <w:t>001</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4711109,69</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1107193,66</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3603916,03</w:t>
            </w:r>
          </w:p>
        </w:tc>
        <w:tc>
          <w:tcPr>
            <w:tcW w:w="1280" w:type="dxa"/>
            <w:tcBorders>
              <w:top w:val="nil"/>
              <w:left w:val="nil"/>
              <w:bottom w:val="nil"/>
              <w:right w:val="nil"/>
            </w:tcBorders>
            <w:shd w:val="clear" w:color="auto" w:fill="auto"/>
            <w:noWrap/>
            <w:vAlign w:val="center"/>
          </w:tcPr>
          <w:p w:rsidR="00AA6543" w:rsidRPr="00A62583" w:rsidRDefault="00AA6543" w:rsidP="00AC6E94">
            <w:pPr>
              <w:jc w:val="right"/>
              <w:rPr>
                <w:rFonts w:ascii="Tahoma" w:hAnsi="Tahoma" w:cs="Tahoma"/>
                <w:b/>
                <w:sz w:val="12"/>
                <w:szCs w:val="12"/>
              </w:rPr>
            </w:pPr>
            <w:r w:rsidRPr="00A62583">
              <w:rPr>
                <w:rFonts w:ascii="Tahoma" w:hAnsi="Tahoma" w:cs="Tahoma"/>
                <w:b/>
                <w:sz w:val="12"/>
                <w:szCs w:val="12"/>
              </w:rPr>
              <w:t>3652924,37</w:t>
            </w:r>
          </w:p>
        </w:tc>
      </w:tr>
      <w:tr w:rsidR="00AA6543">
        <w:trPr>
          <w:trHeight w:val="255"/>
        </w:trPr>
        <w:tc>
          <w:tcPr>
            <w:tcW w:w="3040" w:type="dxa"/>
            <w:tcBorders>
              <w:top w:val="nil"/>
              <w:left w:val="nil"/>
              <w:bottom w:val="nil"/>
              <w:right w:val="nil"/>
            </w:tcBorders>
            <w:shd w:val="clear" w:color="auto" w:fill="auto"/>
            <w:noWrap/>
            <w:vAlign w:val="center"/>
          </w:tcPr>
          <w:p w:rsidR="00AA6543" w:rsidRPr="00A62583" w:rsidRDefault="00AA6543">
            <w:pPr>
              <w:rPr>
                <w:rFonts w:ascii="Tahoma" w:hAnsi="Tahoma" w:cs="Tahoma"/>
                <w:b/>
                <w:sz w:val="12"/>
                <w:szCs w:val="12"/>
              </w:rPr>
            </w:pPr>
            <w:r w:rsidRPr="00A62583">
              <w:rPr>
                <w:rFonts w:ascii="Tahoma" w:hAnsi="Tahoma" w:cs="Tahoma"/>
                <w:b/>
                <w:sz w:val="12"/>
                <w:szCs w:val="12"/>
              </w:rPr>
              <w:t>Neobežný majetok</w:t>
            </w:r>
          </w:p>
        </w:tc>
        <w:tc>
          <w:tcPr>
            <w:tcW w:w="935" w:type="dxa"/>
            <w:tcBorders>
              <w:top w:val="nil"/>
              <w:left w:val="nil"/>
              <w:bottom w:val="nil"/>
              <w:right w:val="nil"/>
            </w:tcBorders>
            <w:shd w:val="clear" w:color="auto" w:fill="auto"/>
            <w:noWrap/>
            <w:vAlign w:val="center"/>
          </w:tcPr>
          <w:p w:rsidR="00AA6543" w:rsidRPr="00A62583" w:rsidRDefault="00AA6543">
            <w:pPr>
              <w:jc w:val="center"/>
              <w:rPr>
                <w:rFonts w:ascii="Tahoma" w:hAnsi="Tahoma" w:cs="Tahoma"/>
                <w:b/>
                <w:sz w:val="12"/>
                <w:szCs w:val="12"/>
              </w:rPr>
            </w:pPr>
            <w:r w:rsidRPr="00A62583">
              <w:rPr>
                <w:rFonts w:ascii="Tahoma" w:hAnsi="Tahoma" w:cs="Tahoma"/>
                <w:b/>
                <w:sz w:val="12"/>
                <w:szCs w:val="12"/>
              </w:rPr>
              <w:t>002</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4646062,26</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1107193,66</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3538868,60</w:t>
            </w:r>
          </w:p>
        </w:tc>
        <w:tc>
          <w:tcPr>
            <w:tcW w:w="1280" w:type="dxa"/>
            <w:tcBorders>
              <w:top w:val="nil"/>
              <w:left w:val="nil"/>
              <w:bottom w:val="nil"/>
              <w:right w:val="nil"/>
            </w:tcBorders>
            <w:shd w:val="clear" w:color="auto" w:fill="auto"/>
            <w:noWrap/>
            <w:vAlign w:val="center"/>
          </w:tcPr>
          <w:p w:rsidR="00AA6543" w:rsidRPr="00A62583" w:rsidRDefault="00AA6543" w:rsidP="00AC6E94">
            <w:pPr>
              <w:jc w:val="right"/>
              <w:rPr>
                <w:rFonts w:ascii="Tahoma" w:hAnsi="Tahoma" w:cs="Tahoma"/>
                <w:b/>
                <w:sz w:val="12"/>
                <w:szCs w:val="12"/>
              </w:rPr>
            </w:pPr>
            <w:r w:rsidRPr="00A62583">
              <w:rPr>
                <w:rFonts w:ascii="Tahoma" w:hAnsi="Tahoma" w:cs="Tahoma"/>
                <w:b/>
                <w:sz w:val="12"/>
                <w:szCs w:val="12"/>
              </w:rPr>
              <w:t>3630967,35</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Dlhodobý nehmotný majetok</w:t>
            </w: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003</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3667,26</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3667,26</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r>
              <w:rPr>
                <w:rFonts w:ascii="Tahoma" w:hAnsi="Tahoma" w:cs="Tahoma"/>
                <w:sz w:val="12"/>
                <w:szCs w:val="12"/>
              </w:rPr>
              <w:t>275,00</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Dlhodobý hmotný majetok</w:t>
            </w: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011</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4640041,05</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1103526,40</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3536514,65</w:t>
            </w: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r>
              <w:rPr>
                <w:rFonts w:ascii="Tahoma" w:hAnsi="Tahoma" w:cs="Tahoma"/>
                <w:sz w:val="12"/>
                <w:szCs w:val="12"/>
              </w:rPr>
              <w:t>3628338,40</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Dlhodobý finančný majetok</w:t>
            </w: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024</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2353,95</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2353,95</w:t>
            </w: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r>
              <w:rPr>
                <w:rFonts w:ascii="Tahoma" w:hAnsi="Tahoma" w:cs="Tahoma"/>
                <w:sz w:val="12"/>
                <w:szCs w:val="12"/>
              </w:rPr>
              <w:t>2353,95</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r>
      <w:tr w:rsidR="00AA6543">
        <w:trPr>
          <w:trHeight w:val="255"/>
        </w:trPr>
        <w:tc>
          <w:tcPr>
            <w:tcW w:w="3040" w:type="dxa"/>
            <w:tcBorders>
              <w:top w:val="nil"/>
              <w:left w:val="nil"/>
              <w:bottom w:val="nil"/>
              <w:right w:val="nil"/>
            </w:tcBorders>
            <w:shd w:val="clear" w:color="auto" w:fill="auto"/>
            <w:noWrap/>
            <w:vAlign w:val="center"/>
          </w:tcPr>
          <w:p w:rsidR="00AA6543" w:rsidRPr="00A62583" w:rsidRDefault="00AA6543">
            <w:pPr>
              <w:rPr>
                <w:rFonts w:ascii="Tahoma" w:hAnsi="Tahoma" w:cs="Tahoma"/>
                <w:b/>
                <w:sz w:val="12"/>
                <w:szCs w:val="12"/>
              </w:rPr>
            </w:pPr>
            <w:r w:rsidRPr="00A62583">
              <w:rPr>
                <w:rFonts w:ascii="Tahoma" w:hAnsi="Tahoma" w:cs="Tahoma"/>
                <w:b/>
                <w:sz w:val="12"/>
                <w:szCs w:val="12"/>
              </w:rPr>
              <w:t>Obežný majetok</w:t>
            </w:r>
          </w:p>
        </w:tc>
        <w:tc>
          <w:tcPr>
            <w:tcW w:w="935" w:type="dxa"/>
            <w:tcBorders>
              <w:top w:val="nil"/>
              <w:left w:val="nil"/>
              <w:bottom w:val="nil"/>
              <w:right w:val="nil"/>
            </w:tcBorders>
            <w:shd w:val="clear" w:color="auto" w:fill="auto"/>
            <w:noWrap/>
            <w:vAlign w:val="center"/>
          </w:tcPr>
          <w:p w:rsidR="00AA6543" w:rsidRPr="00A62583" w:rsidRDefault="00AA6543">
            <w:pPr>
              <w:jc w:val="center"/>
              <w:rPr>
                <w:rFonts w:ascii="Tahoma" w:hAnsi="Tahoma" w:cs="Tahoma"/>
                <w:b/>
                <w:sz w:val="12"/>
                <w:szCs w:val="12"/>
              </w:rPr>
            </w:pPr>
            <w:r w:rsidRPr="00A62583">
              <w:rPr>
                <w:rFonts w:ascii="Tahoma" w:hAnsi="Tahoma" w:cs="Tahoma"/>
                <w:b/>
                <w:sz w:val="12"/>
                <w:szCs w:val="12"/>
              </w:rPr>
              <w:t>033</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65047,43</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0,00</w:t>
            </w:r>
          </w:p>
        </w:tc>
        <w:tc>
          <w:tcPr>
            <w:tcW w:w="1280" w:type="dxa"/>
            <w:tcBorders>
              <w:top w:val="nil"/>
              <w:left w:val="nil"/>
              <w:bottom w:val="nil"/>
              <w:right w:val="nil"/>
            </w:tcBorders>
            <w:shd w:val="clear" w:color="auto" w:fill="auto"/>
            <w:noWrap/>
            <w:vAlign w:val="center"/>
          </w:tcPr>
          <w:p w:rsidR="00AA6543" w:rsidRPr="00A62583" w:rsidRDefault="005116D4" w:rsidP="00AC6E94">
            <w:pPr>
              <w:jc w:val="right"/>
              <w:rPr>
                <w:rFonts w:ascii="Tahoma" w:hAnsi="Tahoma" w:cs="Tahoma"/>
                <w:b/>
                <w:sz w:val="12"/>
                <w:szCs w:val="12"/>
              </w:rPr>
            </w:pPr>
            <w:r>
              <w:rPr>
                <w:rFonts w:ascii="Tahoma" w:hAnsi="Tahoma" w:cs="Tahoma"/>
                <w:b/>
                <w:sz w:val="12"/>
                <w:szCs w:val="12"/>
              </w:rPr>
              <w:t>65047,43</w:t>
            </w:r>
          </w:p>
        </w:tc>
        <w:tc>
          <w:tcPr>
            <w:tcW w:w="1280" w:type="dxa"/>
            <w:tcBorders>
              <w:top w:val="nil"/>
              <w:left w:val="nil"/>
              <w:bottom w:val="nil"/>
              <w:right w:val="nil"/>
            </w:tcBorders>
            <w:shd w:val="clear" w:color="auto" w:fill="auto"/>
            <w:noWrap/>
            <w:vAlign w:val="center"/>
          </w:tcPr>
          <w:p w:rsidR="00AA6543" w:rsidRPr="00A62583" w:rsidRDefault="00AA6543" w:rsidP="00AC6E94">
            <w:pPr>
              <w:jc w:val="right"/>
              <w:rPr>
                <w:rFonts w:ascii="Tahoma" w:hAnsi="Tahoma" w:cs="Tahoma"/>
                <w:b/>
                <w:sz w:val="12"/>
                <w:szCs w:val="12"/>
              </w:rPr>
            </w:pPr>
            <w:r w:rsidRPr="00A62583">
              <w:rPr>
                <w:rFonts w:ascii="Tahoma" w:hAnsi="Tahoma" w:cs="Tahoma"/>
                <w:b/>
                <w:sz w:val="12"/>
                <w:szCs w:val="12"/>
              </w:rPr>
              <w:t>21957,02</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Zúčtovanie medzi subjektami verejnej správy</w:t>
            </w: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040</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3808,91</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5116D4" w:rsidP="00AC6E94">
            <w:pPr>
              <w:jc w:val="right"/>
              <w:rPr>
                <w:rFonts w:ascii="Tahoma" w:hAnsi="Tahoma" w:cs="Tahoma"/>
                <w:sz w:val="12"/>
                <w:szCs w:val="12"/>
              </w:rPr>
            </w:pPr>
            <w:r>
              <w:rPr>
                <w:rFonts w:ascii="Tahoma" w:hAnsi="Tahoma" w:cs="Tahoma"/>
                <w:sz w:val="12"/>
                <w:szCs w:val="12"/>
              </w:rPr>
              <w:t>3808,91</w:t>
            </w: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r>
              <w:rPr>
                <w:rFonts w:ascii="Tahoma" w:hAnsi="Tahoma" w:cs="Tahoma"/>
                <w:sz w:val="12"/>
                <w:szCs w:val="12"/>
              </w:rPr>
              <w:t>5201,58</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Dlhodobé pohľadávky</w:t>
            </w: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048</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r>
              <w:rPr>
                <w:rFonts w:ascii="Tahoma" w:hAnsi="Tahoma" w:cs="Tahoma"/>
                <w:sz w:val="12"/>
                <w:szCs w:val="12"/>
              </w:rPr>
              <w:t>0,00</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Krátokodobé pohľadávky</w:t>
            </w: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060</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1103,03</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1103,03</w:t>
            </w: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r>
              <w:rPr>
                <w:rFonts w:ascii="Tahoma" w:hAnsi="Tahoma" w:cs="Tahoma"/>
                <w:sz w:val="12"/>
                <w:szCs w:val="12"/>
              </w:rPr>
              <w:t>1332,64</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Finančné účty súčet</w:t>
            </w: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085</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60135,49</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60135,49</w:t>
            </w: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r>
              <w:rPr>
                <w:rFonts w:ascii="Tahoma" w:hAnsi="Tahoma" w:cs="Tahoma"/>
                <w:sz w:val="12"/>
                <w:szCs w:val="12"/>
              </w:rPr>
              <w:t>15422,80</w:t>
            </w: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128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1280" w:type="dxa"/>
            <w:tcBorders>
              <w:top w:val="nil"/>
              <w:left w:val="nil"/>
              <w:bottom w:val="nil"/>
              <w:right w:val="nil"/>
            </w:tcBorders>
            <w:shd w:val="clear" w:color="auto" w:fill="auto"/>
            <w:noWrap/>
            <w:vAlign w:val="bottom"/>
          </w:tcPr>
          <w:p w:rsidR="00AA6543" w:rsidRDefault="00AA6543">
            <w:pPr>
              <w:rPr>
                <w:rFonts w:ascii="Tahoma" w:hAnsi="Tahoma" w:cs="Tahoma"/>
                <w:sz w:val="12"/>
                <w:szCs w:val="12"/>
              </w:rPr>
            </w:pPr>
          </w:p>
        </w:tc>
        <w:tc>
          <w:tcPr>
            <w:tcW w:w="1280" w:type="dxa"/>
            <w:tcBorders>
              <w:top w:val="nil"/>
              <w:left w:val="nil"/>
              <w:bottom w:val="nil"/>
              <w:right w:val="nil"/>
            </w:tcBorders>
            <w:shd w:val="clear" w:color="auto" w:fill="auto"/>
            <w:noWrap/>
            <w:vAlign w:val="bottom"/>
          </w:tcPr>
          <w:p w:rsidR="00AA6543" w:rsidRDefault="00AA6543" w:rsidP="00AA6543">
            <w:pPr>
              <w:rPr>
                <w:rFonts w:ascii="Tahoma" w:hAnsi="Tahoma" w:cs="Tahoma"/>
                <w:sz w:val="12"/>
                <w:szCs w:val="12"/>
              </w:rPr>
            </w:pPr>
          </w:p>
        </w:tc>
      </w:tr>
      <w:tr w:rsidR="00AA6543">
        <w:trPr>
          <w:trHeight w:val="255"/>
        </w:trPr>
        <w:tc>
          <w:tcPr>
            <w:tcW w:w="3040"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Poskytnuté návratné finančné výpomoci dlhodobé</w:t>
            </w:r>
          </w:p>
        </w:tc>
        <w:tc>
          <w:tcPr>
            <w:tcW w:w="935"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098</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C6E94" w:rsidP="00AC6E94">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A6543" w:rsidRDefault="00AA6543" w:rsidP="00AC6E94">
            <w:pPr>
              <w:jc w:val="right"/>
              <w:rPr>
                <w:rFonts w:ascii="Tahoma" w:hAnsi="Tahoma" w:cs="Tahoma"/>
                <w:sz w:val="12"/>
                <w:szCs w:val="12"/>
              </w:rPr>
            </w:pPr>
            <w:r>
              <w:rPr>
                <w:rFonts w:ascii="Tahoma" w:hAnsi="Tahoma" w:cs="Tahoma"/>
                <w:sz w:val="12"/>
                <w:szCs w:val="12"/>
              </w:rPr>
              <w:t>0,00</w:t>
            </w:r>
          </w:p>
        </w:tc>
      </w:tr>
      <w:tr w:rsidR="00AC6E94">
        <w:trPr>
          <w:trHeight w:val="255"/>
        </w:trPr>
        <w:tc>
          <w:tcPr>
            <w:tcW w:w="3040" w:type="dxa"/>
            <w:tcBorders>
              <w:top w:val="nil"/>
              <w:left w:val="nil"/>
              <w:bottom w:val="nil"/>
              <w:right w:val="nil"/>
            </w:tcBorders>
            <w:shd w:val="clear" w:color="auto" w:fill="auto"/>
            <w:noWrap/>
            <w:vAlign w:val="center"/>
          </w:tcPr>
          <w:p w:rsidR="00AC6E94" w:rsidRDefault="00AC6E94">
            <w:pPr>
              <w:rPr>
                <w:rFonts w:ascii="Tahoma" w:hAnsi="Tahoma" w:cs="Tahoma"/>
                <w:sz w:val="12"/>
                <w:szCs w:val="12"/>
              </w:rPr>
            </w:pPr>
            <w:r>
              <w:rPr>
                <w:rFonts w:ascii="Tahoma" w:hAnsi="Tahoma" w:cs="Tahoma"/>
                <w:sz w:val="12"/>
                <w:szCs w:val="12"/>
              </w:rPr>
              <w:t>Poskytnuté návratné finančné výpomoci krátkodobé</w:t>
            </w:r>
          </w:p>
        </w:tc>
        <w:tc>
          <w:tcPr>
            <w:tcW w:w="935" w:type="dxa"/>
            <w:tcBorders>
              <w:top w:val="nil"/>
              <w:left w:val="nil"/>
              <w:bottom w:val="nil"/>
              <w:right w:val="nil"/>
            </w:tcBorders>
            <w:shd w:val="clear" w:color="auto" w:fill="auto"/>
            <w:noWrap/>
            <w:vAlign w:val="center"/>
          </w:tcPr>
          <w:p w:rsidR="00AC6E94" w:rsidRDefault="00AC6E94">
            <w:pPr>
              <w:jc w:val="center"/>
              <w:rPr>
                <w:rFonts w:ascii="Tahoma" w:hAnsi="Tahoma" w:cs="Tahoma"/>
                <w:sz w:val="12"/>
                <w:szCs w:val="12"/>
              </w:rPr>
            </w:pPr>
            <w:r>
              <w:rPr>
                <w:rFonts w:ascii="Tahoma" w:hAnsi="Tahoma" w:cs="Tahoma"/>
                <w:sz w:val="12"/>
                <w:szCs w:val="12"/>
              </w:rPr>
              <w:t>104</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r>
      <w:tr w:rsidR="00AC6E94">
        <w:trPr>
          <w:trHeight w:val="255"/>
        </w:trPr>
        <w:tc>
          <w:tcPr>
            <w:tcW w:w="3040" w:type="dxa"/>
            <w:tcBorders>
              <w:top w:val="nil"/>
              <w:left w:val="nil"/>
              <w:bottom w:val="nil"/>
              <w:right w:val="nil"/>
            </w:tcBorders>
            <w:shd w:val="clear" w:color="auto" w:fill="auto"/>
            <w:noWrap/>
            <w:vAlign w:val="center"/>
          </w:tcPr>
          <w:p w:rsidR="00AC6E94" w:rsidRDefault="00AC6E94">
            <w:pPr>
              <w:rPr>
                <w:rFonts w:ascii="Tahoma" w:hAnsi="Tahoma" w:cs="Tahoma"/>
                <w:sz w:val="12"/>
                <w:szCs w:val="12"/>
              </w:rPr>
            </w:pPr>
            <w:r>
              <w:rPr>
                <w:rFonts w:ascii="Tahoma" w:hAnsi="Tahoma" w:cs="Tahoma"/>
                <w:sz w:val="12"/>
                <w:szCs w:val="12"/>
              </w:rPr>
              <w:t>Časové rozlíšenie</w:t>
            </w:r>
          </w:p>
        </w:tc>
        <w:tc>
          <w:tcPr>
            <w:tcW w:w="935" w:type="dxa"/>
            <w:tcBorders>
              <w:top w:val="nil"/>
              <w:left w:val="nil"/>
              <w:bottom w:val="nil"/>
              <w:right w:val="nil"/>
            </w:tcBorders>
            <w:shd w:val="clear" w:color="auto" w:fill="auto"/>
            <w:noWrap/>
            <w:vAlign w:val="center"/>
          </w:tcPr>
          <w:p w:rsidR="00AC6E94" w:rsidRDefault="00AC6E94">
            <w:pPr>
              <w:jc w:val="center"/>
              <w:rPr>
                <w:rFonts w:ascii="Tahoma" w:hAnsi="Tahoma" w:cs="Tahoma"/>
                <w:sz w:val="12"/>
                <w:szCs w:val="12"/>
              </w:rPr>
            </w:pPr>
            <w:r>
              <w:rPr>
                <w:rFonts w:ascii="Tahoma" w:hAnsi="Tahoma" w:cs="Tahoma"/>
                <w:sz w:val="12"/>
                <w:szCs w:val="12"/>
              </w:rPr>
              <w:t>110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r>
      <w:tr w:rsidR="00AC6E94">
        <w:trPr>
          <w:trHeight w:val="255"/>
        </w:trPr>
        <w:tc>
          <w:tcPr>
            <w:tcW w:w="3040" w:type="dxa"/>
            <w:tcBorders>
              <w:top w:val="nil"/>
              <w:left w:val="nil"/>
              <w:bottom w:val="nil"/>
              <w:right w:val="nil"/>
            </w:tcBorders>
            <w:shd w:val="clear" w:color="auto" w:fill="auto"/>
            <w:noWrap/>
            <w:vAlign w:val="center"/>
          </w:tcPr>
          <w:p w:rsidR="00AC6E94" w:rsidRDefault="00AC6E94">
            <w:pPr>
              <w:rPr>
                <w:rFonts w:ascii="Tahoma" w:hAnsi="Tahoma" w:cs="Tahoma"/>
                <w:sz w:val="12"/>
                <w:szCs w:val="12"/>
              </w:rPr>
            </w:pPr>
            <w:r>
              <w:rPr>
                <w:rFonts w:ascii="Tahoma" w:hAnsi="Tahoma" w:cs="Tahoma"/>
                <w:sz w:val="12"/>
                <w:szCs w:val="12"/>
              </w:rPr>
              <w:t>Vzťahy k účtom klientov štátnej pokladnice</w:t>
            </w:r>
          </w:p>
        </w:tc>
        <w:tc>
          <w:tcPr>
            <w:tcW w:w="935" w:type="dxa"/>
            <w:tcBorders>
              <w:top w:val="nil"/>
              <w:left w:val="nil"/>
              <w:bottom w:val="nil"/>
              <w:right w:val="nil"/>
            </w:tcBorders>
            <w:shd w:val="clear" w:color="auto" w:fill="auto"/>
            <w:noWrap/>
            <w:vAlign w:val="center"/>
          </w:tcPr>
          <w:p w:rsidR="00AC6E94" w:rsidRDefault="00AC6E94">
            <w:pPr>
              <w:jc w:val="center"/>
              <w:rPr>
                <w:rFonts w:ascii="Tahoma" w:hAnsi="Tahoma" w:cs="Tahoma"/>
                <w:sz w:val="12"/>
                <w:szCs w:val="12"/>
              </w:rPr>
            </w:pPr>
            <w:r>
              <w:rPr>
                <w:rFonts w:ascii="Tahoma" w:hAnsi="Tahoma" w:cs="Tahoma"/>
                <w:sz w:val="12"/>
                <w:szCs w:val="12"/>
              </w:rPr>
              <w:t>114</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c>
          <w:tcPr>
            <w:tcW w:w="1280" w:type="dxa"/>
            <w:tcBorders>
              <w:top w:val="nil"/>
              <w:left w:val="nil"/>
              <w:bottom w:val="nil"/>
              <w:right w:val="nil"/>
            </w:tcBorders>
            <w:shd w:val="clear" w:color="auto" w:fill="auto"/>
            <w:noWrap/>
            <w:vAlign w:val="center"/>
          </w:tcPr>
          <w:p w:rsidR="00AC6E94" w:rsidRDefault="00AC6E94" w:rsidP="00A043E1">
            <w:pPr>
              <w:jc w:val="right"/>
              <w:rPr>
                <w:rFonts w:ascii="Tahoma" w:hAnsi="Tahoma" w:cs="Tahoma"/>
                <w:sz w:val="12"/>
                <w:szCs w:val="12"/>
              </w:rPr>
            </w:pPr>
            <w:r>
              <w:rPr>
                <w:rFonts w:ascii="Tahoma" w:hAnsi="Tahoma" w:cs="Tahoma"/>
                <w:sz w:val="12"/>
                <w:szCs w:val="12"/>
              </w:rPr>
              <w:t>0,00</w:t>
            </w:r>
          </w:p>
        </w:tc>
      </w:tr>
    </w:tbl>
    <w:p w:rsidR="00A62583" w:rsidRDefault="00A62583" w:rsidP="00DA2C1D">
      <w:pPr>
        <w:rPr>
          <w:rFonts w:ascii="Tahoma" w:hAnsi="Tahoma" w:cs="Tahoma"/>
          <w:sz w:val="20"/>
          <w:szCs w:val="20"/>
        </w:rPr>
      </w:pPr>
    </w:p>
    <w:p w:rsidR="00DA2C1D" w:rsidRPr="00FD5B1B" w:rsidRDefault="00DA2C1D" w:rsidP="00DA2C1D">
      <w:pPr>
        <w:rPr>
          <w:rFonts w:ascii="Tahoma" w:hAnsi="Tahoma" w:cs="Tahoma"/>
          <w:b/>
          <w:sz w:val="20"/>
          <w:szCs w:val="20"/>
        </w:rPr>
      </w:pPr>
      <w:r w:rsidRPr="000E7FEB">
        <w:rPr>
          <w:rFonts w:ascii="Tahoma" w:hAnsi="Tahoma" w:cs="Tahoma"/>
          <w:b/>
          <w:sz w:val="20"/>
          <w:szCs w:val="20"/>
        </w:rPr>
        <w:t>4.2 Pasíva</w:t>
      </w:r>
      <w:r w:rsidRPr="00FD5B1B">
        <w:rPr>
          <w:rFonts w:ascii="Tahoma" w:hAnsi="Tahoma" w:cs="Tahoma"/>
          <w:b/>
          <w:sz w:val="20"/>
          <w:szCs w:val="20"/>
        </w:rPr>
        <w:t xml:space="preserve"> </w:t>
      </w:r>
    </w:p>
    <w:p w:rsidR="00D81490" w:rsidRDefault="00D81490" w:rsidP="00DA2C1D">
      <w:pPr>
        <w:rPr>
          <w:rFonts w:ascii="Tahoma" w:hAnsi="Tahoma" w:cs="Tahoma"/>
          <w:sz w:val="20"/>
          <w:szCs w:val="20"/>
        </w:rPr>
      </w:pPr>
    </w:p>
    <w:tbl>
      <w:tblPr>
        <w:tblW w:w="9072" w:type="dxa"/>
        <w:tblInd w:w="55" w:type="dxa"/>
        <w:tblCellMar>
          <w:left w:w="70" w:type="dxa"/>
          <w:right w:w="70" w:type="dxa"/>
        </w:tblCellMar>
        <w:tblLook w:val="0000" w:firstRow="0" w:lastRow="0" w:firstColumn="0" w:lastColumn="0" w:noHBand="0" w:noVBand="0"/>
      </w:tblPr>
      <w:tblGrid>
        <w:gridCol w:w="3736"/>
        <w:gridCol w:w="1008"/>
        <w:gridCol w:w="2164"/>
        <w:gridCol w:w="2164"/>
      </w:tblGrid>
      <w:tr w:rsidR="00A62583">
        <w:trPr>
          <w:trHeight w:val="320"/>
        </w:trPr>
        <w:tc>
          <w:tcPr>
            <w:tcW w:w="3736" w:type="dxa"/>
            <w:tcBorders>
              <w:top w:val="nil"/>
              <w:left w:val="nil"/>
              <w:bottom w:val="nil"/>
              <w:right w:val="nil"/>
            </w:tcBorders>
            <w:shd w:val="clear" w:color="auto" w:fill="CC99FF"/>
            <w:noWrap/>
            <w:vAlign w:val="center"/>
          </w:tcPr>
          <w:p w:rsidR="00A62583" w:rsidRDefault="00A62583">
            <w:pPr>
              <w:rPr>
                <w:rFonts w:ascii="Tahoma" w:hAnsi="Tahoma" w:cs="Tahoma"/>
                <w:sz w:val="12"/>
                <w:szCs w:val="12"/>
              </w:rPr>
            </w:pPr>
            <w:r>
              <w:rPr>
                <w:rFonts w:ascii="Tahoma" w:hAnsi="Tahoma" w:cs="Tahoma"/>
                <w:sz w:val="12"/>
                <w:szCs w:val="12"/>
              </w:rPr>
              <w:t>Pasíva</w:t>
            </w:r>
          </w:p>
        </w:tc>
        <w:tc>
          <w:tcPr>
            <w:tcW w:w="1008" w:type="dxa"/>
            <w:tcBorders>
              <w:top w:val="nil"/>
              <w:left w:val="nil"/>
              <w:bottom w:val="nil"/>
              <w:right w:val="nil"/>
            </w:tcBorders>
            <w:shd w:val="clear" w:color="auto" w:fill="CC99FF"/>
            <w:noWrap/>
            <w:vAlign w:val="center"/>
          </w:tcPr>
          <w:p w:rsidR="00A62583" w:rsidRDefault="00A62583">
            <w:pPr>
              <w:jc w:val="center"/>
              <w:rPr>
                <w:rFonts w:ascii="Tahoma" w:hAnsi="Tahoma" w:cs="Tahoma"/>
                <w:sz w:val="12"/>
                <w:szCs w:val="12"/>
              </w:rPr>
            </w:pPr>
            <w:r>
              <w:rPr>
                <w:rFonts w:ascii="Tahoma" w:hAnsi="Tahoma" w:cs="Tahoma"/>
                <w:sz w:val="12"/>
                <w:szCs w:val="12"/>
              </w:rPr>
              <w:t>č. riadku</w:t>
            </w:r>
          </w:p>
        </w:tc>
        <w:tc>
          <w:tcPr>
            <w:tcW w:w="2164" w:type="dxa"/>
            <w:tcBorders>
              <w:top w:val="nil"/>
              <w:left w:val="nil"/>
              <w:bottom w:val="nil"/>
              <w:right w:val="nil"/>
            </w:tcBorders>
            <w:shd w:val="clear" w:color="auto" w:fill="CC99FF"/>
            <w:noWrap/>
            <w:vAlign w:val="center"/>
          </w:tcPr>
          <w:p w:rsidR="00A62583" w:rsidRDefault="00A62583">
            <w:pPr>
              <w:rPr>
                <w:rFonts w:ascii="Tahoma" w:hAnsi="Tahoma" w:cs="Tahoma"/>
                <w:sz w:val="12"/>
                <w:szCs w:val="12"/>
              </w:rPr>
            </w:pPr>
            <w:r>
              <w:rPr>
                <w:rFonts w:ascii="Tahoma" w:hAnsi="Tahoma" w:cs="Tahoma"/>
                <w:sz w:val="12"/>
                <w:szCs w:val="12"/>
              </w:rPr>
              <w:t>Bežné obdobie</w:t>
            </w:r>
          </w:p>
        </w:tc>
        <w:tc>
          <w:tcPr>
            <w:tcW w:w="2164" w:type="dxa"/>
            <w:tcBorders>
              <w:top w:val="nil"/>
              <w:left w:val="nil"/>
              <w:bottom w:val="nil"/>
              <w:right w:val="nil"/>
            </w:tcBorders>
            <w:shd w:val="clear" w:color="auto" w:fill="CC99FF"/>
            <w:vAlign w:val="center"/>
          </w:tcPr>
          <w:p w:rsidR="00A62583" w:rsidRDefault="00A62583">
            <w:pPr>
              <w:jc w:val="center"/>
              <w:rPr>
                <w:rFonts w:ascii="Tahoma" w:hAnsi="Tahoma" w:cs="Tahoma"/>
                <w:sz w:val="12"/>
                <w:szCs w:val="12"/>
              </w:rPr>
            </w:pPr>
            <w:r>
              <w:rPr>
                <w:rFonts w:ascii="Tahoma" w:hAnsi="Tahoma" w:cs="Tahoma"/>
                <w:sz w:val="12"/>
                <w:szCs w:val="12"/>
              </w:rPr>
              <w:t>Bezprostredne predchádzajúce účtovné obdobie</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Vlastné imanie a záväzky</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115</w:t>
            </w:r>
          </w:p>
        </w:tc>
        <w:tc>
          <w:tcPr>
            <w:tcW w:w="2164" w:type="dxa"/>
            <w:tcBorders>
              <w:top w:val="nil"/>
              <w:left w:val="nil"/>
              <w:bottom w:val="nil"/>
              <w:right w:val="nil"/>
            </w:tcBorders>
            <w:shd w:val="clear" w:color="auto" w:fill="auto"/>
            <w:noWrap/>
            <w:vAlign w:val="center"/>
          </w:tcPr>
          <w:p w:rsidR="00AA6543" w:rsidRDefault="00AC6E94">
            <w:pPr>
              <w:jc w:val="right"/>
              <w:rPr>
                <w:rFonts w:ascii="Tahoma" w:hAnsi="Tahoma" w:cs="Tahoma"/>
                <w:b/>
                <w:bCs/>
                <w:sz w:val="12"/>
                <w:szCs w:val="12"/>
              </w:rPr>
            </w:pPr>
            <w:r>
              <w:rPr>
                <w:rFonts w:ascii="Tahoma" w:hAnsi="Tahoma" w:cs="Tahoma"/>
                <w:b/>
                <w:bCs/>
                <w:sz w:val="12"/>
                <w:szCs w:val="12"/>
              </w:rPr>
              <w:t>3603916,03</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3652924,37</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 xml:space="preserve">Vlastné imanie </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116</w:t>
            </w:r>
          </w:p>
        </w:tc>
        <w:tc>
          <w:tcPr>
            <w:tcW w:w="2164" w:type="dxa"/>
            <w:tcBorders>
              <w:top w:val="nil"/>
              <w:left w:val="nil"/>
              <w:bottom w:val="nil"/>
              <w:right w:val="nil"/>
            </w:tcBorders>
            <w:shd w:val="clear" w:color="auto" w:fill="auto"/>
            <w:noWrap/>
            <w:vAlign w:val="center"/>
          </w:tcPr>
          <w:p w:rsidR="00AA6543" w:rsidRDefault="00AC6E94">
            <w:pPr>
              <w:jc w:val="right"/>
              <w:rPr>
                <w:rFonts w:ascii="Tahoma" w:hAnsi="Tahoma" w:cs="Tahoma"/>
                <w:b/>
                <w:bCs/>
                <w:sz w:val="12"/>
                <w:szCs w:val="12"/>
              </w:rPr>
            </w:pPr>
            <w:r>
              <w:rPr>
                <w:rFonts w:ascii="Tahoma" w:hAnsi="Tahoma" w:cs="Tahoma"/>
                <w:b/>
                <w:bCs/>
                <w:sz w:val="12"/>
                <w:szCs w:val="12"/>
              </w:rPr>
              <w:t>2679329,76</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2729426,75</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Oceňovacie rozdiely</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117</w:t>
            </w:r>
          </w:p>
        </w:tc>
        <w:tc>
          <w:tcPr>
            <w:tcW w:w="2164" w:type="dxa"/>
            <w:tcBorders>
              <w:top w:val="nil"/>
              <w:left w:val="nil"/>
              <w:bottom w:val="nil"/>
              <w:right w:val="nil"/>
            </w:tcBorders>
            <w:shd w:val="clear" w:color="auto" w:fill="auto"/>
            <w:noWrap/>
            <w:vAlign w:val="center"/>
          </w:tcPr>
          <w:p w:rsidR="00AA6543" w:rsidRDefault="00AC6E94">
            <w:pPr>
              <w:jc w:val="right"/>
              <w:rPr>
                <w:rFonts w:ascii="Tahoma" w:hAnsi="Tahoma" w:cs="Tahoma"/>
                <w:b/>
                <w:bCs/>
                <w:sz w:val="12"/>
                <w:szCs w:val="12"/>
              </w:rPr>
            </w:pPr>
            <w:r>
              <w:rPr>
                <w:rFonts w:ascii="Tahoma" w:hAnsi="Tahoma" w:cs="Tahoma"/>
                <w:b/>
                <w:bCs/>
                <w:sz w:val="12"/>
                <w:szCs w:val="12"/>
              </w:rPr>
              <w:t>0,00</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0,00</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Fondy</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120</w:t>
            </w:r>
          </w:p>
        </w:tc>
        <w:tc>
          <w:tcPr>
            <w:tcW w:w="2164" w:type="dxa"/>
            <w:tcBorders>
              <w:top w:val="nil"/>
              <w:left w:val="nil"/>
              <w:bottom w:val="nil"/>
              <w:right w:val="nil"/>
            </w:tcBorders>
            <w:shd w:val="clear" w:color="auto" w:fill="auto"/>
            <w:noWrap/>
            <w:vAlign w:val="center"/>
          </w:tcPr>
          <w:p w:rsidR="00AA6543" w:rsidRDefault="00AC6E94">
            <w:pPr>
              <w:jc w:val="right"/>
              <w:rPr>
                <w:rFonts w:ascii="Tahoma" w:hAnsi="Tahoma" w:cs="Tahoma"/>
                <w:b/>
                <w:bCs/>
                <w:sz w:val="12"/>
                <w:szCs w:val="12"/>
              </w:rPr>
            </w:pPr>
            <w:r>
              <w:rPr>
                <w:rFonts w:ascii="Tahoma" w:hAnsi="Tahoma" w:cs="Tahoma"/>
                <w:b/>
                <w:bCs/>
                <w:sz w:val="12"/>
                <w:szCs w:val="12"/>
              </w:rPr>
              <w:t>0,00</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0,00</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p>
        </w:tc>
        <w:tc>
          <w:tcPr>
            <w:tcW w:w="2164"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2164" w:type="dxa"/>
            <w:tcBorders>
              <w:top w:val="nil"/>
              <w:left w:val="nil"/>
              <w:bottom w:val="nil"/>
              <w:right w:val="nil"/>
            </w:tcBorders>
            <w:shd w:val="clear" w:color="auto" w:fill="auto"/>
            <w:noWrap/>
            <w:vAlign w:val="center"/>
          </w:tcPr>
          <w:p w:rsidR="00AA6543" w:rsidRDefault="00AA6543" w:rsidP="00AA6543">
            <w:pPr>
              <w:rPr>
                <w:rFonts w:ascii="Tahoma" w:hAnsi="Tahoma" w:cs="Tahoma"/>
                <w:sz w:val="12"/>
                <w:szCs w:val="12"/>
              </w:rPr>
            </w:pP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Výsledok hospodárenia (+/-)</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123</w:t>
            </w:r>
          </w:p>
        </w:tc>
        <w:tc>
          <w:tcPr>
            <w:tcW w:w="2164" w:type="dxa"/>
            <w:tcBorders>
              <w:top w:val="nil"/>
              <w:left w:val="nil"/>
              <w:bottom w:val="nil"/>
              <w:right w:val="nil"/>
            </w:tcBorders>
            <w:shd w:val="clear" w:color="auto" w:fill="auto"/>
            <w:noWrap/>
            <w:vAlign w:val="center"/>
          </w:tcPr>
          <w:p w:rsidR="00AA6543" w:rsidRDefault="00AC6E94">
            <w:pPr>
              <w:jc w:val="right"/>
              <w:rPr>
                <w:rFonts w:ascii="Tahoma" w:hAnsi="Tahoma" w:cs="Tahoma"/>
                <w:b/>
                <w:bCs/>
                <w:sz w:val="12"/>
                <w:szCs w:val="12"/>
              </w:rPr>
            </w:pPr>
            <w:r>
              <w:rPr>
                <w:rFonts w:ascii="Tahoma" w:hAnsi="Tahoma" w:cs="Tahoma"/>
                <w:b/>
                <w:bCs/>
                <w:sz w:val="12"/>
                <w:szCs w:val="12"/>
              </w:rPr>
              <w:t>2679329,76</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2729426,75</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Nevysporiadaný výsledok hospodárenia minulých rokov</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124</w:t>
            </w:r>
          </w:p>
        </w:tc>
        <w:tc>
          <w:tcPr>
            <w:tcW w:w="2164" w:type="dxa"/>
            <w:tcBorders>
              <w:top w:val="nil"/>
              <w:left w:val="nil"/>
              <w:bottom w:val="nil"/>
              <w:right w:val="nil"/>
            </w:tcBorders>
            <w:shd w:val="clear" w:color="auto" w:fill="auto"/>
            <w:noWrap/>
            <w:vAlign w:val="center"/>
          </w:tcPr>
          <w:p w:rsidR="00AA6543" w:rsidRDefault="00C62598">
            <w:pPr>
              <w:jc w:val="right"/>
              <w:rPr>
                <w:rFonts w:ascii="Tahoma" w:hAnsi="Tahoma" w:cs="Tahoma"/>
                <w:sz w:val="12"/>
                <w:szCs w:val="12"/>
              </w:rPr>
            </w:pPr>
            <w:r>
              <w:rPr>
                <w:rFonts w:ascii="Tahoma" w:hAnsi="Tahoma" w:cs="Tahoma"/>
                <w:sz w:val="12"/>
                <w:szCs w:val="12"/>
              </w:rPr>
              <w:t>2731901,54</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sz w:val="12"/>
                <w:szCs w:val="12"/>
              </w:rPr>
            </w:pPr>
            <w:r>
              <w:rPr>
                <w:rFonts w:ascii="Tahoma" w:hAnsi="Tahoma" w:cs="Tahoma"/>
                <w:sz w:val="12"/>
                <w:szCs w:val="12"/>
              </w:rPr>
              <w:t>2685319,65</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r>
              <w:rPr>
                <w:rFonts w:ascii="Tahoma" w:hAnsi="Tahoma" w:cs="Tahoma"/>
                <w:sz w:val="12"/>
                <w:szCs w:val="12"/>
              </w:rPr>
              <w:t>Výsledok hospodárenia za účtovné obdobie</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r>
              <w:rPr>
                <w:rFonts w:ascii="Tahoma" w:hAnsi="Tahoma" w:cs="Tahoma"/>
                <w:sz w:val="12"/>
                <w:szCs w:val="12"/>
              </w:rPr>
              <w:t>125</w:t>
            </w:r>
          </w:p>
        </w:tc>
        <w:tc>
          <w:tcPr>
            <w:tcW w:w="2164" w:type="dxa"/>
            <w:tcBorders>
              <w:top w:val="nil"/>
              <w:left w:val="nil"/>
              <w:bottom w:val="nil"/>
              <w:right w:val="nil"/>
            </w:tcBorders>
            <w:shd w:val="clear" w:color="auto" w:fill="auto"/>
            <w:noWrap/>
            <w:vAlign w:val="center"/>
          </w:tcPr>
          <w:p w:rsidR="00AA6543" w:rsidRDefault="00C62598">
            <w:pPr>
              <w:jc w:val="right"/>
              <w:rPr>
                <w:rFonts w:ascii="Tahoma" w:hAnsi="Tahoma" w:cs="Tahoma"/>
                <w:sz w:val="12"/>
                <w:szCs w:val="12"/>
              </w:rPr>
            </w:pPr>
            <w:r>
              <w:rPr>
                <w:rFonts w:ascii="Tahoma" w:hAnsi="Tahoma" w:cs="Tahoma"/>
                <w:sz w:val="12"/>
                <w:szCs w:val="12"/>
              </w:rPr>
              <w:t>-52571,78</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sz w:val="12"/>
                <w:szCs w:val="12"/>
              </w:rPr>
            </w:pPr>
            <w:r>
              <w:rPr>
                <w:rFonts w:ascii="Tahoma" w:hAnsi="Tahoma" w:cs="Tahoma"/>
                <w:sz w:val="12"/>
                <w:szCs w:val="12"/>
              </w:rPr>
              <w:t>44107,10</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sz w:val="12"/>
                <w:szCs w:val="12"/>
              </w:rPr>
            </w:pPr>
          </w:p>
        </w:tc>
        <w:tc>
          <w:tcPr>
            <w:tcW w:w="2164" w:type="dxa"/>
            <w:tcBorders>
              <w:top w:val="nil"/>
              <w:left w:val="nil"/>
              <w:bottom w:val="nil"/>
              <w:right w:val="nil"/>
            </w:tcBorders>
            <w:shd w:val="clear" w:color="auto" w:fill="auto"/>
            <w:noWrap/>
            <w:vAlign w:val="center"/>
          </w:tcPr>
          <w:p w:rsidR="00AA6543" w:rsidRDefault="00AA6543">
            <w:pPr>
              <w:rPr>
                <w:rFonts w:ascii="Tahoma" w:hAnsi="Tahoma" w:cs="Tahoma"/>
                <w:sz w:val="12"/>
                <w:szCs w:val="12"/>
              </w:rPr>
            </w:pPr>
          </w:p>
        </w:tc>
        <w:tc>
          <w:tcPr>
            <w:tcW w:w="2164" w:type="dxa"/>
            <w:tcBorders>
              <w:top w:val="nil"/>
              <w:left w:val="nil"/>
              <w:bottom w:val="nil"/>
              <w:right w:val="nil"/>
            </w:tcBorders>
            <w:shd w:val="clear" w:color="auto" w:fill="auto"/>
            <w:noWrap/>
            <w:vAlign w:val="center"/>
          </w:tcPr>
          <w:p w:rsidR="00AA6543" w:rsidRDefault="00AA6543" w:rsidP="00AA6543">
            <w:pPr>
              <w:rPr>
                <w:rFonts w:ascii="Tahoma" w:hAnsi="Tahoma" w:cs="Tahoma"/>
                <w:sz w:val="12"/>
                <w:szCs w:val="12"/>
              </w:rPr>
            </w:pP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Záväzky</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126</w:t>
            </w:r>
          </w:p>
        </w:tc>
        <w:tc>
          <w:tcPr>
            <w:tcW w:w="2164" w:type="dxa"/>
            <w:tcBorders>
              <w:top w:val="nil"/>
              <w:left w:val="nil"/>
              <w:bottom w:val="nil"/>
              <w:right w:val="nil"/>
            </w:tcBorders>
            <w:shd w:val="clear" w:color="auto" w:fill="auto"/>
            <w:noWrap/>
            <w:vAlign w:val="center"/>
          </w:tcPr>
          <w:p w:rsidR="00AA6543" w:rsidRDefault="00C62598">
            <w:pPr>
              <w:jc w:val="right"/>
              <w:rPr>
                <w:rFonts w:ascii="Tahoma" w:hAnsi="Tahoma" w:cs="Tahoma"/>
                <w:b/>
                <w:bCs/>
                <w:sz w:val="12"/>
                <w:szCs w:val="12"/>
              </w:rPr>
            </w:pPr>
            <w:r>
              <w:rPr>
                <w:rFonts w:ascii="Tahoma" w:hAnsi="Tahoma" w:cs="Tahoma"/>
                <w:b/>
                <w:bCs/>
                <w:sz w:val="12"/>
                <w:szCs w:val="12"/>
              </w:rPr>
              <w:t>613730,87</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609423,32</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Rezervy</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127</w:t>
            </w:r>
          </w:p>
        </w:tc>
        <w:tc>
          <w:tcPr>
            <w:tcW w:w="2164" w:type="dxa"/>
            <w:tcBorders>
              <w:top w:val="nil"/>
              <w:left w:val="nil"/>
              <w:bottom w:val="nil"/>
              <w:right w:val="nil"/>
            </w:tcBorders>
            <w:shd w:val="clear" w:color="auto" w:fill="auto"/>
            <w:noWrap/>
            <w:vAlign w:val="center"/>
          </w:tcPr>
          <w:p w:rsidR="00AA6543" w:rsidRDefault="00C62598">
            <w:pPr>
              <w:jc w:val="right"/>
              <w:rPr>
                <w:rFonts w:ascii="Tahoma" w:hAnsi="Tahoma" w:cs="Tahoma"/>
                <w:b/>
                <w:bCs/>
                <w:sz w:val="12"/>
                <w:szCs w:val="12"/>
              </w:rPr>
            </w:pPr>
            <w:r>
              <w:rPr>
                <w:rFonts w:ascii="Tahoma" w:hAnsi="Tahoma" w:cs="Tahoma"/>
                <w:b/>
                <w:bCs/>
                <w:sz w:val="12"/>
                <w:szCs w:val="12"/>
              </w:rPr>
              <w:t>12511,39</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10145,00</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Zúčtovanie medzi subjektami verejnej správy</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132</w:t>
            </w:r>
          </w:p>
        </w:tc>
        <w:tc>
          <w:tcPr>
            <w:tcW w:w="2164" w:type="dxa"/>
            <w:tcBorders>
              <w:top w:val="nil"/>
              <w:left w:val="nil"/>
              <w:bottom w:val="nil"/>
              <w:right w:val="nil"/>
            </w:tcBorders>
            <w:shd w:val="clear" w:color="auto" w:fill="auto"/>
            <w:noWrap/>
            <w:vAlign w:val="center"/>
          </w:tcPr>
          <w:p w:rsidR="00AA6543" w:rsidRDefault="00C62598">
            <w:pPr>
              <w:jc w:val="right"/>
              <w:rPr>
                <w:rFonts w:ascii="Tahoma" w:hAnsi="Tahoma" w:cs="Tahoma"/>
                <w:b/>
                <w:bCs/>
                <w:sz w:val="12"/>
                <w:szCs w:val="12"/>
              </w:rPr>
            </w:pPr>
            <w:r>
              <w:rPr>
                <w:rFonts w:ascii="Tahoma" w:hAnsi="Tahoma" w:cs="Tahoma"/>
                <w:b/>
                <w:bCs/>
                <w:sz w:val="12"/>
                <w:szCs w:val="12"/>
              </w:rPr>
              <w:t>522078,15</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502652,68</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Dlhodobé záväzky</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140</w:t>
            </w:r>
          </w:p>
        </w:tc>
        <w:tc>
          <w:tcPr>
            <w:tcW w:w="2164" w:type="dxa"/>
            <w:tcBorders>
              <w:top w:val="nil"/>
              <w:left w:val="nil"/>
              <w:bottom w:val="nil"/>
              <w:right w:val="nil"/>
            </w:tcBorders>
            <w:shd w:val="clear" w:color="auto" w:fill="auto"/>
            <w:noWrap/>
            <w:vAlign w:val="center"/>
          </w:tcPr>
          <w:p w:rsidR="00AA6543" w:rsidRDefault="00C62598">
            <w:pPr>
              <w:jc w:val="right"/>
              <w:rPr>
                <w:rFonts w:ascii="Tahoma" w:hAnsi="Tahoma" w:cs="Tahoma"/>
                <w:b/>
                <w:bCs/>
                <w:sz w:val="12"/>
                <w:szCs w:val="12"/>
              </w:rPr>
            </w:pPr>
            <w:r>
              <w:rPr>
                <w:rFonts w:ascii="Tahoma" w:hAnsi="Tahoma" w:cs="Tahoma"/>
                <w:b/>
                <w:bCs/>
                <w:sz w:val="12"/>
                <w:szCs w:val="12"/>
              </w:rPr>
              <w:t>2672,42</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8144,25</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Krátkodobé záväzky</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151</w:t>
            </w:r>
          </w:p>
        </w:tc>
        <w:tc>
          <w:tcPr>
            <w:tcW w:w="2164" w:type="dxa"/>
            <w:tcBorders>
              <w:top w:val="nil"/>
              <w:left w:val="nil"/>
              <w:bottom w:val="nil"/>
              <w:right w:val="nil"/>
            </w:tcBorders>
            <w:shd w:val="clear" w:color="auto" w:fill="auto"/>
            <w:noWrap/>
            <w:vAlign w:val="center"/>
          </w:tcPr>
          <w:p w:rsidR="00AA6543" w:rsidRDefault="00284349">
            <w:pPr>
              <w:jc w:val="right"/>
              <w:rPr>
                <w:rFonts w:ascii="Tahoma" w:hAnsi="Tahoma" w:cs="Tahoma"/>
                <w:b/>
                <w:bCs/>
                <w:sz w:val="12"/>
                <w:szCs w:val="12"/>
              </w:rPr>
            </w:pPr>
            <w:r>
              <w:rPr>
                <w:rFonts w:ascii="Tahoma" w:hAnsi="Tahoma" w:cs="Tahoma"/>
                <w:b/>
                <w:bCs/>
                <w:sz w:val="12"/>
                <w:szCs w:val="12"/>
              </w:rPr>
              <w:t>37565,10</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19857,40</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Bankové úvery a výpomoci</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173</w:t>
            </w:r>
          </w:p>
        </w:tc>
        <w:tc>
          <w:tcPr>
            <w:tcW w:w="2164" w:type="dxa"/>
            <w:tcBorders>
              <w:top w:val="nil"/>
              <w:left w:val="nil"/>
              <w:bottom w:val="nil"/>
              <w:right w:val="nil"/>
            </w:tcBorders>
            <w:shd w:val="clear" w:color="auto" w:fill="auto"/>
            <w:noWrap/>
            <w:vAlign w:val="center"/>
          </w:tcPr>
          <w:p w:rsidR="00AA6543" w:rsidRDefault="00284349">
            <w:pPr>
              <w:jc w:val="right"/>
              <w:rPr>
                <w:rFonts w:ascii="Tahoma" w:hAnsi="Tahoma" w:cs="Tahoma"/>
                <w:b/>
                <w:bCs/>
                <w:sz w:val="12"/>
                <w:szCs w:val="12"/>
              </w:rPr>
            </w:pPr>
            <w:r>
              <w:rPr>
                <w:rFonts w:ascii="Tahoma" w:hAnsi="Tahoma" w:cs="Tahoma"/>
                <w:b/>
                <w:bCs/>
                <w:sz w:val="12"/>
                <w:szCs w:val="12"/>
              </w:rPr>
              <w:t>38903,81</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68623,99</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Časové rozlíšenie</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180</w:t>
            </w:r>
          </w:p>
        </w:tc>
        <w:tc>
          <w:tcPr>
            <w:tcW w:w="2164" w:type="dxa"/>
            <w:tcBorders>
              <w:top w:val="nil"/>
              <w:left w:val="nil"/>
              <w:bottom w:val="nil"/>
              <w:right w:val="nil"/>
            </w:tcBorders>
            <w:shd w:val="clear" w:color="auto" w:fill="auto"/>
            <w:noWrap/>
            <w:vAlign w:val="center"/>
          </w:tcPr>
          <w:p w:rsidR="00AA6543" w:rsidRDefault="00284349">
            <w:pPr>
              <w:jc w:val="right"/>
              <w:rPr>
                <w:rFonts w:ascii="Tahoma" w:hAnsi="Tahoma" w:cs="Tahoma"/>
                <w:b/>
                <w:bCs/>
                <w:sz w:val="12"/>
                <w:szCs w:val="12"/>
              </w:rPr>
            </w:pPr>
            <w:r>
              <w:rPr>
                <w:rFonts w:ascii="Tahoma" w:hAnsi="Tahoma" w:cs="Tahoma"/>
                <w:b/>
                <w:bCs/>
                <w:sz w:val="12"/>
                <w:szCs w:val="12"/>
              </w:rPr>
              <w:t>310855,40</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314074,30</w:t>
            </w:r>
          </w:p>
        </w:tc>
      </w:tr>
      <w:tr w:rsidR="00AA6543">
        <w:trPr>
          <w:trHeight w:val="248"/>
        </w:trPr>
        <w:tc>
          <w:tcPr>
            <w:tcW w:w="3736" w:type="dxa"/>
            <w:tcBorders>
              <w:top w:val="nil"/>
              <w:left w:val="nil"/>
              <w:bottom w:val="nil"/>
              <w:right w:val="nil"/>
            </w:tcBorders>
            <w:shd w:val="clear" w:color="auto" w:fill="auto"/>
            <w:noWrap/>
            <w:vAlign w:val="center"/>
          </w:tcPr>
          <w:p w:rsidR="00AA6543" w:rsidRDefault="00AA6543">
            <w:pPr>
              <w:rPr>
                <w:rFonts w:ascii="Tahoma" w:hAnsi="Tahoma" w:cs="Tahoma"/>
                <w:b/>
                <w:bCs/>
                <w:sz w:val="12"/>
                <w:szCs w:val="12"/>
              </w:rPr>
            </w:pPr>
            <w:r>
              <w:rPr>
                <w:rFonts w:ascii="Tahoma" w:hAnsi="Tahoma" w:cs="Tahoma"/>
                <w:b/>
                <w:bCs/>
                <w:sz w:val="12"/>
                <w:szCs w:val="12"/>
              </w:rPr>
              <w:t>Vzťahy k účtom klientov štátnej pokladnice</w:t>
            </w:r>
          </w:p>
        </w:tc>
        <w:tc>
          <w:tcPr>
            <w:tcW w:w="1008" w:type="dxa"/>
            <w:tcBorders>
              <w:top w:val="nil"/>
              <w:left w:val="nil"/>
              <w:bottom w:val="nil"/>
              <w:right w:val="nil"/>
            </w:tcBorders>
            <w:shd w:val="clear" w:color="auto" w:fill="auto"/>
            <w:noWrap/>
            <w:vAlign w:val="center"/>
          </w:tcPr>
          <w:p w:rsidR="00AA6543" w:rsidRDefault="00AA6543">
            <w:pPr>
              <w:jc w:val="center"/>
              <w:rPr>
                <w:rFonts w:ascii="Tahoma" w:hAnsi="Tahoma" w:cs="Tahoma"/>
                <w:b/>
                <w:bCs/>
                <w:sz w:val="12"/>
                <w:szCs w:val="12"/>
              </w:rPr>
            </w:pPr>
            <w:r>
              <w:rPr>
                <w:rFonts w:ascii="Tahoma" w:hAnsi="Tahoma" w:cs="Tahoma"/>
                <w:b/>
                <w:bCs/>
                <w:sz w:val="12"/>
                <w:szCs w:val="12"/>
              </w:rPr>
              <w:t>183</w:t>
            </w:r>
          </w:p>
        </w:tc>
        <w:tc>
          <w:tcPr>
            <w:tcW w:w="2164" w:type="dxa"/>
            <w:tcBorders>
              <w:top w:val="nil"/>
              <w:left w:val="nil"/>
              <w:bottom w:val="nil"/>
              <w:right w:val="nil"/>
            </w:tcBorders>
            <w:shd w:val="clear" w:color="auto" w:fill="auto"/>
            <w:noWrap/>
            <w:vAlign w:val="center"/>
          </w:tcPr>
          <w:p w:rsidR="00AA6543" w:rsidRDefault="00284349">
            <w:pPr>
              <w:jc w:val="right"/>
              <w:rPr>
                <w:rFonts w:ascii="Tahoma" w:hAnsi="Tahoma" w:cs="Tahoma"/>
                <w:b/>
                <w:bCs/>
                <w:sz w:val="12"/>
                <w:szCs w:val="12"/>
              </w:rPr>
            </w:pPr>
            <w:r>
              <w:rPr>
                <w:rFonts w:ascii="Tahoma" w:hAnsi="Tahoma" w:cs="Tahoma"/>
                <w:b/>
                <w:bCs/>
                <w:sz w:val="12"/>
                <w:szCs w:val="12"/>
              </w:rPr>
              <w:t>0,00</w:t>
            </w:r>
          </w:p>
        </w:tc>
        <w:tc>
          <w:tcPr>
            <w:tcW w:w="2164" w:type="dxa"/>
            <w:tcBorders>
              <w:top w:val="nil"/>
              <w:left w:val="nil"/>
              <w:bottom w:val="nil"/>
              <w:right w:val="nil"/>
            </w:tcBorders>
            <w:shd w:val="clear" w:color="auto" w:fill="auto"/>
            <w:noWrap/>
            <w:vAlign w:val="center"/>
          </w:tcPr>
          <w:p w:rsidR="00AA6543" w:rsidRDefault="00AA6543" w:rsidP="00AA6543">
            <w:pPr>
              <w:jc w:val="right"/>
              <w:rPr>
                <w:rFonts w:ascii="Tahoma" w:hAnsi="Tahoma" w:cs="Tahoma"/>
                <w:b/>
                <w:bCs/>
                <w:sz w:val="12"/>
                <w:szCs w:val="12"/>
              </w:rPr>
            </w:pPr>
            <w:r>
              <w:rPr>
                <w:rFonts w:ascii="Tahoma" w:hAnsi="Tahoma" w:cs="Tahoma"/>
                <w:b/>
                <w:bCs/>
                <w:sz w:val="12"/>
                <w:szCs w:val="12"/>
              </w:rPr>
              <w:t>0,00</w:t>
            </w:r>
          </w:p>
        </w:tc>
      </w:tr>
    </w:tbl>
    <w:p w:rsidR="00A62583" w:rsidRDefault="00A62583" w:rsidP="00DA2C1D">
      <w:pPr>
        <w:rPr>
          <w:rFonts w:ascii="Tahoma" w:hAnsi="Tahoma" w:cs="Tahoma"/>
          <w:sz w:val="20"/>
          <w:szCs w:val="20"/>
        </w:rPr>
      </w:pPr>
    </w:p>
    <w:p w:rsidR="00DA2C1D" w:rsidRPr="00FD5B1B" w:rsidRDefault="00DA2C1D" w:rsidP="00DA2C1D">
      <w:pPr>
        <w:rPr>
          <w:rFonts w:ascii="Tahoma" w:hAnsi="Tahoma" w:cs="Tahoma"/>
          <w:b/>
          <w:sz w:val="20"/>
          <w:szCs w:val="20"/>
        </w:rPr>
      </w:pPr>
      <w:r w:rsidRPr="00FD5B1B">
        <w:rPr>
          <w:rFonts w:ascii="Tahoma" w:hAnsi="Tahoma" w:cs="Tahoma"/>
          <w:b/>
          <w:sz w:val="20"/>
          <w:szCs w:val="20"/>
        </w:rPr>
        <w:t>5. Vývoj pohľadávok a záväzkov v celých €</w:t>
      </w:r>
    </w:p>
    <w:p w:rsidR="00611461" w:rsidRDefault="00611461" w:rsidP="00DA2C1D">
      <w:pPr>
        <w:rPr>
          <w:rFonts w:ascii="Tahoma" w:hAnsi="Tahoma" w:cs="Tahoma"/>
          <w:sz w:val="20"/>
          <w:szCs w:val="20"/>
        </w:rPr>
      </w:pPr>
    </w:p>
    <w:p w:rsidR="00DA2C1D" w:rsidRPr="00B44CFB" w:rsidRDefault="00DA2C1D" w:rsidP="00DA2C1D">
      <w:pPr>
        <w:rPr>
          <w:rFonts w:ascii="Tahoma" w:hAnsi="Tahoma" w:cs="Tahoma"/>
          <w:b/>
          <w:sz w:val="20"/>
          <w:szCs w:val="20"/>
        </w:rPr>
      </w:pPr>
      <w:r w:rsidRPr="00B44CFB">
        <w:rPr>
          <w:rFonts w:ascii="Tahoma" w:hAnsi="Tahoma" w:cs="Tahoma"/>
          <w:b/>
          <w:sz w:val="20"/>
          <w:szCs w:val="20"/>
        </w:rPr>
        <w:t xml:space="preserve">5.1 Pohľadávky </w:t>
      </w:r>
    </w:p>
    <w:p w:rsidR="00611461" w:rsidRDefault="00611461" w:rsidP="00DA2C1D">
      <w:pPr>
        <w:rPr>
          <w:rFonts w:ascii="Tahoma" w:hAnsi="Tahoma" w:cs="Tahoma"/>
          <w:sz w:val="20"/>
          <w:szCs w:val="20"/>
        </w:rPr>
      </w:pPr>
    </w:p>
    <w:p w:rsidR="00611461" w:rsidRPr="008B1109" w:rsidRDefault="00611461" w:rsidP="00611461">
      <w:pPr>
        <w:spacing w:line="360" w:lineRule="auto"/>
        <w:jc w:val="both"/>
        <w:rPr>
          <w:rFonts w:ascii="Tahoma" w:hAnsi="Tahoma" w:cs="Tahoma"/>
          <w:sz w:val="20"/>
          <w:szCs w:val="20"/>
        </w:rPr>
      </w:pPr>
      <w:r w:rsidRPr="00BC6DE9">
        <w:rPr>
          <w:rFonts w:ascii="Tahoma" w:hAnsi="Tahoma" w:cs="Tahoma"/>
          <w:sz w:val="20"/>
          <w:szCs w:val="20"/>
        </w:rPr>
        <w:lastRenderedPageBreak/>
        <w:t>Za materskú účtovnú jednotku</w:t>
      </w:r>
      <w:r w:rsidR="00AA6543" w:rsidRPr="00BC6DE9">
        <w:rPr>
          <w:rFonts w:ascii="Tahoma" w:hAnsi="Tahoma" w:cs="Tahoma"/>
          <w:bCs/>
          <w:sz w:val="20"/>
          <w:szCs w:val="20"/>
        </w:rPr>
        <w:t xml:space="preserve"> k 31. 12. 2013</w:t>
      </w:r>
    </w:p>
    <w:p w:rsidR="00611461" w:rsidRDefault="00611461" w:rsidP="00DA2C1D">
      <w:pPr>
        <w:rPr>
          <w:rFonts w:ascii="Tahoma" w:hAnsi="Tahoma" w:cs="Tahoma"/>
          <w:sz w:val="20"/>
          <w:szCs w:val="20"/>
        </w:rPr>
      </w:pPr>
    </w:p>
    <w:tbl>
      <w:tblPr>
        <w:tblW w:w="9072" w:type="dxa"/>
        <w:tblInd w:w="70" w:type="dxa"/>
        <w:tblCellMar>
          <w:left w:w="70" w:type="dxa"/>
          <w:right w:w="70" w:type="dxa"/>
        </w:tblCellMar>
        <w:tblLook w:val="0000" w:firstRow="0" w:lastRow="0" w:firstColumn="0" w:lastColumn="0" w:noHBand="0" w:noVBand="0"/>
      </w:tblPr>
      <w:tblGrid>
        <w:gridCol w:w="2190"/>
        <w:gridCol w:w="2456"/>
        <w:gridCol w:w="2213"/>
        <w:gridCol w:w="2213"/>
      </w:tblGrid>
      <w:tr w:rsidR="00611461">
        <w:trPr>
          <w:trHeight w:val="284"/>
        </w:trPr>
        <w:tc>
          <w:tcPr>
            <w:tcW w:w="2596" w:type="dxa"/>
            <w:gridSpan w:val="2"/>
            <w:tcBorders>
              <w:top w:val="nil"/>
              <w:left w:val="nil"/>
              <w:bottom w:val="nil"/>
              <w:right w:val="nil"/>
            </w:tcBorders>
            <w:shd w:val="clear" w:color="auto" w:fill="CC99FF"/>
            <w:noWrap/>
            <w:vAlign w:val="center"/>
          </w:tcPr>
          <w:p w:rsidR="00611461" w:rsidRDefault="00611461" w:rsidP="00611461">
            <w:pPr>
              <w:rPr>
                <w:rFonts w:ascii="Arial" w:hAnsi="Arial" w:cs="Arial"/>
                <w:b/>
                <w:bCs/>
                <w:sz w:val="12"/>
                <w:szCs w:val="12"/>
              </w:rPr>
            </w:pPr>
            <w:r>
              <w:rPr>
                <w:rFonts w:ascii="Arial" w:hAnsi="Arial" w:cs="Arial"/>
                <w:b/>
                <w:bCs/>
                <w:sz w:val="12"/>
                <w:szCs w:val="12"/>
              </w:rPr>
              <w:t>Druh dane - poplatku - pohľadávky</w:t>
            </w:r>
          </w:p>
        </w:tc>
        <w:tc>
          <w:tcPr>
            <w:tcW w:w="1236" w:type="dxa"/>
            <w:tcBorders>
              <w:top w:val="nil"/>
              <w:left w:val="nil"/>
              <w:bottom w:val="nil"/>
              <w:right w:val="nil"/>
            </w:tcBorders>
            <w:shd w:val="clear" w:color="auto" w:fill="CC99FF"/>
            <w:noWrap/>
            <w:vAlign w:val="center"/>
          </w:tcPr>
          <w:p w:rsidR="00611461" w:rsidRDefault="00611461" w:rsidP="00611461">
            <w:pPr>
              <w:jc w:val="center"/>
              <w:rPr>
                <w:rFonts w:ascii="Arial" w:hAnsi="Arial" w:cs="Arial"/>
                <w:b/>
                <w:bCs/>
                <w:sz w:val="12"/>
                <w:szCs w:val="12"/>
              </w:rPr>
            </w:pPr>
            <w:r>
              <w:rPr>
                <w:rFonts w:ascii="Arial" w:hAnsi="Arial" w:cs="Arial"/>
                <w:b/>
                <w:bCs/>
                <w:sz w:val="12"/>
                <w:szCs w:val="12"/>
              </w:rPr>
              <w:t>stav k 1.1.</w:t>
            </w:r>
          </w:p>
        </w:tc>
        <w:tc>
          <w:tcPr>
            <w:tcW w:w="1236" w:type="dxa"/>
            <w:tcBorders>
              <w:top w:val="nil"/>
              <w:left w:val="nil"/>
              <w:bottom w:val="nil"/>
              <w:right w:val="nil"/>
            </w:tcBorders>
            <w:shd w:val="clear" w:color="auto" w:fill="CC99FF"/>
            <w:noWrap/>
            <w:vAlign w:val="center"/>
          </w:tcPr>
          <w:p w:rsidR="00611461" w:rsidRDefault="00611461" w:rsidP="00611461">
            <w:pPr>
              <w:jc w:val="center"/>
              <w:rPr>
                <w:rFonts w:ascii="Arial" w:hAnsi="Arial" w:cs="Arial"/>
                <w:b/>
                <w:bCs/>
                <w:sz w:val="12"/>
                <w:szCs w:val="12"/>
              </w:rPr>
            </w:pPr>
            <w:r>
              <w:rPr>
                <w:rFonts w:ascii="Arial" w:hAnsi="Arial" w:cs="Arial"/>
                <w:b/>
                <w:bCs/>
                <w:sz w:val="12"/>
                <w:szCs w:val="12"/>
              </w:rPr>
              <w:t>stav k 31.12.</w:t>
            </w:r>
          </w:p>
        </w:tc>
      </w:tr>
      <w:tr w:rsidR="00611461">
        <w:trPr>
          <w:trHeight w:val="284"/>
        </w:trPr>
        <w:tc>
          <w:tcPr>
            <w:tcW w:w="1224" w:type="dxa"/>
            <w:vMerge w:val="restart"/>
            <w:tcBorders>
              <w:top w:val="nil"/>
              <w:left w:val="nil"/>
              <w:bottom w:val="nil"/>
              <w:right w:val="nil"/>
            </w:tcBorders>
            <w:shd w:val="clear" w:color="auto" w:fill="auto"/>
            <w:noWrap/>
            <w:vAlign w:val="center"/>
          </w:tcPr>
          <w:p w:rsidR="00611461" w:rsidRDefault="00611461" w:rsidP="00611461">
            <w:pPr>
              <w:rPr>
                <w:rFonts w:ascii="Arial" w:hAnsi="Arial" w:cs="Arial"/>
                <w:sz w:val="12"/>
                <w:szCs w:val="12"/>
              </w:rPr>
            </w:pPr>
            <w:r>
              <w:rPr>
                <w:rFonts w:ascii="Arial" w:hAnsi="Arial" w:cs="Arial"/>
                <w:sz w:val="12"/>
                <w:szCs w:val="12"/>
              </w:rPr>
              <w:t>Miestne dane</w:t>
            </w:r>
          </w:p>
        </w:tc>
        <w:tc>
          <w:tcPr>
            <w:tcW w:w="1372" w:type="dxa"/>
            <w:tcBorders>
              <w:top w:val="nil"/>
              <w:left w:val="nil"/>
              <w:bottom w:val="nil"/>
              <w:right w:val="nil"/>
            </w:tcBorders>
            <w:shd w:val="clear" w:color="auto" w:fill="auto"/>
            <w:noWrap/>
            <w:vAlign w:val="center"/>
          </w:tcPr>
          <w:p w:rsidR="00611461" w:rsidRDefault="00611461" w:rsidP="00611461">
            <w:pPr>
              <w:rPr>
                <w:rFonts w:ascii="Arial" w:hAnsi="Arial" w:cs="Arial"/>
                <w:sz w:val="12"/>
                <w:szCs w:val="12"/>
              </w:rPr>
            </w:pPr>
            <w:r>
              <w:rPr>
                <w:rFonts w:ascii="Arial" w:hAnsi="Arial" w:cs="Arial"/>
                <w:sz w:val="12"/>
                <w:szCs w:val="12"/>
              </w:rPr>
              <w:t>nedoplatky</w:t>
            </w:r>
          </w:p>
        </w:tc>
        <w:tc>
          <w:tcPr>
            <w:tcW w:w="1236" w:type="dxa"/>
            <w:tcBorders>
              <w:top w:val="nil"/>
              <w:left w:val="nil"/>
              <w:bottom w:val="nil"/>
              <w:right w:val="nil"/>
            </w:tcBorders>
            <w:shd w:val="clear" w:color="auto" w:fill="auto"/>
            <w:noWrap/>
            <w:vAlign w:val="center"/>
          </w:tcPr>
          <w:p w:rsidR="00611461" w:rsidRDefault="005377BA" w:rsidP="00611461">
            <w:pPr>
              <w:jc w:val="right"/>
              <w:rPr>
                <w:rFonts w:ascii="Arial" w:hAnsi="Arial" w:cs="Arial"/>
                <w:sz w:val="12"/>
                <w:szCs w:val="12"/>
              </w:rPr>
            </w:pPr>
            <w:r>
              <w:rPr>
                <w:rFonts w:ascii="Arial" w:hAnsi="Arial" w:cs="Arial"/>
                <w:sz w:val="12"/>
                <w:szCs w:val="12"/>
              </w:rPr>
              <w:t>602,64</w:t>
            </w:r>
          </w:p>
        </w:tc>
        <w:tc>
          <w:tcPr>
            <w:tcW w:w="1236" w:type="dxa"/>
            <w:tcBorders>
              <w:top w:val="nil"/>
              <w:left w:val="nil"/>
              <w:bottom w:val="nil"/>
              <w:right w:val="nil"/>
            </w:tcBorders>
            <w:shd w:val="clear" w:color="auto" w:fill="auto"/>
            <w:noWrap/>
            <w:vAlign w:val="center"/>
          </w:tcPr>
          <w:p w:rsidR="00611461" w:rsidRDefault="005377BA" w:rsidP="00611461">
            <w:pPr>
              <w:jc w:val="right"/>
              <w:rPr>
                <w:rFonts w:ascii="Arial" w:hAnsi="Arial" w:cs="Arial"/>
                <w:sz w:val="12"/>
                <w:szCs w:val="12"/>
              </w:rPr>
            </w:pPr>
            <w:r>
              <w:rPr>
                <w:rFonts w:ascii="Arial" w:hAnsi="Arial" w:cs="Arial"/>
                <w:sz w:val="12"/>
                <w:szCs w:val="12"/>
              </w:rPr>
              <w:t>598,03</w:t>
            </w:r>
          </w:p>
        </w:tc>
      </w:tr>
      <w:tr w:rsidR="00611461">
        <w:trPr>
          <w:trHeight w:val="284"/>
        </w:trPr>
        <w:tc>
          <w:tcPr>
            <w:tcW w:w="1224" w:type="dxa"/>
            <w:vMerge/>
            <w:tcBorders>
              <w:top w:val="nil"/>
              <w:left w:val="nil"/>
              <w:bottom w:val="nil"/>
              <w:right w:val="nil"/>
            </w:tcBorders>
            <w:vAlign w:val="center"/>
          </w:tcPr>
          <w:p w:rsidR="00611461" w:rsidRDefault="00611461" w:rsidP="00611461">
            <w:pPr>
              <w:rPr>
                <w:rFonts w:ascii="Arial" w:hAnsi="Arial" w:cs="Arial"/>
                <w:sz w:val="12"/>
                <w:szCs w:val="12"/>
              </w:rPr>
            </w:pPr>
          </w:p>
        </w:tc>
        <w:tc>
          <w:tcPr>
            <w:tcW w:w="1372" w:type="dxa"/>
            <w:tcBorders>
              <w:top w:val="nil"/>
              <w:left w:val="nil"/>
              <w:bottom w:val="nil"/>
              <w:right w:val="nil"/>
            </w:tcBorders>
            <w:shd w:val="clear" w:color="auto" w:fill="auto"/>
            <w:noWrap/>
            <w:vAlign w:val="center"/>
          </w:tcPr>
          <w:p w:rsidR="00611461" w:rsidRDefault="00611461" w:rsidP="00611461">
            <w:pPr>
              <w:rPr>
                <w:rFonts w:ascii="Arial" w:hAnsi="Arial" w:cs="Arial"/>
                <w:sz w:val="12"/>
                <w:szCs w:val="12"/>
              </w:rPr>
            </w:pPr>
            <w:r>
              <w:rPr>
                <w:rFonts w:ascii="Arial" w:hAnsi="Arial" w:cs="Arial"/>
                <w:sz w:val="12"/>
                <w:szCs w:val="12"/>
              </w:rPr>
              <w:t>stav na účte č.:</w:t>
            </w:r>
          </w:p>
        </w:tc>
        <w:tc>
          <w:tcPr>
            <w:tcW w:w="1236" w:type="dxa"/>
            <w:tcBorders>
              <w:top w:val="nil"/>
              <w:left w:val="nil"/>
              <w:bottom w:val="nil"/>
              <w:right w:val="nil"/>
            </w:tcBorders>
            <w:shd w:val="clear" w:color="auto" w:fill="auto"/>
            <w:noWrap/>
            <w:vAlign w:val="center"/>
          </w:tcPr>
          <w:p w:rsidR="00611461" w:rsidRDefault="005377BA" w:rsidP="00611461">
            <w:pPr>
              <w:jc w:val="right"/>
              <w:rPr>
                <w:rFonts w:ascii="Arial" w:hAnsi="Arial" w:cs="Arial"/>
                <w:sz w:val="12"/>
                <w:szCs w:val="12"/>
              </w:rPr>
            </w:pPr>
            <w:r>
              <w:rPr>
                <w:rFonts w:ascii="Arial" w:hAnsi="Arial" w:cs="Arial"/>
                <w:sz w:val="12"/>
                <w:szCs w:val="12"/>
              </w:rPr>
              <w:t>319,00</w:t>
            </w:r>
          </w:p>
        </w:tc>
        <w:tc>
          <w:tcPr>
            <w:tcW w:w="1236" w:type="dxa"/>
            <w:tcBorders>
              <w:top w:val="nil"/>
              <w:left w:val="nil"/>
              <w:bottom w:val="nil"/>
              <w:right w:val="nil"/>
            </w:tcBorders>
            <w:shd w:val="clear" w:color="auto" w:fill="auto"/>
            <w:noWrap/>
            <w:vAlign w:val="center"/>
          </w:tcPr>
          <w:p w:rsidR="00611461" w:rsidRDefault="00BC6DE9" w:rsidP="00611461">
            <w:pPr>
              <w:jc w:val="right"/>
              <w:rPr>
                <w:rFonts w:ascii="Arial" w:hAnsi="Arial" w:cs="Arial"/>
                <w:sz w:val="12"/>
                <w:szCs w:val="12"/>
              </w:rPr>
            </w:pPr>
            <w:r w:rsidRPr="00416FB1">
              <w:rPr>
                <w:rFonts w:ascii="Arial" w:hAnsi="Arial" w:cs="Arial"/>
                <w:sz w:val="12"/>
                <w:szCs w:val="12"/>
                <w:highlight w:val="green"/>
              </w:rPr>
              <w:t>319,00</w:t>
            </w:r>
          </w:p>
        </w:tc>
      </w:tr>
    </w:tbl>
    <w:p w:rsidR="00611461" w:rsidRDefault="00611461" w:rsidP="00DA2C1D">
      <w:pPr>
        <w:rPr>
          <w:rFonts w:ascii="Tahoma" w:hAnsi="Tahoma" w:cs="Tahoma"/>
          <w:sz w:val="20"/>
          <w:szCs w:val="20"/>
        </w:rPr>
      </w:pPr>
    </w:p>
    <w:p w:rsidR="00DA2C1D" w:rsidRPr="00B44CFB" w:rsidRDefault="00DA2C1D" w:rsidP="00DA2C1D">
      <w:pPr>
        <w:rPr>
          <w:rFonts w:ascii="Tahoma" w:hAnsi="Tahoma" w:cs="Tahoma"/>
          <w:b/>
          <w:sz w:val="20"/>
          <w:szCs w:val="20"/>
        </w:rPr>
      </w:pPr>
      <w:r w:rsidRPr="00B44CFB">
        <w:rPr>
          <w:rFonts w:ascii="Tahoma" w:hAnsi="Tahoma" w:cs="Tahoma"/>
          <w:b/>
          <w:sz w:val="20"/>
          <w:szCs w:val="20"/>
        </w:rPr>
        <w:t xml:space="preserve">5.2 Záväzky </w:t>
      </w:r>
    </w:p>
    <w:p w:rsidR="00D81490" w:rsidRDefault="00D81490" w:rsidP="00DA2C1D">
      <w:pPr>
        <w:rPr>
          <w:rFonts w:ascii="Tahoma" w:hAnsi="Tahoma" w:cs="Tahoma"/>
          <w:sz w:val="20"/>
          <w:szCs w:val="20"/>
        </w:rPr>
      </w:pPr>
    </w:p>
    <w:p w:rsidR="007B0975" w:rsidRPr="000E7FEB" w:rsidRDefault="007B0975" w:rsidP="007B0975">
      <w:pPr>
        <w:numPr>
          <w:ilvl w:val="0"/>
          <w:numId w:val="9"/>
        </w:numPr>
        <w:tabs>
          <w:tab w:val="clear" w:pos="720"/>
          <w:tab w:val="num" w:pos="360"/>
        </w:tabs>
        <w:ind w:left="360"/>
        <w:jc w:val="both"/>
        <w:rPr>
          <w:rFonts w:ascii="Arial" w:hAnsi="Arial" w:cs="Arial"/>
          <w:sz w:val="20"/>
          <w:szCs w:val="20"/>
        </w:rPr>
      </w:pPr>
      <w:r w:rsidRPr="000E7FEB">
        <w:rPr>
          <w:rFonts w:ascii="Arial" w:hAnsi="Arial" w:cs="Arial"/>
          <w:sz w:val="20"/>
          <w:szCs w:val="20"/>
        </w:rPr>
        <w:t xml:space="preserve">Záväzky podľa doby splatnosti v EUR /riadky </w:t>
      </w:r>
      <w:smartTag w:uri="urn:schemas-microsoft-com:office:smarttags" w:element="metricconverter">
        <w:smartTagPr>
          <w:attr w:name="ProductID" w:val="140 a"/>
        </w:smartTagPr>
        <w:r w:rsidRPr="000E7FEB">
          <w:rPr>
            <w:rFonts w:ascii="Arial" w:hAnsi="Arial" w:cs="Arial"/>
            <w:sz w:val="20"/>
            <w:szCs w:val="20"/>
          </w:rPr>
          <w:t>140 a</w:t>
        </w:r>
      </w:smartTag>
      <w:r w:rsidRPr="000E7FEB">
        <w:rPr>
          <w:rFonts w:ascii="Arial" w:hAnsi="Arial" w:cs="Arial"/>
          <w:sz w:val="20"/>
          <w:szCs w:val="20"/>
        </w:rPr>
        <w:t xml:space="preserve"> 151 súvahy/:  </w:t>
      </w:r>
    </w:p>
    <w:p w:rsidR="007B0975" w:rsidRPr="000E7FEB" w:rsidRDefault="007B0975" w:rsidP="007B0975">
      <w:pPr>
        <w:pStyle w:val="Pismenka"/>
        <w:tabs>
          <w:tab w:val="clear" w:pos="426"/>
        </w:tabs>
        <w:ind w:left="0" w:firstLine="0"/>
        <w:rPr>
          <w:rFonts w:ascii="Arial" w:hAnsi="Arial" w:cs="Arial"/>
          <w:b w:val="0"/>
          <w:bCs w:val="0"/>
          <w:sz w:val="22"/>
          <w:szCs w:val="22"/>
        </w:rPr>
      </w:pPr>
    </w:p>
    <w:tbl>
      <w:tblPr>
        <w:tblW w:w="9072" w:type="dxa"/>
        <w:tblInd w:w="70" w:type="dxa"/>
        <w:tblLayout w:type="fixed"/>
        <w:tblCellMar>
          <w:left w:w="70" w:type="dxa"/>
          <w:right w:w="70" w:type="dxa"/>
        </w:tblCellMar>
        <w:tblLook w:val="0000" w:firstRow="0" w:lastRow="0" w:firstColumn="0" w:lastColumn="0" w:noHBand="0" w:noVBand="0"/>
      </w:tblPr>
      <w:tblGrid>
        <w:gridCol w:w="3735"/>
        <w:gridCol w:w="2846"/>
        <w:gridCol w:w="2491"/>
      </w:tblGrid>
      <w:tr w:rsidR="007B0975" w:rsidRPr="000E7FEB">
        <w:tblPrEx>
          <w:tblCellMar>
            <w:top w:w="0" w:type="dxa"/>
            <w:bottom w:w="0" w:type="dxa"/>
          </w:tblCellMar>
        </w:tblPrEx>
        <w:trPr>
          <w:trHeight w:val="284"/>
        </w:trPr>
        <w:tc>
          <w:tcPr>
            <w:tcW w:w="3735" w:type="dxa"/>
            <w:shd w:val="clear" w:color="auto" w:fill="CC99FF"/>
            <w:vAlign w:val="center"/>
          </w:tcPr>
          <w:p w:rsidR="007B0975" w:rsidRPr="000E7FEB" w:rsidRDefault="007B0975" w:rsidP="004246B9">
            <w:pPr>
              <w:rPr>
                <w:rFonts w:ascii="Arial" w:hAnsi="Arial" w:cs="Arial"/>
                <w:sz w:val="12"/>
                <w:szCs w:val="12"/>
              </w:rPr>
            </w:pPr>
            <w:r w:rsidRPr="000E7FEB">
              <w:rPr>
                <w:rFonts w:ascii="Arial" w:hAnsi="Arial" w:cs="Arial"/>
                <w:sz w:val="12"/>
                <w:szCs w:val="12"/>
              </w:rPr>
              <w:t>Záväzky podľa doby splatnosti</w:t>
            </w:r>
          </w:p>
        </w:tc>
        <w:tc>
          <w:tcPr>
            <w:tcW w:w="2846" w:type="dxa"/>
            <w:shd w:val="clear" w:color="auto" w:fill="CC99FF"/>
            <w:vAlign w:val="center"/>
          </w:tcPr>
          <w:p w:rsidR="007B0975" w:rsidRPr="000E7FEB" w:rsidRDefault="007B0975" w:rsidP="004246B9">
            <w:pPr>
              <w:jc w:val="center"/>
              <w:rPr>
                <w:rFonts w:ascii="Arial" w:hAnsi="Arial" w:cs="Arial"/>
                <w:sz w:val="12"/>
                <w:szCs w:val="12"/>
              </w:rPr>
            </w:pPr>
            <w:r w:rsidRPr="000E7FEB">
              <w:rPr>
                <w:rFonts w:ascii="Arial" w:hAnsi="Arial" w:cs="Arial"/>
                <w:sz w:val="12"/>
                <w:szCs w:val="12"/>
              </w:rPr>
              <w:t>Výška v EUR k 31.12.201</w:t>
            </w:r>
            <w:r w:rsidR="006C601D" w:rsidRPr="000E7FEB">
              <w:rPr>
                <w:rFonts w:ascii="Arial" w:hAnsi="Arial" w:cs="Arial"/>
                <w:sz w:val="12"/>
                <w:szCs w:val="12"/>
              </w:rPr>
              <w:t>2</w:t>
            </w:r>
          </w:p>
        </w:tc>
        <w:tc>
          <w:tcPr>
            <w:tcW w:w="2491" w:type="dxa"/>
            <w:shd w:val="clear" w:color="auto" w:fill="CC99FF"/>
            <w:vAlign w:val="center"/>
          </w:tcPr>
          <w:p w:rsidR="007B0975" w:rsidRPr="000E7FEB" w:rsidRDefault="006C601D" w:rsidP="004246B9">
            <w:pPr>
              <w:jc w:val="center"/>
              <w:rPr>
                <w:rFonts w:ascii="Arial" w:hAnsi="Arial" w:cs="Arial"/>
                <w:sz w:val="12"/>
                <w:szCs w:val="12"/>
              </w:rPr>
            </w:pPr>
            <w:r w:rsidRPr="000E7FEB">
              <w:rPr>
                <w:rFonts w:ascii="Arial" w:hAnsi="Arial" w:cs="Arial"/>
                <w:sz w:val="12"/>
                <w:szCs w:val="12"/>
              </w:rPr>
              <w:t>Výška v EUR k 31.12.2013</w:t>
            </w:r>
          </w:p>
        </w:tc>
      </w:tr>
      <w:tr w:rsidR="006C601D" w:rsidRPr="000E7FEB">
        <w:tblPrEx>
          <w:tblCellMar>
            <w:top w:w="0" w:type="dxa"/>
            <w:bottom w:w="0" w:type="dxa"/>
          </w:tblCellMar>
        </w:tblPrEx>
        <w:trPr>
          <w:trHeight w:val="284"/>
        </w:trPr>
        <w:tc>
          <w:tcPr>
            <w:tcW w:w="3735" w:type="dxa"/>
            <w:vAlign w:val="center"/>
          </w:tcPr>
          <w:p w:rsidR="006C601D" w:rsidRPr="000E7FEB" w:rsidRDefault="006C601D" w:rsidP="004246B9">
            <w:pPr>
              <w:rPr>
                <w:rFonts w:ascii="Arial" w:hAnsi="Arial" w:cs="Arial"/>
                <w:sz w:val="12"/>
                <w:szCs w:val="12"/>
              </w:rPr>
            </w:pPr>
            <w:r w:rsidRPr="000E7FEB">
              <w:rPr>
                <w:rFonts w:ascii="Arial" w:hAnsi="Arial" w:cs="Arial"/>
                <w:sz w:val="12"/>
                <w:szCs w:val="12"/>
              </w:rPr>
              <w:t xml:space="preserve">Krátkodobé záväzky /r.151/ spolu z toho </w:t>
            </w:r>
          </w:p>
        </w:tc>
        <w:tc>
          <w:tcPr>
            <w:tcW w:w="2846" w:type="dxa"/>
            <w:vAlign w:val="center"/>
          </w:tcPr>
          <w:p w:rsidR="006C601D" w:rsidRPr="000E7FEB" w:rsidRDefault="006C601D" w:rsidP="003B7965">
            <w:pPr>
              <w:jc w:val="right"/>
              <w:rPr>
                <w:rFonts w:ascii="Arial" w:hAnsi="Arial" w:cs="Arial"/>
                <w:sz w:val="12"/>
                <w:szCs w:val="12"/>
              </w:rPr>
            </w:pPr>
            <w:r w:rsidRPr="000E7FEB">
              <w:rPr>
                <w:rFonts w:ascii="Arial" w:hAnsi="Arial" w:cs="Arial"/>
                <w:sz w:val="12"/>
                <w:szCs w:val="12"/>
              </w:rPr>
              <w:t>19</w:t>
            </w:r>
            <w:r w:rsidR="00C4421E" w:rsidRPr="000E7FEB">
              <w:rPr>
                <w:rFonts w:ascii="Arial" w:hAnsi="Arial" w:cs="Arial"/>
                <w:sz w:val="12"/>
                <w:szCs w:val="12"/>
              </w:rPr>
              <w:t> </w:t>
            </w:r>
            <w:r w:rsidRPr="000E7FEB">
              <w:rPr>
                <w:rFonts w:ascii="Arial" w:hAnsi="Arial" w:cs="Arial"/>
                <w:sz w:val="12"/>
                <w:szCs w:val="12"/>
              </w:rPr>
              <w:t>857</w:t>
            </w:r>
            <w:r w:rsidR="00C4421E" w:rsidRPr="000E7FEB">
              <w:rPr>
                <w:rFonts w:ascii="Arial" w:hAnsi="Arial" w:cs="Arial"/>
                <w:sz w:val="12"/>
                <w:szCs w:val="12"/>
              </w:rPr>
              <w:t>,40</w:t>
            </w:r>
          </w:p>
        </w:tc>
        <w:tc>
          <w:tcPr>
            <w:tcW w:w="2491" w:type="dxa"/>
            <w:vAlign w:val="center"/>
          </w:tcPr>
          <w:p w:rsidR="006C601D" w:rsidRPr="000E7FEB" w:rsidRDefault="00C4421E" w:rsidP="007B0975">
            <w:pPr>
              <w:jc w:val="right"/>
              <w:rPr>
                <w:rFonts w:ascii="Arial" w:hAnsi="Arial" w:cs="Arial"/>
                <w:sz w:val="12"/>
                <w:szCs w:val="12"/>
              </w:rPr>
            </w:pPr>
            <w:r w:rsidRPr="000E7FEB">
              <w:rPr>
                <w:rFonts w:ascii="Arial" w:hAnsi="Arial" w:cs="Arial"/>
                <w:sz w:val="12"/>
                <w:szCs w:val="12"/>
              </w:rPr>
              <w:t>37 565,10</w:t>
            </w:r>
          </w:p>
        </w:tc>
      </w:tr>
      <w:tr w:rsidR="006C601D" w:rsidRPr="000E7FEB">
        <w:tblPrEx>
          <w:tblCellMar>
            <w:top w:w="0" w:type="dxa"/>
            <w:bottom w:w="0" w:type="dxa"/>
          </w:tblCellMar>
        </w:tblPrEx>
        <w:trPr>
          <w:trHeight w:val="284"/>
        </w:trPr>
        <w:tc>
          <w:tcPr>
            <w:tcW w:w="3735" w:type="dxa"/>
            <w:vAlign w:val="center"/>
          </w:tcPr>
          <w:p w:rsidR="006C601D" w:rsidRPr="000E7FEB" w:rsidRDefault="006C601D" w:rsidP="004246B9">
            <w:pPr>
              <w:rPr>
                <w:rFonts w:ascii="Arial" w:hAnsi="Arial" w:cs="Arial"/>
                <w:sz w:val="12"/>
                <w:szCs w:val="12"/>
              </w:rPr>
            </w:pPr>
            <w:r w:rsidRPr="000E7FEB">
              <w:rPr>
                <w:rFonts w:ascii="Arial" w:hAnsi="Arial" w:cs="Arial"/>
                <w:sz w:val="12"/>
                <w:szCs w:val="12"/>
              </w:rPr>
              <w:t>Záväzky v lehote splatnosti</w:t>
            </w:r>
          </w:p>
        </w:tc>
        <w:tc>
          <w:tcPr>
            <w:tcW w:w="2846" w:type="dxa"/>
            <w:vAlign w:val="center"/>
          </w:tcPr>
          <w:p w:rsidR="006C601D" w:rsidRPr="000E7FEB" w:rsidRDefault="006C601D" w:rsidP="003B7965">
            <w:pPr>
              <w:jc w:val="right"/>
              <w:rPr>
                <w:rFonts w:ascii="Arial" w:hAnsi="Arial" w:cs="Arial"/>
                <w:sz w:val="12"/>
                <w:szCs w:val="12"/>
              </w:rPr>
            </w:pPr>
            <w:r w:rsidRPr="000E7FEB">
              <w:rPr>
                <w:rFonts w:ascii="Arial" w:hAnsi="Arial" w:cs="Arial"/>
                <w:sz w:val="12"/>
                <w:szCs w:val="12"/>
              </w:rPr>
              <w:t>19</w:t>
            </w:r>
            <w:r w:rsidR="00C4421E" w:rsidRPr="000E7FEB">
              <w:rPr>
                <w:rFonts w:ascii="Arial" w:hAnsi="Arial" w:cs="Arial"/>
                <w:sz w:val="12"/>
                <w:szCs w:val="12"/>
              </w:rPr>
              <w:t> </w:t>
            </w:r>
            <w:r w:rsidRPr="000E7FEB">
              <w:rPr>
                <w:rFonts w:ascii="Arial" w:hAnsi="Arial" w:cs="Arial"/>
                <w:sz w:val="12"/>
                <w:szCs w:val="12"/>
              </w:rPr>
              <w:t>857</w:t>
            </w:r>
            <w:r w:rsidR="00C4421E" w:rsidRPr="000E7FEB">
              <w:rPr>
                <w:rFonts w:ascii="Arial" w:hAnsi="Arial" w:cs="Arial"/>
                <w:sz w:val="12"/>
                <w:szCs w:val="12"/>
              </w:rPr>
              <w:t>,40</w:t>
            </w:r>
          </w:p>
        </w:tc>
        <w:tc>
          <w:tcPr>
            <w:tcW w:w="2491" w:type="dxa"/>
            <w:vAlign w:val="center"/>
          </w:tcPr>
          <w:p w:rsidR="006C601D" w:rsidRPr="000E7FEB" w:rsidRDefault="00C4421E" w:rsidP="007B0975">
            <w:pPr>
              <w:jc w:val="right"/>
              <w:rPr>
                <w:rFonts w:ascii="Arial" w:hAnsi="Arial" w:cs="Arial"/>
                <w:sz w:val="12"/>
                <w:szCs w:val="12"/>
              </w:rPr>
            </w:pPr>
            <w:r w:rsidRPr="000E7FEB">
              <w:rPr>
                <w:rFonts w:ascii="Arial" w:hAnsi="Arial" w:cs="Arial"/>
                <w:sz w:val="12"/>
                <w:szCs w:val="12"/>
              </w:rPr>
              <w:t>37 565,10</w:t>
            </w:r>
          </w:p>
        </w:tc>
      </w:tr>
      <w:tr w:rsidR="006C601D" w:rsidRPr="000E7FEB">
        <w:tblPrEx>
          <w:tblCellMar>
            <w:top w:w="0" w:type="dxa"/>
            <w:bottom w:w="0" w:type="dxa"/>
          </w:tblCellMar>
        </w:tblPrEx>
        <w:trPr>
          <w:trHeight w:val="284"/>
        </w:trPr>
        <w:tc>
          <w:tcPr>
            <w:tcW w:w="3735" w:type="dxa"/>
            <w:vAlign w:val="center"/>
          </w:tcPr>
          <w:p w:rsidR="006C601D" w:rsidRPr="000E7FEB" w:rsidRDefault="006C601D" w:rsidP="004246B9">
            <w:pPr>
              <w:rPr>
                <w:rFonts w:ascii="Arial" w:hAnsi="Arial" w:cs="Arial"/>
                <w:sz w:val="12"/>
                <w:szCs w:val="12"/>
              </w:rPr>
            </w:pPr>
            <w:r w:rsidRPr="000E7FEB">
              <w:rPr>
                <w:rFonts w:ascii="Arial" w:hAnsi="Arial" w:cs="Arial"/>
                <w:sz w:val="12"/>
                <w:szCs w:val="12"/>
              </w:rPr>
              <w:t>Dlhodobé záväzky /r.140/ spolu z toho</w:t>
            </w:r>
          </w:p>
        </w:tc>
        <w:tc>
          <w:tcPr>
            <w:tcW w:w="2846" w:type="dxa"/>
            <w:vAlign w:val="center"/>
          </w:tcPr>
          <w:p w:rsidR="006C601D" w:rsidRPr="000E7FEB" w:rsidRDefault="006C601D" w:rsidP="003B7965">
            <w:pPr>
              <w:jc w:val="right"/>
              <w:rPr>
                <w:rFonts w:ascii="Arial" w:hAnsi="Arial" w:cs="Arial"/>
                <w:sz w:val="12"/>
                <w:szCs w:val="12"/>
              </w:rPr>
            </w:pPr>
            <w:r w:rsidRPr="000E7FEB">
              <w:rPr>
                <w:rFonts w:ascii="Arial" w:hAnsi="Arial" w:cs="Arial"/>
                <w:sz w:val="12"/>
                <w:szCs w:val="12"/>
              </w:rPr>
              <w:t>8</w:t>
            </w:r>
            <w:r w:rsidR="00C4421E" w:rsidRPr="000E7FEB">
              <w:rPr>
                <w:rFonts w:ascii="Arial" w:hAnsi="Arial" w:cs="Arial"/>
                <w:sz w:val="12"/>
                <w:szCs w:val="12"/>
              </w:rPr>
              <w:t xml:space="preserve"> </w:t>
            </w:r>
            <w:r w:rsidRPr="000E7FEB">
              <w:rPr>
                <w:rFonts w:ascii="Arial" w:hAnsi="Arial" w:cs="Arial"/>
                <w:sz w:val="12"/>
                <w:szCs w:val="12"/>
              </w:rPr>
              <w:t>144,25</w:t>
            </w:r>
          </w:p>
        </w:tc>
        <w:tc>
          <w:tcPr>
            <w:tcW w:w="2491" w:type="dxa"/>
            <w:vAlign w:val="center"/>
          </w:tcPr>
          <w:p w:rsidR="006C601D" w:rsidRPr="000E7FEB" w:rsidRDefault="00C4421E" w:rsidP="007B0975">
            <w:pPr>
              <w:jc w:val="right"/>
              <w:rPr>
                <w:rFonts w:ascii="Arial" w:hAnsi="Arial" w:cs="Arial"/>
                <w:sz w:val="12"/>
                <w:szCs w:val="12"/>
              </w:rPr>
            </w:pPr>
            <w:r w:rsidRPr="000E7FEB">
              <w:rPr>
                <w:rFonts w:ascii="Arial" w:hAnsi="Arial" w:cs="Arial"/>
                <w:sz w:val="12"/>
                <w:szCs w:val="12"/>
              </w:rPr>
              <w:t>2 672,42</w:t>
            </w:r>
          </w:p>
        </w:tc>
      </w:tr>
      <w:tr w:rsidR="006C601D" w:rsidRPr="000E7FEB">
        <w:tblPrEx>
          <w:tblCellMar>
            <w:top w:w="0" w:type="dxa"/>
            <w:bottom w:w="0" w:type="dxa"/>
          </w:tblCellMar>
        </w:tblPrEx>
        <w:trPr>
          <w:trHeight w:val="284"/>
        </w:trPr>
        <w:tc>
          <w:tcPr>
            <w:tcW w:w="3735" w:type="dxa"/>
            <w:vAlign w:val="center"/>
          </w:tcPr>
          <w:p w:rsidR="006C601D" w:rsidRPr="000E7FEB" w:rsidRDefault="006C601D" w:rsidP="004246B9">
            <w:pPr>
              <w:rPr>
                <w:rFonts w:ascii="Arial" w:hAnsi="Arial" w:cs="Arial"/>
                <w:sz w:val="12"/>
                <w:szCs w:val="12"/>
              </w:rPr>
            </w:pPr>
            <w:r w:rsidRPr="000E7FEB">
              <w:rPr>
                <w:rFonts w:ascii="Arial" w:hAnsi="Arial" w:cs="Arial"/>
                <w:sz w:val="12"/>
                <w:szCs w:val="12"/>
              </w:rPr>
              <w:t>Záväzky v lehote splatnosti</w:t>
            </w:r>
          </w:p>
        </w:tc>
        <w:tc>
          <w:tcPr>
            <w:tcW w:w="2846" w:type="dxa"/>
            <w:vAlign w:val="center"/>
          </w:tcPr>
          <w:p w:rsidR="006C601D" w:rsidRPr="000E7FEB" w:rsidRDefault="006C601D" w:rsidP="003B7965">
            <w:pPr>
              <w:jc w:val="right"/>
              <w:rPr>
                <w:rFonts w:ascii="Arial" w:hAnsi="Arial" w:cs="Arial"/>
                <w:sz w:val="12"/>
                <w:szCs w:val="12"/>
              </w:rPr>
            </w:pPr>
            <w:r w:rsidRPr="000E7FEB">
              <w:rPr>
                <w:rFonts w:ascii="Arial" w:hAnsi="Arial" w:cs="Arial"/>
                <w:sz w:val="12"/>
                <w:szCs w:val="12"/>
              </w:rPr>
              <w:t>8</w:t>
            </w:r>
            <w:r w:rsidR="00C4421E" w:rsidRPr="000E7FEB">
              <w:rPr>
                <w:rFonts w:ascii="Arial" w:hAnsi="Arial" w:cs="Arial"/>
                <w:sz w:val="12"/>
                <w:szCs w:val="12"/>
              </w:rPr>
              <w:t xml:space="preserve"> </w:t>
            </w:r>
            <w:r w:rsidRPr="000E7FEB">
              <w:rPr>
                <w:rFonts w:ascii="Arial" w:hAnsi="Arial" w:cs="Arial"/>
                <w:sz w:val="12"/>
                <w:szCs w:val="12"/>
              </w:rPr>
              <w:t>144,25</w:t>
            </w:r>
          </w:p>
        </w:tc>
        <w:tc>
          <w:tcPr>
            <w:tcW w:w="2491" w:type="dxa"/>
            <w:vAlign w:val="center"/>
          </w:tcPr>
          <w:p w:rsidR="006C601D" w:rsidRPr="000E7FEB" w:rsidRDefault="00C4421E" w:rsidP="007B0975">
            <w:pPr>
              <w:jc w:val="right"/>
              <w:rPr>
                <w:rFonts w:ascii="Arial" w:hAnsi="Arial" w:cs="Arial"/>
                <w:sz w:val="12"/>
                <w:szCs w:val="12"/>
              </w:rPr>
            </w:pPr>
            <w:r w:rsidRPr="000E7FEB">
              <w:rPr>
                <w:rFonts w:ascii="Arial" w:hAnsi="Arial" w:cs="Arial"/>
                <w:sz w:val="12"/>
                <w:szCs w:val="12"/>
              </w:rPr>
              <w:t>2 672,42</w:t>
            </w:r>
          </w:p>
        </w:tc>
      </w:tr>
      <w:tr w:rsidR="006C601D" w:rsidRPr="000E7FEB">
        <w:tblPrEx>
          <w:tblCellMar>
            <w:top w:w="0" w:type="dxa"/>
            <w:bottom w:w="0" w:type="dxa"/>
          </w:tblCellMar>
        </w:tblPrEx>
        <w:trPr>
          <w:trHeight w:val="284"/>
        </w:trPr>
        <w:tc>
          <w:tcPr>
            <w:tcW w:w="3735" w:type="dxa"/>
            <w:vAlign w:val="center"/>
          </w:tcPr>
          <w:p w:rsidR="006C601D" w:rsidRPr="000E7FEB" w:rsidRDefault="006C601D" w:rsidP="004246B9">
            <w:pPr>
              <w:rPr>
                <w:rFonts w:ascii="Arial" w:hAnsi="Arial" w:cs="Arial"/>
                <w:sz w:val="12"/>
                <w:szCs w:val="12"/>
              </w:rPr>
            </w:pPr>
            <w:r w:rsidRPr="000E7FEB">
              <w:rPr>
                <w:rFonts w:ascii="Arial" w:hAnsi="Arial" w:cs="Arial"/>
                <w:sz w:val="12"/>
                <w:szCs w:val="12"/>
              </w:rPr>
              <w:t>Spolu (súčet riadkov súvahy 140 a 151)</w:t>
            </w:r>
          </w:p>
        </w:tc>
        <w:tc>
          <w:tcPr>
            <w:tcW w:w="2846" w:type="dxa"/>
            <w:vAlign w:val="center"/>
          </w:tcPr>
          <w:p w:rsidR="006C601D" w:rsidRPr="000E7FEB" w:rsidRDefault="006C601D" w:rsidP="003B7965">
            <w:pPr>
              <w:jc w:val="right"/>
              <w:rPr>
                <w:rFonts w:ascii="Arial" w:hAnsi="Arial" w:cs="Arial"/>
                <w:sz w:val="12"/>
                <w:szCs w:val="12"/>
              </w:rPr>
            </w:pPr>
            <w:r w:rsidRPr="000E7FEB">
              <w:rPr>
                <w:rFonts w:ascii="Arial" w:hAnsi="Arial" w:cs="Arial"/>
                <w:sz w:val="12"/>
                <w:szCs w:val="12"/>
              </w:rPr>
              <w:t>28 001,25</w:t>
            </w:r>
          </w:p>
        </w:tc>
        <w:tc>
          <w:tcPr>
            <w:tcW w:w="2491" w:type="dxa"/>
            <w:vAlign w:val="center"/>
          </w:tcPr>
          <w:p w:rsidR="006C601D" w:rsidRPr="000E7FEB" w:rsidRDefault="00C4421E" w:rsidP="00C4421E">
            <w:pPr>
              <w:jc w:val="right"/>
              <w:rPr>
                <w:rFonts w:ascii="Arial" w:hAnsi="Arial" w:cs="Arial"/>
                <w:sz w:val="12"/>
                <w:szCs w:val="12"/>
              </w:rPr>
            </w:pPr>
            <w:r w:rsidRPr="000E7FEB">
              <w:rPr>
                <w:rFonts w:ascii="Arial" w:hAnsi="Arial" w:cs="Arial"/>
                <w:sz w:val="12"/>
                <w:szCs w:val="12"/>
              </w:rPr>
              <w:t>40 237,52</w:t>
            </w:r>
          </w:p>
        </w:tc>
      </w:tr>
    </w:tbl>
    <w:p w:rsidR="007B0975" w:rsidRPr="000E7FEB" w:rsidRDefault="007B0975" w:rsidP="007B0975">
      <w:pPr>
        <w:pStyle w:val="Pismenka"/>
        <w:tabs>
          <w:tab w:val="clear" w:pos="426"/>
        </w:tabs>
        <w:ind w:left="0" w:firstLine="0"/>
        <w:rPr>
          <w:rFonts w:ascii="Arial" w:hAnsi="Arial" w:cs="Arial"/>
          <w:b w:val="0"/>
          <w:bCs w:val="0"/>
          <w:sz w:val="22"/>
          <w:szCs w:val="22"/>
        </w:rPr>
      </w:pPr>
    </w:p>
    <w:p w:rsidR="007B0975" w:rsidRPr="000E7FEB" w:rsidRDefault="007B0975" w:rsidP="007B0975">
      <w:pPr>
        <w:numPr>
          <w:ilvl w:val="0"/>
          <w:numId w:val="9"/>
        </w:numPr>
        <w:tabs>
          <w:tab w:val="clear" w:pos="720"/>
          <w:tab w:val="num" w:pos="360"/>
        </w:tabs>
        <w:ind w:left="360"/>
        <w:jc w:val="both"/>
        <w:rPr>
          <w:rFonts w:ascii="Arial" w:hAnsi="Arial" w:cs="Arial"/>
          <w:sz w:val="20"/>
          <w:szCs w:val="20"/>
        </w:rPr>
      </w:pPr>
      <w:r w:rsidRPr="000E7FEB">
        <w:rPr>
          <w:rFonts w:ascii="Arial" w:hAnsi="Arial" w:cs="Arial"/>
          <w:sz w:val="20"/>
          <w:szCs w:val="20"/>
        </w:rPr>
        <w:t xml:space="preserve">Záväzky podľa zostatkovej doby splatnosti v EUR /riadky </w:t>
      </w:r>
      <w:smartTag w:uri="urn:schemas-microsoft-com:office:smarttags" w:element="metricconverter">
        <w:smartTagPr>
          <w:attr w:name="ProductID" w:val="140 a"/>
        </w:smartTagPr>
        <w:r w:rsidRPr="000E7FEB">
          <w:rPr>
            <w:rFonts w:ascii="Arial" w:hAnsi="Arial" w:cs="Arial"/>
            <w:sz w:val="20"/>
            <w:szCs w:val="20"/>
          </w:rPr>
          <w:t>140 a</w:t>
        </w:r>
      </w:smartTag>
      <w:r w:rsidRPr="000E7FEB">
        <w:rPr>
          <w:rFonts w:ascii="Arial" w:hAnsi="Arial" w:cs="Arial"/>
          <w:sz w:val="20"/>
          <w:szCs w:val="20"/>
        </w:rPr>
        <w:t xml:space="preserve"> 151 súvahy/:  </w:t>
      </w:r>
    </w:p>
    <w:p w:rsidR="007B0975" w:rsidRPr="00970793" w:rsidRDefault="007B0975" w:rsidP="007B0975">
      <w:pPr>
        <w:pStyle w:val="Pismenka"/>
        <w:tabs>
          <w:tab w:val="clear" w:pos="426"/>
        </w:tabs>
        <w:ind w:left="0" w:firstLine="0"/>
        <w:rPr>
          <w:rFonts w:ascii="Arial" w:hAnsi="Arial" w:cs="Arial"/>
          <w:b w:val="0"/>
          <w:bCs w:val="0"/>
          <w:sz w:val="22"/>
          <w:szCs w:val="22"/>
        </w:rPr>
      </w:pPr>
    </w:p>
    <w:tbl>
      <w:tblPr>
        <w:tblW w:w="9072" w:type="dxa"/>
        <w:tblInd w:w="70" w:type="dxa"/>
        <w:tblLayout w:type="fixed"/>
        <w:tblCellMar>
          <w:left w:w="70" w:type="dxa"/>
          <w:right w:w="70" w:type="dxa"/>
        </w:tblCellMar>
        <w:tblLook w:val="0000" w:firstRow="0" w:lastRow="0" w:firstColumn="0" w:lastColumn="0" w:noHBand="0" w:noVBand="0"/>
      </w:tblPr>
      <w:tblGrid>
        <w:gridCol w:w="3735"/>
        <w:gridCol w:w="2846"/>
        <w:gridCol w:w="2491"/>
      </w:tblGrid>
      <w:tr w:rsidR="007B0975" w:rsidRPr="00970793">
        <w:tblPrEx>
          <w:tblCellMar>
            <w:top w:w="0" w:type="dxa"/>
            <w:bottom w:w="0" w:type="dxa"/>
          </w:tblCellMar>
        </w:tblPrEx>
        <w:trPr>
          <w:trHeight w:val="284"/>
        </w:trPr>
        <w:tc>
          <w:tcPr>
            <w:tcW w:w="3735" w:type="dxa"/>
            <w:shd w:val="clear" w:color="auto" w:fill="CC99FF"/>
            <w:vAlign w:val="center"/>
          </w:tcPr>
          <w:p w:rsidR="007B0975" w:rsidRPr="00970793" w:rsidRDefault="007B0975" w:rsidP="004246B9">
            <w:pPr>
              <w:rPr>
                <w:rFonts w:ascii="Arial" w:hAnsi="Arial" w:cs="Arial"/>
                <w:sz w:val="12"/>
                <w:szCs w:val="12"/>
              </w:rPr>
            </w:pPr>
            <w:r w:rsidRPr="00970793">
              <w:rPr>
                <w:rFonts w:ascii="Arial" w:hAnsi="Arial" w:cs="Arial"/>
                <w:sz w:val="12"/>
                <w:szCs w:val="12"/>
              </w:rPr>
              <w:t>Záväzky podľa zostatkovej doby splatnosti</w:t>
            </w:r>
          </w:p>
        </w:tc>
        <w:tc>
          <w:tcPr>
            <w:tcW w:w="2846" w:type="dxa"/>
            <w:shd w:val="clear" w:color="auto" w:fill="CC99FF"/>
            <w:vAlign w:val="center"/>
          </w:tcPr>
          <w:p w:rsidR="007B0975" w:rsidRPr="00970793" w:rsidRDefault="006C601D" w:rsidP="004246B9">
            <w:pPr>
              <w:jc w:val="center"/>
              <w:rPr>
                <w:rFonts w:ascii="Arial" w:hAnsi="Arial" w:cs="Arial"/>
                <w:sz w:val="12"/>
                <w:szCs w:val="12"/>
              </w:rPr>
            </w:pPr>
            <w:r w:rsidRPr="00970793">
              <w:rPr>
                <w:rFonts w:ascii="Arial" w:hAnsi="Arial" w:cs="Arial"/>
                <w:sz w:val="12"/>
                <w:szCs w:val="12"/>
              </w:rPr>
              <w:t>Výška v EUR k 31.12.2012</w:t>
            </w:r>
          </w:p>
        </w:tc>
        <w:tc>
          <w:tcPr>
            <w:tcW w:w="2491" w:type="dxa"/>
            <w:shd w:val="clear" w:color="auto" w:fill="CC99FF"/>
            <w:vAlign w:val="center"/>
          </w:tcPr>
          <w:p w:rsidR="007B0975" w:rsidRPr="00970793" w:rsidRDefault="006C601D" w:rsidP="004246B9">
            <w:pPr>
              <w:jc w:val="center"/>
              <w:rPr>
                <w:rFonts w:ascii="Arial" w:hAnsi="Arial" w:cs="Arial"/>
                <w:sz w:val="12"/>
                <w:szCs w:val="12"/>
              </w:rPr>
            </w:pPr>
            <w:r w:rsidRPr="00970793">
              <w:rPr>
                <w:rFonts w:ascii="Arial" w:hAnsi="Arial" w:cs="Arial"/>
                <w:sz w:val="12"/>
                <w:szCs w:val="12"/>
              </w:rPr>
              <w:t>Výška v EUR k 31.12.2013</w:t>
            </w:r>
          </w:p>
        </w:tc>
      </w:tr>
      <w:tr w:rsidR="006C601D" w:rsidRPr="00970793">
        <w:tblPrEx>
          <w:tblCellMar>
            <w:top w:w="0" w:type="dxa"/>
            <w:bottom w:w="0" w:type="dxa"/>
          </w:tblCellMar>
        </w:tblPrEx>
        <w:trPr>
          <w:trHeight w:val="284"/>
        </w:trPr>
        <w:tc>
          <w:tcPr>
            <w:tcW w:w="3735" w:type="dxa"/>
            <w:shd w:val="clear" w:color="auto" w:fill="auto"/>
            <w:vAlign w:val="center"/>
          </w:tcPr>
          <w:p w:rsidR="006C601D" w:rsidRPr="00970793" w:rsidRDefault="006C601D" w:rsidP="004246B9">
            <w:pPr>
              <w:rPr>
                <w:rFonts w:ascii="Arial" w:hAnsi="Arial" w:cs="Arial"/>
                <w:sz w:val="12"/>
                <w:szCs w:val="12"/>
              </w:rPr>
            </w:pPr>
            <w:r w:rsidRPr="00970793">
              <w:rPr>
                <w:rFonts w:ascii="Arial" w:hAnsi="Arial" w:cs="Arial"/>
                <w:sz w:val="12"/>
                <w:szCs w:val="12"/>
              </w:rPr>
              <w:t>Záväzky so zostatkovou dobou splatnosti do 1 roka</w:t>
            </w:r>
          </w:p>
        </w:tc>
        <w:tc>
          <w:tcPr>
            <w:tcW w:w="2846" w:type="dxa"/>
            <w:shd w:val="clear" w:color="auto" w:fill="auto"/>
            <w:vAlign w:val="center"/>
          </w:tcPr>
          <w:p w:rsidR="006C601D" w:rsidRPr="00970793" w:rsidRDefault="006C601D" w:rsidP="003B7965">
            <w:pPr>
              <w:jc w:val="right"/>
              <w:rPr>
                <w:rFonts w:ascii="Arial" w:hAnsi="Arial" w:cs="Arial"/>
                <w:sz w:val="12"/>
                <w:szCs w:val="12"/>
              </w:rPr>
            </w:pPr>
            <w:r w:rsidRPr="00970793">
              <w:rPr>
                <w:rFonts w:ascii="Arial" w:hAnsi="Arial" w:cs="Arial"/>
                <w:sz w:val="12"/>
                <w:szCs w:val="12"/>
              </w:rPr>
              <w:t>28 001,25</w:t>
            </w:r>
          </w:p>
        </w:tc>
        <w:tc>
          <w:tcPr>
            <w:tcW w:w="2491" w:type="dxa"/>
            <w:shd w:val="clear" w:color="auto" w:fill="auto"/>
            <w:vAlign w:val="center"/>
          </w:tcPr>
          <w:p w:rsidR="006C601D" w:rsidRPr="00970793" w:rsidRDefault="00C4421E" w:rsidP="005C6B90">
            <w:pPr>
              <w:jc w:val="right"/>
              <w:rPr>
                <w:rFonts w:ascii="Arial" w:hAnsi="Arial" w:cs="Arial"/>
                <w:sz w:val="12"/>
                <w:szCs w:val="12"/>
              </w:rPr>
            </w:pPr>
            <w:r w:rsidRPr="00C4421E">
              <w:rPr>
                <w:rFonts w:ascii="Arial" w:hAnsi="Arial" w:cs="Arial"/>
                <w:sz w:val="12"/>
                <w:szCs w:val="12"/>
              </w:rPr>
              <w:t>40</w:t>
            </w:r>
            <w:r>
              <w:rPr>
                <w:rFonts w:ascii="Arial" w:hAnsi="Arial" w:cs="Arial"/>
                <w:sz w:val="12"/>
                <w:szCs w:val="12"/>
              </w:rPr>
              <w:t xml:space="preserve"> </w:t>
            </w:r>
            <w:r w:rsidRPr="00C4421E">
              <w:rPr>
                <w:rFonts w:ascii="Arial" w:hAnsi="Arial" w:cs="Arial"/>
                <w:sz w:val="12"/>
                <w:szCs w:val="12"/>
              </w:rPr>
              <w:t>237,52</w:t>
            </w:r>
          </w:p>
        </w:tc>
      </w:tr>
      <w:tr w:rsidR="006C601D" w:rsidRPr="00970793">
        <w:tblPrEx>
          <w:tblCellMar>
            <w:top w:w="0" w:type="dxa"/>
            <w:bottom w:w="0" w:type="dxa"/>
          </w:tblCellMar>
        </w:tblPrEx>
        <w:trPr>
          <w:trHeight w:val="284"/>
        </w:trPr>
        <w:tc>
          <w:tcPr>
            <w:tcW w:w="3735" w:type="dxa"/>
            <w:shd w:val="clear" w:color="auto" w:fill="auto"/>
            <w:vAlign w:val="center"/>
          </w:tcPr>
          <w:p w:rsidR="006C601D" w:rsidRPr="00970793" w:rsidRDefault="006C601D" w:rsidP="004246B9">
            <w:pPr>
              <w:rPr>
                <w:rFonts w:ascii="Arial" w:hAnsi="Arial" w:cs="Arial"/>
                <w:sz w:val="12"/>
                <w:szCs w:val="12"/>
              </w:rPr>
            </w:pPr>
            <w:r w:rsidRPr="00970793">
              <w:rPr>
                <w:rFonts w:ascii="Arial" w:hAnsi="Arial" w:cs="Arial"/>
                <w:sz w:val="12"/>
                <w:szCs w:val="12"/>
              </w:rPr>
              <w:t>Záväzky so zostatkovou dobou splatnosti od 1 roka do 5 rokov</w:t>
            </w:r>
          </w:p>
        </w:tc>
        <w:tc>
          <w:tcPr>
            <w:tcW w:w="2846" w:type="dxa"/>
            <w:shd w:val="clear" w:color="auto" w:fill="auto"/>
            <w:vAlign w:val="center"/>
          </w:tcPr>
          <w:p w:rsidR="006C601D" w:rsidRPr="00970793" w:rsidRDefault="006C601D" w:rsidP="003B7965">
            <w:pPr>
              <w:jc w:val="right"/>
              <w:rPr>
                <w:rFonts w:ascii="Arial" w:hAnsi="Arial" w:cs="Arial"/>
                <w:sz w:val="12"/>
                <w:szCs w:val="12"/>
              </w:rPr>
            </w:pPr>
            <w:r w:rsidRPr="00970793">
              <w:rPr>
                <w:rFonts w:ascii="Arial" w:hAnsi="Arial" w:cs="Arial"/>
                <w:sz w:val="12"/>
                <w:szCs w:val="12"/>
              </w:rPr>
              <w:t>0</w:t>
            </w:r>
            <w:r w:rsidR="00C4421E">
              <w:rPr>
                <w:rFonts w:ascii="Arial" w:hAnsi="Arial" w:cs="Arial"/>
                <w:sz w:val="12"/>
                <w:szCs w:val="12"/>
              </w:rPr>
              <w:t>,00</w:t>
            </w:r>
          </w:p>
        </w:tc>
        <w:tc>
          <w:tcPr>
            <w:tcW w:w="2491" w:type="dxa"/>
            <w:shd w:val="clear" w:color="auto" w:fill="auto"/>
            <w:vAlign w:val="center"/>
          </w:tcPr>
          <w:p w:rsidR="006C601D" w:rsidRPr="00970793" w:rsidRDefault="00C4421E" w:rsidP="007B0975">
            <w:pPr>
              <w:jc w:val="right"/>
              <w:rPr>
                <w:rFonts w:ascii="Arial" w:hAnsi="Arial" w:cs="Arial"/>
                <w:sz w:val="12"/>
                <w:szCs w:val="12"/>
              </w:rPr>
            </w:pPr>
            <w:r>
              <w:rPr>
                <w:rFonts w:ascii="Arial" w:hAnsi="Arial" w:cs="Arial"/>
                <w:sz w:val="12"/>
                <w:szCs w:val="12"/>
              </w:rPr>
              <w:t>0,00</w:t>
            </w:r>
          </w:p>
        </w:tc>
      </w:tr>
      <w:tr w:rsidR="006C601D" w:rsidRPr="00970793">
        <w:tblPrEx>
          <w:tblCellMar>
            <w:top w:w="0" w:type="dxa"/>
            <w:bottom w:w="0" w:type="dxa"/>
          </w:tblCellMar>
        </w:tblPrEx>
        <w:trPr>
          <w:trHeight w:val="284"/>
        </w:trPr>
        <w:tc>
          <w:tcPr>
            <w:tcW w:w="3735" w:type="dxa"/>
            <w:shd w:val="clear" w:color="auto" w:fill="auto"/>
            <w:vAlign w:val="center"/>
          </w:tcPr>
          <w:p w:rsidR="006C601D" w:rsidRPr="00970793" w:rsidRDefault="006C601D" w:rsidP="004246B9">
            <w:pPr>
              <w:rPr>
                <w:rFonts w:ascii="Arial" w:hAnsi="Arial" w:cs="Arial"/>
                <w:sz w:val="12"/>
                <w:szCs w:val="12"/>
              </w:rPr>
            </w:pPr>
            <w:r w:rsidRPr="00970793">
              <w:rPr>
                <w:rFonts w:ascii="Arial" w:hAnsi="Arial" w:cs="Arial"/>
                <w:sz w:val="12"/>
                <w:szCs w:val="12"/>
              </w:rPr>
              <w:t>Záväzky so zostatkovou dobou splatnosti dlhšou ako 5 rokov</w:t>
            </w:r>
          </w:p>
        </w:tc>
        <w:tc>
          <w:tcPr>
            <w:tcW w:w="2846" w:type="dxa"/>
            <w:shd w:val="clear" w:color="auto" w:fill="auto"/>
            <w:vAlign w:val="center"/>
          </w:tcPr>
          <w:p w:rsidR="006C601D" w:rsidRPr="00970793" w:rsidRDefault="006C601D" w:rsidP="003B7965">
            <w:pPr>
              <w:jc w:val="right"/>
              <w:rPr>
                <w:rFonts w:ascii="Arial" w:hAnsi="Arial" w:cs="Arial"/>
                <w:sz w:val="12"/>
                <w:szCs w:val="12"/>
              </w:rPr>
            </w:pPr>
            <w:r w:rsidRPr="00970793">
              <w:rPr>
                <w:rFonts w:ascii="Arial" w:hAnsi="Arial" w:cs="Arial"/>
                <w:sz w:val="12"/>
                <w:szCs w:val="12"/>
              </w:rPr>
              <w:t>0</w:t>
            </w:r>
            <w:r w:rsidR="00C4421E">
              <w:rPr>
                <w:rFonts w:ascii="Arial" w:hAnsi="Arial" w:cs="Arial"/>
                <w:sz w:val="12"/>
                <w:szCs w:val="12"/>
              </w:rPr>
              <w:t>,00</w:t>
            </w:r>
          </w:p>
        </w:tc>
        <w:tc>
          <w:tcPr>
            <w:tcW w:w="2491" w:type="dxa"/>
            <w:shd w:val="clear" w:color="auto" w:fill="auto"/>
            <w:vAlign w:val="center"/>
          </w:tcPr>
          <w:p w:rsidR="006C601D" w:rsidRPr="00970793" w:rsidRDefault="00C4421E" w:rsidP="007B0975">
            <w:pPr>
              <w:jc w:val="right"/>
              <w:rPr>
                <w:rFonts w:ascii="Arial" w:hAnsi="Arial" w:cs="Arial"/>
                <w:sz w:val="12"/>
                <w:szCs w:val="12"/>
              </w:rPr>
            </w:pPr>
            <w:r>
              <w:rPr>
                <w:rFonts w:ascii="Arial" w:hAnsi="Arial" w:cs="Arial"/>
                <w:sz w:val="12"/>
                <w:szCs w:val="12"/>
              </w:rPr>
              <w:t>0,00</w:t>
            </w:r>
          </w:p>
        </w:tc>
      </w:tr>
      <w:tr w:rsidR="006C601D" w:rsidRPr="007B0975">
        <w:tblPrEx>
          <w:tblCellMar>
            <w:top w:w="0" w:type="dxa"/>
            <w:bottom w:w="0" w:type="dxa"/>
          </w:tblCellMar>
        </w:tblPrEx>
        <w:trPr>
          <w:trHeight w:val="284"/>
        </w:trPr>
        <w:tc>
          <w:tcPr>
            <w:tcW w:w="3735" w:type="dxa"/>
            <w:shd w:val="clear" w:color="auto" w:fill="auto"/>
            <w:vAlign w:val="center"/>
          </w:tcPr>
          <w:p w:rsidR="006C601D" w:rsidRPr="00970793" w:rsidRDefault="006C601D" w:rsidP="004246B9">
            <w:pPr>
              <w:rPr>
                <w:rFonts w:ascii="Arial" w:hAnsi="Arial" w:cs="Arial"/>
                <w:sz w:val="12"/>
                <w:szCs w:val="12"/>
              </w:rPr>
            </w:pPr>
            <w:r w:rsidRPr="00970793">
              <w:rPr>
                <w:rFonts w:ascii="Arial" w:hAnsi="Arial" w:cs="Arial"/>
                <w:sz w:val="12"/>
                <w:szCs w:val="12"/>
              </w:rPr>
              <w:t>Spolu (súčet riadkov súvahy 140 a 151)</w:t>
            </w:r>
          </w:p>
        </w:tc>
        <w:tc>
          <w:tcPr>
            <w:tcW w:w="2846" w:type="dxa"/>
            <w:shd w:val="clear" w:color="auto" w:fill="auto"/>
            <w:vAlign w:val="center"/>
          </w:tcPr>
          <w:p w:rsidR="006C601D" w:rsidRPr="00970793" w:rsidRDefault="006C601D" w:rsidP="003B7965">
            <w:pPr>
              <w:jc w:val="right"/>
              <w:rPr>
                <w:rFonts w:ascii="Arial" w:hAnsi="Arial" w:cs="Arial"/>
                <w:sz w:val="12"/>
                <w:szCs w:val="12"/>
              </w:rPr>
            </w:pPr>
            <w:r w:rsidRPr="00970793">
              <w:rPr>
                <w:rFonts w:ascii="Arial" w:hAnsi="Arial" w:cs="Arial"/>
                <w:sz w:val="12"/>
                <w:szCs w:val="12"/>
              </w:rPr>
              <w:t>28 001,25</w:t>
            </w:r>
          </w:p>
        </w:tc>
        <w:tc>
          <w:tcPr>
            <w:tcW w:w="2491" w:type="dxa"/>
            <w:shd w:val="clear" w:color="auto" w:fill="auto"/>
            <w:vAlign w:val="center"/>
          </w:tcPr>
          <w:p w:rsidR="006C601D" w:rsidRPr="00970793" w:rsidRDefault="00C4421E" w:rsidP="005C6B90">
            <w:pPr>
              <w:jc w:val="right"/>
              <w:rPr>
                <w:rFonts w:ascii="Arial" w:hAnsi="Arial" w:cs="Arial"/>
                <w:sz w:val="12"/>
                <w:szCs w:val="12"/>
              </w:rPr>
            </w:pPr>
            <w:r w:rsidRPr="00C4421E">
              <w:rPr>
                <w:rFonts w:ascii="Arial" w:hAnsi="Arial" w:cs="Arial"/>
                <w:sz w:val="12"/>
                <w:szCs w:val="12"/>
              </w:rPr>
              <w:t>40</w:t>
            </w:r>
            <w:r>
              <w:rPr>
                <w:rFonts w:ascii="Arial" w:hAnsi="Arial" w:cs="Arial"/>
                <w:sz w:val="12"/>
                <w:szCs w:val="12"/>
              </w:rPr>
              <w:t xml:space="preserve"> </w:t>
            </w:r>
            <w:r w:rsidRPr="00C4421E">
              <w:rPr>
                <w:rFonts w:ascii="Arial" w:hAnsi="Arial" w:cs="Arial"/>
                <w:sz w:val="12"/>
                <w:szCs w:val="12"/>
              </w:rPr>
              <w:t>237,52</w:t>
            </w:r>
          </w:p>
        </w:tc>
      </w:tr>
    </w:tbl>
    <w:p w:rsidR="007B0975" w:rsidRPr="00822C94" w:rsidRDefault="007B0975" w:rsidP="007B0975">
      <w:pPr>
        <w:pStyle w:val="Pismenka"/>
        <w:tabs>
          <w:tab w:val="clear" w:pos="426"/>
        </w:tabs>
        <w:ind w:left="0" w:firstLine="0"/>
        <w:rPr>
          <w:rFonts w:ascii="Arial" w:hAnsi="Arial" w:cs="Arial"/>
          <w:b w:val="0"/>
          <w:bCs w:val="0"/>
          <w:sz w:val="22"/>
          <w:szCs w:val="22"/>
        </w:rPr>
      </w:pPr>
    </w:p>
    <w:p w:rsidR="007B0975" w:rsidRPr="000E7FEB" w:rsidRDefault="007B0975" w:rsidP="007B0975">
      <w:pPr>
        <w:numPr>
          <w:ilvl w:val="0"/>
          <w:numId w:val="9"/>
        </w:numPr>
        <w:tabs>
          <w:tab w:val="clear" w:pos="720"/>
          <w:tab w:val="num" w:pos="360"/>
        </w:tabs>
        <w:ind w:left="360"/>
        <w:jc w:val="both"/>
        <w:rPr>
          <w:rFonts w:ascii="Arial" w:hAnsi="Arial" w:cs="Arial"/>
          <w:sz w:val="20"/>
          <w:szCs w:val="20"/>
        </w:rPr>
      </w:pPr>
      <w:r w:rsidRPr="000E7FEB">
        <w:rPr>
          <w:rFonts w:ascii="Arial" w:hAnsi="Arial" w:cs="Arial"/>
          <w:sz w:val="20"/>
          <w:szCs w:val="20"/>
        </w:rPr>
        <w:t xml:space="preserve">Popis významných položiek záväzkov podľa jednotlivých položiek súvahy </w:t>
      </w:r>
    </w:p>
    <w:p w:rsidR="007B0975" w:rsidRPr="000E7FEB" w:rsidRDefault="007B0975" w:rsidP="007B0975">
      <w:pPr>
        <w:pStyle w:val="Pismenka"/>
        <w:numPr>
          <w:ilvl w:val="1"/>
          <w:numId w:val="9"/>
        </w:numPr>
        <w:tabs>
          <w:tab w:val="clear" w:pos="1440"/>
          <w:tab w:val="num" w:pos="360"/>
        </w:tabs>
        <w:ind w:left="360"/>
        <w:rPr>
          <w:rFonts w:ascii="Arial" w:hAnsi="Arial" w:cs="Arial"/>
          <w:b w:val="0"/>
          <w:bCs w:val="0"/>
          <w:sz w:val="20"/>
          <w:szCs w:val="20"/>
        </w:rPr>
      </w:pPr>
      <w:r w:rsidRPr="000E7FEB">
        <w:rPr>
          <w:rFonts w:ascii="Arial" w:hAnsi="Arial" w:cs="Arial"/>
          <w:b w:val="0"/>
          <w:bCs w:val="0"/>
          <w:sz w:val="20"/>
          <w:szCs w:val="20"/>
        </w:rPr>
        <w:t xml:space="preserve">Záväzky zo sociálneho fondu  /v EUR / </w:t>
      </w:r>
    </w:p>
    <w:p w:rsidR="007B0975" w:rsidRPr="00822C94" w:rsidRDefault="007B0975" w:rsidP="007B0975">
      <w:pPr>
        <w:pStyle w:val="Pismenka"/>
        <w:tabs>
          <w:tab w:val="clear" w:pos="426"/>
        </w:tabs>
        <w:ind w:left="360" w:firstLine="0"/>
        <w:rPr>
          <w:rFonts w:ascii="Arial" w:hAnsi="Arial" w:cs="Arial"/>
          <w:b w:val="0"/>
          <w:bCs w:val="0"/>
          <w:sz w:val="22"/>
          <w:szCs w:val="22"/>
        </w:rPr>
      </w:pPr>
    </w:p>
    <w:tbl>
      <w:tblPr>
        <w:tblW w:w="9072" w:type="dxa"/>
        <w:tblInd w:w="70" w:type="dxa"/>
        <w:tblLayout w:type="fixed"/>
        <w:tblCellMar>
          <w:left w:w="70" w:type="dxa"/>
          <w:right w:w="70" w:type="dxa"/>
        </w:tblCellMar>
        <w:tblLook w:val="0000" w:firstRow="0" w:lastRow="0" w:firstColumn="0" w:lastColumn="0" w:noHBand="0" w:noVBand="0"/>
      </w:tblPr>
      <w:tblGrid>
        <w:gridCol w:w="3735"/>
        <w:gridCol w:w="2846"/>
        <w:gridCol w:w="2491"/>
      </w:tblGrid>
      <w:tr w:rsidR="007B0975" w:rsidRPr="007B0975">
        <w:tblPrEx>
          <w:tblCellMar>
            <w:top w:w="0" w:type="dxa"/>
            <w:bottom w:w="0" w:type="dxa"/>
          </w:tblCellMar>
        </w:tblPrEx>
        <w:trPr>
          <w:trHeight w:val="284"/>
        </w:trPr>
        <w:tc>
          <w:tcPr>
            <w:tcW w:w="3735" w:type="dxa"/>
            <w:shd w:val="clear" w:color="auto" w:fill="CC99FF"/>
            <w:vAlign w:val="center"/>
          </w:tcPr>
          <w:p w:rsidR="007B0975" w:rsidRPr="007B0975" w:rsidRDefault="007B0975" w:rsidP="004246B9">
            <w:pPr>
              <w:rPr>
                <w:rFonts w:ascii="Arial" w:hAnsi="Arial" w:cs="Arial"/>
                <w:sz w:val="12"/>
                <w:szCs w:val="12"/>
              </w:rPr>
            </w:pPr>
            <w:r w:rsidRPr="007B0975">
              <w:rPr>
                <w:rFonts w:ascii="Arial" w:hAnsi="Arial" w:cs="Arial"/>
                <w:sz w:val="12"/>
                <w:szCs w:val="12"/>
              </w:rPr>
              <w:t>Sociálny fond</w:t>
            </w:r>
          </w:p>
        </w:tc>
        <w:tc>
          <w:tcPr>
            <w:tcW w:w="2846" w:type="dxa"/>
            <w:shd w:val="clear" w:color="auto" w:fill="CC99FF"/>
            <w:vAlign w:val="center"/>
          </w:tcPr>
          <w:p w:rsidR="007B0975" w:rsidRPr="007B0975" w:rsidRDefault="006C601D" w:rsidP="004246B9">
            <w:pPr>
              <w:jc w:val="center"/>
              <w:rPr>
                <w:rFonts w:ascii="Arial" w:hAnsi="Arial" w:cs="Arial"/>
                <w:sz w:val="12"/>
                <w:szCs w:val="12"/>
              </w:rPr>
            </w:pPr>
            <w:r>
              <w:rPr>
                <w:rFonts w:ascii="Arial" w:hAnsi="Arial" w:cs="Arial"/>
                <w:sz w:val="12"/>
                <w:szCs w:val="12"/>
              </w:rPr>
              <w:t>Rok 2012</w:t>
            </w:r>
          </w:p>
        </w:tc>
        <w:tc>
          <w:tcPr>
            <w:tcW w:w="2491" w:type="dxa"/>
            <w:shd w:val="clear" w:color="auto" w:fill="CC99FF"/>
            <w:vAlign w:val="center"/>
          </w:tcPr>
          <w:p w:rsidR="007B0975" w:rsidRPr="007B0975" w:rsidRDefault="006C601D" w:rsidP="004246B9">
            <w:pPr>
              <w:jc w:val="center"/>
              <w:rPr>
                <w:rFonts w:ascii="Arial" w:hAnsi="Arial" w:cs="Arial"/>
                <w:sz w:val="12"/>
                <w:szCs w:val="12"/>
              </w:rPr>
            </w:pPr>
            <w:r>
              <w:rPr>
                <w:rFonts w:ascii="Arial" w:hAnsi="Arial" w:cs="Arial"/>
                <w:sz w:val="12"/>
                <w:szCs w:val="12"/>
              </w:rPr>
              <w:t>Rok 2013</w:t>
            </w:r>
          </w:p>
        </w:tc>
      </w:tr>
      <w:tr w:rsidR="006C601D" w:rsidRPr="007B0975">
        <w:tblPrEx>
          <w:tblCellMar>
            <w:top w:w="0" w:type="dxa"/>
            <w:bottom w:w="0" w:type="dxa"/>
          </w:tblCellMar>
        </w:tblPrEx>
        <w:trPr>
          <w:trHeight w:val="284"/>
        </w:trPr>
        <w:tc>
          <w:tcPr>
            <w:tcW w:w="3735" w:type="dxa"/>
            <w:vAlign w:val="center"/>
          </w:tcPr>
          <w:p w:rsidR="006C601D" w:rsidRPr="007B0975" w:rsidRDefault="006C601D" w:rsidP="004246B9">
            <w:pPr>
              <w:rPr>
                <w:rFonts w:ascii="Arial" w:hAnsi="Arial" w:cs="Arial"/>
                <w:sz w:val="12"/>
                <w:szCs w:val="12"/>
              </w:rPr>
            </w:pPr>
            <w:r w:rsidRPr="007B0975">
              <w:rPr>
                <w:rFonts w:ascii="Arial" w:hAnsi="Arial" w:cs="Arial"/>
                <w:sz w:val="12"/>
                <w:szCs w:val="12"/>
              </w:rPr>
              <w:t xml:space="preserve">Stav  k 1.januáru </w:t>
            </w:r>
          </w:p>
        </w:tc>
        <w:tc>
          <w:tcPr>
            <w:tcW w:w="2846" w:type="dxa"/>
            <w:vAlign w:val="center"/>
          </w:tcPr>
          <w:p w:rsidR="006C601D" w:rsidRPr="007B0975" w:rsidRDefault="006C601D" w:rsidP="003B7965">
            <w:pPr>
              <w:jc w:val="right"/>
              <w:rPr>
                <w:rFonts w:ascii="Arial" w:hAnsi="Arial" w:cs="Arial"/>
                <w:sz w:val="12"/>
                <w:szCs w:val="12"/>
              </w:rPr>
            </w:pPr>
            <w:r w:rsidRPr="007B0975">
              <w:rPr>
                <w:rFonts w:ascii="Arial" w:hAnsi="Arial" w:cs="Arial"/>
                <w:sz w:val="12"/>
                <w:szCs w:val="12"/>
              </w:rPr>
              <w:t xml:space="preserve">                      7</w:t>
            </w:r>
            <w:r w:rsidR="00452495">
              <w:rPr>
                <w:rFonts w:ascii="Arial" w:hAnsi="Arial" w:cs="Arial"/>
                <w:sz w:val="12"/>
                <w:szCs w:val="12"/>
              </w:rPr>
              <w:t> </w:t>
            </w:r>
            <w:r w:rsidRPr="007B0975">
              <w:rPr>
                <w:rFonts w:ascii="Arial" w:hAnsi="Arial" w:cs="Arial"/>
                <w:sz w:val="12"/>
                <w:szCs w:val="12"/>
              </w:rPr>
              <w:t>257</w:t>
            </w:r>
            <w:r w:rsidR="00452495">
              <w:rPr>
                <w:rFonts w:ascii="Arial" w:hAnsi="Arial" w:cs="Arial"/>
                <w:sz w:val="12"/>
                <w:szCs w:val="12"/>
              </w:rPr>
              <w:t>,00</w:t>
            </w:r>
          </w:p>
        </w:tc>
        <w:tc>
          <w:tcPr>
            <w:tcW w:w="2491" w:type="dxa"/>
            <w:vAlign w:val="center"/>
          </w:tcPr>
          <w:p w:rsidR="006C601D" w:rsidRPr="007B0975" w:rsidRDefault="00E50A20" w:rsidP="007B0975">
            <w:pPr>
              <w:jc w:val="right"/>
              <w:rPr>
                <w:rFonts w:ascii="Arial" w:hAnsi="Arial" w:cs="Arial"/>
                <w:sz w:val="12"/>
                <w:szCs w:val="12"/>
              </w:rPr>
            </w:pPr>
            <w:r>
              <w:rPr>
                <w:rFonts w:ascii="Arial" w:hAnsi="Arial" w:cs="Arial"/>
                <w:sz w:val="12"/>
                <w:szCs w:val="12"/>
              </w:rPr>
              <w:t>8 144,25</w:t>
            </w:r>
          </w:p>
        </w:tc>
      </w:tr>
      <w:tr w:rsidR="006C601D" w:rsidRPr="007B0975">
        <w:tblPrEx>
          <w:tblCellMar>
            <w:top w:w="0" w:type="dxa"/>
            <w:bottom w:w="0" w:type="dxa"/>
          </w:tblCellMar>
        </w:tblPrEx>
        <w:trPr>
          <w:trHeight w:val="284"/>
        </w:trPr>
        <w:tc>
          <w:tcPr>
            <w:tcW w:w="3735" w:type="dxa"/>
            <w:vAlign w:val="center"/>
          </w:tcPr>
          <w:p w:rsidR="006C601D" w:rsidRPr="007B0975" w:rsidRDefault="006C601D" w:rsidP="004246B9">
            <w:pPr>
              <w:rPr>
                <w:rFonts w:ascii="Arial" w:hAnsi="Arial" w:cs="Arial"/>
                <w:sz w:val="12"/>
                <w:szCs w:val="12"/>
              </w:rPr>
            </w:pPr>
            <w:r w:rsidRPr="007B0975">
              <w:rPr>
                <w:rFonts w:ascii="Arial" w:hAnsi="Arial" w:cs="Arial"/>
                <w:sz w:val="12"/>
                <w:szCs w:val="12"/>
              </w:rPr>
              <w:t>Tvorba sociálneho fondu</w:t>
            </w:r>
          </w:p>
        </w:tc>
        <w:tc>
          <w:tcPr>
            <w:tcW w:w="2846" w:type="dxa"/>
            <w:vAlign w:val="center"/>
          </w:tcPr>
          <w:p w:rsidR="006C601D" w:rsidRPr="007B0975" w:rsidRDefault="006C601D" w:rsidP="003B7965">
            <w:pPr>
              <w:jc w:val="right"/>
              <w:rPr>
                <w:rFonts w:ascii="Arial" w:hAnsi="Arial" w:cs="Arial"/>
                <w:sz w:val="12"/>
                <w:szCs w:val="12"/>
              </w:rPr>
            </w:pPr>
            <w:r w:rsidRPr="007B0975">
              <w:rPr>
                <w:rFonts w:ascii="Arial" w:hAnsi="Arial" w:cs="Arial"/>
                <w:sz w:val="12"/>
                <w:szCs w:val="12"/>
              </w:rPr>
              <w:t xml:space="preserve">                      2</w:t>
            </w:r>
            <w:r w:rsidR="00452495">
              <w:rPr>
                <w:rFonts w:ascii="Arial" w:hAnsi="Arial" w:cs="Arial"/>
                <w:sz w:val="12"/>
                <w:szCs w:val="12"/>
              </w:rPr>
              <w:t> </w:t>
            </w:r>
            <w:r w:rsidRPr="007B0975">
              <w:rPr>
                <w:rFonts w:ascii="Arial" w:hAnsi="Arial" w:cs="Arial"/>
                <w:sz w:val="12"/>
                <w:szCs w:val="12"/>
              </w:rPr>
              <w:t>009</w:t>
            </w:r>
            <w:r w:rsidR="00452495">
              <w:rPr>
                <w:rFonts w:ascii="Arial" w:hAnsi="Arial" w:cs="Arial"/>
                <w:sz w:val="12"/>
                <w:szCs w:val="12"/>
              </w:rPr>
              <w:t>,00</w:t>
            </w:r>
          </w:p>
        </w:tc>
        <w:tc>
          <w:tcPr>
            <w:tcW w:w="2491" w:type="dxa"/>
            <w:vAlign w:val="center"/>
          </w:tcPr>
          <w:p w:rsidR="006C601D" w:rsidRPr="00416FB1" w:rsidRDefault="00452495" w:rsidP="007B0975">
            <w:pPr>
              <w:jc w:val="right"/>
              <w:rPr>
                <w:rFonts w:ascii="Arial" w:hAnsi="Arial" w:cs="Arial"/>
                <w:sz w:val="12"/>
                <w:szCs w:val="12"/>
                <w:highlight w:val="green"/>
              </w:rPr>
            </w:pPr>
            <w:r w:rsidRPr="00416FB1">
              <w:rPr>
                <w:rFonts w:ascii="Arial" w:hAnsi="Arial" w:cs="Arial"/>
                <w:sz w:val="12"/>
                <w:szCs w:val="12"/>
                <w:highlight w:val="green"/>
              </w:rPr>
              <w:t>64,74</w:t>
            </w:r>
          </w:p>
        </w:tc>
      </w:tr>
      <w:tr w:rsidR="006C601D" w:rsidRPr="007B0975">
        <w:tblPrEx>
          <w:tblCellMar>
            <w:top w:w="0" w:type="dxa"/>
            <w:bottom w:w="0" w:type="dxa"/>
          </w:tblCellMar>
        </w:tblPrEx>
        <w:trPr>
          <w:trHeight w:val="284"/>
        </w:trPr>
        <w:tc>
          <w:tcPr>
            <w:tcW w:w="3735" w:type="dxa"/>
            <w:vAlign w:val="center"/>
          </w:tcPr>
          <w:p w:rsidR="006C601D" w:rsidRPr="007B0975" w:rsidRDefault="006C601D" w:rsidP="004246B9">
            <w:pPr>
              <w:rPr>
                <w:rFonts w:ascii="Arial" w:hAnsi="Arial" w:cs="Arial"/>
                <w:sz w:val="12"/>
                <w:szCs w:val="12"/>
              </w:rPr>
            </w:pPr>
            <w:r w:rsidRPr="007B0975">
              <w:rPr>
                <w:rFonts w:ascii="Arial" w:hAnsi="Arial" w:cs="Arial"/>
                <w:sz w:val="12"/>
                <w:szCs w:val="12"/>
              </w:rPr>
              <w:t>Čerpanie sociálneho fondu</w:t>
            </w:r>
          </w:p>
        </w:tc>
        <w:tc>
          <w:tcPr>
            <w:tcW w:w="2846" w:type="dxa"/>
            <w:vAlign w:val="center"/>
          </w:tcPr>
          <w:p w:rsidR="006C601D" w:rsidRPr="007B0975" w:rsidRDefault="006C601D" w:rsidP="003B7965">
            <w:pPr>
              <w:jc w:val="right"/>
              <w:rPr>
                <w:rFonts w:ascii="Arial" w:hAnsi="Arial" w:cs="Arial"/>
                <w:sz w:val="12"/>
                <w:szCs w:val="12"/>
              </w:rPr>
            </w:pPr>
            <w:r w:rsidRPr="007B0975">
              <w:rPr>
                <w:rFonts w:ascii="Arial" w:hAnsi="Arial" w:cs="Arial"/>
                <w:sz w:val="12"/>
                <w:szCs w:val="12"/>
              </w:rPr>
              <w:t xml:space="preserve">                      1</w:t>
            </w:r>
            <w:r w:rsidR="00452495">
              <w:rPr>
                <w:rFonts w:ascii="Arial" w:hAnsi="Arial" w:cs="Arial"/>
                <w:sz w:val="12"/>
                <w:szCs w:val="12"/>
              </w:rPr>
              <w:t> </w:t>
            </w:r>
            <w:r w:rsidRPr="007B0975">
              <w:rPr>
                <w:rFonts w:ascii="Arial" w:hAnsi="Arial" w:cs="Arial"/>
                <w:sz w:val="12"/>
                <w:szCs w:val="12"/>
              </w:rPr>
              <w:t>12</w:t>
            </w:r>
            <w:r w:rsidR="000E7FEB">
              <w:rPr>
                <w:rFonts w:ascii="Arial" w:hAnsi="Arial" w:cs="Arial"/>
                <w:sz w:val="12"/>
                <w:szCs w:val="12"/>
              </w:rPr>
              <w:t>1</w:t>
            </w:r>
            <w:r w:rsidR="00452495">
              <w:rPr>
                <w:rFonts w:ascii="Arial" w:hAnsi="Arial" w:cs="Arial"/>
                <w:sz w:val="12"/>
                <w:szCs w:val="12"/>
              </w:rPr>
              <w:t>,</w:t>
            </w:r>
            <w:r w:rsidR="000E7FEB">
              <w:rPr>
                <w:rFonts w:ascii="Arial" w:hAnsi="Arial" w:cs="Arial"/>
                <w:sz w:val="12"/>
                <w:szCs w:val="12"/>
              </w:rPr>
              <w:t>75</w:t>
            </w:r>
          </w:p>
        </w:tc>
        <w:tc>
          <w:tcPr>
            <w:tcW w:w="2491" w:type="dxa"/>
            <w:vAlign w:val="center"/>
          </w:tcPr>
          <w:p w:rsidR="006C601D" w:rsidRPr="00416FB1" w:rsidRDefault="00452495" w:rsidP="00452495">
            <w:pPr>
              <w:jc w:val="right"/>
              <w:rPr>
                <w:rFonts w:ascii="Arial" w:hAnsi="Arial" w:cs="Arial"/>
                <w:sz w:val="12"/>
                <w:szCs w:val="12"/>
                <w:highlight w:val="green"/>
              </w:rPr>
            </w:pPr>
            <w:r w:rsidRPr="00416FB1">
              <w:rPr>
                <w:rFonts w:ascii="Arial" w:hAnsi="Arial" w:cs="Arial"/>
                <w:sz w:val="12"/>
                <w:szCs w:val="12"/>
                <w:highlight w:val="green"/>
              </w:rPr>
              <w:t>5 536,57</w:t>
            </w:r>
          </w:p>
        </w:tc>
      </w:tr>
      <w:tr w:rsidR="006C601D" w:rsidRPr="007B0975">
        <w:tblPrEx>
          <w:tblCellMar>
            <w:top w:w="0" w:type="dxa"/>
            <w:bottom w:w="0" w:type="dxa"/>
          </w:tblCellMar>
        </w:tblPrEx>
        <w:trPr>
          <w:trHeight w:val="284"/>
        </w:trPr>
        <w:tc>
          <w:tcPr>
            <w:tcW w:w="3735" w:type="dxa"/>
            <w:vAlign w:val="center"/>
          </w:tcPr>
          <w:p w:rsidR="006C601D" w:rsidRPr="007B0975" w:rsidRDefault="006C601D" w:rsidP="004246B9">
            <w:pPr>
              <w:rPr>
                <w:rFonts w:ascii="Arial" w:hAnsi="Arial" w:cs="Arial"/>
                <w:sz w:val="12"/>
                <w:szCs w:val="12"/>
              </w:rPr>
            </w:pPr>
            <w:r w:rsidRPr="007B0975">
              <w:rPr>
                <w:rFonts w:ascii="Arial" w:hAnsi="Arial" w:cs="Arial"/>
                <w:sz w:val="12"/>
                <w:szCs w:val="12"/>
              </w:rPr>
              <w:t>Stav k 31.decembru</w:t>
            </w:r>
          </w:p>
        </w:tc>
        <w:tc>
          <w:tcPr>
            <w:tcW w:w="2846" w:type="dxa"/>
            <w:vAlign w:val="center"/>
          </w:tcPr>
          <w:p w:rsidR="006C601D" w:rsidRPr="007B0975" w:rsidRDefault="006C601D" w:rsidP="003B7965">
            <w:pPr>
              <w:jc w:val="right"/>
              <w:rPr>
                <w:rFonts w:ascii="Arial" w:hAnsi="Arial" w:cs="Arial"/>
                <w:sz w:val="12"/>
                <w:szCs w:val="12"/>
              </w:rPr>
            </w:pPr>
            <w:r w:rsidRPr="007B0975">
              <w:rPr>
                <w:rFonts w:ascii="Arial" w:hAnsi="Arial" w:cs="Arial"/>
                <w:sz w:val="12"/>
                <w:szCs w:val="12"/>
              </w:rPr>
              <w:t xml:space="preserve">                       8</w:t>
            </w:r>
            <w:r w:rsidR="00E50A20">
              <w:rPr>
                <w:rFonts w:ascii="Arial" w:hAnsi="Arial" w:cs="Arial"/>
                <w:sz w:val="12"/>
                <w:szCs w:val="12"/>
              </w:rPr>
              <w:t> </w:t>
            </w:r>
            <w:r w:rsidRPr="007B0975">
              <w:rPr>
                <w:rFonts w:ascii="Arial" w:hAnsi="Arial" w:cs="Arial"/>
                <w:sz w:val="12"/>
                <w:szCs w:val="12"/>
              </w:rPr>
              <w:t>144</w:t>
            </w:r>
            <w:r w:rsidR="00E50A20">
              <w:rPr>
                <w:rFonts w:ascii="Arial" w:hAnsi="Arial" w:cs="Arial"/>
                <w:sz w:val="12"/>
                <w:szCs w:val="12"/>
              </w:rPr>
              <w:t>,25</w:t>
            </w:r>
          </w:p>
        </w:tc>
        <w:tc>
          <w:tcPr>
            <w:tcW w:w="2491" w:type="dxa"/>
            <w:vAlign w:val="center"/>
          </w:tcPr>
          <w:p w:rsidR="006C601D" w:rsidRPr="007B0975" w:rsidRDefault="00452495" w:rsidP="007B0975">
            <w:pPr>
              <w:jc w:val="right"/>
              <w:rPr>
                <w:rFonts w:ascii="Arial" w:hAnsi="Arial" w:cs="Arial"/>
                <w:sz w:val="12"/>
                <w:szCs w:val="12"/>
              </w:rPr>
            </w:pPr>
            <w:r>
              <w:rPr>
                <w:rFonts w:ascii="Arial" w:hAnsi="Arial" w:cs="Arial"/>
                <w:sz w:val="12"/>
                <w:szCs w:val="12"/>
              </w:rPr>
              <w:t>2 672,42</w:t>
            </w:r>
          </w:p>
        </w:tc>
      </w:tr>
    </w:tbl>
    <w:p w:rsidR="007B0975" w:rsidRPr="00822C94" w:rsidRDefault="007B0975" w:rsidP="007B0975">
      <w:pPr>
        <w:pStyle w:val="Pismenka"/>
        <w:tabs>
          <w:tab w:val="clear" w:pos="426"/>
        </w:tabs>
        <w:ind w:left="360" w:firstLine="0"/>
        <w:rPr>
          <w:rFonts w:ascii="Arial" w:hAnsi="Arial" w:cs="Arial"/>
          <w:b w:val="0"/>
          <w:bCs w:val="0"/>
          <w:sz w:val="22"/>
          <w:szCs w:val="22"/>
        </w:rPr>
      </w:pPr>
    </w:p>
    <w:p w:rsidR="007B0975" w:rsidRPr="008B1109" w:rsidRDefault="007B0975" w:rsidP="007B0975">
      <w:pPr>
        <w:pStyle w:val="Pismenka"/>
        <w:numPr>
          <w:ilvl w:val="1"/>
          <w:numId w:val="9"/>
        </w:numPr>
        <w:tabs>
          <w:tab w:val="clear" w:pos="1440"/>
          <w:tab w:val="num" w:pos="360"/>
        </w:tabs>
        <w:ind w:left="360"/>
        <w:rPr>
          <w:rFonts w:ascii="Arial" w:hAnsi="Arial" w:cs="Arial"/>
          <w:b w:val="0"/>
          <w:bCs w:val="0"/>
          <w:sz w:val="20"/>
          <w:szCs w:val="20"/>
        </w:rPr>
      </w:pPr>
      <w:r w:rsidRPr="008B1109">
        <w:rPr>
          <w:rFonts w:ascii="Arial" w:hAnsi="Arial" w:cs="Arial"/>
          <w:b w:val="0"/>
          <w:bCs w:val="0"/>
          <w:sz w:val="20"/>
          <w:szCs w:val="20"/>
        </w:rPr>
        <w:t>Ostatné dlhodobé záväzky /v EUR /</w:t>
      </w:r>
    </w:p>
    <w:p w:rsidR="007B0975" w:rsidRPr="00822C94" w:rsidRDefault="007B0975" w:rsidP="007B0975">
      <w:pPr>
        <w:pStyle w:val="Pismenka"/>
        <w:tabs>
          <w:tab w:val="clear" w:pos="426"/>
        </w:tabs>
        <w:ind w:left="0" w:firstLine="0"/>
        <w:rPr>
          <w:rFonts w:ascii="Arial" w:hAnsi="Arial" w:cs="Arial"/>
          <w:b w:val="0"/>
          <w:bCs w:val="0"/>
          <w:sz w:val="22"/>
          <w:szCs w:val="22"/>
        </w:rPr>
      </w:pPr>
    </w:p>
    <w:tbl>
      <w:tblPr>
        <w:tblW w:w="9072" w:type="dxa"/>
        <w:tblInd w:w="70" w:type="dxa"/>
        <w:tblLayout w:type="fixed"/>
        <w:tblCellMar>
          <w:left w:w="70" w:type="dxa"/>
          <w:right w:w="70" w:type="dxa"/>
        </w:tblCellMar>
        <w:tblLook w:val="0000" w:firstRow="0" w:lastRow="0" w:firstColumn="0" w:lastColumn="0" w:noHBand="0" w:noVBand="0"/>
      </w:tblPr>
      <w:tblGrid>
        <w:gridCol w:w="3734"/>
        <w:gridCol w:w="1424"/>
        <w:gridCol w:w="1424"/>
        <w:gridCol w:w="2490"/>
      </w:tblGrid>
      <w:tr w:rsidR="007B0975" w:rsidRPr="00B53820">
        <w:tblPrEx>
          <w:tblCellMar>
            <w:top w:w="0" w:type="dxa"/>
            <w:bottom w:w="0" w:type="dxa"/>
          </w:tblCellMar>
        </w:tblPrEx>
        <w:trPr>
          <w:trHeight w:val="284"/>
        </w:trPr>
        <w:tc>
          <w:tcPr>
            <w:tcW w:w="3780" w:type="dxa"/>
            <w:shd w:val="clear" w:color="auto" w:fill="CC99FF"/>
            <w:vAlign w:val="center"/>
          </w:tcPr>
          <w:p w:rsidR="007B0975" w:rsidRPr="00B53820" w:rsidRDefault="007B0975" w:rsidP="004246B9">
            <w:pPr>
              <w:rPr>
                <w:rFonts w:ascii="Tahoma" w:hAnsi="Tahoma" w:cs="Tahoma"/>
                <w:sz w:val="12"/>
                <w:szCs w:val="12"/>
              </w:rPr>
            </w:pPr>
            <w:r w:rsidRPr="00B53820">
              <w:rPr>
                <w:rFonts w:ascii="Tahoma" w:hAnsi="Tahoma" w:cs="Tahoma"/>
                <w:sz w:val="12"/>
                <w:szCs w:val="12"/>
              </w:rPr>
              <w:t>Názov položky</w:t>
            </w:r>
          </w:p>
        </w:tc>
        <w:tc>
          <w:tcPr>
            <w:tcW w:w="1440" w:type="dxa"/>
            <w:shd w:val="clear" w:color="auto" w:fill="CC99FF"/>
            <w:vAlign w:val="center"/>
          </w:tcPr>
          <w:p w:rsidR="007B0975" w:rsidRPr="00B53820" w:rsidRDefault="007B0975" w:rsidP="004246B9">
            <w:pPr>
              <w:jc w:val="center"/>
              <w:rPr>
                <w:rFonts w:ascii="Tahoma" w:hAnsi="Tahoma" w:cs="Tahoma"/>
                <w:sz w:val="12"/>
                <w:szCs w:val="12"/>
              </w:rPr>
            </w:pPr>
            <w:r w:rsidRPr="00B53820">
              <w:rPr>
                <w:rFonts w:ascii="Tahoma" w:hAnsi="Tahoma" w:cs="Tahoma"/>
                <w:sz w:val="12"/>
                <w:szCs w:val="12"/>
              </w:rPr>
              <w:t>Výška</w:t>
            </w:r>
          </w:p>
          <w:p w:rsidR="007B0975" w:rsidRPr="00B53820" w:rsidRDefault="00970793" w:rsidP="004246B9">
            <w:pPr>
              <w:jc w:val="center"/>
              <w:rPr>
                <w:rFonts w:ascii="Tahoma" w:hAnsi="Tahoma" w:cs="Tahoma"/>
                <w:sz w:val="12"/>
                <w:szCs w:val="12"/>
              </w:rPr>
            </w:pPr>
            <w:r>
              <w:rPr>
                <w:rFonts w:ascii="Tahoma" w:hAnsi="Tahoma" w:cs="Tahoma"/>
                <w:sz w:val="12"/>
                <w:szCs w:val="12"/>
              </w:rPr>
              <w:t>k 31.12.2012</w:t>
            </w:r>
          </w:p>
        </w:tc>
        <w:tc>
          <w:tcPr>
            <w:tcW w:w="1440" w:type="dxa"/>
            <w:shd w:val="clear" w:color="auto" w:fill="CC99FF"/>
            <w:vAlign w:val="center"/>
          </w:tcPr>
          <w:p w:rsidR="007B0975" w:rsidRPr="00B53820" w:rsidRDefault="007B0975" w:rsidP="004246B9">
            <w:pPr>
              <w:jc w:val="center"/>
              <w:rPr>
                <w:rFonts w:ascii="Tahoma" w:hAnsi="Tahoma" w:cs="Tahoma"/>
                <w:sz w:val="12"/>
                <w:szCs w:val="12"/>
              </w:rPr>
            </w:pPr>
            <w:r w:rsidRPr="00B53820">
              <w:rPr>
                <w:rFonts w:ascii="Tahoma" w:hAnsi="Tahoma" w:cs="Tahoma"/>
                <w:sz w:val="12"/>
                <w:szCs w:val="12"/>
              </w:rPr>
              <w:t>Výška</w:t>
            </w:r>
          </w:p>
          <w:p w:rsidR="007B0975" w:rsidRPr="00B53820" w:rsidRDefault="00970793" w:rsidP="004246B9">
            <w:pPr>
              <w:jc w:val="center"/>
              <w:rPr>
                <w:rFonts w:ascii="Tahoma" w:hAnsi="Tahoma" w:cs="Tahoma"/>
                <w:sz w:val="12"/>
                <w:szCs w:val="12"/>
              </w:rPr>
            </w:pPr>
            <w:r>
              <w:rPr>
                <w:rFonts w:ascii="Tahoma" w:hAnsi="Tahoma" w:cs="Tahoma"/>
                <w:sz w:val="12"/>
                <w:szCs w:val="12"/>
              </w:rPr>
              <w:t>k 31.12.2013</w:t>
            </w:r>
          </w:p>
        </w:tc>
        <w:tc>
          <w:tcPr>
            <w:tcW w:w="2520" w:type="dxa"/>
            <w:shd w:val="clear" w:color="auto" w:fill="CC99FF"/>
            <w:vAlign w:val="center"/>
          </w:tcPr>
          <w:p w:rsidR="007B0975" w:rsidRPr="00B53820" w:rsidRDefault="007B0975" w:rsidP="004246B9">
            <w:pPr>
              <w:jc w:val="center"/>
              <w:rPr>
                <w:rFonts w:ascii="Tahoma" w:hAnsi="Tahoma" w:cs="Tahoma"/>
                <w:sz w:val="12"/>
                <w:szCs w:val="12"/>
              </w:rPr>
            </w:pPr>
            <w:r w:rsidRPr="00B53820">
              <w:rPr>
                <w:rFonts w:ascii="Tahoma" w:hAnsi="Tahoma" w:cs="Tahoma"/>
                <w:sz w:val="12"/>
                <w:szCs w:val="12"/>
              </w:rPr>
              <w:t>Opis</w:t>
            </w:r>
          </w:p>
        </w:tc>
      </w:tr>
      <w:tr w:rsidR="007B0975" w:rsidRPr="00B53820">
        <w:tblPrEx>
          <w:tblCellMar>
            <w:top w:w="0" w:type="dxa"/>
            <w:bottom w:w="0" w:type="dxa"/>
          </w:tblCellMar>
        </w:tblPrEx>
        <w:trPr>
          <w:trHeight w:val="284"/>
        </w:trPr>
        <w:tc>
          <w:tcPr>
            <w:tcW w:w="3780" w:type="dxa"/>
            <w:vAlign w:val="center"/>
          </w:tcPr>
          <w:p w:rsidR="007B0975" w:rsidRPr="00B53820" w:rsidRDefault="00B53820" w:rsidP="00B53820">
            <w:pPr>
              <w:jc w:val="center"/>
              <w:rPr>
                <w:rFonts w:ascii="Tahoma" w:hAnsi="Tahoma" w:cs="Tahoma"/>
                <w:sz w:val="12"/>
                <w:szCs w:val="12"/>
              </w:rPr>
            </w:pPr>
            <w:r w:rsidRPr="00B53820">
              <w:rPr>
                <w:rFonts w:ascii="Tahoma" w:hAnsi="Tahoma" w:cs="Tahoma"/>
                <w:sz w:val="12"/>
                <w:szCs w:val="12"/>
              </w:rPr>
              <w:t>-</w:t>
            </w:r>
          </w:p>
        </w:tc>
        <w:tc>
          <w:tcPr>
            <w:tcW w:w="1440" w:type="dxa"/>
            <w:vAlign w:val="center"/>
          </w:tcPr>
          <w:p w:rsidR="007B0975" w:rsidRPr="00B53820" w:rsidRDefault="00B53820" w:rsidP="00B53820">
            <w:pPr>
              <w:jc w:val="right"/>
              <w:rPr>
                <w:rFonts w:ascii="Tahoma" w:hAnsi="Tahoma" w:cs="Tahoma"/>
                <w:sz w:val="12"/>
                <w:szCs w:val="12"/>
              </w:rPr>
            </w:pPr>
            <w:r w:rsidRPr="00B53820">
              <w:rPr>
                <w:rFonts w:ascii="Tahoma" w:hAnsi="Tahoma" w:cs="Tahoma"/>
                <w:sz w:val="12"/>
                <w:szCs w:val="12"/>
              </w:rPr>
              <w:t>0</w:t>
            </w:r>
            <w:r w:rsidR="00120F2F">
              <w:rPr>
                <w:rFonts w:ascii="Tahoma" w:hAnsi="Tahoma" w:cs="Tahoma"/>
                <w:sz w:val="12"/>
                <w:szCs w:val="12"/>
              </w:rPr>
              <w:t>,00</w:t>
            </w:r>
          </w:p>
        </w:tc>
        <w:tc>
          <w:tcPr>
            <w:tcW w:w="1440" w:type="dxa"/>
            <w:vAlign w:val="center"/>
          </w:tcPr>
          <w:p w:rsidR="007B0975" w:rsidRPr="00B53820" w:rsidRDefault="00B53820" w:rsidP="00B53820">
            <w:pPr>
              <w:jc w:val="right"/>
              <w:rPr>
                <w:rFonts w:ascii="Tahoma" w:hAnsi="Tahoma" w:cs="Tahoma"/>
                <w:sz w:val="12"/>
                <w:szCs w:val="12"/>
              </w:rPr>
            </w:pPr>
            <w:r w:rsidRPr="00B53820">
              <w:rPr>
                <w:rFonts w:ascii="Tahoma" w:hAnsi="Tahoma" w:cs="Tahoma"/>
                <w:sz w:val="12"/>
                <w:szCs w:val="12"/>
              </w:rPr>
              <w:t>0</w:t>
            </w:r>
            <w:r w:rsidR="00120F2F">
              <w:rPr>
                <w:rFonts w:ascii="Tahoma" w:hAnsi="Tahoma" w:cs="Tahoma"/>
                <w:sz w:val="12"/>
                <w:szCs w:val="12"/>
              </w:rPr>
              <w:t>,00</w:t>
            </w:r>
          </w:p>
        </w:tc>
        <w:tc>
          <w:tcPr>
            <w:tcW w:w="2520" w:type="dxa"/>
            <w:vAlign w:val="center"/>
          </w:tcPr>
          <w:p w:rsidR="007B0975" w:rsidRPr="00B53820" w:rsidRDefault="007B0975" w:rsidP="00B53820">
            <w:pPr>
              <w:jc w:val="right"/>
              <w:rPr>
                <w:rFonts w:ascii="Tahoma" w:hAnsi="Tahoma" w:cs="Tahoma"/>
                <w:sz w:val="12"/>
                <w:szCs w:val="12"/>
              </w:rPr>
            </w:pPr>
            <w:r w:rsidRPr="00B53820">
              <w:rPr>
                <w:rFonts w:ascii="Tahoma" w:hAnsi="Tahoma" w:cs="Tahoma"/>
                <w:sz w:val="12"/>
                <w:szCs w:val="12"/>
              </w:rPr>
              <w:t xml:space="preserve">                         0</w:t>
            </w:r>
            <w:r w:rsidR="00120F2F">
              <w:rPr>
                <w:rFonts w:ascii="Tahoma" w:hAnsi="Tahoma" w:cs="Tahoma"/>
                <w:sz w:val="12"/>
                <w:szCs w:val="12"/>
              </w:rPr>
              <w:t>,00</w:t>
            </w:r>
          </w:p>
        </w:tc>
      </w:tr>
      <w:tr w:rsidR="007B0975" w:rsidRPr="00B53820">
        <w:tblPrEx>
          <w:tblCellMar>
            <w:top w:w="0" w:type="dxa"/>
            <w:bottom w:w="0" w:type="dxa"/>
          </w:tblCellMar>
        </w:tblPrEx>
        <w:trPr>
          <w:trHeight w:val="284"/>
        </w:trPr>
        <w:tc>
          <w:tcPr>
            <w:tcW w:w="3780" w:type="dxa"/>
            <w:vAlign w:val="center"/>
          </w:tcPr>
          <w:p w:rsidR="007B0975" w:rsidRPr="00B53820" w:rsidRDefault="007B0975" w:rsidP="004246B9">
            <w:pPr>
              <w:rPr>
                <w:rFonts w:ascii="Tahoma" w:hAnsi="Tahoma" w:cs="Tahoma"/>
                <w:sz w:val="12"/>
                <w:szCs w:val="12"/>
              </w:rPr>
            </w:pPr>
            <w:r w:rsidRPr="00B53820">
              <w:rPr>
                <w:rFonts w:ascii="Tahoma" w:hAnsi="Tahoma" w:cs="Tahoma"/>
                <w:sz w:val="12"/>
                <w:szCs w:val="12"/>
              </w:rPr>
              <w:t>Spolu</w:t>
            </w:r>
          </w:p>
        </w:tc>
        <w:tc>
          <w:tcPr>
            <w:tcW w:w="1440" w:type="dxa"/>
            <w:vAlign w:val="center"/>
          </w:tcPr>
          <w:p w:rsidR="007B0975" w:rsidRPr="00B53820" w:rsidRDefault="00B53820" w:rsidP="00B53820">
            <w:pPr>
              <w:jc w:val="right"/>
              <w:rPr>
                <w:rFonts w:ascii="Tahoma" w:hAnsi="Tahoma" w:cs="Tahoma"/>
                <w:sz w:val="12"/>
                <w:szCs w:val="12"/>
              </w:rPr>
            </w:pPr>
            <w:r w:rsidRPr="00B53820">
              <w:rPr>
                <w:rFonts w:ascii="Tahoma" w:hAnsi="Tahoma" w:cs="Tahoma"/>
                <w:sz w:val="12"/>
                <w:szCs w:val="12"/>
              </w:rPr>
              <w:t>0</w:t>
            </w:r>
            <w:r w:rsidR="00120F2F">
              <w:rPr>
                <w:rFonts w:ascii="Tahoma" w:hAnsi="Tahoma" w:cs="Tahoma"/>
                <w:sz w:val="12"/>
                <w:szCs w:val="12"/>
              </w:rPr>
              <w:t>,00</w:t>
            </w:r>
          </w:p>
        </w:tc>
        <w:tc>
          <w:tcPr>
            <w:tcW w:w="1440" w:type="dxa"/>
            <w:vAlign w:val="center"/>
          </w:tcPr>
          <w:p w:rsidR="007B0975" w:rsidRPr="00B53820" w:rsidRDefault="00B53820" w:rsidP="00B53820">
            <w:pPr>
              <w:jc w:val="right"/>
              <w:rPr>
                <w:rFonts w:ascii="Tahoma" w:hAnsi="Tahoma" w:cs="Tahoma"/>
                <w:sz w:val="12"/>
                <w:szCs w:val="12"/>
              </w:rPr>
            </w:pPr>
            <w:r w:rsidRPr="00B53820">
              <w:rPr>
                <w:rFonts w:ascii="Tahoma" w:hAnsi="Tahoma" w:cs="Tahoma"/>
                <w:sz w:val="12"/>
                <w:szCs w:val="12"/>
              </w:rPr>
              <w:t>0</w:t>
            </w:r>
            <w:r w:rsidR="00120F2F">
              <w:rPr>
                <w:rFonts w:ascii="Tahoma" w:hAnsi="Tahoma" w:cs="Tahoma"/>
                <w:sz w:val="12"/>
                <w:szCs w:val="12"/>
              </w:rPr>
              <w:t>,00</w:t>
            </w:r>
          </w:p>
        </w:tc>
        <w:tc>
          <w:tcPr>
            <w:tcW w:w="2520" w:type="dxa"/>
            <w:vAlign w:val="center"/>
          </w:tcPr>
          <w:p w:rsidR="007B0975" w:rsidRPr="00B53820" w:rsidRDefault="007B0975" w:rsidP="00B53820">
            <w:pPr>
              <w:jc w:val="right"/>
              <w:rPr>
                <w:rFonts w:ascii="Tahoma" w:hAnsi="Tahoma" w:cs="Tahoma"/>
                <w:sz w:val="12"/>
                <w:szCs w:val="12"/>
              </w:rPr>
            </w:pPr>
            <w:r w:rsidRPr="00B53820">
              <w:rPr>
                <w:rFonts w:ascii="Tahoma" w:hAnsi="Tahoma" w:cs="Tahoma"/>
                <w:sz w:val="12"/>
                <w:szCs w:val="12"/>
              </w:rPr>
              <w:t xml:space="preserve">                         0</w:t>
            </w:r>
            <w:r w:rsidR="00120F2F">
              <w:rPr>
                <w:rFonts w:ascii="Tahoma" w:hAnsi="Tahoma" w:cs="Tahoma"/>
                <w:sz w:val="12"/>
                <w:szCs w:val="12"/>
              </w:rPr>
              <w:t>,00</w:t>
            </w:r>
          </w:p>
        </w:tc>
      </w:tr>
    </w:tbl>
    <w:p w:rsidR="007B0975" w:rsidRDefault="007B0975" w:rsidP="00DA2C1D">
      <w:pPr>
        <w:rPr>
          <w:rFonts w:ascii="Tahoma" w:hAnsi="Tahoma" w:cs="Tahoma"/>
          <w:sz w:val="20"/>
          <w:szCs w:val="20"/>
        </w:rPr>
      </w:pPr>
    </w:p>
    <w:p w:rsidR="00DA2C1D" w:rsidRPr="00B53820" w:rsidRDefault="00DA2C1D" w:rsidP="00DA2C1D">
      <w:pPr>
        <w:rPr>
          <w:rFonts w:ascii="Tahoma" w:hAnsi="Tahoma" w:cs="Tahoma"/>
          <w:b/>
          <w:sz w:val="20"/>
          <w:szCs w:val="20"/>
        </w:rPr>
      </w:pPr>
      <w:r w:rsidRPr="000E7FEB">
        <w:rPr>
          <w:rFonts w:ascii="Tahoma" w:hAnsi="Tahoma" w:cs="Tahoma"/>
          <w:b/>
          <w:sz w:val="20"/>
          <w:szCs w:val="20"/>
        </w:rPr>
        <w:t>6. Hospodársky výsledok</w:t>
      </w:r>
      <w:r w:rsidRPr="00B53820">
        <w:rPr>
          <w:rFonts w:ascii="Tahoma" w:hAnsi="Tahoma" w:cs="Tahoma"/>
          <w:b/>
          <w:sz w:val="20"/>
          <w:szCs w:val="20"/>
        </w:rPr>
        <w:t xml:space="preserve"> </w:t>
      </w:r>
    </w:p>
    <w:p w:rsidR="00D81490" w:rsidRDefault="00D81490" w:rsidP="00DA2C1D">
      <w:pPr>
        <w:rPr>
          <w:rFonts w:ascii="Tahoma" w:hAnsi="Tahoma" w:cs="Tahoma"/>
          <w:sz w:val="20"/>
          <w:szCs w:val="20"/>
        </w:rPr>
      </w:pPr>
    </w:p>
    <w:tbl>
      <w:tblPr>
        <w:tblW w:w="9072" w:type="dxa"/>
        <w:tblInd w:w="55" w:type="dxa"/>
        <w:tblCellMar>
          <w:left w:w="70" w:type="dxa"/>
          <w:right w:w="70" w:type="dxa"/>
        </w:tblCellMar>
        <w:tblLook w:val="0000" w:firstRow="0" w:lastRow="0" w:firstColumn="0" w:lastColumn="0" w:noHBand="0" w:noVBand="0"/>
      </w:tblPr>
      <w:tblGrid>
        <w:gridCol w:w="919"/>
        <w:gridCol w:w="3253"/>
        <w:gridCol w:w="1265"/>
        <w:gridCol w:w="1105"/>
        <w:gridCol w:w="1265"/>
        <w:gridCol w:w="1265"/>
      </w:tblGrid>
      <w:tr w:rsidR="00B41C4A">
        <w:trPr>
          <w:trHeight w:val="495"/>
        </w:trPr>
        <w:tc>
          <w:tcPr>
            <w:tcW w:w="919" w:type="dxa"/>
            <w:tcBorders>
              <w:top w:val="nil"/>
              <w:left w:val="nil"/>
              <w:bottom w:val="nil"/>
              <w:right w:val="nil"/>
            </w:tcBorders>
            <w:shd w:val="clear" w:color="auto" w:fill="CC99FF"/>
            <w:vAlign w:val="center"/>
          </w:tcPr>
          <w:p w:rsidR="00B41C4A" w:rsidRDefault="00B41C4A">
            <w:pPr>
              <w:jc w:val="center"/>
              <w:rPr>
                <w:rFonts w:ascii="Tahoma" w:hAnsi="Tahoma" w:cs="Tahoma"/>
                <w:b/>
                <w:bCs/>
                <w:sz w:val="12"/>
                <w:szCs w:val="12"/>
              </w:rPr>
            </w:pPr>
            <w:r>
              <w:rPr>
                <w:rFonts w:ascii="Tahoma" w:hAnsi="Tahoma" w:cs="Tahoma"/>
                <w:b/>
                <w:bCs/>
                <w:sz w:val="12"/>
                <w:szCs w:val="12"/>
              </w:rPr>
              <w:t>Číslo účtu alebo skupiny</w:t>
            </w:r>
          </w:p>
        </w:tc>
        <w:tc>
          <w:tcPr>
            <w:tcW w:w="3253" w:type="dxa"/>
            <w:tcBorders>
              <w:top w:val="nil"/>
              <w:left w:val="nil"/>
              <w:bottom w:val="nil"/>
              <w:right w:val="nil"/>
            </w:tcBorders>
            <w:shd w:val="clear" w:color="auto" w:fill="CC99FF"/>
            <w:vAlign w:val="center"/>
          </w:tcPr>
          <w:p w:rsidR="00B41C4A" w:rsidRDefault="00B41C4A">
            <w:pPr>
              <w:jc w:val="center"/>
              <w:rPr>
                <w:rFonts w:ascii="Tahoma" w:hAnsi="Tahoma" w:cs="Tahoma"/>
                <w:b/>
                <w:bCs/>
                <w:sz w:val="12"/>
                <w:szCs w:val="12"/>
              </w:rPr>
            </w:pPr>
            <w:r>
              <w:rPr>
                <w:rFonts w:ascii="Tahoma" w:hAnsi="Tahoma" w:cs="Arial"/>
                <w:b/>
                <w:bCs/>
                <w:sz w:val="12"/>
                <w:szCs w:val="12"/>
              </w:rPr>
              <w:t>Tržby a výrobné náklady  príspevkových organizácií</w:t>
            </w:r>
          </w:p>
        </w:tc>
        <w:tc>
          <w:tcPr>
            <w:tcW w:w="1265" w:type="dxa"/>
            <w:tcBorders>
              <w:top w:val="nil"/>
              <w:left w:val="nil"/>
              <w:bottom w:val="nil"/>
              <w:right w:val="nil"/>
            </w:tcBorders>
            <w:shd w:val="clear" w:color="auto" w:fill="CC99FF"/>
            <w:vAlign w:val="center"/>
          </w:tcPr>
          <w:p w:rsidR="00B41C4A" w:rsidRDefault="00B41C4A">
            <w:pPr>
              <w:jc w:val="center"/>
              <w:rPr>
                <w:rFonts w:ascii="Tahoma" w:hAnsi="Tahoma" w:cs="Tahoma"/>
                <w:b/>
                <w:bCs/>
                <w:sz w:val="12"/>
                <w:szCs w:val="12"/>
              </w:rPr>
            </w:pPr>
            <w:r>
              <w:rPr>
                <w:rFonts w:ascii="Tahoma" w:hAnsi="Tahoma" w:cs="Arial"/>
                <w:b/>
                <w:bCs/>
                <w:sz w:val="12"/>
                <w:szCs w:val="12"/>
              </w:rPr>
              <w:t>Číslo riadku</w:t>
            </w:r>
          </w:p>
        </w:tc>
        <w:tc>
          <w:tcPr>
            <w:tcW w:w="1105" w:type="dxa"/>
            <w:tcBorders>
              <w:top w:val="nil"/>
              <w:left w:val="nil"/>
              <w:bottom w:val="nil"/>
              <w:right w:val="nil"/>
            </w:tcBorders>
            <w:shd w:val="clear" w:color="auto" w:fill="CC99FF"/>
            <w:vAlign w:val="center"/>
          </w:tcPr>
          <w:p w:rsidR="00B41C4A" w:rsidRPr="000B3A8B" w:rsidRDefault="00B41C4A">
            <w:pPr>
              <w:jc w:val="center"/>
              <w:rPr>
                <w:rFonts w:ascii="Tahoma" w:hAnsi="Tahoma" w:cs="Tahoma"/>
                <w:b/>
                <w:bCs/>
                <w:sz w:val="12"/>
                <w:szCs w:val="12"/>
              </w:rPr>
            </w:pPr>
            <w:r w:rsidRPr="000B3A8B">
              <w:rPr>
                <w:rFonts w:ascii="Tahoma" w:hAnsi="Tahoma" w:cs="Arial"/>
                <w:b/>
                <w:bCs/>
                <w:sz w:val="12"/>
                <w:szCs w:val="12"/>
              </w:rPr>
              <w:t>Bežné účtovné obdobie</w:t>
            </w:r>
          </w:p>
        </w:tc>
        <w:tc>
          <w:tcPr>
            <w:tcW w:w="1265" w:type="dxa"/>
            <w:tcBorders>
              <w:top w:val="nil"/>
              <w:left w:val="nil"/>
              <w:bottom w:val="nil"/>
              <w:right w:val="nil"/>
            </w:tcBorders>
            <w:shd w:val="clear" w:color="auto" w:fill="CC99FF"/>
            <w:vAlign w:val="center"/>
          </w:tcPr>
          <w:p w:rsidR="00B41C4A" w:rsidRPr="000B3A8B" w:rsidRDefault="00B41C4A">
            <w:pPr>
              <w:jc w:val="center"/>
              <w:rPr>
                <w:rFonts w:ascii="Tahoma" w:hAnsi="Tahoma" w:cs="Tahoma"/>
                <w:b/>
                <w:bCs/>
                <w:sz w:val="12"/>
                <w:szCs w:val="12"/>
              </w:rPr>
            </w:pPr>
            <w:r w:rsidRPr="000B3A8B">
              <w:rPr>
                <w:rFonts w:ascii="Tahoma" w:hAnsi="Tahoma" w:cs="Arial"/>
                <w:b/>
                <w:bCs/>
                <w:sz w:val="12"/>
                <w:szCs w:val="12"/>
              </w:rPr>
              <w:t>Bezprostredne predchádzajúce účtovné obdobie</w:t>
            </w:r>
          </w:p>
        </w:tc>
        <w:tc>
          <w:tcPr>
            <w:tcW w:w="1265" w:type="dxa"/>
            <w:tcBorders>
              <w:top w:val="nil"/>
              <w:left w:val="nil"/>
              <w:bottom w:val="nil"/>
              <w:right w:val="nil"/>
            </w:tcBorders>
            <w:shd w:val="clear" w:color="auto" w:fill="CC99FF"/>
            <w:vAlign w:val="center"/>
          </w:tcPr>
          <w:p w:rsidR="00B41C4A" w:rsidRPr="000B3A8B" w:rsidRDefault="00B41C4A">
            <w:pPr>
              <w:jc w:val="center"/>
              <w:rPr>
                <w:rFonts w:ascii="Tahoma" w:hAnsi="Tahoma" w:cs="Tahoma"/>
                <w:b/>
                <w:bCs/>
                <w:sz w:val="12"/>
                <w:szCs w:val="12"/>
              </w:rPr>
            </w:pPr>
            <w:r w:rsidRPr="000B3A8B">
              <w:rPr>
                <w:rFonts w:ascii="Tahoma" w:hAnsi="Tahoma" w:cs="Tahoma"/>
                <w:b/>
                <w:bCs/>
                <w:sz w:val="12"/>
                <w:szCs w:val="12"/>
              </w:rPr>
              <w:t>% zmena</w:t>
            </w:r>
          </w:p>
        </w:tc>
      </w:tr>
      <w:tr w:rsidR="00B41C4A">
        <w:trPr>
          <w:trHeight w:val="255"/>
        </w:trPr>
        <w:tc>
          <w:tcPr>
            <w:tcW w:w="919" w:type="dxa"/>
            <w:tcBorders>
              <w:top w:val="nil"/>
              <w:left w:val="nil"/>
              <w:bottom w:val="nil"/>
              <w:right w:val="nil"/>
            </w:tcBorders>
            <w:shd w:val="clear" w:color="auto" w:fill="auto"/>
            <w:vAlign w:val="center"/>
          </w:tcPr>
          <w:p w:rsidR="00B41C4A" w:rsidRDefault="00B41C4A">
            <w:pPr>
              <w:jc w:val="center"/>
              <w:rPr>
                <w:rFonts w:ascii="Tahoma" w:hAnsi="Tahoma" w:cs="Tahoma"/>
                <w:sz w:val="12"/>
                <w:szCs w:val="12"/>
              </w:rPr>
            </w:pPr>
            <w:r>
              <w:rPr>
                <w:rFonts w:ascii="Tahoma" w:hAnsi="Tahoma" w:cs="Tahoma"/>
                <w:sz w:val="12"/>
                <w:szCs w:val="12"/>
              </w:rPr>
              <w:t>a</w:t>
            </w:r>
          </w:p>
        </w:tc>
        <w:tc>
          <w:tcPr>
            <w:tcW w:w="3253" w:type="dxa"/>
            <w:tcBorders>
              <w:top w:val="nil"/>
              <w:left w:val="nil"/>
              <w:bottom w:val="nil"/>
              <w:right w:val="nil"/>
            </w:tcBorders>
            <w:shd w:val="clear" w:color="auto" w:fill="auto"/>
            <w:vAlign w:val="center"/>
          </w:tcPr>
          <w:p w:rsidR="00B41C4A" w:rsidRDefault="00B41C4A">
            <w:pPr>
              <w:jc w:val="center"/>
              <w:rPr>
                <w:rFonts w:ascii="Tahoma" w:hAnsi="Tahoma" w:cs="Tahoma"/>
                <w:sz w:val="12"/>
                <w:szCs w:val="12"/>
              </w:rPr>
            </w:pPr>
            <w:r>
              <w:rPr>
                <w:rFonts w:ascii="Tahoma" w:hAnsi="Tahoma" w:cs="Arial"/>
                <w:sz w:val="12"/>
                <w:szCs w:val="12"/>
              </w:rPr>
              <w:t>b</w:t>
            </w:r>
          </w:p>
        </w:tc>
        <w:tc>
          <w:tcPr>
            <w:tcW w:w="1265" w:type="dxa"/>
            <w:tcBorders>
              <w:top w:val="nil"/>
              <w:left w:val="nil"/>
              <w:bottom w:val="nil"/>
              <w:right w:val="nil"/>
            </w:tcBorders>
            <w:shd w:val="clear" w:color="auto" w:fill="auto"/>
            <w:vAlign w:val="center"/>
          </w:tcPr>
          <w:p w:rsidR="00B41C4A" w:rsidRDefault="00B41C4A">
            <w:pPr>
              <w:jc w:val="center"/>
              <w:rPr>
                <w:rFonts w:ascii="Tahoma" w:hAnsi="Tahoma" w:cs="Tahoma"/>
                <w:sz w:val="12"/>
                <w:szCs w:val="12"/>
              </w:rPr>
            </w:pPr>
            <w:r>
              <w:rPr>
                <w:rFonts w:ascii="Tahoma" w:hAnsi="Tahoma" w:cs="Arial"/>
                <w:sz w:val="12"/>
                <w:szCs w:val="12"/>
              </w:rPr>
              <w:t>c</w:t>
            </w:r>
          </w:p>
        </w:tc>
        <w:tc>
          <w:tcPr>
            <w:tcW w:w="1105" w:type="dxa"/>
            <w:tcBorders>
              <w:top w:val="nil"/>
              <w:left w:val="nil"/>
              <w:bottom w:val="nil"/>
              <w:right w:val="nil"/>
            </w:tcBorders>
            <w:shd w:val="clear" w:color="auto" w:fill="auto"/>
            <w:vAlign w:val="center"/>
          </w:tcPr>
          <w:p w:rsidR="00B41C4A" w:rsidRPr="000B3A8B" w:rsidRDefault="00B41C4A">
            <w:pPr>
              <w:jc w:val="center"/>
              <w:rPr>
                <w:rFonts w:ascii="Tahoma" w:hAnsi="Tahoma" w:cs="Tahoma"/>
                <w:sz w:val="12"/>
                <w:szCs w:val="12"/>
              </w:rPr>
            </w:pPr>
            <w:r w:rsidRPr="000B3A8B">
              <w:rPr>
                <w:rFonts w:ascii="Tahoma" w:hAnsi="Tahoma" w:cs="Arial"/>
                <w:sz w:val="12"/>
                <w:szCs w:val="12"/>
              </w:rPr>
              <w:t>1</w:t>
            </w:r>
          </w:p>
        </w:tc>
        <w:tc>
          <w:tcPr>
            <w:tcW w:w="1265" w:type="dxa"/>
            <w:tcBorders>
              <w:top w:val="nil"/>
              <w:left w:val="nil"/>
              <w:bottom w:val="nil"/>
              <w:right w:val="nil"/>
            </w:tcBorders>
            <w:shd w:val="clear" w:color="auto" w:fill="auto"/>
            <w:vAlign w:val="center"/>
          </w:tcPr>
          <w:p w:rsidR="00B41C4A" w:rsidRPr="000B3A8B" w:rsidRDefault="00B41C4A">
            <w:pPr>
              <w:jc w:val="center"/>
              <w:rPr>
                <w:rFonts w:ascii="Tahoma" w:hAnsi="Tahoma" w:cs="Tahoma"/>
                <w:sz w:val="12"/>
                <w:szCs w:val="12"/>
              </w:rPr>
            </w:pPr>
            <w:r w:rsidRPr="000B3A8B">
              <w:rPr>
                <w:rFonts w:ascii="Tahoma" w:hAnsi="Tahoma" w:cs="Arial"/>
                <w:sz w:val="12"/>
                <w:szCs w:val="12"/>
              </w:rPr>
              <w:t>2</w:t>
            </w:r>
          </w:p>
        </w:tc>
        <w:tc>
          <w:tcPr>
            <w:tcW w:w="1265" w:type="dxa"/>
            <w:tcBorders>
              <w:top w:val="nil"/>
              <w:left w:val="nil"/>
              <w:bottom w:val="nil"/>
              <w:right w:val="nil"/>
            </w:tcBorders>
            <w:shd w:val="clear" w:color="auto" w:fill="auto"/>
            <w:noWrap/>
            <w:vAlign w:val="bottom"/>
          </w:tcPr>
          <w:p w:rsidR="00B41C4A" w:rsidRPr="000B3A8B" w:rsidRDefault="00B41C4A">
            <w:pPr>
              <w:rPr>
                <w:rFonts w:ascii="Arial" w:hAnsi="Arial" w:cs="Arial"/>
                <w:sz w:val="20"/>
                <w:szCs w:val="20"/>
              </w:rPr>
            </w:pP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60</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b/>
                <w:bCs/>
                <w:sz w:val="12"/>
                <w:szCs w:val="12"/>
              </w:rPr>
            </w:pPr>
            <w:r>
              <w:rPr>
                <w:rFonts w:ascii="Tahoma" w:hAnsi="Tahoma" w:cs="Arial"/>
                <w:b/>
                <w:bCs/>
                <w:sz w:val="12"/>
                <w:szCs w:val="12"/>
              </w:rPr>
              <w:t>Tržby za vlastné výkony a tovar</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b/>
                <w:bCs/>
                <w:sz w:val="12"/>
                <w:szCs w:val="12"/>
              </w:rPr>
            </w:pPr>
            <w:r>
              <w:rPr>
                <w:rFonts w:ascii="Tahoma" w:hAnsi="Tahoma" w:cs="Tahoma"/>
                <w:b/>
                <w:bCs/>
                <w:sz w:val="12"/>
                <w:szCs w:val="12"/>
              </w:rPr>
              <w:t>065</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r w:rsidRPr="000B3A8B">
              <w:rPr>
                <w:rFonts w:ascii="Tahoma" w:hAnsi="Tahoma" w:cs="Tahoma"/>
                <w:b/>
                <w:bCs/>
                <w:sz w:val="12"/>
                <w:szCs w:val="12"/>
              </w:rPr>
              <w:t>457,98</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322,56</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b/>
                <w:bCs/>
                <w:sz w:val="12"/>
                <w:szCs w:val="12"/>
              </w:rPr>
            </w:pPr>
            <w:r w:rsidRPr="000B3A8B">
              <w:rPr>
                <w:rFonts w:ascii="Tahoma" w:hAnsi="Tahoma" w:cs="Tahoma"/>
                <w:b/>
                <w:bCs/>
                <w:sz w:val="12"/>
                <w:szCs w:val="12"/>
              </w:rPr>
              <w:t>141,98</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602</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Arial"/>
                <w:sz w:val="12"/>
                <w:szCs w:val="12"/>
              </w:rPr>
              <w:t>Tržby z predaja služieb</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067</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457,98</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322,56</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b/>
                <w:bCs/>
                <w:sz w:val="12"/>
                <w:szCs w:val="12"/>
              </w:rPr>
            </w:pPr>
            <w:r w:rsidRPr="000B3A8B">
              <w:rPr>
                <w:rFonts w:ascii="Tahoma" w:hAnsi="Tahoma" w:cs="Tahoma"/>
                <w:b/>
                <w:bCs/>
                <w:sz w:val="12"/>
                <w:szCs w:val="12"/>
              </w:rPr>
              <w:t>141,98</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61</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b/>
                <w:bCs/>
                <w:sz w:val="12"/>
                <w:szCs w:val="12"/>
              </w:rPr>
            </w:pPr>
            <w:r>
              <w:rPr>
                <w:rFonts w:ascii="Tahoma" w:hAnsi="Tahoma" w:cs="Arial"/>
                <w:b/>
                <w:bCs/>
                <w:sz w:val="12"/>
                <w:szCs w:val="12"/>
              </w:rPr>
              <w:t>Zmena stavu vnútroorganizačných zásob</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b/>
                <w:bCs/>
                <w:sz w:val="12"/>
                <w:szCs w:val="12"/>
              </w:rPr>
            </w:pPr>
            <w:r>
              <w:rPr>
                <w:rFonts w:ascii="Tahoma" w:hAnsi="Tahoma" w:cs="Tahoma"/>
                <w:b/>
                <w:bCs/>
                <w:sz w:val="12"/>
                <w:szCs w:val="12"/>
              </w:rPr>
              <w:t>069</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r w:rsidRPr="000B3A8B">
              <w:rPr>
                <w:rFonts w:ascii="Tahoma" w:hAnsi="Tahoma" w:cs="Tahoma"/>
                <w:b/>
                <w:bCs/>
                <w:sz w:val="12"/>
                <w:szCs w:val="12"/>
              </w:rPr>
              <w:t>0,00</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0,00</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b/>
                <w:bCs/>
                <w:sz w:val="12"/>
                <w:szCs w:val="12"/>
              </w:rPr>
            </w:pPr>
            <w:r w:rsidRPr="000B3A8B">
              <w:rPr>
                <w:rFonts w:ascii="Tahoma" w:hAnsi="Tahoma" w:cs="Tahoma"/>
                <w:b/>
                <w:bCs/>
                <w:sz w:val="12"/>
                <w:szCs w:val="12"/>
              </w:rPr>
              <w:t>0,00</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63</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b/>
                <w:bCs/>
                <w:sz w:val="12"/>
                <w:szCs w:val="12"/>
              </w:rPr>
            </w:pPr>
            <w:r>
              <w:rPr>
                <w:rFonts w:ascii="Tahoma" w:hAnsi="Tahoma" w:cs="Tahoma"/>
                <w:b/>
                <w:bCs/>
                <w:sz w:val="12"/>
                <w:szCs w:val="12"/>
              </w:rPr>
              <w:t>Daňové a colné výnosy a výnosy z poplatkov</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b/>
                <w:bCs/>
                <w:sz w:val="12"/>
                <w:szCs w:val="12"/>
              </w:rPr>
            </w:pPr>
            <w:r>
              <w:rPr>
                <w:rFonts w:ascii="Tahoma" w:hAnsi="Tahoma" w:cs="Tahoma"/>
                <w:b/>
                <w:bCs/>
                <w:sz w:val="12"/>
                <w:szCs w:val="12"/>
              </w:rPr>
              <w:t>079</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r w:rsidRPr="000B3A8B">
              <w:rPr>
                <w:rFonts w:ascii="Tahoma" w:hAnsi="Tahoma" w:cs="Tahoma"/>
                <w:b/>
                <w:bCs/>
                <w:sz w:val="12"/>
                <w:szCs w:val="12"/>
              </w:rPr>
              <w:t>474104,52</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450 374,29</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b/>
                <w:bCs/>
                <w:sz w:val="12"/>
                <w:szCs w:val="12"/>
              </w:rPr>
            </w:pPr>
            <w:r w:rsidRPr="000B3A8B">
              <w:rPr>
                <w:rFonts w:ascii="Tahoma" w:hAnsi="Tahoma" w:cs="Tahoma"/>
                <w:b/>
                <w:bCs/>
                <w:sz w:val="12"/>
                <w:szCs w:val="12"/>
              </w:rPr>
              <w:t>105,27</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632</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Daňové výnosy samosprávy</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081</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440228,68</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417 779,82</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b/>
                <w:bCs/>
                <w:sz w:val="12"/>
                <w:szCs w:val="12"/>
              </w:rPr>
            </w:pPr>
            <w:r w:rsidRPr="000B3A8B">
              <w:rPr>
                <w:rFonts w:ascii="Tahoma" w:hAnsi="Tahoma" w:cs="Tahoma"/>
                <w:b/>
                <w:bCs/>
                <w:sz w:val="12"/>
                <w:szCs w:val="12"/>
              </w:rPr>
              <w:t>105,37</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633</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Výnosy z poplatkov</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082</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33875,84</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32 594,47</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b/>
                <w:bCs/>
                <w:sz w:val="12"/>
                <w:szCs w:val="12"/>
              </w:rPr>
            </w:pPr>
            <w:r w:rsidRPr="000B3A8B">
              <w:rPr>
                <w:rFonts w:ascii="Tahoma" w:hAnsi="Tahoma" w:cs="Tahoma"/>
                <w:b/>
                <w:bCs/>
                <w:sz w:val="12"/>
                <w:szCs w:val="12"/>
              </w:rPr>
              <w:t>103,93</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64</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b/>
                <w:bCs/>
                <w:sz w:val="12"/>
                <w:szCs w:val="12"/>
              </w:rPr>
            </w:pPr>
            <w:r>
              <w:rPr>
                <w:rFonts w:ascii="Tahoma" w:hAnsi="Tahoma" w:cs="Tahoma"/>
                <w:b/>
                <w:bCs/>
                <w:sz w:val="12"/>
                <w:szCs w:val="12"/>
              </w:rPr>
              <w:t>Ostatné výnosy z prevádzkovej činnosti</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b/>
                <w:bCs/>
                <w:sz w:val="12"/>
                <w:szCs w:val="12"/>
              </w:rPr>
            </w:pPr>
            <w:r>
              <w:rPr>
                <w:rFonts w:ascii="Tahoma" w:hAnsi="Tahoma" w:cs="Tahoma"/>
                <w:b/>
                <w:bCs/>
                <w:sz w:val="12"/>
                <w:szCs w:val="12"/>
              </w:rPr>
              <w:t>083</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r w:rsidRPr="000B3A8B">
              <w:rPr>
                <w:rFonts w:ascii="Tahoma" w:hAnsi="Tahoma" w:cs="Tahoma"/>
                <w:b/>
                <w:bCs/>
                <w:sz w:val="12"/>
                <w:szCs w:val="12"/>
              </w:rPr>
              <w:t>59622,25</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13 585,55</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b/>
                <w:bCs/>
                <w:sz w:val="12"/>
                <w:szCs w:val="12"/>
              </w:rPr>
            </w:pPr>
            <w:r w:rsidRPr="000B3A8B">
              <w:rPr>
                <w:rFonts w:ascii="Tahoma" w:hAnsi="Tahoma" w:cs="Tahoma"/>
                <w:b/>
                <w:bCs/>
                <w:sz w:val="12"/>
                <w:szCs w:val="12"/>
              </w:rPr>
              <w:t>438,87</w:t>
            </w:r>
          </w:p>
        </w:tc>
      </w:tr>
      <w:tr w:rsidR="000E7FEB">
        <w:trPr>
          <w:trHeight w:val="330"/>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lastRenderedPageBreak/>
              <w:t>641</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Tržby z predaja dlhodobého nehmotného majetku</w:t>
            </w:r>
            <w:r>
              <w:rPr>
                <w:rFonts w:ascii="Tahoma" w:hAnsi="Tahoma" w:cs="Tahoma"/>
                <w:sz w:val="12"/>
                <w:szCs w:val="12"/>
              </w:rPr>
              <w:br/>
              <w:t>a dlhodobého hmotného majetku</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084</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53339,58</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199,20</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sz w:val="12"/>
                <w:szCs w:val="12"/>
              </w:rPr>
            </w:pPr>
            <w:r w:rsidRPr="000B3A8B">
              <w:rPr>
                <w:rFonts w:ascii="Tahoma" w:hAnsi="Tahoma" w:cs="Tahoma"/>
                <w:sz w:val="12"/>
                <w:szCs w:val="12"/>
              </w:rPr>
              <w:t>26776,90</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645</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Ostatné pokuty, penále a úroky z omeškania</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087</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0,00</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97,00</w:t>
            </w:r>
          </w:p>
        </w:tc>
        <w:tc>
          <w:tcPr>
            <w:tcW w:w="1265" w:type="dxa"/>
            <w:tcBorders>
              <w:top w:val="nil"/>
              <w:left w:val="nil"/>
              <w:bottom w:val="nil"/>
              <w:right w:val="nil"/>
            </w:tcBorders>
            <w:shd w:val="clear" w:color="auto" w:fill="auto"/>
            <w:vAlign w:val="center"/>
          </w:tcPr>
          <w:p w:rsidR="000E7FEB" w:rsidRPr="000B3A8B" w:rsidRDefault="000E7FEB" w:rsidP="000E7FEB">
            <w:pPr>
              <w:jc w:val="right"/>
              <w:rPr>
                <w:rFonts w:ascii="Tahoma" w:hAnsi="Tahoma" w:cs="Tahoma"/>
                <w:sz w:val="12"/>
                <w:szCs w:val="12"/>
              </w:rPr>
            </w:pPr>
            <w:r w:rsidRPr="000B3A8B">
              <w:rPr>
                <w:rFonts w:ascii="Tahoma" w:hAnsi="Tahoma" w:cs="Tahoma"/>
                <w:sz w:val="12"/>
                <w:szCs w:val="12"/>
              </w:rPr>
              <w:t>0,00</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648</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Ostatné výnosy z prevádzkovej činnosti</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089</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6282,67</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13 289,35</w:t>
            </w:r>
          </w:p>
        </w:tc>
        <w:tc>
          <w:tcPr>
            <w:tcW w:w="1265" w:type="dxa"/>
            <w:tcBorders>
              <w:top w:val="nil"/>
              <w:left w:val="nil"/>
              <w:bottom w:val="nil"/>
              <w:right w:val="nil"/>
            </w:tcBorders>
            <w:shd w:val="clear" w:color="auto" w:fill="auto"/>
            <w:vAlign w:val="bottom"/>
          </w:tcPr>
          <w:p w:rsidR="000E7FEB" w:rsidRPr="000B3A8B" w:rsidRDefault="000E7FEB">
            <w:pPr>
              <w:jc w:val="right"/>
              <w:rPr>
                <w:rFonts w:ascii="Tahoma" w:hAnsi="Tahoma" w:cs="Tahoma"/>
                <w:b/>
                <w:bCs/>
                <w:sz w:val="12"/>
                <w:szCs w:val="12"/>
              </w:rPr>
            </w:pPr>
            <w:r w:rsidRPr="000B3A8B">
              <w:rPr>
                <w:rFonts w:ascii="Tahoma" w:hAnsi="Tahoma" w:cs="Tahoma"/>
                <w:b/>
                <w:bCs/>
                <w:sz w:val="12"/>
                <w:szCs w:val="12"/>
              </w:rPr>
              <w:t>47,28</w:t>
            </w:r>
          </w:p>
        </w:tc>
      </w:tr>
      <w:tr w:rsidR="000E7FEB">
        <w:trPr>
          <w:trHeight w:val="49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65</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b/>
                <w:bCs/>
                <w:sz w:val="12"/>
                <w:szCs w:val="12"/>
              </w:rPr>
            </w:pPr>
            <w:r>
              <w:rPr>
                <w:rFonts w:ascii="Tahoma" w:hAnsi="Tahoma" w:cs="Tahoma"/>
                <w:b/>
                <w:bCs/>
                <w:sz w:val="12"/>
                <w:szCs w:val="12"/>
              </w:rPr>
              <w:t>Zúčtovanie rezerv a opravných položiek</w:t>
            </w:r>
            <w:r>
              <w:rPr>
                <w:rFonts w:ascii="Tahoma" w:hAnsi="Tahoma" w:cs="Tahoma"/>
                <w:b/>
                <w:bCs/>
                <w:sz w:val="12"/>
                <w:szCs w:val="12"/>
              </w:rPr>
              <w:br/>
              <w:t>z prevádzkovej činnosti a finančnej činnosti</w:t>
            </w:r>
            <w:r>
              <w:rPr>
                <w:rFonts w:ascii="Tahoma" w:hAnsi="Tahoma" w:cs="Tahoma"/>
                <w:b/>
                <w:bCs/>
                <w:sz w:val="12"/>
                <w:szCs w:val="12"/>
              </w:rPr>
              <w:br/>
              <w:t>a zúčtovanie časového rozlíšenia</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b/>
                <w:bCs/>
                <w:sz w:val="12"/>
                <w:szCs w:val="12"/>
              </w:rPr>
            </w:pPr>
            <w:r>
              <w:rPr>
                <w:rFonts w:ascii="Tahoma" w:hAnsi="Tahoma" w:cs="Tahoma"/>
                <w:b/>
                <w:bCs/>
                <w:sz w:val="12"/>
                <w:szCs w:val="12"/>
              </w:rPr>
              <w:t>090</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r w:rsidRPr="000B3A8B">
              <w:rPr>
                <w:rFonts w:ascii="Tahoma" w:hAnsi="Tahoma" w:cs="Tahoma"/>
                <w:b/>
                <w:bCs/>
                <w:sz w:val="12"/>
                <w:szCs w:val="12"/>
              </w:rPr>
              <w:t>10145,00</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10 414,60</w:t>
            </w:r>
          </w:p>
        </w:tc>
        <w:tc>
          <w:tcPr>
            <w:tcW w:w="1265" w:type="dxa"/>
            <w:tcBorders>
              <w:top w:val="nil"/>
              <w:left w:val="nil"/>
              <w:bottom w:val="nil"/>
              <w:right w:val="nil"/>
            </w:tcBorders>
            <w:shd w:val="clear" w:color="auto" w:fill="auto"/>
            <w:vAlign w:val="center"/>
          </w:tcPr>
          <w:p w:rsidR="000E7FEB" w:rsidRPr="000B3A8B" w:rsidRDefault="000B3A8B" w:rsidP="000B3A8B">
            <w:pPr>
              <w:jc w:val="right"/>
              <w:rPr>
                <w:rFonts w:ascii="Tahoma" w:hAnsi="Tahoma" w:cs="Tahoma"/>
                <w:b/>
                <w:bCs/>
                <w:sz w:val="12"/>
                <w:szCs w:val="12"/>
              </w:rPr>
            </w:pPr>
            <w:r w:rsidRPr="000B3A8B">
              <w:rPr>
                <w:rFonts w:ascii="Tahoma" w:hAnsi="Tahoma" w:cs="Tahoma"/>
                <w:b/>
                <w:bCs/>
                <w:sz w:val="12"/>
                <w:szCs w:val="12"/>
              </w:rPr>
              <w:t>97,41</w:t>
            </w:r>
          </w:p>
        </w:tc>
      </w:tr>
      <w:tr w:rsidR="000E7FEB">
        <w:trPr>
          <w:trHeight w:val="330"/>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Zúčtovanie rezerv a opravných položiek</w:t>
            </w:r>
            <w:r>
              <w:rPr>
                <w:rFonts w:ascii="Tahoma" w:hAnsi="Tahoma" w:cs="Tahoma"/>
                <w:sz w:val="12"/>
                <w:szCs w:val="12"/>
              </w:rPr>
              <w:br/>
              <w:t>z prevádzkovej činnosti</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091</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10145,00</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10 414,60</w:t>
            </w:r>
          </w:p>
        </w:tc>
        <w:tc>
          <w:tcPr>
            <w:tcW w:w="1265" w:type="dxa"/>
            <w:tcBorders>
              <w:top w:val="nil"/>
              <w:left w:val="nil"/>
              <w:bottom w:val="nil"/>
              <w:right w:val="nil"/>
            </w:tcBorders>
            <w:shd w:val="clear" w:color="auto" w:fill="auto"/>
            <w:vAlign w:val="center"/>
          </w:tcPr>
          <w:p w:rsidR="000E7FEB" w:rsidRPr="000B3A8B" w:rsidRDefault="000B3A8B">
            <w:pPr>
              <w:jc w:val="right"/>
              <w:rPr>
                <w:rFonts w:ascii="Tahoma" w:hAnsi="Tahoma" w:cs="Tahoma"/>
                <w:sz w:val="12"/>
                <w:szCs w:val="12"/>
              </w:rPr>
            </w:pPr>
            <w:r w:rsidRPr="000B3A8B">
              <w:rPr>
                <w:rFonts w:ascii="Tahoma" w:hAnsi="Tahoma" w:cs="Tahoma"/>
                <w:sz w:val="12"/>
                <w:szCs w:val="12"/>
              </w:rPr>
              <w:t>97,41</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652</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Tahoma"/>
                <w:sz w:val="12"/>
                <w:szCs w:val="12"/>
              </w:rPr>
              <w:t>Zúčtovanie zákonných rezerv z prevádzkovej činnosti</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092</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10145,00</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10 414,60</w:t>
            </w:r>
          </w:p>
        </w:tc>
        <w:tc>
          <w:tcPr>
            <w:tcW w:w="1265" w:type="dxa"/>
            <w:tcBorders>
              <w:top w:val="nil"/>
              <w:left w:val="nil"/>
              <w:bottom w:val="nil"/>
              <w:right w:val="nil"/>
            </w:tcBorders>
            <w:shd w:val="clear" w:color="auto" w:fill="auto"/>
            <w:vAlign w:val="bottom"/>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97,41</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66</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Tahoma"/>
                <w:b/>
                <w:bCs/>
                <w:sz w:val="12"/>
                <w:szCs w:val="12"/>
              </w:rPr>
              <w:t>Finančné výnosy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b/>
                <w:bCs/>
                <w:sz w:val="12"/>
                <w:szCs w:val="12"/>
              </w:rPr>
            </w:pPr>
            <w:r>
              <w:rPr>
                <w:rFonts w:ascii="Tahoma" w:hAnsi="Tahoma" w:cs="Tahoma"/>
                <w:b/>
                <w:bCs/>
                <w:sz w:val="12"/>
                <w:szCs w:val="12"/>
              </w:rPr>
              <w:t>100</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996,10</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676,58</w:t>
            </w:r>
          </w:p>
        </w:tc>
        <w:tc>
          <w:tcPr>
            <w:tcW w:w="1265" w:type="dxa"/>
            <w:tcBorders>
              <w:top w:val="nil"/>
              <w:left w:val="nil"/>
              <w:bottom w:val="nil"/>
              <w:right w:val="nil"/>
            </w:tcBorders>
            <w:shd w:val="clear" w:color="auto" w:fill="auto"/>
            <w:vAlign w:val="bottom"/>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147,23</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662</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Tahoma"/>
                <w:sz w:val="12"/>
                <w:szCs w:val="12"/>
              </w:rPr>
              <w:t>Úroky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102</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17,17</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676,58</w:t>
            </w:r>
          </w:p>
        </w:tc>
        <w:tc>
          <w:tcPr>
            <w:tcW w:w="1265" w:type="dxa"/>
            <w:tcBorders>
              <w:top w:val="nil"/>
              <w:left w:val="nil"/>
              <w:bottom w:val="nil"/>
              <w:right w:val="nil"/>
            </w:tcBorders>
            <w:shd w:val="clear" w:color="auto" w:fill="auto"/>
            <w:vAlign w:val="bottom"/>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2,54</w:t>
            </w:r>
          </w:p>
        </w:tc>
      </w:tr>
      <w:tr w:rsidR="000E7FEB">
        <w:trPr>
          <w:trHeight w:val="82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b/>
                <w:bCs/>
                <w:sz w:val="12"/>
                <w:szCs w:val="12"/>
              </w:rPr>
            </w:pPr>
            <w:r>
              <w:rPr>
                <w:rFonts w:ascii="Tahoma" w:hAnsi="Tahoma" w:cs="Tahoma"/>
                <w:b/>
                <w:bCs/>
                <w:sz w:val="12"/>
                <w:szCs w:val="12"/>
              </w:rPr>
              <w:t>69</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b/>
                <w:bCs/>
                <w:sz w:val="12"/>
                <w:szCs w:val="12"/>
              </w:rPr>
            </w:pPr>
            <w:r>
              <w:rPr>
                <w:rFonts w:ascii="Tahoma" w:hAnsi="Tahoma" w:cs="Tahoma"/>
                <w:b/>
                <w:bCs/>
                <w:sz w:val="12"/>
                <w:szCs w:val="12"/>
              </w:rPr>
              <w:t>Výnosy z transferov a rozpočtových príjmov</w:t>
            </w:r>
            <w:r>
              <w:rPr>
                <w:rFonts w:ascii="Tahoma" w:hAnsi="Tahoma" w:cs="Tahoma"/>
                <w:b/>
                <w:bCs/>
                <w:sz w:val="12"/>
                <w:szCs w:val="12"/>
              </w:rPr>
              <w:br/>
              <w:t>v obciach, vyšších územných celkoch</w:t>
            </w:r>
            <w:r>
              <w:rPr>
                <w:rFonts w:ascii="Tahoma" w:hAnsi="Tahoma" w:cs="Tahoma"/>
                <w:b/>
                <w:bCs/>
                <w:sz w:val="12"/>
                <w:szCs w:val="12"/>
              </w:rPr>
              <w:br/>
              <w:t>a v rozpočtových organizáciách a príspevkových</w:t>
            </w:r>
            <w:r>
              <w:rPr>
                <w:rFonts w:ascii="Tahoma" w:hAnsi="Tahoma" w:cs="Tahoma"/>
                <w:b/>
                <w:bCs/>
                <w:sz w:val="12"/>
                <w:szCs w:val="12"/>
              </w:rPr>
              <w:br/>
              <w:t>organizáciách zriadených obcou alebo vyšším</w:t>
            </w:r>
            <w:r>
              <w:rPr>
                <w:rFonts w:ascii="Tahoma" w:hAnsi="Tahoma" w:cs="Tahoma"/>
                <w:b/>
                <w:bCs/>
                <w:sz w:val="12"/>
                <w:szCs w:val="12"/>
              </w:rPr>
              <w:br/>
              <w:t>územným celkom</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b/>
                <w:bCs/>
                <w:sz w:val="12"/>
                <w:szCs w:val="12"/>
              </w:rPr>
            </w:pPr>
            <w:r>
              <w:rPr>
                <w:rFonts w:ascii="Tahoma" w:hAnsi="Tahoma" w:cs="Tahoma"/>
                <w:b/>
                <w:bCs/>
                <w:sz w:val="12"/>
                <w:szCs w:val="12"/>
              </w:rPr>
              <w:t>124</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r w:rsidRPr="000B3A8B">
              <w:rPr>
                <w:rFonts w:ascii="Tahoma" w:hAnsi="Tahoma" w:cs="Tahoma"/>
                <w:b/>
                <w:bCs/>
                <w:sz w:val="12"/>
                <w:szCs w:val="12"/>
              </w:rPr>
              <w:t>100006,52</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262 185,09</w:t>
            </w:r>
          </w:p>
        </w:tc>
        <w:tc>
          <w:tcPr>
            <w:tcW w:w="1265" w:type="dxa"/>
            <w:tcBorders>
              <w:top w:val="nil"/>
              <w:left w:val="nil"/>
              <w:bottom w:val="nil"/>
              <w:right w:val="nil"/>
            </w:tcBorders>
            <w:shd w:val="clear" w:color="auto" w:fill="auto"/>
            <w:vAlign w:val="center"/>
          </w:tcPr>
          <w:p w:rsidR="000E7FEB" w:rsidRPr="000B3A8B" w:rsidRDefault="000B3A8B">
            <w:pPr>
              <w:jc w:val="right"/>
              <w:rPr>
                <w:rFonts w:ascii="Tahoma" w:hAnsi="Tahoma" w:cs="Tahoma"/>
                <w:b/>
                <w:bCs/>
                <w:sz w:val="12"/>
                <w:szCs w:val="12"/>
              </w:rPr>
            </w:pPr>
            <w:r w:rsidRPr="000B3A8B">
              <w:rPr>
                <w:rFonts w:ascii="Tahoma" w:hAnsi="Tahoma" w:cs="Tahoma"/>
                <w:b/>
                <w:bCs/>
                <w:sz w:val="12"/>
                <w:szCs w:val="12"/>
              </w:rPr>
              <w:t>38,14</w:t>
            </w:r>
          </w:p>
        </w:tc>
      </w:tr>
      <w:tr w:rsidR="000E7FEB">
        <w:trPr>
          <w:trHeight w:val="330"/>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693</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Výnosy samosprávy z bežných transferov zo štátneho</w:t>
            </w:r>
            <w:r>
              <w:rPr>
                <w:rFonts w:ascii="Tahoma" w:hAnsi="Tahoma" w:cs="Tahoma"/>
                <w:sz w:val="12"/>
                <w:szCs w:val="12"/>
              </w:rPr>
              <w:br/>
              <w:t>rozpočtu a od iných subjektov verejnej správy</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127</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70885,54</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102 137,27</w:t>
            </w:r>
          </w:p>
        </w:tc>
        <w:tc>
          <w:tcPr>
            <w:tcW w:w="1265" w:type="dxa"/>
            <w:tcBorders>
              <w:top w:val="nil"/>
              <w:left w:val="nil"/>
              <w:bottom w:val="nil"/>
              <w:right w:val="nil"/>
            </w:tcBorders>
            <w:shd w:val="clear" w:color="auto" w:fill="auto"/>
            <w:vAlign w:val="center"/>
          </w:tcPr>
          <w:p w:rsidR="000E7FEB" w:rsidRPr="000B3A8B" w:rsidRDefault="000B3A8B">
            <w:pPr>
              <w:jc w:val="right"/>
              <w:rPr>
                <w:rFonts w:ascii="Tahoma" w:hAnsi="Tahoma" w:cs="Tahoma"/>
                <w:sz w:val="12"/>
                <w:szCs w:val="12"/>
              </w:rPr>
            </w:pPr>
            <w:r w:rsidRPr="000B3A8B">
              <w:rPr>
                <w:rFonts w:ascii="Tahoma" w:hAnsi="Tahoma" w:cs="Tahoma"/>
                <w:sz w:val="12"/>
                <w:szCs w:val="12"/>
              </w:rPr>
              <w:t>69,40</w:t>
            </w:r>
          </w:p>
        </w:tc>
      </w:tr>
      <w:tr w:rsidR="000E7FEB">
        <w:trPr>
          <w:trHeight w:val="49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694</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Výnosy samosprávy z kapitálových transferov zo</w:t>
            </w:r>
            <w:r>
              <w:rPr>
                <w:rFonts w:ascii="Tahoma" w:hAnsi="Tahoma" w:cs="Tahoma"/>
                <w:sz w:val="12"/>
                <w:szCs w:val="12"/>
              </w:rPr>
              <w:br/>
              <w:t>štátneho rozpočtu a od iných subjektov verejnej</w:t>
            </w:r>
            <w:r>
              <w:rPr>
                <w:rFonts w:ascii="Tahoma" w:hAnsi="Tahoma" w:cs="Tahoma"/>
                <w:sz w:val="12"/>
                <w:szCs w:val="12"/>
              </w:rPr>
              <w:br/>
              <w:t>správy</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128</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3211,30</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134 577,76</w:t>
            </w:r>
          </w:p>
        </w:tc>
        <w:tc>
          <w:tcPr>
            <w:tcW w:w="1265" w:type="dxa"/>
            <w:tcBorders>
              <w:top w:val="nil"/>
              <w:left w:val="nil"/>
              <w:bottom w:val="nil"/>
              <w:right w:val="nil"/>
            </w:tcBorders>
            <w:shd w:val="clear" w:color="auto" w:fill="auto"/>
            <w:vAlign w:val="center"/>
          </w:tcPr>
          <w:p w:rsidR="000E7FEB" w:rsidRPr="000B3A8B" w:rsidRDefault="000B3A8B">
            <w:pPr>
              <w:jc w:val="right"/>
              <w:rPr>
                <w:rFonts w:ascii="Tahoma" w:hAnsi="Tahoma" w:cs="Tahoma"/>
                <w:sz w:val="12"/>
                <w:szCs w:val="12"/>
              </w:rPr>
            </w:pPr>
            <w:r w:rsidRPr="000B3A8B">
              <w:rPr>
                <w:rFonts w:ascii="Tahoma" w:hAnsi="Tahoma" w:cs="Tahoma"/>
                <w:sz w:val="12"/>
                <w:szCs w:val="12"/>
              </w:rPr>
              <w:t>2,38</w:t>
            </w:r>
          </w:p>
        </w:tc>
      </w:tr>
      <w:tr w:rsidR="000E7FEB">
        <w:trPr>
          <w:trHeight w:val="330"/>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697</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Výnosy samosprávy z bežných transferov od</w:t>
            </w:r>
            <w:r>
              <w:rPr>
                <w:rFonts w:ascii="Tahoma" w:hAnsi="Tahoma" w:cs="Tahoma"/>
                <w:sz w:val="12"/>
                <w:szCs w:val="12"/>
              </w:rPr>
              <w:br/>
              <w:t>ostatných subjektov mimo verejnej správy</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131</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0,00</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1 250,00</w:t>
            </w:r>
          </w:p>
        </w:tc>
        <w:tc>
          <w:tcPr>
            <w:tcW w:w="1265" w:type="dxa"/>
            <w:tcBorders>
              <w:top w:val="nil"/>
              <w:left w:val="nil"/>
              <w:bottom w:val="nil"/>
              <w:right w:val="nil"/>
            </w:tcBorders>
            <w:shd w:val="clear" w:color="auto" w:fill="auto"/>
            <w:vAlign w:val="center"/>
          </w:tcPr>
          <w:p w:rsidR="000E7FEB" w:rsidRPr="000B3A8B" w:rsidRDefault="000B3A8B">
            <w:pPr>
              <w:jc w:val="right"/>
              <w:rPr>
                <w:rFonts w:ascii="Tahoma" w:hAnsi="Tahoma" w:cs="Tahoma"/>
                <w:sz w:val="12"/>
                <w:szCs w:val="12"/>
              </w:rPr>
            </w:pPr>
            <w:r w:rsidRPr="000B3A8B">
              <w:rPr>
                <w:rFonts w:ascii="Tahoma" w:hAnsi="Tahoma" w:cs="Tahoma"/>
                <w:sz w:val="12"/>
                <w:szCs w:val="12"/>
              </w:rPr>
              <w:t>0,00</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699</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Výnosy samosprávy z odvodu rozpočtových príjmov</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133</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25909,68</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24 220,06</w:t>
            </w:r>
          </w:p>
        </w:tc>
        <w:tc>
          <w:tcPr>
            <w:tcW w:w="1265" w:type="dxa"/>
            <w:tcBorders>
              <w:top w:val="nil"/>
              <w:left w:val="nil"/>
              <w:bottom w:val="nil"/>
              <w:right w:val="nil"/>
            </w:tcBorders>
            <w:shd w:val="clear" w:color="auto" w:fill="auto"/>
            <w:vAlign w:val="center"/>
          </w:tcPr>
          <w:p w:rsidR="000E7FEB" w:rsidRPr="000B3A8B" w:rsidRDefault="000B3A8B">
            <w:pPr>
              <w:jc w:val="right"/>
              <w:rPr>
                <w:rFonts w:ascii="Tahoma" w:hAnsi="Tahoma" w:cs="Tahoma"/>
                <w:sz w:val="12"/>
                <w:szCs w:val="12"/>
              </w:rPr>
            </w:pPr>
            <w:r w:rsidRPr="000B3A8B">
              <w:rPr>
                <w:rFonts w:ascii="Tahoma" w:hAnsi="Tahoma" w:cs="Tahoma"/>
                <w:sz w:val="12"/>
                <w:szCs w:val="12"/>
              </w:rPr>
              <w:t>106,98</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p>
        </w:tc>
        <w:tc>
          <w:tcPr>
            <w:tcW w:w="126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p>
        </w:tc>
      </w:tr>
      <w:tr w:rsidR="000B3A8B">
        <w:trPr>
          <w:trHeight w:val="255"/>
        </w:trPr>
        <w:tc>
          <w:tcPr>
            <w:tcW w:w="919" w:type="dxa"/>
            <w:tcBorders>
              <w:top w:val="nil"/>
              <w:left w:val="nil"/>
              <w:bottom w:val="nil"/>
              <w:right w:val="nil"/>
            </w:tcBorders>
            <w:shd w:val="clear" w:color="auto" w:fill="C0C0C0"/>
            <w:vAlign w:val="center"/>
          </w:tcPr>
          <w:p w:rsidR="000B3A8B" w:rsidRDefault="000B3A8B" w:rsidP="00B41C4A">
            <w:pPr>
              <w:jc w:val="center"/>
              <w:rPr>
                <w:rFonts w:ascii="Tahoma" w:hAnsi="Tahoma" w:cs="Tahoma"/>
                <w:sz w:val="12"/>
                <w:szCs w:val="12"/>
              </w:rPr>
            </w:pPr>
          </w:p>
        </w:tc>
        <w:tc>
          <w:tcPr>
            <w:tcW w:w="3253" w:type="dxa"/>
            <w:tcBorders>
              <w:top w:val="nil"/>
              <w:left w:val="nil"/>
              <w:bottom w:val="nil"/>
              <w:right w:val="nil"/>
            </w:tcBorders>
            <w:shd w:val="clear" w:color="auto" w:fill="C0C0C0"/>
            <w:vAlign w:val="center"/>
          </w:tcPr>
          <w:p w:rsidR="000B3A8B" w:rsidRDefault="000B3A8B">
            <w:pPr>
              <w:jc w:val="both"/>
              <w:rPr>
                <w:rFonts w:ascii="Tahoma" w:hAnsi="Tahoma" w:cs="Tahoma"/>
                <w:b/>
                <w:bCs/>
                <w:sz w:val="12"/>
                <w:szCs w:val="12"/>
              </w:rPr>
            </w:pPr>
            <w:r>
              <w:rPr>
                <w:rFonts w:ascii="Tahoma" w:hAnsi="Tahoma" w:cs="Tahoma"/>
                <w:b/>
                <w:bCs/>
                <w:sz w:val="12"/>
                <w:szCs w:val="12"/>
              </w:rPr>
              <w:t>Účtová trieda 6 celkom</w:t>
            </w:r>
          </w:p>
        </w:tc>
        <w:tc>
          <w:tcPr>
            <w:tcW w:w="1265" w:type="dxa"/>
            <w:tcBorders>
              <w:top w:val="nil"/>
              <w:left w:val="nil"/>
              <w:bottom w:val="nil"/>
              <w:right w:val="nil"/>
            </w:tcBorders>
            <w:shd w:val="clear" w:color="auto" w:fill="C0C0C0"/>
            <w:vAlign w:val="center"/>
          </w:tcPr>
          <w:p w:rsidR="000B3A8B" w:rsidRDefault="000B3A8B">
            <w:pPr>
              <w:jc w:val="center"/>
              <w:rPr>
                <w:rFonts w:ascii="Tahoma" w:hAnsi="Tahoma" w:cs="Tahoma"/>
                <w:sz w:val="12"/>
                <w:szCs w:val="12"/>
              </w:rPr>
            </w:pPr>
            <w:r>
              <w:rPr>
                <w:rFonts w:ascii="Tahoma" w:hAnsi="Tahoma" w:cs="Tahoma"/>
                <w:sz w:val="12"/>
                <w:szCs w:val="12"/>
              </w:rPr>
              <w:t>134</w:t>
            </w:r>
          </w:p>
        </w:tc>
        <w:tc>
          <w:tcPr>
            <w:tcW w:w="1105" w:type="dxa"/>
            <w:tcBorders>
              <w:top w:val="nil"/>
              <w:left w:val="nil"/>
              <w:bottom w:val="nil"/>
              <w:right w:val="nil"/>
            </w:tcBorders>
            <w:shd w:val="clear" w:color="auto" w:fill="C0C0C0"/>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645332,37</w:t>
            </w:r>
          </w:p>
        </w:tc>
        <w:tc>
          <w:tcPr>
            <w:tcW w:w="1265" w:type="dxa"/>
            <w:tcBorders>
              <w:top w:val="nil"/>
              <w:left w:val="nil"/>
              <w:bottom w:val="nil"/>
              <w:right w:val="nil"/>
            </w:tcBorders>
            <w:shd w:val="clear" w:color="auto" w:fill="C0C0C0"/>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737 558,67</w:t>
            </w:r>
          </w:p>
        </w:tc>
        <w:tc>
          <w:tcPr>
            <w:tcW w:w="1265" w:type="dxa"/>
            <w:tcBorders>
              <w:top w:val="nil"/>
              <w:left w:val="nil"/>
              <w:bottom w:val="nil"/>
              <w:right w:val="nil"/>
            </w:tcBorders>
            <w:shd w:val="clear" w:color="auto" w:fill="C0C0C0"/>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87,50</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50</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Arial"/>
                <w:b/>
                <w:bCs/>
                <w:sz w:val="12"/>
                <w:szCs w:val="12"/>
              </w:rPr>
              <w:t>Spotrebované nákupy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b/>
                <w:bCs/>
                <w:sz w:val="12"/>
                <w:szCs w:val="12"/>
              </w:rPr>
            </w:pPr>
            <w:r>
              <w:rPr>
                <w:rFonts w:ascii="Tahoma" w:hAnsi="Tahoma" w:cs="Tahoma"/>
                <w:b/>
                <w:bCs/>
                <w:sz w:val="12"/>
                <w:szCs w:val="12"/>
              </w:rPr>
              <w:t>001</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80333,46</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84 891,99</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94,63</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501</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Spotreba materiálu</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002</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35260,55</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39 202,98</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89,94</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502</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Spotreba energie</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003</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45072,91</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45 689,01</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98,65</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51</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Tahoma"/>
                <w:b/>
                <w:bCs/>
                <w:sz w:val="12"/>
                <w:szCs w:val="12"/>
              </w:rPr>
              <w:t>Služby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006</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90469,56</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59 404,72</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152,29</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511</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Opravy a udržiavanie</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007</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8673,13</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2 393,63</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362,34</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512</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Cestovné</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008</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159,97</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380,91</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42,00</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513</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Náklady na reprezentáciu</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009</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875,90</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585,10</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149,70</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518</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Ostatné služby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010</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80760,56</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56 045,08</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144,10</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b/>
                <w:bCs/>
                <w:sz w:val="12"/>
                <w:szCs w:val="12"/>
              </w:rPr>
            </w:pPr>
            <w:r>
              <w:rPr>
                <w:rFonts w:ascii="Tahoma" w:hAnsi="Tahoma" w:cs="Tahoma"/>
                <w:b/>
                <w:bCs/>
                <w:sz w:val="12"/>
                <w:szCs w:val="12"/>
              </w:rPr>
              <w:t>52</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Tahoma"/>
                <w:b/>
                <w:bCs/>
                <w:sz w:val="12"/>
                <w:szCs w:val="12"/>
              </w:rPr>
              <w:t>Osobné náklady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011</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278658,33</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283 348,94</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98,34</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521</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Mzdové náklady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012</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205254,35</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207 234,26</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99,04</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524</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Zákonné sociálne poistenie</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013</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68823,56</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63 744,98</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107,97</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525</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Ostatné sociálne poistenie</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014</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1908,00</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2 187,29</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87,23</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527</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Arial"/>
                <w:sz w:val="12"/>
                <w:szCs w:val="12"/>
              </w:rPr>
              <w:t>Zákonné sociálne náklady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015</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2672,42</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10 182,41</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26,25</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b/>
                <w:bCs/>
                <w:sz w:val="12"/>
                <w:szCs w:val="12"/>
              </w:rPr>
            </w:pPr>
            <w:r>
              <w:rPr>
                <w:rFonts w:ascii="Tahoma" w:hAnsi="Tahoma" w:cs="Tahoma"/>
                <w:b/>
                <w:bCs/>
                <w:sz w:val="12"/>
                <w:szCs w:val="12"/>
              </w:rPr>
              <w:t>53</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Tahoma"/>
                <w:b/>
                <w:bCs/>
                <w:sz w:val="12"/>
                <w:szCs w:val="12"/>
              </w:rPr>
              <w:t>Dane a poplatky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b/>
                <w:bCs/>
                <w:sz w:val="12"/>
                <w:szCs w:val="12"/>
              </w:rPr>
            </w:pPr>
            <w:r>
              <w:rPr>
                <w:rFonts w:ascii="Tahoma" w:hAnsi="Tahoma" w:cs="Tahoma"/>
                <w:b/>
                <w:bCs/>
                <w:sz w:val="12"/>
                <w:szCs w:val="12"/>
              </w:rPr>
              <w:t>017</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0,00</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0,00</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0,00</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54</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Arial"/>
                <w:b/>
                <w:bCs/>
                <w:sz w:val="12"/>
                <w:szCs w:val="12"/>
              </w:rPr>
              <w:t>Ostatné náklady na prevádzkovú činnosť</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b/>
                <w:bCs/>
                <w:sz w:val="12"/>
                <w:szCs w:val="12"/>
              </w:rPr>
            </w:pPr>
            <w:r>
              <w:rPr>
                <w:rFonts w:ascii="Tahoma" w:hAnsi="Tahoma" w:cs="Tahoma"/>
                <w:b/>
                <w:bCs/>
                <w:sz w:val="12"/>
                <w:szCs w:val="12"/>
              </w:rPr>
              <w:t>021</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38902,21</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30206,32</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128,79</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545</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Tahoma"/>
                <w:sz w:val="12"/>
                <w:szCs w:val="12"/>
              </w:rPr>
              <w:t>Ostatné pokuty, penále a úroky z omeškania</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025</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179,82</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236,71</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75,97</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548</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Tahoma"/>
                <w:sz w:val="12"/>
                <w:szCs w:val="12"/>
              </w:rPr>
              <w:t>Ostatné náklady na prevádzkovú činnosť</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027</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38722,39</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29 969,61</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129,21</w:t>
            </w:r>
          </w:p>
        </w:tc>
      </w:tr>
      <w:tr w:rsidR="000B3A8B">
        <w:trPr>
          <w:trHeight w:val="330"/>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55</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Tahoma"/>
                <w:b/>
                <w:bCs/>
                <w:sz w:val="12"/>
                <w:szCs w:val="12"/>
              </w:rPr>
              <w:t>Odpisy, rezervy a opravné položky z prevádzkovej činnosti a finančnej činnosti</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b/>
                <w:bCs/>
                <w:sz w:val="12"/>
                <w:szCs w:val="12"/>
              </w:rPr>
            </w:pPr>
            <w:r>
              <w:rPr>
                <w:rFonts w:ascii="Tahoma" w:hAnsi="Tahoma" w:cs="Tahoma"/>
                <w:b/>
                <w:bCs/>
                <w:sz w:val="12"/>
                <w:szCs w:val="12"/>
              </w:rPr>
              <w:t>029</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108297,38</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139 848,10</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77,44</w:t>
            </w:r>
          </w:p>
        </w:tc>
      </w:tr>
      <w:tr w:rsidR="000B3A8B">
        <w:trPr>
          <w:trHeight w:val="330"/>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551</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Tahoma"/>
                <w:sz w:val="12"/>
                <w:szCs w:val="12"/>
              </w:rPr>
              <w:t>Odpisy dlhodobého nehmotného majetku a dlhodobého hmotného majetku</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030</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95785,99</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129 703,10</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73,85</w:t>
            </w:r>
          </w:p>
        </w:tc>
      </w:tr>
      <w:tr w:rsidR="000B3A8B">
        <w:trPr>
          <w:trHeight w:val="330"/>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Tahoma"/>
                <w:b/>
                <w:bCs/>
                <w:sz w:val="12"/>
                <w:szCs w:val="12"/>
              </w:rPr>
              <w:t>Rezervy a opravné položky z prevádzkovej činnosti</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b/>
                <w:bCs/>
                <w:sz w:val="12"/>
                <w:szCs w:val="12"/>
              </w:rPr>
            </w:pPr>
            <w:r>
              <w:rPr>
                <w:rFonts w:ascii="Tahoma" w:hAnsi="Tahoma" w:cs="Tahoma"/>
                <w:b/>
                <w:bCs/>
                <w:sz w:val="12"/>
                <w:szCs w:val="12"/>
              </w:rPr>
              <w:t>031</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12511,39</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10 145,00</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123,33</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553</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Tahoma"/>
                <w:sz w:val="12"/>
                <w:szCs w:val="12"/>
              </w:rPr>
              <w:t xml:space="preserve">Tvorba ostatných rezerv z prevádzkovej činnosti </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033</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12511,39</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10 145,00</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123,33</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56</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Tahoma"/>
                <w:b/>
                <w:bCs/>
                <w:sz w:val="12"/>
                <w:szCs w:val="12"/>
              </w:rPr>
              <w:t>Finančné náklady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b/>
                <w:bCs/>
                <w:sz w:val="12"/>
                <w:szCs w:val="12"/>
              </w:rPr>
            </w:pPr>
            <w:r>
              <w:rPr>
                <w:rFonts w:ascii="Tahoma" w:hAnsi="Tahoma" w:cs="Tahoma"/>
                <w:b/>
                <w:bCs/>
                <w:sz w:val="12"/>
                <w:szCs w:val="12"/>
              </w:rPr>
              <w:t>040</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3530,93</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5 214,33</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67,72</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562</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Tahoma"/>
                <w:sz w:val="12"/>
                <w:szCs w:val="12"/>
              </w:rPr>
              <w:t>Úroky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042</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1792,19</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3 058,31</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58,60</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568</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sz w:val="12"/>
                <w:szCs w:val="12"/>
              </w:rPr>
            </w:pPr>
            <w:r>
              <w:rPr>
                <w:rFonts w:ascii="Tahoma" w:hAnsi="Tahoma" w:cs="Tahoma"/>
                <w:sz w:val="12"/>
                <w:szCs w:val="12"/>
              </w:rPr>
              <w:t>Ostatné finančné náklady</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sz w:val="12"/>
                <w:szCs w:val="12"/>
              </w:rPr>
            </w:pPr>
            <w:r>
              <w:rPr>
                <w:rFonts w:ascii="Tahoma" w:hAnsi="Tahoma" w:cs="Tahoma"/>
                <w:sz w:val="12"/>
                <w:szCs w:val="12"/>
              </w:rPr>
              <w:t>047</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sz w:val="12"/>
                <w:szCs w:val="12"/>
              </w:rPr>
            </w:pPr>
            <w:r w:rsidRPr="000B3A8B">
              <w:rPr>
                <w:rFonts w:ascii="Tahoma" w:hAnsi="Tahoma" w:cs="Tahoma"/>
                <w:sz w:val="12"/>
                <w:szCs w:val="12"/>
              </w:rPr>
              <w:t>1738,74</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sz w:val="12"/>
                <w:szCs w:val="12"/>
              </w:rPr>
            </w:pPr>
            <w:r w:rsidRPr="000B3A8B">
              <w:rPr>
                <w:rFonts w:ascii="Tahoma" w:hAnsi="Tahoma" w:cs="Tahoma"/>
                <w:sz w:val="12"/>
                <w:szCs w:val="12"/>
              </w:rPr>
              <w:t>2 156,02</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80,65</w:t>
            </w:r>
          </w:p>
        </w:tc>
      </w:tr>
      <w:tr w:rsidR="000B3A8B">
        <w:trPr>
          <w:trHeight w:val="255"/>
        </w:trPr>
        <w:tc>
          <w:tcPr>
            <w:tcW w:w="919" w:type="dxa"/>
            <w:tcBorders>
              <w:top w:val="nil"/>
              <w:left w:val="nil"/>
              <w:bottom w:val="nil"/>
              <w:right w:val="nil"/>
            </w:tcBorders>
            <w:shd w:val="clear" w:color="auto" w:fill="auto"/>
            <w:vAlign w:val="center"/>
          </w:tcPr>
          <w:p w:rsidR="000B3A8B" w:rsidRDefault="000B3A8B" w:rsidP="00B41C4A">
            <w:pPr>
              <w:jc w:val="center"/>
              <w:rPr>
                <w:rFonts w:ascii="Tahoma" w:hAnsi="Tahoma" w:cs="Tahoma"/>
                <w:sz w:val="12"/>
                <w:szCs w:val="12"/>
              </w:rPr>
            </w:pPr>
            <w:r>
              <w:rPr>
                <w:rFonts w:ascii="Tahoma" w:hAnsi="Tahoma" w:cs="Tahoma"/>
                <w:sz w:val="12"/>
                <w:szCs w:val="12"/>
              </w:rPr>
              <w:t>58</w:t>
            </w:r>
          </w:p>
        </w:tc>
        <w:tc>
          <w:tcPr>
            <w:tcW w:w="3253" w:type="dxa"/>
            <w:tcBorders>
              <w:top w:val="nil"/>
              <w:left w:val="nil"/>
              <w:bottom w:val="nil"/>
              <w:right w:val="nil"/>
            </w:tcBorders>
            <w:shd w:val="clear" w:color="auto" w:fill="auto"/>
            <w:vAlign w:val="center"/>
          </w:tcPr>
          <w:p w:rsidR="000B3A8B" w:rsidRDefault="000B3A8B">
            <w:pPr>
              <w:jc w:val="both"/>
              <w:rPr>
                <w:rFonts w:ascii="Tahoma" w:hAnsi="Tahoma" w:cs="Tahoma"/>
                <w:b/>
                <w:bCs/>
                <w:sz w:val="12"/>
                <w:szCs w:val="12"/>
              </w:rPr>
            </w:pPr>
            <w:r>
              <w:rPr>
                <w:rFonts w:ascii="Tahoma" w:hAnsi="Tahoma" w:cs="Tahoma"/>
                <w:b/>
                <w:bCs/>
                <w:sz w:val="12"/>
                <w:szCs w:val="12"/>
              </w:rPr>
              <w:t>Náklady na trasfery a náklady z odvodu príjmov</w:t>
            </w:r>
          </w:p>
        </w:tc>
        <w:tc>
          <w:tcPr>
            <w:tcW w:w="1265" w:type="dxa"/>
            <w:tcBorders>
              <w:top w:val="nil"/>
              <w:left w:val="nil"/>
              <w:bottom w:val="nil"/>
              <w:right w:val="nil"/>
            </w:tcBorders>
            <w:shd w:val="clear" w:color="auto" w:fill="auto"/>
            <w:vAlign w:val="center"/>
          </w:tcPr>
          <w:p w:rsidR="000B3A8B" w:rsidRDefault="000B3A8B">
            <w:pPr>
              <w:jc w:val="center"/>
              <w:rPr>
                <w:rFonts w:ascii="Tahoma" w:hAnsi="Tahoma" w:cs="Tahoma"/>
                <w:b/>
                <w:bCs/>
                <w:sz w:val="12"/>
                <w:szCs w:val="12"/>
              </w:rPr>
            </w:pPr>
            <w:r>
              <w:rPr>
                <w:rFonts w:ascii="Tahoma" w:hAnsi="Tahoma" w:cs="Tahoma"/>
                <w:b/>
                <w:bCs/>
                <w:sz w:val="12"/>
                <w:szCs w:val="12"/>
              </w:rPr>
              <w:t>054</w:t>
            </w:r>
          </w:p>
        </w:tc>
        <w:tc>
          <w:tcPr>
            <w:tcW w:w="1105" w:type="dxa"/>
            <w:tcBorders>
              <w:top w:val="nil"/>
              <w:left w:val="nil"/>
              <w:bottom w:val="nil"/>
              <w:right w:val="nil"/>
            </w:tcBorders>
            <w:shd w:val="clear" w:color="auto" w:fill="auto"/>
            <w:vAlign w:val="center"/>
          </w:tcPr>
          <w:p w:rsidR="000B3A8B" w:rsidRPr="000B3A8B" w:rsidRDefault="000B3A8B">
            <w:pPr>
              <w:jc w:val="right"/>
              <w:rPr>
                <w:rFonts w:ascii="Tahoma" w:hAnsi="Tahoma" w:cs="Tahoma"/>
                <w:b/>
                <w:bCs/>
                <w:sz w:val="12"/>
                <w:szCs w:val="12"/>
              </w:rPr>
            </w:pPr>
            <w:r w:rsidRPr="000B3A8B">
              <w:rPr>
                <w:rFonts w:ascii="Tahoma" w:hAnsi="Tahoma" w:cs="Tahoma"/>
                <w:b/>
                <w:bCs/>
                <w:sz w:val="12"/>
                <w:szCs w:val="12"/>
              </w:rPr>
              <w:t>97712,28</w:t>
            </w:r>
          </w:p>
        </w:tc>
        <w:tc>
          <w:tcPr>
            <w:tcW w:w="1265" w:type="dxa"/>
            <w:tcBorders>
              <w:top w:val="nil"/>
              <w:left w:val="nil"/>
              <w:bottom w:val="nil"/>
              <w:right w:val="nil"/>
            </w:tcBorders>
            <w:shd w:val="clear" w:color="auto" w:fill="auto"/>
            <w:vAlign w:val="center"/>
          </w:tcPr>
          <w:p w:rsidR="000B3A8B" w:rsidRPr="000B3A8B" w:rsidRDefault="000B3A8B" w:rsidP="003B7965">
            <w:pPr>
              <w:jc w:val="right"/>
              <w:rPr>
                <w:rFonts w:ascii="Tahoma" w:hAnsi="Tahoma" w:cs="Tahoma"/>
                <w:b/>
                <w:bCs/>
                <w:sz w:val="12"/>
                <w:szCs w:val="12"/>
              </w:rPr>
            </w:pPr>
            <w:r w:rsidRPr="000B3A8B">
              <w:rPr>
                <w:rFonts w:ascii="Tahoma" w:hAnsi="Tahoma" w:cs="Tahoma"/>
                <w:b/>
                <w:bCs/>
                <w:sz w:val="12"/>
                <w:szCs w:val="12"/>
              </w:rPr>
              <w:t>90 537,17</w:t>
            </w:r>
          </w:p>
        </w:tc>
        <w:tc>
          <w:tcPr>
            <w:tcW w:w="1265" w:type="dxa"/>
            <w:tcBorders>
              <w:top w:val="nil"/>
              <w:left w:val="nil"/>
              <w:bottom w:val="nil"/>
              <w:right w:val="nil"/>
            </w:tcBorders>
            <w:shd w:val="clear" w:color="auto" w:fill="auto"/>
            <w:vAlign w:val="center"/>
          </w:tcPr>
          <w:p w:rsidR="000B3A8B" w:rsidRPr="000B3A8B" w:rsidRDefault="000B3A8B" w:rsidP="000B3A8B">
            <w:pPr>
              <w:jc w:val="right"/>
              <w:rPr>
                <w:rFonts w:ascii="Tahoma" w:hAnsi="Tahoma" w:cs="Tahoma"/>
                <w:sz w:val="12"/>
                <w:szCs w:val="12"/>
              </w:rPr>
            </w:pPr>
            <w:r w:rsidRPr="000B3A8B">
              <w:rPr>
                <w:rFonts w:ascii="Tahoma" w:hAnsi="Tahoma" w:cs="Tahoma"/>
                <w:sz w:val="12"/>
                <w:szCs w:val="12"/>
              </w:rPr>
              <w:t>107,93</w:t>
            </w:r>
          </w:p>
        </w:tc>
      </w:tr>
      <w:tr w:rsidR="000E7FEB">
        <w:trPr>
          <w:trHeight w:val="660"/>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584</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Náklady na transfery z rozpočtu obce alebo</w:t>
            </w:r>
            <w:r>
              <w:rPr>
                <w:rFonts w:ascii="Tahoma" w:hAnsi="Tahoma" w:cs="Tahoma"/>
                <w:sz w:val="12"/>
                <w:szCs w:val="12"/>
              </w:rPr>
              <w:br/>
              <w:t>z rozpočtu vyššieho územného celku do rozpočtových</w:t>
            </w:r>
            <w:r>
              <w:rPr>
                <w:rFonts w:ascii="Tahoma" w:hAnsi="Tahoma" w:cs="Tahoma"/>
                <w:sz w:val="12"/>
                <w:szCs w:val="12"/>
              </w:rPr>
              <w:br/>
              <w:t>organizácií a príspevkových organizácií zriadených</w:t>
            </w:r>
            <w:r>
              <w:rPr>
                <w:rFonts w:ascii="Tahoma" w:hAnsi="Tahoma" w:cs="Tahoma"/>
                <w:sz w:val="12"/>
                <w:szCs w:val="12"/>
              </w:rPr>
              <w:br/>
              <w:t>obcou alebo vyšším územným celkom</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058</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84646,08</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83511,13</w:t>
            </w:r>
          </w:p>
        </w:tc>
        <w:tc>
          <w:tcPr>
            <w:tcW w:w="1265" w:type="dxa"/>
            <w:tcBorders>
              <w:top w:val="nil"/>
              <w:left w:val="nil"/>
              <w:bottom w:val="nil"/>
              <w:right w:val="nil"/>
            </w:tcBorders>
            <w:shd w:val="clear" w:color="auto" w:fill="auto"/>
            <w:vAlign w:val="center"/>
          </w:tcPr>
          <w:p w:rsidR="000E7FEB" w:rsidRPr="000B3A8B" w:rsidRDefault="000B3A8B">
            <w:pPr>
              <w:jc w:val="right"/>
              <w:rPr>
                <w:rFonts w:ascii="Tahoma" w:hAnsi="Tahoma" w:cs="Tahoma"/>
                <w:sz w:val="12"/>
                <w:szCs w:val="12"/>
              </w:rPr>
            </w:pPr>
            <w:r w:rsidRPr="000B3A8B">
              <w:rPr>
                <w:rFonts w:ascii="Tahoma" w:hAnsi="Tahoma" w:cs="Tahoma"/>
                <w:sz w:val="12"/>
                <w:szCs w:val="12"/>
              </w:rPr>
              <w:t>101,36</w:t>
            </w:r>
          </w:p>
        </w:tc>
      </w:tr>
      <w:tr w:rsidR="000E7FEB">
        <w:trPr>
          <w:trHeight w:val="49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r>
              <w:rPr>
                <w:rFonts w:ascii="Tahoma" w:hAnsi="Tahoma" w:cs="Tahoma"/>
                <w:sz w:val="12"/>
                <w:szCs w:val="12"/>
              </w:rPr>
              <w:t>586</w:t>
            </w: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r>
              <w:rPr>
                <w:rFonts w:ascii="Tahoma" w:hAnsi="Tahoma" w:cs="Tahoma"/>
                <w:sz w:val="12"/>
                <w:szCs w:val="12"/>
              </w:rPr>
              <w:t>Náklady na transfery z rozpočtu obce alebo</w:t>
            </w:r>
            <w:r>
              <w:rPr>
                <w:rFonts w:ascii="Tahoma" w:hAnsi="Tahoma" w:cs="Tahoma"/>
                <w:sz w:val="12"/>
                <w:szCs w:val="12"/>
              </w:rPr>
              <w:br/>
              <w:t>z rozpočtu vyššieho územného celku subjektom mimo</w:t>
            </w:r>
            <w:r>
              <w:rPr>
                <w:rFonts w:ascii="Tahoma" w:hAnsi="Tahoma" w:cs="Tahoma"/>
                <w:sz w:val="12"/>
                <w:szCs w:val="12"/>
              </w:rPr>
              <w:br/>
              <w:t>verejnej správy</w:t>
            </w: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r>
              <w:rPr>
                <w:rFonts w:ascii="Tahoma" w:hAnsi="Tahoma" w:cs="Tahoma"/>
                <w:sz w:val="12"/>
                <w:szCs w:val="12"/>
              </w:rPr>
              <w:t>060</w:t>
            </w: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r w:rsidRPr="000B3A8B">
              <w:rPr>
                <w:rFonts w:ascii="Tahoma" w:hAnsi="Tahoma" w:cs="Tahoma"/>
                <w:sz w:val="12"/>
                <w:szCs w:val="12"/>
              </w:rPr>
              <w:t>13066,20</w:t>
            </w: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r w:rsidRPr="000B3A8B">
              <w:rPr>
                <w:rFonts w:ascii="Tahoma" w:hAnsi="Tahoma" w:cs="Tahoma"/>
                <w:sz w:val="12"/>
                <w:szCs w:val="12"/>
              </w:rPr>
              <w:t>7 026,04</w:t>
            </w:r>
          </w:p>
        </w:tc>
        <w:tc>
          <w:tcPr>
            <w:tcW w:w="1265" w:type="dxa"/>
            <w:tcBorders>
              <w:top w:val="nil"/>
              <w:left w:val="nil"/>
              <w:bottom w:val="nil"/>
              <w:right w:val="nil"/>
            </w:tcBorders>
            <w:shd w:val="clear" w:color="auto" w:fill="auto"/>
            <w:vAlign w:val="center"/>
          </w:tcPr>
          <w:p w:rsidR="000E7FEB" w:rsidRPr="000B3A8B" w:rsidRDefault="000B3A8B">
            <w:pPr>
              <w:jc w:val="right"/>
              <w:rPr>
                <w:rFonts w:ascii="Tahoma" w:hAnsi="Tahoma" w:cs="Tahoma"/>
                <w:sz w:val="12"/>
                <w:szCs w:val="12"/>
              </w:rPr>
            </w:pPr>
            <w:r w:rsidRPr="000B3A8B">
              <w:rPr>
                <w:rFonts w:ascii="Tahoma" w:hAnsi="Tahoma" w:cs="Tahoma"/>
                <w:sz w:val="12"/>
                <w:szCs w:val="12"/>
              </w:rPr>
              <w:t>185,97</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sz w:val="12"/>
                <w:szCs w:val="12"/>
              </w:rPr>
            </w:pP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sz w:val="12"/>
                <w:szCs w:val="12"/>
              </w:rPr>
            </w:pPr>
          </w:p>
        </w:tc>
        <w:tc>
          <w:tcPr>
            <w:tcW w:w="1265" w:type="dxa"/>
            <w:tcBorders>
              <w:top w:val="nil"/>
              <w:left w:val="nil"/>
              <w:bottom w:val="nil"/>
              <w:right w:val="nil"/>
            </w:tcBorders>
            <w:shd w:val="clear" w:color="auto" w:fill="auto"/>
            <w:vAlign w:val="center"/>
          </w:tcPr>
          <w:p w:rsidR="000E7FEB" w:rsidRPr="000B3A8B" w:rsidRDefault="000E7FEB">
            <w:pPr>
              <w:jc w:val="right"/>
              <w:rPr>
                <w:rFonts w:ascii="Tahoma" w:hAnsi="Tahoma" w:cs="Tahoma"/>
                <w:sz w:val="12"/>
                <w:szCs w:val="12"/>
              </w:rPr>
            </w:pPr>
          </w:p>
        </w:tc>
      </w:tr>
      <w:tr w:rsidR="000E7FEB">
        <w:trPr>
          <w:trHeight w:val="255"/>
        </w:trPr>
        <w:tc>
          <w:tcPr>
            <w:tcW w:w="919" w:type="dxa"/>
            <w:tcBorders>
              <w:top w:val="nil"/>
              <w:left w:val="nil"/>
              <w:bottom w:val="nil"/>
              <w:right w:val="nil"/>
            </w:tcBorders>
            <w:shd w:val="clear" w:color="auto" w:fill="C0C0C0"/>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C0C0C0"/>
            <w:vAlign w:val="center"/>
          </w:tcPr>
          <w:p w:rsidR="000E7FEB" w:rsidRDefault="000E7FEB">
            <w:pPr>
              <w:jc w:val="both"/>
              <w:rPr>
                <w:rFonts w:ascii="Tahoma" w:hAnsi="Tahoma" w:cs="Tahoma"/>
                <w:b/>
                <w:bCs/>
                <w:sz w:val="12"/>
                <w:szCs w:val="12"/>
              </w:rPr>
            </w:pPr>
            <w:r>
              <w:rPr>
                <w:rFonts w:ascii="Tahoma" w:hAnsi="Tahoma" w:cs="Arial"/>
                <w:b/>
                <w:bCs/>
                <w:sz w:val="12"/>
                <w:szCs w:val="12"/>
              </w:rPr>
              <w:t>Účtové skupiny 50 - 58 celkom</w:t>
            </w:r>
          </w:p>
        </w:tc>
        <w:tc>
          <w:tcPr>
            <w:tcW w:w="1265" w:type="dxa"/>
            <w:tcBorders>
              <w:top w:val="nil"/>
              <w:left w:val="nil"/>
              <w:bottom w:val="nil"/>
              <w:right w:val="nil"/>
            </w:tcBorders>
            <w:shd w:val="clear" w:color="auto" w:fill="C0C0C0"/>
            <w:vAlign w:val="center"/>
          </w:tcPr>
          <w:p w:rsidR="000E7FEB" w:rsidRDefault="000E7FEB">
            <w:pPr>
              <w:jc w:val="center"/>
              <w:rPr>
                <w:rFonts w:ascii="Tahoma" w:hAnsi="Tahoma" w:cs="Tahoma"/>
                <w:sz w:val="12"/>
                <w:szCs w:val="12"/>
              </w:rPr>
            </w:pPr>
            <w:r>
              <w:rPr>
                <w:rFonts w:ascii="Tahoma" w:hAnsi="Tahoma" w:cs="Tahoma"/>
                <w:sz w:val="12"/>
                <w:szCs w:val="12"/>
              </w:rPr>
              <w:t>064</w:t>
            </w:r>
          </w:p>
        </w:tc>
        <w:tc>
          <w:tcPr>
            <w:tcW w:w="1105" w:type="dxa"/>
            <w:tcBorders>
              <w:top w:val="nil"/>
              <w:left w:val="nil"/>
              <w:bottom w:val="nil"/>
              <w:right w:val="nil"/>
            </w:tcBorders>
            <w:shd w:val="clear" w:color="auto" w:fill="C0C0C0"/>
            <w:vAlign w:val="center"/>
          </w:tcPr>
          <w:p w:rsidR="000E7FEB" w:rsidRPr="000B3A8B" w:rsidRDefault="000E7FEB">
            <w:pPr>
              <w:jc w:val="right"/>
              <w:rPr>
                <w:rFonts w:ascii="Tahoma" w:hAnsi="Tahoma" w:cs="Tahoma"/>
                <w:b/>
                <w:bCs/>
                <w:sz w:val="12"/>
                <w:szCs w:val="12"/>
              </w:rPr>
            </w:pPr>
            <w:r w:rsidRPr="000B3A8B">
              <w:rPr>
                <w:rFonts w:ascii="Tahoma" w:hAnsi="Tahoma" w:cs="Tahoma"/>
                <w:b/>
                <w:bCs/>
                <w:sz w:val="12"/>
                <w:szCs w:val="12"/>
              </w:rPr>
              <w:t>697904,15</w:t>
            </w:r>
          </w:p>
        </w:tc>
        <w:tc>
          <w:tcPr>
            <w:tcW w:w="1265" w:type="dxa"/>
            <w:tcBorders>
              <w:top w:val="nil"/>
              <w:left w:val="nil"/>
              <w:bottom w:val="nil"/>
              <w:right w:val="nil"/>
            </w:tcBorders>
            <w:shd w:val="clear" w:color="auto" w:fill="C0C0C0"/>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693 451,57</w:t>
            </w:r>
          </w:p>
        </w:tc>
        <w:tc>
          <w:tcPr>
            <w:tcW w:w="1265" w:type="dxa"/>
            <w:tcBorders>
              <w:top w:val="nil"/>
              <w:left w:val="nil"/>
              <w:bottom w:val="nil"/>
              <w:right w:val="nil"/>
            </w:tcBorders>
            <w:shd w:val="clear" w:color="auto" w:fill="C0C0C0"/>
            <w:vAlign w:val="center"/>
          </w:tcPr>
          <w:p w:rsidR="000E7FEB" w:rsidRPr="000B3A8B" w:rsidRDefault="000B3A8B">
            <w:pPr>
              <w:jc w:val="right"/>
              <w:rPr>
                <w:rFonts w:ascii="Tahoma" w:hAnsi="Tahoma" w:cs="Tahoma"/>
                <w:b/>
                <w:bCs/>
                <w:sz w:val="12"/>
                <w:szCs w:val="12"/>
              </w:rPr>
            </w:pPr>
            <w:r w:rsidRPr="000B3A8B">
              <w:rPr>
                <w:rFonts w:ascii="Tahoma" w:hAnsi="Tahoma" w:cs="Tahoma"/>
                <w:b/>
                <w:bCs/>
                <w:sz w:val="12"/>
                <w:szCs w:val="12"/>
              </w:rPr>
              <w:t>100,64</w:t>
            </w: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b/>
                <w:bCs/>
                <w:i/>
                <w:iCs/>
                <w:sz w:val="12"/>
                <w:szCs w:val="12"/>
              </w:rPr>
            </w:pP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b/>
                <w:bCs/>
                <w:sz w:val="12"/>
                <w:szCs w:val="12"/>
              </w:rPr>
            </w:pPr>
          </w:p>
        </w:tc>
        <w:tc>
          <w:tcPr>
            <w:tcW w:w="126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p>
        </w:tc>
      </w:tr>
      <w:tr w:rsidR="000E7FEB">
        <w:trPr>
          <w:trHeight w:val="255"/>
        </w:trPr>
        <w:tc>
          <w:tcPr>
            <w:tcW w:w="919" w:type="dxa"/>
            <w:tcBorders>
              <w:top w:val="nil"/>
              <w:left w:val="nil"/>
              <w:bottom w:val="nil"/>
              <w:right w:val="nil"/>
            </w:tcBorders>
            <w:shd w:val="clear" w:color="auto" w:fill="auto"/>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auto"/>
            <w:vAlign w:val="center"/>
          </w:tcPr>
          <w:p w:rsidR="000E7FEB" w:rsidRDefault="000E7FEB">
            <w:pPr>
              <w:jc w:val="both"/>
              <w:rPr>
                <w:rFonts w:ascii="Tahoma" w:hAnsi="Tahoma" w:cs="Tahoma"/>
                <w:b/>
                <w:bCs/>
                <w:i/>
                <w:iCs/>
                <w:sz w:val="12"/>
                <w:szCs w:val="12"/>
              </w:rPr>
            </w:pPr>
          </w:p>
        </w:tc>
        <w:tc>
          <w:tcPr>
            <w:tcW w:w="1265" w:type="dxa"/>
            <w:tcBorders>
              <w:top w:val="nil"/>
              <w:left w:val="nil"/>
              <w:bottom w:val="nil"/>
              <w:right w:val="nil"/>
            </w:tcBorders>
            <w:shd w:val="clear" w:color="auto" w:fill="auto"/>
            <w:vAlign w:val="center"/>
          </w:tcPr>
          <w:p w:rsidR="000E7FEB" w:rsidRDefault="000E7FEB">
            <w:pPr>
              <w:jc w:val="center"/>
              <w:rPr>
                <w:rFonts w:ascii="Tahoma" w:hAnsi="Tahoma" w:cs="Tahoma"/>
                <w:sz w:val="12"/>
                <w:szCs w:val="12"/>
              </w:rPr>
            </w:pPr>
          </w:p>
        </w:tc>
        <w:tc>
          <w:tcPr>
            <w:tcW w:w="110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p>
        </w:tc>
        <w:tc>
          <w:tcPr>
            <w:tcW w:w="1265" w:type="dxa"/>
            <w:tcBorders>
              <w:top w:val="nil"/>
              <w:left w:val="nil"/>
              <w:bottom w:val="nil"/>
              <w:right w:val="nil"/>
            </w:tcBorders>
            <w:shd w:val="clear" w:color="auto" w:fill="auto"/>
            <w:vAlign w:val="center"/>
          </w:tcPr>
          <w:p w:rsidR="000E7FEB" w:rsidRPr="000B3A8B" w:rsidRDefault="000E7FEB" w:rsidP="003B7965">
            <w:pPr>
              <w:jc w:val="right"/>
              <w:rPr>
                <w:rFonts w:ascii="Tahoma" w:hAnsi="Tahoma" w:cs="Tahoma"/>
                <w:b/>
                <w:bCs/>
                <w:sz w:val="12"/>
                <w:szCs w:val="12"/>
              </w:rPr>
            </w:pPr>
          </w:p>
        </w:tc>
        <w:tc>
          <w:tcPr>
            <w:tcW w:w="1265" w:type="dxa"/>
            <w:tcBorders>
              <w:top w:val="nil"/>
              <w:left w:val="nil"/>
              <w:bottom w:val="nil"/>
              <w:right w:val="nil"/>
            </w:tcBorders>
            <w:shd w:val="clear" w:color="auto" w:fill="auto"/>
            <w:vAlign w:val="center"/>
          </w:tcPr>
          <w:p w:rsidR="000E7FEB" w:rsidRPr="000B3A8B" w:rsidRDefault="000E7FEB">
            <w:pPr>
              <w:jc w:val="right"/>
              <w:rPr>
                <w:rFonts w:ascii="Tahoma" w:hAnsi="Tahoma" w:cs="Tahoma"/>
                <w:b/>
                <w:bCs/>
                <w:sz w:val="12"/>
                <w:szCs w:val="12"/>
              </w:rPr>
            </w:pPr>
          </w:p>
        </w:tc>
      </w:tr>
      <w:tr w:rsidR="000E7FEB">
        <w:trPr>
          <w:trHeight w:val="255"/>
        </w:trPr>
        <w:tc>
          <w:tcPr>
            <w:tcW w:w="919" w:type="dxa"/>
            <w:tcBorders>
              <w:top w:val="nil"/>
              <w:left w:val="nil"/>
              <w:bottom w:val="nil"/>
              <w:right w:val="nil"/>
            </w:tcBorders>
            <w:shd w:val="clear" w:color="auto" w:fill="FFCC99"/>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FFCC99"/>
            <w:vAlign w:val="center"/>
          </w:tcPr>
          <w:p w:rsidR="000E7FEB" w:rsidRDefault="000E7FEB">
            <w:pPr>
              <w:jc w:val="both"/>
              <w:rPr>
                <w:rFonts w:ascii="Tahoma" w:hAnsi="Tahoma" w:cs="Tahoma"/>
                <w:b/>
                <w:bCs/>
                <w:sz w:val="12"/>
                <w:szCs w:val="12"/>
              </w:rPr>
            </w:pPr>
            <w:r>
              <w:rPr>
                <w:rFonts w:ascii="Tahoma" w:hAnsi="Tahoma" w:cs="Arial"/>
                <w:b/>
                <w:bCs/>
                <w:sz w:val="12"/>
                <w:szCs w:val="12"/>
              </w:rPr>
              <w:t>Výsledok hospodárenia pred zdanením</w:t>
            </w:r>
          </w:p>
        </w:tc>
        <w:tc>
          <w:tcPr>
            <w:tcW w:w="1265" w:type="dxa"/>
            <w:tcBorders>
              <w:top w:val="nil"/>
              <w:left w:val="nil"/>
              <w:bottom w:val="nil"/>
              <w:right w:val="nil"/>
            </w:tcBorders>
            <w:shd w:val="clear" w:color="auto" w:fill="FFCC99"/>
            <w:vAlign w:val="center"/>
          </w:tcPr>
          <w:p w:rsidR="000E7FEB" w:rsidRDefault="000E7FEB">
            <w:pPr>
              <w:jc w:val="center"/>
              <w:rPr>
                <w:rFonts w:ascii="Tahoma" w:hAnsi="Tahoma" w:cs="Tahoma"/>
                <w:sz w:val="12"/>
                <w:szCs w:val="12"/>
              </w:rPr>
            </w:pPr>
            <w:r>
              <w:rPr>
                <w:rFonts w:ascii="Tahoma" w:hAnsi="Tahoma" w:cs="Tahoma"/>
                <w:sz w:val="12"/>
                <w:szCs w:val="12"/>
              </w:rPr>
              <w:t>135</w:t>
            </w:r>
          </w:p>
        </w:tc>
        <w:tc>
          <w:tcPr>
            <w:tcW w:w="1105" w:type="dxa"/>
            <w:tcBorders>
              <w:top w:val="nil"/>
              <w:left w:val="nil"/>
              <w:bottom w:val="nil"/>
              <w:right w:val="nil"/>
            </w:tcBorders>
            <w:shd w:val="clear" w:color="auto" w:fill="FFCC99"/>
            <w:vAlign w:val="center"/>
          </w:tcPr>
          <w:p w:rsidR="000E7FEB" w:rsidRPr="000B3A8B" w:rsidRDefault="000E7FEB" w:rsidP="008D2C9D">
            <w:pPr>
              <w:jc w:val="right"/>
              <w:rPr>
                <w:rFonts w:ascii="Tahoma" w:hAnsi="Tahoma" w:cs="Tahoma"/>
                <w:b/>
                <w:bCs/>
                <w:sz w:val="12"/>
                <w:szCs w:val="12"/>
              </w:rPr>
            </w:pPr>
            <w:r w:rsidRPr="000B3A8B">
              <w:rPr>
                <w:rFonts w:ascii="Tahoma" w:hAnsi="Tahoma" w:cs="Tahoma"/>
                <w:b/>
                <w:bCs/>
                <w:sz w:val="12"/>
                <w:szCs w:val="12"/>
              </w:rPr>
              <w:t>-52571,78</w:t>
            </w:r>
          </w:p>
        </w:tc>
        <w:tc>
          <w:tcPr>
            <w:tcW w:w="1265" w:type="dxa"/>
            <w:tcBorders>
              <w:top w:val="nil"/>
              <w:left w:val="nil"/>
              <w:bottom w:val="nil"/>
              <w:right w:val="nil"/>
            </w:tcBorders>
            <w:shd w:val="clear" w:color="auto" w:fill="FFCC99"/>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44107,10</w:t>
            </w:r>
          </w:p>
        </w:tc>
        <w:tc>
          <w:tcPr>
            <w:tcW w:w="1265" w:type="dxa"/>
            <w:tcBorders>
              <w:top w:val="nil"/>
              <w:left w:val="nil"/>
              <w:bottom w:val="nil"/>
              <w:right w:val="nil"/>
            </w:tcBorders>
            <w:shd w:val="clear" w:color="auto" w:fill="FFCC99"/>
            <w:vAlign w:val="center"/>
          </w:tcPr>
          <w:p w:rsidR="000E7FEB" w:rsidRPr="000B3A8B" w:rsidRDefault="000B3A8B" w:rsidP="008D2C9D">
            <w:pPr>
              <w:jc w:val="right"/>
              <w:rPr>
                <w:rFonts w:ascii="Tahoma" w:hAnsi="Tahoma" w:cs="Tahoma"/>
                <w:b/>
                <w:bCs/>
                <w:sz w:val="12"/>
                <w:szCs w:val="12"/>
              </w:rPr>
            </w:pPr>
            <w:r w:rsidRPr="000B3A8B">
              <w:rPr>
                <w:rFonts w:ascii="Tahoma" w:hAnsi="Tahoma" w:cs="Tahoma"/>
                <w:b/>
                <w:bCs/>
                <w:sz w:val="12"/>
                <w:szCs w:val="12"/>
              </w:rPr>
              <w:t>-119,19</w:t>
            </w:r>
          </w:p>
        </w:tc>
      </w:tr>
      <w:tr w:rsidR="000E7FEB">
        <w:trPr>
          <w:trHeight w:val="255"/>
        </w:trPr>
        <w:tc>
          <w:tcPr>
            <w:tcW w:w="919" w:type="dxa"/>
            <w:tcBorders>
              <w:top w:val="nil"/>
              <w:left w:val="nil"/>
              <w:bottom w:val="nil"/>
              <w:right w:val="nil"/>
            </w:tcBorders>
            <w:shd w:val="clear" w:color="auto" w:fill="FFCC99"/>
            <w:noWrap/>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FFCC99"/>
            <w:noWrap/>
            <w:vAlign w:val="center"/>
          </w:tcPr>
          <w:p w:rsidR="000E7FEB" w:rsidRDefault="000E7FEB">
            <w:pPr>
              <w:rPr>
                <w:rFonts w:ascii="Tahoma" w:hAnsi="Tahoma" w:cs="Tahoma"/>
                <w:b/>
                <w:bCs/>
                <w:sz w:val="12"/>
                <w:szCs w:val="12"/>
              </w:rPr>
            </w:pPr>
            <w:r>
              <w:rPr>
                <w:rFonts w:ascii="Tahoma" w:hAnsi="Tahoma" w:cs="Arial"/>
                <w:b/>
                <w:bCs/>
                <w:sz w:val="12"/>
                <w:szCs w:val="12"/>
              </w:rPr>
              <w:t>Splatná daň z príjmov</w:t>
            </w:r>
          </w:p>
        </w:tc>
        <w:tc>
          <w:tcPr>
            <w:tcW w:w="1265" w:type="dxa"/>
            <w:tcBorders>
              <w:top w:val="nil"/>
              <w:left w:val="nil"/>
              <w:bottom w:val="nil"/>
              <w:right w:val="nil"/>
            </w:tcBorders>
            <w:shd w:val="clear" w:color="auto" w:fill="FFCC99"/>
            <w:vAlign w:val="center"/>
          </w:tcPr>
          <w:p w:rsidR="000E7FEB" w:rsidRDefault="000E7FEB">
            <w:pPr>
              <w:jc w:val="center"/>
              <w:rPr>
                <w:rFonts w:ascii="Tahoma" w:hAnsi="Tahoma" w:cs="Tahoma"/>
                <w:sz w:val="12"/>
                <w:szCs w:val="12"/>
              </w:rPr>
            </w:pPr>
            <w:r>
              <w:rPr>
                <w:rFonts w:ascii="Tahoma" w:hAnsi="Tahoma" w:cs="Tahoma"/>
                <w:sz w:val="12"/>
                <w:szCs w:val="12"/>
              </w:rPr>
              <w:t>136</w:t>
            </w:r>
          </w:p>
        </w:tc>
        <w:tc>
          <w:tcPr>
            <w:tcW w:w="1105" w:type="dxa"/>
            <w:tcBorders>
              <w:top w:val="nil"/>
              <w:left w:val="nil"/>
              <w:bottom w:val="nil"/>
              <w:right w:val="nil"/>
            </w:tcBorders>
            <w:shd w:val="clear" w:color="auto" w:fill="FFCC99"/>
            <w:noWrap/>
            <w:vAlign w:val="center"/>
          </w:tcPr>
          <w:p w:rsidR="000E7FEB" w:rsidRPr="000B3A8B" w:rsidRDefault="000E7FEB" w:rsidP="008D2C9D">
            <w:pPr>
              <w:jc w:val="right"/>
              <w:rPr>
                <w:rFonts w:ascii="Tahoma" w:hAnsi="Tahoma" w:cs="Tahoma"/>
                <w:b/>
                <w:bCs/>
                <w:sz w:val="12"/>
                <w:szCs w:val="12"/>
              </w:rPr>
            </w:pPr>
            <w:r w:rsidRPr="000B3A8B">
              <w:rPr>
                <w:rFonts w:ascii="Tahoma" w:hAnsi="Tahoma" w:cs="Tahoma"/>
                <w:b/>
                <w:bCs/>
                <w:sz w:val="12"/>
                <w:szCs w:val="12"/>
              </w:rPr>
              <w:t>0,00</w:t>
            </w:r>
          </w:p>
        </w:tc>
        <w:tc>
          <w:tcPr>
            <w:tcW w:w="1265" w:type="dxa"/>
            <w:tcBorders>
              <w:top w:val="nil"/>
              <w:left w:val="nil"/>
              <w:bottom w:val="nil"/>
              <w:right w:val="nil"/>
            </w:tcBorders>
            <w:shd w:val="clear" w:color="auto" w:fill="FFCC99"/>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0,00</w:t>
            </w:r>
          </w:p>
        </w:tc>
        <w:tc>
          <w:tcPr>
            <w:tcW w:w="1265" w:type="dxa"/>
            <w:tcBorders>
              <w:top w:val="nil"/>
              <w:left w:val="nil"/>
              <w:bottom w:val="nil"/>
              <w:right w:val="nil"/>
            </w:tcBorders>
            <w:shd w:val="clear" w:color="auto" w:fill="FFCC99"/>
            <w:vAlign w:val="center"/>
          </w:tcPr>
          <w:p w:rsidR="000E7FEB" w:rsidRPr="000B3A8B" w:rsidRDefault="000B3A8B" w:rsidP="008D2C9D">
            <w:pPr>
              <w:jc w:val="right"/>
              <w:rPr>
                <w:rFonts w:ascii="Tahoma" w:hAnsi="Tahoma" w:cs="Tahoma"/>
                <w:b/>
                <w:bCs/>
                <w:sz w:val="12"/>
                <w:szCs w:val="12"/>
              </w:rPr>
            </w:pPr>
            <w:r w:rsidRPr="000B3A8B">
              <w:rPr>
                <w:rFonts w:ascii="Tahoma" w:hAnsi="Tahoma" w:cs="Tahoma"/>
                <w:b/>
                <w:bCs/>
                <w:sz w:val="12"/>
                <w:szCs w:val="12"/>
              </w:rPr>
              <w:t>0,00</w:t>
            </w:r>
          </w:p>
        </w:tc>
      </w:tr>
      <w:tr w:rsidR="000E7FEB">
        <w:trPr>
          <w:trHeight w:val="255"/>
        </w:trPr>
        <w:tc>
          <w:tcPr>
            <w:tcW w:w="919" w:type="dxa"/>
            <w:tcBorders>
              <w:top w:val="nil"/>
              <w:left w:val="nil"/>
              <w:bottom w:val="nil"/>
              <w:right w:val="nil"/>
            </w:tcBorders>
            <w:shd w:val="clear" w:color="auto" w:fill="FFCC99"/>
            <w:noWrap/>
            <w:vAlign w:val="center"/>
          </w:tcPr>
          <w:p w:rsidR="000E7FEB" w:rsidRDefault="000E7FEB" w:rsidP="00B41C4A">
            <w:pPr>
              <w:jc w:val="center"/>
              <w:rPr>
                <w:rFonts w:ascii="Tahoma" w:hAnsi="Tahoma" w:cs="Tahoma"/>
                <w:sz w:val="12"/>
                <w:szCs w:val="12"/>
              </w:rPr>
            </w:pPr>
          </w:p>
        </w:tc>
        <w:tc>
          <w:tcPr>
            <w:tcW w:w="3253" w:type="dxa"/>
            <w:tcBorders>
              <w:top w:val="nil"/>
              <w:left w:val="nil"/>
              <w:bottom w:val="nil"/>
              <w:right w:val="nil"/>
            </w:tcBorders>
            <w:shd w:val="clear" w:color="auto" w:fill="FFCC99"/>
            <w:noWrap/>
            <w:vAlign w:val="center"/>
          </w:tcPr>
          <w:p w:rsidR="000E7FEB" w:rsidRDefault="000E7FEB">
            <w:pPr>
              <w:rPr>
                <w:rFonts w:ascii="Tahoma" w:hAnsi="Tahoma" w:cs="Tahoma"/>
                <w:b/>
                <w:bCs/>
                <w:sz w:val="12"/>
                <w:szCs w:val="12"/>
              </w:rPr>
            </w:pPr>
            <w:r>
              <w:rPr>
                <w:rFonts w:ascii="Tahoma" w:hAnsi="Tahoma" w:cs="Arial"/>
                <w:b/>
                <w:bCs/>
                <w:sz w:val="12"/>
                <w:szCs w:val="12"/>
              </w:rPr>
              <w:t>Dodatočne platená daň z príjmov</w:t>
            </w:r>
          </w:p>
        </w:tc>
        <w:tc>
          <w:tcPr>
            <w:tcW w:w="1265" w:type="dxa"/>
            <w:tcBorders>
              <w:top w:val="nil"/>
              <w:left w:val="nil"/>
              <w:bottom w:val="nil"/>
              <w:right w:val="nil"/>
            </w:tcBorders>
            <w:shd w:val="clear" w:color="auto" w:fill="FFCC99"/>
            <w:vAlign w:val="center"/>
          </w:tcPr>
          <w:p w:rsidR="000E7FEB" w:rsidRDefault="000E7FEB">
            <w:pPr>
              <w:jc w:val="center"/>
              <w:rPr>
                <w:rFonts w:ascii="Tahoma" w:hAnsi="Tahoma" w:cs="Tahoma"/>
                <w:sz w:val="12"/>
                <w:szCs w:val="12"/>
              </w:rPr>
            </w:pPr>
            <w:r>
              <w:rPr>
                <w:rFonts w:ascii="Tahoma" w:hAnsi="Tahoma" w:cs="Tahoma"/>
                <w:sz w:val="12"/>
                <w:szCs w:val="12"/>
              </w:rPr>
              <w:t>137</w:t>
            </w:r>
          </w:p>
        </w:tc>
        <w:tc>
          <w:tcPr>
            <w:tcW w:w="1105" w:type="dxa"/>
            <w:tcBorders>
              <w:top w:val="nil"/>
              <w:left w:val="nil"/>
              <w:bottom w:val="nil"/>
              <w:right w:val="nil"/>
            </w:tcBorders>
            <w:shd w:val="clear" w:color="auto" w:fill="FFCC99"/>
            <w:noWrap/>
            <w:vAlign w:val="center"/>
          </w:tcPr>
          <w:p w:rsidR="000E7FEB" w:rsidRPr="000B3A8B" w:rsidRDefault="000E7FEB" w:rsidP="008D2C9D">
            <w:pPr>
              <w:jc w:val="right"/>
              <w:rPr>
                <w:rFonts w:ascii="Tahoma" w:hAnsi="Tahoma" w:cs="Tahoma"/>
                <w:b/>
                <w:bCs/>
                <w:sz w:val="12"/>
                <w:szCs w:val="12"/>
              </w:rPr>
            </w:pPr>
            <w:r w:rsidRPr="000B3A8B">
              <w:rPr>
                <w:rFonts w:ascii="Tahoma" w:hAnsi="Tahoma" w:cs="Tahoma"/>
                <w:b/>
                <w:bCs/>
                <w:sz w:val="12"/>
                <w:szCs w:val="12"/>
              </w:rPr>
              <w:t>0,00</w:t>
            </w:r>
          </w:p>
        </w:tc>
        <w:tc>
          <w:tcPr>
            <w:tcW w:w="1265" w:type="dxa"/>
            <w:tcBorders>
              <w:top w:val="nil"/>
              <w:left w:val="nil"/>
              <w:bottom w:val="nil"/>
              <w:right w:val="nil"/>
            </w:tcBorders>
            <w:shd w:val="clear" w:color="auto" w:fill="FFCC99"/>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0,00</w:t>
            </w:r>
          </w:p>
        </w:tc>
        <w:tc>
          <w:tcPr>
            <w:tcW w:w="1265" w:type="dxa"/>
            <w:tcBorders>
              <w:top w:val="nil"/>
              <w:left w:val="nil"/>
              <w:bottom w:val="nil"/>
              <w:right w:val="nil"/>
            </w:tcBorders>
            <w:shd w:val="clear" w:color="auto" w:fill="FFCC99"/>
            <w:vAlign w:val="center"/>
          </w:tcPr>
          <w:p w:rsidR="000E7FEB" w:rsidRPr="000B3A8B" w:rsidRDefault="000B3A8B" w:rsidP="008D2C9D">
            <w:pPr>
              <w:jc w:val="right"/>
              <w:rPr>
                <w:rFonts w:ascii="Tahoma" w:hAnsi="Tahoma" w:cs="Tahoma"/>
                <w:b/>
                <w:bCs/>
                <w:sz w:val="12"/>
                <w:szCs w:val="12"/>
              </w:rPr>
            </w:pPr>
            <w:r w:rsidRPr="000B3A8B">
              <w:rPr>
                <w:rFonts w:ascii="Tahoma" w:hAnsi="Tahoma" w:cs="Tahoma"/>
                <w:b/>
                <w:bCs/>
                <w:sz w:val="12"/>
                <w:szCs w:val="12"/>
              </w:rPr>
              <w:t>0,00</w:t>
            </w:r>
          </w:p>
        </w:tc>
      </w:tr>
      <w:tr w:rsidR="000E7FEB">
        <w:trPr>
          <w:trHeight w:val="255"/>
        </w:trPr>
        <w:tc>
          <w:tcPr>
            <w:tcW w:w="919" w:type="dxa"/>
            <w:tcBorders>
              <w:top w:val="nil"/>
              <w:left w:val="nil"/>
              <w:bottom w:val="nil"/>
              <w:right w:val="nil"/>
            </w:tcBorders>
            <w:shd w:val="clear" w:color="auto" w:fill="FFCC99"/>
            <w:noWrap/>
            <w:vAlign w:val="center"/>
          </w:tcPr>
          <w:p w:rsidR="000E7FEB" w:rsidRDefault="000E7FEB">
            <w:pPr>
              <w:rPr>
                <w:rFonts w:ascii="Tahoma" w:hAnsi="Tahoma" w:cs="Tahoma"/>
                <w:sz w:val="12"/>
                <w:szCs w:val="12"/>
              </w:rPr>
            </w:pPr>
            <w:r>
              <w:rPr>
                <w:rFonts w:ascii="Tahoma" w:hAnsi="Tahoma" w:cs="Arial"/>
                <w:sz w:val="12"/>
                <w:szCs w:val="12"/>
              </w:rPr>
              <w:t> </w:t>
            </w:r>
          </w:p>
        </w:tc>
        <w:tc>
          <w:tcPr>
            <w:tcW w:w="3253" w:type="dxa"/>
            <w:tcBorders>
              <w:top w:val="nil"/>
              <w:left w:val="nil"/>
              <w:bottom w:val="nil"/>
              <w:right w:val="nil"/>
            </w:tcBorders>
            <w:shd w:val="clear" w:color="auto" w:fill="FFCC99"/>
            <w:noWrap/>
            <w:vAlign w:val="center"/>
          </w:tcPr>
          <w:p w:rsidR="000E7FEB" w:rsidRDefault="000E7FEB">
            <w:pPr>
              <w:rPr>
                <w:rFonts w:ascii="Tahoma" w:hAnsi="Tahoma" w:cs="Tahoma"/>
                <w:b/>
                <w:bCs/>
                <w:sz w:val="12"/>
                <w:szCs w:val="12"/>
              </w:rPr>
            </w:pPr>
            <w:r>
              <w:rPr>
                <w:rFonts w:ascii="Tahoma" w:hAnsi="Tahoma" w:cs="Arial"/>
                <w:b/>
                <w:bCs/>
                <w:sz w:val="12"/>
                <w:szCs w:val="12"/>
              </w:rPr>
              <w:t>Výsledok hospodárenia po zdanení</w:t>
            </w:r>
          </w:p>
        </w:tc>
        <w:tc>
          <w:tcPr>
            <w:tcW w:w="1265" w:type="dxa"/>
            <w:tcBorders>
              <w:top w:val="nil"/>
              <w:left w:val="nil"/>
              <w:bottom w:val="nil"/>
              <w:right w:val="nil"/>
            </w:tcBorders>
            <w:shd w:val="clear" w:color="auto" w:fill="FFCC99"/>
            <w:vAlign w:val="center"/>
          </w:tcPr>
          <w:p w:rsidR="000E7FEB" w:rsidRDefault="000E7FEB">
            <w:pPr>
              <w:jc w:val="center"/>
              <w:rPr>
                <w:rFonts w:ascii="Tahoma" w:hAnsi="Tahoma" w:cs="Tahoma"/>
                <w:sz w:val="12"/>
                <w:szCs w:val="12"/>
              </w:rPr>
            </w:pPr>
            <w:r>
              <w:rPr>
                <w:rFonts w:ascii="Tahoma" w:hAnsi="Tahoma" w:cs="Tahoma"/>
                <w:sz w:val="12"/>
                <w:szCs w:val="12"/>
              </w:rPr>
              <w:t>138</w:t>
            </w:r>
          </w:p>
        </w:tc>
        <w:tc>
          <w:tcPr>
            <w:tcW w:w="1105" w:type="dxa"/>
            <w:tcBorders>
              <w:top w:val="nil"/>
              <w:left w:val="nil"/>
              <w:bottom w:val="nil"/>
              <w:right w:val="nil"/>
            </w:tcBorders>
            <w:shd w:val="clear" w:color="auto" w:fill="FFCC99"/>
            <w:noWrap/>
            <w:vAlign w:val="center"/>
          </w:tcPr>
          <w:p w:rsidR="000E7FEB" w:rsidRPr="000B3A8B" w:rsidRDefault="000E7FEB" w:rsidP="008D2C9D">
            <w:pPr>
              <w:jc w:val="right"/>
              <w:rPr>
                <w:rFonts w:ascii="Tahoma" w:hAnsi="Tahoma" w:cs="Tahoma"/>
                <w:b/>
                <w:bCs/>
                <w:sz w:val="12"/>
                <w:szCs w:val="12"/>
              </w:rPr>
            </w:pPr>
            <w:r w:rsidRPr="000B3A8B">
              <w:rPr>
                <w:rFonts w:ascii="Tahoma" w:hAnsi="Tahoma" w:cs="Tahoma"/>
                <w:b/>
                <w:bCs/>
                <w:sz w:val="12"/>
                <w:szCs w:val="12"/>
              </w:rPr>
              <w:t>-52571,78</w:t>
            </w:r>
          </w:p>
        </w:tc>
        <w:tc>
          <w:tcPr>
            <w:tcW w:w="1265" w:type="dxa"/>
            <w:tcBorders>
              <w:top w:val="nil"/>
              <w:left w:val="nil"/>
              <w:bottom w:val="nil"/>
              <w:right w:val="nil"/>
            </w:tcBorders>
            <w:shd w:val="clear" w:color="auto" w:fill="FFCC99"/>
            <w:vAlign w:val="center"/>
          </w:tcPr>
          <w:p w:rsidR="000E7FEB" w:rsidRPr="000B3A8B" w:rsidRDefault="000E7FEB" w:rsidP="003B7965">
            <w:pPr>
              <w:jc w:val="right"/>
              <w:rPr>
                <w:rFonts w:ascii="Tahoma" w:hAnsi="Tahoma" w:cs="Tahoma"/>
                <w:b/>
                <w:bCs/>
                <w:sz w:val="12"/>
                <w:szCs w:val="12"/>
              </w:rPr>
            </w:pPr>
            <w:r w:rsidRPr="000B3A8B">
              <w:rPr>
                <w:rFonts w:ascii="Tahoma" w:hAnsi="Tahoma" w:cs="Tahoma"/>
                <w:b/>
                <w:bCs/>
                <w:sz w:val="12"/>
                <w:szCs w:val="12"/>
              </w:rPr>
              <w:t>44107,10</w:t>
            </w:r>
          </w:p>
        </w:tc>
        <w:tc>
          <w:tcPr>
            <w:tcW w:w="1265" w:type="dxa"/>
            <w:tcBorders>
              <w:top w:val="nil"/>
              <w:left w:val="nil"/>
              <w:bottom w:val="nil"/>
              <w:right w:val="nil"/>
            </w:tcBorders>
            <w:shd w:val="clear" w:color="auto" w:fill="FFCC99"/>
            <w:vAlign w:val="center"/>
          </w:tcPr>
          <w:p w:rsidR="000E7FEB" w:rsidRPr="000B3A8B" w:rsidRDefault="000B3A8B" w:rsidP="008D2C9D">
            <w:pPr>
              <w:jc w:val="right"/>
              <w:rPr>
                <w:rFonts w:ascii="Tahoma" w:hAnsi="Tahoma" w:cs="Tahoma"/>
                <w:b/>
                <w:bCs/>
                <w:sz w:val="12"/>
                <w:szCs w:val="12"/>
              </w:rPr>
            </w:pPr>
            <w:r w:rsidRPr="000B3A8B">
              <w:rPr>
                <w:rFonts w:ascii="Tahoma" w:hAnsi="Tahoma" w:cs="Tahoma"/>
                <w:b/>
                <w:bCs/>
                <w:sz w:val="12"/>
                <w:szCs w:val="12"/>
              </w:rPr>
              <w:t>-119,19</w:t>
            </w:r>
          </w:p>
        </w:tc>
      </w:tr>
    </w:tbl>
    <w:p w:rsidR="00B41C4A" w:rsidRDefault="00B41C4A" w:rsidP="00DA2C1D">
      <w:pPr>
        <w:rPr>
          <w:rFonts w:ascii="Tahoma" w:hAnsi="Tahoma" w:cs="Tahoma"/>
          <w:sz w:val="20"/>
          <w:szCs w:val="20"/>
        </w:rPr>
      </w:pPr>
    </w:p>
    <w:p w:rsidR="00B41C4A" w:rsidRDefault="00B41C4A" w:rsidP="00DA2C1D">
      <w:pPr>
        <w:rPr>
          <w:rFonts w:ascii="Tahoma" w:hAnsi="Tahoma" w:cs="Tahoma"/>
          <w:sz w:val="20"/>
          <w:szCs w:val="20"/>
        </w:rPr>
      </w:pPr>
    </w:p>
    <w:p w:rsidR="00DA2C1D" w:rsidRPr="00B53820" w:rsidRDefault="00DA2C1D" w:rsidP="00DA2C1D">
      <w:pPr>
        <w:rPr>
          <w:rFonts w:ascii="Tahoma" w:hAnsi="Tahoma" w:cs="Tahoma"/>
          <w:b/>
          <w:sz w:val="20"/>
          <w:szCs w:val="20"/>
        </w:rPr>
      </w:pPr>
      <w:r w:rsidRPr="00416FB1">
        <w:rPr>
          <w:rFonts w:ascii="Tahoma" w:hAnsi="Tahoma" w:cs="Tahoma"/>
          <w:b/>
          <w:sz w:val="20"/>
          <w:szCs w:val="20"/>
        </w:rPr>
        <w:t>7. Ostatné dôležité informácie</w:t>
      </w:r>
      <w:r w:rsidRPr="00B53820">
        <w:rPr>
          <w:rFonts w:ascii="Tahoma" w:hAnsi="Tahoma" w:cs="Tahoma"/>
          <w:b/>
          <w:sz w:val="20"/>
          <w:szCs w:val="20"/>
        </w:rPr>
        <w:t xml:space="preserve"> </w:t>
      </w:r>
    </w:p>
    <w:p w:rsidR="00B53820" w:rsidRDefault="00B53820" w:rsidP="00DA2C1D">
      <w:pPr>
        <w:rPr>
          <w:rFonts w:ascii="Tahoma" w:hAnsi="Tahoma" w:cs="Tahoma"/>
          <w:sz w:val="20"/>
          <w:szCs w:val="20"/>
        </w:rPr>
      </w:pPr>
    </w:p>
    <w:p w:rsidR="00B53820" w:rsidRDefault="00B53820" w:rsidP="00B53820">
      <w:pPr>
        <w:rPr>
          <w:rFonts w:ascii="Tahoma" w:hAnsi="Tahoma" w:cs="Tahoma"/>
          <w:bCs/>
          <w:sz w:val="20"/>
          <w:szCs w:val="20"/>
        </w:rPr>
      </w:pPr>
      <w:r w:rsidRPr="00B53820">
        <w:rPr>
          <w:rFonts w:ascii="Tahoma" w:hAnsi="Tahoma" w:cs="Tahoma"/>
          <w:bCs/>
          <w:sz w:val="20"/>
          <w:szCs w:val="20"/>
        </w:rPr>
        <w:t>Finančné prostriedky k 31. 12. 201</w:t>
      </w:r>
      <w:r w:rsidR="00970793">
        <w:rPr>
          <w:rFonts w:ascii="Tahoma" w:hAnsi="Tahoma" w:cs="Tahoma"/>
          <w:bCs/>
          <w:sz w:val="20"/>
          <w:szCs w:val="20"/>
        </w:rPr>
        <w:t>3</w:t>
      </w:r>
      <w:r w:rsidRPr="00B53820">
        <w:rPr>
          <w:rFonts w:ascii="Tahoma" w:hAnsi="Tahoma" w:cs="Tahoma"/>
          <w:bCs/>
          <w:sz w:val="20"/>
          <w:szCs w:val="20"/>
        </w:rPr>
        <w:t xml:space="preserve"> uložené na účtoch</w:t>
      </w:r>
    </w:p>
    <w:p w:rsidR="00B53820" w:rsidRPr="00B53820" w:rsidRDefault="00B53820" w:rsidP="00B53820">
      <w:pPr>
        <w:rPr>
          <w:rFonts w:ascii="Tahoma" w:hAnsi="Tahoma" w:cs="Tahoma"/>
          <w:sz w:val="20"/>
          <w:szCs w:val="20"/>
        </w:rPr>
      </w:pPr>
    </w:p>
    <w:tbl>
      <w:tblPr>
        <w:tblW w:w="9072" w:type="dxa"/>
        <w:tblInd w:w="55" w:type="dxa"/>
        <w:tblCellMar>
          <w:left w:w="70" w:type="dxa"/>
          <w:right w:w="70" w:type="dxa"/>
        </w:tblCellMar>
        <w:tblLook w:val="0000" w:firstRow="0" w:lastRow="0" w:firstColumn="0" w:lastColumn="0" w:noHBand="0" w:noVBand="0"/>
      </w:tblPr>
      <w:tblGrid>
        <w:gridCol w:w="1387"/>
        <w:gridCol w:w="3519"/>
        <w:gridCol w:w="4166"/>
      </w:tblGrid>
      <w:tr w:rsidR="00B53820" w:rsidRPr="00B53820">
        <w:trPr>
          <w:trHeight w:val="284"/>
        </w:trPr>
        <w:tc>
          <w:tcPr>
            <w:tcW w:w="1378" w:type="dxa"/>
            <w:shd w:val="clear" w:color="auto" w:fill="CC99FF"/>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účet č.</w:t>
            </w:r>
          </w:p>
        </w:tc>
        <w:tc>
          <w:tcPr>
            <w:tcW w:w="3497" w:type="dxa"/>
            <w:shd w:val="clear" w:color="auto" w:fill="CC99FF"/>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názov účtu</w:t>
            </w:r>
          </w:p>
        </w:tc>
        <w:tc>
          <w:tcPr>
            <w:tcW w:w="4140" w:type="dxa"/>
            <w:shd w:val="clear" w:color="auto" w:fill="CC99FF"/>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stav v EURO</w:t>
            </w: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221.8</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VUB. Ra</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221.3</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Skolský</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221.1.9</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Prima banka</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221.4</w:t>
            </w:r>
          </w:p>
        </w:tc>
        <w:tc>
          <w:tcPr>
            <w:tcW w:w="3497" w:type="dxa"/>
            <w:shd w:val="clear" w:color="auto" w:fill="auto"/>
            <w:noWrap/>
            <w:vAlign w:val="center"/>
          </w:tcPr>
          <w:p w:rsidR="00B53820" w:rsidRPr="00416FB1" w:rsidRDefault="00B53820" w:rsidP="00B53820">
            <w:pPr>
              <w:rPr>
                <w:rFonts w:ascii="Tahoma" w:hAnsi="Tahoma" w:cs="Tahoma"/>
                <w:b/>
                <w:bCs/>
                <w:sz w:val="12"/>
                <w:szCs w:val="12"/>
                <w:highlight w:val="red"/>
              </w:rPr>
            </w:pPr>
            <w:r w:rsidRPr="00416FB1">
              <w:rPr>
                <w:rFonts w:ascii="Tahoma" w:hAnsi="Tahoma" w:cs="Tahoma"/>
                <w:b/>
                <w:bCs/>
                <w:sz w:val="12"/>
                <w:szCs w:val="12"/>
                <w:highlight w:val="red"/>
              </w:rPr>
              <w:t xml:space="preserve"> </w:t>
            </w:r>
            <w:r w:rsidRPr="00416FB1">
              <w:rPr>
                <w:rFonts w:ascii="Tahoma" w:hAnsi="Tahoma" w:cs="Tahoma"/>
                <w:bCs/>
                <w:sz w:val="12"/>
                <w:szCs w:val="12"/>
                <w:highlight w:val="red"/>
              </w:rPr>
              <w:t>Účet. Zdavot</w:t>
            </w:r>
            <w:r w:rsidRPr="00416FB1">
              <w:rPr>
                <w:rFonts w:ascii="Tahoma" w:hAnsi="Tahoma" w:cs="Tahoma"/>
                <w:b/>
                <w:bCs/>
                <w:sz w:val="12"/>
                <w:szCs w:val="12"/>
                <w:highlight w:val="red"/>
              </w:rPr>
              <w:t>.</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221.5</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xml:space="preserve"> Fondový</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221.6</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Réžiový</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221.7</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Dotačný</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 S</w:t>
            </w:r>
          </w:p>
        </w:tc>
        <w:tc>
          <w:tcPr>
            <w:tcW w:w="3497" w:type="dxa"/>
            <w:shd w:val="clear" w:color="auto" w:fill="auto"/>
            <w:noWrap/>
            <w:vAlign w:val="center"/>
          </w:tcPr>
          <w:p w:rsidR="00B53820" w:rsidRPr="00416FB1" w:rsidRDefault="00B53820" w:rsidP="00B53820">
            <w:pPr>
              <w:rPr>
                <w:rFonts w:ascii="Tahoma" w:hAnsi="Tahoma" w:cs="Tahoma"/>
                <w:bCs/>
                <w:sz w:val="12"/>
                <w:szCs w:val="12"/>
                <w:highlight w:val="red"/>
              </w:rPr>
            </w:pPr>
            <w:r w:rsidRPr="00416FB1">
              <w:rPr>
                <w:rFonts w:ascii="Tahoma" w:hAnsi="Tahoma" w:cs="Tahoma"/>
                <w:bCs/>
                <w:sz w:val="12"/>
                <w:szCs w:val="12"/>
                <w:highlight w:val="red"/>
              </w:rPr>
              <w:t xml:space="preserve">  Účet soc.f.</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221 3.8</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Dotačný</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221 2.8</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Dotačný</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 K .8</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xml:space="preserve"> Kanalizačný </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r w:rsidRPr="00B53820">
              <w:rPr>
                <w:rFonts w:ascii="Tahoma" w:hAnsi="Tahoma" w:cs="Tahoma"/>
                <w:sz w:val="12"/>
                <w:szCs w:val="12"/>
              </w:rPr>
              <w:t>221 VO.8</w:t>
            </w:r>
          </w:p>
        </w:tc>
        <w:tc>
          <w:tcPr>
            <w:tcW w:w="3497" w:type="dxa"/>
            <w:shd w:val="clear" w:color="auto" w:fill="auto"/>
            <w:noWrap/>
            <w:vAlign w:val="center"/>
          </w:tcPr>
          <w:p w:rsidR="00B53820" w:rsidRPr="00416FB1" w:rsidRDefault="00B53820" w:rsidP="00B53820">
            <w:pPr>
              <w:rPr>
                <w:rFonts w:ascii="Tahoma" w:hAnsi="Tahoma" w:cs="Tahoma"/>
                <w:sz w:val="12"/>
                <w:szCs w:val="12"/>
                <w:highlight w:val="red"/>
              </w:rPr>
            </w:pPr>
            <w:r w:rsidRPr="00416FB1">
              <w:rPr>
                <w:rFonts w:ascii="Tahoma" w:hAnsi="Tahoma" w:cs="Tahoma"/>
                <w:sz w:val="12"/>
                <w:szCs w:val="12"/>
                <w:highlight w:val="red"/>
              </w:rPr>
              <w:t> Dotačný</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1378" w:type="dxa"/>
            <w:shd w:val="clear" w:color="auto" w:fill="auto"/>
            <w:noWrap/>
            <w:vAlign w:val="center"/>
          </w:tcPr>
          <w:p w:rsidR="00B53820" w:rsidRPr="00B53820" w:rsidRDefault="00B53820" w:rsidP="00B53820">
            <w:pPr>
              <w:jc w:val="center"/>
              <w:rPr>
                <w:rFonts w:ascii="Tahoma" w:hAnsi="Tahoma" w:cs="Tahoma"/>
                <w:sz w:val="12"/>
                <w:szCs w:val="12"/>
              </w:rPr>
            </w:pPr>
          </w:p>
        </w:tc>
        <w:tc>
          <w:tcPr>
            <w:tcW w:w="3497" w:type="dxa"/>
            <w:shd w:val="clear" w:color="auto" w:fill="auto"/>
            <w:noWrap/>
            <w:vAlign w:val="center"/>
          </w:tcPr>
          <w:p w:rsidR="00B53820" w:rsidRPr="00416FB1" w:rsidRDefault="00B53820" w:rsidP="00B53820">
            <w:pPr>
              <w:rPr>
                <w:rFonts w:ascii="Tahoma" w:hAnsi="Tahoma" w:cs="Tahoma"/>
                <w:b/>
                <w:bCs/>
                <w:sz w:val="12"/>
                <w:szCs w:val="12"/>
                <w:highlight w:val="red"/>
              </w:rPr>
            </w:pPr>
            <w:r w:rsidRPr="00416FB1">
              <w:rPr>
                <w:rFonts w:ascii="Tahoma" w:hAnsi="Tahoma" w:cs="Tahoma"/>
                <w:b/>
                <w:bCs/>
                <w:sz w:val="12"/>
                <w:szCs w:val="12"/>
                <w:highlight w:val="red"/>
              </w:rPr>
              <w:t>Súčet účtov</w:t>
            </w:r>
          </w:p>
        </w:tc>
        <w:tc>
          <w:tcPr>
            <w:tcW w:w="4140" w:type="dxa"/>
            <w:shd w:val="clear" w:color="auto" w:fill="auto"/>
            <w:noWrap/>
            <w:vAlign w:val="center"/>
          </w:tcPr>
          <w:p w:rsidR="00B53820" w:rsidRPr="00B53820" w:rsidRDefault="00B53820" w:rsidP="00B53820">
            <w:pPr>
              <w:jc w:val="right"/>
              <w:rPr>
                <w:rFonts w:ascii="Tahoma" w:hAnsi="Tahoma" w:cs="Tahoma"/>
                <w:sz w:val="12"/>
                <w:szCs w:val="12"/>
              </w:rPr>
            </w:pPr>
          </w:p>
        </w:tc>
      </w:tr>
      <w:tr w:rsidR="00B53820" w:rsidRPr="00B53820">
        <w:trPr>
          <w:trHeight w:val="284"/>
        </w:trPr>
        <w:tc>
          <w:tcPr>
            <w:tcW w:w="4875" w:type="dxa"/>
            <w:gridSpan w:val="2"/>
            <w:shd w:val="clear" w:color="auto" w:fill="auto"/>
            <w:noWrap/>
            <w:vAlign w:val="center"/>
          </w:tcPr>
          <w:p w:rsidR="00B53820" w:rsidRPr="00B53820" w:rsidRDefault="00B53820" w:rsidP="000A2381">
            <w:pPr>
              <w:rPr>
                <w:rFonts w:ascii="Tahoma" w:hAnsi="Tahoma" w:cs="Tahoma"/>
                <w:b/>
                <w:bCs/>
                <w:sz w:val="12"/>
                <w:szCs w:val="12"/>
              </w:rPr>
            </w:pPr>
            <w:r w:rsidRPr="00B53820">
              <w:rPr>
                <w:rFonts w:ascii="Tahoma" w:hAnsi="Tahoma" w:cs="Tahoma"/>
                <w:b/>
                <w:bCs/>
                <w:sz w:val="12"/>
                <w:szCs w:val="12"/>
              </w:rPr>
              <w:t xml:space="preserve">Finančné prostriedky obce k 31. 12. </w:t>
            </w:r>
            <w:r w:rsidR="00970793">
              <w:rPr>
                <w:rFonts w:ascii="Tahoma" w:hAnsi="Tahoma" w:cs="Tahoma"/>
                <w:b/>
                <w:bCs/>
                <w:sz w:val="12"/>
                <w:szCs w:val="12"/>
              </w:rPr>
              <w:t>20</w:t>
            </w:r>
            <w:r w:rsidRPr="00B53820">
              <w:rPr>
                <w:rFonts w:ascii="Tahoma" w:hAnsi="Tahoma" w:cs="Tahoma"/>
                <w:b/>
                <w:bCs/>
                <w:sz w:val="12"/>
                <w:szCs w:val="12"/>
              </w:rPr>
              <w:t>1</w:t>
            </w:r>
            <w:r w:rsidR="006C601D">
              <w:rPr>
                <w:rFonts w:ascii="Tahoma" w:hAnsi="Tahoma" w:cs="Tahoma"/>
                <w:b/>
                <w:bCs/>
                <w:sz w:val="12"/>
                <w:szCs w:val="12"/>
              </w:rPr>
              <w:t>3</w:t>
            </w:r>
            <w:r w:rsidRPr="00B53820">
              <w:rPr>
                <w:rFonts w:ascii="Tahoma" w:hAnsi="Tahoma" w:cs="Tahoma"/>
                <w:b/>
                <w:bCs/>
                <w:sz w:val="12"/>
                <w:szCs w:val="12"/>
              </w:rPr>
              <w:t xml:space="preserve">  celkom</w:t>
            </w:r>
          </w:p>
        </w:tc>
        <w:tc>
          <w:tcPr>
            <w:tcW w:w="4140" w:type="dxa"/>
            <w:shd w:val="clear" w:color="auto" w:fill="auto"/>
            <w:noWrap/>
            <w:vAlign w:val="center"/>
          </w:tcPr>
          <w:p w:rsidR="00B53820" w:rsidRPr="00B53820" w:rsidRDefault="00B53820" w:rsidP="00B53820">
            <w:pPr>
              <w:jc w:val="right"/>
              <w:rPr>
                <w:rFonts w:ascii="Tahoma" w:hAnsi="Tahoma" w:cs="Tahoma"/>
                <w:bCs/>
                <w:sz w:val="12"/>
                <w:szCs w:val="12"/>
              </w:rPr>
            </w:pPr>
          </w:p>
        </w:tc>
      </w:tr>
    </w:tbl>
    <w:p w:rsidR="00B53820" w:rsidRPr="00DA2C1D" w:rsidRDefault="00B53820" w:rsidP="00DA2C1D">
      <w:pPr>
        <w:rPr>
          <w:rFonts w:ascii="Tahoma" w:hAnsi="Tahoma" w:cs="Tahoma"/>
          <w:sz w:val="20"/>
          <w:szCs w:val="20"/>
        </w:rPr>
      </w:pPr>
    </w:p>
    <w:p w:rsidR="00DA2C1D" w:rsidRPr="00FD65B8" w:rsidRDefault="00DA2C1D" w:rsidP="00DA2C1D">
      <w:pPr>
        <w:rPr>
          <w:rFonts w:ascii="Tahoma" w:hAnsi="Tahoma" w:cs="Tahoma"/>
          <w:b/>
          <w:sz w:val="20"/>
          <w:szCs w:val="20"/>
        </w:rPr>
      </w:pPr>
      <w:r w:rsidRPr="006E5DF4">
        <w:rPr>
          <w:rFonts w:ascii="Tahoma" w:hAnsi="Tahoma" w:cs="Tahoma"/>
          <w:b/>
          <w:sz w:val="20"/>
          <w:szCs w:val="20"/>
        </w:rPr>
        <w:t xml:space="preserve">7.1 </w:t>
      </w:r>
      <w:r w:rsidR="00C23000" w:rsidRPr="006E5DF4">
        <w:rPr>
          <w:rFonts w:ascii="Tahoma" w:hAnsi="Tahoma" w:cs="Tahoma"/>
          <w:b/>
          <w:sz w:val="20"/>
          <w:szCs w:val="20"/>
        </w:rPr>
        <w:t>Prijaté granty a tra</w:t>
      </w:r>
      <w:r w:rsidR="0044498E" w:rsidRPr="006E5DF4">
        <w:rPr>
          <w:rFonts w:ascii="Tahoma" w:hAnsi="Tahoma" w:cs="Tahoma"/>
          <w:b/>
          <w:sz w:val="20"/>
          <w:szCs w:val="20"/>
        </w:rPr>
        <w:t>n</w:t>
      </w:r>
      <w:r w:rsidR="00C23000" w:rsidRPr="006E5DF4">
        <w:rPr>
          <w:rFonts w:ascii="Tahoma" w:hAnsi="Tahoma" w:cs="Tahoma"/>
          <w:b/>
          <w:sz w:val="20"/>
          <w:szCs w:val="20"/>
        </w:rPr>
        <w:t>sfery</w:t>
      </w:r>
      <w:r w:rsidRPr="00FD65B8">
        <w:rPr>
          <w:rFonts w:ascii="Tahoma" w:hAnsi="Tahoma" w:cs="Tahoma"/>
          <w:b/>
          <w:sz w:val="20"/>
          <w:szCs w:val="20"/>
        </w:rPr>
        <w:t xml:space="preserve"> </w:t>
      </w:r>
    </w:p>
    <w:p w:rsidR="00B53820" w:rsidRDefault="00B53820" w:rsidP="00DA2C1D">
      <w:pPr>
        <w:rPr>
          <w:rFonts w:ascii="Tahoma" w:hAnsi="Tahoma" w:cs="Tahoma"/>
          <w:sz w:val="20"/>
          <w:szCs w:val="20"/>
        </w:rPr>
      </w:pPr>
    </w:p>
    <w:p w:rsidR="00B53820" w:rsidRPr="008B1109" w:rsidRDefault="00B53820" w:rsidP="008B1109">
      <w:pPr>
        <w:jc w:val="both"/>
        <w:rPr>
          <w:rFonts w:ascii="Arial" w:hAnsi="Arial" w:cs="Arial"/>
          <w:sz w:val="20"/>
          <w:szCs w:val="20"/>
        </w:rPr>
      </w:pPr>
      <w:r w:rsidRPr="008B1109">
        <w:rPr>
          <w:rFonts w:ascii="Arial" w:hAnsi="Arial" w:cs="Arial"/>
          <w:sz w:val="20"/>
          <w:szCs w:val="20"/>
        </w:rPr>
        <w:t>V roku 201</w:t>
      </w:r>
      <w:r w:rsidR="00970793">
        <w:rPr>
          <w:rFonts w:ascii="Arial" w:hAnsi="Arial" w:cs="Arial"/>
          <w:sz w:val="20"/>
          <w:szCs w:val="20"/>
        </w:rPr>
        <w:t>3</w:t>
      </w:r>
      <w:r w:rsidRPr="008B1109">
        <w:rPr>
          <w:rFonts w:ascii="Arial" w:hAnsi="Arial" w:cs="Arial"/>
          <w:sz w:val="20"/>
          <w:szCs w:val="20"/>
        </w:rPr>
        <w:t xml:space="preserve"> obec prijala  a zúčtovala nasledovné granty a transfery:</w:t>
      </w:r>
    </w:p>
    <w:p w:rsidR="00B53820" w:rsidRPr="008B1109" w:rsidRDefault="00B53820" w:rsidP="008B1109">
      <w:pPr>
        <w:jc w:val="both"/>
        <w:rPr>
          <w:rFonts w:ascii="Arial" w:hAnsi="Arial" w:cs="Arial"/>
          <w:sz w:val="20"/>
          <w:szCs w:val="20"/>
        </w:rPr>
      </w:pPr>
      <w:r w:rsidRPr="008B1109">
        <w:rPr>
          <w:rFonts w:ascii="Arial" w:hAnsi="Arial" w:cs="Arial"/>
          <w:sz w:val="20"/>
          <w:szCs w:val="20"/>
        </w:rPr>
        <w:t>Zúčtovanie prijatých transferov v členení  podľa jednotlivých položiek súvahy /v EUR /</w:t>
      </w:r>
    </w:p>
    <w:p w:rsidR="00B53820" w:rsidRDefault="00B53820" w:rsidP="00B53820">
      <w:pPr>
        <w:pStyle w:val="Pismenka"/>
        <w:tabs>
          <w:tab w:val="clear" w:pos="426"/>
        </w:tabs>
        <w:ind w:left="360" w:firstLine="0"/>
        <w:rPr>
          <w:rFonts w:ascii="Arial" w:hAnsi="Arial" w:cs="Arial"/>
          <w:b w:val="0"/>
          <w:bCs w:val="0"/>
          <w:sz w:val="20"/>
          <w:szCs w:val="20"/>
        </w:rPr>
      </w:pPr>
    </w:p>
    <w:tbl>
      <w:tblPr>
        <w:tblW w:w="9072" w:type="dxa"/>
        <w:tblInd w:w="70" w:type="dxa"/>
        <w:tblLayout w:type="fixed"/>
        <w:tblCellMar>
          <w:left w:w="70" w:type="dxa"/>
          <w:right w:w="70" w:type="dxa"/>
        </w:tblCellMar>
        <w:tblLook w:val="0000" w:firstRow="0" w:lastRow="0" w:firstColumn="0" w:lastColumn="0" w:noHBand="0" w:noVBand="0"/>
      </w:tblPr>
      <w:tblGrid>
        <w:gridCol w:w="1809"/>
        <w:gridCol w:w="1320"/>
        <w:gridCol w:w="1156"/>
        <w:gridCol w:w="1156"/>
        <w:gridCol w:w="1156"/>
        <w:gridCol w:w="1156"/>
        <w:gridCol w:w="1319"/>
      </w:tblGrid>
      <w:tr w:rsidR="00105122" w:rsidRPr="00B53820">
        <w:tblPrEx>
          <w:tblCellMar>
            <w:top w:w="0" w:type="dxa"/>
            <w:bottom w:w="0" w:type="dxa"/>
          </w:tblCellMar>
        </w:tblPrEx>
        <w:trPr>
          <w:trHeight w:val="284"/>
        </w:trPr>
        <w:tc>
          <w:tcPr>
            <w:tcW w:w="1809" w:type="dxa"/>
            <w:shd w:val="clear" w:color="auto" w:fill="CC99FF"/>
            <w:vAlign w:val="center"/>
          </w:tcPr>
          <w:p w:rsidR="00105122" w:rsidRPr="00B53820" w:rsidRDefault="00105122" w:rsidP="009518DB">
            <w:pPr>
              <w:rPr>
                <w:rFonts w:ascii="Tahoma" w:hAnsi="Tahoma" w:cs="Tahoma"/>
                <w:sz w:val="12"/>
                <w:szCs w:val="12"/>
              </w:rPr>
            </w:pPr>
            <w:r w:rsidRPr="00B53820">
              <w:rPr>
                <w:rFonts w:ascii="Tahoma" w:hAnsi="Tahoma" w:cs="Tahoma"/>
                <w:sz w:val="12"/>
                <w:szCs w:val="12"/>
              </w:rPr>
              <w:t>Názov zostatku  v členení podľa štruktúry súvahy</w:t>
            </w:r>
          </w:p>
          <w:p w:rsidR="00105122" w:rsidRPr="00B53820" w:rsidRDefault="00105122" w:rsidP="009518DB">
            <w:pPr>
              <w:rPr>
                <w:rFonts w:ascii="Tahoma" w:hAnsi="Tahoma" w:cs="Tahoma"/>
                <w:sz w:val="12"/>
                <w:szCs w:val="12"/>
              </w:rPr>
            </w:pPr>
            <w:r w:rsidRPr="00B53820">
              <w:rPr>
                <w:rFonts w:ascii="Tahoma" w:hAnsi="Tahoma" w:cs="Tahoma"/>
                <w:sz w:val="12"/>
                <w:szCs w:val="12"/>
              </w:rPr>
              <w:t>/riadky súvahy 134 až 139/</w:t>
            </w:r>
          </w:p>
        </w:tc>
        <w:tc>
          <w:tcPr>
            <w:tcW w:w="1320" w:type="dxa"/>
            <w:shd w:val="clear" w:color="auto" w:fill="CC99FF"/>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Stav</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záväzku k 31.12.201</w:t>
            </w:r>
            <w:r>
              <w:rPr>
                <w:rFonts w:ascii="Tahoma" w:hAnsi="Tahoma" w:cs="Tahoma"/>
                <w:sz w:val="12"/>
                <w:szCs w:val="12"/>
              </w:rPr>
              <w:t>2</w:t>
            </w:r>
          </w:p>
        </w:tc>
        <w:tc>
          <w:tcPr>
            <w:tcW w:w="1156" w:type="dxa"/>
            <w:shd w:val="clear" w:color="auto" w:fill="CC99FF"/>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Druh</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transferu</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/bežný, kapitálový/</w:t>
            </w:r>
          </w:p>
        </w:tc>
        <w:tc>
          <w:tcPr>
            <w:tcW w:w="1156" w:type="dxa"/>
            <w:shd w:val="clear" w:color="auto" w:fill="CC99FF"/>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Príjem</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bežného/</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kapitálového transferu</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shd w:val="clear" w:color="auto" w:fill="CC99FF"/>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Zúčtovanie</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do výnosov bežného účtovného obdobia</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shd w:val="clear" w:color="auto" w:fill="CC99FF"/>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Zúčtovanie</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do výnosov budúcich období</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/účet 384/</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shd w:val="clear" w:color="auto" w:fill="CC99FF"/>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Stav</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záväzku k 31.12.201</w:t>
            </w:r>
            <w:r>
              <w:rPr>
                <w:rFonts w:ascii="Tahoma" w:hAnsi="Tahoma" w:cs="Tahoma"/>
                <w:sz w:val="12"/>
                <w:szCs w:val="12"/>
              </w:rPr>
              <w:t>3</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z dôvodu</w:t>
            </w:r>
          </w:p>
          <w:p w:rsidR="00105122" w:rsidRPr="00B53820" w:rsidRDefault="00105122" w:rsidP="009518DB">
            <w:pPr>
              <w:jc w:val="center"/>
              <w:rPr>
                <w:rFonts w:ascii="Tahoma" w:hAnsi="Tahoma" w:cs="Tahoma"/>
                <w:sz w:val="12"/>
                <w:szCs w:val="12"/>
              </w:rPr>
            </w:pPr>
            <w:r w:rsidRPr="00B53820">
              <w:rPr>
                <w:rFonts w:ascii="Tahoma" w:hAnsi="Tahoma" w:cs="Tahoma"/>
                <w:sz w:val="12"/>
                <w:szCs w:val="12"/>
              </w:rPr>
              <w:t>prijatých transferov</w:t>
            </w:r>
          </w:p>
        </w:tc>
      </w:tr>
      <w:tr w:rsidR="00105122" w:rsidRPr="00B53820">
        <w:tblPrEx>
          <w:tblCellMar>
            <w:top w:w="0" w:type="dxa"/>
            <w:bottom w:w="0" w:type="dxa"/>
          </w:tblCellMar>
        </w:tblPrEx>
        <w:trPr>
          <w:trHeight w:val="284"/>
        </w:trPr>
        <w:tc>
          <w:tcPr>
            <w:tcW w:w="1809" w:type="dxa"/>
            <w:vAlign w:val="center"/>
          </w:tcPr>
          <w:p w:rsidR="00105122" w:rsidRPr="00B53820" w:rsidRDefault="00105122" w:rsidP="009518DB">
            <w:pPr>
              <w:rPr>
                <w:rFonts w:ascii="Tahoma" w:hAnsi="Tahoma" w:cs="Tahoma"/>
                <w:sz w:val="12"/>
                <w:szCs w:val="12"/>
              </w:rPr>
            </w:pPr>
            <w:r w:rsidRPr="00B53820">
              <w:rPr>
                <w:rFonts w:ascii="Tahoma" w:hAnsi="Tahoma" w:cs="Tahoma"/>
                <w:sz w:val="12"/>
                <w:szCs w:val="12"/>
              </w:rPr>
              <w:t>Kanalizácia</w:t>
            </w:r>
          </w:p>
        </w:tc>
        <w:tc>
          <w:tcPr>
            <w:tcW w:w="1320" w:type="dxa"/>
            <w:vAlign w:val="center"/>
          </w:tcPr>
          <w:p w:rsidR="00105122" w:rsidRPr="00B53820" w:rsidRDefault="00105122" w:rsidP="009518DB">
            <w:pPr>
              <w:jc w:val="right"/>
              <w:rPr>
                <w:rFonts w:ascii="Tahoma" w:hAnsi="Tahoma" w:cs="Tahoma"/>
                <w:sz w:val="12"/>
                <w:szCs w:val="12"/>
              </w:rPr>
            </w:pPr>
            <w:r w:rsidRPr="00B53820">
              <w:rPr>
                <w:rFonts w:ascii="Tahoma" w:hAnsi="Tahoma" w:cs="Tahoma"/>
                <w:sz w:val="12"/>
                <w:szCs w:val="12"/>
              </w:rPr>
              <w:t>38 503</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K</w:t>
            </w:r>
          </w:p>
        </w:tc>
        <w:tc>
          <w:tcPr>
            <w:tcW w:w="1156" w:type="dxa"/>
            <w:vAlign w:val="center"/>
          </w:tcPr>
          <w:p w:rsidR="00105122" w:rsidRPr="00B53820" w:rsidRDefault="00105122" w:rsidP="009518DB">
            <w:pPr>
              <w:jc w:val="center"/>
              <w:rPr>
                <w:rFonts w:ascii="Tahoma" w:hAnsi="Tahoma" w:cs="Tahoma"/>
                <w:sz w:val="12"/>
                <w:szCs w:val="12"/>
              </w:rPr>
            </w:pPr>
            <w:r>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r w:rsidR="00105122" w:rsidRPr="00B53820">
        <w:tblPrEx>
          <w:tblCellMar>
            <w:top w:w="0" w:type="dxa"/>
            <w:bottom w:w="0" w:type="dxa"/>
          </w:tblCellMar>
        </w:tblPrEx>
        <w:trPr>
          <w:trHeight w:val="284"/>
        </w:trPr>
        <w:tc>
          <w:tcPr>
            <w:tcW w:w="1809" w:type="dxa"/>
            <w:vAlign w:val="center"/>
          </w:tcPr>
          <w:p w:rsidR="00105122" w:rsidRPr="00F01F3B" w:rsidRDefault="00105122" w:rsidP="009518DB">
            <w:pPr>
              <w:rPr>
                <w:rFonts w:ascii="Tahoma" w:hAnsi="Tahoma" w:cs="Tahoma"/>
                <w:b/>
                <w:bCs/>
                <w:sz w:val="12"/>
                <w:szCs w:val="12"/>
              </w:rPr>
            </w:pPr>
            <w:r w:rsidRPr="00F01F3B">
              <w:rPr>
                <w:rFonts w:ascii="Tahoma" w:hAnsi="Tahoma" w:cs="Tahoma"/>
                <w:b/>
                <w:bCs/>
                <w:sz w:val="12"/>
                <w:szCs w:val="12"/>
              </w:rPr>
              <w:t>Transfer pre MŠ</w:t>
            </w:r>
          </w:p>
        </w:tc>
        <w:tc>
          <w:tcPr>
            <w:tcW w:w="1320"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B</w:t>
            </w:r>
          </w:p>
        </w:tc>
        <w:tc>
          <w:tcPr>
            <w:tcW w:w="1156" w:type="dxa"/>
            <w:vAlign w:val="center"/>
          </w:tcPr>
          <w:p w:rsidR="00105122" w:rsidRDefault="00105122" w:rsidP="009518DB">
            <w:pPr>
              <w:jc w:val="right"/>
              <w:rPr>
                <w:rFonts w:ascii="Arial" w:hAnsi="Arial" w:cs="Arial"/>
                <w:b/>
                <w:bCs/>
                <w:sz w:val="12"/>
                <w:szCs w:val="12"/>
              </w:rPr>
            </w:pPr>
            <w:r>
              <w:rPr>
                <w:rFonts w:ascii="Arial" w:hAnsi="Arial" w:cs="Arial"/>
                <w:b/>
                <w:bCs/>
                <w:sz w:val="12"/>
                <w:szCs w:val="12"/>
              </w:rPr>
              <w:t>3703,22</w:t>
            </w:r>
          </w:p>
        </w:tc>
        <w:tc>
          <w:tcPr>
            <w:tcW w:w="1156" w:type="dxa"/>
            <w:vAlign w:val="center"/>
          </w:tcPr>
          <w:p w:rsidR="00105122" w:rsidRDefault="00105122" w:rsidP="009518DB">
            <w:pPr>
              <w:jc w:val="right"/>
              <w:rPr>
                <w:rFonts w:ascii="Arial" w:hAnsi="Arial" w:cs="Arial"/>
                <w:b/>
                <w:bCs/>
                <w:sz w:val="12"/>
                <w:szCs w:val="12"/>
              </w:rPr>
            </w:pPr>
            <w:r>
              <w:rPr>
                <w:rFonts w:ascii="Arial" w:hAnsi="Arial" w:cs="Arial"/>
                <w:b/>
                <w:bCs/>
                <w:sz w:val="12"/>
                <w:szCs w:val="12"/>
              </w:rPr>
              <w:t>3703,22</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r w:rsidR="00105122" w:rsidRPr="00B53820">
        <w:tblPrEx>
          <w:tblCellMar>
            <w:top w:w="0" w:type="dxa"/>
            <w:bottom w:w="0" w:type="dxa"/>
          </w:tblCellMar>
        </w:tblPrEx>
        <w:trPr>
          <w:trHeight w:val="284"/>
        </w:trPr>
        <w:tc>
          <w:tcPr>
            <w:tcW w:w="1809" w:type="dxa"/>
            <w:vAlign w:val="center"/>
          </w:tcPr>
          <w:p w:rsidR="00105122" w:rsidRPr="00F01F3B" w:rsidRDefault="00105122" w:rsidP="009518DB">
            <w:pPr>
              <w:rPr>
                <w:rFonts w:ascii="Tahoma" w:hAnsi="Tahoma" w:cs="Tahoma"/>
                <w:b/>
                <w:bCs/>
                <w:sz w:val="12"/>
                <w:szCs w:val="12"/>
              </w:rPr>
            </w:pPr>
            <w:r w:rsidRPr="00F01F3B">
              <w:rPr>
                <w:rFonts w:ascii="Tahoma" w:hAnsi="Tahoma" w:cs="Tahoma"/>
                <w:b/>
                <w:bCs/>
                <w:sz w:val="12"/>
                <w:szCs w:val="12"/>
              </w:rPr>
              <w:t>Transfer pre ZŠ</w:t>
            </w:r>
          </w:p>
        </w:tc>
        <w:tc>
          <w:tcPr>
            <w:tcW w:w="1320"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B</w:t>
            </w:r>
          </w:p>
        </w:tc>
        <w:tc>
          <w:tcPr>
            <w:tcW w:w="1156" w:type="dxa"/>
            <w:vAlign w:val="center"/>
          </w:tcPr>
          <w:p w:rsidR="00105122" w:rsidRDefault="00105122" w:rsidP="009518DB">
            <w:pPr>
              <w:jc w:val="right"/>
              <w:rPr>
                <w:rFonts w:ascii="Arial" w:hAnsi="Arial" w:cs="Arial"/>
                <w:b/>
                <w:bCs/>
                <w:sz w:val="12"/>
                <w:szCs w:val="12"/>
              </w:rPr>
            </w:pPr>
            <w:r>
              <w:rPr>
                <w:rFonts w:ascii="Arial" w:hAnsi="Arial" w:cs="Arial"/>
                <w:b/>
                <w:bCs/>
                <w:sz w:val="12"/>
                <w:szCs w:val="12"/>
              </w:rPr>
              <w:t>16805,29</w:t>
            </w:r>
          </w:p>
        </w:tc>
        <w:tc>
          <w:tcPr>
            <w:tcW w:w="1156" w:type="dxa"/>
            <w:vAlign w:val="center"/>
          </w:tcPr>
          <w:p w:rsidR="00105122" w:rsidRDefault="00105122" w:rsidP="009518DB">
            <w:pPr>
              <w:jc w:val="right"/>
              <w:rPr>
                <w:rFonts w:ascii="Arial" w:hAnsi="Arial" w:cs="Arial"/>
                <w:b/>
                <w:bCs/>
                <w:sz w:val="12"/>
                <w:szCs w:val="12"/>
              </w:rPr>
            </w:pPr>
            <w:r>
              <w:rPr>
                <w:rFonts w:ascii="Arial" w:hAnsi="Arial" w:cs="Arial"/>
                <w:b/>
                <w:bCs/>
                <w:sz w:val="12"/>
                <w:szCs w:val="12"/>
              </w:rPr>
              <w:t>16805,29</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r w:rsidR="00105122" w:rsidRPr="00B53820">
        <w:tblPrEx>
          <w:tblCellMar>
            <w:top w:w="0" w:type="dxa"/>
            <w:bottom w:w="0" w:type="dxa"/>
          </w:tblCellMar>
        </w:tblPrEx>
        <w:trPr>
          <w:trHeight w:val="284"/>
        </w:trPr>
        <w:tc>
          <w:tcPr>
            <w:tcW w:w="1809" w:type="dxa"/>
            <w:vAlign w:val="center"/>
          </w:tcPr>
          <w:p w:rsidR="00105122" w:rsidRPr="00B53820" w:rsidRDefault="00105122" w:rsidP="009518DB">
            <w:pPr>
              <w:rPr>
                <w:rFonts w:ascii="Tahoma" w:hAnsi="Tahoma" w:cs="Tahoma"/>
                <w:sz w:val="12"/>
                <w:szCs w:val="12"/>
              </w:rPr>
            </w:pPr>
            <w:r w:rsidRPr="00B53820">
              <w:rPr>
                <w:rFonts w:ascii="Tahoma" w:hAnsi="Tahoma" w:cs="Tahoma"/>
                <w:sz w:val="12"/>
                <w:szCs w:val="12"/>
              </w:rPr>
              <w:t xml:space="preserve">Transfer </w:t>
            </w:r>
            <w:r>
              <w:rPr>
                <w:rFonts w:ascii="Tahoma" w:hAnsi="Tahoma" w:cs="Tahoma"/>
                <w:sz w:val="12"/>
                <w:szCs w:val="12"/>
              </w:rPr>
              <w:t>školstva</w:t>
            </w:r>
          </w:p>
        </w:tc>
        <w:tc>
          <w:tcPr>
            <w:tcW w:w="1320"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B</w:t>
            </w:r>
          </w:p>
        </w:tc>
        <w:tc>
          <w:tcPr>
            <w:tcW w:w="1156" w:type="dxa"/>
            <w:vAlign w:val="center"/>
          </w:tcPr>
          <w:p w:rsidR="00105122" w:rsidRPr="00F01F3B" w:rsidRDefault="00105122" w:rsidP="009518DB">
            <w:pPr>
              <w:jc w:val="right"/>
              <w:rPr>
                <w:rFonts w:ascii="Tahoma" w:hAnsi="Tahoma" w:cs="Tahoma"/>
                <w:sz w:val="12"/>
                <w:szCs w:val="12"/>
              </w:rPr>
            </w:pPr>
            <w:r w:rsidRPr="00F01F3B">
              <w:rPr>
                <w:rFonts w:ascii="Tahoma" w:hAnsi="Tahoma" w:cs="Tahoma"/>
                <w:sz w:val="12"/>
                <w:szCs w:val="12"/>
              </w:rPr>
              <w:t>376838,9</w:t>
            </w:r>
            <w:r>
              <w:rPr>
                <w:rFonts w:ascii="Tahoma" w:hAnsi="Tahoma" w:cs="Tahoma"/>
                <w:sz w:val="12"/>
                <w:szCs w:val="12"/>
              </w:rPr>
              <w:t>4</w:t>
            </w:r>
          </w:p>
        </w:tc>
        <w:tc>
          <w:tcPr>
            <w:tcW w:w="1156" w:type="dxa"/>
            <w:vAlign w:val="center"/>
          </w:tcPr>
          <w:p w:rsidR="00105122" w:rsidRPr="00B53820" w:rsidRDefault="00105122" w:rsidP="009518DB">
            <w:pPr>
              <w:jc w:val="right"/>
              <w:rPr>
                <w:rFonts w:ascii="Tahoma" w:hAnsi="Tahoma" w:cs="Tahoma"/>
                <w:sz w:val="12"/>
                <w:szCs w:val="12"/>
              </w:rPr>
            </w:pPr>
            <w:r w:rsidRPr="00F01F3B">
              <w:rPr>
                <w:rFonts w:ascii="Tahoma" w:hAnsi="Tahoma" w:cs="Tahoma"/>
                <w:sz w:val="12"/>
                <w:szCs w:val="12"/>
              </w:rPr>
              <w:t>376838,9</w:t>
            </w:r>
            <w:r>
              <w:rPr>
                <w:rFonts w:ascii="Tahoma" w:hAnsi="Tahoma" w:cs="Tahoma"/>
                <w:sz w:val="12"/>
                <w:szCs w:val="12"/>
              </w:rPr>
              <w:t>4</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r w:rsidR="00105122" w:rsidRPr="00B53820">
        <w:tblPrEx>
          <w:tblCellMar>
            <w:top w:w="0" w:type="dxa"/>
            <w:bottom w:w="0" w:type="dxa"/>
          </w:tblCellMar>
        </w:tblPrEx>
        <w:trPr>
          <w:trHeight w:val="284"/>
        </w:trPr>
        <w:tc>
          <w:tcPr>
            <w:tcW w:w="1809" w:type="dxa"/>
            <w:vAlign w:val="center"/>
          </w:tcPr>
          <w:p w:rsidR="00105122" w:rsidRPr="00B53820" w:rsidRDefault="00105122" w:rsidP="009518DB">
            <w:pPr>
              <w:rPr>
                <w:rFonts w:ascii="Tahoma" w:hAnsi="Tahoma" w:cs="Tahoma"/>
                <w:sz w:val="12"/>
                <w:szCs w:val="12"/>
              </w:rPr>
            </w:pPr>
            <w:r w:rsidRPr="00B53820">
              <w:rPr>
                <w:rFonts w:ascii="Tahoma" w:hAnsi="Tahoma" w:cs="Tahoma"/>
                <w:sz w:val="12"/>
                <w:szCs w:val="12"/>
              </w:rPr>
              <w:t>Školské</w:t>
            </w:r>
          </w:p>
        </w:tc>
        <w:tc>
          <w:tcPr>
            <w:tcW w:w="1320" w:type="dxa"/>
            <w:vAlign w:val="center"/>
          </w:tcPr>
          <w:p w:rsidR="00105122" w:rsidRPr="00B53820" w:rsidRDefault="00105122" w:rsidP="009518DB">
            <w:pPr>
              <w:jc w:val="right"/>
              <w:rPr>
                <w:rFonts w:ascii="Tahoma" w:hAnsi="Tahoma" w:cs="Tahoma"/>
                <w:sz w:val="12"/>
                <w:szCs w:val="12"/>
              </w:rPr>
            </w:pPr>
            <w:r w:rsidRPr="00B53820">
              <w:rPr>
                <w:rFonts w:ascii="Tahoma" w:hAnsi="Tahoma" w:cs="Tahoma"/>
                <w:sz w:val="12"/>
                <w:szCs w:val="12"/>
              </w:rPr>
              <w:t>9 890</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B</w:t>
            </w:r>
          </w:p>
        </w:tc>
        <w:tc>
          <w:tcPr>
            <w:tcW w:w="1156" w:type="dxa"/>
            <w:vAlign w:val="center"/>
          </w:tcPr>
          <w:p w:rsidR="00105122" w:rsidRPr="00B53820" w:rsidRDefault="00105122" w:rsidP="009518DB">
            <w:pPr>
              <w:jc w:val="center"/>
              <w:rPr>
                <w:rFonts w:ascii="Tahoma" w:hAnsi="Tahoma" w:cs="Tahoma"/>
                <w:sz w:val="12"/>
                <w:szCs w:val="12"/>
              </w:rPr>
            </w:pPr>
            <w:r>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r w:rsidR="00105122" w:rsidRPr="00B53820">
        <w:tblPrEx>
          <w:tblCellMar>
            <w:top w:w="0" w:type="dxa"/>
            <w:bottom w:w="0" w:type="dxa"/>
          </w:tblCellMar>
        </w:tblPrEx>
        <w:trPr>
          <w:trHeight w:val="284"/>
        </w:trPr>
        <w:tc>
          <w:tcPr>
            <w:tcW w:w="1809" w:type="dxa"/>
            <w:vAlign w:val="center"/>
          </w:tcPr>
          <w:p w:rsidR="00105122" w:rsidRPr="00F01F3B" w:rsidRDefault="00105122" w:rsidP="009518DB">
            <w:pPr>
              <w:rPr>
                <w:rFonts w:ascii="Tahoma" w:hAnsi="Tahoma" w:cs="Tahoma"/>
                <w:sz w:val="12"/>
                <w:szCs w:val="12"/>
              </w:rPr>
            </w:pPr>
            <w:r w:rsidRPr="00F01F3B">
              <w:rPr>
                <w:rFonts w:ascii="Tahoma" w:hAnsi="Tahoma" w:cs="Tahoma"/>
                <w:sz w:val="12"/>
                <w:szCs w:val="12"/>
              </w:rPr>
              <w:t>Školstvo - soc. agenda</w:t>
            </w:r>
          </w:p>
        </w:tc>
        <w:tc>
          <w:tcPr>
            <w:tcW w:w="1320"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B</w:t>
            </w:r>
          </w:p>
        </w:tc>
        <w:tc>
          <w:tcPr>
            <w:tcW w:w="1156" w:type="dxa"/>
            <w:vAlign w:val="center"/>
          </w:tcPr>
          <w:p w:rsidR="00105122" w:rsidRPr="00F01F3B" w:rsidRDefault="00105122" w:rsidP="009518DB">
            <w:pPr>
              <w:jc w:val="right"/>
              <w:rPr>
                <w:rFonts w:ascii="Arial" w:hAnsi="Arial" w:cs="Arial"/>
                <w:b/>
                <w:bCs/>
                <w:sz w:val="12"/>
                <w:szCs w:val="12"/>
              </w:rPr>
            </w:pPr>
            <w:r>
              <w:rPr>
                <w:rFonts w:ascii="Arial" w:hAnsi="Arial" w:cs="Arial"/>
                <w:b/>
                <w:bCs/>
                <w:sz w:val="12"/>
                <w:szCs w:val="12"/>
              </w:rPr>
              <w:t>46091,06</w:t>
            </w:r>
          </w:p>
        </w:tc>
        <w:tc>
          <w:tcPr>
            <w:tcW w:w="1156" w:type="dxa"/>
            <w:vAlign w:val="center"/>
          </w:tcPr>
          <w:p w:rsidR="00105122" w:rsidRPr="00F01F3B" w:rsidRDefault="00105122" w:rsidP="009518DB">
            <w:pPr>
              <w:jc w:val="right"/>
              <w:rPr>
                <w:rFonts w:ascii="Arial" w:hAnsi="Arial" w:cs="Arial"/>
                <w:b/>
                <w:bCs/>
                <w:sz w:val="12"/>
                <w:szCs w:val="12"/>
              </w:rPr>
            </w:pPr>
            <w:r>
              <w:rPr>
                <w:rFonts w:ascii="Arial" w:hAnsi="Arial" w:cs="Arial"/>
                <w:b/>
                <w:bCs/>
                <w:sz w:val="12"/>
                <w:szCs w:val="12"/>
              </w:rPr>
              <w:t>46091,06</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r w:rsidR="00105122" w:rsidRPr="00B53820">
        <w:tblPrEx>
          <w:tblCellMar>
            <w:top w:w="0" w:type="dxa"/>
            <w:bottom w:w="0" w:type="dxa"/>
          </w:tblCellMar>
        </w:tblPrEx>
        <w:trPr>
          <w:trHeight w:val="284"/>
        </w:trPr>
        <w:tc>
          <w:tcPr>
            <w:tcW w:w="1809" w:type="dxa"/>
            <w:vAlign w:val="center"/>
          </w:tcPr>
          <w:p w:rsidR="00105122" w:rsidRPr="00B53820" w:rsidRDefault="00105122" w:rsidP="009518DB">
            <w:pPr>
              <w:rPr>
                <w:rFonts w:ascii="Tahoma" w:hAnsi="Tahoma" w:cs="Tahoma"/>
                <w:sz w:val="12"/>
                <w:szCs w:val="12"/>
              </w:rPr>
            </w:pPr>
            <w:r w:rsidRPr="00B53820">
              <w:rPr>
                <w:rFonts w:ascii="Tahoma" w:hAnsi="Tahoma" w:cs="Tahoma"/>
                <w:sz w:val="12"/>
                <w:szCs w:val="12"/>
              </w:rPr>
              <w:t>Voľby</w:t>
            </w:r>
          </w:p>
        </w:tc>
        <w:tc>
          <w:tcPr>
            <w:tcW w:w="1320"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B</w:t>
            </w:r>
          </w:p>
        </w:tc>
        <w:tc>
          <w:tcPr>
            <w:tcW w:w="1156" w:type="dxa"/>
            <w:vAlign w:val="center"/>
          </w:tcPr>
          <w:p w:rsidR="00105122" w:rsidRPr="00F01F3B" w:rsidRDefault="00105122" w:rsidP="009518DB">
            <w:pPr>
              <w:jc w:val="right"/>
              <w:rPr>
                <w:rFonts w:ascii="Arial" w:hAnsi="Arial" w:cs="Arial"/>
                <w:b/>
                <w:bCs/>
                <w:sz w:val="12"/>
                <w:szCs w:val="12"/>
              </w:rPr>
            </w:pPr>
            <w:r>
              <w:rPr>
                <w:rFonts w:ascii="Arial" w:hAnsi="Arial" w:cs="Arial"/>
                <w:b/>
                <w:bCs/>
                <w:sz w:val="12"/>
                <w:szCs w:val="12"/>
              </w:rPr>
              <w:t>1696,16</w:t>
            </w:r>
          </w:p>
        </w:tc>
        <w:tc>
          <w:tcPr>
            <w:tcW w:w="1156" w:type="dxa"/>
            <w:vAlign w:val="center"/>
          </w:tcPr>
          <w:p w:rsidR="00105122" w:rsidRPr="00F01F3B" w:rsidRDefault="00105122" w:rsidP="009518DB">
            <w:pPr>
              <w:jc w:val="right"/>
              <w:rPr>
                <w:rFonts w:ascii="Arial" w:hAnsi="Arial" w:cs="Arial"/>
                <w:b/>
                <w:bCs/>
                <w:sz w:val="12"/>
                <w:szCs w:val="12"/>
              </w:rPr>
            </w:pPr>
            <w:r>
              <w:rPr>
                <w:rFonts w:ascii="Arial" w:hAnsi="Arial" w:cs="Arial"/>
                <w:b/>
                <w:bCs/>
                <w:sz w:val="12"/>
                <w:szCs w:val="12"/>
              </w:rPr>
              <w:t>1696,16</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r w:rsidR="00105122" w:rsidRPr="00B53820">
        <w:tblPrEx>
          <w:tblCellMar>
            <w:top w:w="0" w:type="dxa"/>
            <w:bottom w:w="0" w:type="dxa"/>
          </w:tblCellMar>
        </w:tblPrEx>
        <w:trPr>
          <w:trHeight w:val="284"/>
        </w:trPr>
        <w:tc>
          <w:tcPr>
            <w:tcW w:w="1809" w:type="dxa"/>
            <w:vAlign w:val="center"/>
          </w:tcPr>
          <w:p w:rsidR="00105122" w:rsidRPr="00B53820" w:rsidRDefault="00105122" w:rsidP="009518DB">
            <w:pPr>
              <w:rPr>
                <w:rFonts w:ascii="Tahoma" w:hAnsi="Tahoma" w:cs="Tahoma"/>
                <w:sz w:val="12"/>
                <w:szCs w:val="12"/>
              </w:rPr>
            </w:pPr>
            <w:r w:rsidRPr="00B53820">
              <w:rPr>
                <w:rFonts w:ascii="Tahoma" w:hAnsi="Tahoma" w:cs="Tahoma"/>
                <w:sz w:val="12"/>
                <w:szCs w:val="12"/>
              </w:rPr>
              <w:t>Verejné priestranstvo</w:t>
            </w:r>
          </w:p>
        </w:tc>
        <w:tc>
          <w:tcPr>
            <w:tcW w:w="1320" w:type="dxa"/>
            <w:vAlign w:val="center"/>
          </w:tcPr>
          <w:p w:rsidR="00105122" w:rsidRPr="00B53820" w:rsidRDefault="00105122" w:rsidP="009518DB">
            <w:pPr>
              <w:jc w:val="right"/>
              <w:rPr>
                <w:rFonts w:ascii="Tahoma" w:hAnsi="Tahoma" w:cs="Tahoma"/>
                <w:sz w:val="12"/>
                <w:szCs w:val="12"/>
              </w:rPr>
            </w:pPr>
            <w:r w:rsidRPr="00B53820">
              <w:rPr>
                <w:rFonts w:ascii="Tahoma" w:hAnsi="Tahoma" w:cs="Tahoma"/>
                <w:sz w:val="12"/>
                <w:szCs w:val="12"/>
              </w:rPr>
              <w:t>454 259</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K</w:t>
            </w:r>
          </w:p>
        </w:tc>
        <w:tc>
          <w:tcPr>
            <w:tcW w:w="1156" w:type="dxa"/>
            <w:vAlign w:val="center"/>
          </w:tcPr>
          <w:p w:rsidR="00105122" w:rsidRPr="00B53820" w:rsidRDefault="00105122" w:rsidP="009518DB">
            <w:pPr>
              <w:jc w:val="center"/>
              <w:rPr>
                <w:rFonts w:ascii="Tahoma" w:hAnsi="Tahoma" w:cs="Tahoma"/>
                <w:sz w:val="12"/>
                <w:szCs w:val="12"/>
              </w:rPr>
            </w:pPr>
            <w:r>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r w:rsidR="00105122" w:rsidRPr="00B53820">
        <w:tblPrEx>
          <w:tblCellMar>
            <w:top w:w="0" w:type="dxa"/>
            <w:bottom w:w="0" w:type="dxa"/>
          </w:tblCellMar>
        </w:tblPrEx>
        <w:trPr>
          <w:trHeight w:val="284"/>
        </w:trPr>
        <w:tc>
          <w:tcPr>
            <w:tcW w:w="1809" w:type="dxa"/>
            <w:vAlign w:val="center"/>
          </w:tcPr>
          <w:p w:rsidR="00105122" w:rsidRPr="00B53820" w:rsidRDefault="00105122" w:rsidP="009518DB">
            <w:pPr>
              <w:rPr>
                <w:rFonts w:ascii="Tahoma" w:hAnsi="Tahoma" w:cs="Tahoma"/>
                <w:sz w:val="12"/>
                <w:szCs w:val="12"/>
              </w:rPr>
            </w:pPr>
            <w:r w:rsidRPr="00B53820">
              <w:rPr>
                <w:rFonts w:ascii="Tahoma" w:hAnsi="Tahoma" w:cs="Tahoma"/>
                <w:sz w:val="12"/>
                <w:szCs w:val="12"/>
              </w:rPr>
              <w:t xml:space="preserve">Spolu </w:t>
            </w:r>
          </w:p>
        </w:tc>
        <w:tc>
          <w:tcPr>
            <w:tcW w:w="1320" w:type="dxa"/>
            <w:vAlign w:val="center"/>
          </w:tcPr>
          <w:p w:rsidR="00105122" w:rsidRPr="00B53820" w:rsidRDefault="00105122" w:rsidP="009518DB">
            <w:pPr>
              <w:jc w:val="right"/>
              <w:rPr>
                <w:rFonts w:ascii="Tahoma" w:hAnsi="Tahoma" w:cs="Tahoma"/>
                <w:sz w:val="12"/>
                <w:szCs w:val="12"/>
              </w:rPr>
            </w:pPr>
            <w:r w:rsidRPr="00B53820">
              <w:rPr>
                <w:rFonts w:ascii="Tahoma" w:hAnsi="Tahoma" w:cs="Tahoma"/>
                <w:sz w:val="12"/>
                <w:szCs w:val="12"/>
              </w:rPr>
              <w:t>502 652</w:t>
            </w:r>
          </w:p>
        </w:tc>
        <w:tc>
          <w:tcPr>
            <w:tcW w:w="1156" w:type="dxa"/>
            <w:vAlign w:val="center"/>
          </w:tcPr>
          <w:p w:rsidR="00105122" w:rsidRPr="00B53820" w:rsidRDefault="00105122" w:rsidP="009518DB">
            <w:pPr>
              <w:jc w:val="center"/>
              <w:rPr>
                <w:rFonts w:ascii="Tahoma" w:hAnsi="Tahoma" w:cs="Tahoma"/>
                <w:sz w:val="12"/>
                <w:szCs w:val="12"/>
              </w:rPr>
            </w:pPr>
          </w:p>
        </w:tc>
        <w:tc>
          <w:tcPr>
            <w:tcW w:w="1156" w:type="dxa"/>
            <w:vAlign w:val="center"/>
          </w:tcPr>
          <w:p w:rsidR="00105122" w:rsidRDefault="00105122" w:rsidP="009518DB">
            <w:pPr>
              <w:jc w:val="right"/>
              <w:rPr>
                <w:rFonts w:ascii="Arial" w:hAnsi="Arial" w:cs="Arial"/>
                <w:sz w:val="12"/>
                <w:szCs w:val="12"/>
              </w:rPr>
            </w:pPr>
            <w:r>
              <w:rPr>
                <w:rFonts w:ascii="Arial" w:hAnsi="Arial" w:cs="Arial"/>
                <w:sz w:val="12"/>
                <w:szCs w:val="12"/>
              </w:rPr>
              <w:t>445134,67</w:t>
            </w:r>
          </w:p>
        </w:tc>
        <w:tc>
          <w:tcPr>
            <w:tcW w:w="1156" w:type="dxa"/>
            <w:vAlign w:val="center"/>
          </w:tcPr>
          <w:p w:rsidR="00105122" w:rsidRDefault="00105122" w:rsidP="009518DB">
            <w:pPr>
              <w:jc w:val="right"/>
              <w:rPr>
                <w:rFonts w:ascii="Arial" w:hAnsi="Arial" w:cs="Arial"/>
                <w:sz w:val="12"/>
                <w:szCs w:val="12"/>
              </w:rPr>
            </w:pPr>
            <w:r>
              <w:rPr>
                <w:rFonts w:ascii="Arial" w:hAnsi="Arial" w:cs="Arial"/>
                <w:sz w:val="12"/>
                <w:szCs w:val="12"/>
              </w:rPr>
              <w:t>445134,67</w:t>
            </w:r>
          </w:p>
        </w:tc>
        <w:tc>
          <w:tcPr>
            <w:tcW w:w="1156"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c>
          <w:tcPr>
            <w:tcW w:w="1319" w:type="dxa"/>
            <w:vAlign w:val="center"/>
          </w:tcPr>
          <w:p w:rsidR="00105122" w:rsidRPr="00B53820" w:rsidRDefault="00105122" w:rsidP="009518DB">
            <w:pPr>
              <w:jc w:val="center"/>
              <w:rPr>
                <w:rFonts w:ascii="Tahoma" w:hAnsi="Tahoma" w:cs="Tahoma"/>
                <w:sz w:val="12"/>
                <w:szCs w:val="12"/>
              </w:rPr>
            </w:pPr>
            <w:r w:rsidRPr="00B53820">
              <w:rPr>
                <w:rFonts w:ascii="Tahoma" w:hAnsi="Tahoma" w:cs="Tahoma"/>
                <w:sz w:val="12"/>
                <w:szCs w:val="12"/>
              </w:rPr>
              <w:t>-</w:t>
            </w:r>
          </w:p>
        </w:tc>
      </w:tr>
    </w:tbl>
    <w:p w:rsidR="00B53820" w:rsidRDefault="00B53820" w:rsidP="00DA2C1D">
      <w:pPr>
        <w:rPr>
          <w:rFonts w:ascii="Tahoma" w:hAnsi="Tahoma" w:cs="Tahoma"/>
          <w:sz w:val="20"/>
          <w:szCs w:val="20"/>
        </w:rPr>
      </w:pPr>
    </w:p>
    <w:p w:rsidR="00DA2C1D" w:rsidRPr="006E5DF4" w:rsidRDefault="00DA2C1D" w:rsidP="00DA2C1D">
      <w:pPr>
        <w:rPr>
          <w:rFonts w:ascii="Tahoma" w:hAnsi="Tahoma" w:cs="Tahoma"/>
          <w:b/>
          <w:sz w:val="20"/>
          <w:szCs w:val="20"/>
        </w:rPr>
      </w:pPr>
      <w:r w:rsidRPr="006E5DF4">
        <w:rPr>
          <w:rFonts w:ascii="Tahoma" w:hAnsi="Tahoma" w:cs="Tahoma"/>
          <w:b/>
          <w:sz w:val="20"/>
          <w:szCs w:val="20"/>
        </w:rPr>
        <w:t>7.2 Významné investičné akcie v roku 201</w:t>
      </w:r>
      <w:r w:rsidR="006C601D" w:rsidRPr="006E5DF4">
        <w:rPr>
          <w:rFonts w:ascii="Tahoma" w:hAnsi="Tahoma" w:cs="Tahoma"/>
          <w:b/>
          <w:sz w:val="20"/>
          <w:szCs w:val="20"/>
        </w:rPr>
        <w:t>3</w:t>
      </w:r>
      <w:r w:rsidRPr="006E5DF4">
        <w:rPr>
          <w:rFonts w:ascii="Tahoma" w:hAnsi="Tahoma" w:cs="Tahoma"/>
          <w:b/>
          <w:sz w:val="20"/>
          <w:szCs w:val="20"/>
        </w:rPr>
        <w:t xml:space="preserve"> </w:t>
      </w:r>
    </w:p>
    <w:p w:rsidR="00C23000" w:rsidRPr="006E5DF4" w:rsidRDefault="00C23000" w:rsidP="00DA2C1D">
      <w:pPr>
        <w:rPr>
          <w:rFonts w:ascii="Tahoma" w:hAnsi="Tahoma" w:cs="Tahoma"/>
          <w:sz w:val="20"/>
          <w:szCs w:val="20"/>
        </w:rPr>
      </w:pPr>
    </w:p>
    <w:p w:rsidR="00C23000" w:rsidRPr="006E5DF4" w:rsidRDefault="00FD65B8" w:rsidP="00DA2C1D">
      <w:pPr>
        <w:rPr>
          <w:rFonts w:ascii="Tahoma" w:hAnsi="Tahoma" w:cs="Tahoma"/>
          <w:sz w:val="20"/>
          <w:szCs w:val="20"/>
        </w:rPr>
      </w:pPr>
      <w:r w:rsidRPr="006E5DF4">
        <w:rPr>
          <w:rFonts w:ascii="Tahoma" w:hAnsi="Tahoma" w:cs="Tahoma"/>
          <w:sz w:val="20"/>
          <w:szCs w:val="20"/>
        </w:rPr>
        <w:t>V roku 201</w:t>
      </w:r>
      <w:r w:rsidR="009E5ADB" w:rsidRPr="006E5DF4">
        <w:rPr>
          <w:rFonts w:ascii="Tahoma" w:hAnsi="Tahoma" w:cs="Tahoma"/>
          <w:sz w:val="20"/>
          <w:szCs w:val="20"/>
        </w:rPr>
        <w:t>3</w:t>
      </w:r>
      <w:r w:rsidRPr="006E5DF4">
        <w:rPr>
          <w:rFonts w:ascii="Tahoma" w:hAnsi="Tahoma" w:cs="Tahoma"/>
          <w:sz w:val="20"/>
          <w:szCs w:val="20"/>
        </w:rPr>
        <w:t xml:space="preserve"> obec </w:t>
      </w:r>
      <w:r w:rsidR="009E5ADB" w:rsidRPr="006E5DF4">
        <w:rPr>
          <w:rFonts w:ascii="Tahoma" w:hAnsi="Tahoma" w:cs="Tahoma"/>
          <w:sz w:val="20"/>
          <w:szCs w:val="20"/>
        </w:rPr>
        <w:t>ne</w:t>
      </w:r>
      <w:r w:rsidRPr="006E5DF4">
        <w:rPr>
          <w:rFonts w:ascii="Tahoma" w:hAnsi="Tahoma" w:cs="Tahoma"/>
          <w:sz w:val="20"/>
          <w:szCs w:val="20"/>
        </w:rPr>
        <w:t xml:space="preserve">uskutočnila </w:t>
      </w:r>
      <w:r w:rsidR="009E5ADB" w:rsidRPr="006E5DF4">
        <w:rPr>
          <w:rFonts w:ascii="Tahoma" w:hAnsi="Tahoma" w:cs="Tahoma"/>
          <w:sz w:val="20"/>
          <w:szCs w:val="20"/>
        </w:rPr>
        <w:t>významné investície</w:t>
      </w:r>
      <w:r w:rsidRPr="006E5DF4">
        <w:rPr>
          <w:rFonts w:ascii="Tahoma" w:hAnsi="Tahoma" w:cs="Tahoma"/>
          <w:sz w:val="20"/>
          <w:szCs w:val="20"/>
        </w:rPr>
        <w:t>.</w:t>
      </w:r>
    </w:p>
    <w:p w:rsidR="00FD65B8" w:rsidRPr="006E5DF4" w:rsidRDefault="00FD65B8" w:rsidP="00DA2C1D">
      <w:pPr>
        <w:rPr>
          <w:rFonts w:ascii="Tahoma" w:hAnsi="Tahoma" w:cs="Tahoma"/>
          <w:sz w:val="20"/>
          <w:szCs w:val="20"/>
        </w:rPr>
      </w:pPr>
    </w:p>
    <w:p w:rsidR="008E0D48" w:rsidRPr="006E5DF4" w:rsidRDefault="008E0D48" w:rsidP="008E0D48">
      <w:pPr>
        <w:jc w:val="both"/>
        <w:rPr>
          <w:rFonts w:ascii="Tahoma" w:hAnsi="Tahoma" w:cs="Tahoma"/>
          <w:b/>
          <w:sz w:val="20"/>
          <w:szCs w:val="20"/>
        </w:rPr>
      </w:pPr>
      <w:r w:rsidRPr="006E5DF4">
        <w:rPr>
          <w:rFonts w:ascii="Tahoma" w:hAnsi="Tahoma" w:cs="Tahoma"/>
          <w:b/>
          <w:sz w:val="20"/>
          <w:szCs w:val="20"/>
        </w:rPr>
        <w:t xml:space="preserve">7.3. Iné </w:t>
      </w:r>
    </w:p>
    <w:p w:rsidR="008E0D48" w:rsidRPr="006E5DF4" w:rsidRDefault="008E0D48" w:rsidP="008E0D48">
      <w:pPr>
        <w:jc w:val="both"/>
        <w:rPr>
          <w:rFonts w:ascii="Tahoma" w:hAnsi="Tahoma" w:cs="Tahoma"/>
          <w:sz w:val="20"/>
          <w:szCs w:val="20"/>
        </w:rPr>
      </w:pPr>
    </w:p>
    <w:p w:rsidR="008E0D48" w:rsidRPr="006E5DF4" w:rsidRDefault="008E0D48" w:rsidP="008E0D48">
      <w:pPr>
        <w:rPr>
          <w:rFonts w:ascii="Tahoma" w:hAnsi="Tahoma" w:cs="Tahoma"/>
          <w:b/>
          <w:sz w:val="20"/>
          <w:szCs w:val="20"/>
        </w:rPr>
      </w:pPr>
      <w:r w:rsidRPr="006E5DF4">
        <w:rPr>
          <w:rFonts w:ascii="Tahoma" w:hAnsi="Tahoma" w:cs="Tahoma"/>
          <w:b/>
          <w:sz w:val="20"/>
          <w:szCs w:val="20"/>
        </w:rPr>
        <w:t>Vplyv činnosti spoločnosti na životné prostredie</w:t>
      </w:r>
    </w:p>
    <w:p w:rsidR="00E76A6F" w:rsidRDefault="00E76A6F" w:rsidP="00E76A6F">
      <w:pPr>
        <w:jc w:val="both"/>
        <w:rPr>
          <w:rFonts w:ascii="Tahoma" w:hAnsi="Tahoma" w:cs="Tahoma"/>
          <w:sz w:val="20"/>
          <w:szCs w:val="20"/>
        </w:rPr>
      </w:pPr>
    </w:p>
    <w:p w:rsidR="00E76A6F" w:rsidRDefault="00E76A6F" w:rsidP="00E76A6F">
      <w:pPr>
        <w:jc w:val="both"/>
        <w:rPr>
          <w:rFonts w:ascii="Tahoma" w:hAnsi="Tahoma" w:cs="Tahoma"/>
          <w:sz w:val="20"/>
          <w:szCs w:val="20"/>
        </w:rPr>
      </w:pPr>
      <w:bookmarkStart w:id="3" w:name="_GoBack"/>
      <w:bookmarkEnd w:id="3"/>
    </w:p>
    <w:p w:rsidR="00E76A6F" w:rsidRPr="00316BAC" w:rsidRDefault="00E76A6F" w:rsidP="00E76A6F">
      <w:pPr>
        <w:jc w:val="both"/>
        <w:rPr>
          <w:rFonts w:ascii="Tahoma" w:hAnsi="Tahoma" w:cs="Tahoma"/>
          <w:sz w:val="20"/>
          <w:szCs w:val="20"/>
        </w:rPr>
      </w:pPr>
      <w:r>
        <w:rPr>
          <w:rFonts w:ascii="Tahoma" w:hAnsi="Tahoma" w:cs="Tahoma"/>
          <w:noProof/>
          <w:sz w:val="20"/>
          <w:szCs w:val="20"/>
        </w:rPr>
        <w:drawing>
          <wp:inline distT="0" distB="0" distL="0" distR="0">
            <wp:extent cx="5762625" cy="8143875"/>
            <wp:effectExtent l="0" t="0" r="9525" b="9525"/>
            <wp:docPr id="7" name="Obrázok 7" descr="C:\Users\Miroslav Michalka\Desktop\Výročná správa 2013 posledná strana-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iroslav Michalka\Desktop\Výročná správa 2013 posledná strana-page-00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p>
    <w:sectPr w:rsidR="00E76A6F" w:rsidRPr="00316BAC" w:rsidSect="005E74DB">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12D7" w:rsidRDefault="000B12D7">
      <w:r>
        <w:separator/>
      </w:r>
    </w:p>
  </w:endnote>
  <w:endnote w:type="continuationSeparator" w:id="0">
    <w:p w:rsidR="000B12D7" w:rsidRDefault="000B12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yriad Pro">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7C61" w:rsidRDefault="008C7C61" w:rsidP="004246B9">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C7C61" w:rsidRDefault="008C7C61" w:rsidP="00D44B73">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7C61" w:rsidRPr="00D44B73" w:rsidRDefault="008C7C61" w:rsidP="004246B9">
    <w:pPr>
      <w:pStyle w:val="Pta"/>
      <w:framePr w:wrap="around" w:vAnchor="text" w:hAnchor="margin" w:xAlign="right" w:y="1"/>
      <w:rPr>
        <w:rStyle w:val="slostrany"/>
        <w:rFonts w:ascii="Tahoma" w:hAnsi="Tahoma" w:cs="Tahoma"/>
        <w:sz w:val="16"/>
        <w:szCs w:val="16"/>
      </w:rPr>
    </w:pPr>
    <w:r w:rsidRPr="00D44B73">
      <w:rPr>
        <w:rStyle w:val="slostrany"/>
        <w:rFonts w:ascii="Tahoma" w:hAnsi="Tahoma" w:cs="Tahoma"/>
        <w:sz w:val="16"/>
        <w:szCs w:val="16"/>
      </w:rPr>
      <w:fldChar w:fldCharType="begin"/>
    </w:r>
    <w:r w:rsidRPr="00D44B73">
      <w:rPr>
        <w:rStyle w:val="slostrany"/>
        <w:rFonts w:ascii="Tahoma" w:hAnsi="Tahoma" w:cs="Tahoma"/>
        <w:sz w:val="16"/>
        <w:szCs w:val="16"/>
      </w:rPr>
      <w:instrText xml:space="preserve">PAGE  </w:instrText>
    </w:r>
    <w:r w:rsidRPr="00D44B73">
      <w:rPr>
        <w:rStyle w:val="slostrany"/>
        <w:rFonts w:ascii="Tahoma" w:hAnsi="Tahoma" w:cs="Tahoma"/>
        <w:sz w:val="16"/>
        <w:szCs w:val="16"/>
      </w:rPr>
      <w:fldChar w:fldCharType="separate"/>
    </w:r>
    <w:r w:rsidR="00E76A6F">
      <w:rPr>
        <w:rStyle w:val="slostrany"/>
        <w:rFonts w:ascii="Tahoma" w:hAnsi="Tahoma" w:cs="Tahoma"/>
        <w:noProof/>
        <w:sz w:val="16"/>
        <w:szCs w:val="16"/>
      </w:rPr>
      <w:t>37</w:t>
    </w:r>
    <w:r w:rsidRPr="00D44B73">
      <w:rPr>
        <w:rStyle w:val="slostrany"/>
        <w:rFonts w:ascii="Tahoma" w:hAnsi="Tahoma" w:cs="Tahoma"/>
        <w:sz w:val="16"/>
        <w:szCs w:val="16"/>
      </w:rPr>
      <w:fldChar w:fldCharType="end"/>
    </w:r>
  </w:p>
  <w:p w:rsidR="008C7C61" w:rsidRDefault="008C7C61" w:rsidP="00D44B73">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12D7" w:rsidRDefault="000B12D7">
      <w:r>
        <w:separator/>
      </w:r>
    </w:p>
  </w:footnote>
  <w:footnote w:type="continuationSeparator" w:id="0">
    <w:p w:rsidR="000B12D7" w:rsidRDefault="000B12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pStyle w:val="Odpichpodpod"/>
      <w:lvlText w:val="*"/>
      <w:lvlJc w:val="left"/>
    </w:lvl>
  </w:abstractNum>
  <w:abstractNum w:abstractNumId="1" w15:restartNumberingAfterBreak="0">
    <w:nsid w:val="01210E45"/>
    <w:multiLevelType w:val="hybridMultilevel"/>
    <w:tmpl w:val="46E07AAE"/>
    <w:lvl w:ilvl="0" w:tplc="19F40992">
      <w:numFmt w:val="bullet"/>
      <w:lvlText w:val="-"/>
      <w:lvlJc w:val="left"/>
      <w:pPr>
        <w:tabs>
          <w:tab w:val="num" w:pos="1440"/>
        </w:tabs>
        <w:ind w:left="144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8865E26"/>
    <w:multiLevelType w:val="hybridMultilevel"/>
    <w:tmpl w:val="34B6BA1A"/>
    <w:lvl w:ilvl="0" w:tplc="19F4099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327B62BE"/>
    <w:multiLevelType w:val="hybridMultilevel"/>
    <w:tmpl w:val="2E4C82D0"/>
    <w:lvl w:ilvl="0" w:tplc="71BA4E2A">
      <w:numFmt w:val="bullet"/>
      <w:lvlText w:val="-"/>
      <w:lvlJc w:val="left"/>
      <w:pPr>
        <w:tabs>
          <w:tab w:val="num" w:pos="720"/>
        </w:tabs>
        <w:ind w:left="720" w:hanging="360"/>
      </w:pPr>
      <w:rPr>
        <w:rFonts w:ascii="Tahoma" w:eastAsia="Times New Roman" w:hAnsi="Tahoma" w:cs="Tahoma"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4D470A6"/>
    <w:multiLevelType w:val="hybridMultilevel"/>
    <w:tmpl w:val="71CCF8A2"/>
    <w:lvl w:ilvl="0" w:tplc="041B000F">
      <w:start w:val="1"/>
      <w:numFmt w:val="decimal"/>
      <w:lvlText w:val="%1."/>
      <w:lvlJc w:val="left"/>
      <w:pPr>
        <w:tabs>
          <w:tab w:val="num" w:pos="720"/>
        </w:tabs>
        <w:ind w:left="720" w:hanging="360"/>
      </w:pPr>
      <w:rPr>
        <w:rFonts w:cs="Times New Roman" w:hint="default"/>
      </w:rPr>
    </w:lvl>
    <w:lvl w:ilvl="1" w:tplc="EBCCA3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35B352F6"/>
    <w:multiLevelType w:val="hybridMultilevel"/>
    <w:tmpl w:val="C6F64EBE"/>
    <w:lvl w:ilvl="0" w:tplc="568CC89A">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3E306B43"/>
    <w:multiLevelType w:val="hybridMultilevel"/>
    <w:tmpl w:val="8EFCC5D8"/>
    <w:lvl w:ilvl="0" w:tplc="19F40992">
      <w:numFmt w:val="bullet"/>
      <w:lvlText w:val="-"/>
      <w:lvlJc w:val="left"/>
      <w:pPr>
        <w:tabs>
          <w:tab w:val="num" w:pos="1440"/>
        </w:tabs>
        <w:ind w:left="144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A07692A"/>
    <w:multiLevelType w:val="hybridMultilevel"/>
    <w:tmpl w:val="2B34BFB4"/>
    <w:lvl w:ilvl="0" w:tplc="07104276">
      <w:numFmt w:val="bullet"/>
      <w:lvlText w:val="-"/>
      <w:lvlJc w:val="left"/>
      <w:pPr>
        <w:tabs>
          <w:tab w:val="num" w:pos="720"/>
        </w:tabs>
        <w:ind w:left="720" w:hanging="360"/>
      </w:pPr>
      <w:rPr>
        <w:rFonts w:ascii="Tahoma" w:eastAsia="Times New Roman" w:hAnsi="Tahoma" w:cs="Tahoma"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0472391"/>
    <w:multiLevelType w:val="hybridMultilevel"/>
    <w:tmpl w:val="B69E4456"/>
    <w:lvl w:ilvl="0" w:tplc="07104276">
      <w:numFmt w:val="bullet"/>
      <w:lvlText w:val="-"/>
      <w:lvlJc w:val="left"/>
      <w:pPr>
        <w:tabs>
          <w:tab w:val="num" w:pos="720"/>
        </w:tabs>
        <w:ind w:left="720" w:hanging="360"/>
      </w:pPr>
      <w:rPr>
        <w:rFonts w:ascii="Tahoma" w:eastAsia="Times New Roman" w:hAnsi="Tahoma" w:cs="Tahoma"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2B271B7"/>
    <w:multiLevelType w:val="hybridMultilevel"/>
    <w:tmpl w:val="ADCA9B10"/>
    <w:lvl w:ilvl="0" w:tplc="19F40992">
      <w:numFmt w:val="bullet"/>
      <w:lvlText w:val="-"/>
      <w:lvlJc w:val="left"/>
      <w:pPr>
        <w:tabs>
          <w:tab w:val="num" w:pos="1440"/>
        </w:tabs>
        <w:ind w:left="144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4DD022D"/>
    <w:multiLevelType w:val="hybridMultilevel"/>
    <w:tmpl w:val="5FB08050"/>
    <w:lvl w:ilvl="0" w:tplc="07104276">
      <w:numFmt w:val="bullet"/>
      <w:lvlText w:val="-"/>
      <w:lvlJc w:val="left"/>
      <w:pPr>
        <w:tabs>
          <w:tab w:val="num" w:pos="720"/>
        </w:tabs>
        <w:ind w:left="720" w:hanging="360"/>
      </w:pPr>
      <w:rPr>
        <w:rFonts w:ascii="Tahoma" w:eastAsia="Times New Roman" w:hAnsi="Tahoma" w:cs="Tahoma"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8146853"/>
    <w:multiLevelType w:val="hybridMultilevel"/>
    <w:tmpl w:val="FF5AD28E"/>
    <w:lvl w:ilvl="0" w:tplc="19F40992">
      <w:numFmt w:val="bullet"/>
      <w:lvlText w:val="-"/>
      <w:lvlJc w:val="left"/>
      <w:pPr>
        <w:tabs>
          <w:tab w:val="num" w:pos="1440"/>
        </w:tabs>
        <w:ind w:left="144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11"/>
  </w:num>
  <w:num w:numId="3">
    <w:abstractNumId w:val="9"/>
  </w:num>
  <w:num w:numId="4">
    <w:abstractNumId w:val="3"/>
  </w:num>
  <w:num w:numId="5">
    <w:abstractNumId w:val="1"/>
  </w:num>
  <w:num w:numId="6">
    <w:abstractNumId w:val="7"/>
  </w:num>
  <w:num w:numId="7">
    <w:abstractNumId w:val="10"/>
  </w:num>
  <w:num w:numId="8">
    <w:abstractNumId w:val="8"/>
  </w:num>
  <w:num w:numId="9">
    <w:abstractNumId w:val="4"/>
  </w:num>
  <w:num w:numId="10">
    <w:abstractNumId w:val="0"/>
    <w:lvlOverride w:ilvl="0">
      <w:lvl w:ilvl="0">
        <w:start w:val="1"/>
        <w:numFmt w:val="bullet"/>
        <w:pStyle w:val="Odpichpodpod"/>
        <w:lvlText w:val=""/>
        <w:legacy w:legacy="1" w:legacySpace="0" w:legacyIndent="283"/>
        <w:lvlJc w:val="left"/>
        <w:pPr>
          <w:ind w:left="566" w:hanging="283"/>
        </w:pPr>
        <w:rPr>
          <w:rFonts w:ascii="Symbol" w:hAnsi="Symbol" w:hint="default"/>
        </w:rPr>
      </w:lvl>
    </w:lvlOverride>
  </w:num>
  <w:num w:numId="11">
    <w:abstractNumId w:val="2"/>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C1D"/>
    <w:rsid w:val="000351D1"/>
    <w:rsid w:val="00035B52"/>
    <w:rsid w:val="000708C5"/>
    <w:rsid w:val="00083FBB"/>
    <w:rsid w:val="000A2381"/>
    <w:rsid w:val="000B038E"/>
    <w:rsid w:val="000B12D7"/>
    <w:rsid w:val="000B3A8B"/>
    <w:rsid w:val="000B4200"/>
    <w:rsid w:val="000C0AAC"/>
    <w:rsid w:val="000D4A00"/>
    <w:rsid w:val="000D7A13"/>
    <w:rsid w:val="000E172D"/>
    <w:rsid w:val="000E38E9"/>
    <w:rsid w:val="000E7FEB"/>
    <w:rsid w:val="00105122"/>
    <w:rsid w:val="001136FC"/>
    <w:rsid w:val="00120F2F"/>
    <w:rsid w:val="001C554F"/>
    <w:rsid w:val="001E39C4"/>
    <w:rsid w:val="0022693E"/>
    <w:rsid w:val="00260076"/>
    <w:rsid w:val="00284349"/>
    <w:rsid w:val="002A59D6"/>
    <w:rsid w:val="002B34F0"/>
    <w:rsid w:val="002B64EA"/>
    <w:rsid w:val="002C432A"/>
    <w:rsid w:val="002C66DF"/>
    <w:rsid w:val="002D7C1D"/>
    <w:rsid w:val="002E6567"/>
    <w:rsid w:val="003064CF"/>
    <w:rsid w:val="00311B00"/>
    <w:rsid w:val="00316BAC"/>
    <w:rsid w:val="00347225"/>
    <w:rsid w:val="00357328"/>
    <w:rsid w:val="00360692"/>
    <w:rsid w:val="00367AFD"/>
    <w:rsid w:val="0039110B"/>
    <w:rsid w:val="003967BE"/>
    <w:rsid w:val="003A0D77"/>
    <w:rsid w:val="003A2FE4"/>
    <w:rsid w:val="003A5C81"/>
    <w:rsid w:val="003B7965"/>
    <w:rsid w:val="003D1718"/>
    <w:rsid w:val="003D2981"/>
    <w:rsid w:val="00416FB1"/>
    <w:rsid w:val="00417358"/>
    <w:rsid w:val="004246B9"/>
    <w:rsid w:val="0044498E"/>
    <w:rsid w:val="00452495"/>
    <w:rsid w:val="00483EF1"/>
    <w:rsid w:val="004962B7"/>
    <w:rsid w:val="004C76CC"/>
    <w:rsid w:val="004F57E5"/>
    <w:rsid w:val="005116D4"/>
    <w:rsid w:val="00517747"/>
    <w:rsid w:val="00525E87"/>
    <w:rsid w:val="005268CF"/>
    <w:rsid w:val="005377BA"/>
    <w:rsid w:val="00547446"/>
    <w:rsid w:val="00555213"/>
    <w:rsid w:val="0059496A"/>
    <w:rsid w:val="005C6B90"/>
    <w:rsid w:val="005E74DB"/>
    <w:rsid w:val="00611461"/>
    <w:rsid w:val="00621E5E"/>
    <w:rsid w:val="00652B36"/>
    <w:rsid w:val="00692777"/>
    <w:rsid w:val="006B00DA"/>
    <w:rsid w:val="006B40C0"/>
    <w:rsid w:val="006C601D"/>
    <w:rsid w:val="006D7991"/>
    <w:rsid w:val="006E5DF4"/>
    <w:rsid w:val="00711026"/>
    <w:rsid w:val="00754040"/>
    <w:rsid w:val="00760C2E"/>
    <w:rsid w:val="007A2D7E"/>
    <w:rsid w:val="007B0975"/>
    <w:rsid w:val="007E472B"/>
    <w:rsid w:val="00814BE7"/>
    <w:rsid w:val="00821454"/>
    <w:rsid w:val="00830002"/>
    <w:rsid w:val="0083222F"/>
    <w:rsid w:val="008459F6"/>
    <w:rsid w:val="00897F37"/>
    <w:rsid w:val="008B1109"/>
    <w:rsid w:val="008C7C61"/>
    <w:rsid w:val="008D26F5"/>
    <w:rsid w:val="008D2C9D"/>
    <w:rsid w:val="008E0D48"/>
    <w:rsid w:val="008F006B"/>
    <w:rsid w:val="008F45F2"/>
    <w:rsid w:val="00906685"/>
    <w:rsid w:val="00911AB5"/>
    <w:rsid w:val="009152FF"/>
    <w:rsid w:val="009260E7"/>
    <w:rsid w:val="00937DAE"/>
    <w:rsid w:val="009518DB"/>
    <w:rsid w:val="00953566"/>
    <w:rsid w:val="00954013"/>
    <w:rsid w:val="00970793"/>
    <w:rsid w:val="0097353C"/>
    <w:rsid w:val="009877E7"/>
    <w:rsid w:val="00996974"/>
    <w:rsid w:val="009C2D86"/>
    <w:rsid w:val="009C48B8"/>
    <w:rsid w:val="009E5ADB"/>
    <w:rsid w:val="00A043E1"/>
    <w:rsid w:val="00A04841"/>
    <w:rsid w:val="00A1271E"/>
    <w:rsid w:val="00A32888"/>
    <w:rsid w:val="00A43ADB"/>
    <w:rsid w:val="00A60213"/>
    <w:rsid w:val="00A62583"/>
    <w:rsid w:val="00AA6543"/>
    <w:rsid w:val="00AC6E94"/>
    <w:rsid w:val="00B41C4A"/>
    <w:rsid w:val="00B44CFB"/>
    <w:rsid w:val="00B521FA"/>
    <w:rsid w:val="00B53820"/>
    <w:rsid w:val="00B56185"/>
    <w:rsid w:val="00BC6DE9"/>
    <w:rsid w:val="00C010B8"/>
    <w:rsid w:val="00C03F25"/>
    <w:rsid w:val="00C17E07"/>
    <w:rsid w:val="00C23000"/>
    <w:rsid w:val="00C42F38"/>
    <w:rsid w:val="00C4421E"/>
    <w:rsid w:val="00C62598"/>
    <w:rsid w:val="00C679C3"/>
    <w:rsid w:val="00CA2E0A"/>
    <w:rsid w:val="00D258BE"/>
    <w:rsid w:val="00D44B73"/>
    <w:rsid w:val="00D50159"/>
    <w:rsid w:val="00D546B4"/>
    <w:rsid w:val="00D61995"/>
    <w:rsid w:val="00D70445"/>
    <w:rsid w:val="00D74929"/>
    <w:rsid w:val="00D81490"/>
    <w:rsid w:val="00DA1B32"/>
    <w:rsid w:val="00DA2C1D"/>
    <w:rsid w:val="00DD3AA5"/>
    <w:rsid w:val="00DF2494"/>
    <w:rsid w:val="00DF53EF"/>
    <w:rsid w:val="00E365C6"/>
    <w:rsid w:val="00E40F32"/>
    <w:rsid w:val="00E46E65"/>
    <w:rsid w:val="00E504CC"/>
    <w:rsid w:val="00E50A20"/>
    <w:rsid w:val="00E56FA9"/>
    <w:rsid w:val="00E5722A"/>
    <w:rsid w:val="00E72282"/>
    <w:rsid w:val="00E76A6F"/>
    <w:rsid w:val="00E90FAC"/>
    <w:rsid w:val="00E91100"/>
    <w:rsid w:val="00EB0417"/>
    <w:rsid w:val="00EB7E93"/>
    <w:rsid w:val="00EE2295"/>
    <w:rsid w:val="00EF4B09"/>
    <w:rsid w:val="00F010F6"/>
    <w:rsid w:val="00FB0585"/>
    <w:rsid w:val="00FB3C00"/>
    <w:rsid w:val="00FD5B1B"/>
    <w:rsid w:val="00FD65B8"/>
    <w:rsid w:val="00FE766A"/>
    <w:rsid w:val="00FF73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90DFEBF-086F-4433-9667-85EEAA74B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styleId="Hypertextovprepojenie">
    <w:name w:val="Hyperlink"/>
    <w:rsid w:val="005268CF"/>
    <w:rPr>
      <w:color w:val="0000FF"/>
      <w:u w:val="single"/>
    </w:rPr>
  </w:style>
  <w:style w:type="character" w:customStyle="1" w:styleId="plainlinksnourlexpansion">
    <w:name w:val="plainlinks nourlexpansion"/>
    <w:basedOn w:val="Predvolenpsmoodseku"/>
    <w:rsid w:val="00760C2E"/>
  </w:style>
  <w:style w:type="character" w:customStyle="1" w:styleId="geo-dms1">
    <w:name w:val="geo-dms1"/>
    <w:rsid w:val="00760C2E"/>
    <w:rPr>
      <w:vanish w:val="0"/>
      <w:webHidden w:val="0"/>
      <w:specVanish w:val="0"/>
    </w:rPr>
  </w:style>
  <w:style w:type="character" w:customStyle="1" w:styleId="latitude1">
    <w:name w:val="latitude1"/>
    <w:basedOn w:val="Predvolenpsmoodseku"/>
    <w:rsid w:val="00760C2E"/>
  </w:style>
  <w:style w:type="character" w:customStyle="1" w:styleId="longitude1">
    <w:name w:val="longitude1"/>
    <w:basedOn w:val="Predvolenpsmoodseku"/>
    <w:rsid w:val="00760C2E"/>
  </w:style>
  <w:style w:type="character" w:customStyle="1" w:styleId="geo-multi-punct1">
    <w:name w:val="geo-multi-punct1"/>
    <w:rsid w:val="00760C2E"/>
    <w:rPr>
      <w:vanish/>
      <w:webHidden w:val="0"/>
      <w:specVanish w:val="0"/>
    </w:rPr>
  </w:style>
  <w:style w:type="character" w:customStyle="1" w:styleId="geo-nondefault1">
    <w:name w:val="geo-nondefault1"/>
    <w:rsid w:val="00760C2E"/>
    <w:rPr>
      <w:vanish/>
      <w:webHidden w:val="0"/>
      <w:specVanish w:val="0"/>
    </w:rPr>
  </w:style>
  <w:style w:type="character" w:customStyle="1" w:styleId="geo-dec1">
    <w:name w:val="geo-dec1"/>
    <w:rsid w:val="00760C2E"/>
    <w:rPr>
      <w:vanish w:val="0"/>
      <w:webHidden w:val="0"/>
      <w:specVanish w:val="0"/>
    </w:rPr>
  </w:style>
  <w:style w:type="character" w:customStyle="1" w:styleId="geo">
    <w:name w:val="geo"/>
    <w:basedOn w:val="Predvolenpsmoodseku"/>
    <w:rsid w:val="00760C2E"/>
  </w:style>
  <w:style w:type="paragraph" w:styleId="z-Hornokrajformulra">
    <w:name w:val="HTML Top of Form"/>
    <w:basedOn w:val="Normlny"/>
    <w:next w:val="Normlny"/>
    <w:hidden/>
    <w:rsid w:val="003D1718"/>
    <w:pPr>
      <w:pBdr>
        <w:bottom w:val="single" w:sz="6" w:space="1" w:color="auto"/>
      </w:pBdr>
      <w:jc w:val="center"/>
    </w:pPr>
    <w:rPr>
      <w:rFonts w:ascii="Arial" w:hAnsi="Arial" w:cs="Arial"/>
      <w:vanish/>
      <w:sz w:val="16"/>
      <w:szCs w:val="16"/>
    </w:rPr>
  </w:style>
  <w:style w:type="paragraph" w:styleId="z-Spodnokrajformulra">
    <w:name w:val="HTML Bottom of Form"/>
    <w:basedOn w:val="Normlny"/>
    <w:next w:val="Normlny"/>
    <w:hidden/>
    <w:rsid w:val="003D1718"/>
    <w:pPr>
      <w:pBdr>
        <w:top w:val="single" w:sz="6" w:space="1" w:color="auto"/>
      </w:pBdr>
      <w:jc w:val="center"/>
    </w:pPr>
    <w:rPr>
      <w:rFonts w:ascii="Arial" w:hAnsi="Arial" w:cs="Arial"/>
      <w:vanish/>
      <w:sz w:val="16"/>
      <w:szCs w:val="16"/>
    </w:rPr>
  </w:style>
  <w:style w:type="paragraph" w:styleId="Hlavika">
    <w:name w:val="header"/>
    <w:basedOn w:val="Normlny"/>
    <w:rsid w:val="00483EF1"/>
    <w:pPr>
      <w:tabs>
        <w:tab w:val="center" w:pos="4536"/>
        <w:tab w:val="right" w:pos="9072"/>
      </w:tabs>
    </w:pPr>
    <w:rPr>
      <w:rFonts w:ascii="Verdana" w:hAnsi="Verdana"/>
      <w:sz w:val="20"/>
    </w:rPr>
  </w:style>
  <w:style w:type="paragraph" w:styleId="Pta">
    <w:name w:val="footer"/>
    <w:basedOn w:val="Normlny"/>
    <w:rsid w:val="00D44B73"/>
    <w:pPr>
      <w:tabs>
        <w:tab w:val="center" w:pos="4536"/>
        <w:tab w:val="right" w:pos="9072"/>
      </w:tabs>
    </w:pPr>
  </w:style>
  <w:style w:type="character" w:styleId="slostrany">
    <w:name w:val="page number"/>
    <w:basedOn w:val="Predvolenpsmoodseku"/>
    <w:rsid w:val="00D44B73"/>
  </w:style>
  <w:style w:type="paragraph" w:customStyle="1" w:styleId="Pismenka">
    <w:name w:val="Pismenka"/>
    <w:basedOn w:val="Zkladntext"/>
    <w:rsid w:val="007B0975"/>
    <w:pPr>
      <w:tabs>
        <w:tab w:val="num" w:pos="426"/>
      </w:tabs>
      <w:spacing w:after="0"/>
      <w:ind w:left="426" w:hanging="426"/>
      <w:jc w:val="both"/>
    </w:pPr>
    <w:rPr>
      <w:b/>
      <w:bCs/>
      <w:sz w:val="18"/>
      <w:szCs w:val="18"/>
    </w:rPr>
  </w:style>
  <w:style w:type="paragraph" w:styleId="Zkladntext">
    <w:name w:val="Body Text"/>
    <w:basedOn w:val="Normlny"/>
    <w:rsid w:val="007B0975"/>
    <w:pPr>
      <w:spacing w:after="120"/>
    </w:pPr>
  </w:style>
  <w:style w:type="paragraph" w:customStyle="1" w:styleId="Odpichpodpod">
    <w:name w:val="Odpich pod pod"/>
    <w:basedOn w:val="Normlny"/>
    <w:rsid w:val="007B0975"/>
    <w:pPr>
      <w:keepNext/>
      <w:numPr>
        <w:numId w:val="10"/>
      </w:numPr>
      <w:overflowPunct w:val="0"/>
      <w:autoSpaceDE w:val="0"/>
      <w:autoSpaceDN w:val="0"/>
      <w:adjustRightInd w:val="0"/>
      <w:jc w:val="both"/>
      <w:textAlignment w:val="baseline"/>
    </w:pPr>
    <w:rPr>
      <w:rFonts w:ascii="Arial" w:hAnsi="Arial"/>
      <w:sz w:val="20"/>
      <w:szCs w:val="20"/>
      <w:lang w:eastAsia="cs-CZ"/>
    </w:rPr>
  </w:style>
  <w:style w:type="paragraph" w:customStyle="1" w:styleId="Pa24">
    <w:name w:val="Pa24"/>
    <w:basedOn w:val="Normlny"/>
    <w:next w:val="Normlny"/>
    <w:rsid w:val="007B0975"/>
    <w:pPr>
      <w:autoSpaceDE w:val="0"/>
      <w:autoSpaceDN w:val="0"/>
      <w:adjustRightInd w:val="0"/>
      <w:spacing w:line="221" w:lineRule="atLeast"/>
    </w:pPr>
    <w:rPr>
      <w:rFonts w:ascii="Myriad Pro" w:hAnsi="Myriad Pro"/>
    </w:rPr>
  </w:style>
  <w:style w:type="paragraph" w:customStyle="1" w:styleId="Pa9">
    <w:name w:val="Pa9"/>
    <w:basedOn w:val="Normlny"/>
    <w:next w:val="Normlny"/>
    <w:rsid w:val="007B0975"/>
    <w:pPr>
      <w:autoSpaceDE w:val="0"/>
      <w:autoSpaceDN w:val="0"/>
      <w:adjustRightInd w:val="0"/>
      <w:spacing w:line="221" w:lineRule="atLeast"/>
    </w:pPr>
    <w:rPr>
      <w:rFonts w:ascii="Myriad Pro" w:hAnsi="Myriad Pro"/>
    </w:rPr>
  </w:style>
  <w:style w:type="character" w:customStyle="1" w:styleId="A13">
    <w:name w:val="A13"/>
    <w:rsid w:val="007B0975"/>
    <w:rPr>
      <w:rFonts w:cs="Myriad Pro"/>
      <w:b/>
      <w:bCs/>
      <w:color w:val="000000"/>
      <w:sz w:val="22"/>
      <w:szCs w:val="22"/>
      <w:u w:val="single"/>
    </w:rPr>
  </w:style>
  <w:style w:type="paragraph" w:customStyle="1" w:styleId="bodytext">
    <w:name w:val="bodytext"/>
    <w:basedOn w:val="Normlny"/>
    <w:rsid w:val="007B0975"/>
    <w:pPr>
      <w:spacing w:before="100" w:beforeAutospacing="1" w:after="100" w:afterAutospacing="1"/>
    </w:pPr>
  </w:style>
  <w:style w:type="table" w:styleId="Klasicktabuka1">
    <w:name w:val="Table Classic 1"/>
    <w:basedOn w:val="Normlnatabuka"/>
    <w:rsid w:val="004962B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extbubliny">
    <w:name w:val="Balloon Text"/>
    <w:basedOn w:val="Normlny"/>
    <w:link w:val="TextbublinyChar"/>
    <w:rsid w:val="00417358"/>
    <w:rPr>
      <w:rFonts w:ascii="Segoe UI" w:hAnsi="Segoe UI" w:cs="Segoe UI"/>
      <w:sz w:val="18"/>
      <w:szCs w:val="18"/>
    </w:rPr>
  </w:style>
  <w:style w:type="character" w:customStyle="1" w:styleId="TextbublinyChar">
    <w:name w:val="Text bubliny Char"/>
    <w:link w:val="Textbubliny"/>
    <w:rsid w:val="0041735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35781">
      <w:bodyDiv w:val="1"/>
      <w:marLeft w:val="0"/>
      <w:marRight w:val="0"/>
      <w:marTop w:val="0"/>
      <w:marBottom w:val="0"/>
      <w:divBdr>
        <w:top w:val="none" w:sz="0" w:space="0" w:color="auto"/>
        <w:left w:val="none" w:sz="0" w:space="0" w:color="auto"/>
        <w:bottom w:val="none" w:sz="0" w:space="0" w:color="auto"/>
        <w:right w:val="none" w:sz="0" w:space="0" w:color="auto"/>
      </w:divBdr>
    </w:div>
    <w:div w:id="50663907">
      <w:bodyDiv w:val="1"/>
      <w:marLeft w:val="0"/>
      <w:marRight w:val="0"/>
      <w:marTop w:val="0"/>
      <w:marBottom w:val="0"/>
      <w:divBdr>
        <w:top w:val="none" w:sz="0" w:space="0" w:color="auto"/>
        <w:left w:val="none" w:sz="0" w:space="0" w:color="auto"/>
        <w:bottom w:val="none" w:sz="0" w:space="0" w:color="auto"/>
        <w:right w:val="none" w:sz="0" w:space="0" w:color="auto"/>
      </w:divBdr>
    </w:div>
    <w:div w:id="60522468">
      <w:bodyDiv w:val="1"/>
      <w:marLeft w:val="0"/>
      <w:marRight w:val="0"/>
      <w:marTop w:val="0"/>
      <w:marBottom w:val="0"/>
      <w:divBdr>
        <w:top w:val="none" w:sz="0" w:space="0" w:color="auto"/>
        <w:left w:val="none" w:sz="0" w:space="0" w:color="auto"/>
        <w:bottom w:val="none" w:sz="0" w:space="0" w:color="auto"/>
        <w:right w:val="none" w:sz="0" w:space="0" w:color="auto"/>
      </w:divBdr>
    </w:div>
    <w:div w:id="85811688">
      <w:bodyDiv w:val="1"/>
      <w:marLeft w:val="0"/>
      <w:marRight w:val="0"/>
      <w:marTop w:val="0"/>
      <w:marBottom w:val="0"/>
      <w:divBdr>
        <w:top w:val="none" w:sz="0" w:space="0" w:color="auto"/>
        <w:left w:val="none" w:sz="0" w:space="0" w:color="auto"/>
        <w:bottom w:val="none" w:sz="0" w:space="0" w:color="auto"/>
        <w:right w:val="none" w:sz="0" w:space="0" w:color="auto"/>
      </w:divBdr>
    </w:div>
    <w:div w:id="105586371">
      <w:bodyDiv w:val="1"/>
      <w:marLeft w:val="0"/>
      <w:marRight w:val="0"/>
      <w:marTop w:val="0"/>
      <w:marBottom w:val="0"/>
      <w:divBdr>
        <w:top w:val="none" w:sz="0" w:space="0" w:color="auto"/>
        <w:left w:val="none" w:sz="0" w:space="0" w:color="auto"/>
        <w:bottom w:val="none" w:sz="0" w:space="0" w:color="auto"/>
        <w:right w:val="none" w:sz="0" w:space="0" w:color="auto"/>
      </w:divBdr>
    </w:div>
    <w:div w:id="107479187">
      <w:bodyDiv w:val="1"/>
      <w:marLeft w:val="0"/>
      <w:marRight w:val="0"/>
      <w:marTop w:val="0"/>
      <w:marBottom w:val="0"/>
      <w:divBdr>
        <w:top w:val="none" w:sz="0" w:space="0" w:color="auto"/>
        <w:left w:val="none" w:sz="0" w:space="0" w:color="auto"/>
        <w:bottom w:val="none" w:sz="0" w:space="0" w:color="auto"/>
        <w:right w:val="none" w:sz="0" w:space="0" w:color="auto"/>
      </w:divBdr>
    </w:div>
    <w:div w:id="297346487">
      <w:bodyDiv w:val="1"/>
      <w:marLeft w:val="0"/>
      <w:marRight w:val="0"/>
      <w:marTop w:val="0"/>
      <w:marBottom w:val="0"/>
      <w:divBdr>
        <w:top w:val="none" w:sz="0" w:space="0" w:color="auto"/>
        <w:left w:val="none" w:sz="0" w:space="0" w:color="auto"/>
        <w:bottom w:val="none" w:sz="0" w:space="0" w:color="auto"/>
        <w:right w:val="none" w:sz="0" w:space="0" w:color="auto"/>
      </w:divBdr>
    </w:div>
    <w:div w:id="302661635">
      <w:bodyDiv w:val="1"/>
      <w:marLeft w:val="0"/>
      <w:marRight w:val="0"/>
      <w:marTop w:val="0"/>
      <w:marBottom w:val="0"/>
      <w:divBdr>
        <w:top w:val="none" w:sz="0" w:space="0" w:color="auto"/>
        <w:left w:val="none" w:sz="0" w:space="0" w:color="auto"/>
        <w:bottom w:val="none" w:sz="0" w:space="0" w:color="auto"/>
        <w:right w:val="none" w:sz="0" w:space="0" w:color="auto"/>
      </w:divBdr>
      <w:divsChild>
        <w:div w:id="1666278437">
          <w:marLeft w:val="0"/>
          <w:marRight w:val="0"/>
          <w:marTop w:val="100"/>
          <w:marBottom w:val="100"/>
          <w:divBdr>
            <w:top w:val="none" w:sz="0" w:space="0" w:color="auto"/>
            <w:left w:val="none" w:sz="0" w:space="0" w:color="auto"/>
            <w:bottom w:val="none" w:sz="0" w:space="0" w:color="auto"/>
            <w:right w:val="none" w:sz="0" w:space="0" w:color="auto"/>
          </w:divBdr>
          <w:divsChild>
            <w:div w:id="315114823">
              <w:marLeft w:val="0"/>
              <w:marRight w:val="0"/>
              <w:marTop w:val="0"/>
              <w:marBottom w:val="0"/>
              <w:divBdr>
                <w:top w:val="none" w:sz="0" w:space="0" w:color="auto"/>
                <w:left w:val="none" w:sz="0" w:space="0" w:color="auto"/>
                <w:bottom w:val="none" w:sz="0" w:space="0" w:color="auto"/>
                <w:right w:val="none" w:sz="0" w:space="0" w:color="auto"/>
              </w:divBdr>
              <w:divsChild>
                <w:div w:id="22945614">
                  <w:marLeft w:val="0"/>
                  <w:marRight w:val="0"/>
                  <w:marTop w:val="0"/>
                  <w:marBottom w:val="0"/>
                  <w:divBdr>
                    <w:top w:val="none" w:sz="0" w:space="0" w:color="auto"/>
                    <w:left w:val="none" w:sz="0" w:space="0" w:color="auto"/>
                    <w:bottom w:val="none" w:sz="0" w:space="0" w:color="auto"/>
                    <w:right w:val="none" w:sz="0" w:space="0" w:color="auto"/>
                  </w:divBdr>
                  <w:divsChild>
                    <w:div w:id="279148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6127249">
      <w:bodyDiv w:val="1"/>
      <w:marLeft w:val="0"/>
      <w:marRight w:val="0"/>
      <w:marTop w:val="0"/>
      <w:marBottom w:val="0"/>
      <w:divBdr>
        <w:top w:val="none" w:sz="0" w:space="0" w:color="auto"/>
        <w:left w:val="none" w:sz="0" w:space="0" w:color="auto"/>
        <w:bottom w:val="none" w:sz="0" w:space="0" w:color="auto"/>
        <w:right w:val="none" w:sz="0" w:space="0" w:color="auto"/>
      </w:divBdr>
    </w:div>
    <w:div w:id="318391538">
      <w:bodyDiv w:val="1"/>
      <w:marLeft w:val="0"/>
      <w:marRight w:val="0"/>
      <w:marTop w:val="0"/>
      <w:marBottom w:val="0"/>
      <w:divBdr>
        <w:top w:val="none" w:sz="0" w:space="0" w:color="auto"/>
        <w:left w:val="none" w:sz="0" w:space="0" w:color="auto"/>
        <w:bottom w:val="none" w:sz="0" w:space="0" w:color="auto"/>
        <w:right w:val="none" w:sz="0" w:space="0" w:color="auto"/>
      </w:divBdr>
    </w:div>
    <w:div w:id="444929222">
      <w:bodyDiv w:val="1"/>
      <w:marLeft w:val="0"/>
      <w:marRight w:val="0"/>
      <w:marTop w:val="0"/>
      <w:marBottom w:val="0"/>
      <w:divBdr>
        <w:top w:val="none" w:sz="0" w:space="0" w:color="auto"/>
        <w:left w:val="none" w:sz="0" w:space="0" w:color="auto"/>
        <w:bottom w:val="none" w:sz="0" w:space="0" w:color="auto"/>
        <w:right w:val="none" w:sz="0" w:space="0" w:color="auto"/>
      </w:divBdr>
    </w:div>
    <w:div w:id="447630148">
      <w:bodyDiv w:val="1"/>
      <w:marLeft w:val="0"/>
      <w:marRight w:val="0"/>
      <w:marTop w:val="0"/>
      <w:marBottom w:val="0"/>
      <w:divBdr>
        <w:top w:val="none" w:sz="0" w:space="0" w:color="auto"/>
        <w:left w:val="none" w:sz="0" w:space="0" w:color="auto"/>
        <w:bottom w:val="none" w:sz="0" w:space="0" w:color="auto"/>
        <w:right w:val="none" w:sz="0" w:space="0" w:color="auto"/>
      </w:divBdr>
    </w:div>
    <w:div w:id="465003603">
      <w:bodyDiv w:val="1"/>
      <w:marLeft w:val="0"/>
      <w:marRight w:val="0"/>
      <w:marTop w:val="0"/>
      <w:marBottom w:val="0"/>
      <w:divBdr>
        <w:top w:val="none" w:sz="0" w:space="0" w:color="auto"/>
        <w:left w:val="none" w:sz="0" w:space="0" w:color="auto"/>
        <w:bottom w:val="none" w:sz="0" w:space="0" w:color="auto"/>
        <w:right w:val="none" w:sz="0" w:space="0" w:color="auto"/>
      </w:divBdr>
    </w:div>
    <w:div w:id="489828689">
      <w:bodyDiv w:val="1"/>
      <w:marLeft w:val="0"/>
      <w:marRight w:val="0"/>
      <w:marTop w:val="0"/>
      <w:marBottom w:val="0"/>
      <w:divBdr>
        <w:top w:val="none" w:sz="0" w:space="0" w:color="auto"/>
        <w:left w:val="none" w:sz="0" w:space="0" w:color="auto"/>
        <w:bottom w:val="none" w:sz="0" w:space="0" w:color="auto"/>
        <w:right w:val="none" w:sz="0" w:space="0" w:color="auto"/>
      </w:divBdr>
    </w:div>
    <w:div w:id="513423689">
      <w:bodyDiv w:val="1"/>
      <w:marLeft w:val="0"/>
      <w:marRight w:val="0"/>
      <w:marTop w:val="0"/>
      <w:marBottom w:val="0"/>
      <w:divBdr>
        <w:top w:val="none" w:sz="0" w:space="0" w:color="auto"/>
        <w:left w:val="none" w:sz="0" w:space="0" w:color="auto"/>
        <w:bottom w:val="none" w:sz="0" w:space="0" w:color="auto"/>
        <w:right w:val="none" w:sz="0" w:space="0" w:color="auto"/>
      </w:divBdr>
    </w:div>
    <w:div w:id="537277783">
      <w:bodyDiv w:val="1"/>
      <w:marLeft w:val="0"/>
      <w:marRight w:val="0"/>
      <w:marTop w:val="0"/>
      <w:marBottom w:val="0"/>
      <w:divBdr>
        <w:top w:val="none" w:sz="0" w:space="0" w:color="auto"/>
        <w:left w:val="none" w:sz="0" w:space="0" w:color="auto"/>
        <w:bottom w:val="none" w:sz="0" w:space="0" w:color="auto"/>
        <w:right w:val="none" w:sz="0" w:space="0" w:color="auto"/>
      </w:divBdr>
    </w:div>
    <w:div w:id="543753150">
      <w:bodyDiv w:val="1"/>
      <w:marLeft w:val="0"/>
      <w:marRight w:val="0"/>
      <w:marTop w:val="0"/>
      <w:marBottom w:val="0"/>
      <w:divBdr>
        <w:top w:val="none" w:sz="0" w:space="0" w:color="auto"/>
        <w:left w:val="none" w:sz="0" w:space="0" w:color="auto"/>
        <w:bottom w:val="none" w:sz="0" w:space="0" w:color="auto"/>
        <w:right w:val="none" w:sz="0" w:space="0" w:color="auto"/>
      </w:divBdr>
    </w:div>
    <w:div w:id="550189140">
      <w:bodyDiv w:val="1"/>
      <w:marLeft w:val="0"/>
      <w:marRight w:val="0"/>
      <w:marTop w:val="0"/>
      <w:marBottom w:val="0"/>
      <w:divBdr>
        <w:top w:val="none" w:sz="0" w:space="0" w:color="auto"/>
        <w:left w:val="none" w:sz="0" w:space="0" w:color="auto"/>
        <w:bottom w:val="none" w:sz="0" w:space="0" w:color="auto"/>
        <w:right w:val="none" w:sz="0" w:space="0" w:color="auto"/>
      </w:divBdr>
    </w:div>
    <w:div w:id="585187672">
      <w:bodyDiv w:val="1"/>
      <w:marLeft w:val="0"/>
      <w:marRight w:val="0"/>
      <w:marTop w:val="0"/>
      <w:marBottom w:val="0"/>
      <w:divBdr>
        <w:top w:val="none" w:sz="0" w:space="0" w:color="auto"/>
        <w:left w:val="none" w:sz="0" w:space="0" w:color="auto"/>
        <w:bottom w:val="none" w:sz="0" w:space="0" w:color="auto"/>
        <w:right w:val="none" w:sz="0" w:space="0" w:color="auto"/>
      </w:divBdr>
    </w:div>
    <w:div w:id="714740150">
      <w:bodyDiv w:val="1"/>
      <w:marLeft w:val="0"/>
      <w:marRight w:val="0"/>
      <w:marTop w:val="0"/>
      <w:marBottom w:val="0"/>
      <w:divBdr>
        <w:top w:val="none" w:sz="0" w:space="0" w:color="auto"/>
        <w:left w:val="none" w:sz="0" w:space="0" w:color="auto"/>
        <w:bottom w:val="none" w:sz="0" w:space="0" w:color="auto"/>
        <w:right w:val="none" w:sz="0" w:space="0" w:color="auto"/>
      </w:divBdr>
    </w:div>
    <w:div w:id="752819035">
      <w:bodyDiv w:val="1"/>
      <w:marLeft w:val="0"/>
      <w:marRight w:val="0"/>
      <w:marTop w:val="0"/>
      <w:marBottom w:val="0"/>
      <w:divBdr>
        <w:top w:val="none" w:sz="0" w:space="0" w:color="auto"/>
        <w:left w:val="none" w:sz="0" w:space="0" w:color="auto"/>
        <w:bottom w:val="none" w:sz="0" w:space="0" w:color="auto"/>
        <w:right w:val="none" w:sz="0" w:space="0" w:color="auto"/>
      </w:divBdr>
    </w:div>
    <w:div w:id="902180763">
      <w:bodyDiv w:val="1"/>
      <w:marLeft w:val="0"/>
      <w:marRight w:val="0"/>
      <w:marTop w:val="0"/>
      <w:marBottom w:val="0"/>
      <w:divBdr>
        <w:top w:val="none" w:sz="0" w:space="0" w:color="auto"/>
        <w:left w:val="none" w:sz="0" w:space="0" w:color="auto"/>
        <w:bottom w:val="none" w:sz="0" w:space="0" w:color="auto"/>
        <w:right w:val="none" w:sz="0" w:space="0" w:color="auto"/>
      </w:divBdr>
    </w:div>
    <w:div w:id="902256792">
      <w:bodyDiv w:val="1"/>
      <w:marLeft w:val="0"/>
      <w:marRight w:val="0"/>
      <w:marTop w:val="0"/>
      <w:marBottom w:val="0"/>
      <w:divBdr>
        <w:top w:val="none" w:sz="0" w:space="0" w:color="auto"/>
        <w:left w:val="none" w:sz="0" w:space="0" w:color="auto"/>
        <w:bottom w:val="none" w:sz="0" w:space="0" w:color="auto"/>
        <w:right w:val="none" w:sz="0" w:space="0" w:color="auto"/>
      </w:divBdr>
    </w:div>
    <w:div w:id="956185230">
      <w:bodyDiv w:val="1"/>
      <w:marLeft w:val="0"/>
      <w:marRight w:val="0"/>
      <w:marTop w:val="0"/>
      <w:marBottom w:val="0"/>
      <w:divBdr>
        <w:top w:val="none" w:sz="0" w:space="0" w:color="auto"/>
        <w:left w:val="none" w:sz="0" w:space="0" w:color="auto"/>
        <w:bottom w:val="none" w:sz="0" w:space="0" w:color="auto"/>
        <w:right w:val="none" w:sz="0" w:space="0" w:color="auto"/>
      </w:divBdr>
    </w:div>
    <w:div w:id="957101909">
      <w:bodyDiv w:val="1"/>
      <w:marLeft w:val="0"/>
      <w:marRight w:val="0"/>
      <w:marTop w:val="0"/>
      <w:marBottom w:val="0"/>
      <w:divBdr>
        <w:top w:val="none" w:sz="0" w:space="0" w:color="auto"/>
        <w:left w:val="none" w:sz="0" w:space="0" w:color="auto"/>
        <w:bottom w:val="none" w:sz="0" w:space="0" w:color="auto"/>
        <w:right w:val="none" w:sz="0" w:space="0" w:color="auto"/>
      </w:divBdr>
    </w:div>
    <w:div w:id="983923059">
      <w:bodyDiv w:val="1"/>
      <w:marLeft w:val="0"/>
      <w:marRight w:val="0"/>
      <w:marTop w:val="0"/>
      <w:marBottom w:val="0"/>
      <w:divBdr>
        <w:top w:val="none" w:sz="0" w:space="0" w:color="auto"/>
        <w:left w:val="none" w:sz="0" w:space="0" w:color="auto"/>
        <w:bottom w:val="none" w:sz="0" w:space="0" w:color="auto"/>
        <w:right w:val="none" w:sz="0" w:space="0" w:color="auto"/>
      </w:divBdr>
    </w:div>
    <w:div w:id="989405639">
      <w:bodyDiv w:val="1"/>
      <w:marLeft w:val="0"/>
      <w:marRight w:val="0"/>
      <w:marTop w:val="0"/>
      <w:marBottom w:val="0"/>
      <w:divBdr>
        <w:top w:val="none" w:sz="0" w:space="0" w:color="auto"/>
        <w:left w:val="none" w:sz="0" w:space="0" w:color="auto"/>
        <w:bottom w:val="none" w:sz="0" w:space="0" w:color="auto"/>
        <w:right w:val="none" w:sz="0" w:space="0" w:color="auto"/>
      </w:divBdr>
    </w:div>
    <w:div w:id="1002464726">
      <w:bodyDiv w:val="1"/>
      <w:marLeft w:val="0"/>
      <w:marRight w:val="0"/>
      <w:marTop w:val="0"/>
      <w:marBottom w:val="0"/>
      <w:divBdr>
        <w:top w:val="none" w:sz="0" w:space="0" w:color="auto"/>
        <w:left w:val="none" w:sz="0" w:space="0" w:color="auto"/>
        <w:bottom w:val="none" w:sz="0" w:space="0" w:color="auto"/>
        <w:right w:val="none" w:sz="0" w:space="0" w:color="auto"/>
      </w:divBdr>
    </w:div>
    <w:div w:id="1046099098">
      <w:bodyDiv w:val="1"/>
      <w:marLeft w:val="0"/>
      <w:marRight w:val="0"/>
      <w:marTop w:val="0"/>
      <w:marBottom w:val="0"/>
      <w:divBdr>
        <w:top w:val="none" w:sz="0" w:space="0" w:color="auto"/>
        <w:left w:val="none" w:sz="0" w:space="0" w:color="auto"/>
        <w:bottom w:val="none" w:sz="0" w:space="0" w:color="auto"/>
        <w:right w:val="none" w:sz="0" w:space="0" w:color="auto"/>
      </w:divBdr>
    </w:div>
    <w:div w:id="1051884059">
      <w:bodyDiv w:val="1"/>
      <w:marLeft w:val="0"/>
      <w:marRight w:val="0"/>
      <w:marTop w:val="0"/>
      <w:marBottom w:val="0"/>
      <w:divBdr>
        <w:top w:val="none" w:sz="0" w:space="0" w:color="auto"/>
        <w:left w:val="none" w:sz="0" w:space="0" w:color="auto"/>
        <w:bottom w:val="none" w:sz="0" w:space="0" w:color="auto"/>
        <w:right w:val="none" w:sz="0" w:space="0" w:color="auto"/>
      </w:divBdr>
    </w:div>
    <w:div w:id="1061559711">
      <w:bodyDiv w:val="1"/>
      <w:marLeft w:val="0"/>
      <w:marRight w:val="0"/>
      <w:marTop w:val="0"/>
      <w:marBottom w:val="0"/>
      <w:divBdr>
        <w:top w:val="none" w:sz="0" w:space="0" w:color="auto"/>
        <w:left w:val="none" w:sz="0" w:space="0" w:color="auto"/>
        <w:bottom w:val="none" w:sz="0" w:space="0" w:color="auto"/>
        <w:right w:val="none" w:sz="0" w:space="0" w:color="auto"/>
      </w:divBdr>
    </w:div>
    <w:div w:id="1122502016">
      <w:bodyDiv w:val="1"/>
      <w:marLeft w:val="0"/>
      <w:marRight w:val="0"/>
      <w:marTop w:val="0"/>
      <w:marBottom w:val="0"/>
      <w:divBdr>
        <w:top w:val="none" w:sz="0" w:space="0" w:color="auto"/>
        <w:left w:val="none" w:sz="0" w:space="0" w:color="auto"/>
        <w:bottom w:val="none" w:sz="0" w:space="0" w:color="auto"/>
        <w:right w:val="none" w:sz="0" w:space="0" w:color="auto"/>
      </w:divBdr>
    </w:div>
    <w:div w:id="1137382599">
      <w:bodyDiv w:val="1"/>
      <w:marLeft w:val="0"/>
      <w:marRight w:val="0"/>
      <w:marTop w:val="0"/>
      <w:marBottom w:val="0"/>
      <w:divBdr>
        <w:top w:val="none" w:sz="0" w:space="0" w:color="auto"/>
        <w:left w:val="none" w:sz="0" w:space="0" w:color="auto"/>
        <w:bottom w:val="none" w:sz="0" w:space="0" w:color="auto"/>
        <w:right w:val="none" w:sz="0" w:space="0" w:color="auto"/>
      </w:divBdr>
    </w:div>
    <w:div w:id="1137844016">
      <w:bodyDiv w:val="1"/>
      <w:marLeft w:val="0"/>
      <w:marRight w:val="0"/>
      <w:marTop w:val="0"/>
      <w:marBottom w:val="0"/>
      <w:divBdr>
        <w:top w:val="none" w:sz="0" w:space="0" w:color="auto"/>
        <w:left w:val="none" w:sz="0" w:space="0" w:color="auto"/>
        <w:bottom w:val="none" w:sz="0" w:space="0" w:color="auto"/>
        <w:right w:val="none" w:sz="0" w:space="0" w:color="auto"/>
      </w:divBdr>
    </w:div>
    <w:div w:id="1196850312">
      <w:bodyDiv w:val="1"/>
      <w:marLeft w:val="0"/>
      <w:marRight w:val="0"/>
      <w:marTop w:val="0"/>
      <w:marBottom w:val="0"/>
      <w:divBdr>
        <w:top w:val="none" w:sz="0" w:space="0" w:color="auto"/>
        <w:left w:val="none" w:sz="0" w:space="0" w:color="auto"/>
        <w:bottom w:val="none" w:sz="0" w:space="0" w:color="auto"/>
        <w:right w:val="none" w:sz="0" w:space="0" w:color="auto"/>
      </w:divBdr>
    </w:div>
    <w:div w:id="1210651469">
      <w:bodyDiv w:val="1"/>
      <w:marLeft w:val="0"/>
      <w:marRight w:val="0"/>
      <w:marTop w:val="0"/>
      <w:marBottom w:val="0"/>
      <w:divBdr>
        <w:top w:val="none" w:sz="0" w:space="0" w:color="auto"/>
        <w:left w:val="none" w:sz="0" w:space="0" w:color="auto"/>
        <w:bottom w:val="none" w:sz="0" w:space="0" w:color="auto"/>
        <w:right w:val="none" w:sz="0" w:space="0" w:color="auto"/>
      </w:divBdr>
    </w:div>
    <w:div w:id="1237083153">
      <w:bodyDiv w:val="1"/>
      <w:marLeft w:val="0"/>
      <w:marRight w:val="0"/>
      <w:marTop w:val="0"/>
      <w:marBottom w:val="0"/>
      <w:divBdr>
        <w:top w:val="none" w:sz="0" w:space="0" w:color="auto"/>
        <w:left w:val="none" w:sz="0" w:space="0" w:color="auto"/>
        <w:bottom w:val="none" w:sz="0" w:space="0" w:color="auto"/>
        <w:right w:val="none" w:sz="0" w:space="0" w:color="auto"/>
      </w:divBdr>
    </w:div>
    <w:div w:id="1246572045">
      <w:bodyDiv w:val="1"/>
      <w:marLeft w:val="0"/>
      <w:marRight w:val="0"/>
      <w:marTop w:val="0"/>
      <w:marBottom w:val="0"/>
      <w:divBdr>
        <w:top w:val="none" w:sz="0" w:space="0" w:color="auto"/>
        <w:left w:val="none" w:sz="0" w:space="0" w:color="auto"/>
        <w:bottom w:val="none" w:sz="0" w:space="0" w:color="auto"/>
        <w:right w:val="none" w:sz="0" w:space="0" w:color="auto"/>
      </w:divBdr>
    </w:div>
    <w:div w:id="1295602824">
      <w:bodyDiv w:val="1"/>
      <w:marLeft w:val="0"/>
      <w:marRight w:val="0"/>
      <w:marTop w:val="0"/>
      <w:marBottom w:val="0"/>
      <w:divBdr>
        <w:top w:val="none" w:sz="0" w:space="0" w:color="auto"/>
        <w:left w:val="none" w:sz="0" w:space="0" w:color="auto"/>
        <w:bottom w:val="none" w:sz="0" w:space="0" w:color="auto"/>
        <w:right w:val="none" w:sz="0" w:space="0" w:color="auto"/>
      </w:divBdr>
    </w:div>
    <w:div w:id="1363089511">
      <w:bodyDiv w:val="1"/>
      <w:marLeft w:val="0"/>
      <w:marRight w:val="0"/>
      <w:marTop w:val="0"/>
      <w:marBottom w:val="0"/>
      <w:divBdr>
        <w:top w:val="none" w:sz="0" w:space="0" w:color="auto"/>
        <w:left w:val="none" w:sz="0" w:space="0" w:color="auto"/>
        <w:bottom w:val="none" w:sz="0" w:space="0" w:color="auto"/>
        <w:right w:val="none" w:sz="0" w:space="0" w:color="auto"/>
      </w:divBdr>
    </w:div>
    <w:div w:id="1462841454">
      <w:bodyDiv w:val="1"/>
      <w:marLeft w:val="0"/>
      <w:marRight w:val="0"/>
      <w:marTop w:val="0"/>
      <w:marBottom w:val="0"/>
      <w:divBdr>
        <w:top w:val="none" w:sz="0" w:space="0" w:color="auto"/>
        <w:left w:val="none" w:sz="0" w:space="0" w:color="auto"/>
        <w:bottom w:val="none" w:sz="0" w:space="0" w:color="auto"/>
        <w:right w:val="none" w:sz="0" w:space="0" w:color="auto"/>
      </w:divBdr>
    </w:div>
    <w:div w:id="1524516767">
      <w:bodyDiv w:val="1"/>
      <w:marLeft w:val="0"/>
      <w:marRight w:val="0"/>
      <w:marTop w:val="0"/>
      <w:marBottom w:val="0"/>
      <w:divBdr>
        <w:top w:val="none" w:sz="0" w:space="0" w:color="auto"/>
        <w:left w:val="none" w:sz="0" w:space="0" w:color="auto"/>
        <w:bottom w:val="none" w:sz="0" w:space="0" w:color="auto"/>
        <w:right w:val="none" w:sz="0" w:space="0" w:color="auto"/>
      </w:divBdr>
    </w:div>
    <w:div w:id="1582058808">
      <w:bodyDiv w:val="1"/>
      <w:marLeft w:val="0"/>
      <w:marRight w:val="0"/>
      <w:marTop w:val="0"/>
      <w:marBottom w:val="0"/>
      <w:divBdr>
        <w:top w:val="none" w:sz="0" w:space="0" w:color="auto"/>
        <w:left w:val="none" w:sz="0" w:space="0" w:color="auto"/>
        <w:bottom w:val="none" w:sz="0" w:space="0" w:color="auto"/>
        <w:right w:val="none" w:sz="0" w:space="0" w:color="auto"/>
      </w:divBdr>
    </w:div>
    <w:div w:id="1596354559">
      <w:bodyDiv w:val="1"/>
      <w:marLeft w:val="0"/>
      <w:marRight w:val="0"/>
      <w:marTop w:val="0"/>
      <w:marBottom w:val="0"/>
      <w:divBdr>
        <w:top w:val="none" w:sz="0" w:space="0" w:color="auto"/>
        <w:left w:val="none" w:sz="0" w:space="0" w:color="auto"/>
        <w:bottom w:val="none" w:sz="0" w:space="0" w:color="auto"/>
        <w:right w:val="none" w:sz="0" w:space="0" w:color="auto"/>
      </w:divBdr>
    </w:div>
    <w:div w:id="1631547759">
      <w:bodyDiv w:val="1"/>
      <w:marLeft w:val="0"/>
      <w:marRight w:val="0"/>
      <w:marTop w:val="0"/>
      <w:marBottom w:val="0"/>
      <w:divBdr>
        <w:top w:val="none" w:sz="0" w:space="0" w:color="auto"/>
        <w:left w:val="none" w:sz="0" w:space="0" w:color="auto"/>
        <w:bottom w:val="none" w:sz="0" w:space="0" w:color="auto"/>
        <w:right w:val="none" w:sz="0" w:space="0" w:color="auto"/>
      </w:divBdr>
    </w:div>
    <w:div w:id="1690251624">
      <w:bodyDiv w:val="1"/>
      <w:marLeft w:val="0"/>
      <w:marRight w:val="0"/>
      <w:marTop w:val="0"/>
      <w:marBottom w:val="0"/>
      <w:divBdr>
        <w:top w:val="none" w:sz="0" w:space="0" w:color="auto"/>
        <w:left w:val="none" w:sz="0" w:space="0" w:color="auto"/>
        <w:bottom w:val="none" w:sz="0" w:space="0" w:color="auto"/>
        <w:right w:val="none" w:sz="0" w:space="0" w:color="auto"/>
      </w:divBdr>
    </w:div>
    <w:div w:id="1723018901">
      <w:bodyDiv w:val="1"/>
      <w:marLeft w:val="0"/>
      <w:marRight w:val="0"/>
      <w:marTop w:val="0"/>
      <w:marBottom w:val="0"/>
      <w:divBdr>
        <w:top w:val="none" w:sz="0" w:space="0" w:color="auto"/>
        <w:left w:val="none" w:sz="0" w:space="0" w:color="auto"/>
        <w:bottom w:val="none" w:sz="0" w:space="0" w:color="auto"/>
        <w:right w:val="none" w:sz="0" w:space="0" w:color="auto"/>
      </w:divBdr>
    </w:div>
    <w:div w:id="1807434459">
      <w:bodyDiv w:val="1"/>
      <w:marLeft w:val="0"/>
      <w:marRight w:val="0"/>
      <w:marTop w:val="0"/>
      <w:marBottom w:val="0"/>
      <w:divBdr>
        <w:top w:val="none" w:sz="0" w:space="0" w:color="auto"/>
        <w:left w:val="none" w:sz="0" w:space="0" w:color="auto"/>
        <w:bottom w:val="none" w:sz="0" w:space="0" w:color="auto"/>
        <w:right w:val="none" w:sz="0" w:space="0" w:color="auto"/>
      </w:divBdr>
    </w:div>
    <w:div w:id="1844512013">
      <w:bodyDiv w:val="1"/>
      <w:marLeft w:val="0"/>
      <w:marRight w:val="0"/>
      <w:marTop w:val="0"/>
      <w:marBottom w:val="0"/>
      <w:divBdr>
        <w:top w:val="none" w:sz="0" w:space="0" w:color="auto"/>
        <w:left w:val="none" w:sz="0" w:space="0" w:color="auto"/>
        <w:bottom w:val="none" w:sz="0" w:space="0" w:color="auto"/>
        <w:right w:val="none" w:sz="0" w:space="0" w:color="auto"/>
      </w:divBdr>
    </w:div>
    <w:div w:id="1873375533">
      <w:bodyDiv w:val="1"/>
      <w:marLeft w:val="0"/>
      <w:marRight w:val="0"/>
      <w:marTop w:val="0"/>
      <w:marBottom w:val="0"/>
      <w:divBdr>
        <w:top w:val="none" w:sz="0" w:space="0" w:color="auto"/>
        <w:left w:val="none" w:sz="0" w:space="0" w:color="auto"/>
        <w:bottom w:val="none" w:sz="0" w:space="0" w:color="auto"/>
        <w:right w:val="none" w:sz="0" w:space="0" w:color="auto"/>
      </w:divBdr>
    </w:div>
    <w:div w:id="1923444361">
      <w:bodyDiv w:val="1"/>
      <w:marLeft w:val="0"/>
      <w:marRight w:val="0"/>
      <w:marTop w:val="0"/>
      <w:marBottom w:val="0"/>
      <w:divBdr>
        <w:top w:val="none" w:sz="0" w:space="0" w:color="auto"/>
        <w:left w:val="none" w:sz="0" w:space="0" w:color="auto"/>
        <w:bottom w:val="none" w:sz="0" w:space="0" w:color="auto"/>
        <w:right w:val="none" w:sz="0" w:space="0" w:color="auto"/>
      </w:divBdr>
    </w:div>
    <w:div w:id="1923685973">
      <w:bodyDiv w:val="1"/>
      <w:marLeft w:val="0"/>
      <w:marRight w:val="0"/>
      <w:marTop w:val="0"/>
      <w:marBottom w:val="0"/>
      <w:divBdr>
        <w:top w:val="none" w:sz="0" w:space="0" w:color="auto"/>
        <w:left w:val="none" w:sz="0" w:space="0" w:color="auto"/>
        <w:bottom w:val="none" w:sz="0" w:space="0" w:color="auto"/>
        <w:right w:val="none" w:sz="0" w:space="0" w:color="auto"/>
      </w:divBdr>
    </w:div>
    <w:div w:id="1937060660">
      <w:bodyDiv w:val="1"/>
      <w:marLeft w:val="0"/>
      <w:marRight w:val="0"/>
      <w:marTop w:val="0"/>
      <w:marBottom w:val="0"/>
      <w:divBdr>
        <w:top w:val="none" w:sz="0" w:space="0" w:color="auto"/>
        <w:left w:val="none" w:sz="0" w:space="0" w:color="auto"/>
        <w:bottom w:val="none" w:sz="0" w:space="0" w:color="auto"/>
        <w:right w:val="none" w:sz="0" w:space="0" w:color="auto"/>
      </w:divBdr>
    </w:div>
    <w:div w:id="1937594953">
      <w:bodyDiv w:val="1"/>
      <w:marLeft w:val="0"/>
      <w:marRight w:val="0"/>
      <w:marTop w:val="0"/>
      <w:marBottom w:val="0"/>
      <w:divBdr>
        <w:top w:val="none" w:sz="0" w:space="0" w:color="auto"/>
        <w:left w:val="none" w:sz="0" w:space="0" w:color="auto"/>
        <w:bottom w:val="none" w:sz="0" w:space="0" w:color="auto"/>
        <w:right w:val="none" w:sz="0" w:space="0" w:color="auto"/>
      </w:divBdr>
    </w:div>
    <w:div w:id="2007397124">
      <w:bodyDiv w:val="1"/>
      <w:marLeft w:val="0"/>
      <w:marRight w:val="0"/>
      <w:marTop w:val="0"/>
      <w:marBottom w:val="0"/>
      <w:divBdr>
        <w:top w:val="none" w:sz="0" w:space="0" w:color="auto"/>
        <w:left w:val="none" w:sz="0" w:space="0" w:color="auto"/>
        <w:bottom w:val="none" w:sz="0" w:space="0" w:color="auto"/>
        <w:right w:val="none" w:sz="0" w:space="0" w:color="auto"/>
      </w:divBdr>
      <w:divsChild>
        <w:div w:id="1897157307">
          <w:marLeft w:val="0"/>
          <w:marRight w:val="0"/>
          <w:marTop w:val="0"/>
          <w:marBottom w:val="0"/>
          <w:divBdr>
            <w:top w:val="none" w:sz="0" w:space="0" w:color="auto"/>
            <w:left w:val="none" w:sz="0" w:space="0" w:color="auto"/>
            <w:bottom w:val="none" w:sz="0" w:space="0" w:color="auto"/>
            <w:right w:val="none" w:sz="0" w:space="0" w:color="auto"/>
          </w:divBdr>
          <w:divsChild>
            <w:div w:id="1464424547">
              <w:marLeft w:val="0"/>
              <w:marRight w:val="0"/>
              <w:marTop w:val="0"/>
              <w:marBottom w:val="0"/>
              <w:divBdr>
                <w:top w:val="none" w:sz="0" w:space="0" w:color="auto"/>
                <w:left w:val="none" w:sz="0" w:space="0" w:color="auto"/>
                <w:bottom w:val="none" w:sz="0" w:space="0" w:color="auto"/>
                <w:right w:val="none" w:sz="0" w:space="0" w:color="auto"/>
              </w:divBdr>
              <w:divsChild>
                <w:div w:id="108464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0499365">
      <w:bodyDiv w:val="1"/>
      <w:marLeft w:val="0"/>
      <w:marRight w:val="0"/>
      <w:marTop w:val="0"/>
      <w:marBottom w:val="0"/>
      <w:divBdr>
        <w:top w:val="none" w:sz="0" w:space="0" w:color="auto"/>
        <w:left w:val="none" w:sz="0" w:space="0" w:color="auto"/>
        <w:bottom w:val="none" w:sz="0" w:space="0" w:color="auto"/>
        <w:right w:val="none" w:sz="0" w:space="0" w:color="auto"/>
      </w:divBdr>
    </w:div>
    <w:div w:id="2049211556">
      <w:bodyDiv w:val="1"/>
      <w:marLeft w:val="0"/>
      <w:marRight w:val="0"/>
      <w:marTop w:val="0"/>
      <w:marBottom w:val="0"/>
      <w:divBdr>
        <w:top w:val="none" w:sz="0" w:space="0" w:color="auto"/>
        <w:left w:val="none" w:sz="0" w:space="0" w:color="auto"/>
        <w:bottom w:val="none" w:sz="0" w:space="0" w:color="auto"/>
        <w:right w:val="none" w:sz="0" w:space="0" w:color="auto"/>
      </w:divBdr>
    </w:div>
    <w:div w:id="2089306580">
      <w:bodyDiv w:val="1"/>
      <w:marLeft w:val="0"/>
      <w:marRight w:val="0"/>
      <w:marTop w:val="0"/>
      <w:marBottom w:val="0"/>
      <w:divBdr>
        <w:top w:val="none" w:sz="0" w:space="0" w:color="auto"/>
        <w:left w:val="none" w:sz="0" w:space="0" w:color="auto"/>
        <w:bottom w:val="none" w:sz="0" w:space="0" w:color="auto"/>
        <w:right w:val="none" w:sz="0" w:space="0" w:color="auto"/>
      </w:divBdr>
    </w:div>
    <w:div w:id="2103254029">
      <w:bodyDiv w:val="1"/>
      <w:marLeft w:val="0"/>
      <w:marRight w:val="0"/>
      <w:marTop w:val="0"/>
      <w:marBottom w:val="0"/>
      <w:divBdr>
        <w:top w:val="none" w:sz="0" w:space="0" w:color="auto"/>
        <w:left w:val="none" w:sz="0" w:space="0" w:color="auto"/>
        <w:bottom w:val="none" w:sz="0" w:space="0" w:color="auto"/>
        <w:right w:val="none" w:sz="0" w:space="0" w:color="auto"/>
      </w:divBdr>
    </w:div>
    <w:div w:id="2107193728">
      <w:bodyDiv w:val="1"/>
      <w:marLeft w:val="0"/>
      <w:marRight w:val="0"/>
      <w:marTop w:val="0"/>
      <w:marBottom w:val="0"/>
      <w:divBdr>
        <w:top w:val="none" w:sz="0" w:space="0" w:color="auto"/>
        <w:left w:val="none" w:sz="0" w:space="0" w:color="auto"/>
        <w:bottom w:val="none" w:sz="0" w:space="0" w:color="auto"/>
        <w:right w:val="none" w:sz="0" w:space="0" w:color="auto"/>
      </w:divBdr>
    </w:div>
    <w:div w:id="2127314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hyperlink" Target="http://www.nocka.sk/uploads/fd/" TargetMode="External"/><Relationship Id="rId10" Type="http://schemas.openxmlformats.org/officeDocument/2006/relationships/hyperlink" Target="http://www.gemerskapoloma.sk" TargetMode="Externa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hyperlink" Target="http://sk.wikipedia.org/wiki/Gemersk%C3%A1_Poloma" TargetMode="External"/><Relationship Id="rId14" Type="http://schemas.openxmlformats.org/officeDocument/2006/relationships/hyperlink" Target="http://www.mesa10.sk/index.php?action=module&amp;id=modcontent&amp;content%20_id=261"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96FFFA-B9CF-4B7F-B37F-D0735AC37D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13589</Words>
  <Characters>77459</Characters>
  <Application>Microsoft Office Word</Application>
  <DocSecurity>0</DocSecurity>
  <Lines>645</Lines>
  <Paragraphs>181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1</vt:lpstr>
      <vt:lpstr>1</vt:lpstr>
    </vt:vector>
  </TitlesOfParts>
  <Company/>
  <LinksUpToDate>false</LinksUpToDate>
  <CharactersWithSpaces>90867</CharactersWithSpaces>
  <SharedDoc>false</SharedDoc>
  <HLinks>
    <vt:vector size="24" baseType="variant">
      <vt:variant>
        <vt:i4>2818172</vt:i4>
      </vt:variant>
      <vt:variant>
        <vt:i4>9</vt:i4>
      </vt:variant>
      <vt:variant>
        <vt:i4>0</vt:i4>
      </vt:variant>
      <vt:variant>
        <vt:i4>5</vt:i4>
      </vt:variant>
      <vt:variant>
        <vt:lpwstr>http://www.nocka.sk/uploads/fd/</vt:lpwstr>
      </vt:variant>
      <vt:variant>
        <vt:lpwstr/>
      </vt:variant>
      <vt:variant>
        <vt:i4>983140</vt:i4>
      </vt:variant>
      <vt:variant>
        <vt:i4>6</vt:i4>
      </vt:variant>
      <vt:variant>
        <vt:i4>0</vt:i4>
      </vt:variant>
      <vt:variant>
        <vt:i4>5</vt:i4>
      </vt:variant>
      <vt:variant>
        <vt:lpwstr>http://www.mesa10.sk/index.php?action=module&amp;id=modcontent&amp;content _id=261</vt:lpwstr>
      </vt:variant>
      <vt:variant>
        <vt:lpwstr/>
      </vt:variant>
      <vt:variant>
        <vt:i4>786512</vt:i4>
      </vt:variant>
      <vt:variant>
        <vt:i4>3</vt:i4>
      </vt:variant>
      <vt:variant>
        <vt:i4>0</vt:i4>
      </vt:variant>
      <vt:variant>
        <vt:i4>5</vt:i4>
      </vt:variant>
      <vt:variant>
        <vt:lpwstr>http://www.gemerskapoloma.sk/</vt:lpwstr>
      </vt:variant>
      <vt:variant>
        <vt:lpwstr/>
      </vt:variant>
      <vt:variant>
        <vt:i4>1835115</vt:i4>
      </vt:variant>
      <vt:variant>
        <vt:i4>0</vt:i4>
      </vt:variant>
      <vt:variant>
        <vt:i4>0</vt:i4>
      </vt:variant>
      <vt:variant>
        <vt:i4>5</vt:i4>
      </vt:variant>
      <vt:variant>
        <vt:lpwstr>http://sk.wikipedia.org/wiki/Gemersk%C3%A1_Poloma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hronec</dc:creator>
  <cp:keywords/>
  <dc:description/>
  <cp:lastModifiedBy>Miroslav Michalka</cp:lastModifiedBy>
  <cp:revision>2</cp:revision>
  <cp:lastPrinted>2014-05-14T11:55:00Z</cp:lastPrinted>
  <dcterms:created xsi:type="dcterms:W3CDTF">2015-07-03T16:22:00Z</dcterms:created>
  <dcterms:modified xsi:type="dcterms:W3CDTF">2015-07-03T16:22:00Z</dcterms:modified>
</cp:coreProperties>
</file>