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A37" w:rsidRDefault="00EB6A37" w:rsidP="00EB6A37">
      <w:pPr>
        <w:jc w:val="center"/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POZNÁMKY k ročnej účtovnej závierke k 31.12.2014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EB6A37" w:rsidRDefault="00EB6A37" w:rsidP="00EB6A37">
      <w:pPr>
        <w:rPr>
          <w:rFonts w:cs="Tahoma"/>
          <w:b/>
          <w:bCs/>
        </w:rPr>
      </w:pP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</w:t>
      </w:r>
      <w:r>
        <w:rPr>
          <w:rFonts w:cs="Tahoma"/>
        </w:rPr>
        <w:t xml:space="preserve">é meno účtovnej jednotky: GERNEX, </w:t>
      </w:r>
      <w:r>
        <w:rPr>
          <w:rFonts w:cs="Tahoma"/>
        </w:rPr>
        <w:t xml:space="preserve"> s.r.o.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</w:t>
      </w:r>
      <w:r>
        <w:rPr>
          <w:rFonts w:cs="Tahoma"/>
        </w:rPr>
        <w:t xml:space="preserve"> Mierová 1102/84, 064 01 Stará Ľubovňa</w:t>
      </w:r>
      <w:r>
        <w:rPr>
          <w:rFonts w:cs="Tahoma"/>
        </w:rPr>
        <w:t xml:space="preserve"> 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27.02.2009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vzniku:27.02.2009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</w:t>
      </w:r>
      <w:r>
        <w:rPr>
          <w:rFonts w:cs="Tahoma"/>
        </w:rPr>
        <w:t>sti: výroba jednoduchých drevárskych výrobkov, zostavovanie stolárskych dielcov do finálnych produktov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</w:t>
      </w:r>
      <w:r>
        <w:rPr>
          <w:rFonts w:cs="Tahoma"/>
        </w:rPr>
        <w:t>očet zamestnancov:   -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</w:t>
      </w:r>
      <w:r>
        <w:rPr>
          <w:rFonts w:cs="Tahoma"/>
        </w:rPr>
        <w:t>Z toho vedúcich zamestnancov:   -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EB6A37" w:rsidRDefault="00EB6A37" w:rsidP="00EB6A37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>
        <w:rPr>
          <w:rFonts w:cs="Tahoma"/>
        </w:rPr>
        <w:t>lená valným zhromaždením dňa: 10</w:t>
      </w:r>
      <w:r>
        <w:rPr>
          <w:rFonts w:cs="Tahoma"/>
        </w:rPr>
        <w:t>.03.2014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Konateľ: Matúš </w:t>
      </w:r>
      <w:proofErr w:type="spellStart"/>
      <w:r>
        <w:rPr>
          <w:rFonts w:cs="Tahoma"/>
        </w:rPr>
        <w:t>Gernát</w:t>
      </w:r>
      <w:proofErr w:type="spellEnd"/>
    </w:p>
    <w:p w:rsidR="00EB6A37" w:rsidRDefault="00EB6A37" w:rsidP="00EB6A37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EB6A37" w:rsidRDefault="00EB6A37" w:rsidP="00EB6A37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 absolútne                v %</w:t>
      </w:r>
    </w:p>
    <w:p w:rsidR="00EB6A37" w:rsidRDefault="00EB6A37" w:rsidP="00EB6A37">
      <w:pPr>
        <w:rPr>
          <w:rFonts w:cs="Tahoma"/>
          <w:bCs/>
        </w:rPr>
      </w:pPr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     </w:t>
      </w:r>
      <w:r>
        <w:rPr>
          <w:rFonts w:cs="Tahoma"/>
          <w:bCs/>
        </w:rPr>
        <w:t xml:space="preserve">              Matúš </w:t>
      </w:r>
      <w:proofErr w:type="spellStart"/>
      <w:r>
        <w:rPr>
          <w:rFonts w:cs="Tahoma"/>
          <w:bCs/>
        </w:rPr>
        <w:t>Gernát</w:t>
      </w:r>
      <w:proofErr w:type="spellEnd"/>
      <w:r>
        <w:rPr>
          <w:rFonts w:cs="Tahoma"/>
          <w:bCs/>
        </w:rPr>
        <w:t xml:space="preserve">    </w:t>
      </w:r>
      <w:r>
        <w:rPr>
          <w:rFonts w:cs="Tahoma"/>
          <w:bCs/>
        </w:rPr>
        <w:t xml:space="preserve">           5 000,00      </w:t>
      </w:r>
      <w:r>
        <w:rPr>
          <w:rFonts w:cs="Tahoma"/>
          <w:bCs/>
        </w:rPr>
        <w:t xml:space="preserve">    </w:t>
      </w:r>
      <w:r>
        <w:rPr>
          <w:rFonts w:cs="Tahoma"/>
          <w:bCs/>
        </w:rPr>
        <w:t xml:space="preserve">   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EB6A37" w:rsidRDefault="00EB6A37" w:rsidP="00EB6A37">
      <w:pPr>
        <w:rPr>
          <w:rFonts w:cs="Tahoma"/>
          <w:bCs/>
        </w:rPr>
      </w:pPr>
    </w:p>
    <w:p w:rsidR="00EB6A37" w:rsidRDefault="00EB6A37" w:rsidP="00EB6A37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EB6A37" w:rsidRDefault="00EB6A37" w:rsidP="00EB6A37">
      <w:pPr>
        <w:rPr>
          <w:rFonts w:cs="Tahoma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 príjmov splatná                                                </w:t>
      </w:r>
      <w:r>
        <w:rPr>
          <w:rFonts w:cs="Tahoma"/>
          <w:sz w:val="22"/>
          <w:szCs w:val="22"/>
        </w:rPr>
        <w:t xml:space="preserve">                         480,00</w:t>
      </w: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EB6A37" w:rsidRDefault="00EB6A37" w:rsidP="00EB6A37">
      <w:pPr>
        <w:rPr>
          <w:rFonts w:cs="Tahoma"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lastRenderedPageBreak/>
        <w:t xml:space="preserve">            1b – Oprávky a opravné položky k DNM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                            008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</w:t>
      </w: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012                  500</w:t>
      </w:r>
      <w:r>
        <w:rPr>
          <w:rFonts w:cs="Tahoma"/>
          <w:sz w:val="22"/>
          <w:szCs w:val="22"/>
        </w:rPr>
        <w:t xml:space="preserve">                 0                 </w:t>
      </w:r>
      <w:r>
        <w:rPr>
          <w:rFonts w:cs="Tahoma"/>
          <w:sz w:val="22"/>
          <w:szCs w:val="22"/>
        </w:rPr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500</w:t>
      </w:r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Samostatne </w:t>
      </w:r>
      <w:proofErr w:type="spellStart"/>
      <w:r>
        <w:rPr>
          <w:rFonts w:cs="Tahoma"/>
          <w:sz w:val="22"/>
          <w:szCs w:val="22"/>
        </w:rPr>
        <w:t>hnut</w:t>
      </w:r>
      <w:proofErr w:type="spellEnd"/>
      <w:r>
        <w:rPr>
          <w:rFonts w:cs="Tahoma"/>
          <w:sz w:val="22"/>
          <w:szCs w:val="22"/>
        </w:rPr>
        <w:t>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</w:t>
      </w:r>
      <w:r>
        <w:rPr>
          <w:rFonts w:cs="Tahoma"/>
          <w:sz w:val="22"/>
          <w:szCs w:val="22"/>
        </w:rPr>
        <w:t xml:space="preserve">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013                   0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Oprávky k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</w:t>
      </w:r>
      <w:proofErr w:type="spellEnd"/>
      <w:r>
        <w:rPr>
          <w:rFonts w:cs="Tahoma"/>
          <w:sz w:val="22"/>
          <w:szCs w:val="22"/>
        </w:rPr>
        <w:t xml:space="preserve">. vec.         </w:t>
      </w:r>
      <w:r>
        <w:rPr>
          <w:rFonts w:cs="Tahoma"/>
          <w:sz w:val="22"/>
          <w:szCs w:val="22"/>
        </w:rPr>
        <w:tab/>
        <w:t xml:space="preserve">014        </w:t>
      </w:r>
      <w:r>
        <w:rPr>
          <w:rFonts w:cs="Tahoma"/>
          <w:sz w:val="22"/>
          <w:szCs w:val="22"/>
        </w:rPr>
        <w:t xml:space="preserve">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018                   0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veci                     014                                    0        </w:t>
      </w:r>
      <w:r>
        <w:rPr>
          <w:rFonts w:cs="Tahoma"/>
          <w:sz w:val="22"/>
          <w:szCs w:val="22"/>
        </w:rPr>
        <w:t xml:space="preserve">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 018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      </w:t>
      </w:r>
      <w:r>
        <w:rPr>
          <w:rFonts w:cs="Tahoma"/>
          <w:sz w:val="22"/>
          <w:szCs w:val="22"/>
        </w:rPr>
        <w:t xml:space="preserve">                              0</w:t>
      </w:r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                                                                     5 000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                            5 000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5 624</w:t>
      </w:r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Podie</w:t>
      </w:r>
      <w:r>
        <w:rPr>
          <w:rFonts w:cs="Tahoma"/>
          <w:sz w:val="22"/>
          <w:szCs w:val="22"/>
        </w:rPr>
        <w:t xml:space="preserve">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>. i</w:t>
      </w:r>
      <w:r>
        <w:rPr>
          <w:rFonts w:cs="Tahoma"/>
          <w:sz w:val="22"/>
          <w:szCs w:val="22"/>
        </w:rPr>
        <w:t>maní                                                   8</w:t>
      </w:r>
      <w:r>
        <w:rPr>
          <w:rFonts w:cs="Tahoma"/>
          <w:sz w:val="22"/>
          <w:szCs w:val="22"/>
        </w:rPr>
        <w:t>8,90</w:t>
      </w:r>
      <w:r>
        <w:rPr>
          <w:rFonts w:cs="Tahoma"/>
          <w:sz w:val="22"/>
          <w:szCs w:val="22"/>
        </w:rPr>
        <w:t xml:space="preserve">%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1 553</w:t>
      </w:r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Použitie na vyrovnanie straty </w:t>
      </w:r>
      <w:proofErr w:type="spellStart"/>
      <w:r>
        <w:rPr>
          <w:rFonts w:cs="Tahoma"/>
          <w:sz w:val="22"/>
          <w:szCs w:val="22"/>
        </w:rPr>
        <w:t>min.rokov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</w:t>
      </w:r>
      <w:r>
        <w:rPr>
          <w:rFonts w:cs="Tahoma"/>
          <w:sz w:val="22"/>
          <w:szCs w:val="22"/>
        </w:rPr>
        <w:t xml:space="preserve">                              0 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                                                   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                                                        0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</w:t>
      </w:r>
      <w:r>
        <w:rPr>
          <w:rFonts w:cs="Tahoma"/>
          <w:sz w:val="22"/>
          <w:szCs w:val="22"/>
        </w:rPr>
        <w:t xml:space="preserve">                            929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./FA/                </w:t>
      </w:r>
      <w:r>
        <w:rPr>
          <w:rFonts w:cs="Tahoma"/>
          <w:sz w:val="22"/>
          <w:szCs w:val="22"/>
        </w:rPr>
        <w:t xml:space="preserve">                              0 </w:t>
      </w:r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 xml:space="preserve">. /FA/                                             0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</w:p>
    <w:p w:rsidR="00EB6A37" w:rsidRDefault="00EB6A37" w:rsidP="00EB6A37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</w:t>
      </w:r>
      <w:r>
        <w:rPr>
          <w:rFonts w:cs="Tahoma"/>
          <w:sz w:val="22"/>
          <w:szCs w:val="22"/>
        </w:rPr>
        <w:t>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voči spoločníkom                     130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0</w:t>
      </w:r>
      <w:r>
        <w:rPr>
          <w:rFonts w:cs="Tahoma"/>
          <w:sz w:val="22"/>
          <w:szCs w:val="22"/>
        </w:rPr>
        <w:tab/>
        <w:t xml:space="preserve">      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</w:t>
      </w:r>
      <w:r>
        <w:rPr>
          <w:rFonts w:cs="Tahoma"/>
          <w:sz w:val="22"/>
          <w:szCs w:val="22"/>
        </w:rPr>
        <w:t>n</w:t>
      </w:r>
      <w:r>
        <w:rPr>
          <w:rFonts w:cs="Tahoma"/>
          <w:sz w:val="22"/>
          <w:szCs w:val="22"/>
        </w:rPr>
        <w:t>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38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</w:t>
      </w:r>
      <w:r>
        <w:rPr>
          <w:rFonts w:cs="Tahoma"/>
          <w:sz w:val="22"/>
          <w:szCs w:val="22"/>
        </w:rPr>
        <w:t>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21</w:t>
      </w:r>
      <w:r>
        <w:rPr>
          <w:rFonts w:cs="Tahoma"/>
          <w:sz w:val="22"/>
          <w:szCs w:val="22"/>
        </w:rPr>
        <w:t xml:space="preserve">                                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</w:t>
      </w:r>
      <w:r>
        <w:rPr>
          <w:rFonts w:cs="Tahoma"/>
          <w:sz w:val="22"/>
          <w:szCs w:val="22"/>
        </w:rPr>
        <w:t xml:space="preserve">                             480 </w:t>
      </w:r>
      <w:r>
        <w:rPr>
          <w:rFonts w:cs="Tahoma"/>
          <w:sz w:val="22"/>
          <w:szCs w:val="22"/>
        </w:rPr>
        <w:t xml:space="preserve">  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0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účt.obdobia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      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Krátkodobý bank. úver                               0                                          11 250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6659F2" w:rsidRDefault="006659F2" w:rsidP="00EB6A37">
      <w:pPr>
        <w:rPr>
          <w:rFonts w:cs="Tahoma"/>
          <w:b/>
          <w:bCs/>
          <w:sz w:val="26"/>
          <w:szCs w:val="26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bookmarkStart w:id="0" w:name="_GoBack"/>
      <w:bookmarkEnd w:id="0"/>
      <w:r>
        <w:rPr>
          <w:rFonts w:cs="Tahoma"/>
          <w:b/>
          <w:bCs/>
          <w:sz w:val="26"/>
          <w:szCs w:val="26"/>
        </w:rPr>
        <w:lastRenderedPageBreak/>
        <w:t>G. Informácie o výnosoch: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</w:t>
      </w:r>
      <w:r>
        <w:rPr>
          <w:rFonts w:cs="Tahoma"/>
          <w:sz w:val="22"/>
          <w:szCs w:val="22"/>
        </w:rPr>
        <w:t xml:space="preserve"> predaja služieb         </w:t>
      </w:r>
      <w:r>
        <w:rPr>
          <w:rFonts w:cs="Tahoma"/>
          <w:sz w:val="22"/>
          <w:szCs w:val="22"/>
        </w:rPr>
        <w:tab/>
        <w:t>4 910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    </w:t>
      </w:r>
      <w:r>
        <w:rPr>
          <w:rFonts w:cs="Tahoma"/>
          <w:sz w:val="22"/>
          <w:szCs w:val="22"/>
        </w:rPr>
        <w:t xml:space="preserve">                           0 </w:t>
      </w:r>
      <w:r>
        <w:rPr>
          <w:rFonts w:cs="Tahoma"/>
          <w:sz w:val="22"/>
          <w:szCs w:val="22"/>
        </w:rPr>
        <w:t xml:space="preserve">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</w:t>
      </w:r>
      <w:r>
        <w:rPr>
          <w:rFonts w:cs="Tahoma"/>
          <w:sz w:val="22"/>
          <w:szCs w:val="22"/>
        </w:rPr>
        <w:t xml:space="preserve">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                                0 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</w:t>
      </w:r>
      <w:r>
        <w:rPr>
          <w:rFonts w:cs="Tahoma"/>
          <w:sz w:val="22"/>
          <w:szCs w:val="22"/>
        </w:rPr>
        <w:t xml:space="preserve">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výnosy z HČ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                            oprav</w:t>
      </w:r>
      <w:r>
        <w:rPr>
          <w:rFonts w:cs="Tahoma"/>
          <w:sz w:val="22"/>
          <w:szCs w:val="22"/>
        </w:rPr>
        <w:t xml:space="preserve">y a udržiavanie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Cestovné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účto</w:t>
      </w:r>
      <w:r>
        <w:rPr>
          <w:rFonts w:cs="Tahoma"/>
          <w:sz w:val="22"/>
          <w:szCs w:val="22"/>
        </w:rPr>
        <w:t xml:space="preserve">vné a právne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0</w:t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ostatné</w:t>
      </w: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ab/>
        <w:t xml:space="preserve">                      3 357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</w:t>
      </w:r>
      <w:r>
        <w:rPr>
          <w:rFonts w:cs="Tahoma"/>
          <w:sz w:val="22"/>
          <w:szCs w:val="22"/>
        </w:rPr>
        <w:t xml:space="preserve">kurzové straty </w:t>
      </w:r>
      <w:r>
        <w:rPr>
          <w:rFonts w:cs="Tahoma"/>
          <w:sz w:val="22"/>
          <w:szCs w:val="22"/>
        </w:rPr>
        <w:tab/>
        <w:t xml:space="preserve">                           0 </w:t>
      </w:r>
      <w:r>
        <w:rPr>
          <w:rFonts w:cs="Tahoma"/>
          <w:sz w:val="22"/>
          <w:szCs w:val="22"/>
        </w:rPr>
        <w:t xml:space="preserve">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 xml:space="preserve">                                            bankové poplatky                                  0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</w:t>
      </w:r>
      <w:r>
        <w:rPr>
          <w:rFonts w:cs="Tahoma"/>
          <w:sz w:val="22"/>
          <w:szCs w:val="22"/>
        </w:rPr>
        <w:t xml:space="preserve">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  <w:r>
        <w:rPr>
          <w:rFonts w:cs="Tahoma"/>
          <w:sz w:val="22"/>
          <w:szCs w:val="22"/>
        </w:rPr>
        <w:t xml:space="preserve">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>
        <w:rPr>
          <w:rFonts w:cs="Tahoma"/>
          <w:sz w:val="22"/>
          <w:szCs w:val="22"/>
        </w:rPr>
        <w:t xml:space="preserve">             týkajúce sa </w:t>
      </w:r>
      <w:proofErr w:type="spellStart"/>
      <w:r>
        <w:rPr>
          <w:rFonts w:cs="Tahoma"/>
          <w:sz w:val="22"/>
          <w:szCs w:val="22"/>
        </w:rPr>
        <w:t>predchá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0</w:t>
      </w: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sz w:val="22"/>
          <w:szCs w:val="22"/>
        </w:rPr>
      </w:pPr>
    </w:p>
    <w:p w:rsidR="00EB6A37" w:rsidRDefault="00EB6A37" w:rsidP="00EB6A37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     </w:t>
      </w:r>
      <w:r>
        <w:rPr>
          <w:rFonts w:cs="Tahoma"/>
          <w:sz w:val="22"/>
          <w:szCs w:val="22"/>
        </w:rPr>
        <w:t xml:space="preserve">                           4 071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</w:t>
      </w:r>
      <w:r>
        <w:rPr>
          <w:rFonts w:cs="Tahoma"/>
          <w:sz w:val="22"/>
          <w:szCs w:val="22"/>
        </w:rPr>
        <w:t xml:space="preserve"> 1 553                   5 624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5 000                                0                       5 000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0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0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strata minulých rokov              0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EB6A37" w:rsidRDefault="00EB6A37" w:rsidP="00EB6A3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</w:t>
      </w:r>
      <w:r>
        <w:rPr>
          <w:rFonts w:cs="Tahoma"/>
          <w:sz w:val="22"/>
          <w:szCs w:val="22"/>
        </w:rPr>
        <w:t xml:space="preserve">strata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- 71                               1 624                       553</w:t>
      </w:r>
      <w:r>
        <w:rPr>
          <w:rFonts w:cs="Tahoma"/>
          <w:sz w:val="22"/>
          <w:szCs w:val="22"/>
        </w:rPr>
        <w:t xml:space="preserve">   </w:t>
      </w:r>
    </w:p>
    <w:p w:rsidR="00EB6A37" w:rsidRDefault="00EB6A37" w:rsidP="00EB6A37"/>
    <w:p w:rsidR="00EB6A37" w:rsidRDefault="00EB6A37" w:rsidP="00EB6A37"/>
    <w:p w:rsidR="00823887" w:rsidRDefault="00823887"/>
    <w:sectPr w:rsidR="0082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7"/>
    <w:rsid w:val="006659F2"/>
    <w:rsid w:val="00823887"/>
    <w:rsid w:val="00EB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B6A3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2015-06-25T13:01:00Z</dcterms:created>
  <dcterms:modified xsi:type="dcterms:W3CDTF">2015-06-25T13:11:00Z</dcterms:modified>
</cp:coreProperties>
</file>