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261" w:rsidRPr="00595D7B" w:rsidRDefault="003A0261" w:rsidP="0064363D">
      <w:pPr>
        <w:pStyle w:val="Nadpis1"/>
      </w:pPr>
      <w:bookmarkStart w:id="0" w:name="_Toc530739894"/>
      <w:r w:rsidRPr="00595D7B">
        <w:t>Informácie o účtovnej jednotke</w:t>
      </w:r>
      <w:bookmarkEnd w:id="0"/>
    </w:p>
    <w:p w:rsidR="003A0261" w:rsidRDefault="003A0261" w:rsidP="004D3B4A">
      <w:pPr>
        <w:pStyle w:val="Zkladntext"/>
      </w:pPr>
    </w:p>
    <w:p w:rsidR="003A0261" w:rsidRDefault="003A0261" w:rsidP="004D3B4A">
      <w:pPr>
        <w:pStyle w:val="Nadpis2"/>
        <w:numPr>
          <w:ilvl w:val="0"/>
          <w:numId w:val="2"/>
        </w:numPr>
      </w:pPr>
      <w:r>
        <w:t>Založenie spoločnosti</w:t>
      </w:r>
    </w:p>
    <w:p w:rsidR="00CB7C60" w:rsidRPr="00CB7C60" w:rsidRDefault="00CB7C60" w:rsidP="00CB7C60">
      <w:pPr>
        <w:tabs>
          <w:tab w:val="left" w:pos="426"/>
        </w:tabs>
        <w:jc w:val="both"/>
        <w:rPr>
          <w:sz w:val="18"/>
          <w:szCs w:val="24"/>
        </w:rPr>
      </w:pPr>
      <w:r>
        <w:rPr>
          <w:sz w:val="18"/>
          <w:szCs w:val="24"/>
        </w:rPr>
        <w:tab/>
      </w:r>
      <w:r w:rsidRPr="00CB7C60">
        <w:rPr>
          <w:sz w:val="18"/>
          <w:szCs w:val="24"/>
        </w:rPr>
        <w:t xml:space="preserve">Právna forma:                                        </w:t>
      </w:r>
      <w:r w:rsidR="00AD6535">
        <w:rPr>
          <w:sz w:val="18"/>
          <w:szCs w:val="24"/>
        </w:rPr>
        <w:tab/>
      </w:r>
      <w:r w:rsidR="00AD6535">
        <w:rPr>
          <w:sz w:val="18"/>
          <w:szCs w:val="24"/>
        </w:rPr>
        <w:tab/>
      </w:r>
      <w:r w:rsidRPr="00CB7C60">
        <w:rPr>
          <w:sz w:val="18"/>
          <w:szCs w:val="24"/>
        </w:rPr>
        <w:t>spoločnosť s ručením obmedzeným</w:t>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Dátum založenia:                                       </w:t>
      </w:r>
      <w:r w:rsidR="00AD6535">
        <w:rPr>
          <w:sz w:val="18"/>
          <w:szCs w:val="24"/>
        </w:rPr>
        <w:tab/>
      </w:r>
      <w:r w:rsidRPr="00CB7C60">
        <w:rPr>
          <w:sz w:val="18"/>
          <w:szCs w:val="24"/>
        </w:rPr>
        <w:t>23.</w:t>
      </w:r>
      <w:r w:rsidR="00E92ADE">
        <w:rPr>
          <w:sz w:val="18"/>
          <w:szCs w:val="24"/>
        </w:rPr>
        <w:t xml:space="preserve"> januára </w:t>
      </w:r>
      <w:r w:rsidRPr="00CB7C60">
        <w:rPr>
          <w:sz w:val="18"/>
          <w:szCs w:val="24"/>
        </w:rPr>
        <w:t>1995</w:t>
      </w:r>
      <w:r w:rsidRPr="00CB7C60">
        <w:rPr>
          <w:sz w:val="18"/>
          <w:szCs w:val="24"/>
        </w:rPr>
        <w:tab/>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Dátum zápisu do obchodného registra:  </w:t>
      </w:r>
      <w:r w:rsidR="00AD6535">
        <w:rPr>
          <w:sz w:val="18"/>
          <w:szCs w:val="24"/>
        </w:rPr>
        <w:tab/>
      </w:r>
      <w:r w:rsidRPr="00CB7C60">
        <w:rPr>
          <w:sz w:val="18"/>
          <w:szCs w:val="24"/>
        </w:rPr>
        <w:t>21.</w:t>
      </w:r>
      <w:r w:rsidR="00E92ADE">
        <w:rPr>
          <w:sz w:val="18"/>
          <w:szCs w:val="24"/>
        </w:rPr>
        <w:t xml:space="preserve"> februára </w:t>
      </w:r>
      <w:r w:rsidRPr="00CB7C60">
        <w:rPr>
          <w:sz w:val="18"/>
          <w:szCs w:val="24"/>
        </w:rPr>
        <w:t>1995</w:t>
      </w:r>
    </w:p>
    <w:p w:rsidR="00CB7C60" w:rsidRPr="00CB7C60" w:rsidRDefault="00CB7C60" w:rsidP="00CB7C60">
      <w:pPr>
        <w:tabs>
          <w:tab w:val="left" w:pos="426"/>
          <w:tab w:val="left" w:pos="4253"/>
        </w:tabs>
        <w:jc w:val="both"/>
        <w:rPr>
          <w:sz w:val="18"/>
          <w:szCs w:val="24"/>
        </w:rPr>
      </w:pPr>
      <w:r>
        <w:rPr>
          <w:sz w:val="18"/>
          <w:szCs w:val="24"/>
        </w:rPr>
        <w:tab/>
      </w:r>
      <w:r w:rsidRPr="00CB7C60">
        <w:rPr>
          <w:sz w:val="18"/>
          <w:szCs w:val="24"/>
        </w:rPr>
        <w:t xml:space="preserve">Identifikačné číslo:                                   </w:t>
      </w:r>
      <w:r w:rsidR="00AD6535">
        <w:rPr>
          <w:sz w:val="18"/>
          <w:szCs w:val="24"/>
        </w:rPr>
        <w:tab/>
      </w:r>
      <w:r w:rsidRPr="00CB7C60">
        <w:rPr>
          <w:sz w:val="18"/>
          <w:szCs w:val="24"/>
        </w:rPr>
        <w:t>31 389</w:t>
      </w:r>
      <w:r>
        <w:rPr>
          <w:sz w:val="18"/>
          <w:szCs w:val="24"/>
        </w:rPr>
        <w:t> </w:t>
      </w:r>
      <w:r w:rsidRPr="00CB7C60">
        <w:rPr>
          <w:sz w:val="18"/>
          <w:szCs w:val="24"/>
        </w:rPr>
        <w:t>139</w:t>
      </w:r>
    </w:p>
    <w:p w:rsidR="00CB7C60" w:rsidRPr="00CB7C60" w:rsidRDefault="00CB7C60" w:rsidP="00AD6535">
      <w:pPr>
        <w:tabs>
          <w:tab w:val="left" w:pos="426"/>
          <w:tab w:val="left" w:pos="4253"/>
        </w:tabs>
        <w:rPr>
          <w:sz w:val="18"/>
          <w:szCs w:val="24"/>
        </w:rPr>
      </w:pPr>
      <w:r>
        <w:rPr>
          <w:sz w:val="18"/>
          <w:szCs w:val="24"/>
        </w:rPr>
        <w:tab/>
      </w:r>
      <w:r w:rsidRPr="00CB7C60">
        <w:rPr>
          <w:sz w:val="18"/>
          <w:szCs w:val="24"/>
        </w:rPr>
        <w:t xml:space="preserve">Daňové identifikačné číslo:                      </w:t>
      </w:r>
      <w:r w:rsidR="00AD6535">
        <w:rPr>
          <w:sz w:val="18"/>
          <w:szCs w:val="24"/>
        </w:rPr>
        <w:tab/>
      </w:r>
      <w:r w:rsidRPr="00CB7C60">
        <w:rPr>
          <w:sz w:val="18"/>
          <w:szCs w:val="24"/>
        </w:rPr>
        <w:t>2020339761</w:t>
      </w:r>
    </w:p>
    <w:p w:rsidR="00CB7C60" w:rsidRPr="00CB7C60" w:rsidRDefault="00CB7C60" w:rsidP="00AD6535">
      <w:pPr>
        <w:tabs>
          <w:tab w:val="left" w:pos="426"/>
        </w:tabs>
        <w:ind w:left="3261" w:hanging="3600"/>
        <w:jc w:val="both"/>
        <w:rPr>
          <w:sz w:val="18"/>
          <w:szCs w:val="24"/>
        </w:rPr>
      </w:pPr>
      <w:r>
        <w:rPr>
          <w:sz w:val="18"/>
          <w:szCs w:val="24"/>
        </w:rPr>
        <w:tab/>
      </w:r>
      <w:r w:rsidRPr="00CB7C60">
        <w:rPr>
          <w:sz w:val="18"/>
          <w:szCs w:val="24"/>
        </w:rPr>
        <w:t xml:space="preserve">Označenie registra a číslo zápisu:              </w:t>
      </w:r>
      <w:r w:rsidR="00AD6535">
        <w:rPr>
          <w:sz w:val="18"/>
          <w:szCs w:val="24"/>
        </w:rPr>
        <w:tab/>
      </w:r>
      <w:r w:rsidR="00AD6535">
        <w:rPr>
          <w:sz w:val="18"/>
          <w:szCs w:val="24"/>
        </w:rPr>
        <w:tab/>
      </w:r>
      <w:r w:rsidRPr="00CB7C60">
        <w:rPr>
          <w:sz w:val="18"/>
          <w:szCs w:val="24"/>
        </w:rPr>
        <w:t xml:space="preserve">Obch. reg. </w:t>
      </w:r>
      <w:proofErr w:type="spellStart"/>
      <w:r w:rsidRPr="00CB7C60">
        <w:rPr>
          <w:sz w:val="18"/>
          <w:szCs w:val="24"/>
        </w:rPr>
        <w:t>Okr</w:t>
      </w:r>
      <w:proofErr w:type="spellEnd"/>
      <w:r w:rsidRPr="00CB7C60">
        <w:rPr>
          <w:sz w:val="18"/>
          <w:szCs w:val="24"/>
        </w:rPr>
        <w:t>. súdu</w:t>
      </w:r>
      <w:r w:rsidR="003F59C7">
        <w:rPr>
          <w:sz w:val="18"/>
          <w:szCs w:val="24"/>
        </w:rPr>
        <w:t xml:space="preserve"> BA 1, vl.č.8410/B, </w:t>
      </w:r>
      <w:r w:rsidRPr="00CB7C60">
        <w:rPr>
          <w:sz w:val="18"/>
          <w:szCs w:val="24"/>
        </w:rPr>
        <w:t xml:space="preserve">oddiel </w:t>
      </w:r>
      <w:proofErr w:type="spellStart"/>
      <w:r w:rsidRPr="00CB7C60">
        <w:rPr>
          <w:sz w:val="18"/>
          <w:szCs w:val="24"/>
        </w:rPr>
        <w:t>Sro</w:t>
      </w:r>
      <w:proofErr w:type="spellEnd"/>
    </w:p>
    <w:p w:rsidR="00CB7C60" w:rsidRPr="00CB7C60" w:rsidRDefault="00CB7C60" w:rsidP="00CB7C60">
      <w:pPr>
        <w:tabs>
          <w:tab w:val="left" w:pos="4253"/>
        </w:tabs>
        <w:jc w:val="both"/>
        <w:rPr>
          <w:sz w:val="18"/>
          <w:szCs w:val="24"/>
        </w:rPr>
      </w:pPr>
    </w:p>
    <w:p w:rsidR="003A0261" w:rsidRDefault="00CA04BA" w:rsidP="00CB7C60">
      <w:pPr>
        <w:pStyle w:val="Zkladntext"/>
      </w:pPr>
      <w:r>
        <w:rPr>
          <w:szCs w:val="24"/>
        </w:rPr>
        <w:t xml:space="preserve">S účinnosťou od 1. januára </w:t>
      </w:r>
      <w:r w:rsidR="00CB7C60" w:rsidRPr="00211E37">
        <w:rPr>
          <w:szCs w:val="24"/>
        </w:rPr>
        <w:t xml:space="preserve">2008 sa spoločnosť zlúčila so spoločnosťami Saint-Gobain Weber </w:t>
      </w:r>
      <w:proofErr w:type="spellStart"/>
      <w:r w:rsidR="00CB7C60" w:rsidRPr="00211E37">
        <w:rPr>
          <w:szCs w:val="24"/>
        </w:rPr>
        <w:t>Terranova</w:t>
      </w:r>
      <w:proofErr w:type="spellEnd"/>
      <w:r w:rsidR="00CB7C60" w:rsidRPr="00211E37">
        <w:rPr>
          <w:szCs w:val="24"/>
        </w:rPr>
        <w:t xml:space="preserve"> spol. s r.o. a RIGIPS SLOVAKIA, s.r.o. Dôsledkom zlúčenia </w:t>
      </w:r>
      <w:r w:rsidR="00D60C57">
        <w:rPr>
          <w:szCs w:val="24"/>
        </w:rPr>
        <w:t xml:space="preserve">uvedené </w:t>
      </w:r>
      <w:r>
        <w:rPr>
          <w:szCs w:val="24"/>
        </w:rPr>
        <w:t xml:space="preserve">spoločnosti </w:t>
      </w:r>
      <w:r w:rsidR="00CB7C60" w:rsidRPr="00211E37">
        <w:rPr>
          <w:szCs w:val="24"/>
        </w:rPr>
        <w:t>zanikli bez likvidácie a ich imanie pre</w:t>
      </w:r>
      <w:r w:rsidR="00CB7C60">
        <w:rPr>
          <w:szCs w:val="24"/>
        </w:rPr>
        <w:t>šlo</w:t>
      </w:r>
      <w:r w:rsidR="00CB7C60" w:rsidRPr="00211E37">
        <w:rPr>
          <w:szCs w:val="24"/>
        </w:rPr>
        <w:t xml:space="preserve"> na nástupnícku spoločnosť.</w:t>
      </w:r>
      <w:r w:rsidR="00096B68">
        <w:rPr>
          <w:szCs w:val="24"/>
        </w:rPr>
        <w:t xml:space="preserve"> S účinnosťou </w:t>
      </w:r>
      <w:r w:rsidR="0065714E">
        <w:rPr>
          <w:szCs w:val="24"/>
        </w:rPr>
        <w:t xml:space="preserve">k </w:t>
      </w:r>
      <w:r w:rsidR="00096B68">
        <w:rPr>
          <w:szCs w:val="24"/>
        </w:rPr>
        <w:t>1.</w:t>
      </w:r>
      <w:r w:rsidR="00E92ADE">
        <w:rPr>
          <w:szCs w:val="24"/>
        </w:rPr>
        <w:t xml:space="preserve"> januáru </w:t>
      </w:r>
      <w:r w:rsidR="00096B68">
        <w:rPr>
          <w:szCs w:val="24"/>
        </w:rPr>
        <w:t xml:space="preserve">2014 sa spoločnosť zlúčila so spoločnosťou Saint-Gobain </w:t>
      </w:r>
      <w:proofErr w:type="spellStart"/>
      <w:r w:rsidR="00096B68">
        <w:rPr>
          <w:szCs w:val="24"/>
        </w:rPr>
        <w:t>Glassolution</w:t>
      </w:r>
      <w:proofErr w:type="spellEnd"/>
      <w:r w:rsidR="00096B68">
        <w:rPr>
          <w:szCs w:val="24"/>
        </w:rPr>
        <w:t xml:space="preserve"> </w:t>
      </w:r>
      <w:proofErr w:type="spellStart"/>
      <w:r w:rsidR="00096B68">
        <w:rPr>
          <w:szCs w:val="24"/>
        </w:rPr>
        <w:t>Nitrasklo</w:t>
      </w:r>
      <w:proofErr w:type="spellEnd"/>
      <w:r w:rsidR="00096B68">
        <w:rPr>
          <w:szCs w:val="24"/>
        </w:rPr>
        <w:t>,</w:t>
      </w:r>
      <w:r w:rsidR="00E92ADE">
        <w:rPr>
          <w:szCs w:val="24"/>
        </w:rPr>
        <w:t xml:space="preserve"> s.r.o., </w:t>
      </w:r>
      <w:r w:rsidR="00096B68">
        <w:rPr>
          <w:szCs w:val="24"/>
        </w:rPr>
        <w:t>ktorá zanikla bez likvidácie a jej imanie prešlo na nástupnícku spoločnosť</w:t>
      </w:r>
      <w:r w:rsidR="00976E02">
        <w:rPr>
          <w:szCs w:val="24"/>
        </w:rPr>
        <w:t>.</w:t>
      </w:r>
    </w:p>
    <w:p w:rsidR="003A0261" w:rsidRDefault="003A0261" w:rsidP="004D3B4A"/>
    <w:p w:rsidR="003A0261" w:rsidRDefault="003A0261" w:rsidP="00CB7C60">
      <w:pPr>
        <w:pStyle w:val="Nadpis2"/>
        <w:numPr>
          <w:ilvl w:val="0"/>
          <w:numId w:val="2"/>
        </w:numPr>
        <w:tabs>
          <w:tab w:val="clear" w:pos="360"/>
          <w:tab w:val="num" w:pos="3960"/>
        </w:tabs>
      </w:pPr>
      <w:bookmarkStart w:id="1" w:name="_Toc530739896"/>
      <w:r>
        <w:t>Hlavnými činnosťami Spoločnosti sú:</w:t>
      </w:r>
      <w:bookmarkEnd w:id="1"/>
    </w:p>
    <w:p w:rsidR="00CB7C60" w:rsidRPr="00CB7C60" w:rsidRDefault="00CB7C60" w:rsidP="00CB7C60">
      <w:pPr>
        <w:numPr>
          <w:ilvl w:val="0"/>
          <w:numId w:val="36"/>
        </w:numPr>
        <w:tabs>
          <w:tab w:val="clear" w:pos="360"/>
          <w:tab w:val="left" w:pos="4253"/>
          <w:tab w:val="num" w:pos="4320"/>
        </w:tabs>
        <w:ind w:left="720"/>
        <w:jc w:val="both"/>
        <w:rPr>
          <w:sz w:val="18"/>
          <w:szCs w:val="24"/>
        </w:rPr>
      </w:pPr>
      <w:r w:rsidRPr="00CB7C60">
        <w:rPr>
          <w:sz w:val="18"/>
          <w:szCs w:val="24"/>
        </w:rPr>
        <w:t>sprostredkovanie obchodu, služieb a výroby,</w:t>
      </w:r>
    </w:p>
    <w:p w:rsidR="00CB7C60" w:rsidRPr="00CB7C60" w:rsidRDefault="00CB7C60" w:rsidP="00CB7C60">
      <w:pPr>
        <w:numPr>
          <w:ilvl w:val="0"/>
          <w:numId w:val="36"/>
        </w:numPr>
        <w:tabs>
          <w:tab w:val="clear" w:pos="360"/>
          <w:tab w:val="num" w:pos="3960"/>
          <w:tab w:val="left" w:pos="4253"/>
        </w:tabs>
        <w:ind w:left="720"/>
        <w:jc w:val="both"/>
        <w:rPr>
          <w:sz w:val="18"/>
          <w:szCs w:val="24"/>
        </w:rPr>
      </w:pPr>
      <w:r w:rsidRPr="00CB7C60">
        <w:rPr>
          <w:sz w:val="18"/>
          <w:szCs w:val="24"/>
        </w:rPr>
        <w:t>obchodné poradenstvo v rozsahu voľnej živnosti,</w:t>
      </w:r>
    </w:p>
    <w:p w:rsidR="00CB7C60" w:rsidRPr="00CB7C60" w:rsidRDefault="00CB7C60" w:rsidP="00CB7C60">
      <w:pPr>
        <w:numPr>
          <w:ilvl w:val="0"/>
          <w:numId w:val="36"/>
        </w:numPr>
        <w:tabs>
          <w:tab w:val="clear" w:pos="360"/>
          <w:tab w:val="num" w:pos="3600"/>
          <w:tab w:val="left" w:pos="4253"/>
        </w:tabs>
        <w:ind w:left="720"/>
        <w:jc w:val="both"/>
        <w:rPr>
          <w:sz w:val="18"/>
          <w:szCs w:val="24"/>
        </w:rPr>
      </w:pPr>
      <w:r w:rsidRPr="00CB7C60">
        <w:rPr>
          <w:sz w:val="18"/>
          <w:szCs w:val="24"/>
        </w:rPr>
        <w:t>kúpa tovaru za účelom jeho predaja iným prevádzkovateľom živnosti v rozsahu voľnej živnosti,</w:t>
      </w:r>
    </w:p>
    <w:p w:rsidR="00CB7C60" w:rsidRPr="00CB7C60" w:rsidRDefault="00CB7C60" w:rsidP="00CB7C60">
      <w:pPr>
        <w:numPr>
          <w:ilvl w:val="0"/>
          <w:numId w:val="36"/>
        </w:numPr>
        <w:tabs>
          <w:tab w:val="clear" w:pos="360"/>
          <w:tab w:val="num" w:pos="3240"/>
          <w:tab w:val="left" w:pos="4253"/>
        </w:tabs>
        <w:ind w:left="720"/>
        <w:jc w:val="both"/>
        <w:rPr>
          <w:sz w:val="18"/>
          <w:szCs w:val="24"/>
        </w:rPr>
      </w:pPr>
      <w:r w:rsidRPr="00CB7C60">
        <w:rPr>
          <w:sz w:val="18"/>
          <w:szCs w:val="24"/>
        </w:rPr>
        <w:t>kúpa tovaru za účelom jeho predaja konečnému spotrebiteľovi v rozsahu voľnej živnosti,</w:t>
      </w:r>
    </w:p>
    <w:p w:rsidR="00CB7C60" w:rsidRPr="00CB7C60" w:rsidRDefault="00CB7C60" w:rsidP="00CB7C60">
      <w:pPr>
        <w:numPr>
          <w:ilvl w:val="0"/>
          <w:numId w:val="36"/>
        </w:numPr>
        <w:tabs>
          <w:tab w:val="clear" w:pos="360"/>
          <w:tab w:val="num" w:pos="2880"/>
          <w:tab w:val="left" w:pos="4253"/>
        </w:tabs>
        <w:ind w:left="720"/>
        <w:jc w:val="both"/>
        <w:rPr>
          <w:sz w:val="18"/>
          <w:szCs w:val="24"/>
        </w:rPr>
      </w:pPr>
      <w:r w:rsidRPr="00CB7C60">
        <w:rPr>
          <w:sz w:val="18"/>
          <w:szCs w:val="24"/>
        </w:rPr>
        <w:t>poradenská činnosť v stavebníctve,</w:t>
      </w:r>
    </w:p>
    <w:p w:rsidR="00CB7C60" w:rsidRPr="00CB7C60" w:rsidRDefault="00CB7C60" w:rsidP="00CB7C60">
      <w:pPr>
        <w:numPr>
          <w:ilvl w:val="0"/>
          <w:numId w:val="36"/>
        </w:numPr>
        <w:tabs>
          <w:tab w:val="clear" w:pos="360"/>
          <w:tab w:val="num" w:pos="2520"/>
          <w:tab w:val="left" w:pos="4253"/>
        </w:tabs>
        <w:ind w:left="720"/>
        <w:jc w:val="both"/>
        <w:rPr>
          <w:sz w:val="18"/>
          <w:szCs w:val="24"/>
        </w:rPr>
      </w:pPr>
      <w:r w:rsidRPr="00CB7C60">
        <w:rPr>
          <w:sz w:val="18"/>
          <w:szCs w:val="24"/>
        </w:rPr>
        <w:t>inžinierska činnosť v stavebníctve,</w:t>
      </w:r>
    </w:p>
    <w:p w:rsidR="00CB7C60" w:rsidRPr="00CB7C60" w:rsidRDefault="00CB7C60" w:rsidP="00CB7C60">
      <w:pPr>
        <w:numPr>
          <w:ilvl w:val="0"/>
          <w:numId w:val="36"/>
        </w:numPr>
        <w:tabs>
          <w:tab w:val="clear" w:pos="360"/>
          <w:tab w:val="num" w:pos="2160"/>
          <w:tab w:val="left" w:pos="4253"/>
        </w:tabs>
        <w:ind w:left="720"/>
        <w:jc w:val="both"/>
        <w:rPr>
          <w:sz w:val="18"/>
          <w:szCs w:val="24"/>
        </w:rPr>
      </w:pPr>
      <w:r w:rsidRPr="00CB7C60">
        <w:rPr>
          <w:sz w:val="18"/>
          <w:szCs w:val="24"/>
        </w:rPr>
        <w:t>priemyslová výroba suchých omietkových zmesí všetkého druhu,</w:t>
      </w:r>
    </w:p>
    <w:p w:rsidR="00CB7C60" w:rsidRPr="00CB7C60" w:rsidRDefault="00CB7C60" w:rsidP="00CB7C60">
      <w:pPr>
        <w:numPr>
          <w:ilvl w:val="0"/>
          <w:numId w:val="36"/>
        </w:numPr>
        <w:tabs>
          <w:tab w:val="clear" w:pos="360"/>
          <w:tab w:val="num" w:pos="1800"/>
          <w:tab w:val="left" w:pos="4253"/>
        </w:tabs>
        <w:ind w:left="720"/>
        <w:jc w:val="both"/>
        <w:rPr>
          <w:sz w:val="18"/>
          <w:szCs w:val="24"/>
        </w:rPr>
      </w:pPr>
      <w:r w:rsidRPr="00CB7C60">
        <w:rPr>
          <w:sz w:val="18"/>
          <w:szCs w:val="24"/>
        </w:rPr>
        <w:t>výroba omietok, náterov a tekutých podlahovín,</w:t>
      </w:r>
    </w:p>
    <w:p w:rsidR="00CB7C60" w:rsidRPr="00CB7C60" w:rsidRDefault="00CB7C60" w:rsidP="00CB7C60">
      <w:pPr>
        <w:numPr>
          <w:ilvl w:val="0"/>
          <w:numId w:val="36"/>
        </w:numPr>
        <w:tabs>
          <w:tab w:val="clear" w:pos="360"/>
          <w:tab w:val="num" w:pos="1440"/>
          <w:tab w:val="left" w:pos="4253"/>
        </w:tabs>
        <w:ind w:left="720"/>
        <w:jc w:val="both"/>
        <w:rPr>
          <w:sz w:val="18"/>
          <w:szCs w:val="24"/>
        </w:rPr>
      </w:pPr>
      <w:r w:rsidRPr="00CB7C60">
        <w:rPr>
          <w:sz w:val="18"/>
          <w:szCs w:val="24"/>
        </w:rPr>
        <w:t>výroba umelých kameňov,</w:t>
      </w:r>
    </w:p>
    <w:p w:rsidR="00CB7C60" w:rsidRDefault="00CB7C60" w:rsidP="00CB7C60">
      <w:pPr>
        <w:numPr>
          <w:ilvl w:val="0"/>
          <w:numId w:val="36"/>
        </w:numPr>
        <w:tabs>
          <w:tab w:val="clear" w:pos="360"/>
          <w:tab w:val="num" w:pos="1080"/>
          <w:tab w:val="left" w:pos="4253"/>
        </w:tabs>
        <w:ind w:left="720"/>
        <w:jc w:val="both"/>
        <w:rPr>
          <w:sz w:val="18"/>
          <w:szCs w:val="24"/>
        </w:rPr>
      </w:pPr>
      <w:r w:rsidRPr="00CB7C60">
        <w:rPr>
          <w:sz w:val="18"/>
          <w:szCs w:val="24"/>
        </w:rPr>
        <w:t>výroba stavebných materiálov a pomocných materiálov,</w:t>
      </w:r>
    </w:p>
    <w:p w:rsidR="003A0261" w:rsidRDefault="00CB7C60" w:rsidP="00CB7C60">
      <w:pPr>
        <w:numPr>
          <w:ilvl w:val="0"/>
          <w:numId w:val="36"/>
        </w:numPr>
        <w:tabs>
          <w:tab w:val="clear" w:pos="360"/>
          <w:tab w:val="num" w:pos="1080"/>
          <w:tab w:val="left" w:pos="4253"/>
        </w:tabs>
        <w:ind w:left="720"/>
        <w:jc w:val="both"/>
        <w:rPr>
          <w:sz w:val="18"/>
          <w:szCs w:val="24"/>
        </w:rPr>
      </w:pPr>
      <w:r w:rsidRPr="00CB7C60">
        <w:rPr>
          <w:sz w:val="18"/>
          <w:szCs w:val="24"/>
        </w:rPr>
        <w:t>výroba izolačných materiálov</w:t>
      </w:r>
    </w:p>
    <w:p w:rsidR="00096B68" w:rsidRPr="006A7E2D" w:rsidRDefault="00096B68" w:rsidP="00096B68">
      <w:pPr>
        <w:numPr>
          <w:ilvl w:val="0"/>
          <w:numId w:val="36"/>
        </w:numPr>
        <w:tabs>
          <w:tab w:val="clear" w:pos="360"/>
          <w:tab w:val="num" w:pos="1080"/>
          <w:tab w:val="left" w:pos="4253"/>
        </w:tabs>
        <w:ind w:left="720"/>
        <w:jc w:val="both"/>
        <w:rPr>
          <w:sz w:val="18"/>
          <w:szCs w:val="24"/>
        </w:rPr>
      </w:pPr>
      <w:r>
        <w:rPr>
          <w:rFonts w:ascii="Times" w:eastAsia="Calibri" w:hAnsi="Times" w:cs="Times"/>
          <w:sz w:val="18"/>
          <w:szCs w:val="18"/>
          <w:lang w:eastAsia="sk-SK"/>
        </w:rPr>
        <w:t>výroba a predaj izola</w:t>
      </w:r>
      <w:r w:rsidR="00AF210F">
        <w:rPr>
          <w:rFonts w:ascii="TimesNewRoman" w:eastAsia="Calibri" w:hAnsi="TimesNewRoman" w:cs="TimesNewRoman"/>
          <w:sz w:val="18"/>
          <w:szCs w:val="18"/>
          <w:lang w:eastAsia="sk-SK"/>
        </w:rPr>
        <w:t>č</w:t>
      </w:r>
      <w:r>
        <w:rPr>
          <w:rFonts w:ascii="Times" w:eastAsia="Calibri" w:hAnsi="Times" w:cs="Times"/>
          <w:sz w:val="18"/>
          <w:szCs w:val="18"/>
          <w:lang w:eastAsia="sk-SK"/>
        </w:rPr>
        <w:t>ných skiel,</w:t>
      </w:r>
    </w:p>
    <w:p w:rsidR="00096B68" w:rsidRPr="006A7E2D" w:rsidRDefault="00096B68" w:rsidP="00096B68">
      <w:pPr>
        <w:numPr>
          <w:ilvl w:val="0"/>
          <w:numId w:val="36"/>
        </w:numPr>
        <w:tabs>
          <w:tab w:val="clear" w:pos="360"/>
          <w:tab w:val="num" w:pos="1080"/>
          <w:tab w:val="left" w:pos="4253"/>
        </w:tabs>
        <w:ind w:left="720"/>
        <w:jc w:val="both"/>
        <w:rPr>
          <w:sz w:val="18"/>
          <w:szCs w:val="24"/>
        </w:rPr>
      </w:pPr>
      <w:r>
        <w:rPr>
          <w:rFonts w:ascii="Times" w:eastAsia="Calibri" w:hAnsi="Times" w:cs="Times"/>
          <w:sz w:val="18"/>
          <w:szCs w:val="18"/>
          <w:lang w:eastAsia="sk-SK"/>
        </w:rPr>
        <w:t>výroba, zuš</w:t>
      </w:r>
      <w:r>
        <w:rPr>
          <w:rFonts w:ascii="TimesNewRoman" w:eastAsia="Calibri" w:hAnsi="TimesNewRoman" w:cs="TimesNewRoman"/>
          <w:sz w:val="18"/>
          <w:szCs w:val="18"/>
          <w:lang w:eastAsia="sk-SK"/>
        </w:rPr>
        <w:t>ľ</w:t>
      </w:r>
      <w:r>
        <w:rPr>
          <w:rFonts w:ascii="Times" w:eastAsia="Calibri" w:hAnsi="Times" w:cs="Times"/>
          <w:sz w:val="18"/>
          <w:szCs w:val="18"/>
          <w:lang w:eastAsia="sk-SK"/>
        </w:rPr>
        <w:t>ach</w:t>
      </w:r>
      <w:r>
        <w:rPr>
          <w:rFonts w:ascii="TimesNewRoman" w:eastAsia="Calibri" w:hAnsi="TimesNewRoman" w:cs="TimesNewRoman"/>
          <w:sz w:val="18"/>
          <w:szCs w:val="18"/>
          <w:lang w:eastAsia="sk-SK"/>
        </w:rPr>
        <w:t>ť</w:t>
      </w:r>
      <w:r>
        <w:rPr>
          <w:rFonts w:ascii="Times" w:eastAsia="Calibri" w:hAnsi="Times" w:cs="Times"/>
          <w:sz w:val="18"/>
          <w:szCs w:val="18"/>
          <w:lang w:eastAsia="sk-SK"/>
        </w:rPr>
        <w:t>ovanie a predaj výrobkov zo skla</w:t>
      </w:r>
    </w:p>
    <w:p w:rsidR="00096B68" w:rsidRPr="006A7E2D" w:rsidRDefault="00096B68" w:rsidP="00096B68">
      <w:pPr>
        <w:numPr>
          <w:ilvl w:val="0"/>
          <w:numId w:val="36"/>
        </w:numPr>
        <w:tabs>
          <w:tab w:val="clear" w:pos="360"/>
          <w:tab w:val="num" w:pos="1080"/>
          <w:tab w:val="left" w:pos="4253"/>
        </w:tabs>
        <w:ind w:left="720"/>
        <w:jc w:val="both"/>
        <w:rPr>
          <w:sz w:val="18"/>
          <w:szCs w:val="24"/>
        </w:rPr>
      </w:pPr>
      <w:r>
        <w:rPr>
          <w:rFonts w:ascii="Times" w:eastAsia="Calibri" w:hAnsi="Times" w:cs="Times"/>
          <w:sz w:val="18"/>
          <w:szCs w:val="18"/>
          <w:lang w:eastAsia="sk-SK"/>
        </w:rPr>
        <w:t>ve</w:t>
      </w:r>
      <w:r>
        <w:rPr>
          <w:rFonts w:ascii="TimesNewRoman" w:eastAsia="Calibri" w:hAnsi="TimesNewRoman" w:cs="TimesNewRoman"/>
          <w:sz w:val="18"/>
          <w:szCs w:val="18"/>
          <w:lang w:eastAsia="sk-SK"/>
        </w:rPr>
        <w:t>ľ</w:t>
      </w:r>
      <w:r>
        <w:rPr>
          <w:rFonts w:ascii="Times" w:eastAsia="Calibri" w:hAnsi="Times" w:cs="Times"/>
          <w:sz w:val="18"/>
          <w:szCs w:val="18"/>
          <w:lang w:eastAsia="sk-SK"/>
        </w:rPr>
        <w:t>koobchod so sklom</w:t>
      </w:r>
    </w:p>
    <w:p w:rsidR="00096B68" w:rsidRPr="00CB7C60" w:rsidRDefault="00096B68" w:rsidP="00096B68">
      <w:pPr>
        <w:numPr>
          <w:ilvl w:val="0"/>
          <w:numId w:val="36"/>
        </w:numPr>
        <w:tabs>
          <w:tab w:val="clear" w:pos="360"/>
          <w:tab w:val="num" w:pos="1080"/>
          <w:tab w:val="left" w:pos="4253"/>
        </w:tabs>
        <w:ind w:left="720"/>
        <w:jc w:val="both"/>
        <w:rPr>
          <w:sz w:val="18"/>
          <w:szCs w:val="24"/>
        </w:rPr>
      </w:pPr>
      <w:r>
        <w:rPr>
          <w:rFonts w:ascii="Times" w:eastAsia="Calibri" w:hAnsi="Times" w:cs="Times"/>
          <w:sz w:val="18"/>
          <w:szCs w:val="18"/>
          <w:lang w:eastAsia="sk-SK"/>
        </w:rPr>
        <w:t>dokon</w:t>
      </w:r>
      <w:r>
        <w:rPr>
          <w:rFonts w:ascii="TimesNewRoman" w:eastAsia="Calibri" w:hAnsi="TimesNewRoman" w:cs="TimesNewRoman"/>
          <w:sz w:val="18"/>
          <w:szCs w:val="18"/>
          <w:lang w:eastAsia="sk-SK"/>
        </w:rPr>
        <w:t>č</w:t>
      </w:r>
      <w:r>
        <w:rPr>
          <w:rFonts w:ascii="Times" w:eastAsia="Calibri" w:hAnsi="Times" w:cs="Times"/>
          <w:sz w:val="18"/>
          <w:szCs w:val="18"/>
          <w:lang w:eastAsia="sk-SK"/>
        </w:rPr>
        <w:t>ovacie a stavebné práce pri realizácii exteriérov a interiérov</w:t>
      </w:r>
    </w:p>
    <w:p w:rsidR="00096B68" w:rsidRPr="00CB7C60" w:rsidRDefault="00096B68" w:rsidP="0064363D">
      <w:pPr>
        <w:tabs>
          <w:tab w:val="left" w:pos="4253"/>
        </w:tabs>
        <w:ind w:left="360"/>
        <w:jc w:val="both"/>
        <w:rPr>
          <w:sz w:val="18"/>
          <w:szCs w:val="24"/>
        </w:rPr>
      </w:pPr>
    </w:p>
    <w:p w:rsidR="00CB7C60" w:rsidRPr="00CB7C60" w:rsidRDefault="00CB7C60" w:rsidP="00CB7C60">
      <w:pPr>
        <w:pStyle w:val="Zkladntext"/>
        <w:rPr>
          <w:szCs w:val="24"/>
        </w:rPr>
      </w:pPr>
    </w:p>
    <w:p w:rsidR="003A0261" w:rsidRDefault="003A0261" w:rsidP="004D3B4A">
      <w:pPr>
        <w:pStyle w:val="Nadpis2"/>
        <w:numPr>
          <w:ilvl w:val="0"/>
          <w:numId w:val="2"/>
        </w:numPr>
      </w:pPr>
      <w:r>
        <w:t xml:space="preserve">Počet zamestnancov </w:t>
      </w:r>
    </w:p>
    <w:p w:rsidR="003A0261" w:rsidRDefault="003A0261" w:rsidP="004D3B4A">
      <w:pPr>
        <w:pStyle w:val="Zkladntext"/>
      </w:pPr>
      <w:r>
        <w:t>Údaje o počte zamestnancov za bežné účtovné obdobie a bezprostredne predchádzajúce účtovné obdobie sú uvedené v nasledujúcom prehľade:</w:t>
      </w:r>
    </w:p>
    <w:bookmarkStart w:id="2" w:name="_MON_1425904913"/>
    <w:bookmarkEnd w:id="2"/>
    <w:p w:rsidR="003A0261" w:rsidRDefault="00DC440F" w:rsidP="004D3B4A">
      <w:pPr>
        <w:pStyle w:val="Zkladntext"/>
      </w:pPr>
      <w:r>
        <w:object w:dxaOrig="9134" w:dyaOrig="1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9.5pt;height:86.25pt" o:ole="" o:preferrelative="f">
            <v:imagedata r:id="rId9" o:title=""/>
            <o:lock v:ext="edit" aspectratio="f"/>
          </v:shape>
          <o:OLEObject Type="Embed" ProgID="Excel.Sheet.12" ShapeID="_x0000_i1025" DrawAspect="Content" ObjectID="_1496754573" r:id="rId10"/>
        </w:object>
      </w:r>
    </w:p>
    <w:p w:rsidR="003A0261" w:rsidRDefault="003A0261" w:rsidP="004D3B4A">
      <w:pPr>
        <w:pStyle w:val="Nadpis2"/>
        <w:numPr>
          <w:ilvl w:val="0"/>
          <w:numId w:val="2"/>
        </w:numPr>
      </w:pPr>
      <w:r>
        <w:t>Údaje o neobmedzenom ručení</w:t>
      </w:r>
    </w:p>
    <w:p w:rsidR="003A0261" w:rsidRDefault="003A0261"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3A0261" w:rsidRDefault="003A0261" w:rsidP="004D3B4A">
      <w:pPr>
        <w:pStyle w:val="Zkladntext"/>
      </w:pPr>
    </w:p>
    <w:p w:rsidR="003A0261" w:rsidRDefault="003A0261" w:rsidP="004D3B4A">
      <w:pPr>
        <w:pStyle w:val="Nadpis2"/>
        <w:numPr>
          <w:ilvl w:val="0"/>
          <w:numId w:val="2"/>
        </w:numPr>
      </w:pPr>
      <w:r>
        <w:t>Právny dôvod na zostavenie účtovnej závierky</w:t>
      </w:r>
    </w:p>
    <w:p w:rsidR="003A0261" w:rsidRDefault="003A0261" w:rsidP="004D3B4A">
      <w:pPr>
        <w:pStyle w:val="Zkladntext"/>
        <w:ind w:hanging="426"/>
      </w:pPr>
      <w:r>
        <w:tab/>
        <w:t>Účtovná závierka Spoločnosti k 31. decembru 201</w:t>
      </w:r>
      <w:r w:rsidR="00096B68">
        <w:t>4</w:t>
      </w:r>
      <w:r>
        <w:t xml:space="preserve"> je zostavená ako riadna účtovná závierka podľa § 17 ods. 6 zákona </w:t>
      </w:r>
      <w:r w:rsidRPr="009C33CC">
        <w:t>NR</w:t>
      </w:r>
      <w:r>
        <w:t> </w:t>
      </w:r>
      <w:r w:rsidRPr="009C33CC">
        <w:t>SR</w:t>
      </w:r>
      <w:r>
        <w:t xml:space="preserve"> č. 431/2002 Z. z. o účtovníctve za účtovné obdobie od 1. januára 201</w:t>
      </w:r>
      <w:r w:rsidR="00096B68">
        <w:t>4</w:t>
      </w:r>
      <w:r>
        <w:t xml:space="preserve"> do 31. decembra 201</w:t>
      </w:r>
      <w:r w:rsidR="00096B68">
        <w:t>4</w:t>
      </w:r>
      <w:r>
        <w:t>.</w:t>
      </w:r>
    </w:p>
    <w:p w:rsidR="003A0261" w:rsidRDefault="003A0261" w:rsidP="004D3B4A">
      <w:pPr>
        <w:pStyle w:val="Zkladntext"/>
        <w:ind w:hanging="426"/>
      </w:pPr>
    </w:p>
    <w:p w:rsidR="003A0261" w:rsidRDefault="003A0261" w:rsidP="004D3B4A">
      <w:pPr>
        <w:pStyle w:val="Nadpis2"/>
        <w:numPr>
          <w:ilvl w:val="0"/>
          <w:numId w:val="2"/>
        </w:numPr>
      </w:pPr>
      <w:r>
        <w:t>Dátum schválenia účtovnej závierky za predchádzajúce účtovné obdobie</w:t>
      </w:r>
    </w:p>
    <w:p w:rsidR="003A0261" w:rsidRDefault="003A0261" w:rsidP="004D3B4A">
      <w:pPr>
        <w:pStyle w:val="Zkladntext"/>
        <w:ind w:hanging="426"/>
      </w:pPr>
      <w:r>
        <w:tab/>
        <w:t>Účtovná závierka Spoločnosti k 31. decembru 201</w:t>
      </w:r>
      <w:r w:rsidR="00096B68">
        <w:t>3</w:t>
      </w:r>
      <w:r>
        <w:t xml:space="preserve">, za predchádzajúce účtovné obdobie, bola schválená valným zhromaždením Spoločnosti </w:t>
      </w:r>
      <w:r w:rsidR="00096B68">
        <w:t xml:space="preserve">6. </w:t>
      </w:r>
      <w:r w:rsidR="00166E20">
        <w:t>m</w:t>
      </w:r>
      <w:r w:rsidR="00096B68">
        <w:t>ája 2</w:t>
      </w:r>
      <w:r w:rsidR="009769C2" w:rsidRPr="0064363D">
        <w:t>0</w:t>
      </w:r>
      <w:r w:rsidR="00096B68">
        <w:t>14</w:t>
      </w:r>
      <w:r w:rsidR="00CC1D05">
        <w:t>.</w:t>
      </w:r>
    </w:p>
    <w:p w:rsidR="00444A4C" w:rsidRDefault="00444A4C" w:rsidP="004D3B4A">
      <w:pPr>
        <w:pStyle w:val="Zkladntext"/>
        <w:ind w:hanging="426"/>
      </w:pPr>
    </w:p>
    <w:p w:rsidR="00AC3874" w:rsidRPr="00096B68" w:rsidRDefault="00444A4C" w:rsidP="00002F07">
      <w:pPr>
        <w:pStyle w:val="Nadpis2"/>
      </w:pPr>
      <w:r w:rsidRPr="00096B68">
        <w:t>Zverejnenie účtovnej závierky za predchádzajúce účtovné obdobie</w:t>
      </w:r>
    </w:p>
    <w:p w:rsidR="00AC3874" w:rsidRDefault="00444A4C" w:rsidP="00002F07">
      <w:pPr>
        <w:pStyle w:val="Zkladntext"/>
      </w:pPr>
      <w:r w:rsidRPr="00444A4C">
        <w:t>Účtovná závierka Spoločnosti k 31. decembru 201</w:t>
      </w:r>
      <w:r w:rsidR="00096B68">
        <w:t>3</w:t>
      </w:r>
      <w:r w:rsidRPr="00444A4C">
        <w:t xml:space="preserve"> </w:t>
      </w:r>
      <w:r>
        <w:t>bola zverejnená</w:t>
      </w:r>
      <w:r w:rsidRPr="00444A4C">
        <w:t xml:space="preserve"> </w:t>
      </w:r>
      <w:r>
        <w:t>v registri účtovných závierok.</w:t>
      </w:r>
    </w:p>
    <w:p w:rsidR="00AC3874" w:rsidRDefault="00AC3874" w:rsidP="00002F07">
      <w:pPr>
        <w:pStyle w:val="Zkladntext"/>
        <w:ind w:left="0"/>
      </w:pPr>
    </w:p>
    <w:p w:rsidR="00AC3874" w:rsidRDefault="00AC3874" w:rsidP="00002F07"/>
    <w:p w:rsidR="00AC3874" w:rsidRDefault="00AC3874" w:rsidP="00002F07"/>
    <w:p w:rsidR="00BD6881" w:rsidRDefault="00BD6881" w:rsidP="00002F07"/>
    <w:p w:rsidR="003A0261" w:rsidRPr="00595D7B" w:rsidRDefault="003A0261" w:rsidP="00595D7B">
      <w:pPr>
        <w:pStyle w:val="Nadpis1"/>
      </w:pPr>
      <w:bookmarkStart w:id="3" w:name="_Toc530739897"/>
      <w:r w:rsidRPr="00595D7B">
        <w:lastRenderedPageBreak/>
        <w:t>Inf</w:t>
      </w:r>
      <w:r w:rsidR="00595D7B">
        <w:t>O</w:t>
      </w:r>
      <w:r w:rsidRPr="00595D7B">
        <w:t>rmácie o orgánoch účtovnej jednotky</w:t>
      </w:r>
      <w:bookmarkEnd w:id="3"/>
    </w:p>
    <w:p w:rsidR="003A0261" w:rsidRDefault="00C348B0" w:rsidP="00C348B0">
      <w:pPr>
        <w:tabs>
          <w:tab w:val="left" w:pos="8325"/>
        </w:tabs>
      </w:pPr>
      <w:r>
        <w:tab/>
      </w:r>
    </w:p>
    <w:p w:rsidR="00AC3874" w:rsidRDefault="003A0261" w:rsidP="00002F07">
      <w:pPr>
        <w:tabs>
          <w:tab w:val="left" w:pos="2127"/>
          <w:tab w:val="left" w:pos="7371"/>
        </w:tabs>
        <w:ind w:firstLine="426"/>
        <w:jc w:val="both"/>
        <w:rPr>
          <w:sz w:val="18"/>
        </w:rPr>
      </w:pPr>
      <w:r w:rsidRPr="00201556">
        <w:rPr>
          <w:sz w:val="18"/>
        </w:rPr>
        <w:t>Konatelia</w:t>
      </w:r>
      <w:r>
        <w:tab/>
      </w:r>
      <w:r w:rsidR="0019677D" w:rsidRPr="0019677D">
        <w:rPr>
          <w:sz w:val="18"/>
        </w:rPr>
        <w:t xml:space="preserve">Ing. Karol </w:t>
      </w:r>
      <w:proofErr w:type="spellStart"/>
      <w:r w:rsidR="0019677D" w:rsidRPr="0019677D">
        <w:rPr>
          <w:sz w:val="18"/>
        </w:rPr>
        <w:t>Jakabovič</w:t>
      </w:r>
      <w:proofErr w:type="spellEnd"/>
    </w:p>
    <w:p w:rsidR="0019677D" w:rsidRPr="0019677D" w:rsidRDefault="0019677D" w:rsidP="0019677D">
      <w:pPr>
        <w:tabs>
          <w:tab w:val="left" w:pos="2127"/>
          <w:tab w:val="left" w:pos="7371"/>
        </w:tabs>
        <w:jc w:val="both"/>
        <w:rPr>
          <w:sz w:val="18"/>
        </w:rPr>
      </w:pPr>
      <w:r w:rsidRPr="0019677D">
        <w:rPr>
          <w:sz w:val="18"/>
        </w:rPr>
        <w:tab/>
        <w:t>Roland Bourgeois</w:t>
      </w:r>
      <w:r w:rsidRPr="0019677D">
        <w:rPr>
          <w:sz w:val="18"/>
        </w:rPr>
        <w:tab/>
      </w:r>
    </w:p>
    <w:p w:rsidR="003A0261" w:rsidRDefault="0019677D" w:rsidP="0019677D">
      <w:pPr>
        <w:pStyle w:val="Zkladntext"/>
        <w:tabs>
          <w:tab w:val="left" w:pos="2127"/>
        </w:tabs>
      </w:pPr>
      <w:r w:rsidRPr="0019677D">
        <w:tab/>
        <w:t>Ing. Roman Regec</w:t>
      </w:r>
    </w:p>
    <w:p w:rsidR="00BB5278" w:rsidRDefault="00BB5278" w:rsidP="0019677D">
      <w:pPr>
        <w:pStyle w:val="Zkladntext"/>
        <w:tabs>
          <w:tab w:val="left" w:pos="2127"/>
        </w:tabs>
      </w:pPr>
      <w:r>
        <w:tab/>
        <w:t xml:space="preserve">Jaroslaw Malik </w:t>
      </w:r>
    </w:p>
    <w:p w:rsidR="00A430C9" w:rsidRDefault="00BB5278" w:rsidP="00FD5715">
      <w:pPr>
        <w:pStyle w:val="Zkladntext"/>
        <w:tabs>
          <w:tab w:val="left" w:pos="2127"/>
        </w:tabs>
      </w:pPr>
      <w:r>
        <w:tab/>
      </w:r>
      <w:r w:rsidR="00AC1BE2">
        <w:t xml:space="preserve">Ing. </w:t>
      </w:r>
      <w:r w:rsidR="00FD5715">
        <w:t xml:space="preserve">Tomáš </w:t>
      </w:r>
      <w:proofErr w:type="spellStart"/>
      <w:r w:rsidR="00FD5715">
        <w:t>Rosák</w:t>
      </w:r>
      <w:proofErr w:type="spellEnd"/>
    </w:p>
    <w:p w:rsidR="003A0261" w:rsidRDefault="00A430C9" w:rsidP="00A430C9">
      <w:pPr>
        <w:pStyle w:val="Zkladntext"/>
      </w:pPr>
      <w:r>
        <w:tab/>
      </w:r>
      <w:r>
        <w:tab/>
      </w:r>
      <w:r>
        <w:tab/>
        <w:t>Ing. Martin Greguš</w:t>
      </w:r>
      <w:r w:rsidR="00AB284B">
        <w:t xml:space="preserve"> </w:t>
      </w:r>
    </w:p>
    <w:p w:rsidR="00096B68" w:rsidRDefault="00096B68" w:rsidP="00A430C9">
      <w:pPr>
        <w:pStyle w:val="Zkladntext"/>
      </w:pPr>
      <w:r>
        <w:t xml:space="preserve">                                 </w:t>
      </w:r>
      <w:r w:rsidR="001306C6">
        <w:tab/>
      </w:r>
      <w:r>
        <w:t>Radoslav Černý (od 1.</w:t>
      </w:r>
      <w:r w:rsidR="00CC1D05">
        <w:t xml:space="preserve">septembra </w:t>
      </w:r>
      <w:r>
        <w:t>2014)</w:t>
      </w:r>
    </w:p>
    <w:p w:rsidR="00A430C9" w:rsidRDefault="00A430C9" w:rsidP="00A430C9">
      <w:pPr>
        <w:pStyle w:val="Zkladntext"/>
      </w:pPr>
    </w:p>
    <w:p w:rsidR="00AC3874" w:rsidRDefault="003A0261" w:rsidP="00002F07">
      <w:pPr>
        <w:pStyle w:val="Zkladntext"/>
        <w:ind w:left="0" w:firstLine="426"/>
      </w:pPr>
      <w:r w:rsidRPr="00E92ADE">
        <w:t>Prokurista</w:t>
      </w:r>
      <w:r w:rsidRPr="00E92ADE">
        <w:tab/>
      </w:r>
      <w:r w:rsidRPr="00E92ADE">
        <w:tab/>
        <w:t xml:space="preserve">Ing. </w:t>
      </w:r>
      <w:r w:rsidR="0019677D" w:rsidRPr="00E92ADE">
        <w:t xml:space="preserve">Pavol </w:t>
      </w:r>
      <w:proofErr w:type="spellStart"/>
      <w:r w:rsidR="0019677D" w:rsidRPr="00E92ADE">
        <w:t>Čerňan</w:t>
      </w:r>
      <w:proofErr w:type="spellEnd"/>
      <w:r>
        <w:tab/>
      </w:r>
    </w:p>
    <w:p w:rsidR="003F59C7" w:rsidRDefault="003F59C7">
      <w:pPr>
        <w:spacing w:after="200" w:line="276" w:lineRule="auto"/>
        <w:rPr>
          <w:b/>
          <w:caps/>
          <w:sz w:val="18"/>
        </w:rPr>
      </w:pPr>
      <w:bookmarkStart w:id="4" w:name="_Toc530739898"/>
    </w:p>
    <w:p w:rsidR="003A0261" w:rsidRDefault="003A0261" w:rsidP="004D3B4A">
      <w:pPr>
        <w:pStyle w:val="Nadpis1"/>
        <w:tabs>
          <w:tab w:val="clear" w:pos="450"/>
          <w:tab w:val="num" w:pos="360"/>
        </w:tabs>
        <w:spacing w:before="120" w:after="60"/>
        <w:ind w:left="360"/>
      </w:pPr>
      <w:r>
        <w:t>informácie o spoločníkoch účtovnej jednotky</w:t>
      </w:r>
      <w:bookmarkEnd w:id="4"/>
    </w:p>
    <w:p w:rsidR="003A0261" w:rsidRDefault="003A0261" w:rsidP="004D3B4A"/>
    <w:p w:rsidR="004F492B" w:rsidRPr="00084C22" w:rsidRDefault="004F492B" w:rsidP="004F492B">
      <w:pPr>
        <w:pStyle w:val="Zkladntext"/>
      </w:pPr>
      <w:r w:rsidRPr="00084C22">
        <w:t xml:space="preserve">V roku </w:t>
      </w:r>
      <w:r w:rsidR="003A0261" w:rsidRPr="00084C22">
        <w:t>201</w:t>
      </w:r>
      <w:r w:rsidR="00A310F8">
        <w:t>3</w:t>
      </w:r>
      <w:r w:rsidRPr="00084C22">
        <w:t xml:space="preserve"> nedošlo k žiadnym zmenám v štruktúre spoločníkov a výške vkladov do základného imania spoločnosti. Štruktúra spoločníkov spoločnosti k 31. decembru 201</w:t>
      </w:r>
      <w:r w:rsidR="00096B68">
        <w:t>4</w:t>
      </w:r>
      <w:r w:rsidRPr="00084C22">
        <w:t xml:space="preserve"> bola nasledovná:</w:t>
      </w:r>
    </w:p>
    <w:p w:rsidR="004F492B" w:rsidRPr="00084C22" w:rsidRDefault="004F492B" w:rsidP="004F492B">
      <w:pPr>
        <w:pStyle w:val="Zkladntext"/>
      </w:pPr>
    </w:p>
    <w:p w:rsidR="003A0261" w:rsidRPr="00084C22" w:rsidRDefault="0055286B" w:rsidP="004D3B4A">
      <w:pPr>
        <w:pStyle w:val="Zkladntext"/>
      </w:pPr>
      <w:r w:rsidRPr="00084C22">
        <w:object w:dxaOrig="9126" w:dyaOrig="2349">
          <v:shape id="_x0000_i1026" type="#_x0000_t75" style="width:424.5pt;height:122.25pt" o:ole="" o:preferrelative="f">
            <v:imagedata r:id="rId11" o:title=""/>
            <o:lock v:ext="edit" aspectratio="f"/>
          </v:shape>
          <o:OLEObject Type="Embed" ProgID="Excel.Sheet.12" ShapeID="_x0000_i1026" DrawAspect="Content" ObjectID="_1496754574" r:id="rId12"/>
        </w:object>
      </w:r>
    </w:p>
    <w:p w:rsidR="0055286B" w:rsidRPr="00084C22" w:rsidRDefault="0055286B" w:rsidP="004D3B4A">
      <w:pPr>
        <w:pStyle w:val="Zkladntext"/>
      </w:pPr>
    </w:p>
    <w:p w:rsidR="003A0261" w:rsidRPr="00084C22" w:rsidRDefault="003A0261" w:rsidP="004D3B4A">
      <w:pPr>
        <w:pStyle w:val="Nadpis1"/>
        <w:tabs>
          <w:tab w:val="clear" w:pos="450"/>
          <w:tab w:val="num" w:pos="360"/>
        </w:tabs>
        <w:spacing w:before="120" w:after="60"/>
        <w:ind w:left="360"/>
      </w:pPr>
      <w:r w:rsidRPr="00084C22">
        <w:t>Informácie o konsolidovanom celku</w:t>
      </w:r>
    </w:p>
    <w:p w:rsidR="003A0261" w:rsidRPr="00084C22" w:rsidRDefault="003A0261" w:rsidP="004D3B4A">
      <w:pPr>
        <w:pStyle w:val="Zkladntext"/>
      </w:pPr>
    </w:p>
    <w:p w:rsidR="003A0261" w:rsidRPr="00084C22" w:rsidRDefault="003A0261" w:rsidP="004D3B4A">
      <w:pPr>
        <w:pStyle w:val="Zkladntext"/>
        <w:ind w:hanging="426"/>
      </w:pPr>
      <w:r w:rsidRPr="00084C22">
        <w:rPr>
          <w:b/>
        </w:rPr>
        <w:tab/>
      </w:r>
      <w:r w:rsidRPr="00084C22">
        <w:t xml:space="preserve">Spoločnosť sa zahŕňa do konsolidovanej účtovnej závierky </w:t>
      </w:r>
      <w:r w:rsidR="00457B5E" w:rsidRPr="00084C22">
        <w:t>spoločnosti</w:t>
      </w:r>
      <w:r w:rsidR="000A0EFD">
        <w:t xml:space="preserve"> </w:t>
      </w:r>
      <w:r w:rsidR="00457B5E" w:rsidRPr="00084C22">
        <w:t>Saint-Gobain</w:t>
      </w:r>
      <w:r w:rsidR="00AB284B">
        <w:t xml:space="preserve"> </w:t>
      </w:r>
      <w:proofErr w:type="spellStart"/>
      <w:r w:rsidR="00457B5E" w:rsidRPr="00084C22">
        <w:t>Produ</w:t>
      </w:r>
      <w:r w:rsidR="00A57C44">
        <w:t>i</w:t>
      </w:r>
      <w:r w:rsidR="00457B5E" w:rsidRPr="00084C22">
        <w:t>ts</w:t>
      </w:r>
      <w:proofErr w:type="spellEnd"/>
      <w:r w:rsidR="00AB284B">
        <w:t xml:space="preserve"> </w:t>
      </w:r>
      <w:proofErr w:type="spellStart"/>
      <w:r w:rsidR="00457B5E" w:rsidRPr="00084C22">
        <w:t>pour</w:t>
      </w:r>
      <w:proofErr w:type="spellEnd"/>
      <w:r w:rsidR="00457B5E" w:rsidRPr="00084C22">
        <w:t xml:space="preserve"> la </w:t>
      </w:r>
      <w:proofErr w:type="spellStart"/>
      <w:r w:rsidR="00457B5E" w:rsidRPr="00084C22">
        <w:t>construction</w:t>
      </w:r>
      <w:proofErr w:type="spellEnd"/>
      <w:r w:rsidR="00457B5E" w:rsidRPr="00084C22">
        <w:t xml:space="preserve"> S.A.S., avenue </w:t>
      </w:r>
      <w:proofErr w:type="spellStart"/>
      <w:r w:rsidR="00457B5E" w:rsidRPr="00084C22">
        <w:t>d´Alsace</w:t>
      </w:r>
      <w:proofErr w:type="spellEnd"/>
      <w:r w:rsidR="00457B5E" w:rsidRPr="00084C22">
        <w:t xml:space="preserve"> 1</w:t>
      </w:r>
      <w:r w:rsidR="007D5372">
        <w:t xml:space="preserve">8, </w:t>
      </w:r>
      <w:proofErr w:type="spellStart"/>
      <w:r w:rsidR="007D5372">
        <w:t>Courbevoie</w:t>
      </w:r>
      <w:proofErr w:type="spellEnd"/>
      <w:r w:rsidR="007D5372">
        <w:t xml:space="preserve"> 924 00, Francúzsk</w:t>
      </w:r>
      <w:r w:rsidR="000E43DC">
        <w:t>o</w:t>
      </w:r>
      <w:r w:rsidR="00CC1D05">
        <w:t xml:space="preserve"> </w:t>
      </w:r>
      <w:r w:rsidR="007D5372" w:rsidRPr="007D5372">
        <w:t xml:space="preserve">a táto sa zahŕňa do konsolidovanej účtovnej závierky koncernu </w:t>
      </w:r>
      <w:proofErr w:type="spellStart"/>
      <w:r w:rsidR="007D5372" w:rsidRPr="007D5372">
        <w:t>Compagnie</w:t>
      </w:r>
      <w:proofErr w:type="spellEnd"/>
      <w:r w:rsidR="00AB284B">
        <w:t xml:space="preserve"> </w:t>
      </w:r>
      <w:proofErr w:type="spellStart"/>
      <w:r w:rsidR="007D5372" w:rsidRPr="007D5372">
        <w:t>de</w:t>
      </w:r>
      <w:proofErr w:type="spellEnd"/>
      <w:r w:rsidR="00AB284B">
        <w:t xml:space="preserve"> </w:t>
      </w:r>
      <w:r w:rsidR="007D5372" w:rsidRPr="007D5372">
        <w:t xml:space="preserve">Saint-Gobain, Les </w:t>
      </w:r>
      <w:proofErr w:type="spellStart"/>
      <w:r w:rsidR="007D5372" w:rsidRPr="007D5372">
        <w:t>Miroirs</w:t>
      </w:r>
      <w:proofErr w:type="spellEnd"/>
      <w:r w:rsidR="007D5372" w:rsidRPr="007D5372">
        <w:t xml:space="preserve">, avenue </w:t>
      </w:r>
      <w:proofErr w:type="spellStart"/>
      <w:r w:rsidR="007D5372" w:rsidRPr="007D5372">
        <w:t>d'Alsace</w:t>
      </w:r>
      <w:proofErr w:type="spellEnd"/>
      <w:r w:rsidR="007D5372" w:rsidRPr="007D5372">
        <w:t xml:space="preserve"> 18, 92400 </w:t>
      </w:r>
      <w:proofErr w:type="spellStart"/>
      <w:r w:rsidR="007D5372" w:rsidRPr="007D5372">
        <w:t>Courbevoie</w:t>
      </w:r>
      <w:proofErr w:type="spellEnd"/>
      <w:r w:rsidR="007D5372" w:rsidRPr="007D5372">
        <w:t>, Francúzsko. Tieto konsolidované účtovné závierky je možné dostať priamo v sídle uvedených spoločností.</w:t>
      </w:r>
    </w:p>
    <w:p w:rsidR="003A0261" w:rsidRPr="00084C22" w:rsidRDefault="003A0261" w:rsidP="004D3B4A">
      <w:pPr>
        <w:pStyle w:val="Zkladntext"/>
        <w:ind w:hanging="426"/>
      </w:pPr>
    </w:p>
    <w:p w:rsidR="003A0261" w:rsidRPr="00084C22" w:rsidRDefault="003A0261" w:rsidP="004D3B4A">
      <w:pPr>
        <w:pStyle w:val="Nadpis1"/>
        <w:tabs>
          <w:tab w:val="clear" w:pos="450"/>
          <w:tab w:val="num" w:pos="360"/>
        </w:tabs>
        <w:spacing w:before="120" w:after="60"/>
        <w:ind w:left="360"/>
      </w:pPr>
      <w:bookmarkStart w:id="5" w:name="_Toc530739899"/>
      <w:r w:rsidRPr="00084C22">
        <w:t xml:space="preserve">Informácie o účtovných zásadách a účtovných metódach  </w:t>
      </w:r>
      <w:bookmarkEnd w:id="5"/>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Východiská pre zostavenie účtovnej závierky</w:t>
      </w:r>
    </w:p>
    <w:p w:rsidR="003418E0" w:rsidRDefault="003418E0" w:rsidP="003418E0">
      <w:pPr>
        <w:pStyle w:val="Zkladntext"/>
        <w:ind w:left="450"/>
      </w:pPr>
      <w:r>
        <w:t>Účtovná závierka bola zostavená za predpokladu, že Spoločnosť bude nepretržite pokračovať vo svojej činnosti (</w:t>
      </w:r>
      <w:proofErr w:type="spellStart"/>
      <w:r>
        <w:t>going</w:t>
      </w:r>
      <w:proofErr w:type="spellEnd"/>
      <w:r>
        <w:t xml:space="preserve"> </w:t>
      </w:r>
      <w:proofErr w:type="spellStart"/>
      <w:r>
        <w:t>concern</w:t>
      </w:r>
      <w:proofErr w:type="spellEnd"/>
      <w:r>
        <w:t>).</w:t>
      </w:r>
    </w:p>
    <w:p w:rsidR="003A0261" w:rsidRPr="00084C22" w:rsidRDefault="003A0261" w:rsidP="004D3B4A">
      <w:pPr>
        <w:pStyle w:val="Zkladntext"/>
        <w:ind w:left="450"/>
      </w:pPr>
    </w:p>
    <w:p w:rsidR="003A0261" w:rsidRDefault="00802BFE" w:rsidP="0017445E">
      <w:pPr>
        <w:pStyle w:val="Zkladntext"/>
      </w:pPr>
      <w:r w:rsidRPr="0081676A">
        <w:rPr>
          <w:szCs w:val="18"/>
        </w:rPr>
        <w:t xml:space="preserve">Účtovné metódy a všeobecné účtovné zásady boli účtovnou jednotkou konzistentne aplikované. </w:t>
      </w:r>
      <w:r w:rsidRPr="0081676A">
        <w:t>K 31. decembru 2014 sa zmenila štruktúra súvahy a výkazu ziskov a strát. Zmena si vyžiadala aj preradenie položiek v súvahe a</w:t>
      </w:r>
      <w:r>
        <w:t xml:space="preserve"> vo </w:t>
      </w:r>
      <w:r w:rsidRPr="0081676A">
        <w:t>výkaze ziskov a strát za predchádzajúce účtovné obdobie podľa novej štruktúry výkazov.</w:t>
      </w:r>
      <w:r>
        <w:t xml:space="preserve"> </w:t>
      </w:r>
      <w:r w:rsidRPr="0081676A">
        <w:t>Zmena nemala žiadny vplyv na výsledok hospodárenia bežného účtovného obdobia, ani na výsledok hospodárenia minulých rokov.</w:t>
      </w:r>
      <w:r>
        <w:t xml:space="preserve"> </w:t>
      </w:r>
    </w:p>
    <w:p w:rsidR="003418E0" w:rsidRDefault="003418E0" w:rsidP="004D3B4A">
      <w:pPr>
        <w:pStyle w:val="Zkladntext"/>
        <w:ind w:left="450"/>
      </w:pPr>
    </w:p>
    <w:p w:rsidR="003418E0" w:rsidRPr="00084C22" w:rsidRDefault="003418E0" w:rsidP="004D3B4A">
      <w:pPr>
        <w:pStyle w:val="Zkladntext"/>
        <w:ind w:left="450"/>
      </w:pPr>
      <w:r>
        <w:t>V účtovnom období 201</w:t>
      </w:r>
      <w:r w:rsidR="00096B68">
        <w:t>4</w:t>
      </w:r>
      <w:r>
        <w:t xml:space="preserve"> Spoločnosť nevykonala žiadne opravy významných chýb minulých účtovných období. </w:t>
      </w:r>
    </w:p>
    <w:p w:rsidR="003A0261" w:rsidRPr="00084C22" w:rsidRDefault="003A0261" w:rsidP="004D3B4A">
      <w:pPr>
        <w:pStyle w:val="Zkladntext"/>
        <w:ind w:left="0"/>
      </w:pPr>
    </w:p>
    <w:p w:rsidR="003A0261" w:rsidRPr="00084C22" w:rsidRDefault="003A0261" w:rsidP="00251BF2">
      <w:pPr>
        <w:pStyle w:val="Pismenka"/>
        <w:tabs>
          <w:tab w:val="clear" w:pos="426"/>
        </w:tabs>
        <w:ind w:left="426"/>
      </w:pPr>
      <w:r w:rsidRPr="00084C22">
        <w:t>Dlhodobý nehmotný majetok a dlhodobý hmotný majetok</w:t>
      </w:r>
    </w:p>
    <w:p w:rsidR="003A0261" w:rsidRPr="00084C22" w:rsidRDefault="003A0261" w:rsidP="004D3B4A">
      <w:pPr>
        <w:pStyle w:val="Zkladntext"/>
      </w:pPr>
      <w:r w:rsidRPr="00084C22">
        <w:t xml:space="preserve">Dlhodobý majetok nakupovaný sa oceňuje obstarávacou cenou, ktorá zahŕňa cenu obstarania a náklady súvisiace s obstaraním (clo, prepravu, montáž, poistné a pod.). </w:t>
      </w:r>
    </w:p>
    <w:p w:rsidR="003A0261" w:rsidRPr="00084C22" w:rsidRDefault="003A0261" w:rsidP="004D3B4A">
      <w:pPr>
        <w:pStyle w:val="Zkladntext"/>
      </w:pPr>
    </w:p>
    <w:p w:rsidR="003A0261" w:rsidRPr="00084C22" w:rsidRDefault="003A0261" w:rsidP="004D3B4A">
      <w:pPr>
        <w:pStyle w:val="Zkladntext"/>
      </w:pPr>
      <w:r w:rsidRPr="00084C22">
        <w:t>Súčasťou obstarávacej ceny dlhodobého hmotného majetku od 1. januára 2003 nie sú úroky z cudzích zdrojov ani realizované kurzové rozdiely, ktoré vznikli do momentu uvedenia dlhodobého majetku do používania.</w:t>
      </w:r>
    </w:p>
    <w:p w:rsidR="003A0261" w:rsidRPr="00084C22" w:rsidRDefault="003A0261" w:rsidP="004D3B4A">
      <w:pPr>
        <w:pStyle w:val="Zkladntext"/>
      </w:pPr>
    </w:p>
    <w:p w:rsidR="003A0261" w:rsidRPr="00084C22" w:rsidRDefault="003A0261" w:rsidP="004D3B4A">
      <w:pPr>
        <w:pStyle w:val="Zkladntext"/>
      </w:pPr>
      <w:r w:rsidRPr="00084C22">
        <w:t>Súčasťou obstarávacej ceny dlhodobého nehmotného majetku nie sú od 1. júla 2010 úroky z cudzích zdrojov, ktoré vznikli do momentu zaradenia dlhodobého nehmotného majetku do používania.</w:t>
      </w:r>
    </w:p>
    <w:p w:rsidR="003A0261" w:rsidRPr="00084C22" w:rsidRDefault="003A0261" w:rsidP="004D3B4A">
      <w:pPr>
        <w:pStyle w:val="Zkladntext"/>
      </w:pPr>
    </w:p>
    <w:p w:rsidR="003A0261" w:rsidRPr="00084C22" w:rsidRDefault="003A0261" w:rsidP="004D3B4A">
      <w:pPr>
        <w:pStyle w:val="Zkladntext"/>
      </w:pPr>
      <w:r w:rsidRPr="00084C22">
        <w:lastRenderedPageBreak/>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3A0261" w:rsidRPr="00084C22" w:rsidRDefault="003A0261" w:rsidP="004D3B4A">
      <w:pPr>
        <w:pStyle w:val="Zkladntext"/>
      </w:pPr>
    </w:p>
    <w:p w:rsidR="00E937D9" w:rsidRDefault="003A0261" w:rsidP="004D3B4A">
      <w:pPr>
        <w:pStyle w:val="Zkladntext"/>
      </w:pPr>
      <w:r w:rsidRPr="00084C22">
        <w:t xml:space="preserve">Náklady na výskum sa neaktivujú, účtujú sa do nákladov účtovného obdobia, v ktorom vznikli. Náklady na vývoj sa účtujú do obdobia, v ktorom vznikli, ale tie náklady na vývoj, ktoré sa vzťahujú na jasne definovaný výrobok alebo </w:t>
      </w:r>
    </w:p>
    <w:p w:rsidR="003A0261" w:rsidRPr="00084C22" w:rsidRDefault="003A0261" w:rsidP="004D3B4A">
      <w:pPr>
        <w:pStyle w:val="Zkladntext"/>
      </w:pPr>
      <w:r w:rsidRPr="00084C22">
        <w:t>proces, pri ktorých je možné preukázať technickú realizovateľnosť a možnosť predaja a spoločnosť má dostatočné zdroje na dokončenie projektu, jeho predaj alebo na vnútorné využitie jeho výsledkov, sa aktivujú, a to vo výške, ktorá je pravdepodobná, že sa získa späť z budúcich ekonomických úžitkov.</w:t>
      </w:r>
    </w:p>
    <w:p w:rsidR="003A0261" w:rsidRPr="00084C22" w:rsidRDefault="003A0261" w:rsidP="004D3B4A">
      <w:pPr>
        <w:pStyle w:val="Zkladntext"/>
      </w:pPr>
    </w:p>
    <w:p w:rsidR="003A0261" w:rsidRPr="00084C22" w:rsidRDefault="003A0261" w:rsidP="004D3B4A">
      <w:pPr>
        <w:pStyle w:val="Zkladntext"/>
      </w:pPr>
      <w:r w:rsidRPr="00084C22">
        <w:t>Aktivované náklady na vývoj sa odpisujú počas maximálne 5 rokov, a to v tých účtovných obdobiach, v ktorých sa očakáva predaj produktu alebo využívanie procesu. Ak sa zníži ich hodnota, odpisujú sa na sumu, ktorá je pravdepodobná, že sa získa späť z budúcich ekonomických úžitkov.</w:t>
      </w:r>
    </w:p>
    <w:p w:rsidR="003A0261" w:rsidRPr="00084C22" w:rsidRDefault="003A0261" w:rsidP="004D3B4A">
      <w:pPr>
        <w:pStyle w:val="Zkladntext"/>
      </w:pPr>
    </w:p>
    <w:p w:rsidR="003A0261" w:rsidRPr="00084C22" w:rsidRDefault="003A0261" w:rsidP="004D3B4A">
      <w:pPr>
        <w:pStyle w:val="Zkladntext"/>
      </w:pPr>
      <w:r w:rsidRPr="00084C22">
        <w:t>Odpisy dlhodobého nehmotného majetku sú stanovené vychádzajúc z predpokladanej doby jeho používania a predpokladaného priebehu jeho opotrebenia.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rsidR="00D60C57" w:rsidRPr="00084C22" w:rsidRDefault="00D60C57" w:rsidP="004D3B4A">
      <w:pPr>
        <w:pStyle w:val="Zkladntext"/>
      </w:pPr>
    </w:p>
    <w:tbl>
      <w:tblPr>
        <w:tblW w:w="0" w:type="auto"/>
        <w:tblInd w:w="456" w:type="dxa"/>
        <w:tblCellMar>
          <w:left w:w="30" w:type="dxa"/>
          <w:right w:w="30" w:type="dxa"/>
        </w:tblCellMar>
        <w:tblLook w:val="0000" w:firstRow="0" w:lastRow="0" w:firstColumn="0" w:lastColumn="0" w:noHBand="0" w:noVBand="0"/>
      </w:tblPr>
      <w:tblGrid>
        <w:gridCol w:w="2901"/>
        <w:gridCol w:w="416"/>
        <w:gridCol w:w="1544"/>
        <w:gridCol w:w="222"/>
        <w:gridCol w:w="1817"/>
        <w:gridCol w:w="222"/>
        <w:gridCol w:w="1695"/>
      </w:tblGrid>
      <w:tr w:rsidR="003A0261" w:rsidRPr="00084C22" w:rsidTr="00E31FFE">
        <w:trPr>
          <w:trHeight w:val="250"/>
        </w:trPr>
        <w:tc>
          <w:tcPr>
            <w:tcW w:w="3317" w:type="dxa"/>
            <w:gridSpan w:val="2"/>
          </w:tcPr>
          <w:p w:rsidR="003A0261" w:rsidRPr="00084C22" w:rsidRDefault="003A0261" w:rsidP="0000290B">
            <w:pPr>
              <w:pStyle w:val="Tabulka"/>
              <w:rPr>
                <w:color w:val="auto"/>
              </w:rPr>
            </w:pPr>
            <w:r w:rsidRPr="00084C22">
              <w:rPr>
                <w:color w:val="auto"/>
              </w:rPr>
              <w:br w:type="page"/>
            </w:r>
          </w:p>
        </w:tc>
        <w:tc>
          <w:tcPr>
            <w:tcW w:w="1544" w:type="dxa"/>
          </w:tcPr>
          <w:p w:rsidR="003A0261" w:rsidRPr="00084C22" w:rsidRDefault="003A0261" w:rsidP="0000290B">
            <w:pPr>
              <w:pStyle w:val="Tabulka"/>
              <w:jc w:val="center"/>
              <w:rPr>
                <w:color w:val="auto"/>
              </w:rPr>
            </w:pPr>
            <w:r w:rsidRPr="00084C22">
              <w:rPr>
                <w:color w:val="auto"/>
              </w:rPr>
              <w:t>Predpokladaná</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Metóda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Ročná odpisová</w:t>
            </w:r>
          </w:p>
        </w:tc>
      </w:tr>
      <w:tr w:rsidR="003A0261" w:rsidRPr="00084C22" w:rsidTr="00E31FFE">
        <w:trPr>
          <w:trHeight w:val="250"/>
        </w:trPr>
        <w:tc>
          <w:tcPr>
            <w:tcW w:w="2901" w:type="dxa"/>
            <w:tcBorders>
              <w:bottom w:val="single" w:sz="4" w:space="0" w:color="auto"/>
            </w:tcBorders>
          </w:tcPr>
          <w:p w:rsidR="003A0261" w:rsidRPr="00084C22" w:rsidRDefault="003A0261" w:rsidP="0000290B">
            <w:pPr>
              <w:pStyle w:val="Tabulka"/>
              <w:rPr>
                <w:color w:val="auto"/>
              </w:rPr>
            </w:pPr>
          </w:p>
        </w:tc>
        <w:tc>
          <w:tcPr>
            <w:tcW w:w="416" w:type="dxa"/>
            <w:tcBorders>
              <w:bottom w:val="single" w:sz="4" w:space="0" w:color="auto"/>
            </w:tcBorders>
          </w:tcPr>
          <w:p w:rsidR="003A0261" w:rsidRPr="00084C22" w:rsidRDefault="003A0261" w:rsidP="0000290B">
            <w:pPr>
              <w:pStyle w:val="Tabulka"/>
              <w:rPr>
                <w:color w:val="auto"/>
              </w:rPr>
            </w:pPr>
          </w:p>
        </w:tc>
        <w:tc>
          <w:tcPr>
            <w:tcW w:w="1544" w:type="dxa"/>
            <w:tcBorders>
              <w:bottom w:val="single" w:sz="4" w:space="0" w:color="auto"/>
            </w:tcBorders>
          </w:tcPr>
          <w:p w:rsidR="003A0261" w:rsidRPr="00084C22" w:rsidRDefault="003A0261" w:rsidP="0000290B">
            <w:pPr>
              <w:pStyle w:val="Tabulka"/>
              <w:jc w:val="center"/>
              <w:rPr>
                <w:color w:val="auto"/>
              </w:rPr>
            </w:pPr>
            <w:r w:rsidRPr="00084C22">
              <w:rPr>
                <w:color w:val="auto"/>
              </w:rPr>
              <w:t>doba používania</w:t>
            </w:r>
            <w:r w:rsidRPr="00084C22">
              <w:rPr>
                <w:color w:val="auto"/>
              </w:rPr>
              <w:br/>
              <w:t>v rokoch</w:t>
            </w:r>
          </w:p>
        </w:tc>
        <w:tc>
          <w:tcPr>
            <w:tcW w:w="222" w:type="dxa"/>
            <w:tcBorders>
              <w:bottom w:val="single" w:sz="4" w:space="0" w:color="auto"/>
            </w:tcBorders>
          </w:tcPr>
          <w:p w:rsidR="003A0261" w:rsidRPr="00084C22" w:rsidRDefault="003A0261" w:rsidP="0000290B">
            <w:pPr>
              <w:pStyle w:val="Tabulka"/>
              <w:jc w:val="center"/>
              <w:rPr>
                <w:color w:val="auto"/>
              </w:rPr>
            </w:pPr>
          </w:p>
        </w:tc>
        <w:tc>
          <w:tcPr>
            <w:tcW w:w="1817" w:type="dxa"/>
            <w:tcBorders>
              <w:bottom w:val="single" w:sz="4" w:space="0" w:color="auto"/>
            </w:tcBorders>
          </w:tcPr>
          <w:p w:rsidR="003A0261" w:rsidRPr="00084C22" w:rsidRDefault="003A0261" w:rsidP="0000290B">
            <w:pPr>
              <w:pStyle w:val="Tabulka"/>
              <w:jc w:val="center"/>
              <w:rPr>
                <w:color w:val="auto"/>
              </w:rPr>
            </w:pPr>
            <w:r w:rsidRPr="00084C22">
              <w:rPr>
                <w:color w:val="auto"/>
              </w:rPr>
              <w:t>odpisovania</w:t>
            </w:r>
          </w:p>
        </w:tc>
        <w:tc>
          <w:tcPr>
            <w:tcW w:w="222" w:type="dxa"/>
            <w:tcBorders>
              <w:bottom w:val="single" w:sz="4" w:space="0" w:color="auto"/>
            </w:tcBorders>
          </w:tcPr>
          <w:p w:rsidR="003A0261" w:rsidRPr="00084C22" w:rsidRDefault="003A0261" w:rsidP="0000290B">
            <w:pPr>
              <w:pStyle w:val="Tabulka"/>
              <w:jc w:val="center"/>
              <w:rPr>
                <w:color w:val="auto"/>
              </w:rPr>
            </w:pPr>
          </w:p>
        </w:tc>
        <w:tc>
          <w:tcPr>
            <w:tcW w:w="1695" w:type="dxa"/>
            <w:tcBorders>
              <w:bottom w:val="single" w:sz="4" w:space="0" w:color="auto"/>
            </w:tcBorders>
          </w:tcPr>
          <w:p w:rsidR="003A0261" w:rsidRPr="00084C22" w:rsidRDefault="003A0261" w:rsidP="0000290B">
            <w:pPr>
              <w:pStyle w:val="Tabulka"/>
              <w:jc w:val="center"/>
              <w:rPr>
                <w:color w:val="auto"/>
              </w:rPr>
            </w:pPr>
            <w:r w:rsidRPr="00084C22">
              <w:rPr>
                <w:color w:val="auto"/>
              </w:rPr>
              <w:t>sadzba v %</w:t>
            </w:r>
          </w:p>
        </w:tc>
      </w:tr>
      <w:tr w:rsidR="003A0261" w:rsidRPr="00084C22" w:rsidTr="00E31FFE">
        <w:trPr>
          <w:trHeight w:val="250"/>
        </w:trPr>
        <w:tc>
          <w:tcPr>
            <w:tcW w:w="3317" w:type="dxa"/>
            <w:gridSpan w:val="2"/>
          </w:tcPr>
          <w:p w:rsidR="003A0261" w:rsidRPr="00084C22" w:rsidRDefault="003A0261" w:rsidP="0000290B">
            <w:pPr>
              <w:pStyle w:val="Tabulka"/>
              <w:rPr>
                <w:color w:val="auto"/>
              </w:rPr>
            </w:pPr>
            <w:r w:rsidRPr="00084C22">
              <w:rPr>
                <w:color w:val="auto"/>
              </w:rPr>
              <w:t>Softvér</w:t>
            </w:r>
          </w:p>
        </w:tc>
        <w:tc>
          <w:tcPr>
            <w:tcW w:w="1544" w:type="dxa"/>
          </w:tcPr>
          <w:p w:rsidR="003A0261" w:rsidRPr="00084C22" w:rsidRDefault="003A0261" w:rsidP="0000290B">
            <w:pPr>
              <w:pStyle w:val="Tabulka"/>
              <w:jc w:val="center"/>
              <w:rPr>
                <w:color w:val="auto"/>
              </w:rPr>
            </w:pPr>
            <w:r w:rsidRPr="00084C22">
              <w:rPr>
                <w:color w:val="auto"/>
              </w:rPr>
              <w:t>4</w:t>
            </w:r>
            <w:r w:rsidR="004D1D8E" w:rsidRPr="00084C22">
              <w:rPr>
                <w:color w:val="auto"/>
              </w:rPr>
              <w:t xml:space="preserve"> - 8</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lineárna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25</w:t>
            </w:r>
            <w:r w:rsidR="004D1D8E" w:rsidRPr="00084C22">
              <w:rPr>
                <w:color w:val="auto"/>
              </w:rPr>
              <w:t xml:space="preserve"> – 12,5</w:t>
            </w:r>
          </w:p>
        </w:tc>
      </w:tr>
      <w:tr w:rsidR="003A0261" w:rsidRPr="00084C22" w:rsidTr="00E31FFE">
        <w:tblPrEx>
          <w:tblCellMar>
            <w:left w:w="108" w:type="dxa"/>
            <w:right w:w="108" w:type="dxa"/>
          </w:tblCellMar>
        </w:tblPrEx>
        <w:trPr>
          <w:trHeight w:val="245"/>
        </w:trPr>
        <w:tc>
          <w:tcPr>
            <w:tcW w:w="3317" w:type="dxa"/>
            <w:gridSpan w:val="2"/>
          </w:tcPr>
          <w:p w:rsidR="003A0261" w:rsidRPr="00084C22" w:rsidRDefault="003A0261" w:rsidP="0000290B">
            <w:pPr>
              <w:pStyle w:val="Tabulka"/>
              <w:ind w:hanging="84"/>
              <w:rPr>
                <w:color w:val="auto"/>
              </w:rPr>
            </w:pPr>
            <w:r w:rsidRPr="00084C22">
              <w:rPr>
                <w:color w:val="auto"/>
              </w:rPr>
              <w:t>Oceniteľné práva (licencia)</w:t>
            </w:r>
          </w:p>
        </w:tc>
        <w:tc>
          <w:tcPr>
            <w:tcW w:w="1544" w:type="dxa"/>
          </w:tcPr>
          <w:p w:rsidR="003A0261" w:rsidRPr="00084C22" w:rsidRDefault="004D1D8E" w:rsidP="000C0B84">
            <w:pPr>
              <w:pStyle w:val="Tabulka"/>
              <w:jc w:val="center"/>
              <w:rPr>
                <w:color w:val="auto"/>
              </w:rPr>
            </w:pPr>
            <w:r w:rsidRPr="00084C22">
              <w:rPr>
                <w:color w:val="auto"/>
              </w:rPr>
              <w:t xml:space="preserve">4 - </w:t>
            </w:r>
            <w:r w:rsidR="000C0B84" w:rsidRPr="00084C22">
              <w:rPr>
                <w:color w:val="auto"/>
              </w:rPr>
              <w:t>8</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lineárna</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4D1D8E" w:rsidP="000C0B84">
            <w:pPr>
              <w:pStyle w:val="Tabulka"/>
              <w:jc w:val="center"/>
              <w:rPr>
                <w:color w:val="auto"/>
              </w:rPr>
            </w:pPr>
            <w:r w:rsidRPr="00084C22">
              <w:rPr>
                <w:color w:val="auto"/>
              </w:rPr>
              <w:t xml:space="preserve">25 </w:t>
            </w:r>
            <w:r w:rsidR="000C0B84" w:rsidRPr="00084C22">
              <w:rPr>
                <w:color w:val="auto"/>
              </w:rPr>
              <w:t>–12,5</w:t>
            </w:r>
          </w:p>
        </w:tc>
      </w:tr>
      <w:tr w:rsidR="003A0261" w:rsidRPr="00084C22" w:rsidTr="00E31FFE">
        <w:tblPrEx>
          <w:tblCellMar>
            <w:left w:w="108" w:type="dxa"/>
            <w:right w:w="108" w:type="dxa"/>
          </w:tblCellMar>
        </w:tblPrEx>
        <w:trPr>
          <w:trHeight w:val="245"/>
        </w:trPr>
        <w:tc>
          <w:tcPr>
            <w:tcW w:w="3317" w:type="dxa"/>
            <w:gridSpan w:val="2"/>
          </w:tcPr>
          <w:p w:rsidR="003A0261" w:rsidRPr="00084C22" w:rsidRDefault="003A0261" w:rsidP="0000290B">
            <w:pPr>
              <w:pStyle w:val="Tabulka"/>
              <w:ind w:hanging="84"/>
              <w:rPr>
                <w:color w:val="auto"/>
              </w:rPr>
            </w:pPr>
            <w:r w:rsidRPr="00084C22">
              <w:rPr>
                <w:color w:val="auto"/>
              </w:rPr>
              <w:t>Drobný dlhodobý nehmotný majetok</w:t>
            </w:r>
          </w:p>
        </w:tc>
        <w:tc>
          <w:tcPr>
            <w:tcW w:w="1544" w:type="dxa"/>
          </w:tcPr>
          <w:p w:rsidR="003A0261" w:rsidRPr="00084C22" w:rsidRDefault="003A0261" w:rsidP="0000290B">
            <w:pPr>
              <w:pStyle w:val="Tabulka"/>
              <w:jc w:val="center"/>
              <w:rPr>
                <w:color w:val="auto"/>
              </w:rPr>
            </w:pPr>
            <w:r w:rsidRPr="00084C22">
              <w:rPr>
                <w:color w:val="auto"/>
              </w:rPr>
              <w:t>rôzna</w:t>
            </w:r>
          </w:p>
        </w:tc>
        <w:tc>
          <w:tcPr>
            <w:tcW w:w="222" w:type="dxa"/>
          </w:tcPr>
          <w:p w:rsidR="003A0261" w:rsidRPr="00084C22" w:rsidRDefault="003A0261" w:rsidP="0000290B">
            <w:pPr>
              <w:pStyle w:val="Tabulka"/>
              <w:jc w:val="center"/>
              <w:rPr>
                <w:color w:val="auto"/>
              </w:rPr>
            </w:pPr>
          </w:p>
        </w:tc>
        <w:tc>
          <w:tcPr>
            <w:tcW w:w="1817" w:type="dxa"/>
          </w:tcPr>
          <w:p w:rsidR="003A0261" w:rsidRPr="00084C22" w:rsidRDefault="003A0261" w:rsidP="0000290B">
            <w:pPr>
              <w:pStyle w:val="Tabulka"/>
              <w:jc w:val="center"/>
              <w:rPr>
                <w:color w:val="auto"/>
              </w:rPr>
            </w:pPr>
            <w:r w:rsidRPr="00084C22">
              <w:rPr>
                <w:color w:val="auto"/>
              </w:rPr>
              <w:t>jednorazový odpis</w:t>
            </w:r>
          </w:p>
        </w:tc>
        <w:tc>
          <w:tcPr>
            <w:tcW w:w="222" w:type="dxa"/>
          </w:tcPr>
          <w:p w:rsidR="003A0261" w:rsidRPr="00084C22" w:rsidRDefault="003A0261" w:rsidP="0000290B">
            <w:pPr>
              <w:pStyle w:val="Tabulka"/>
              <w:jc w:val="center"/>
              <w:rPr>
                <w:color w:val="auto"/>
              </w:rPr>
            </w:pPr>
          </w:p>
        </w:tc>
        <w:tc>
          <w:tcPr>
            <w:tcW w:w="1695" w:type="dxa"/>
          </w:tcPr>
          <w:p w:rsidR="003A0261" w:rsidRPr="00084C22" w:rsidRDefault="003A0261" w:rsidP="0000290B">
            <w:pPr>
              <w:pStyle w:val="Tabulka"/>
              <w:jc w:val="center"/>
              <w:rPr>
                <w:color w:val="auto"/>
              </w:rPr>
            </w:pPr>
            <w:r w:rsidRPr="00084C22">
              <w:rPr>
                <w:color w:val="auto"/>
              </w:rPr>
              <w:t>100</w:t>
            </w:r>
          </w:p>
        </w:tc>
      </w:tr>
    </w:tbl>
    <w:p w:rsidR="003A0261" w:rsidRPr="00084C22" w:rsidRDefault="003A0261" w:rsidP="004D3B4A">
      <w:pPr>
        <w:pStyle w:val="Zkladntext"/>
      </w:pPr>
    </w:p>
    <w:p w:rsidR="003A0261" w:rsidRPr="00084C22" w:rsidRDefault="003A0261" w:rsidP="004D3B4A">
      <w:pPr>
        <w:pStyle w:val="Zkladntext"/>
      </w:pPr>
      <w:r w:rsidRPr="00084C22">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náklady) je </w:t>
      </w:r>
      <w:r w:rsidR="004D1D8E" w:rsidRPr="00084C22">
        <w:t>33 – 498 EUR</w:t>
      </w:r>
      <w:r w:rsidRPr="00084C22">
        <w:t xml:space="preserve">, sa odpisuje jednorazovo pri uvedení do používania. </w:t>
      </w:r>
      <w:r w:rsidR="004D1D8E" w:rsidRPr="00084C22">
        <w:t xml:space="preserve">Drobný dlhodobý hmotný majetok, ktorého obstarávacia cena (resp. vlastné náklady) je 498 – 1 700 EUR, sa odpisuje 2 roky. </w:t>
      </w:r>
      <w:r w:rsidRPr="00084C22">
        <w:t>Pozemky sa neodpisujú. Predpokladaná doba používania, metóda odpisovania a odpisová sadzba sú uvedené v nasledujúcej tabuľke:</w:t>
      </w:r>
    </w:p>
    <w:p w:rsidR="003A0261" w:rsidRPr="00084C22" w:rsidRDefault="003A0261" w:rsidP="004D3B4A">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3A0261" w:rsidRPr="00084C22" w:rsidTr="0000290B">
        <w:trPr>
          <w:trHeight w:val="250"/>
        </w:trPr>
        <w:tc>
          <w:tcPr>
            <w:tcW w:w="3118" w:type="dxa"/>
            <w:gridSpan w:val="2"/>
          </w:tcPr>
          <w:p w:rsidR="003A0261" w:rsidRPr="00084C22" w:rsidRDefault="003A0261" w:rsidP="0000290B">
            <w:pPr>
              <w:pStyle w:val="Tabulka"/>
              <w:rPr>
                <w:color w:val="auto"/>
              </w:rPr>
            </w:pPr>
          </w:p>
        </w:tc>
        <w:tc>
          <w:tcPr>
            <w:tcW w:w="1985" w:type="dxa"/>
          </w:tcPr>
          <w:p w:rsidR="003A0261" w:rsidRPr="00084C22" w:rsidRDefault="003A0261" w:rsidP="0000290B">
            <w:pPr>
              <w:pStyle w:val="Tabulka"/>
              <w:jc w:val="center"/>
              <w:rPr>
                <w:color w:val="auto"/>
              </w:rPr>
            </w:pPr>
            <w:r w:rsidRPr="00084C22">
              <w:rPr>
                <w:color w:val="auto"/>
              </w:rPr>
              <w:t>Predpokladaná</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Metóda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Ročná odpisová</w:t>
            </w:r>
          </w:p>
        </w:tc>
      </w:tr>
      <w:tr w:rsidR="003A0261" w:rsidRPr="00084C22" w:rsidTr="0000290B">
        <w:trPr>
          <w:trHeight w:val="250"/>
        </w:trPr>
        <w:tc>
          <w:tcPr>
            <w:tcW w:w="2976" w:type="dxa"/>
            <w:tcBorders>
              <w:bottom w:val="single" w:sz="4" w:space="0" w:color="auto"/>
            </w:tcBorders>
          </w:tcPr>
          <w:p w:rsidR="003A0261" w:rsidRPr="00084C22" w:rsidRDefault="003A0261" w:rsidP="0000290B">
            <w:pPr>
              <w:pStyle w:val="Tabulka"/>
              <w:rPr>
                <w:color w:val="auto"/>
              </w:rPr>
            </w:pPr>
          </w:p>
        </w:tc>
        <w:tc>
          <w:tcPr>
            <w:tcW w:w="142" w:type="dxa"/>
            <w:tcBorders>
              <w:bottom w:val="single" w:sz="4" w:space="0" w:color="auto"/>
            </w:tcBorders>
          </w:tcPr>
          <w:p w:rsidR="003A0261" w:rsidRPr="00084C22" w:rsidRDefault="003A0261" w:rsidP="0000290B">
            <w:pPr>
              <w:pStyle w:val="Tabulka"/>
              <w:rPr>
                <w:color w:val="auto"/>
              </w:rPr>
            </w:pPr>
          </w:p>
        </w:tc>
        <w:tc>
          <w:tcPr>
            <w:tcW w:w="1985" w:type="dxa"/>
            <w:tcBorders>
              <w:bottom w:val="single" w:sz="4" w:space="0" w:color="auto"/>
            </w:tcBorders>
          </w:tcPr>
          <w:p w:rsidR="003A0261" w:rsidRPr="00084C22" w:rsidRDefault="003A0261" w:rsidP="0000290B">
            <w:pPr>
              <w:pStyle w:val="Tabulka"/>
              <w:jc w:val="center"/>
              <w:rPr>
                <w:color w:val="auto"/>
              </w:rPr>
            </w:pPr>
            <w:r w:rsidRPr="00084C22">
              <w:rPr>
                <w:color w:val="auto"/>
              </w:rPr>
              <w:t>doba používania v rokoch</w:t>
            </w:r>
          </w:p>
        </w:tc>
        <w:tc>
          <w:tcPr>
            <w:tcW w:w="141" w:type="dxa"/>
            <w:tcBorders>
              <w:bottom w:val="single" w:sz="4" w:space="0" w:color="auto"/>
            </w:tcBorders>
          </w:tcPr>
          <w:p w:rsidR="003A0261" w:rsidRPr="00084C22" w:rsidRDefault="003A0261" w:rsidP="0000290B">
            <w:pPr>
              <w:pStyle w:val="Tabulka"/>
              <w:jc w:val="center"/>
              <w:rPr>
                <w:color w:val="auto"/>
              </w:rPr>
            </w:pPr>
          </w:p>
        </w:tc>
        <w:tc>
          <w:tcPr>
            <w:tcW w:w="1701" w:type="dxa"/>
            <w:tcBorders>
              <w:bottom w:val="single" w:sz="4" w:space="0" w:color="auto"/>
            </w:tcBorders>
          </w:tcPr>
          <w:p w:rsidR="003A0261" w:rsidRPr="00084C22" w:rsidRDefault="003A0261" w:rsidP="0000290B">
            <w:pPr>
              <w:pStyle w:val="Tabulka"/>
              <w:jc w:val="center"/>
              <w:rPr>
                <w:color w:val="auto"/>
              </w:rPr>
            </w:pPr>
            <w:r w:rsidRPr="00084C22">
              <w:rPr>
                <w:color w:val="auto"/>
              </w:rPr>
              <w:t>odpisovania</w:t>
            </w:r>
          </w:p>
        </w:tc>
        <w:tc>
          <w:tcPr>
            <w:tcW w:w="142" w:type="dxa"/>
            <w:tcBorders>
              <w:bottom w:val="single" w:sz="4" w:space="0" w:color="auto"/>
            </w:tcBorders>
          </w:tcPr>
          <w:p w:rsidR="003A0261" w:rsidRPr="00084C22" w:rsidRDefault="003A0261" w:rsidP="0000290B">
            <w:pPr>
              <w:pStyle w:val="Tabulka"/>
              <w:jc w:val="center"/>
              <w:rPr>
                <w:color w:val="auto"/>
              </w:rPr>
            </w:pPr>
          </w:p>
        </w:tc>
        <w:tc>
          <w:tcPr>
            <w:tcW w:w="1701" w:type="dxa"/>
            <w:tcBorders>
              <w:bottom w:val="single" w:sz="4" w:space="0" w:color="auto"/>
            </w:tcBorders>
          </w:tcPr>
          <w:p w:rsidR="003A0261" w:rsidRPr="00084C22" w:rsidRDefault="003A0261" w:rsidP="0000290B">
            <w:pPr>
              <w:pStyle w:val="Tabulka"/>
              <w:jc w:val="center"/>
              <w:rPr>
                <w:color w:val="auto"/>
              </w:rPr>
            </w:pPr>
            <w:r w:rsidRPr="00084C22">
              <w:rPr>
                <w:color w:val="auto"/>
              </w:rPr>
              <w:t>sadzba v %</w:t>
            </w:r>
          </w:p>
        </w:tc>
      </w:tr>
      <w:tr w:rsidR="003A0261" w:rsidRPr="00084C22" w:rsidTr="0000290B">
        <w:trPr>
          <w:trHeight w:val="250"/>
        </w:trPr>
        <w:tc>
          <w:tcPr>
            <w:tcW w:w="3118" w:type="dxa"/>
            <w:gridSpan w:val="2"/>
            <w:tcBorders>
              <w:top w:val="single" w:sz="4" w:space="0" w:color="auto"/>
            </w:tcBorders>
          </w:tcPr>
          <w:p w:rsidR="003A0261" w:rsidRPr="00084C22" w:rsidRDefault="003A0261" w:rsidP="0000290B">
            <w:pPr>
              <w:pStyle w:val="Tabulka"/>
              <w:rPr>
                <w:color w:val="auto"/>
              </w:rPr>
            </w:pPr>
            <w:r w:rsidRPr="00084C22">
              <w:rPr>
                <w:color w:val="auto"/>
              </w:rPr>
              <w:t>Stavby</w:t>
            </w:r>
          </w:p>
        </w:tc>
        <w:tc>
          <w:tcPr>
            <w:tcW w:w="1985" w:type="dxa"/>
            <w:tcBorders>
              <w:top w:val="single" w:sz="4" w:space="0" w:color="auto"/>
            </w:tcBorders>
          </w:tcPr>
          <w:p w:rsidR="003A0261" w:rsidRPr="00084C22" w:rsidRDefault="004D1D8E" w:rsidP="0000290B">
            <w:pPr>
              <w:pStyle w:val="Tabulka"/>
              <w:jc w:val="center"/>
              <w:rPr>
                <w:color w:val="auto"/>
              </w:rPr>
            </w:pPr>
            <w:r w:rsidRPr="00084C22">
              <w:rPr>
                <w:color w:val="auto"/>
              </w:rPr>
              <w:t xml:space="preserve">20 - </w:t>
            </w:r>
            <w:r w:rsidR="003A0261" w:rsidRPr="00084C22">
              <w:rPr>
                <w:color w:val="auto"/>
              </w:rPr>
              <w:t>40</w:t>
            </w:r>
          </w:p>
        </w:tc>
        <w:tc>
          <w:tcPr>
            <w:tcW w:w="141" w:type="dxa"/>
            <w:tcBorders>
              <w:top w:val="single" w:sz="4" w:space="0" w:color="auto"/>
            </w:tcBorders>
          </w:tcPr>
          <w:p w:rsidR="003A0261" w:rsidRPr="00084C22" w:rsidRDefault="003A0261" w:rsidP="0000290B">
            <w:pPr>
              <w:pStyle w:val="Tabulka"/>
              <w:jc w:val="center"/>
              <w:rPr>
                <w:color w:val="auto"/>
              </w:rPr>
            </w:pPr>
          </w:p>
        </w:tc>
        <w:tc>
          <w:tcPr>
            <w:tcW w:w="1701" w:type="dxa"/>
            <w:tcBorders>
              <w:top w:val="single" w:sz="4" w:space="0" w:color="auto"/>
            </w:tcBorders>
          </w:tcPr>
          <w:p w:rsidR="003A0261" w:rsidRPr="00084C22" w:rsidRDefault="00AC1BE2" w:rsidP="0000290B">
            <w:pPr>
              <w:pStyle w:val="Tabulka"/>
              <w:jc w:val="center"/>
              <w:rPr>
                <w:color w:val="auto"/>
              </w:rPr>
            </w:pPr>
            <w:r w:rsidRPr="00084C22">
              <w:rPr>
                <w:color w:val="auto"/>
              </w:rPr>
              <w:t>Lineárna / degresívna</w:t>
            </w:r>
          </w:p>
        </w:tc>
        <w:tc>
          <w:tcPr>
            <w:tcW w:w="142" w:type="dxa"/>
            <w:tcBorders>
              <w:top w:val="single" w:sz="4" w:space="0" w:color="auto"/>
            </w:tcBorders>
          </w:tcPr>
          <w:p w:rsidR="003A0261" w:rsidRPr="00084C22" w:rsidRDefault="003A0261" w:rsidP="0000290B">
            <w:pPr>
              <w:pStyle w:val="Tabulka"/>
              <w:jc w:val="center"/>
              <w:rPr>
                <w:color w:val="auto"/>
              </w:rPr>
            </w:pPr>
          </w:p>
        </w:tc>
        <w:tc>
          <w:tcPr>
            <w:tcW w:w="1701" w:type="dxa"/>
            <w:tcBorders>
              <w:top w:val="single" w:sz="4" w:space="0" w:color="auto"/>
            </w:tcBorders>
          </w:tcPr>
          <w:p w:rsidR="003A0261" w:rsidRPr="00084C22" w:rsidRDefault="004D1D8E" w:rsidP="0000290B">
            <w:pPr>
              <w:pStyle w:val="Tabulka"/>
              <w:jc w:val="center"/>
              <w:rPr>
                <w:color w:val="auto"/>
              </w:rPr>
            </w:pPr>
            <w:r w:rsidRPr="00084C22">
              <w:rPr>
                <w:color w:val="auto"/>
              </w:rPr>
              <w:t xml:space="preserve">5 - </w:t>
            </w:r>
            <w:r w:rsidR="003A0261" w:rsidRPr="00084C22">
              <w:rPr>
                <w:color w:val="auto"/>
              </w:rPr>
              <w:t>2,5</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Stroje, prístroje a zariadenia</w:t>
            </w:r>
          </w:p>
        </w:tc>
        <w:tc>
          <w:tcPr>
            <w:tcW w:w="1985" w:type="dxa"/>
          </w:tcPr>
          <w:p w:rsidR="003A0261" w:rsidRPr="00084C22" w:rsidRDefault="004D1D8E" w:rsidP="004D1D8E">
            <w:pPr>
              <w:pStyle w:val="Tabulka"/>
              <w:jc w:val="center"/>
              <w:rPr>
                <w:color w:val="auto"/>
              </w:rPr>
            </w:pPr>
            <w:r w:rsidRPr="00084C22">
              <w:rPr>
                <w:color w:val="auto"/>
              </w:rPr>
              <w:t>4 až 12</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AC1BE2" w:rsidP="0000290B">
            <w:pPr>
              <w:pStyle w:val="Tabulka"/>
              <w:jc w:val="center"/>
              <w:rPr>
                <w:color w:val="auto"/>
              </w:rPr>
            </w:pPr>
            <w:r w:rsidRPr="00084C22">
              <w:rPr>
                <w:color w:val="auto"/>
              </w:rPr>
              <w:t>L</w:t>
            </w:r>
            <w:r w:rsidR="003A0261" w:rsidRPr="00084C22">
              <w:rPr>
                <w:color w:val="auto"/>
              </w:rPr>
              <w:t>ineárna</w:t>
            </w:r>
            <w:r w:rsidRPr="00084C22">
              <w:rPr>
                <w:color w:val="auto"/>
              </w:rPr>
              <w:t xml:space="preserve"> / degresívna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7D11F6" w:rsidP="007D11F6">
            <w:pPr>
              <w:pStyle w:val="Tabulka"/>
              <w:jc w:val="center"/>
              <w:rPr>
                <w:color w:val="auto"/>
              </w:rPr>
            </w:pPr>
            <w:r w:rsidRPr="00084C22">
              <w:rPr>
                <w:color w:val="auto"/>
              </w:rPr>
              <w:t>25</w:t>
            </w:r>
            <w:r w:rsidR="003A0261" w:rsidRPr="00084C22">
              <w:rPr>
                <w:color w:val="auto"/>
              </w:rPr>
              <w:t xml:space="preserve"> až </w:t>
            </w:r>
            <w:r w:rsidRPr="00084C22">
              <w:rPr>
                <w:color w:val="auto"/>
              </w:rPr>
              <w:t>8,33</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Dopravné prostriedky</w:t>
            </w:r>
          </w:p>
        </w:tc>
        <w:tc>
          <w:tcPr>
            <w:tcW w:w="1985" w:type="dxa"/>
          </w:tcPr>
          <w:p w:rsidR="003A0261" w:rsidRPr="00084C22" w:rsidRDefault="003A0261" w:rsidP="004D1D8E">
            <w:pPr>
              <w:pStyle w:val="Tabulka"/>
              <w:jc w:val="center"/>
              <w:rPr>
                <w:color w:val="auto"/>
              </w:rPr>
            </w:pPr>
            <w:r w:rsidRPr="00084C22">
              <w:rPr>
                <w:color w:val="auto"/>
              </w:rPr>
              <w:t xml:space="preserve">4 až </w:t>
            </w:r>
            <w:r w:rsidR="004D1D8E" w:rsidRPr="00084C22">
              <w:rPr>
                <w:color w:val="auto"/>
              </w:rPr>
              <w:t>12</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AC1BE2" w:rsidP="0000290B">
            <w:pPr>
              <w:pStyle w:val="Tabulka"/>
              <w:jc w:val="center"/>
              <w:rPr>
                <w:color w:val="auto"/>
              </w:rPr>
            </w:pPr>
            <w:r w:rsidRPr="00084C22">
              <w:rPr>
                <w:color w:val="auto"/>
              </w:rPr>
              <w:t>Lineárna / degresívna</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B973E4" w:rsidP="0000290B">
            <w:pPr>
              <w:pStyle w:val="Tabulka"/>
              <w:jc w:val="center"/>
              <w:rPr>
                <w:color w:val="auto"/>
              </w:rPr>
            </w:pPr>
            <w:r w:rsidRPr="00084C22">
              <w:rPr>
                <w:color w:val="auto"/>
              </w:rPr>
              <w:t>25 až 8,33</w:t>
            </w:r>
          </w:p>
        </w:tc>
      </w:tr>
      <w:tr w:rsidR="003A0261" w:rsidRPr="00084C22" w:rsidTr="0000290B">
        <w:trPr>
          <w:trHeight w:val="250"/>
        </w:trPr>
        <w:tc>
          <w:tcPr>
            <w:tcW w:w="3118" w:type="dxa"/>
            <w:gridSpan w:val="2"/>
          </w:tcPr>
          <w:p w:rsidR="003A0261" w:rsidRPr="00084C22" w:rsidRDefault="003A0261" w:rsidP="0000290B">
            <w:pPr>
              <w:pStyle w:val="Tabulka"/>
              <w:rPr>
                <w:color w:val="auto"/>
              </w:rPr>
            </w:pPr>
            <w:r w:rsidRPr="00084C22">
              <w:rPr>
                <w:color w:val="auto"/>
              </w:rPr>
              <w:t>Drobný dlhodobý hmotný majetok</w:t>
            </w:r>
          </w:p>
        </w:tc>
        <w:tc>
          <w:tcPr>
            <w:tcW w:w="1985" w:type="dxa"/>
          </w:tcPr>
          <w:p w:rsidR="003A0261" w:rsidRPr="00084C22" w:rsidRDefault="003A0261" w:rsidP="0000290B">
            <w:pPr>
              <w:pStyle w:val="Tabulka"/>
              <w:jc w:val="center"/>
              <w:rPr>
                <w:color w:val="auto"/>
              </w:rPr>
            </w:pPr>
            <w:r w:rsidRPr="00084C22">
              <w:rPr>
                <w:color w:val="auto"/>
              </w:rPr>
              <w:t>rôzna</w:t>
            </w:r>
          </w:p>
        </w:tc>
        <w:tc>
          <w:tcPr>
            <w:tcW w:w="141"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jednorazový odpis</w:t>
            </w:r>
          </w:p>
        </w:tc>
        <w:tc>
          <w:tcPr>
            <w:tcW w:w="142" w:type="dxa"/>
          </w:tcPr>
          <w:p w:rsidR="003A0261" w:rsidRPr="00084C22" w:rsidRDefault="003A0261" w:rsidP="0000290B">
            <w:pPr>
              <w:pStyle w:val="Tabulka"/>
              <w:jc w:val="center"/>
              <w:rPr>
                <w:color w:val="auto"/>
              </w:rPr>
            </w:pPr>
          </w:p>
        </w:tc>
        <w:tc>
          <w:tcPr>
            <w:tcW w:w="1701" w:type="dxa"/>
          </w:tcPr>
          <w:p w:rsidR="003A0261" w:rsidRPr="00084C22" w:rsidRDefault="003A0261" w:rsidP="0000290B">
            <w:pPr>
              <w:pStyle w:val="Tabulka"/>
              <w:jc w:val="center"/>
              <w:rPr>
                <w:color w:val="auto"/>
              </w:rPr>
            </w:pPr>
            <w:r w:rsidRPr="00084C22">
              <w:rPr>
                <w:color w:val="auto"/>
              </w:rPr>
              <w:t>100</w:t>
            </w:r>
          </w:p>
        </w:tc>
      </w:tr>
    </w:tbl>
    <w:p w:rsidR="003A0261" w:rsidRPr="00084C22" w:rsidRDefault="003A0261" w:rsidP="00251BF2">
      <w:pPr>
        <w:pStyle w:val="Pismenka"/>
        <w:numPr>
          <w:ilvl w:val="0"/>
          <w:numId w:val="0"/>
        </w:numPr>
      </w:pPr>
    </w:p>
    <w:p w:rsidR="00B973E4" w:rsidRPr="00084C22" w:rsidRDefault="00B973E4" w:rsidP="00B973E4">
      <w:pPr>
        <w:pStyle w:val="Pismenka"/>
        <w:numPr>
          <w:ilvl w:val="0"/>
          <w:numId w:val="0"/>
        </w:numPr>
        <w:ind w:left="405"/>
        <w:rPr>
          <w:b w:val="0"/>
        </w:rPr>
      </w:pPr>
      <w:r w:rsidRPr="00084C22">
        <w:rPr>
          <w:b w:val="0"/>
        </w:rPr>
        <w:t xml:space="preserve">U majetku, ktorý bol predmetom zlúčenia </w:t>
      </w:r>
      <w:r w:rsidR="00AC1BE2" w:rsidRPr="00084C22">
        <w:rPr>
          <w:b w:val="0"/>
        </w:rPr>
        <w:t xml:space="preserve">pri založení </w:t>
      </w:r>
      <w:r w:rsidRPr="00084C22">
        <w:rPr>
          <w:b w:val="0"/>
        </w:rPr>
        <w:t>spoločnost</w:t>
      </w:r>
      <w:r w:rsidR="00AC1BE2" w:rsidRPr="00084C22">
        <w:rPr>
          <w:b w:val="0"/>
        </w:rPr>
        <w:t>i</w:t>
      </w:r>
      <w:r w:rsidRPr="00084C22">
        <w:rPr>
          <w:b w:val="0"/>
        </w:rPr>
        <w:t xml:space="preserve"> k 1.</w:t>
      </w:r>
      <w:r w:rsidR="00CC1D05">
        <w:rPr>
          <w:b w:val="0"/>
        </w:rPr>
        <w:t xml:space="preserve"> januáru </w:t>
      </w:r>
      <w:r w:rsidRPr="00084C22">
        <w:rPr>
          <w:b w:val="0"/>
        </w:rPr>
        <w:t>2008 s</w:t>
      </w:r>
      <w:r w:rsidR="00AC1BE2" w:rsidRPr="00084C22">
        <w:rPr>
          <w:b w:val="0"/>
        </w:rPr>
        <w:t>poločnosť</w:t>
      </w:r>
      <w:r w:rsidRPr="00084C22">
        <w:rPr>
          <w:b w:val="0"/>
        </w:rPr>
        <w:t xml:space="preserve"> pokračuje v odpisovaní pri dodržaní pôvodných metód odpisovania</w:t>
      </w:r>
      <w:r w:rsidR="00AC1BE2" w:rsidRPr="00084C22">
        <w:rPr>
          <w:b w:val="0"/>
        </w:rPr>
        <w:t xml:space="preserve">. </w:t>
      </w:r>
      <w:r w:rsidRPr="00084C22">
        <w:rPr>
          <w:b w:val="0"/>
        </w:rPr>
        <w:t xml:space="preserve">Preto sa u tohto majetku </w:t>
      </w:r>
      <w:r w:rsidR="00AC1BE2" w:rsidRPr="00084C22">
        <w:rPr>
          <w:b w:val="0"/>
        </w:rPr>
        <w:t>používajú</w:t>
      </w:r>
      <w:r w:rsidRPr="00084C22">
        <w:rPr>
          <w:b w:val="0"/>
        </w:rPr>
        <w:t xml:space="preserve"> aj degresívne metódy odpisovania. U novo nadobudnutého majetku spoločnosť používa výhradne lineárne metódy odpisovania.</w:t>
      </w:r>
      <w:r w:rsidR="00096B68">
        <w:rPr>
          <w:b w:val="0"/>
        </w:rPr>
        <w:t xml:space="preserve"> Precenený majetok zo zlúčenia s</w:t>
      </w:r>
      <w:r w:rsidR="00CC1D05">
        <w:rPr>
          <w:b w:val="0"/>
        </w:rPr>
        <w:t> </w:t>
      </w:r>
      <w:r w:rsidR="00096B68">
        <w:rPr>
          <w:b w:val="0"/>
        </w:rPr>
        <w:t>S</w:t>
      </w:r>
      <w:r w:rsidR="00CC1D05">
        <w:rPr>
          <w:b w:val="0"/>
        </w:rPr>
        <w:t>aint-Gobain</w:t>
      </w:r>
      <w:r w:rsidR="00096B68">
        <w:rPr>
          <w:b w:val="0"/>
        </w:rPr>
        <w:t xml:space="preserve"> </w:t>
      </w:r>
      <w:proofErr w:type="spellStart"/>
      <w:r w:rsidR="00CC1D05">
        <w:rPr>
          <w:b w:val="0"/>
        </w:rPr>
        <w:t>Glassolutions</w:t>
      </w:r>
      <w:proofErr w:type="spellEnd"/>
      <w:r w:rsidR="00096B68">
        <w:rPr>
          <w:b w:val="0"/>
        </w:rPr>
        <w:t xml:space="preserve"> </w:t>
      </w:r>
      <w:proofErr w:type="spellStart"/>
      <w:r w:rsidR="00096B68">
        <w:rPr>
          <w:b w:val="0"/>
        </w:rPr>
        <w:t>Nitrasklo</w:t>
      </w:r>
      <w:proofErr w:type="spellEnd"/>
      <w:r w:rsidR="00CC1D05">
        <w:rPr>
          <w:b w:val="0"/>
        </w:rPr>
        <w:t>, s.r.o.</w:t>
      </w:r>
      <w:r w:rsidR="00096B68">
        <w:rPr>
          <w:b w:val="0"/>
        </w:rPr>
        <w:t xml:space="preserve"> sa odpisuje ako novonadobudnutý majetok lineárnou </w:t>
      </w:r>
      <w:r w:rsidR="00CC1D05">
        <w:rPr>
          <w:b w:val="0"/>
        </w:rPr>
        <w:t>metódou</w:t>
      </w:r>
      <w:r w:rsidR="00096B68">
        <w:rPr>
          <w:b w:val="0"/>
        </w:rPr>
        <w:t xml:space="preserve"> odpisovania.</w:t>
      </w:r>
    </w:p>
    <w:p w:rsidR="00B973E4" w:rsidRPr="00084C22" w:rsidRDefault="00604162" w:rsidP="0017445E">
      <w:pPr>
        <w:pStyle w:val="Pismenka"/>
        <w:numPr>
          <w:ilvl w:val="0"/>
          <w:numId w:val="0"/>
        </w:numPr>
        <w:tabs>
          <w:tab w:val="left" w:pos="3210"/>
        </w:tabs>
      </w:pPr>
      <w:r>
        <w:tab/>
      </w:r>
    </w:p>
    <w:p w:rsidR="003A0261" w:rsidRPr="00084C22" w:rsidRDefault="003A0261" w:rsidP="00251BF2">
      <w:pPr>
        <w:pStyle w:val="Pismenka"/>
        <w:tabs>
          <w:tab w:val="clear" w:pos="426"/>
        </w:tabs>
        <w:ind w:left="426"/>
      </w:pPr>
      <w:r w:rsidRPr="00084C22">
        <w:t>Cenné papiere a podiely</w:t>
      </w:r>
    </w:p>
    <w:p w:rsidR="003A0261" w:rsidRPr="00084C22" w:rsidRDefault="003A0261" w:rsidP="004D3B4A">
      <w:pPr>
        <w:pStyle w:val="Zkladntext"/>
      </w:pPr>
      <w:r w:rsidRPr="00084C22">
        <w:t xml:space="preserve">Cenné papiere a podiely sa oceňujú obstarávacími cenami vrátane nákladov súvisiacich s obstaraním. Od obstarávacej ceny je odpočítané zníženie hodnoty cenných papierov a podielov. </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 xml:space="preserve">Zásoby </w:t>
      </w:r>
    </w:p>
    <w:p w:rsidR="003A0261" w:rsidRPr="0017445E" w:rsidRDefault="003A0261" w:rsidP="004D3B4A">
      <w:pPr>
        <w:pStyle w:val="Zkladntext"/>
      </w:pPr>
      <w:r w:rsidRPr="0017445E">
        <w:t>Zásoby sa oceňujú nižšou z nasledujúcich hodnôt: obstarávacou cenou (nakupované zásoby) alebo vlastnými nákladmi (zásoby vytvorené vlastnou činnosťou) alebo čistou realizačnou hodnotou.</w:t>
      </w:r>
    </w:p>
    <w:p w:rsidR="003A0261" w:rsidRPr="00084C22" w:rsidRDefault="003A0261" w:rsidP="004D3B4A">
      <w:pPr>
        <w:pStyle w:val="Zkladntext"/>
      </w:pPr>
      <w:r w:rsidRPr="00084C22">
        <w:t>Obstarávacia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3A0261" w:rsidRPr="00084C22" w:rsidRDefault="003A0261" w:rsidP="004D3B4A">
      <w:pPr>
        <w:pStyle w:val="Zkladntext"/>
      </w:pPr>
    </w:p>
    <w:p w:rsidR="003A0261" w:rsidRPr="00084C22" w:rsidRDefault="003A0261" w:rsidP="004D3B4A">
      <w:pPr>
        <w:pStyle w:val="Zkladntext"/>
      </w:pPr>
      <w:r w:rsidRPr="00084C22">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3A0261" w:rsidRPr="00084C22" w:rsidRDefault="003A0261" w:rsidP="004D3B4A">
      <w:pPr>
        <w:pStyle w:val="Zkladntext"/>
      </w:pPr>
    </w:p>
    <w:p w:rsidR="003A0261" w:rsidRPr="00084C22" w:rsidRDefault="003A0261" w:rsidP="004D3B4A">
      <w:pPr>
        <w:pStyle w:val="Zkladntext"/>
      </w:pPr>
      <w:r w:rsidRPr="00084C22">
        <w:t xml:space="preserve">Čistá realizačná hodnota je predpokladaná predajná cena znížená o predpokladané náklady na ich dokončenie a o predpokladané náklady súvisiace s ich predajom.  </w:t>
      </w:r>
    </w:p>
    <w:p w:rsidR="003A0261" w:rsidRPr="00084C22" w:rsidRDefault="003A0261" w:rsidP="004D3B4A">
      <w:pPr>
        <w:pStyle w:val="Zkladntext"/>
      </w:pPr>
    </w:p>
    <w:p w:rsidR="00345B8F" w:rsidRPr="00084C22" w:rsidRDefault="003A0261" w:rsidP="00345B8F">
      <w:pPr>
        <w:pStyle w:val="Zkladntext"/>
        <w:tabs>
          <w:tab w:val="left" w:pos="6237"/>
          <w:tab w:val="left" w:pos="7371"/>
        </w:tabs>
      </w:pPr>
      <w:r w:rsidRPr="00084C22">
        <w:t>Zníženie hodnoty zásob sa upravuje vytvorením opravnej položky.</w:t>
      </w:r>
      <w:r w:rsidR="00345B8F" w:rsidRPr="00084C22">
        <w:t xml:space="preserve"> Opravná položka k zásobám sa počíta na základe analýzy </w:t>
      </w:r>
      <w:proofErr w:type="spellStart"/>
      <w:r w:rsidR="00345B8F" w:rsidRPr="00084C22">
        <w:t>obr</w:t>
      </w:r>
      <w:r w:rsidR="009B25F5">
        <w:t>á</w:t>
      </w:r>
      <w:r w:rsidR="00345B8F" w:rsidRPr="00084C22">
        <w:t>tkovosti</w:t>
      </w:r>
      <w:proofErr w:type="spellEnd"/>
      <w:r w:rsidR="00345B8F" w:rsidRPr="00084C22">
        <w:t xml:space="preserve"> zásob nasledovne:</w:t>
      </w:r>
    </w:p>
    <w:p w:rsidR="00345B8F" w:rsidRPr="00084C22" w:rsidRDefault="00A13889" w:rsidP="00345B8F">
      <w:pPr>
        <w:pStyle w:val="Zkladntext"/>
        <w:tabs>
          <w:tab w:val="left" w:pos="6237"/>
          <w:tab w:val="left" w:pos="7371"/>
        </w:tabs>
      </w:pPr>
      <w:r w:rsidRPr="00084C22">
        <w:t xml:space="preserve">pri zásobách </w:t>
      </w:r>
      <w:r w:rsidR="003611FE" w:rsidRPr="00084C22">
        <w:t>bez pohybu viac ako 365 dní</w:t>
      </w:r>
      <w:r w:rsidR="00345B8F" w:rsidRPr="00084C22">
        <w:t xml:space="preserve"> –  vo výške 100%</w:t>
      </w:r>
    </w:p>
    <w:p w:rsidR="00345B8F" w:rsidRPr="00084C22" w:rsidRDefault="00A13889" w:rsidP="00345B8F">
      <w:pPr>
        <w:pStyle w:val="Zkladntext"/>
        <w:tabs>
          <w:tab w:val="left" w:pos="6237"/>
          <w:tab w:val="left" w:pos="7371"/>
        </w:tabs>
      </w:pPr>
      <w:r w:rsidRPr="00084C22">
        <w:t>p</w:t>
      </w:r>
      <w:r w:rsidR="008E68FA" w:rsidRPr="00084C22">
        <w:t xml:space="preserve">ri zásobách s dobou obratu nad 2 roky </w:t>
      </w:r>
      <w:r w:rsidR="00345B8F" w:rsidRPr="00084C22">
        <w:t>– vo výške 50%</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Pohľadávky</w:t>
      </w:r>
    </w:p>
    <w:p w:rsidR="003A0261" w:rsidRPr="00084C22" w:rsidRDefault="003A0261" w:rsidP="004D3B4A">
      <w:pPr>
        <w:pStyle w:val="Zkladntext"/>
      </w:pPr>
      <w:r w:rsidRPr="00084C22">
        <w:t>Pohľadávky pri ich vzniku sa oceňujú ich menovitou hodnotou; postúpené pohľadávky a pohľadávky nadobudnuté vkladom do základného imania sa oceňujú obstarávacou cenou vrátane nákladov súvisiacich s obstaraním. Toto ocenenie sa znižuje o</w:t>
      </w:r>
      <w:r w:rsidR="00DD2335" w:rsidRPr="00084C22">
        <w:t xml:space="preserve"> výšku opravných položiek v prípade </w:t>
      </w:r>
      <w:r w:rsidRPr="00084C22">
        <w:t>pochybn</w:t>
      </w:r>
      <w:r w:rsidR="00DD2335" w:rsidRPr="00084C22">
        <w:t>ých</w:t>
      </w:r>
      <w:r w:rsidRPr="00084C22">
        <w:t xml:space="preserve"> a nevymožiteľn</w:t>
      </w:r>
      <w:r w:rsidR="00DD2335" w:rsidRPr="00084C22">
        <w:t>ých</w:t>
      </w:r>
      <w:r w:rsidRPr="00084C22">
        <w:t xml:space="preserve"> pohľadáv</w:t>
      </w:r>
      <w:r w:rsidR="00DD2335" w:rsidRPr="00084C22">
        <w:t>o</w:t>
      </w:r>
      <w:r w:rsidRPr="00084C22">
        <w:t>k.</w:t>
      </w:r>
      <w:r w:rsidR="00463795" w:rsidRPr="00084C22">
        <w:t xml:space="preserve"> Opravné položky sa tvoria</w:t>
      </w:r>
      <w:r w:rsidR="008555A8">
        <w:t xml:space="preserve"> </w:t>
      </w:r>
      <w:r w:rsidR="00463795" w:rsidRPr="00084C22">
        <w:t>vo výške 100% ku všetkým pohľadávkam po splatnosti viac ako 90 dní</w:t>
      </w:r>
      <w:r w:rsidR="00096B68">
        <w:t xml:space="preserve"> okrem </w:t>
      </w:r>
      <w:r w:rsidR="0099447D">
        <w:t>divízie</w:t>
      </w:r>
      <w:r w:rsidR="00096B68">
        <w:t xml:space="preserve"> </w:t>
      </w:r>
      <w:proofErr w:type="spellStart"/>
      <w:r w:rsidR="00096B68">
        <w:t>Glassolution</w:t>
      </w:r>
      <w:proofErr w:type="spellEnd"/>
      <w:r w:rsidR="008555A8">
        <w:t xml:space="preserve">. </w:t>
      </w:r>
      <w:r w:rsidR="00096B68">
        <w:t>Na zabezpečené pohľadávky sa OP netvoria.</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Peňažné prostriedky a ceniny</w:t>
      </w:r>
    </w:p>
    <w:p w:rsidR="003A0261" w:rsidRPr="00084C22" w:rsidRDefault="003A0261" w:rsidP="004D3B4A">
      <w:pPr>
        <w:pStyle w:val="Zkladntext"/>
      </w:pPr>
      <w:r w:rsidRPr="00084C22">
        <w:t>Peňažné prostriedky a ceniny sa oceňujú ich menovitou hodnotou. Zníženie ich hodnoty sa vyjadruje opravnou položkou.</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Náklady budúcich období a príjmy budúcich období</w:t>
      </w:r>
    </w:p>
    <w:p w:rsidR="003A0261" w:rsidRPr="00084C22" w:rsidRDefault="003A0261" w:rsidP="004D3B4A">
      <w:pPr>
        <w:pStyle w:val="Zkladntext"/>
      </w:pPr>
      <w:r w:rsidRPr="00084C22">
        <w:t>Náklady budúcich období a príjmy budúcich období sa vykazujú vo výške, ktorá je potrebná na dodržanie zásady vecnej a časovej súvislosti s účtovným obdobím.</w:t>
      </w:r>
    </w:p>
    <w:p w:rsidR="003A0261" w:rsidRDefault="003A0261" w:rsidP="004D3B4A">
      <w:pPr>
        <w:pStyle w:val="Zkladntext"/>
      </w:pPr>
    </w:p>
    <w:p w:rsidR="003A0261" w:rsidRPr="00084C22" w:rsidRDefault="003A0261" w:rsidP="00251BF2">
      <w:pPr>
        <w:pStyle w:val="Pismenka"/>
        <w:tabs>
          <w:tab w:val="clear" w:pos="426"/>
        </w:tabs>
        <w:ind w:left="426"/>
      </w:pPr>
      <w:r w:rsidRPr="00084C22">
        <w:t>Rezervy</w:t>
      </w:r>
    </w:p>
    <w:p w:rsidR="003A0261" w:rsidRPr="00084C22" w:rsidRDefault="003A0261" w:rsidP="004D3B4A">
      <w:pPr>
        <w:pStyle w:val="Zkladntext"/>
      </w:pPr>
      <w:r w:rsidRPr="00084C22">
        <w:t>Rezervy sú záväzky s neurčitým časovým vymedzením alebo výškou; tvoria sa na krytie známych rizík alebo strát z podnikania. Oceňujú sa v očakávanej výške záväzku.</w:t>
      </w:r>
    </w:p>
    <w:p w:rsidR="003A0261" w:rsidRPr="00084C22" w:rsidRDefault="003A0261" w:rsidP="00251BF2">
      <w:pPr>
        <w:pStyle w:val="Pismenka"/>
        <w:numPr>
          <w:ilvl w:val="0"/>
          <w:numId w:val="0"/>
        </w:numPr>
        <w:ind w:left="360"/>
      </w:pPr>
    </w:p>
    <w:p w:rsidR="003A0261" w:rsidRPr="00084C22" w:rsidRDefault="003A0261" w:rsidP="00251BF2">
      <w:pPr>
        <w:pStyle w:val="Pismenka"/>
        <w:tabs>
          <w:tab w:val="clear" w:pos="426"/>
        </w:tabs>
        <w:ind w:left="426"/>
      </w:pPr>
      <w:r w:rsidRPr="00084C22">
        <w:t>Záväzky</w:t>
      </w:r>
    </w:p>
    <w:p w:rsidR="003A0261" w:rsidRPr="00084C22" w:rsidRDefault="003A0261" w:rsidP="004D3B4A">
      <w:pPr>
        <w:pStyle w:val="Zkladntext"/>
        <w:rPr>
          <w:sz w:val="24"/>
        </w:rPr>
      </w:pPr>
      <w:r w:rsidRPr="00084C22">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3A0261" w:rsidRPr="00084C22" w:rsidRDefault="003A0261" w:rsidP="00251BF2">
      <w:pPr>
        <w:pStyle w:val="Pismenka"/>
        <w:numPr>
          <w:ilvl w:val="0"/>
          <w:numId w:val="0"/>
        </w:numPr>
        <w:ind w:left="360"/>
      </w:pPr>
    </w:p>
    <w:p w:rsidR="003A0261" w:rsidRPr="00084C22" w:rsidRDefault="003A0261" w:rsidP="00251BF2">
      <w:pPr>
        <w:pStyle w:val="Pismenka"/>
        <w:tabs>
          <w:tab w:val="clear" w:pos="426"/>
        </w:tabs>
        <w:ind w:left="426"/>
      </w:pPr>
      <w:r w:rsidRPr="00084C22">
        <w:t>Odložené dane</w:t>
      </w:r>
    </w:p>
    <w:p w:rsidR="003A0261" w:rsidRPr="00084C22" w:rsidRDefault="003A0261" w:rsidP="004D3B4A">
      <w:pPr>
        <w:pStyle w:val="Zkladntext"/>
      </w:pPr>
      <w:r w:rsidRPr="00084C22">
        <w:t xml:space="preserve">Odložené dane (odložená daňová pohľadávka a odložený daňový záväzok) sa vzťahujú na: </w:t>
      </w:r>
    </w:p>
    <w:p w:rsidR="003A0261" w:rsidRPr="00084C22" w:rsidRDefault="003A0261" w:rsidP="004D3B4A">
      <w:pPr>
        <w:pStyle w:val="Zkladntext"/>
        <w:numPr>
          <w:ilvl w:val="0"/>
          <w:numId w:val="8"/>
        </w:numPr>
      </w:pPr>
      <w:r w:rsidRPr="00084C22">
        <w:t>dočasné rozdiely medzi účtovnou hodnotou majetku a účtovnou hodnotou záväzkov vykázanou v súvahe a ich daňovou základňou,</w:t>
      </w:r>
    </w:p>
    <w:p w:rsidR="003A0261" w:rsidRPr="00084C22" w:rsidRDefault="003A0261" w:rsidP="004D3B4A">
      <w:pPr>
        <w:pStyle w:val="Zkladntext"/>
        <w:numPr>
          <w:ilvl w:val="0"/>
          <w:numId w:val="8"/>
        </w:numPr>
      </w:pPr>
      <w:r w:rsidRPr="00084C22">
        <w:t>možnosť umorovať daňovú stratu v budúcnosti, ktorou sa rozumie možnosť odpočítať daňovú stratu od základu dane v budúcnosti,</w:t>
      </w:r>
    </w:p>
    <w:p w:rsidR="003A0261" w:rsidRPr="00084C22" w:rsidRDefault="003A0261" w:rsidP="004D3B4A">
      <w:pPr>
        <w:pStyle w:val="Zkladntext"/>
        <w:numPr>
          <w:ilvl w:val="0"/>
          <w:numId w:val="8"/>
        </w:numPr>
      </w:pPr>
      <w:r w:rsidRPr="00084C22">
        <w:t>možnosť previesť nevyužité daňové odpočty a iné daňové nároky do budúcich období.</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Výdavky budúcich období a výnosy budúcich období</w:t>
      </w:r>
    </w:p>
    <w:p w:rsidR="003A0261" w:rsidRPr="00084C22" w:rsidRDefault="003A0261" w:rsidP="004D3B4A">
      <w:pPr>
        <w:pStyle w:val="Zkladntext"/>
      </w:pPr>
      <w:r w:rsidRPr="00084C22">
        <w:t>Výdavky budúcich období a výnosy budúcich období sa vykazujú vo výške, ktorá je potrebná na dodržanie zásady vecnej a časovej súvislosti s účtovným obdobím.</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Prenájom (lízing)</w:t>
      </w:r>
    </w:p>
    <w:p w:rsidR="003A0261" w:rsidRPr="00084C22" w:rsidRDefault="000C0B84" w:rsidP="004D3B4A">
      <w:pPr>
        <w:pStyle w:val="Zkladntext"/>
      </w:pPr>
      <w:r w:rsidRPr="00084C22">
        <w:t>Spoločnosť má prenajatý majetok formou op</w:t>
      </w:r>
      <w:r w:rsidR="003A0261" w:rsidRPr="00084C22">
        <w:t>eratívn</w:t>
      </w:r>
      <w:r w:rsidRPr="00084C22">
        <w:t>eho</w:t>
      </w:r>
      <w:r w:rsidR="003A0261" w:rsidRPr="00084C22">
        <w:t xml:space="preserve"> prenájm</w:t>
      </w:r>
      <w:r w:rsidRPr="00084C22">
        <w:t>u</w:t>
      </w:r>
      <w:r w:rsidR="003A0261" w:rsidRPr="00084C22">
        <w:t>. Majetok prenajatý na základe operatívneho prenájmu vykazuje ako svoj majetok jeho vlastník, nie nájomca.</w:t>
      </w:r>
    </w:p>
    <w:p w:rsidR="00AC2D57" w:rsidRPr="00B50225" w:rsidRDefault="00AC2D57" w:rsidP="00AC2D57">
      <w:pPr>
        <w:pStyle w:val="Zkladntext"/>
        <w:rPr>
          <w:szCs w:val="18"/>
        </w:rPr>
      </w:pPr>
      <w:r w:rsidRPr="00B50225">
        <w:rPr>
          <w:szCs w:val="18"/>
        </w:rPr>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AC2D57" w:rsidRPr="00B50225" w:rsidRDefault="00AC2D57" w:rsidP="00AC2D57">
      <w:pPr>
        <w:pStyle w:val="Zkladntext"/>
        <w:rPr>
          <w:szCs w:val="18"/>
        </w:rPr>
      </w:pPr>
    </w:p>
    <w:p w:rsidR="00AC2D57" w:rsidRPr="00B50225" w:rsidRDefault="00AC2D57" w:rsidP="00AC2D57">
      <w:pPr>
        <w:pStyle w:val="Zkladntext"/>
        <w:rPr>
          <w:szCs w:val="18"/>
        </w:rPr>
      </w:pPr>
      <w:r w:rsidRPr="00B50225">
        <w:rPr>
          <w:szCs w:val="18"/>
        </w:rPr>
        <w:t>Prijatie majetku nájomcom sa v účtovníctve nájomcu účtuje v deň prijatia majetku na ťarchu príslušného účtu majetku so súvzťažným zápisom v prospech účtu 474 – Záväzky z nájmu vo výške dohodnutých plati</w:t>
      </w:r>
      <w:r>
        <w:rPr>
          <w:szCs w:val="18"/>
        </w:rPr>
        <w:t>eb zníženými</w:t>
      </w:r>
      <w:r w:rsidRPr="00B50225">
        <w:rPr>
          <w:szCs w:val="18"/>
        </w:rPr>
        <w:t xml:space="preserve"> o nerealizované finančné náklady.</w:t>
      </w:r>
    </w:p>
    <w:p w:rsidR="00AC2D57" w:rsidRPr="00FC603B" w:rsidRDefault="00AC2D57" w:rsidP="00AC2D57">
      <w:pPr>
        <w:pStyle w:val="Zkladntext"/>
        <w:rPr>
          <w:szCs w:val="18"/>
        </w:rPr>
      </w:pPr>
    </w:p>
    <w:p w:rsidR="00AC2D57" w:rsidRDefault="00AC2D57" w:rsidP="00AC2D57">
      <w:pPr>
        <w:pStyle w:val="Zkladntext"/>
        <w:rPr>
          <w:szCs w:val="18"/>
        </w:rPr>
      </w:pPr>
      <w:r w:rsidRPr="00FD3474">
        <w:rPr>
          <w:szCs w:val="18"/>
        </w:rPr>
        <w:t>Súčasťou dohodnutých platieb je aj kúpna cena, za ktorú na konci dohodnutej doby finančného prenájmu prechádza</w:t>
      </w:r>
      <w:r w:rsidRPr="00891481">
        <w:rPr>
          <w:szCs w:val="18"/>
        </w:rPr>
        <w:t xml:space="preserve"> vlastnícke právo k prenajatému majetku z prenajímateľa na nájomcu. Dohodnutá doba nájmu je najmenej 60</w:t>
      </w:r>
      <w:r w:rsidRPr="008C0838">
        <w:rPr>
          <w:szCs w:val="18"/>
        </w:rPr>
        <w:t xml:space="preserve"> </w:t>
      </w:r>
      <w:r w:rsidRPr="00B50225">
        <w:rPr>
          <w:szCs w:val="18"/>
        </w:rPr>
        <w:t>% doby odpisovania podľa daňových predpisov, minimálne však 3 roky. Platba nájomného je alokovaná medzi splátku istiny</w:t>
      </w:r>
    </w:p>
    <w:p w:rsidR="00AC2D57" w:rsidRDefault="00AC2D57" w:rsidP="00AC2D57">
      <w:pPr>
        <w:pStyle w:val="Zkladntext"/>
        <w:rPr>
          <w:szCs w:val="18"/>
        </w:rPr>
      </w:pPr>
      <w:r w:rsidRPr="00B50225">
        <w:rPr>
          <w:szCs w:val="18"/>
        </w:rPr>
        <w:t>a finančné náklady, vypočítané metódou efektívnej úrokovej miery. Finančné náklady sa účtujú na ťarchu účtu 562 – Úroky.</w:t>
      </w:r>
    </w:p>
    <w:p w:rsidR="003A0261" w:rsidRDefault="003A0261" w:rsidP="004D3B4A">
      <w:pPr>
        <w:pStyle w:val="Zkladntext"/>
        <w:rPr>
          <w:sz w:val="16"/>
          <w:szCs w:val="16"/>
        </w:rPr>
      </w:pPr>
    </w:p>
    <w:p w:rsidR="00C348B0" w:rsidRDefault="00C348B0" w:rsidP="004D3B4A">
      <w:pPr>
        <w:pStyle w:val="Zkladntext"/>
        <w:rPr>
          <w:sz w:val="16"/>
          <w:szCs w:val="16"/>
        </w:rPr>
      </w:pPr>
    </w:p>
    <w:p w:rsidR="00741F4E" w:rsidRDefault="00741F4E" w:rsidP="004D3B4A">
      <w:pPr>
        <w:pStyle w:val="Zkladntext"/>
        <w:rPr>
          <w:sz w:val="16"/>
          <w:szCs w:val="16"/>
        </w:rPr>
      </w:pPr>
    </w:p>
    <w:p w:rsidR="00741F4E" w:rsidRDefault="00741F4E" w:rsidP="004D3B4A">
      <w:pPr>
        <w:pStyle w:val="Zkladntext"/>
        <w:rPr>
          <w:sz w:val="16"/>
          <w:szCs w:val="16"/>
        </w:rPr>
      </w:pPr>
    </w:p>
    <w:p w:rsidR="00741F4E" w:rsidRDefault="00741F4E" w:rsidP="004D3B4A">
      <w:pPr>
        <w:pStyle w:val="Zkladntext"/>
        <w:rPr>
          <w:sz w:val="16"/>
          <w:szCs w:val="16"/>
        </w:rPr>
      </w:pPr>
    </w:p>
    <w:p w:rsidR="00C348B0" w:rsidRPr="00084C22" w:rsidRDefault="00C348B0" w:rsidP="004D3B4A">
      <w:pPr>
        <w:pStyle w:val="Zkladntext"/>
        <w:rPr>
          <w:sz w:val="16"/>
          <w:szCs w:val="16"/>
        </w:rPr>
      </w:pPr>
    </w:p>
    <w:p w:rsidR="003A0261" w:rsidRPr="00084C22" w:rsidRDefault="003A0261" w:rsidP="00251BF2">
      <w:pPr>
        <w:pStyle w:val="Pismenka"/>
        <w:tabs>
          <w:tab w:val="clear" w:pos="426"/>
        </w:tabs>
        <w:ind w:left="426"/>
      </w:pPr>
      <w:r w:rsidRPr="00084C22">
        <w:t>Cudzia mena</w:t>
      </w:r>
    </w:p>
    <w:p w:rsidR="003A0261" w:rsidRPr="00084C22" w:rsidRDefault="003A0261" w:rsidP="004D3B4A">
      <w:pPr>
        <w:pStyle w:val="Zkladntext"/>
      </w:pPr>
      <w:r w:rsidRPr="00084C22">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3A0261" w:rsidRPr="00084C22" w:rsidRDefault="003A0261" w:rsidP="004D3B4A">
      <w:pPr>
        <w:pStyle w:val="Zkladntext"/>
      </w:pPr>
    </w:p>
    <w:p w:rsidR="003A0261" w:rsidRPr="00084C22" w:rsidRDefault="003A0261" w:rsidP="004D3B4A">
      <w:pPr>
        <w:pStyle w:val="Zkladntext"/>
      </w:pPr>
      <w:r w:rsidRPr="00084C22">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3A0261" w:rsidRPr="00084C22" w:rsidRDefault="003A0261" w:rsidP="004D3B4A">
      <w:pPr>
        <w:pStyle w:val="Zkladntext"/>
      </w:pPr>
    </w:p>
    <w:p w:rsidR="00DC3D34" w:rsidRDefault="00DC3D34" w:rsidP="00DC3D34">
      <w:pPr>
        <w:pStyle w:val="Zkladntext"/>
      </w:pPr>
      <w: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3A0261" w:rsidRPr="00084C22" w:rsidRDefault="003A0261" w:rsidP="004D3B4A">
      <w:pPr>
        <w:pStyle w:val="Zkladntext"/>
      </w:pPr>
    </w:p>
    <w:p w:rsidR="003A0261" w:rsidRPr="00084C22" w:rsidRDefault="003A0261" w:rsidP="004D3B4A">
      <w:pPr>
        <w:pStyle w:val="Zkladntext"/>
      </w:pPr>
      <w:r w:rsidRPr="00084C22">
        <w:t xml:space="preserve">Prijaté a poskytnuté preddavky v cudzej mene na účet zriadený v eurách a z účtu zriadeného v eurách sa prepočítavajú na menu euro kurzom, za ktorý boli tieto hodnoty nakúpené alebo predané. </w:t>
      </w:r>
    </w:p>
    <w:p w:rsidR="003A0261" w:rsidRPr="00084C22" w:rsidRDefault="003A0261" w:rsidP="004D3B4A">
      <w:pPr>
        <w:pStyle w:val="Zkladntext"/>
      </w:pPr>
    </w:p>
    <w:p w:rsidR="003A0261" w:rsidRPr="00084C22" w:rsidRDefault="003A0261" w:rsidP="00251BF2">
      <w:pPr>
        <w:pStyle w:val="Pismenka"/>
        <w:tabs>
          <w:tab w:val="clear" w:pos="426"/>
        </w:tabs>
        <w:ind w:left="426"/>
      </w:pPr>
      <w:r w:rsidRPr="00084C22">
        <w:t>Výnosy</w:t>
      </w:r>
    </w:p>
    <w:p w:rsidR="00790299" w:rsidRDefault="00790299" w:rsidP="00790299">
      <w:pPr>
        <w:pStyle w:val="Zkladntext"/>
      </w:pPr>
      <w:r w:rsidRPr="00AD6535">
        <w:t>Výnosy z predaného tovaru a vlastných výrobkov sa zúčtujú dňom odovzdania zákazníkovi. Tento deň predstavuje deň prechodu práv a povinností týkajúcich sa tovaru a vlastných výrobkov z predávajúceho na kupujúceho.</w:t>
      </w:r>
    </w:p>
    <w:p w:rsidR="00790299" w:rsidRDefault="00790299" w:rsidP="004D3B4A">
      <w:pPr>
        <w:pStyle w:val="Zkladntext"/>
      </w:pPr>
    </w:p>
    <w:p w:rsidR="00AD6535" w:rsidRDefault="003A0261" w:rsidP="004D3B4A">
      <w:pPr>
        <w:pStyle w:val="Zkladntext"/>
      </w:pPr>
      <w:r w:rsidRPr="00084C22">
        <w:t>Tržby za vlastné výkony a tovar neobsahujú daň z pridanej hodnoty. Sú tiež znížené o zľavy a zrážky (rabaty, bonusy, skontá, dobropisy a pod.), bez ohľadu na to, či zákazník mal vopred na zľavu nárok, alebo či ide o dodatočne uznanú zľavu.</w:t>
      </w:r>
    </w:p>
    <w:p w:rsidR="00C348B0" w:rsidRDefault="00C348B0" w:rsidP="004D3B4A">
      <w:pPr>
        <w:pStyle w:val="Zkladntext"/>
      </w:pPr>
    </w:p>
    <w:p w:rsidR="003A0261" w:rsidRPr="00084C22" w:rsidRDefault="003A0261" w:rsidP="00CA04BA">
      <w:pPr>
        <w:pStyle w:val="Nadpis1"/>
        <w:tabs>
          <w:tab w:val="clear" w:pos="450"/>
          <w:tab w:val="num" w:pos="851"/>
        </w:tabs>
        <w:spacing w:before="120" w:after="60"/>
        <w:ind w:left="360"/>
      </w:pPr>
      <w:bookmarkStart w:id="6" w:name="_Toc530739900"/>
      <w:r w:rsidRPr="00084C22">
        <w:t>informácie o údajoch na strane aktív súvahy</w:t>
      </w:r>
      <w:bookmarkEnd w:id="6"/>
    </w:p>
    <w:p w:rsidR="003A0261" w:rsidRPr="00084C22" w:rsidRDefault="003A0261" w:rsidP="004D3B4A">
      <w:pPr>
        <w:pStyle w:val="Hlavika"/>
        <w:numPr>
          <w:ilvl w:val="12"/>
          <w:numId w:val="0"/>
        </w:numPr>
        <w:jc w:val="both"/>
        <w:rPr>
          <w:sz w:val="16"/>
          <w:szCs w:val="16"/>
        </w:rPr>
      </w:pPr>
    </w:p>
    <w:p w:rsidR="003A0261" w:rsidRPr="00084C22" w:rsidRDefault="003A0261" w:rsidP="00C02C96">
      <w:pPr>
        <w:pStyle w:val="Nadpis2"/>
        <w:numPr>
          <w:ilvl w:val="0"/>
          <w:numId w:val="25"/>
        </w:numPr>
        <w:tabs>
          <w:tab w:val="clear" w:pos="360"/>
          <w:tab w:val="num" w:pos="426"/>
        </w:tabs>
      </w:pPr>
      <w:bookmarkStart w:id="7" w:name="_Toc530739901"/>
      <w:r w:rsidRPr="00084C22">
        <w:t>Dlhodobý nehmotný majetok a dlhodobý hmotný majetok</w:t>
      </w:r>
      <w:bookmarkEnd w:id="7"/>
    </w:p>
    <w:p w:rsidR="003A0261" w:rsidRPr="00084C22" w:rsidRDefault="003A0261" w:rsidP="004D3B4A">
      <w:pPr>
        <w:pStyle w:val="Zkladntext"/>
        <w:rPr>
          <w:sz w:val="16"/>
          <w:szCs w:val="16"/>
        </w:rPr>
      </w:pPr>
    </w:p>
    <w:p w:rsidR="00DC440F" w:rsidRDefault="003A0261" w:rsidP="004D3B4A">
      <w:pPr>
        <w:pStyle w:val="Zkladntext"/>
      </w:pPr>
      <w:r w:rsidRPr="00084C22">
        <w:t>Prehľad o pohybe dlhodobého nehmotného majetku a dlhodobého hmotného majetku od 1. januára 201</w:t>
      </w:r>
      <w:r w:rsidR="00AC2D57">
        <w:t>4</w:t>
      </w:r>
      <w:r w:rsidRPr="00084C22">
        <w:t xml:space="preserve"> do </w:t>
      </w:r>
      <w:r w:rsidRPr="00084C22">
        <w:br/>
      </w:r>
      <w:r w:rsidRPr="00DC440F">
        <w:t>31. decembra 201</w:t>
      </w:r>
      <w:r w:rsidR="00AC2D57" w:rsidRPr="00DC440F">
        <w:t>4</w:t>
      </w:r>
      <w:r w:rsidRPr="00DC440F">
        <w:t xml:space="preserve"> a za porovnateľné obdobie od 1. januára 201</w:t>
      </w:r>
      <w:r w:rsidR="00AC2D57" w:rsidRPr="00DC440F">
        <w:t>3</w:t>
      </w:r>
      <w:r w:rsidRPr="00DC440F">
        <w:t xml:space="preserve"> do 31. decembra 201</w:t>
      </w:r>
      <w:r w:rsidR="00AC2D57" w:rsidRPr="00DC440F">
        <w:t>3</w:t>
      </w:r>
      <w:r w:rsidRPr="00DC440F">
        <w:t xml:space="preserve"> je uvedený v tabuľkách na stranách </w:t>
      </w:r>
      <w:r w:rsidR="00DC440F" w:rsidRPr="00DC440F">
        <w:t>6</w:t>
      </w:r>
      <w:r w:rsidRPr="00DC440F">
        <w:t xml:space="preserve"> až </w:t>
      </w:r>
      <w:r w:rsidR="00DC440F" w:rsidRPr="00DC440F">
        <w:t>9</w:t>
      </w:r>
      <w:r w:rsidRPr="00DC440F">
        <w:t>.</w:t>
      </w:r>
      <w:r w:rsidR="00AC6B54" w:rsidRPr="00DC440F">
        <w:t xml:space="preserve"> </w:t>
      </w:r>
    </w:p>
    <w:p w:rsidR="001F31EB" w:rsidRDefault="001F31EB" w:rsidP="004D3B4A">
      <w:pPr>
        <w:pStyle w:val="Zkladntext"/>
      </w:pPr>
    </w:p>
    <w:p w:rsidR="00DC440F" w:rsidRDefault="00DC440F" w:rsidP="004D3B4A">
      <w:pPr>
        <w:pStyle w:val="Zkladntext"/>
      </w:pPr>
      <w:r>
        <w:t xml:space="preserve">V prehľade o pohybe dlhodobého nehmotného a dlhodobého hmotného majetku, v riadku Prírastky, je vykázaný aj vplyv zlúčenia so spoločnosťou Saint-Gobain </w:t>
      </w:r>
      <w:proofErr w:type="spellStart"/>
      <w:r>
        <w:t>Glassolution</w:t>
      </w:r>
      <w:proofErr w:type="spellEnd"/>
      <w:r>
        <w:t xml:space="preserve"> </w:t>
      </w:r>
      <w:proofErr w:type="spellStart"/>
      <w:r>
        <w:t>Nitrasklo</w:t>
      </w:r>
      <w:proofErr w:type="spellEnd"/>
      <w:r>
        <w:t>, s.r.o. v celkovej výške 4 739 358 EUR.</w:t>
      </w:r>
    </w:p>
    <w:p w:rsidR="00DC440F" w:rsidRDefault="00DC440F" w:rsidP="004D3B4A">
      <w:pPr>
        <w:pStyle w:val="Zkladntext"/>
      </w:pPr>
    </w:p>
    <w:p w:rsidR="003A0261" w:rsidRDefault="006127C4" w:rsidP="004D3B4A">
      <w:pPr>
        <w:pStyle w:val="Zkladntext"/>
      </w:pPr>
      <w:r w:rsidRPr="00DC440F">
        <w:t xml:space="preserve">Spoločnosť má dojednané poistné krytie v celkovej sume </w:t>
      </w:r>
      <w:r w:rsidR="00DC440F" w:rsidRPr="0064363D">
        <w:t>48 419</w:t>
      </w:r>
      <w:r w:rsidRPr="00DC440F">
        <w:t> 000 EUR, z čoho pre poistenie majetku</w:t>
      </w:r>
      <w:r w:rsidR="00D257B7" w:rsidRPr="00DC440F">
        <w:t xml:space="preserve"> a zásob</w:t>
      </w:r>
      <w:r w:rsidRPr="00DC440F">
        <w:t xml:space="preserve"> je dojednané</w:t>
      </w:r>
      <w:r w:rsidR="00796787" w:rsidRPr="00DC440F">
        <w:t xml:space="preserve"> poistn</w:t>
      </w:r>
      <w:r w:rsidRPr="00DC440F">
        <w:t>á</w:t>
      </w:r>
      <w:r w:rsidR="00796787" w:rsidRPr="00DC440F">
        <w:t xml:space="preserve"> sum</w:t>
      </w:r>
      <w:r w:rsidRPr="00DC440F">
        <w:t>a</w:t>
      </w:r>
      <w:r w:rsidR="00796787" w:rsidRPr="00DC440F">
        <w:t xml:space="preserve"> </w:t>
      </w:r>
      <w:r w:rsidR="00DC440F" w:rsidRPr="0064363D">
        <w:t>36 786</w:t>
      </w:r>
      <w:r w:rsidR="00D257B7" w:rsidRPr="00DC440F">
        <w:t xml:space="preserve"> 000</w:t>
      </w:r>
      <w:r w:rsidR="00796787" w:rsidRPr="00DC440F">
        <w:t xml:space="preserve"> EUR a pre riziko prerušenia prevádzky spoločnosti </w:t>
      </w:r>
      <w:r w:rsidR="00DC440F" w:rsidRPr="0064363D">
        <w:t>11 633</w:t>
      </w:r>
      <w:r w:rsidR="00796787" w:rsidRPr="00DC440F">
        <w:t> 000 EUR.</w:t>
      </w:r>
    </w:p>
    <w:p w:rsidR="000A1F4F" w:rsidRPr="00084C22" w:rsidRDefault="000A1F4F" w:rsidP="004D3B4A">
      <w:pPr>
        <w:pStyle w:val="Zkladntext"/>
      </w:pPr>
    </w:p>
    <w:p w:rsidR="00AC2D57" w:rsidRPr="00EA42A4" w:rsidRDefault="00AC2D57" w:rsidP="00EA42A4">
      <w:pPr>
        <w:pStyle w:val="Zkladntext"/>
      </w:pPr>
      <w:r w:rsidRPr="00EA42A4">
        <w:t xml:space="preserve">Na technologické zariadenia: Rezací stôl </w:t>
      </w:r>
      <w:proofErr w:type="spellStart"/>
      <w:r w:rsidRPr="00EA42A4">
        <w:t>Bottero</w:t>
      </w:r>
      <w:proofErr w:type="spellEnd"/>
      <w:r w:rsidRPr="00EA42A4">
        <w:t xml:space="preserve">, Sklápací stôl </w:t>
      </w:r>
      <w:proofErr w:type="spellStart"/>
      <w:r w:rsidRPr="00EA42A4">
        <w:t>Bottero</w:t>
      </w:r>
      <w:proofErr w:type="spellEnd"/>
      <w:r w:rsidRPr="00EA42A4">
        <w:t>, Manipulačný rám SP 60 a Vysokozdvižný vozík</w:t>
      </w:r>
      <w:r w:rsidR="00EA42A4">
        <w:t xml:space="preserve"> </w:t>
      </w:r>
      <w:proofErr w:type="spellStart"/>
      <w:r w:rsidRPr="00EA42A4">
        <w:t>Balkancar</w:t>
      </w:r>
      <w:proofErr w:type="spellEnd"/>
      <w:r w:rsidRPr="00EA42A4">
        <w:t xml:space="preserve"> bolo zriadené záložné právo Recyklačnému fondu na zabezpečenie prípadnej budúcej peňažnej pohľadávky</w:t>
      </w:r>
      <w:r w:rsidR="00EA42A4">
        <w:t xml:space="preserve"> </w:t>
      </w:r>
      <w:r w:rsidRPr="00EA42A4">
        <w:t>záložného veriteľa na vrátenie finančných prostriedkov, poskytnutých záložným veriteľom na základe zmluvy</w:t>
      </w:r>
      <w:r w:rsidR="00EA42A4" w:rsidRPr="00EA42A4">
        <w:t xml:space="preserve"> </w:t>
      </w:r>
      <w:r w:rsidRPr="00EA42A4">
        <w:t xml:space="preserve">o poskytnutí prostriedkov z Recyklačného fondu vo výške </w:t>
      </w:r>
      <w:r w:rsidR="004E01E1" w:rsidRPr="00EA42A4">
        <w:t>171</w:t>
      </w:r>
      <w:r w:rsidR="00957FF6" w:rsidRPr="00EA42A4">
        <w:t xml:space="preserve"> </w:t>
      </w:r>
      <w:r w:rsidR="004E01E1" w:rsidRPr="00EA42A4">
        <w:t>018</w:t>
      </w:r>
      <w:r w:rsidRPr="00EA42A4">
        <w:t xml:space="preserve"> EUR. Zostatková cena technologických zariadení k</w:t>
      </w:r>
      <w:r w:rsidR="00EA42A4" w:rsidRPr="00EA42A4">
        <w:t xml:space="preserve"> </w:t>
      </w:r>
      <w:r w:rsidRPr="00EA42A4">
        <w:t>31.</w:t>
      </w:r>
      <w:r w:rsidR="00DC440F">
        <w:t> </w:t>
      </w:r>
      <w:r w:rsidRPr="00EA42A4">
        <w:t xml:space="preserve">decembru 2014 predstavuje </w:t>
      </w:r>
      <w:r w:rsidRPr="00976E02">
        <w:t>102</w:t>
      </w:r>
      <w:r w:rsidR="00957FF6" w:rsidRPr="00976E02">
        <w:t xml:space="preserve"> </w:t>
      </w:r>
      <w:r w:rsidRPr="00976E02">
        <w:t>953</w:t>
      </w:r>
      <w:r w:rsidRPr="00EA42A4">
        <w:t xml:space="preserve"> EUR.</w:t>
      </w:r>
    </w:p>
    <w:p w:rsidR="00711ADE" w:rsidRPr="005B563F" w:rsidRDefault="00711ADE" w:rsidP="00AC2D57">
      <w:pPr>
        <w:autoSpaceDE w:val="0"/>
        <w:autoSpaceDN w:val="0"/>
        <w:adjustRightInd w:val="0"/>
        <w:rPr>
          <w:rFonts w:ascii="Times" w:eastAsia="Calibri" w:hAnsi="Times" w:cs="Times"/>
          <w:sz w:val="18"/>
          <w:szCs w:val="18"/>
          <w:lang w:eastAsia="sk-SK"/>
        </w:rPr>
      </w:pPr>
    </w:p>
    <w:p w:rsidR="00AC2D57" w:rsidRDefault="00AC2D57" w:rsidP="00AC2D57">
      <w:pPr>
        <w:autoSpaceDE w:val="0"/>
        <w:autoSpaceDN w:val="0"/>
        <w:adjustRightInd w:val="0"/>
        <w:rPr>
          <w:rFonts w:ascii="Times" w:eastAsia="Calibri" w:hAnsi="Times" w:cs="Times"/>
          <w:sz w:val="18"/>
          <w:szCs w:val="18"/>
          <w:lang w:eastAsia="sk-SK"/>
        </w:rPr>
      </w:pPr>
      <w:r w:rsidRPr="005B563F">
        <w:rPr>
          <w:rFonts w:ascii="Times" w:eastAsia="Calibri" w:hAnsi="Times" w:cs="Times"/>
          <w:sz w:val="18"/>
          <w:szCs w:val="18"/>
          <w:lang w:eastAsia="sk-SK"/>
        </w:rPr>
        <w:t xml:space="preserve">         Údaje o záložných právach k dlhodobému hmotnému majetku sú uvedené v nasledujúcom preh</w:t>
      </w:r>
      <w:r w:rsidRPr="005B563F">
        <w:rPr>
          <w:rFonts w:ascii="TimesNewRoman" w:eastAsia="Calibri" w:hAnsi="TimesNewRoman" w:cs="TimesNewRoman"/>
          <w:sz w:val="18"/>
          <w:szCs w:val="18"/>
          <w:lang w:eastAsia="sk-SK"/>
        </w:rPr>
        <w:t>ľ</w:t>
      </w:r>
      <w:r w:rsidRPr="005B563F">
        <w:rPr>
          <w:rFonts w:ascii="Times" w:eastAsia="Calibri" w:hAnsi="Times" w:cs="Times"/>
          <w:sz w:val="18"/>
          <w:szCs w:val="18"/>
          <w:lang w:eastAsia="sk-SK"/>
        </w:rPr>
        <w:t>ade:</w:t>
      </w:r>
    </w:p>
    <w:p w:rsidR="00AC2D57" w:rsidRDefault="00AC2D57" w:rsidP="00AC2D57">
      <w:pPr>
        <w:autoSpaceDE w:val="0"/>
        <w:autoSpaceDN w:val="0"/>
        <w:adjustRightInd w:val="0"/>
        <w:rPr>
          <w:rFonts w:ascii="Times" w:eastAsia="Calibri" w:hAnsi="Times" w:cs="Times"/>
          <w:sz w:val="18"/>
          <w:szCs w:val="18"/>
          <w:lang w:eastAsia="sk-SK"/>
        </w:rPr>
      </w:pPr>
    </w:p>
    <w:p w:rsidR="00AC2D57" w:rsidRDefault="00AC2D57" w:rsidP="00AC2D57">
      <w:pPr>
        <w:autoSpaceDE w:val="0"/>
        <w:autoSpaceDN w:val="0"/>
        <w:adjustRightInd w:val="0"/>
        <w:rPr>
          <w:rFonts w:ascii="Times" w:eastAsia="Calibri" w:hAnsi="Times" w:cs="Times"/>
          <w:sz w:val="18"/>
          <w:szCs w:val="18"/>
          <w:lang w:eastAsia="sk-SK"/>
        </w:rPr>
      </w:pPr>
      <w:r>
        <w:rPr>
          <w:rFonts w:ascii="Times" w:eastAsia="Calibri" w:hAnsi="Times" w:cs="Times"/>
          <w:sz w:val="18"/>
          <w:szCs w:val="18"/>
          <w:lang w:eastAsia="sk-SK"/>
        </w:rPr>
        <w:t xml:space="preserve">        </w:t>
      </w:r>
      <w:bookmarkStart w:id="8" w:name="_MON_1409584709"/>
      <w:bookmarkEnd w:id="8"/>
      <w:r w:rsidRPr="00701CE0">
        <w:rPr>
          <w:color w:val="FF0000"/>
          <w:szCs w:val="18"/>
        </w:rPr>
        <w:object w:dxaOrig="9354" w:dyaOrig="712">
          <v:shape id="_x0000_i1027" type="#_x0000_t75" style="width:439.5pt;height:36pt" o:ole="" o:preferrelative="f">
            <v:imagedata r:id="rId13" o:title=""/>
            <o:lock v:ext="edit" aspectratio="f"/>
          </v:shape>
          <o:OLEObject Type="Embed" ProgID="Excel.Sheet.12" ShapeID="_x0000_i1027" DrawAspect="Content" ObjectID="_1496754575" r:id="rId14"/>
        </w:object>
      </w:r>
    </w:p>
    <w:p w:rsidR="00AC2D57" w:rsidRDefault="00AC2D57" w:rsidP="00AC2D57">
      <w:pPr>
        <w:autoSpaceDE w:val="0"/>
        <w:autoSpaceDN w:val="0"/>
        <w:adjustRightInd w:val="0"/>
        <w:rPr>
          <w:rFonts w:ascii="Times" w:eastAsia="Calibri" w:hAnsi="Times" w:cs="Times"/>
          <w:sz w:val="18"/>
          <w:szCs w:val="18"/>
          <w:lang w:eastAsia="sk-SK"/>
        </w:rPr>
      </w:pPr>
    </w:p>
    <w:p w:rsidR="00C348B0" w:rsidRDefault="00C348B0">
      <w:pPr>
        <w:rPr>
          <w:rFonts w:ascii="Times" w:eastAsia="Calibri" w:hAnsi="Times" w:cs="Times"/>
          <w:sz w:val="18"/>
          <w:szCs w:val="18"/>
          <w:lang w:eastAsia="sk-SK"/>
        </w:rPr>
        <w:sectPr w:rsidR="00C348B0" w:rsidSect="00EC7B39">
          <w:headerReference w:type="default" r:id="rId15"/>
          <w:footerReference w:type="default" r:id="rId16"/>
          <w:headerReference w:type="first" r:id="rId17"/>
          <w:footerReference w:type="first" r:id="rId18"/>
          <w:pgSz w:w="11907" w:h="16840" w:code="9"/>
          <w:pgMar w:top="1418" w:right="1021" w:bottom="1418" w:left="1673" w:header="675" w:footer="408" w:gutter="0"/>
          <w:cols w:space="708"/>
          <w:titlePg/>
        </w:sectPr>
      </w:pPr>
    </w:p>
    <w:tbl>
      <w:tblPr>
        <w:tblW w:w="14991" w:type="dxa"/>
        <w:tblInd w:w="-787" w:type="dxa"/>
        <w:tblLook w:val="04A0" w:firstRow="1" w:lastRow="0" w:firstColumn="1" w:lastColumn="0" w:noHBand="0" w:noVBand="1"/>
      </w:tblPr>
      <w:tblGrid>
        <w:gridCol w:w="962"/>
        <w:gridCol w:w="3339"/>
        <w:gridCol w:w="1333"/>
        <w:gridCol w:w="1333"/>
        <w:gridCol w:w="1333"/>
        <w:gridCol w:w="1333"/>
        <w:gridCol w:w="1333"/>
        <w:gridCol w:w="1333"/>
        <w:gridCol w:w="1333"/>
        <w:gridCol w:w="1342"/>
        <w:gridCol w:w="17"/>
      </w:tblGrid>
      <w:tr w:rsidR="00617817" w:rsidRPr="00617817" w:rsidTr="00617817">
        <w:trPr>
          <w:trHeight w:val="256"/>
        </w:trPr>
        <w:tc>
          <w:tcPr>
            <w:tcW w:w="962" w:type="dxa"/>
            <w:vMerge w:val="restart"/>
            <w:tcBorders>
              <w:top w:val="nil"/>
              <w:left w:val="nil"/>
              <w:bottom w:val="nil"/>
              <w:right w:val="nil"/>
            </w:tcBorders>
            <w:shd w:val="clear" w:color="auto" w:fill="auto"/>
            <w:noWrap/>
            <w:textDirection w:val="tbRl"/>
            <w:vAlign w:val="bottom"/>
            <w:hideMark/>
          </w:tcPr>
          <w:p w:rsidR="00617817" w:rsidRPr="00617817" w:rsidRDefault="00617817" w:rsidP="00617817">
            <w:pPr>
              <w:jc w:val="center"/>
              <w:rPr>
                <w:b/>
                <w:bCs/>
                <w:color w:val="000000"/>
                <w:lang w:val="en-US"/>
              </w:rPr>
            </w:pPr>
            <w:r w:rsidRPr="00617817">
              <w:rPr>
                <w:b/>
                <w:bCs/>
                <w:color w:val="000000"/>
                <w:lang w:val="en-US"/>
              </w:rPr>
              <w:lastRenderedPageBreak/>
              <w:t>6</w:t>
            </w:r>
          </w:p>
        </w:tc>
        <w:tc>
          <w:tcPr>
            <w:tcW w:w="14029" w:type="dxa"/>
            <w:gridSpan w:val="10"/>
            <w:tcBorders>
              <w:top w:val="nil"/>
              <w:left w:val="nil"/>
              <w:bottom w:val="nil"/>
              <w:right w:val="nil"/>
            </w:tcBorders>
            <w:shd w:val="clear" w:color="000000" w:fill="BFBFB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Saint-Gobain Construction Products, s.r.o.</w:t>
            </w:r>
          </w:p>
        </w:tc>
      </w:tr>
      <w:tr w:rsidR="00617817" w:rsidRPr="00617817" w:rsidTr="00617817">
        <w:trPr>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14029" w:type="dxa"/>
            <w:gridSpan w:val="10"/>
            <w:tcBorders>
              <w:top w:val="nil"/>
              <w:left w:val="nil"/>
              <w:bottom w:val="nil"/>
              <w:right w:val="nil"/>
            </w:tcBorders>
            <w:shd w:val="clear" w:color="auto" w:fill="auto"/>
            <w:noWrap/>
            <w:vAlign w:val="bottom"/>
            <w:hideMark/>
          </w:tcPr>
          <w:p w:rsidR="00617817" w:rsidRPr="00617817" w:rsidRDefault="00617817" w:rsidP="00617817">
            <w:pPr>
              <w:jc w:val="center"/>
              <w:rPr>
                <w:i/>
                <w:iCs/>
                <w:color w:val="000000"/>
                <w:sz w:val="22"/>
                <w:szCs w:val="22"/>
                <w:lang w:val="en-US"/>
              </w:rPr>
            </w:pPr>
            <w:proofErr w:type="spellStart"/>
            <w:r w:rsidRPr="00617817">
              <w:rPr>
                <w:i/>
                <w:iCs/>
                <w:color w:val="000000"/>
                <w:sz w:val="22"/>
                <w:szCs w:val="22"/>
                <w:lang w:val="en-US"/>
              </w:rPr>
              <w:t>Prehľad</w:t>
            </w:r>
            <w:proofErr w:type="spellEnd"/>
            <w:r w:rsidRPr="00617817">
              <w:rPr>
                <w:i/>
                <w:iCs/>
                <w:color w:val="000000"/>
                <w:sz w:val="22"/>
                <w:szCs w:val="22"/>
                <w:lang w:val="en-US"/>
              </w:rPr>
              <w:t xml:space="preserve"> o </w:t>
            </w:r>
            <w:proofErr w:type="spellStart"/>
            <w:r w:rsidRPr="00617817">
              <w:rPr>
                <w:i/>
                <w:iCs/>
                <w:color w:val="000000"/>
                <w:sz w:val="22"/>
                <w:szCs w:val="22"/>
                <w:lang w:val="en-US"/>
              </w:rPr>
              <w:t>pohybe</w:t>
            </w:r>
            <w:proofErr w:type="spellEnd"/>
            <w:r w:rsidRPr="00617817">
              <w:rPr>
                <w:i/>
                <w:iCs/>
                <w:color w:val="000000"/>
                <w:sz w:val="22"/>
                <w:szCs w:val="22"/>
                <w:lang w:val="en-US"/>
              </w:rPr>
              <w:t xml:space="preserve"> </w:t>
            </w:r>
            <w:proofErr w:type="spellStart"/>
            <w:r w:rsidRPr="00617817">
              <w:rPr>
                <w:i/>
                <w:iCs/>
                <w:color w:val="000000"/>
                <w:sz w:val="22"/>
                <w:szCs w:val="22"/>
                <w:lang w:val="en-US"/>
              </w:rPr>
              <w:t>dlhodobého</w:t>
            </w:r>
            <w:proofErr w:type="spellEnd"/>
            <w:r w:rsidRPr="00617817">
              <w:rPr>
                <w:i/>
                <w:iCs/>
                <w:color w:val="000000"/>
                <w:sz w:val="22"/>
                <w:szCs w:val="22"/>
                <w:lang w:val="en-US"/>
              </w:rPr>
              <w:t xml:space="preserve"> </w:t>
            </w:r>
            <w:proofErr w:type="spellStart"/>
            <w:r w:rsidRPr="00617817">
              <w:rPr>
                <w:i/>
                <w:iCs/>
                <w:color w:val="000000"/>
                <w:sz w:val="22"/>
                <w:szCs w:val="22"/>
                <w:lang w:val="en-US"/>
              </w:rPr>
              <w:t>nehmotného</w:t>
            </w:r>
            <w:proofErr w:type="spellEnd"/>
            <w:r w:rsidRPr="00617817">
              <w:rPr>
                <w:i/>
                <w:iCs/>
                <w:color w:val="000000"/>
                <w:sz w:val="22"/>
                <w:szCs w:val="22"/>
                <w:lang w:val="en-US"/>
              </w:rPr>
              <w:t xml:space="preserve"> </w:t>
            </w:r>
            <w:proofErr w:type="spellStart"/>
            <w:r w:rsidRPr="00617817">
              <w:rPr>
                <w:i/>
                <w:iCs/>
                <w:color w:val="000000"/>
                <w:sz w:val="22"/>
                <w:szCs w:val="22"/>
                <w:lang w:val="en-US"/>
              </w:rPr>
              <w:t>majetku</w:t>
            </w:r>
            <w:proofErr w:type="spellEnd"/>
          </w:p>
        </w:tc>
      </w:tr>
      <w:tr w:rsidR="00617817" w:rsidRPr="00617817" w:rsidTr="00617817">
        <w:trPr>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14029" w:type="dxa"/>
            <w:gridSpan w:val="10"/>
            <w:tcBorders>
              <w:top w:val="nil"/>
              <w:left w:val="nil"/>
              <w:bottom w:val="nil"/>
              <w:right w:val="nil"/>
            </w:tcBorders>
            <w:shd w:val="clear" w:color="000000" w:fill="BFBFB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31.12.2014</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33"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42"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r>
      <w:tr w:rsidR="00617817" w:rsidRPr="00617817" w:rsidTr="00617817">
        <w:trPr>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vMerge w:val="restart"/>
            <w:tcBorders>
              <w:top w:val="single" w:sz="4" w:space="0" w:color="auto"/>
              <w:left w:val="nil"/>
              <w:bottom w:val="nil"/>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0689" w:type="dxa"/>
            <w:gridSpan w:val="9"/>
            <w:tcBorders>
              <w:top w:val="single" w:sz="4" w:space="0" w:color="auto"/>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Bežné</w:t>
            </w:r>
            <w:proofErr w:type="spellEnd"/>
            <w:r w:rsidRPr="00617817">
              <w:rPr>
                <w:color w:val="000000"/>
                <w:sz w:val="18"/>
                <w:szCs w:val="18"/>
                <w:lang w:val="en-US"/>
              </w:rPr>
              <w:t xml:space="preserve"> </w:t>
            </w:r>
            <w:proofErr w:type="spellStart"/>
            <w:r w:rsidRPr="00617817">
              <w:rPr>
                <w:color w:val="000000"/>
                <w:sz w:val="18"/>
                <w:szCs w:val="18"/>
                <w:lang w:val="en-US"/>
              </w:rPr>
              <w:t>účtovné</w:t>
            </w:r>
            <w:proofErr w:type="spellEnd"/>
            <w:r w:rsidRPr="00617817">
              <w:rPr>
                <w:color w:val="000000"/>
                <w:sz w:val="18"/>
                <w:szCs w:val="18"/>
                <w:lang w:val="en-US"/>
              </w:rPr>
              <w:t xml:space="preserve"> </w:t>
            </w:r>
            <w:proofErr w:type="spellStart"/>
            <w:r w:rsidRPr="00617817">
              <w:rPr>
                <w:color w:val="000000"/>
                <w:sz w:val="18"/>
                <w:szCs w:val="18"/>
                <w:lang w:val="en-US"/>
              </w:rPr>
              <w:t>obdobie</w:t>
            </w:r>
            <w:proofErr w:type="spellEnd"/>
          </w:p>
        </w:tc>
      </w:tr>
      <w:tr w:rsidR="00617817" w:rsidRPr="00617817" w:rsidTr="00617817">
        <w:trPr>
          <w:gridAfter w:val="1"/>
          <w:wAfter w:w="17" w:type="dxa"/>
          <w:trHeight w:val="1031"/>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vMerge/>
            <w:tcBorders>
              <w:top w:val="single" w:sz="4" w:space="0" w:color="auto"/>
              <w:left w:val="nil"/>
              <w:bottom w:val="nil"/>
              <w:right w:val="nil"/>
            </w:tcBorders>
            <w:vAlign w:val="center"/>
            <w:hideMark/>
          </w:tcPr>
          <w:p w:rsidR="00617817" w:rsidRPr="00617817" w:rsidRDefault="00617817" w:rsidP="00617817">
            <w:pPr>
              <w:rPr>
                <w:color w:val="000000"/>
                <w:sz w:val="18"/>
                <w:szCs w:val="18"/>
                <w:lang w:val="en-US"/>
              </w:rPr>
            </w:pP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Aktivované</w:t>
            </w:r>
            <w:proofErr w:type="spellEnd"/>
            <w:r w:rsidRPr="00617817">
              <w:rPr>
                <w:color w:val="000000"/>
                <w:sz w:val="18"/>
                <w:szCs w:val="18"/>
                <w:lang w:val="en-US"/>
              </w:rPr>
              <w:t xml:space="preserve"> </w:t>
            </w:r>
            <w:proofErr w:type="spellStart"/>
            <w:r w:rsidRPr="00617817">
              <w:rPr>
                <w:color w:val="000000"/>
                <w:sz w:val="18"/>
                <w:szCs w:val="18"/>
                <w:lang w:val="en-US"/>
              </w:rPr>
              <w:t>náklady</w:t>
            </w:r>
            <w:proofErr w:type="spellEnd"/>
            <w:r w:rsidRPr="00617817">
              <w:rPr>
                <w:color w:val="000000"/>
                <w:sz w:val="18"/>
                <w:szCs w:val="18"/>
                <w:lang w:val="en-US"/>
              </w:rPr>
              <w:t xml:space="preserve"> </w:t>
            </w:r>
            <w:proofErr w:type="spellStart"/>
            <w:r w:rsidRPr="00617817">
              <w:rPr>
                <w:color w:val="000000"/>
                <w:sz w:val="18"/>
                <w:szCs w:val="18"/>
                <w:lang w:val="en-US"/>
              </w:rPr>
              <w:t>na</w:t>
            </w:r>
            <w:proofErr w:type="spellEnd"/>
            <w:r w:rsidRPr="00617817">
              <w:rPr>
                <w:color w:val="000000"/>
                <w:sz w:val="18"/>
                <w:szCs w:val="18"/>
                <w:lang w:val="en-US"/>
              </w:rPr>
              <w:t xml:space="preserve"> </w:t>
            </w:r>
            <w:proofErr w:type="spellStart"/>
            <w:r w:rsidRPr="00617817">
              <w:rPr>
                <w:color w:val="000000"/>
                <w:sz w:val="18"/>
                <w:szCs w:val="18"/>
                <w:lang w:val="en-US"/>
              </w:rPr>
              <w:t>vývoj</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Softvér</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Oceniteľné</w:t>
            </w:r>
            <w:proofErr w:type="spellEnd"/>
            <w:r w:rsidRPr="00617817">
              <w:rPr>
                <w:color w:val="000000"/>
                <w:sz w:val="18"/>
                <w:szCs w:val="18"/>
                <w:lang w:val="en-US"/>
              </w:rPr>
              <w:t xml:space="preserve"> </w:t>
            </w:r>
            <w:proofErr w:type="spellStart"/>
            <w:r w:rsidRPr="00617817">
              <w:rPr>
                <w:color w:val="000000"/>
                <w:sz w:val="18"/>
                <w:szCs w:val="18"/>
                <w:lang w:val="en-US"/>
              </w:rPr>
              <w:t>práva</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Goodwill</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Ostatný</w:t>
            </w:r>
            <w:proofErr w:type="spellEnd"/>
            <w:r w:rsidRPr="00617817">
              <w:rPr>
                <w:color w:val="000000"/>
                <w:sz w:val="18"/>
                <w:szCs w:val="18"/>
                <w:lang w:val="en-US"/>
              </w:rPr>
              <w:t xml:space="preserve"> </w:t>
            </w: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Obstarávaný</w:t>
            </w:r>
            <w:proofErr w:type="spellEnd"/>
            <w:r w:rsidRPr="00617817">
              <w:rPr>
                <w:color w:val="000000"/>
                <w:sz w:val="18"/>
                <w:szCs w:val="18"/>
                <w:lang w:val="en-US"/>
              </w:rPr>
              <w:t xml:space="preserve"> </w:t>
            </w: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Poskytnuté</w:t>
            </w:r>
            <w:proofErr w:type="spellEnd"/>
            <w:r w:rsidRPr="00617817">
              <w:rPr>
                <w:color w:val="000000"/>
                <w:sz w:val="18"/>
                <w:szCs w:val="18"/>
                <w:lang w:val="en-US"/>
              </w:rPr>
              <w:t xml:space="preserve"> </w:t>
            </w:r>
            <w:proofErr w:type="spellStart"/>
            <w:r w:rsidRPr="00617817">
              <w:rPr>
                <w:color w:val="000000"/>
                <w:sz w:val="18"/>
                <w:szCs w:val="18"/>
                <w:lang w:val="en-US"/>
              </w:rPr>
              <w:t>preddavky</w:t>
            </w:r>
            <w:proofErr w:type="spellEnd"/>
            <w:r w:rsidRPr="00617817">
              <w:rPr>
                <w:color w:val="000000"/>
                <w:sz w:val="18"/>
                <w:szCs w:val="18"/>
                <w:lang w:val="en-US"/>
              </w:rPr>
              <w:t xml:space="preserve"> </w:t>
            </w:r>
            <w:proofErr w:type="spellStart"/>
            <w:r w:rsidRPr="00617817">
              <w:rPr>
                <w:color w:val="000000"/>
                <w:sz w:val="18"/>
                <w:szCs w:val="18"/>
                <w:lang w:val="en-US"/>
              </w:rPr>
              <w:t>na</w:t>
            </w:r>
            <w:proofErr w:type="spellEnd"/>
            <w:r w:rsidRPr="00617817">
              <w:rPr>
                <w:color w:val="000000"/>
                <w:sz w:val="18"/>
                <w:szCs w:val="18"/>
                <w:lang w:val="en-US"/>
              </w:rPr>
              <w:t xml:space="preserve"> </w:t>
            </w: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342" w:type="dxa"/>
            <w:tcBorders>
              <w:top w:val="nil"/>
              <w:left w:val="nil"/>
              <w:bottom w:val="nil"/>
              <w:right w:val="nil"/>
            </w:tcBorders>
            <w:shd w:val="clear" w:color="000000" w:fill="FFFFFF"/>
            <w:vAlign w:val="center"/>
            <w:hideMark/>
          </w:tcPr>
          <w:p w:rsidR="00617817" w:rsidRPr="00617817" w:rsidRDefault="00617817" w:rsidP="00617817">
            <w:pPr>
              <w:jc w:val="center"/>
              <w:rPr>
                <w:b/>
                <w:bCs/>
                <w:color w:val="000000"/>
                <w:sz w:val="18"/>
                <w:szCs w:val="18"/>
                <w:lang w:val="en-US"/>
              </w:rPr>
            </w:pPr>
            <w:proofErr w:type="spellStart"/>
            <w:r w:rsidRPr="00617817">
              <w:rPr>
                <w:b/>
                <w:bCs/>
                <w:color w:val="000000"/>
                <w:sz w:val="18"/>
                <w:szCs w:val="18"/>
                <w:lang w:val="en-US"/>
              </w:rPr>
              <w:t>Spolu</w:t>
            </w:r>
            <w:proofErr w:type="spellEnd"/>
          </w:p>
        </w:tc>
      </w:tr>
      <w:tr w:rsidR="00617817" w:rsidRPr="00617817" w:rsidTr="00617817">
        <w:trPr>
          <w:gridAfter w:val="1"/>
          <w:wAfter w:w="17" w:type="dxa"/>
          <w:trHeight w:val="38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a</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b</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c</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d</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e</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f</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g</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h</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b/>
                <w:bCs/>
                <w:color w:val="000000"/>
                <w:sz w:val="18"/>
                <w:szCs w:val="18"/>
                <w:lang w:val="en-US"/>
              </w:rPr>
            </w:pPr>
            <w:r w:rsidRPr="00617817">
              <w:rPr>
                <w:b/>
                <w:bCs/>
                <w:color w:val="000000"/>
                <w:sz w:val="18"/>
                <w:szCs w:val="18"/>
                <w:lang w:val="en-US"/>
              </w:rPr>
              <w:t>i</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Prvotné</w:t>
            </w:r>
            <w:proofErr w:type="spellEnd"/>
            <w:r w:rsidRPr="00617817">
              <w:rPr>
                <w:color w:val="000000"/>
                <w:sz w:val="18"/>
                <w:szCs w:val="18"/>
                <w:lang w:val="en-US"/>
              </w:rPr>
              <w:t xml:space="preserve"> </w:t>
            </w:r>
            <w:proofErr w:type="spellStart"/>
            <w:r w:rsidRPr="00617817">
              <w:rPr>
                <w:color w:val="000000"/>
                <w:sz w:val="18"/>
                <w:szCs w:val="18"/>
                <w:lang w:val="en-US"/>
              </w:rPr>
              <w:t>ocenenie</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1 852 665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1 317 719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36 042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3 206 426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Prírastky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118 616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2 460 890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94 405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2 673 911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Úbytky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6 778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6 778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Presuny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36 042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-36 042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2 000 545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1 317 719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2 460 890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94 405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5 873 559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Oprávky</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1 668 975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1 054 388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2 723 363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Prírastky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74 115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78 945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351 556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504 616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Úbytky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6 778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6 778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Presuny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1 736 312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1 133 333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351 556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3 221 201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Opravné</w:t>
            </w:r>
            <w:proofErr w:type="spellEnd"/>
            <w:r w:rsidRPr="00617817">
              <w:rPr>
                <w:color w:val="000000"/>
                <w:sz w:val="18"/>
                <w:szCs w:val="18"/>
                <w:lang w:val="en-US"/>
              </w:rPr>
              <w:t xml:space="preserve"> </w:t>
            </w:r>
            <w:proofErr w:type="spellStart"/>
            <w:r w:rsidRPr="00617817">
              <w:rPr>
                <w:color w:val="000000"/>
                <w:sz w:val="18"/>
                <w:szCs w:val="18"/>
                <w:lang w:val="en-US"/>
              </w:rPr>
              <w:t>položky</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Prírastky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Úbytky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Presuny</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0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Zostatková</w:t>
            </w:r>
            <w:proofErr w:type="spellEnd"/>
            <w:r w:rsidRPr="00617817">
              <w:rPr>
                <w:color w:val="000000"/>
                <w:sz w:val="18"/>
                <w:szCs w:val="18"/>
                <w:lang w:val="en-US"/>
              </w:rPr>
              <w:t xml:space="preserve"> </w:t>
            </w:r>
            <w:proofErr w:type="spellStart"/>
            <w:r w:rsidRPr="00617817">
              <w:rPr>
                <w:color w:val="000000"/>
                <w:sz w:val="18"/>
                <w:szCs w:val="18"/>
                <w:lang w:val="en-US"/>
              </w:rPr>
              <w:t>hodnota</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183 690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263 331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36 042 </w:t>
            </w:r>
          </w:p>
        </w:tc>
        <w:tc>
          <w:tcPr>
            <w:tcW w:w="1333"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483 063 </w:t>
            </w:r>
          </w:p>
        </w:tc>
      </w:tr>
      <w:tr w:rsidR="00617817" w:rsidRPr="00617817" w:rsidTr="00617817">
        <w:trPr>
          <w:gridAfter w:val="1"/>
          <w:wAfter w:w="17" w:type="dxa"/>
          <w:trHeight w:val="256"/>
        </w:trPr>
        <w:tc>
          <w:tcPr>
            <w:tcW w:w="962"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39"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264 233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184 386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2 109 334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94 405 </w:t>
            </w:r>
          </w:p>
        </w:tc>
        <w:tc>
          <w:tcPr>
            <w:tcW w:w="1333"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42"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 xml:space="preserve">2 652 358 </w:t>
            </w:r>
          </w:p>
        </w:tc>
      </w:tr>
    </w:tbl>
    <w:p w:rsidR="00C348B0" w:rsidRDefault="00C348B0" w:rsidP="00C348B0">
      <w:pPr>
        <w:rPr>
          <w:rFonts w:ascii="Times" w:eastAsia="Calibri" w:hAnsi="Times" w:cs="Times"/>
          <w:sz w:val="18"/>
          <w:szCs w:val="18"/>
          <w:lang w:eastAsia="sk-SK"/>
        </w:rPr>
      </w:pPr>
    </w:p>
    <w:p w:rsidR="00C348B0" w:rsidRDefault="00C348B0" w:rsidP="00C348B0">
      <w:pPr>
        <w:rPr>
          <w:rFonts w:ascii="Times" w:eastAsia="Calibri" w:hAnsi="Times" w:cs="Times"/>
          <w:sz w:val="18"/>
          <w:szCs w:val="18"/>
          <w:lang w:eastAsia="sk-SK"/>
        </w:rPr>
      </w:pPr>
    </w:p>
    <w:tbl>
      <w:tblPr>
        <w:tblW w:w="14903" w:type="dxa"/>
        <w:tblInd w:w="-833" w:type="dxa"/>
        <w:tblLook w:val="04A0" w:firstRow="1" w:lastRow="0" w:firstColumn="1" w:lastColumn="0" w:noHBand="0" w:noVBand="1"/>
      </w:tblPr>
      <w:tblGrid>
        <w:gridCol w:w="956"/>
        <w:gridCol w:w="3320"/>
        <w:gridCol w:w="1326"/>
        <w:gridCol w:w="1326"/>
        <w:gridCol w:w="1326"/>
        <w:gridCol w:w="1326"/>
        <w:gridCol w:w="1326"/>
        <w:gridCol w:w="1326"/>
        <w:gridCol w:w="1326"/>
        <w:gridCol w:w="1345"/>
      </w:tblGrid>
      <w:tr w:rsidR="00617817" w:rsidRPr="00617817" w:rsidTr="00DA1173">
        <w:trPr>
          <w:trHeight w:val="262"/>
        </w:trPr>
        <w:tc>
          <w:tcPr>
            <w:tcW w:w="956" w:type="dxa"/>
            <w:vMerge w:val="restart"/>
            <w:tcBorders>
              <w:top w:val="nil"/>
              <w:left w:val="nil"/>
              <w:bottom w:val="nil"/>
              <w:right w:val="nil"/>
            </w:tcBorders>
            <w:shd w:val="clear" w:color="auto" w:fill="auto"/>
            <w:noWrap/>
            <w:textDirection w:val="tbRl"/>
            <w:vAlign w:val="bottom"/>
            <w:hideMark/>
          </w:tcPr>
          <w:p w:rsidR="00617817" w:rsidRPr="00617817" w:rsidRDefault="00617817" w:rsidP="00617817">
            <w:pPr>
              <w:jc w:val="center"/>
              <w:rPr>
                <w:b/>
                <w:bCs/>
                <w:color w:val="000000"/>
                <w:lang w:val="en-US"/>
              </w:rPr>
            </w:pPr>
            <w:r w:rsidRPr="00617817">
              <w:rPr>
                <w:b/>
                <w:bCs/>
                <w:color w:val="000000"/>
                <w:lang w:val="en-US"/>
              </w:rPr>
              <w:lastRenderedPageBreak/>
              <w:t>7</w:t>
            </w:r>
          </w:p>
        </w:tc>
        <w:tc>
          <w:tcPr>
            <w:tcW w:w="13947" w:type="dxa"/>
            <w:gridSpan w:val="9"/>
            <w:tcBorders>
              <w:top w:val="nil"/>
              <w:left w:val="nil"/>
              <w:bottom w:val="nil"/>
              <w:right w:val="nil"/>
            </w:tcBorders>
            <w:shd w:val="clear" w:color="000000" w:fill="BFBFB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Saint-Gobain Construction Products, s.r.o.</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13947" w:type="dxa"/>
            <w:gridSpan w:val="9"/>
            <w:tcBorders>
              <w:top w:val="nil"/>
              <w:left w:val="nil"/>
              <w:bottom w:val="nil"/>
              <w:right w:val="nil"/>
            </w:tcBorders>
            <w:shd w:val="clear" w:color="auto" w:fill="auto"/>
            <w:noWrap/>
            <w:vAlign w:val="bottom"/>
            <w:hideMark/>
          </w:tcPr>
          <w:p w:rsidR="00617817" w:rsidRPr="00617817" w:rsidRDefault="00617817" w:rsidP="00617817">
            <w:pPr>
              <w:jc w:val="center"/>
              <w:rPr>
                <w:i/>
                <w:iCs/>
                <w:color w:val="000000"/>
                <w:sz w:val="22"/>
                <w:szCs w:val="22"/>
                <w:lang w:val="en-US"/>
              </w:rPr>
            </w:pPr>
            <w:proofErr w:type="spellStart"/>
            <w:r w:rsidRPr="00617817">
              <w:rPr>
                <w:i/>
                <w:iCs/>
                <w:color w:val="000000"/>
                <w:sz w:val="22"/>
                <w:szCs w:val="22"/>
                <w:lang w:val="en-US"/>
              </w:rPr>
              <w:t>Prehľad</w:t>
            </w:r>
            <w:proofErr w:type="spellEnd"/>
            <w:r w:rsidRPr="00617817">
              <w:rPr>
                <w:i/>
                <w:iCs/>
                <w:color w:val="000000"/>
                <w:sz w:val="22"/>
                <w:szCs w:val="22"/>
                <w:lang w:val="en-US"/>
              </w:rPr>
              <w:t xml:space="preserve"> o </w:t>
            </w:r>
            <w:proofErr w:type="spellStart"/>
            <w:r w:rsidRPr="00617817">
              <w:rPr>
                <w:i/>
                <w:iCs/>
                <w:color w:val="000000"/>
                <w:sz w:val="22"/>
                <w:szCs w:val="22"/>
                <w:lang w:val="en-US"/>
              </w:rPr>
              <w:t>pohybe</w:t>
            </w:r>
            <w:proofErr w:type="spellEnd"/>
            <w:r w:rsidRPr="00617817">
              <w:rPr>
                <w:i/>
                <w:iCs/>
                <w:color w:val="000000"/>
                <w:sz w:val="22"/>
                <w:szCs w:val="22"/>
                <w:lang w:val="en-US"/>
              </w:rPr>
              <w:t xml:space="preserve"> </w:t>
            </w:r>
            <w:proofErr w:type="spellStart"/>
            <w:r w:rsidRPr="00617817">
              <w:rPr>
                <w:i/>
                <w:iCs/>
                <w:color w:val="000000"/>
                <w:sz w:val="22"/>
                <w:szCs w:val="22"/>
                <w:lang w:val="en-US"/>
              </w:rPr>
              <w:t>dlhodobého</w:t>
            </w:r>
            <w:proofErr w:type="spellEnd"/>
            <w:r w:rsidRPr="00617817">
              <w:rPr>
                <w:i/>
                <w:iCs/>
                <w:color w:val="000000"/>
                <w:sz w:val="22"/>
                <w:szCs w:val="22"/>
                <w:lang w:val="en-US"/>
              </w:rPr>
              <w:t xml:space="preserve"> </w:t>
            </w:r>
            <w:proofErr w:type="spellStart"/>
            <w:r w:rsidRPr="00617817">
              <w:rPr>
                <w:i/>
                <w:iCs/>
                <w:color w:val="000000"/>
                <w:sz w:val="22"/>
                <w:szCs w:val="22"/>
                <w:lang w:val="en-US"/>
              </w:rPr>
              <w:t>nehmotného</w:t>
            </w:r>
            <w:proofErr w:type="spellEnd"/>
            <w:r w:rsidRPr="00617817">
              <w:rPr>
                <w:i/>
                <w:iCs/>
                <w:color w:val="000000"/>
                <w:sz w:val="22"/>
                <w:szCs w:val="22"/>
                <w:lang w:val="en-US"/>
              </w:rPr>
              <w:t xml:space="preserve"> </w:t>
            </w:r>
            <w:proofErr w:type="spellStart"/>
            <w:r w:rsidRPr="00617817">
              <w:rPr>
                <w:i/>
                <w:iCs/>
                <w:color w:val="000000"/>
                <w:sz w:val="22"/>
                <w:szCs w:val="22"/>
                <w:lang w:val="en-US"/>
              </w:rPr>
              <w:t>majetku</w:t>
            </w:r>
            <w:proofErr w:type="spellEnd"/>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13947" w:type="dxa"/>
            <w:gridSpan w:val="9"/>
            <w:tcBorders>
              <w:top w:val="nil"/>
              <w:left w:val="nil"/>
              <w:bottom w:val="nil"/>
              <w:right w:val="nil"/>
            </w:tcBorders>
            <w:shd w:val="clear" w:color="000000" w:fill="BFBFB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31.12.2013</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26"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c>
          <w:tcPr>
            <w:tcW w:w="1340" w:type="dxa"/>
            <w:tcBorders>
              <w:top w:val="nil"/>
              <w:left w:val="nil"/>
              <w:bottom w:val="nil"/>
              <w:right w:val="nil"/>
            </w:tcBorders>
            <w:shd w:val="clear" w:color="000000" w:fill="FFFFFF"/>
            <w:vAlign w:val="bottom"/>
            <w:hideMark/>
          </w:tcPr>
          <w:p w:rsidR="00617817" w:rsidRPr="00617817" w:rsidRDefault="00617817" w:rsidP="00617817">
            <w:pPr>
              <w:jc w:val="center"/>
              <w:rPr>
                <w:i/>
                <w:iCs/>
                <w:color w:val="000000"/>
                <w:sz w:val="22"/>
                <w:szCs w:val="22"/>
                <w:lang w:val="en-US"/>
              </w:rPr>
            </w:pPr>
            <w:r w:rsidRPr="00617817">
              <w:rPr>
                <w:i/>
                <w:iCs/>
                <w:color w:val="000000"/>
                <w:sz w:val="22"/>
                <w:szCs w:val="22"/>
                <w:lang w:val="en-US"/>
              </w:rPr>
              <w:t> </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vMerge w:val="restart"/>
            <w:tcBorders>
              <w:top w:val="single" w:sz="4" w:space="0" w:color="auto"/>
              <w:left w:val="nil"/>
              <w:bottom w:val="nil"/>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0626" w:type="dxa"/>
            <w:gridSpan w:val="8"/>
            <w:tcBorders>
              <w:top w:val="single" w:sz="4" w:space="0" w:color="auto"/>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Bezprostredne</w:t>
            </w:r>
            <w:proofErr w:type="spellEnd"/>
            <w:r w:rsidRPr="00617817">
              <w:rPr>
                <w:color w:val="000000"/>
                <w:sz w:val="18"/>
                <w:szCs w:val="18"/>
                <w:lang w:val="en-US"/>
              </w:rPr>
              <w:t xml:space="preserve"> </w:t>
            </w:r>
            <w:proofErr w:type="spellStart"/>
            <w:r w:rsidRPr="00617817">
              <w:rPr>
                <w:color w:val="000000"/>
                <w:sz w:val="18"/>
                <w:szCs w:val="18"/>
                <w:lang w:val="en-US"/>
              </w:rPr>
              <w:t>predchádzajúce</w:t>
            </w:r>
            <w:proofErr w:type="spellEnd"/>
            <w:r w:rsidRPr="00617817">
              <w:rPr>
                <w:color w:val="000000"/>
                <w:sz w:val="18"/>
                <w:szCs w:val="18"/>
                <w:lang w:val="en-US"/>
              </w:rPr>
              <w:t xml:space="preserve"> </w:t>
            </w:r>
            <w:proofErr w:type="spellStart"/>
            <w:r w:rsidRPr="00617817">
              <w:rPr>
                <w:color w:val="000000"/>
                <w:sz w:val="18"/>
                <w:szCs w:val="18"/>
                <w:lang w:val="en-US"/>
              </w:rPr>
              <w:t>účtovné</w:t>
            </w:r>
            <w:proofErr w:type="spellEnd"/>
            <w:r w:rsidRPr="00617817">
              <w:rPr>
                <w:color w:val="000000"/>
                <w:sz w:val="18"/>
                <w:szCs w:val="18"/>
                <w:lang w:val="en-US"/>
              </w:rPr>
              <w:t xml:space="preserve"> </w:t>
            </w:r>
            <w:proofErr w:type="spellStart"/>
            <w:r w:rsidRPr="00617817">
              <w:rPr>
                <w:color w:val="000000"/>
                <w:sz w:val="18"/>
                <w:szCs w:val="18"/>
                <w:lang w:val="en-US"/>
              </w:rPr>
              <w:t>obdobie</w:t>
            </w:r>
            <w:proofErr w:type="spellEnd"/>
          </w:p>
        </w:tc>
      </w:tr>
      <w:tr w:rsidR="00617817" w:rsidRPr="00617817" w:rsidTr="00DA1173">
        <w:trPr>
          <w:trHeight w:val="1053"/>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vMerge/>
            <w:tcBorders>
              <w:top w:val="single" w:sz="4" w:space="0" w:color="auto"/>
              <w:left w:val="nil"/>
              <w:bottom w:val="nil"/>
              <w:right w:val="nil"/>
            </w:tcBorders>
            <w:vAlign w:val="center"/>
            <w:hideMark/>
          </w:tcPr>
          <w:p w:rsidR="00617817" w:rsidRPr="00617817" w:rsidRDefault="00617817" w:rsidP="00617817">
            <w:pPr>
              <w:rPr>
                <w:color w:val="000000"/>
                <w:sz w:val="18"/>
                <w:szCs w:val="18"/>
                <w:lang w:val="en-US"/>
              </w:rPr>
            </w:pP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Aktivované</w:t>
            </w:r>
            <w:proofErr w:type="spellEnd"/>
            <w:r w:rsidRPr="00617817">
              <w:rPr>
                <w:color w:val="000000"/>
                <w:sz w:val="18"/>
                <w:szCs w:val="18"/>
                <w:lang w:val="en-US"/>
              </w:rPr>
              <w:t xml:space="preserve"> </w:t>
            </w:r>
            <w:proofErr w:type="spellStart"/>
            <w:r w:rsidRPr="00617817">
              <w:rPr>
                <w:color w:val="000000"/>
                <w:sz w:val="18"/>
                <w:szCs w:val="18"/>
                <w:lang w:val="en-US"/>
              </w:rPr>
              <w:t>náklady</w:t>
            </w:r>
            <w:proofErr w:type="spellEnd"/>
            <w:r w:rsidRPr="00617817">
              <w:rPr>
                <w:color w:val="000000"/>
                <w:sz w:val="18"/>
                <w:szCs w:val="18"/>
                <w:lang w:val="en-US"/>
              </w:rPr>
              <w:t xml:space="preserve"> </w:t>
            </w:r>
            <w:proofErr w:type="spellStart"/>
            <w:r w:rsidRPr="00617817">
              <w:rPr>
                <w:color w:val="000000"/>
                <w:sz w:val="18"/>
                <w:szCs w:val="18"/>
                <w:lang w:val="en-US"/>
              </w:rPr>
              <w:t>na</w:t>
            </w:r>
            <w:proofErr w:type="spellEnd"/>
            <w:r w:rsidRPr="00617817">
              <w:rPr>
                <w:color w:val="000000"/>
                <w:sz w:val="18"/>
                <w:szCs w:val="18"/>
                <w:lang w:val="en-US"/>
              </w:rPr>
              <w:t xml:space="preserve"> </w:t>
            </w:r>
            <w:proofErr w:type="spellStart"/>
            <w:r w:rsidRPr="00617817">
              <w:rPr>
                <w:color w:val="000000"/>
                <w:sz w:val="18"/>
                <w:szCs w:val="18"/>
                <w:lang w:val="en-US"/>
              </w:rPr>
              <w:t>vývoj</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Softvér</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Oceniteľné</w:t>
            </w:r>
            <w:proofErr w:type="spellEnd"/>
            <w:r w:rsidRPr="00617817">
              <w:rPr>
                <w:color w:val="000000"/>
                <w:sz w:val="18"/>
                <w:szCs w:val="18"/>
                <w:lang w:val="en-US"/>
              </w:rPr>
              <w:t xml:space="preserve"> </w:t>
            </w:r>
            <w:proofErr w:type="spellStart"/>
            <w:r w:rsidRPr="00617817">
              <w:rPr>
                <w:color w:val="000000"/>
                <w:sz w:val="18"/>
                <w:szCs w:val="18"/>
                <w:lang w:val="en-US"/>
              </w:rPr>
              <w:t>práva</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Goodwill</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Ostatný</w:t>
            </w:r>
            <w:proofErr w:type="spellEnd"/>
            <w:r w:rsidRPr="00617817">
              <w:rPr>
                <w:color w:val="000000"/>
                <w:sz w:val="18"/>
                <w:szCs w:val="18"/>
                <w:lang w:val="en-US"/>
              </w:rPr>
              <w:t xml:space="preserve"> </w:t>
            </w: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Obstarávaný</w:t>
            </w:r>
            <w:proofErr w:type="spellEnd"/>
            <w:r w:rsidRPr="00617817">
              <w:rPr>
                <w:color w:val="000000"/>
                <w:sz w:val="18"/>
                <w:szCs w:val="18"/>
                <w:lang w:val="en-US"/>
              </w:rPr>
              <w:t xml:space="preserve"> </w:t>
            </w: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center"/>
              <w:rPr>
                <w:color w:val="000000"/>
                <w:sz w:val="18"/>
                <w:szCs w:val="18"/>
                <w:lang w:val="en-US"/>
              </w:rPr>
            </w:pPr>
            <w:proofErr w:type="spellStart"/>
            <w:r w:rsidRPr="00617817">
              <w:rPr>
                <w:color w:val="000000"/>
                <w:sz w:val="18"/>
                <w:szCs w:val="18"/>
                <w:lang w:val="en-US"/>
              </w:rPr>
              <w:t>Poskytnuté</w:t>
            </w:r>
            <w:proofErr w:type="spellEnd"/>
            <w:r w:rsidRPr="00617817">
              <w:rPr>
                <w:color w:val="000000"/>
                <w:sz w:val="18"/>
                <w:szCs w:val="18"/>
                <w:lang w:val="en-US"/>
              </w:rPr>
              <w:t xml:space="preserve"> </w:t>
            </w:r>
            <w:proofErr w:type="spellStart"/>
            <w:r w:rsidRPr="00617817">
              <w:rPr>
                <w:color w:val="000000"/>
                <w:sz w:val="18"/>
                <w:szCs w:val="18"/>
                <w:lang w:val="en-US"/>
              </w:rPr>
              <w:t>preddavky</w:t>
            </w:r>
            <w:proofErr w:type="spellEnd"/>
            <w:r w:rsidRPr="00617817">
              <w:rPr>
                <w:color w:val="000000"/>
                <w:sz w:val="18"/>
                <w:szCs w:val="18"/>
                <w:lang w:val="en-US"/>
              </w:rPr>
              <w:t xml:space="preserve"> </w:t>
            </w:r>
            <w:proofErr w:type="spellStart"/>
            <w:r w:rsidRPr="00617817">
              <w:rPr>
                <w:color w:val="000000"/>
                <w:sz w:val="18"/>
                <w:szCs w:val="18"/>
                <w:lang w:val="en-US"/>
              </w:rPr>
              <w:t>na</w:t>
            </w:r>
            <w:proofErr w:type="spellEnd"/>
            <w:r w:rsidRPr="00617817">
              <w:rPr>
                <w:color w:val="000000"/>
                <w:sz w:val="18"/>
                <w:szCs w:val="18"/>
                <w:lang w:val="en-US"/>
              </w:rPr>
              <w:t xml:space="preserve"> </w:t>
            </w:r>
            <w:proofErr w:type="spellStart"/>
            <w:r w:rsidRPr="00617817">
              <w:rPr>
                <w:color w:val="000000"/>
                <w:sz w:val="18"/>
                <w:szCs w:val="18"/>
                <w:lang w:val="en-US"/>
              </w:rPr>
              <w:t>dlhodobý</w:t>
            </w:r>
            <w:proofErr w:type="spellEnd"/>
            <w:r w:rsidRPr="00617817">
              <w:rPr>
                <w:color w:val="000000"/>
                <w:sz w:val="18"/>
                <w:szCs w:val="18"/>
                <w:lang w:val="en-US"/>
              </w:rPr>
              <w:t xml:space="preserve"> </w:t>
            </w:r>
            <w:proofErr w:type="spellStart"/>
            <w:r w:rsidRPr="00617817">
              <w:rPr>
                <w:color w:val="000000"/>
                <w:sz w:val="18"/>
                <w:szCs w:val="18"/>
                <w:lang w:val="en-US"/>
              </w:rPr>
              <w:t>nehmotný</w:t>
            </w:r>
            <w:proofErr w:type="spellEnd"/>
            <w:r w:rsidRPr="00617817">
              <w:rPr>
                <w:color w:val="000000"/>
                <w:sz w:val="18"/>
                <w:szCs w:val="18"/>
                <w:lang w:val="en-US"/>
              </w:rPr>
              <w:t xml:space="preserve"> </w:t>
            </w:r>
            <w:proofErr w:type="spellStart"/>
            <w:r w:rsidRPr="00617817">
              <w:rPr>
                <w:color w:val="000000"/>
                <w:sz w:val="18"/>
                <w:szCs w:val="18"/>
                <w:lang w:val="en-US"/>
              </w:rPr>
              <w:t>majetok</w:t>
            </w:r>
            <w:proofErr w:type="spellEnd"/>
          </w:p>
        </w:tc>
        <w:tc>
          <w:tcPr>
            <w:tcW w:w="1340" w:type="dxa"/>
            <w:tcBorders>
              <w:top w:val="nil"/>
              <w:left w:val="nil"/>
              <w:bottom w:val="nil"/>
              <w:right w:val="nil"/>
            </w:tcBorders>
            <w:shd w:val="clear" w:color="000000" w:fill="FFFFFF"/>
            <w:vAlign w:val="center"/>
            <w:hideMark/>
          </w:tcPr>
          <w:p w:rsidR="00617817" w:rsidRPr="00617817" w:rsidRDefault="00617817" w:rsidP="00617817">
            <w:pPr>
              <w:jc w:val="center"/>
              <w:rPr>
                <w:b/>
                <w:bCs/>
                <w:color w:val="000000"/>
                <w:sz w:val="18"/>
                <w:szCs w:val="18"/>
                <w:lang w:val="en-US"/>
              </w:rPr>
            </w:pPr>
            <w:proofErr w:type="spellStart"/>
            <w:r w:rsidRPr="00617817">
              <w:rPr>
                <w:b/>
                <w:bCs/>
                <w:color w:val="000000"/>
                <w:sz w:val="18"/>
                <w:szCs w:val="18"/>
                <w:lang w:val="en-US"/>
              </w:rPr>
              <w:t>Spolu</w:t>
            </w:r>
            <w:proofErr w:type="spellEnd"/>
          </w:p>
        </w:tc>
      </w:tr>
      <w:tr w:rsidR="00617817" w:rsidRPr="00617817" w:rsidTr="00DA1173">
        <w:trPr>
          <w:trHeight w:val="395"/>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a</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b</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c</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d</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e</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f</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g</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h</w:t>
            </w:r>
          </w:p>
        </w:tc>
        <w:tc>
          <w:tcPr>
            <w:tcW w:w="1340"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b/>
                <w:bCs/>
                <w:color w:val="000000"/>
                <w:sz w:val="18"/>
                <w:szCs w:val="18"/>
                <w:lang w:val="en-US"/>
              </w:rPr>
            </w:pPr>
            <w:r w:rsidRPr="00617817">
              <w:rPr>
                <w:b/>
                <w:bCs/>
                <w:color w:val="000000"/>
                <w:sz w:val="18"/>
                <w:szCs w:val="18"/>
                <w:lang w:val="en-US"/>
              </w:rPr>
              <w:t>i</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Prvotné</w:t>
            </w:r>
            <w:proofErr w:type="spellEnd"/>
            <w:r w:rsidRPr="00617817">
              <w:rPr>
                <w:color w:val="000000"/>
                <w:sz w:val="18"/>
                <w:szCs w:val="18"/>
                <w:lang w:val="en-US"/>
              </w:rPr>
              <w:t xml:space="preserve"> </w:t>
            </w:r>
            <w:proofErr w:type="spellStart"/>
            <w:r w:rsidRPr="00617817">
              <w:rPr>
                <w:color w:val="000000"/>
                <w:sz w:val="18"/>
                <w:szCs w:val="18"/>
                <w:lang w:val="en-US"/>
              </w:rPr>
              <w:t>ocenenie</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0"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1 843 686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1 317 719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8 104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3 169 509</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Prírastky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875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36 042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36 917</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Úbytky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Presuny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8 104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-8 104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1 852 665</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1 317 719</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36 042</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3 206 426</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Oprávky</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0" w:type="dxa"/>
            <w:tcBorders>
              <w:top w:val="single" w:sz="4" w:space="0" w:color="auto"/>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1 579 366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975 441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2 554 807</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Prírastky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89 609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78 947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168 556</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Úbytky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 xml:space="preserve">0 </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Presuny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1 668 975</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1 054 388</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2 723 363</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Opravné</w:t>
            </w:r>
            <w:proofErr w:type="spellEnd"/>
            <w:r w:rsidRPr="00617817">
              <w:rPr>
                <w:color w:val="000000"/>
                <w:sz w:val="18"/>
                <w:szCs w:val="18"/>
                <w:lang w:val="en-US"/>
              </w:rPr>
              <w:t xml:space="preserve"> </w:t>
            </w:r>
            <w:proofErr w:type="spellStart"/>
            <w:r w:rsidRPr="00617817">
              <w:rPr>
                <w:color w:val="000000"/>
                <w:sz w:val="18"/>
                <w:szCs w:val="18"/>
                <w:lang w:val="en-US"/>
              </w:rPr>
              <w:t>položky</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0" w:type="dxa"/>
            <w:tcBorders>
              <w:top w:val="single" w:sz="4" w:space="0" w:color="auto"/>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Prírastky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Úbytky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Presuny</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bottom"/>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0</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center"/>
            <w:hideMark/>
          </w:tcPr>
          <w:p w:rsidR="00617817" w:rsidRPr="00617817" w:rsidRDefault="00617817" w:rsidP="00617817">
            <w:pPr>
              <w:rPr>
                <w:color w:val="000000"/>
                <w:sz w:val="18"/>
                <w:szCs w:val="18"/>
                <w:lang w:val="en-US"/>
              </w:rPr>
            </w:pPr>
            <w:proofErr w:type="spellStart"/>
            <w:r w:rsidRPr="00617817">
              <w:rPr>
                <w:color w:val="000000"/>
                <w:sz w:val="18"/>
                <w:szCs w:val="18"/>
                <w:lang w:val="en-US"/>
              </w:rPr>
              <w:t>Zostatková</w:t>
            </w:r>
            <w:proofErr w:type="spellEnd"/>
            <w:r w:rsidRPr="00617817">
              <w:rPr>
                <w:color w:val="000000"/>
                <w:sz w:val="18"/>
                <w:szCs w:val="18"/>
                <w:lang w:val="en-US"/>
              </w:rPr>
              <w:t xml:space="preserve"> </w:t>
            </w:r>
            <w:proofErr w:type="spellStart"/>
            <w:r w:rsidRPr="00617817">
              <w:rPr>
                <w:color w:val="000000"/>
                <w:sz w:val="18"/>
                <w:szCs w:val="18"/>
                <w:lang w:val="en-US"/>
              </w:rPr>
              <w:t>hodnota</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c>
          <w:tcPr>
            <w:tcW w:w="1340" w:type="dxa"/>
            <w:tcBorders>
              <w:top w:val="single" w:sz="4" w:space="0" w:color="auto"/>
              <w:left w:val="nil"/>
              <w:bottom w:val="single" w:sz="4" w:space="0" w:color="auto"/>
              <w:right w:val="nil"/>
            </w:tcBorders>
            <w:shd w:val="clear" w:color="000000" w:fill="FFFFFF"/>
            <w:vAlign w:val="center"/>
            <w:hideMark/>
          </w:tcPr>
          <w:p w:rsidR="00617817" w:rsidRPr="00617817" w:rsidRDefault="00617817" w:rsidP="00617817">
            <w:pPr>
              <w:jc w:val="center"/>
              <w:rPr>
                <w:color w:val="000000"/>
                <w:sz w:val="18"/>
                <w:szCs w:val="18"/>
                <w:lang w:val="en-US"/>
              </w:rPr>
            </w:pPr>
            <w:r w:rsidRPr="00617817">
              <w:rPr>
                <w:color w:val="000000"/>
                <w:sz w:val="18"/>
                <w:szCs w:val="18"/>
                <w:lang w:val="en-US"/>
              </w:rPr>
              <w:t> </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nil"/>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začiatku</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264 320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342 278</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8 104</w:t>
            </w:r>
          </w:p>
        </w:tc>
        <w:tc>
          <w:tcPr>
            <w:tcW w:w="1326" w:type="dxa"/>
            <w:tcBorders>
              <w:top w:val="nil"/>
              <w:left w:val="nil"/>
              <w:bottom w:val="nil"/>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nil"/>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614 702</w:t>
            </w:r>
          </w:p>
        </w:tc>
      </w:tr>
      <w:tr w:rsidR="00617817" w:rsidRPr="00617817" w:rsidTr="00DA1173">
        <w:trPr>
          <w:trHeight w:val="262"/>
        </w:trPr>
        <w:tc>
          <w:tcPr>
            <w:tcW w:w="956" w:type="dxa"/>
            <w:vMerge/>
            <w:tcBorders>
              <w:top w:val="nil"/>
              <w:left w:val="nil"/>
              <w:bottom w:val="nil"/>
              <w:right w:val="nil"/>
            </w:tcBorders>
            <w:vAlign w:val="center"/>
            <w:hideMark/>
          </w:tcPr>
          <w:p w:rsidR="00617817" w:rsidRPr="00617817" w:rsidRDefault="00617817" w:rsidP="00617817">
            <w:pPr>
              <w:rPr>
                <w:b/>
                <w:bCs/>
                <w:color w:val="000000"/>
                <w:lang w:val="en-US"/>
              </w:rPr>
            </w:pPr>
          </w:p>
        </w:tc>
        <w:tc>
          <w:tcPr>
            <w:tcW w:w="3320" w:type="dxa"/>
            <w:tcBorders>
              <w:top w:val="nil"/>
              <w:left w:val="nil"/>
              <w:bottom w:val="single" w:sz="4" w:space="0" w:color="auto"/>
              <w:right w:val="nil"/>
            </w:tcBorders>
            <w:shd w:val="clear" w:color="000000" w:fill="FFFFFF"/>
            <w:noWrap/>
            <w:vAlign w:val="bottom"/>
            <w:hideMark/>
          </w:tcPr>
          <w:p w:rsidR="00617817" w:rsidRPr="00617817" w:rsidRDefault="00617817" w:rsidP="00617817">
            <w:pPr>
              <w:rPr>
                <w:b/>
                <w:bCs/>
                <w:color w:val="000000"/>
                <w:sz w:val="18"/>
                <w:szCs w:val="18"/>
                <w:lang w:val="en-US"/>
              </w:rPr>
            </w:pPr>
            <w:proofErr w:type="spellStart"/>
            <w:r w:rsidRPr="00617817">
              <w:rPr>
                <w:b/>
                <w:bCs/>
                <w:color w:val="000000"/>
                <w:sz w:val="18"/>
                <w:szCs w:val="18"/>
                <w:lang w:val="en-US"/>
              </w:rPr>
              <w:t>Stav</w:t>
            </w:r>
            <w:proofErr w:type="spellEnd"/>
            <w:r w:rsidRPr="00617817">
              <w:rPr>
                <w:b/>
                <w:bCs/>
                <w:color w:val="000000"/>
                <w:sz w:val="18"/>
                <w:szCs w:val="18"/>
                <w:lang w:val="en-US"/>
              </w:rPr>
              <w:t xml:space="preserve"> </w:t>
            </w:r>
            <w:proofErr w:type="spellStart"/>
            <w:r w:rsidRPr="00617817">
              <w:rPr>
                <w:b/>
                <w:bCs/>
                <w:color w:val="000000"/>
                <w:sz w:val="18"/>
                <w:szCs w:val="18"/>
                <w:lang w:val="en-US"/>
              </w:rPr>
              <w:t>na</w:t>
            </w:r>
            <w:proofErr w:type="spellEnd"/>
            <w:r w:rsidRPr="00617817">
              <w:rPr>
                <w:b/>
                <w:bCs/>
                <w:color w:val="000000"/>
                <w:sz w:val="18"/>
                <w:szCs w:val="18"/>
                <w:lang w:val="en-US"/>
              </w:rPr>
              <w:t xml:space="preserve"> </w:t>
            </w:r>
            <w:proofErr w:type="spellStart"/>
            <w:r w:rsidRPr="00617817">
              <w:rPr>
                <w:b/>
                <w:bCs/>
                <w:color w:val="000000"/>
                <w:sz w:val="18"/>
                <w:szCs w:val="18"/>
                <w:lang w:val="en-US"/>
              </w:rPr>
              <w:t>konci</w:t>
            </w:r>
            <w:proofErr w:type="spellEnd"/>
            <w:r w:rsidRPr="00617817">
              <w:rPr>
                <w:b/>
                <w:bCs/>
                <w:color w:val="000000"/>
                <w:sz w:val="18"/>
                <w:szCs w:val="18"/>
                <w:lang w:val="en-US"/>
              </w:rPr>
              <w:t xml:space="preserve"> </w:t>
            </w:r>
            <w:proofErr w:type="spellStart"/>
            <w:r w:rsidRPr="00617817">
              <w:rPr>
                <w:b/>
                <w:bCs/>
                <w:color w:val="000000"/>
                <w:sz w:val="18"/>
                <w:szCs w:val="18"/>
                <w:lang w:val="en-US"/>
              </w:rPr>
              <w:t>účtovného</w:t>
            </w:r>
            <w:proofErr w:type="spellEnd"/>
            <w:r w:rsidRPr="00617817">
              <w:rPr>
                <w:b/>
                <w:bCs/>
                <w:color w:val="000000"/>
                <w:sz w:val="18"/>
                <w:szCs w:val="18"/>
                <w:lang w:val="en-US"/>
              </w:rPr>
              <w:t xml:space="preserve"> </w:t>
            </w:r>
            <w:proofErr w:type="spellStart"/>
            <w:r w:rsidRPr="00617817">
              <w:rPr>
                <w:b/>
                <w:bCs/>
                <w:color w:val="000000"/>
                <w:sz w:val="18"/>
                <w:szCs w:val="18"/>
                <w:lang w:val="en-US"/>
              </w:rPr>
              <w:t>obdobia</w:t>
            </w:r>
            <w:proofErr w:type="spellEnd"/>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183 690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263 331</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36 042</w:t>
            </w:r>
          </w:p>
        </w:tc>
        <w:tc>
          <w:tcPr>
            <w:tcW w:w="1326"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color w:val="000000"/>
                <w:sz w:val="18"/>
                <w:szCs w:val="18"/>
                <w:lang w:val="en-US"/>
              </w:rPr>
            </w:pPr>
            <w:r w:rsidRPr="00617817">
              <w:rPr>
                <w:color w:val="000000"/>
                <w:sz w:val="18"/>
                <w:szCs w:val="18"/>
                <w:lang w:val="en-US"/>
              </w:rPr>
              <w:t>0</w:t>
            </w:r>
          </w:p>
        </w:tc>
        <w:tc>
          <w:tcPr>
            <w:tcW w:w="1340" w:type="dxa"/>
            <w:tcBorders>
              <w:top w:val="nil"/>
              <w:left w:val="nil"/>
              <w:bottom w:val="single" w:sz="4" w:space="0" w:color="auto"/>
              <w:right w:val="nil"/>
            </w:tcBorders>
            <w:shd w:val="clear" w:color="000000" w:fill="FFFFFF"/>
            <w:vAlign w:val="center"/>
            <w:hideMark/>
          </w:tcPr>
          <w:p w:rsidR="00617817" w:rsidRPr="00617817" w:rsidRDefault="00617817" w:rsidP="00617817">
            <w:pPr>
              <w:jc w:val="right"/>
              <w:rPr>
                <w:b/>
                <w:bCs/>
                <w:color w:val="000000"/>
                <w:sz w:val="18"/>
                <w:szCs w:val="18"/>
                <w:lang w:val="en-US"/>
              </w:rPr>
            </w:pPr>
            <w:r w:rsidRPr="00617817">
              <w:rPr>
                <w:b/>
                <w:bCs/>
                <w:color w:val="000000"/>
                <w:sz w:val="18"/>
                <w:szCs w:val="18"/>
                <w:lang w:val="en-US"/>
              </w:rPr>
              <w:t>483 063</w:t>
            </w:r>
          </w:p>
        </w:tc>
      </w:tr>
    </w:tbl>
    <w:p w:rsidR="00C348B0" w:rsidRDefault="00C348B0" w:rsidP="00C348B0">
      <w:pPr>
        <w:rPr>
          <w:rFonts w:ascii="Times" w:eastAsia="Calibri" w:hAnsi="Times" w:cs="Times"/>
          <w:sz w:val="18"/>
          <w:szCs w:val="18"/>
          <w:lang w:eastAsia="sk-SK"/>
        </w:rPr>
      </w:pPr>
    </w:p>
    <w:p w:rsidR="00C348B0" w:rsidRDefault="00C348B0" w:rsidP="00C348B0">
      <w:pPr>
        <w:rPr>
          <w:rFonts w:ascii="Times" w:eastAsia="Calibri" w:hAnsi="Times" w:cs="Times"/>
          <w:sz w:val="18"/>
          <w:szCs w:val="18"/>
          <w:lang w:eastAsia="sk-SK"/>
        </w:rPr>
      </w:pPr>
    </w:p>
    <w:tbl>
      <w:tblPr>
        <w:tblW w:w="15115" w:type="dxa"/>
        <w:tblInd w:w="-885" w:type="dxa"/>
        <w:tblLook w:val="04A0" w:firstRow="1" w:lastRow="0" w:firstColumn="1" w:lastColumn="0" w:noHBand="0" w:noVBand="1"/>
      </w:tblPr>
      <w:tblGrid>
        <w:gridCol w:w="902"/>
        <w:gridCol w:w="3125"/>
        <w:gridCol w:w="1250"/>
        <w:gridCol w:w="1159"/>
        <w:gridCol w:w="1250"/>
        <w:gridCol w:w="1342"/>
        <w:gridCol w:w="1250"/>
        <w:gridCol w:w="1250"/>
        <w:gridCol w:w="1250"/>
        <w:gridCol w:w="1250"/>
        <w:gridCol w:w="1079"/>
        <w:gridCol w:w="8"/>
      </w:tblGrid>
      <w:tr w:rsidR="00DA1173" w:rsidRPr="00DA1173" w:rsidTr="00FF44B2">
        <w:trPr>
          <w:trHeight w:val="251"/>
        </w:trPr>
        <w:tc>
          <w:tcPr>
            <w:tcW w:w="902" w:type="dxa"/>
            <w:vMerge w:val="restart"/>
            <w:tcBorders>
              <w:top w:val="nil"/>
              <w:left w:val="nil"/>
              <w:bottom w:val="nil"/>
              <w:right w:val="nil"/>
            </w:tcBorders>
            <w:shd w:val="clear" w:color="auto" w:fill="auto"/>
            <w:noWrap/>
            <w:textDirection w:val="tbRl"/>
            <w:vAlign w:val="bottom"/>
            <w:hideMark/>
          </w:tcPr>
          <w:p w:rsidR="00DA1173" w:rsidRPr="00DA1173" w:rsidRDefault="00DA1173" w:rsidP="00DA1173">
            <w:pPr>
              <w:jc w:val="center"/>
              <w:rPr>
                <w:b/>
                <w:bCs/>
                <w:color w:val="000000"/>
                <w:lang w:val="en-US"/>
              </w:rPr>
            </w:pPr>
            <w:r w:rsidRPr="00DA1173">
              <w:rPr>
                <w:b/>
                <w:bCs/>
                <w:color w:val="000000"/>
                <w:lang w:val="en-US"/>
              </w:rPr>
              <w:t>8</w:t>
            </w:r>
          </w:p>
        </w:tc>
        <w:tc>
          <w:tcPr>
            <w:tcW w:w="14213" w:type="dxa"/>
            <w:gridSpan w:val="11"/>
            <w:tcBorders>
              <w:top w:val="nil"/>
              <w:left w:val="nil"/>
              <w:bottom w:val="nil"/>
              <w:right w:val="nil"/>
            </w:tcBorders>
            <w:shd w:val="clear" w:color="000000" w:fill="BFBFB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Saint-Gobain Construction Products, s.r.o.</w:t>
            </w:r>
          </w:p>
        </w:tc>
      </w:tr>
      <w:tr w:rsidR="00DA1173" w:rsidRPr="00DA1173" w:rsidTr="00FF44B2">
        <w:trPr>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14213" w:type="dxa"/>
            <w:gridSpan w:val="11"/>
            <w:tcBorders>
              <w:top w:val="nil"/>
              <w:left w:val="nil"/>
              <w:bottom w:val="nil"/>
              <w:right w:val="nil"/>
            </w:tcBorders>
            <w:shd w:val="clear" w:color="auto" w:fill="auto"/>
            <w:noWrap/>
            <w:vAlign w:val="bottom"/>
            <w:hideMark/>
          </w:tcPr>
          <w:p w:rsidR="00DA1173" w:rsidRPr="00DA1173" w:rsidRDefault="00DA1173" w:rsidP="00DA1173">
            <w:pPr>
              <w:jc w:val="center"/>
              <w:rPr>
                <w:i/>
                <w:iCs/>
                <w:color w:val="000000"/>
                <w:sz w:val="22"/>
                <w:szCs w:val="22"/>
                <w:lang w:val="en-US"/>
              </w:rPr>
            </w:pPr>
            <w:proofErr w:type="spellStart"/>
            <w:r w:rsidRPr="00DA1173">
              <w:rPr>
                <w:i/>
                <w:iCs/>
                <w:color w:val="000000"/>
                <w:sz w:val="22"/>
                <w:szCs w:val="22"/>
                <w:lang w:val="en-US"/>
              </w:rPr>
              <w:t>Prehľad</w:t>
            </w:r>
            <w:proofErr w:type="spellEnd"/>
            <w:r w:rsidRPr="00DA1173">
              <w:rPr>
                <w:i/>
                <w:iCs/>
                <w:color w:val="000000"/>
                <w:sz w:val="22"/>
                <w:szCs w:val="22"/>
                <w:lang w:val="en-US"/>
              </w:rPr>
              <w:t xml:space="preserve"> o </w:t>
            </w:r>
            <w:proofErr w:type="spellStart"/>
            <w:r w:rsidRPr="00DA1173">
              <w:rPr>
                <w:i/>
                <w:iCs/>
                <w:color w:val="000000"/>
                <w:sz w:val="22"/>
                <w:szCs w:val="22"/>
                <w:lang w:val="en-US"/>
              </w:rPr>
              <w:t>pohybe</w:t>
            </w:r>
            <w:proofErr w:type="spellEnd"/>
            <w:r w:rsidRPr="00DA1173">
              <w:rPr>
                <w:i/>
                <w:iCs/>
                <w:color w:val="000000"/>
                <w:sz w:val="22"/>
                <w:szCs w:val="22"/>
                <w:lang w:val="en-US"/>
              </w:rPr>
              <w:t xml:space="preserve"> </w:t>
            </w:r>
            <w:proofErr w:type="spellStart"/>
            <w:r w:rsidRPr="00DA1173">
              <w:rPr>
                <w:i/>
                <w:iCs/>
                <w:color w:val="000000"/>
                <w:sz w:val="22"/>
                <w:szCs w:val="22"/>
                <w:lang w:val="en-US"/>
              </w:rPr>
              <w:t>dlhodobého</w:t>
            </w:r>
            <w:proofErr w:type="spellEnd"/>
            <w:r w:rsidRPr="00DA1173">
              <w:rPr>
                <w:i/>
                <w:iCs/>
                <w:color w:val="000000"/>
                <w:sz w:val="22"/>
                <w:szCs w:val="22"/>
                <w:lang w:val="en-US"/>
              </w:rPr>
              <w:t xml:space="preserve"> </w:t>
            </w:r>
            <w:proofErr w:type="spellStart"/>
            <w:r w:rsidRPr="00DA1173">
              <w:rPr>
                <w:i/>
                <w:iCs/>
                <w:color w:val="000000"/>
                <w:sz w:val="22"/>
                <w:szCs w:val="22"/>
                <w:lang w:val="en-US"/>
              </w:rPr>
              <w:t>hmotného</w:t>
            </w:r>
            <w:proofErr w:type="spellEnd"/>
            <w:r w:rsidRPr="00DA1173">
              <w:rPr>
                <w:i/>
                <w:iCs/>
                <w:color w:val="000000"/>
                <w:sz w:val="22"/>
                <w:szCs w:val="22"/>
                <w:lang w:val="en-US"/>
              </w:rPr>
              <w:t xml:space="preserve"> </w:t>
            </w:r>
            <w:proofErr w:type="spellStart"/>
            <w:r w:rsidRPr="00DA1173">
              <w:rPr>
                <w:i/>
                <w:iCs/>
                <w:color w:val="000000"/>
                <w:sz w:val="22"/>
                <w:szCs w:val="22"/>
                <w:lang w:val="en-US"/>
              </w:rPr>
              <w:t>majetku</w:t>
            </w:r>
            <w:proofErr w:type="spellEnd"/>
          </w:p>
        </w:tc>
      </w:tr>
      <w:tr w:rsidR="00DA1173" w:rsidRPr="00DA1173" w:rsidTr="00FF44B2">
        <w:trPr>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14213" w:type="dxa"/>
            <w:gridSpan w:val="11"/>
            <w:tcBorders>
              <w:top w:val="nil"/>
              <w:left w:val="nil"/>
              <w:bottom w:val="nil"/>
              <w:right w:val="nil"/>
            </w:tcBorders>
            <w:shd w:val="clear" w:color="000000" w:fill="BFBFB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31.12.2014</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159"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342"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DA1173" w:rsidRPr="00DA1173" w:rsidRDefault="00DA1173" w:rsidP="00DA1173">
            <w:pPr>
              <w:jc w:val="center"/>
              <w:rPr>
                <w:i/>
                <w:iCs/>
                <w:color w:val="000000"/>
                <w:sz w:val="22"/>
                <w:szCs w:val="22"/>
                <w:lang w:val="en-US"/>
              </w:rPr>
            </w:pPr>
            <w:r w:rsidRPr="00DA1173">
              <w:rPr>
                <w:i/>
                <w:iCs/>
                <w:color w:val="000000"/>
                <w:sz w:val="22"/>
                <w:szCs w:val="22"/>
                <w:lang w:val="en-US"/>
              </w:rPr>
              <w:t> </w:t>
            </w:r>
          </w:p>
        </w:tc>
        <w:tc>
          <w:tcPr>
            <w:tcW w:w="1079" w:type="dxa"/>
            <w:tcBorders>
              <w:top w:val="nil"/>
              <w:left w:val="nil"/>
              <w:bottom w:val="single" w:sz="4" w:space="0" w:color="auto"/>
              <w:right w:val="nil"/>
            </w:tcBorders>
            <w:shd w:val="clear" w:color="000000" w:fill="FFFFFF"/>
            <w:noWrap/>
            <w:vAlign w:val="bottom"/>
            <w:hideMark/>
          </w:tcPr>
          <w:p w:rsidR="00DA1173" w:rsidRPr="00DA1173" w:rsidRDefault="00DA1173" w:rsidP="00DA1173">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vMerge w:val="restart"/>
            <w:tcBorders>
              <w:top w:val="nil"/>
              <w:left w:val="nil"/>
              <w:bottom w:val="nil"/>
              <w:right w:val="nil"/>
            </w:tcBorders>
            <w:shd w:val="clear" w:color="000000" w:fill="FFFFFF"/>
            <w:noWrap/>
            <w:vAlign w:val="center"/>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1087" w:type="dxa"/>
            <w:gridSpan w:val="10"/>
            <w:tcBorders>
              <w:top w:val="single" w:sz="4" w:space="0" w:color="auto"/>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Bežné</w:t>
            </w:r>
            <w:proofErr w:type="spellEnd"/>
            <w:r w:rsidRPr="00DA1173">
              <w:rPr>
                <w:color w:val="000000"/>
                <w:sz w:val="18"/>
                <w:szCs w:val="18"/>
                <w:lang w:val="en-US"/>
              </w:rPr>
              <w:t xml:space="preserve"> </w:t>
            </w:r>
            <w:proofErr w:type="spellStart"/>
            <w:r w:rsidRPr="00DA1173">
              <w:rPr>
                <w:color w:val="000000"/>
                <w:sz w:val="18"/>
                <w:szCs w:val="18"/>
                <w:lang w:val="en-US"/>
              </w:rPr>
              <w:t>účtovné</w:t>
            </w:r>
            <w:proofErr w:type="spellEnd"/>
            <w:r w:rsidRPr="00DA1173">
              <w:rPr>
                <w:color w:val="000000"/>
                <w:sz w:val="18"/>
                <w:szCs w:val="18"/>
                <w:lang w:val="en-US"/>
              </w:rPr>
              <w:t xml:space="preserve"> </w:t>
            </w:r>
            <w:proofErr w:type="spellStart"/>
            <w:r w:rsidRPr="00DA1173">
              <w:rPr>
                <w:color w:val="000000"/>
                <w:sz w:val="18"/>
                <w:szCs w:val="18"/>
                <w:lang w:val="en-US"/>
              </w:rPr>
              <w:t>obdobie</w:t>
            </w:r>
            <w:proofErr w:type="spellEnd"/>
          </w:p>
        </w:tc>
      </w:tr>
      <w:tr w:rsidR="00FF44B2" w:rsidRPr="00DA1173" w:rsidTr="00FF44B2">
        <w:trPr>
          <w:gridAfter w:val="1"/>
          <w:wAfter w:w="8" w:type="dxa"/>
          <w:trHeight w:val="1009"/>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vMerge/>
            <w:tcBorders>
              <w:top w:val="nil"/>
              <w:left w:val="nil"/>
              <w:bottom w:val="nil"/>
              <w:right w:val="nil"/>
            </w:tcBorders>
            <w:vAlign w:val="center"/>
            <w:hideMark/>
          </w:tcPr>
          <w:p w:rsidR="00DA1173" w:rsidRPr="00DA1173" w:rsidRDefault="00DA1173" w:rsidP="00DA1173">
            <w:pPr>
              <w:rPr>
                <w:color w:val="000000"/>
                <w:sz w:val="18"/>
                <w:szCs w:val="18"/>
                <w:lang w:val="en-US"/>
              </w:rPr>
            </w:pP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Pozemky</w:t>
            </w:r>
            <w:proofErr w:type="spellEnd"/>
          </w:p>
        </w:tc>
        <w:tc>
          <w:tcPr>
            <w:tcW w:w="1159"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Stavby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Samostatné</w:t>
            </w:r>
            <w:proofErr w:type="spellEnd"/>
            <w:r w:rsidRPr="00DA1173">
              <w:rPr>
                <w:color w:val="000000"/>
                <w:sz w:val="18"/>
                <w:szCs w:val="18"/>
                <w:lang w:val="en-US"/>
              </w:rPr>
              <w:t xml:space="preserve"> </w:t>
            </w:r>
            <w:proofErr w:type="spellStart"/>
            <w:r w:rsidRPr="00DA1173">
              <w:rPr>
                <w:color w:val="000000"/>
                <w:sz w:val="18"/>
                <w:szCs w:val="18"/>
                <w:lang w:val="en-US"/>
              </w:rPr>
              <w:t>hnuteľné</w:t>
            </w:r>
            <w:proofErr w:type="spellEnd"/>
            <w:r w:rsidRPr="00DA1173">
              <w:rPr>
                <w:color w:val="000000"/>
                <w:sz w:val="18"/>
                <w:szCs w:val="18"/>
                <w:lang w:val="en-US"/>
              </w:rPr>
              <w:t xml:space="preserve"> </w:t>
            </w:r>
            <w:proofErr w:type="spellStart"/>
            <w:r w:rsidRPr="00DA1173">
              <w:rPr>
                <w:color w:val="000000"/>
                <w:sz w:val="18"/>
                <w:szCs w:val="18"/>
                <w:lang w:val="en-US"/>
              </w:rPr>
              <w:t>veci</w:t>
            </w:r>
            <w:proofErr w:type="spellEnd"/>
            <w:r w:rsidRPr="00DA1173">
              <w:rPr>
                <w:color w:val="000000"/>
                <w:sz w:val="18"/>
                <w:szCs w:val="18"/>
                <w:lang w:val="en-US"/>
              </w:rPr>
              <w:t xml:space="preserve"> a </w:t>
            </w:r>
            <w:proofErr w:type="spellStart"/>
            <w:r w:rsidRPr="00DA1173">
              <w:rPr>
                <w:color w:val="000000"/>
                <w:sz w:val="18"/>
                <w:szCs w:val="18"/>
                <w:lang w:val="en-US"/>
              </w:rPr>
              <w:t>súbory</w:t>
            </w:r>
            <w:proofErr w:type="spellEnd"/>
            <w:r w:rsidRPr="00DA1173">
              <w:rPr>
                <w:color w:val="000000"/>
                <w:sz w:val="18"/>
                <w:szCs w:val="18"/>
                <w:lang w:val="en-US"/>
              </w:rPr>
              <w:t xml:space="preserve"> </w:t>
            </w:r>
            <w:proofErr w:type="spellStart"/>
            <w:r w:rsidRPr="00DA1173">
              <w:rPr>
                <w:color w:val="000000"/>
                <w:sz w:val="18"/>
                <w:szCs w:val="18"/>
                <w:lang w:val="en-US"/>
              </w:rPr>
              <w:t>hnuteľných</w:t>
            </w:r>
            <w:proofErr w:type="spellEnd"/>
            <w:r w:rsidRPr="00DA1173">
              <w:rPr>
                <w:color w:val="000000"/>
                <w:sz w:val="18"/>
                <w:szCs w:val="18"/>
                <w:lang w:val="en-US"/>
              </w:rPr>
              <w:t xml:space="preserve"> </w:t>
            </w:r>
            <w:proofErr w:type="spellStart"/>
            <w:r w:rsidRPr="00DA1173">
              <w:rPr>
                <w:color w:val="000000"/>
                <w:sz w:val="18"/>
                <w:szCs w:val="18"/>
                <w:lang w:val="en-US"/>
              </w:rPr>
              <w:t>vecí</w:t>
            </w:r>
            <w:proofErr w:type="spellEnd"/>
          </w:p>
        </w:tc>
        <w:tc>
          <w:tcPr>
            <w:tcW w:w="1342"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Pestovateľské</w:t>
            </w:r>
            <w:proofErr w:type="spellEnd"/>
            <w:r w:rsidRPr="00DA1173">
              <w:rPr>
                <w:color w:val="000000"/>
                <w:sz w:val="18"/>
                <w:szCs w:val="18"/>
                <w:lang w:val="en-US"/>
              </w:rPr>
              <w:t xml:space="preserve"> </w:t>
            </w:r>
            <w:proofErr w:type="spellStart"/>
            <w:r w:rsidRPr="00DA1173">
              <w:rPr>
                <w:color w:val="000000"/>
                <w:sz w:val="18"/>
                <w:szCs w:val="18"/>
                <w:lang w:val="en-US"/>
              </w:rPr>
              <w:t>celky</w:t>
            </w:r>
            <w:proofErr w:type="spellEnd"/>
            <w:r w:rsidRPr="00DA1173">
              <w:rPr>
                <w:color w:val="000000"/>
                <w:sz w:val="18"/>
                <w:szCs w:val="18"/>
                <w:lang w:val="en-US"/>
              </w:rPr>
              <w:t xml:space="preserve"> </w:t>
            </w:r>
            <w:proofErr w:type="spellStart"/>
            <w:r w:rsidRPr="00DA1173">
              <w:rPr>
                <w:color w:val="000000"/>
                <w:sz w:val="18"/>
                <w:szCs w:val="18"/>
                <w:lang w:val="en-US"/>
              </w:rPr>
              <w:t>trvalých</w:t>
            </w:r>
            <w:proofErr w:type="spellEnd"/>
            <w:r w:rsidRPr="00DA1173">
              <w:rPr>
                <w:color w:val="000000"/>
                <w:sz w:val="18"/>
                <w:szCs w:val="18"/>
                <w:lang w:val="en-US"/>
              </w:rPr>
              <w:t xml:space="preserve"> </w:t>
            </w:r>
            <w:proofErr w:type="spellStart"/>
            <w:r w:rsidRPr="00DA1173">
              <w:rPr>
                <w:color w:val="000000"/>
                <w:sz w:val="18"/>
                <w:szCs w:val="18"/>
                <w:lang w:val="en-US"/>
              </w:rPr>
              <w:t>porastov</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Základné</w:t>
            </w:r>
            <w:proofErr w:type="spellEnd"/>
            <w:r w:rsidRPr="00DA1173">
              <w:rPr>
                <w:color w:val="000000"/>
                <w:sz w:val="18"/>
                <w:szCs w:val="18"/>
                <w:lang w:val="en-US"/>
              </w:rPr>
              <w:t xml:space="preserve"> </w:t>
            </w:r>
            <w:proofErr w:type="spellStart"/>
            <w:r w:rsidRPr="00DA1173">
              <w:rPr>
                <w:color w:val="000000"/>
                <w:sz w:val="18"/>
                <w:szCs w:val="18"/>
                <w:lang w:val="en-US"/>
              </w:rPr>
              <w:t>stádo</w:t>
            </w:r>
            <w:proofErr w:type="spellEnd"/>
            <w:r w:rsidRPr="00DA1173">
              <w:rPr>
                <w:color w:val="000000"/>
                <w:sz w:val="18"/>
                <w:szCs w:val="18"/>
                <w:lang w:val="en-US"/>
              </w:rPr>
              <w:t xml:space="preserve"> a </w:t>
            </w:r>
            <w:proofErr w:type="spellStart"/>
            <w:r w:rsidRPr="00DA1173">
              <w:rPr>
                <w:color w:val="000000"/>
                <w:sz w:val="18"/>
                <w:szCs w:val="18"/>
                <w:lang w:val="en-US"/>
              </w:rPr>
              <w:t>ťažné</w:t>
            </w:r>
            <w:proofErr w:type="spellEnd"/>
            <w:r w:rsidRPr="00DA1173">
              <w:rPr>
                <w:color w:val="000000"/>
                <w:sz w:val="18"/>
                <w:szCs w:val="18"/>
                <w:lang w:val="en-US"/>
              </w:rPr>
              <w:t xml:space="preserve"> </w:t>
            </w:r>
            <w:proofErr w:type="spellStart"/>
            <w:r w:rsidRPr="00DA1173">
              <w:rPr>
                <w:color w:val="000000"/>
                <w:sz w:val="18"/>
                <w:szCs w:val="18"/>
                <w:lang w:val="en-US"/>
              </w:rPr>
              <w:t>zvieratá</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Ostatný</w:t>
            </w:r>
            <w:proofErr w:type="spellEnd"/>
            <w:r w:rsidRPr="00DA1173">
              <w:rPr>
                <w:color w:val="000000"/>
                <w:sz w:val="18"/>
                <w:szCs w:val="18"/>
                <w:lang w:val="en-US"/>
              </w:rPr>
              <w:t xml:space="preserve"> </w:t>
            </w: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Obstarávaný</w:t>
            </w:r>
            <w:proofErr w:type="spellEnd"/>
            <w:r w:rsidRPr="00DA1173">
              <w:rPr>
                <w:color w:val="000000"/>
                <w:sz w:val="18"/>
                <w:szCs w:val="18"/>
                <w:lang w:val="en-US"/>
              </w:rPr>
              <w:t xml:space="preserve"> </w:t>
            </w: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center"/>
              <w:rPr>
                <w:color w:val="000000"/>
                <w:sz w:val="18"/>
                <w:szCs w:val="18"/>
                <w:lang w:val="en-US"/>
              </w:rPr>
            </w:pPr>
            <w:proofErr w:type="spellStart"/>
            <w:r w:rsidRPr="00DA1173">
              <w:rPr>
                <w:color w:val="000000"/>
                <w:sz w:val="18"/>
                <w:szCs w:val="18"/>
                <w:lang w:val="en-US"/>
              </w:rPr>
              <w:t>Poskytnuté</w:t>
            </w:r>
            <w:proofErr w:type="spellEnd"/>
            <w:r w:rsidRPr="00DA1173">
              <w:rPr>
                <w:color w:val="000000"/>
                <w:sz w:val="18"/>
                <w:szCs w:val="18"/>
                <w:lang w:val="en-US"/>
              </w:rPr>
              <w:t xml:space="preserve"> </w:t>
            </w:r>
            <w:proofErr w:type="spellStart"/>
            <w:r w:rsidRPr="00DA1173">
              <w:rPr>
                <w:color w:val="000000"/>
                <w:sz w:val="18"/>
                <w:szCs w:val="18"/>
                <w:lang w:val="en-US"/>
              </w:rPr>
              <w:t>preddavky</w:t>
            </w:r>
            <w:proofErr w:type="spellEnd"/>
            <w:r w:rsidRPr="00DA1173">
              <w:rPr>
                <w:color w:val="000000"/>
                <w:sz w:val="18"/>
                <w:szCs w:val="18"/>
                <w:lang w:val="en-US"/>
              </w:rPr>
              <w:t xml:space="preserve"> </w:t>
            </w:r>
            <w:proofErr w:type="spellStart"/>
            <w:r w:rsidRPr="00DA1173">
              <w:rPr>
                <w:color w:val="000000"/>
                <w:sz w:val="18"/>
                <w:szCs w:val="18"/>
                <w:lang w:val="en-US"/>
              </w:rPr>
              <w:t>na</w:t>
            </w:r>
            <w:proofErr w:type="spellEnd"/>
            <w:r w:rsidRPr="00DA1173">
              <w:rPr>
                <w:color w:val="000000"/>
                <w:sz w:val="18"/>
                <w:szCs w:val="18"/>
                <w:lang w:val="en-US"/>
              </w:rPr>
              <w:t xml:space="preserve"> </w:t>
            </w: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079" w:type="dxa"/>
            <w:tcBorders>
              <w:top w:val="nil"/>
              <w:left w:val="nil"/>
              <w:bottom w:val="nil"/>
              <w:right w:val="nil"/>
            </w:tcBorders>
            <w:shd w:val="clear" w:color="000000" w:fill="FFFFFF"/>
            <w:vAlign w:val="center"/>
            <w:hideMark/>
          </w:tcPr>
          <w:p w:rsidR="00DA1173" w:rsidRPr="00DA1173" w:rsidRDefault="00DA1173" w:rsidP="00DA1173">
            <w:pPr>
              <w:jc w:val="center"/>
              <w:rPr>
                <w:b/>
                <w:bCs/>
                <w:color w:val="000000"/>
                <w:sz w:val="18"/>
                <w:szCs w:val="18"/>
                <w:lang w:val="en-US"/>
              </w:rPr>
            </w:pPr>
            <w:proofErr w:type="spellStart"/>
            <w:r w:rsidRPr="00DA1173">
              <w:rPr>
                <w:b/>
                <w:bCs/>
                <w:color w:val="000000"/>
                <w:sz w:val="18"/>
                <w:szCs w:val="18"/>
                <w:lang w:val="en-US"/>
              </w:rPr>
              <w:t>Spolu</w:t>
            </w:r>
            <w:proofErr w:type="spellEnd"/>
          </w:p>
        </w:tc>
      </w:tr>
      <w:tr w:rsidR="00FF44B2" w:rsidRPr="00DA1173" w:rsidTr="00FF44B2">
        <w:trPr>
          <w:gridAfter w:val="1"/>
          <w:wAfter w:w="8" w:type="dxa"/>
          <w:trHeight w:val="377"/>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a</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b</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c</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d</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e</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f</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g</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h</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i</w:t>
            </w:r>
          </w:p>
        </w:tc>
        <w:tc>
          <w:tcPr>
            <w:tcW w:w="1079"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b/>
                <w:bCs/>
                <w:color w:val="000000"/>
                <w:sz w:val="18"/>
                <w:szCs w:val="18"/>
                <w:lang w:val="en-US"/>
              </w:rPr>
            </w:pPr>
            <w:r w:rsidRPr="00DA1173">
              <w:rPr>
                <w:b/>
                <w:bCs/>
                <w:color w:val="000000"/>
                <w:sz w:val="18"/>
                <w:szCs w:val="18"/>
                <w:lang w:val="en-US"/>
              </w:rPr>
              <w:t>j</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Prvotné</w:t>
            </w:r>
            <w:proofErr w:type="spellEnd"/>
            <w:r w:rsidRPr="00DA1173">
              <w:rPr>
                <w:color w:val="000000"/>
                <w:sz w:val="18"/>
                <w:szCs w:val="18"/>
                <w:lang w:val="en-US"/>
              </w:rPr>
              <w:t xml:space="preserve"> </w:t>
            </w:r>
            <w:proofErr w:type="spellStart"/>
            <w:r w:rsidRPr="00DA1173">
              <w:rPr>
                <w:color w:val="000000"/>
                <w:sz w:val="18"/>
                <w:szCs w:val="18"/>
                <w:lang w:val="en-US"/>
              </w:rPr>
              <w:t>ocenenie</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079" w:type="dxa"/>
            <w:tcBorders>
              <w:top w:val="nil"/>
              <w:left w:val="nil"/>
              <w:bottom w:val="single" w:sz="4" w:space="0" w:color="auto"/>
              <w:right w:val="nil"/>
            </w:tcBorders>
            <w:shd w:val="clear" w:color="000000" w:fill="FFFFFF"/>
            <w:noWrap/>
            <w:vAlign w:val="bottom"/>
            <w:hideMark/>
          </w:tcPr>
          <w:p w:rsidR="00DA1173" w:rsidRPr="00DA1173" w:rsidRDefault="00DA1173" w:rsidP="00DA1173">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5 712 402</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12 230 076</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sz w:val="18"/>
                <w:szCs w:val="18"/>
                <w:lang w:val="en-US"/>
              </w:rPr>
            </w:pPr>
            <w:r w:rsidRPr="00DA1173">
              <w:rPr>
                <w:sz w:val="18"/>
                <w:szCs w:val="18"/>
                <w:lang w:val="en-US"/>
              </w:rPr>
              <w:t>8 304 722</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4 979</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sz w:val="18"/>
                <w:szCs w:val="18"/>
                <w:lang w:val="en-US"/>
              </w:rPr>
            </w:pPr>
            <w:r w:rsidRPr="00DA1173">
              <w:rPr>
                <w:sz w:val="18"/>
                <w:szCs w:val="18"/>
                <w:lang w:val="en-US"/>
              </w:rPr>
              <w:t>316 260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125 516</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26 693 955</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Prírastky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678 008</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2 028 233</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2 484 250</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4 035</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428 800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623 032</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6 246 358</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Úbytky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sz w:val="18"/>
                <w:szCs w:val="18"/>
                <w:lang w:val="en-US"/>
              </w:rPr>
            </w:pPr>
            <w:r w:rsidRPr="00DA1173">
              <w:rPr>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79</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283 136</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 </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263 016</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546 231</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Presuny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26 186</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256 108</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-282 294</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 </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6 390 410</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14 284 416</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10 761 944</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9 014</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462 766</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485 532</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32 394 082</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Oprávky</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079" w:type="dxa"/>
            <w:tcBorders>
              <w:top w:val="single" w:sz="4" w:space="0" w:color="auto"/>
              <w:left w:val="nil"/>
              <w:bottom w:val="single" w:sz="4" w:space="0" w:color="auto"/>
              <w:right w:val="nil"/>
            </w:tcBorders>
            <w:shd w:val="clear" w:color="000000" w:fill="FFFFFF"/>
            <w:noWrap/>
            <w:vAlign w:val="center"/>
            <w:hideMark/>
          </w:tcPr>
          <w:p w:rsidR="00DA1173" w:rsidRPr="00DA1173" w:rsidRDefault="00DA1173" w:rsidP="00DA1173">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3 007 175</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sz w:val="18"/>
                <w:szCs w:val="18"/>
                <w:lang w:val="en-US"/>
              </w:rPr>
            </w:pPr>
            <w:r w:rsidRPr="00DA1173">
              <w:rPr>
                <w:sz w:val="18"/>
                <w:szCs w:val="18"/>
                <w:lang w:val="en-US"/>
              </w:rPr>
              <w:t>5 891 682</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8 898 857</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Prírastky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448 535</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894 845</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218</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1 343 598</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Úbytky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79</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315 265</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315 344</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Presuny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3 455 631</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6 471 262</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218</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9 927 111</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Opravné</w:t>
            </w:r>
            <w:proofErr w:type="spellEnd"/>
            <w:r w:rsidRPr="00DA1173">
              <w:rPr>
                <w:color w:val="000000"/>
                <w:sz w:val="18"/>
                <w:szCs w:val="18"/>
                <w:lang w:val="en-US"/>
              </w:rPr>
              <w:t xml:space="preserve"> </w:t>
            </w:r>
            <w:proofErr w:type="spellStart"/>
            <w:r w:rsidRPr="00DA1173">
              <w:rPr>
                <w:color w:val="000000"/>
                <w:sz w:val="18"/>
                <w:szCs w:val="18"/>
                <w:lang w:val="en-US"/>
              </w:rPr>
              <w:t>položky</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079" w:type="dxa"/>
            <w:tcBorders>
              <w:top w:val="single" w:sz="4" w:space="0" w:color="auto"/>
              <w:left w:val="nil"/>
              <w:bottom w:val="single" w:sz="4" w:space="0" w:color="auto"/>
              <w:right w:val="nil"/>
            </w:tcBorders>
            <w:shd w:val="clear" w:color="000000" w:fill="FFFFFF"/>
            <w:noWrap/>
            <w:vAlign w:val="center"/>
            <w:hideMark/>
          </w:tcPr>
          <w:p w:rsidR="00DA1173" w:rsidRPr="00DA1173" w:rsidRDefault="00DA1173" w:rsidP="00DA1173">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Prírastky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1 188 913</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1 188 913</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Úbytky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Presuny</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1 188 913</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1 188 913</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DA1173" w:rsidRPr="00DA1173" w:rsidRDefault="00DA1173" w:rsidP="00DA1173">
            <w:pPr>
              <w:rPr>
                <w:color w:val="000000"/>
                <w:sz w:val="18"/>
                <w:szCs w:val="18"/>
                <w:lang w:val="en-US"/>
              </w:rPr>
            </w:pPr>
            <w:proofErr w:type="spellStart"/>
            <w:r w:rsidRPr="00DA1173">
              <w:rPr>
                <w:color w:val="000000"/>
                <w:sz w:val="18"/>
                <w:szCs w:val="18"/>
                <w:lang w:val="en-US"/>
              </w:rPr>
              <w:t>Zostatková</w:t>
            </w:r>
            <w:proofErr w:type="spellEnd"/>
            <w:r w:rsidRPr="00DA1173">
              <w:rPr>
                <w:color w:val="000000"/>
                <w:sz w:val="18"/>
                <w:szCs w:val="18"/>
                <w:lang w:val="en-US"/>
              </w:rPr>
              <w:t xml:space="preserve"> </w:t>
            </w:r>
            <w:proofErr w:type="spellStart"/>
            <w:r w:rsidRPr="00DA1173">
              <w:rPr>
                <w:color w:val="000000"/>
                <w:sz w:val="18"/>
                <w:szCs w:val="18"/>
                <w:lang w:val="en-US"/>
              </w:rPr>
              <w:t>hodnota</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center"/>
              <w:rPr>
                <w:color w:val="000000"/>
                <w:sz w:val="18"/>
                <w:szCs w:val="18"/>
                <w:lang w:val="en-US"/>
              </w:rPr>
            </w:pPr>
            <w:r w:rsidRPr="00DA1173">
              <w:rPr>
                <w:color w:val="000000"/>
                <w:sz w:val="18"/>
                <w:szCs w:val="18"/>
                <w:lang w:val="en-US"/>
              </w:rPr>
              <w:t> </w:t>
            </w:r>
          </w:p>
        </w:tc>
        <w:tc>
          <w:tcPr>
            <w:tcW w:w="1079" w:type="dxa"/>
            <w:tcBorders>
              <w:top w:val="single" w:sz="4" w:space="0" w:color="auto"/>
              <w:left w:val="nil"/>
              <w:bottom w:val="single" w:sz="4" w:space="0" w:color="auto"/>
              <w:right w:val="nil"/>
            </w:tcBorders>
            <w:shd w:val="clear" w:color="000000" w:fill="FFFFFF"/>
            <w:noWrap/>
            <w:vAlign w:val="center"/>
            <w:hideMark/>
          </w:tcPr>
          <w:p w:rsidR="00DA1173" w:rsidRPr="00DA1173" w:rsidRDefault="00DA1173" w:rsidP="00DA1173">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nil"/>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5 712 402</w:t>
            </w:r>
          </w:p>
        </w:tc>
        <w:tc>
          <w:tcPr>
            <w:tcW w:w="1159"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9 222 901</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2 413 040</w:t>
            </w:r>
          </w:p>
        </w:tc>
        <w:tc>
          <w:tcPr>
            <w:tcW w:w="1342"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4 979</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316 260</w:t>
            </w:r>
          </w:p>
        </w:tc>
        <w:tc>
          <w:tcPr>
            <w:tcW w:w="1250" w:type="dxa"/>
            <w:tcBorders>
              <w:top w:val="nil"/>
              <w:left w:val="nil"/>
              <w:bottom w:val="nil"/>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125 516</w:t>
            </w:r>
          </w:p>
        </w:tc>
        <w:tc>
          <w:tcPr>
            <w:tcW w:w="1079" w:type="dxa"/>
            <w:tcBorders>
              <w:top w:val="nil"/>
              <w:left w:val="nil"/>
              <w:bottom w:val="nil"/>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17 795 098</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DA1173" w:rsidRPr="00DA1173" w:rsidRDefault="00DA1173" w:rsidP="00DA1173">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DA1173" w:rsidRPr="00DA1173" w:rsidRDefault="00DA1173" w:rsidP="00DA1173">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6 390 410</w:t>
            </w:r>
          </w:p>
        </w:tc>
        <w:tc>
          <w:tcPr>
            <w:tcW w:w="1159"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10 828 785</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3 101 769</w:t>
            </w:r>
          </w:p>
        </w:tc>
        <w:tc>
          <w:tcPr>
            <w:tcW w:w="1342"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0</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8 796</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462 766</w:t>
            </w:r>
          </w:p>
        </w:tc>
        <w:tc>
          <w:tcPr>
            <w:tcW w:w="1250"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color w:val="000000"/>
                <w:sz w:val="18"/>
                <w:szCs w:val="18"/>
                <w:lang w:val="en-US"/>
              </w:rPr>
            </w:pPr>
            <w:r w:rsidRPr="00DA1173">
              <w:rPr>
                <w:color w:val="000000"/>
                <w:sz w:val="18"/>
                <w:szCs w:val="18"/>
                <w:lang w:val="en-US"/>
              </w:rPr>
              <w:t>485 532</w:t>
            </w:r>
          </w:p>
        </w:tc>
        <w:tc>
          <w:tcPr>
            <w:tcW w:w="1079" w:type="dxa"/>
            <w:tcBorders>
              <w:top w:val="nil"/>
              <w:left w:val="nil"/>
              <w:bottom w:val="single" w:sz="4" w:space="0" w:color="auto"/>
              <w:right w:val="nil"/>
            </w:tcBorders>
            <w:shd w:val="clear" w:color="000000" w:fill="FFFFFF"/>
            <w:vAlign w:val="center"/>
            <w:hideMark/>
          </w:tcPr>
          <w:p w:rsidR="00DA1173" w:rsidRPr="00DA1173" w:rsidRDefault="00DA1173" w:rsidP="00DA1173">
            <w:pPr>
              <w:jc w:val="right"/>
              <w:rPr>
                <w:b/>
                <w:bCs/>
                <w:color w:val="000000"/>
                <w:sz w:val="18"/>
                <w:szCs w:val="18"/>
                <w:lang w:val="en-US"/>
              </w:rPr>
            </w:pPr>
            <w:r w:rsidRPr="00DA1173">
              <w:rPr>
                <w:b/>
                <w:bCs/>
                <w:color w:val="000000"/>
                <w:sz w:val="18"/>
                <w:szCs w:val="18"/>
                <w:lang w:val="en-US"/>
              </w:rPr>
              <w:t>21 278 058</w:t>
            </w:r>
          </w:p>
        </w:tc>
      </w:tr>
    </w:tbl>
    <w:p w:rsidR="00C348B0" w:rsidRDefault="00C348B0" w:rsidP="00C348B0">
      <w:pPr>
        <w:rPr>
          <w:rFonts w:ascii="Times" w:eastAsia="Calibri" w:hAnsi="Times" w:cs="Times"/>
          <w:sz w:val="18"/>
          <w:szCs w:val="18"/>
          <w:lang w:eastAsia="sk-SK"/>
        </w:rPr>
      </w:pPr>
    </w:p>
    <w:tbl>
      <w:tblPr>
        <w:tblW w:w="15115" w:type="dxa"/>
        <w:tblInd w:w="-885" w:type="dxa"/>
        <w:tblLook w:val="04A0" w:firstRow="1" w:lastRow="0" w:firstColumn="1" w:lastColumn="0" w:noHBand="0" w:noVBand="1"/>
      </w:tblPr>
      <w:tblGrid>
        <w:gridCol w:w="902"/>
        <w:gridCol w:w="3125"/>
        <w:gridCol w:w="1250"/>
        <w:gridCol w:w="1159"/>
        <w:gridCol w:w="1250"/>
        <w:gridCol w:w="1342"/>
        <w:gridCol w:w="1250"/>
        <w:gridCol w:w="1250"/>
        <w:gridCol w:w="1250"/>
        <w:gridCol w:w="1250"/>
        <w:gridCol w:w="1079"/>
        <w:gridCol w:w="8"/>
      </w:tblGrid>
      <w:tr w:rsidR="00FF44B2" w:rsidRPr="00DA1173" w:rsidTr="00FF44B2">
        <w:trPr>
          <w:trHeight w:val="251"/>
        </w:trPr>
        <w:tc>
          <w:tcPr>
            <w:tcW w:w="902" w:type="dxa"/>
            <w:vMerge w:val="restart"/>
            <w:tcBorders>
              <w:top w:val="nil"/>
              <w:left w:val="nil"/>
              <w:bottom w:val="nil"/>
              <w:right w:val="nil"/>
            </w:tcBorders>
            <w:shd w:val="clear" w:color="auto" w:fill="auto"/>
            <w:noWrap/>
            <w:textDirection w:val="tbRl"/>
            <w:vAlign w:val="bottom"/>
            <w:hideMark/>
          </w:tcPr>
          <w:p w:rsidR="00FF44B2" w:rsidRPr="00DA1173" w:rsidRDefault="00FF44B2" w:rsidP="00FF44B2">
            <w:pPr>
              <w:jc w:val="center"/>
              <w:rPr>
                <w:b/>
                <w:bCs/>
                <w:color w:val="000000"/>
                <w:lang w:val="en-US"/>
              </w:rPr>
            </w:pPr>
            <w:r>
              <w:rPr>
                <w:b/>
                <w:bCs/>
                <w:color w:val="000000"/>
                <w:lang w:val="en-US"/>
              </w:rPr>
              <w:lastRenderedPageBreak/>
              <w:t>9</w:t>
            </w:r>
          </w:p>
        </w:tc>
        <w:tc>
          <w:tcPr>
            <w:tcW w:w="14213" w:type="dxa"/>
            <w:gridSpan w:val="11"/>
            <w:tcBorders>
              <w:top w:val="nil"/>
              <w:left w:val="nil"/>
              <w:bottom w:val="nil"/>
              <w:right w:val="nil"/>
            </w:tcBorders>
            <w:shd w:val="clear" w:color="000000" w:fill="BFBFB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Saint-Gobain Construction Products, s.r.o.</w:t>
            </w:r>
          </w:p>
        </w:tc>
      </w:tr>
      <w:tr w:rsidR="00FF44B2" w:rsidRPr="00DA1173" w:rsidTr="00FF44B2">
        <w:trPr>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14213" w:type="dxa"/>
            <w:gridSpan w:val="11"/>
            <w:tcBorders>
              <w:top w:val="nil"/>
              <w:left w:val="nil"/>
              <w:bottom w:val="nil"/>
              <w:right w:val="nil"/>
            </w:tcBorders>
            <w:shd w:val="clear" w:color="auto" w:fill="auto"/>
            <w:noWrap/>
            <w:vAlign w:val="bottom"/>
            <w:hideMark/>
          </w:tcPr>
          <w:p w:rsidR="00FF44B2" w:rsidRPr="00DA1173" w:rsidRDefault="00FF44B2" w:rsidP="00FF44B2">
            <w:pPr>
              <w:jc w:val="center"/>
              <w:rPr>
                <w:i/>
                <w:iCs/>
                <w:color w:val="000000"/>
                <w:sz w:val="22"/>
                <w:szCs w:val="22"/>
                <w:lang w:val="en-US"/>
              </w:rPr>
            </w:pPr>
            <w:proofErr w:type="spellStart"/>
            <w:r w:rsidRPr="00DA1173">
              <w:rPr>
                <w:i/>
                <w:iCs/>
                <w:color w:val="000000"/>
                <w:sz w:val="22"/>
                <w:szCs w:val="22"/>
                <w:lang w:val="en-US"/>
              </w:rPr>
              <w:t>Prehľad</w:t>
            </w:r>
            <w:proofErr w:type="spellEnd"/>
            <w:r w:rsidRPr="00DA1173">
              <w:rPr>
                <w:i/>
                <w:iCs/>
                <w:color w:val="000000"/>
                <w:sz w:val="22"/>
                <w:szCs w:val="22"/>
                <w:lang w:val="en-US"/>
              </w:rPr>
              <w:t xml:space="preserve"> o </w:t>
            </w:r>
            <w:proofErr w:type="spellStart"/>
            <w:r w:rsidRPr="00DA1173">
              <w:rPr>
                <w:i/>
                <w:iCs/>
                <w:color w:val="000000"/>
                <w:sz w:val="22"/>
                <w:szCs w:val="22"/>
                <w:lang w:val="en-US"/>
              </w:rPr>
              <w:t>pohybe</w:t>
            </w:r>
            <w:proofErr w:type="spellEnd"/>
            <w:r w:rsidRPr="00DA1173">
              <w:rPr>
                <w:i/>
                <w:iCs/>
                <w:color w:val="000000"/>
                <w:sz w:val="22"/>
                <w:szCs w:val="22"/>
                <w:lang w:val="en-US"/>
              </w:rPr>
              <w:t xml:space="preserve"> </w:t>
            </w:r>
            <w:proofErr w:type="spellStart"/>
            <w:r w:rsidRPr="00DA1173">
              <w:rPr>
                <w:i/>
                <w:iCs/>
                <w:color w:val="000000"/>
                <w:sz w:val="22"/>
                <w:szCs w:val="22"/>
                <w:lang w:val="en-US"/>
              </w:rPr>
              <w:t>dlhodobého</w:t>
            </w:r>
            <w:proofErr w:type="spellEnd"/>
            <w:r w:rsidRPr="00DA1173">
              <w:rPr>
                <w:i/>
                <w:iCs/>
                <w:color w:val="000000"/>
                <w:sz w:val="22"/>
                <w:szCs w:val="22"/>
                <w:lang w:val="en-US"/>
              </w:rPr>
              <w:t xml:space="preserve"> </w:t>
            </w:r>
            <w:proofErr w:type="spellStart"/>
            <w:r w:rsidRPr="00DA1173">
              <w:rPr>
                <w:i/>
                <w:iCs/>
                <w:color w:val="000000"/>
                <w:sz w:val="22"/>
                <w:szCs w:val="22"/>
                <w:lang w:val="en-US"/>
              </w:rPr>
              <w:t>hmotného</w:t>
            </w:r>
            <w:proofErr w:type="spellEnd"/>
            <w:r w:rsidRPr="00DA1173">
              <w:rPr>
                <w:i/>
                <w:iCs/>
                <w:color w:val="000000"/>
                <w:sz w:val="22"/>
                <w:szCs w:val="22"/>
                <w:lang w:val="en-US"/>
              </w:rPr>
              <w:t xml:space="preserve"> </w:t>
            </w:r>
            <w:proofErr w:type="spellStart"/>
            <w:r w:rsidRPr="00DA1173">
              <w:rPr>
                <w:i/>
                <w:iCs/>
                <w:color w:val="000000"/>
                <w:sz w:val="22"/>
                <w:szCs w:val="22"/>
                <w:lang w:val="en-US"/>
              </w:rPr>
              <w:t>majetku</w:t>
            </w:r>
            <w:proofErr w:type="spellEnd"/>
          </w:p>
        </w:tc>
      </w:tr>
      <w:tr w:rsidR="00FF44B2" w:rsidRPr="00DA1173" w:rsidTr="00FF44B2">
        <w:trPr>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14213" w:type="dxa"/>
            <w:gridSpan w:val="11"/>
            <w:tcBorders>
              <w:top w:val="nil"/>
              <w:left w:val="nil"/>
              <w:bottom w:val="nil"/>
              <w:right w:val="nil"/>
            </w:tcBorders>
            <w:shd w:val="clear" w:color="000000" w:fill="BFBFBF"/>
            <w:vAlign w:val="bottom"/>
            <w:hideMark/>
          </w:tcPr>
          <w:p w:rsidR="00FF44B2" w:rsidRPr="00DA1173" w:rsidRDefault="00FF44B2" w:rsidP="00FF44B2">
            <w:pPr>
              <w:jc w:val="center"/>
              <w:rPr>
                <w:i/>
                <w:iCs/>
                <w:color w:val="000000"/>
                <w:sz w:val="22"/>
                <w:szCs w:val="22"/>
                <w:lang w:val="en-US"/>
              </w:rPr>
            </w:pPr>
            <w:r>
              <w:rPr>
                <w:i/>
                <w:iCs/>
                <w:color w:val="000000"/>
                <w:sz w:val="22"/>
                <w:szCs w:val="22"/>
                <w:lang w:val="en-US"/>
              </w:rPr>
              <w:t>31.12.2013</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159"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342"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250" w:type="dxa"/>
            <w:tcBorders>
              <w:top w:val="nil"/>
              <w:left w:val="nil"/>
              <w:bottom w:val="single" w:sz="4" w:space="0" w:color="auto"/>
              <w:right w:val="nil"/>
            </w:tcBorders>
            <w:shd w:val="clear" w:color="000000" w:fill="FFFFFF"/>
            <w:vAlign w:val="bottom"/>
            <w:hideMark/>
          </w:tcPr>
          <w:p w:rsidR="00FF44B2" w:rsidRPr="00DA1173" w:rsidRDefault="00FF44B2" w:rsidP="00FF44B2">
            <w:pPr>
              <w:jc w:val="center"/>
              <w:rPr>
                <w:i/>
                <w:iCs/>
                <w:color w:val="000000"/>
                <w:sz w:val="22"/>
                <w:szCs w:val="22"/>
                <w:lang w:val="en-US"/>
              </w:rPr>
            </w:pPr>
            <w:r w:rsidRPr="00DA1173">
              <w:rPr>
                <w:i/>
                <w:iCs/>
                <w:color w:val="000000"/>
                <w:sz w:val="22"/>
                <w:szCs w:val="22"/>
                <w:lang w:val="en-US"/>
              </w:rPr>
              <w:t> </w:t>
            </w:r>
          </w:p>
        </w:tc>
        <w:tc>
          <w:tcPr>
            <w:tcW w:w="1079" w:type="dxa"/>
            <w:tcBorders>
              <w:top w:val="nil"/>
              <w:left w:val="nil"/>
              <w:bottom w:val="single" w:sz="4" w:space="0" w:color="auto"/>
              <w:right w:val="nil"/>
            </w:tcBorders>
            <w:shd w:val="clear" w:color="000000" w:fill="FFFFFF"/>
            <w:noWrap/>
            <w:vAlign w:val="bottom"/>
            <w:hideMark/>
          </w:tcPr>
          <w:p w:rsidR="00FF44B2" w:rsidRPr="00DA1173" w:rsidRDefault="00FF44B2" w:rsidP="00FF44B2">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vMerge w:val="restart"/>
            <w:tcBorders>
              <w:top w:val="nil"/>
              <w:left w:val="nil"/>
              <w:bottom w:val="nil"/>
              <w:right w:val="nil"/>
            </w:tcBorders>
            <w:shd w:val="clear" w:color="000000" w:fill="FFFFFF"/>
            <w:noWrap/>
            <w:vAlign w:val="center"/>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1088" w:type="dxa"/>
            <w:gridSpan w:val="10"/>
            <w:tcBorders>
              <w:top w:val="single" w:sz="4" w:space="0" w:color="auto"/>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Bežné</w:t>
            </w:r>
            <w:proofErr w:type="spellEnd"/>
            <w:r w:rsidRPr="00DA1173">
              <w:rPr>
                <w:color w:val="000000"/>
                <w:sz w:val="18"/>
                <w:szCs w:val="18"/>
                <w:lang w:val="en-US"/>
              </w:rPr>
              <w:t xml:space="preserve"> </w:t>
            </w:r>
            <w:proofErr w:type="spellStart"/>
            <w:r w:rsidRPr="00DA1173">
              <w:rPr>
                <w:color w:val="000000"/>
                <w:sz w:val="18"/>
                <w:szCs w:val="18"/>
                <w:lang w:val="en-US"/>
              </w:rPr>
              <w:t>účtovné</w:t>
            </w:r>
            <w:proofErr w:type="spellEnd"/>
            <w:r w:rsidRPr="00DA1173">
              <w:rPr>
                <w:color w:val="000000"/>
                <w:sz w:val="18"/>
                <w:szCs w:val="18"/>
                <w:lang w:val="en-US"/>
              </w:rPr>
              <w:t xml:space="preserve"> </w:t>
            </w:r>
            <w:proofErr w:type="spellStart"/>
            <w:r w:rsidRPr="00DA1173">
              <w:rPr>
                <w:color w:val="000000"/>
                <w:sz w:val="18"/>
                <w:szCs w:val="18"/>
                <w:lang w:val="en-US"/>
              </w:rPr>
              <w:t>obdobie</w:t>
            </w:r>
            <w:proofErr w:type="spellEnd"/>
          </w:p>
        </w:tc>
      </w:tr>
      <w:tr w:rsidR="00FF44B2" w:rsidRPr="00DA1173" w:rsidTr="00FF44B2">
        <w:trPr>
          <w:gridAfter w:val="1"/>
          <w:wAfter w:w="8" w:type="dxa"/>
          <w:trHeight w:val="1009"/>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vMerge/>
            <w:tcBorders>
              <w:top w:val="nil"/>
              <w:left w:val="nil"/>
              <w:bottom w:val="nil"/>
              <w:right w:val="nil"/>
            </w:tcBorders>
            <w:vAlign w:val="center"/>
            <w:hideMark/>
          </w:tcPr>
          <w:p w:rsidR="00FF44B2" w:rsidRPr="00DA1173" w:rsidRDefault="00FF44B2" w:rsidP="00FF44B2">
            <w:pPr>
              <w:rPr>
                <w:color w:val="000000"/>
                <w:sz w:val="18"/>
                <w:szCs w:val="18"/>
                <w:lang w:val="en-US"/>
              </w:rPr>
            </w:pPr>
          </w:p>
        </w:tc>
        <w:tc>
          <w:tcPr>
            <w:tcW w:w="1250"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Pozemky</w:t>
            </w:r>
            <w:proofErr w:type="spellEnd"/>
          </w:p>
        </w:tc>
        <w:tc>
          <w:tcPr>
            <w:tcW w:w="1159"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Stavby</w:t>
            </w:r>
            <w:proofErr w:type="spellEnd"/>
          </w:p>
        </w:tc>
        <w:tc>
          <w:tcPr>
            <w:tcW w:w="1250"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Samostatné</w:t>
            </w:r>
            <w:proofErr w:type="spellEnd"/>
            <w:r w:rsidRPr="00DA1173">
              <w:rPr>
                <w:color w:val="000000"/>
                <w:sz w:val="18"/>
                <w:szCs w:val="18"/>
                <w:lang w:val="en-US"/>
              </w:rPr>
              <w:t xml:space="preserve"> </w:t>
            </w:r>
            <w:proofErr w:type="spellStart"/>
            <w:r w:rsidRPr="00DA1173">
              <w:rPr>
                <w:color w:val="000000"/>
                <w:sz w:val="18"/>
                <w:szCs w:val="18"/>
                <w:lang w:val="en-US"/>
              </w:rPr>
              <w:t>hnuteľné</w:t>
            </w:r>
            <w:proofErr w:type="spellEnd"/>
            <w:r w:rsidRPr="00DA1173">
              <w:rPr>
                <w:color w:val="000000"/>
                <w:sz w:val="18"/>
                <w:szCs w:val="18"/>
                <w:lang w:val="en-US"/>
              </w:rPr>
              <w:t xml:space="preserve"> </w:t>
            </w:r>
            <w:proofErr w:type="spellStart"/>
            <w:r w:rsidRPr="00DA1173">
              <w:rPr>
                <w:color w:val="000000"/>
                <w:sz w:val="18"/>
                <w:szCs w:val="18"/>
                <w:lang w:val="en-US"/>
              </w:rPr>
              <w:t>veci</w:t>
            </w:r>
            <w:proofErr w:type="spellEnd"/>
            <w:r w:rsidRPr="00DA1173">
              <w:rPr>
                <w:color w:val="000000"/>
                <w:sz w:val="18"/>
                <w:szCs w:val="18"/>
                <w:lang w:val="en-US"/>
              </w:rPr>
              <w:t xml:space="preserve"> a </w:t>
            </w:r>
            <w:proofErr w:type="spellStart"/>
            <w:r w:rsidRPr="00DA1173">
              <w:rPr>
                <w:color w:val="000000"/>
                <w:sz w:val="18"/>
                <w:szCs w:val="18"/>
                <w:lang w:val="en-US"/>
              </w:rPr>
              <w:t>súbory</w:t>
            </w:r>
            <w:proofErr w:type="spellEnd"/>
            <w:r w:rsidRPr="00DA1173">
              <w:rPr>
                <w:color w:val="000000"/>
                <w:sz w:val="18"/>
                <w:szCs w:val="18"/>
                <w:lang w:val="en-US"/>
              </w:rPr>
              <w:t xml:space="preserve"> </w:t>
            </w:r>
            <w:proofErr w:type="spellStart"/>
            <w:r w:rsidRPr="00DA1173">
              <w:rPr>
                <w:color w:val="000000"/>
                <w:sz w:val="18"/>
                <w:szCs w:val="18"/>
                <w:lang w:val="en-US"/>
              </w:rPr>
              <w:t>hnuteľných</w:t>
            </w:r>
            <w:proofErr w:type="spellEnd"/>
            <w:r w:rsidRPr="00DA1173">
              <w:rPr>
                <w:color w:val="000000"/>
                <w:sz w:val="18"/>
                <w:szCs w:val="18"/>
                <w:lang w:val="en-US"/>
              </w:rPr>
              <w:t xml:space="preserve"> </w:t>
            </w:r>
            <w:proofErr w:type="spellStart"/>
            <w:r w:rsidRPr="00DA1173">
              <w:rPr>
                <w:color w:val="000000"/>
                <w:sz w:val="18"/>
                <w:szCs w:val="18"/>
                <w:lang w:val="en-US"/>
              </w:rPr>
              <w:t>vecí</w:t>
            </w:r>
            <w:proofErr w:type="spellEnd"/>
          </w:p>
        </w:tc>
        <w:tc>
          <w:tcPr>
            <w:tcW w:w="1342"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Pestovateľské</w:t>
            </w:r>
            <w:proofErr w:type="spellEnd"/>
            <w:r w:rsidRPr="00DA1173">
              <w:rPr>
                <w:color w:val="000000"/>
                <w:sz w:val="18"/>
                <w:szCs w:val="18"/>
                <w:lang w:val="en-US"/>
              </w:rPr>
              <w:t xml:space="preserve"> </w:t>
            </w:r>
            <w:proofErr w:type="spellStart"/>
            <w:r w:rsidRPr="00DA1173">
              <w:rPr>
                <w:color w:val="000000"/>
                <w:sz w:val="18"/>
                <w:szCs w:val="18"/>
                <w:lang w:val="en-US"/>
              </w:rPr>
              <w:t>celky</w:t>
            </w:r>
            <w:proofErr w:type="spellEnd"/>
            <w:r w:rsidRPr="00DA1173">
              <w:rPr>
                <w:color w:val="000000"/>
                <w:sz w:val="18"/>
                <w:szCs w:val="18"/>
                <w:lang w:val="en-US"/>
              </w:rPr>
              <w:t xml:space="preserve"> </w:t>
            </w:r>
            <w:proofErr w:type="spellStart"/>
            <w:r w:rsidRPr="00DA1173">
              <w:rPr>
                <w:color w:val="000000"/>
                <w:sz w:val="18"/>
                <w:szCs w:val="18"/>
                <w:lang w:val="en-US"/>
              </w:rPr>
              <w:t>trvalých</w:t>
            </w:r>
            <w:proofErr w:type="spellEnd"/>
            <w:r w:rsidRPr="00DA1173">
              <w:rPr>
                <w:color w:val="000000"/>
                <w:sz w:val="18"/>
                <w:szCs w:val="18"/>
                <w:lang w:val="en-US"/>
              </w:rPr>
              <w:t xml:space="preserve"> </w:t>
            </w:r>
            <w:proofErr w:type="spellStart"/>
            <w:r w:rsidRPr="00DA1173">
              <w:rPr>
                <w:color w:val="000000"/>
                <w:sz w:val="18"/>
                <w:szCs w:val="18"/>
                <w:lang w:val="en-US"/>
              </w:rPr>
              <w:t>porastov</w:t>
            </w:r>
            <w:proofErr w:type="spellEnd"/>
          </w:p>
        </w:tc>
        <w:tc>
          <w:tcPr>
            <w:tcW w:w="1250"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Základné</w:t>
            </w:r>
            <w:proofErr w:type="spellEnd"/>
            <w:r w:rsidRPr="00DA1173">
              <w:rPr>
                <w:color w:val="000000"/>
                <w:sz w:val="18"/>
                <w:szCs w:val="18"/>
                <w:lang w:val="en-US"/>
              </w:rPr>
              <w:t xml:space="preserve"> </w:t>
            </w:r>
            <w:proofErr w:type="spellStart"/>
            <w:r w:rsidRPr="00DA1173">
              <w:rPr>
                <w:color w:val="000000"/>
                <w:sz w:val="18"/>
                <w:szCs w:val="18"/>
                <w:lang w:val="en-US"/>
              </w:rPr>
              <w:t>stádo</w:t>
            </w:r>
            <w:proofErr w:type="spellEnd"/>
            <w:r w:rsidRPr="00DA1173">
              <w:rPr>
                <w:color w:val="000000"/>
                <w:sz w:val="18"/>
                <w:szCs w:val="18"/>
                <w:lang w:val="en-US"/>
              </w:rPr>
              <w:t xml:space="preserve"> a </w:t>
            </w:r>
            <w:proofErr w:type="spellStart"/>
            <w:r w:rsidRPr="00DA1173">
              <w:rPr>
                <w:color w:val="000000"/>
                <w:sz w:val="18"/>
                <w:szCs w:val="18"/>
                <w:lang w:val="en-US"/>
              </w:rPr>
              <w:t>ťažné</w:t>
            </w:r>
            <w:proofErr w:type="spellEnd"/>
            <w:r w:rsidRPr="00DA1173">
              <w:rPr>
                <w:color w:val="000000"/>
                <w:sz w:val="18"/>
                <w:szCs w:val="18"/>
                <w:lang w:val="en-US"/>
              </w:rPr>
              <w:t xml:space="preserve"> </w:t>
            </w:r>
            <w:proofErr w:type="spellStart"/>
            <w:r w:rsidRPr="00DA1173">
              <w:rPr>
                <w:color w:val="000000"/>
                <w:sz w:val="18"/>
                <w:szCs w:val="18"/>
                <w:lang w:val="en-US"/>
              </w:rPr>
              <w:t>zvieratá</w:t>
            </w:r>
            <w:proofErr w:type="spellEnd"/>
          </w:p>
        </w:tc>
        <w:tc>
          <w:tcPr>
            <w:tcW w:w="1250"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Ostatný</w:t>
            </w:r>
            <w:proofErr w:type="spellEnd"/>
            <w:r w:rsidRPr="00DA1173">
              <w:rPr>
                <w:color w:val="000000"/>
                <w:sz w:val="18"/>
                <w:szCs w:val="18"/>
                <w:lang w:val="en-US"/>
              </w:rPr>
              <w:t xml:space="preserve"> </w:t>
            </w: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250"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Obstarávaný</w:t>
            </w:r>
            <w:proofErr w:type="spellEnd"/>
            <w:r w:rsidRPr="00DA1173">
              <w:rPr>
                <w:color w:val="000000"/>
                <w:sz w:val="18"/>
                <w:szCs w:val="18"/>
                <w:lang w:val="en-US"/>
              </w:rPr>
              <w:t xml:space="preserve"> </w:t>
            </w: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250" w:type="dxa"/>
            <w:tcBorders>
              <w:top w:val="nil"/>
              <w:left w:val="nil"/>
              <w:bottom w:val="nil"/>
              <w:right w:val="nil"/>
            </w:tcBorders>
            <w:shd w:val="clear" w:color="000000" w:fill="FFFFFF"/>
            <w:vAlign w:val="center"/>
            <w:hideMark/>
          </w:tcPr>
          <w:p w:rsidR="00FF44B2" w:rsidRPr="00DA1173" w:rsidRDefault="00FF44B2" w:rsidP="00FF44B2">
            <w:pPr>
              <w:jc w:val="center"/>
              <w:rPr>
                <w:color w:val="000000"/>
                <w:sz w:val="18"/>
                <w:szCs w:val="18"/>
                <w:lang w:val="en-US"/>
              </w:rPr>
            </w:pPr>
            <w:proofErr w:type="spellStart"/>
            <w:r w:rsidRPr="00DA1173">
              <w:rPr>
                <w:color w:val="000000"/>
                <w:sz w:val="18"/>
                <w:szCs w:val="18"/>
                <w:lang w:val="en-US"/>
              </w:rPr>
              <w:t>Poskytnuté</w:t>
            </w:r>
            <w:proofErr w:type="spellEnd"/>
            <w:r w:rsidRPr="00DA1173">
              <w:rPr>
                <w:color w:val="000000"/>
                <w:sz w:val="18"/>
                <w:szCs w:val="18"/>
                <w:lang w:val="en-US"/>
              </w:rPr>
              <w:t xml:space="preserve"> </w:t>
            </w:r>
            <w:proofErr w:type="spellStart"/>
            <w:r w:rsidRPr="00DA1173">
              <w:rPr>
                <w:color w:val="000000"/>
                <w:sz w:val="18"/>
                <w:szCs w:val="18"/>
                <w:lang w:val="en-US"/>
              </w:rPr>
              <w:t>preddavky</w:t>
            </w:r>
            <w:proofErr w:type="spellEnd"/>
            <w:r w:rsidRPr="00DA1173">
              <w:rPr>
                <w:color w:val="000000"/>
                <w:sz w:val="18"/>
                <w:szCs w:val="18"/>
                <w:lang w:val="en-US"/>
              </w:rPr>
              <w:t xml:space="preserve"> </w:t>
            </w:r>
            <w:proofErr w:type="spellStart"/>
            <w:r w:rsidRPr="00DA1173">
              <w:rPr>
                <w:color w:val="000000"/>
                <w:sz w:val="18"/>
                <w:szCs w:val="18"/>
                <w:lang w:val="en-US"/>
              </w:rPr>
              <w:t>na</w:t>
            </w:r>
            <w:proofErr w:type="spellEnd"/>
            <w:r w:rsidRPr="00DA1173">
              <w:rPr>
                <w:color w:val="000000"/>
                <w:sz w:val="18"/>
                <w:szCs w:val="18"/>
                <w:lang w:val="en-US"/>
              </w:rPr>
              <w:t xml:space="preserve"> </w:t>
            </w:r>
            <w:proofErr w:type="spellStart"/>
            <w:r w:rsidRPr="00DA1173">
              <w:rPr>
                <w:color w:val="000000"/>
                <w:sz w:val="18"/>
                <w:szCs w:val="18"/>
                <w:lang w:val="en-US"/>
              </w:rPr>
              <w:t>dlhodobý</w:t>
            </w:r>
            <w:proofErr w:type="spellEnd"/>
            <w:r w:rsidRPr="00DA1173">
              <w:rPr>
                <w:color w:val="000000"/>
                <w:sz w:val="18"/>
                <w:szCs w:val="18"/>
                <w:lang w:val="en-US"/>
              </w:rPr>
              <w:t xml:space="preserve"> </w:t>
            </w:r>
            <w:proofErr w:type="spellStart"/>
            <w:r w:rsidRPr="00DA1173">
              <w:rPr>
                <w:color w:val="000000"/>
                <w:sz w:val="18"/>
                <w:szCs w:val="18"/>
                <w:lang w:val="en-US"/>
              </w:rPr>
              <w:t>hmotný</w:t>
            </w:r>
            <w:proofErr w:type="spellEnd"/>
            <w:r w:rsidRPr="00DA1173">
              <w:rPr>
                <w:color w:val="000000"/>
                <w:sz w:val="18"/>
                <w:szCs w:val="18"/>
                <w:lang w:val="en-US"/>
              </w:rPr>
              <w:t xml:space="preserve"> </w:t>
            </w:r>
            <w:proofErr w:type="spellStart"/>
            <w:r w:rsidRPr="00DA1173">
              <w:rPr>
                <w:color w:val="000000"/>
                <w:sz w:val="18"/>
                <w:szCs w:val="18"/>
                <w:lang w:val="en-US"/>
              </w:rPr>
              <w:t>majetok</w:t>
            </w:r>
            <w:proofErr w:type="spellEnd"/>
          </w:p>
        </w:tc>
        <w:tc>
          <w:tcPr>
            <w:tcW w:w="1079" w:type="dxa"/>
            <w:tcBorders>
              <w:top w:val="nil"/>
              <w:left w:val="nil"/>
              <w:bottom w:val="nil"/>
              <w:right w:val="nil"/>
            </w:tcBorders>
            <w:shd w:val="clear" w:color="000000" w:fill="FFFFFF"/>
            <w:vAlign w:val="center"/>
            <w:hideMark/>
          </w:tcPr>
          <w:p w:rsidR="00FF44B2" w:rsidRPr="00DA1173" w:rsidRDefault="00FF44B2" w:rsidP="00FF44B2">
            <w:pPr>
              <w:jc w:val="center"/>
              <w:rPr>
                <w:b/>
                <w:bCs/>
                <w:color w:val="000000"/>
                <w:sz w:val="18"/>
                <w:szCs w:val="18"/>
                <w:lang w:val="en-US"/>
              </w:rPr>
            </w:pPr>
            <w:proofErr w:type="spellStart"/>
            <w:r w:rsidRPr="00DA1173">
              <w:rPr>
                <w:b/>
                <w:bCs/>
                <w:color w:val="000000"/>
                <w:sz w:val="18"/>
                <w:szCs w:val="18"/>
                <w:lang w:val="en-US"/>
              </w:rPr>
              <w:t>Spolu</w:t>
            </w:r>
            <w:proofErr w:type="spellEnd"/>
          </w:p>
        </w:tc>
      </w:tr>
      <w:tr w:rsidR="00FF44B2" w:rsidRPr="00DA1173" w:rsidTr="00FF44B2">
        <w:trPr>
          <w:gridAfter w:val="1"/>
          <w:wAfter w:w="8" w:type="dxa"/>
          <w:trHeight w:val="377"/>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a</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b</w:t>
            </w:r>
          </w:p>
        </w:tc>
        <w:tc>
          <w:tcPr>
            <w:tcW w:w="1159"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c</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d</w:t>
            </w:r>
          </w:p>
        </w:tc>
        <w:tc>
          <w:tcPr>
            <w:tcW w:w="1342"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e</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f</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g</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h</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i</w:t>
            </w:r>
          </w:p>
        </w:tc>
        <w:tc>
          <w:tcPr>
            <w:tcW w:w="1079"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b/>
                <w:bCs/>
                <w:color w:val="000000"/>
                <w:sz w:val="18"/>
                <w:szCs w:val="18"/>
                <w:lang w:val="en-US"/>
              </w:rPr>
            </w:pPr>
            <w:r w:rsidRPr="00DA1173">
              <w:rPr>
                <w:b/>
                <w:bCs/>
                <w:color w:val="000000"/>
                <w:sz w:val="18"/>
                <w:szCs w:val="18"/>
                <w:lang w:val="en-US"/>
              </w:rPr>
              <w:t>j</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Prvotné</w:t>
            </w:r>
            <w:proofErr w:type="spellEnd"/>
            <w:r w:rsidRPr="00DA1173">
              <w:rPr>
                <w:color w:val="000000"/>
                <w:sz w:val="18"/>
                <w:szCs w:val="18"/>
                <w:lang w:val="en-US"/>
              </w:rPr>
              <w:t xml:space="preserve"> </w:t>
            </w:r>
            <w:proofErr w:type="spellStart"/>
            <w:r w:rsidRPr="00DA1173">
              <w:rPr>
                <w:color w:val="000000"/>
                <w:sz w:val="18"/>
                <w:szCs w:val="18"/>
                <w:lang w:val="en-US"/>
              </w:rPr>
              <w:t>ocenenie</w:t>
            </w:r>
            <w:proofErr w:type="spellEnd"/>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159"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342"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250" w:type="dxa"/>
            <w:tcBorders>
              <w:top w:val="nil"/>
              <w:left w:val="nil"/>
              <w:bottom w:val="single" w:sz="4" w:space="0" w:color="auto"/>
              <w:right w:val="nil"/>
            </w:tcBorders>
            <w:shd w:val="clear" w:color="000000" w:fill="FFFFFF"/>
            <w:vAlign w:val="center"/>
            <w:hideMark/>
          </w:tcPr>
          <w:p w:rsidR="00FF44B2" w:rsidRPr="00DA1173" w:rsidRDefault="00FF44B2" w:rsidP="00FF44B2">
            <w:pPr>
              <w:jc w:val="center"/>
              <w:rPr>
                <w:color w:val="000000"/>
                <w:sz w:val="18"/>
                <w:szCs w:val="18"/>
                <w:lang w:val="en-US"/>
              </w:rPr>
            </w:pPr>
            <w:r w:rsidRPr="00DA1173">
              <w:rPr>
                <w:color w:val="000000"/>
                <w:sz w:val="18"/>
                <w:szCs w:val="18"/>
                <w:lang w:val="en-US"/>
              </w:rPr>
              <w:t> </w:t>
            </w:r>
          </w:p>
        </w:tc>
        <w:tc>
          <w:tcPr>
            <w:tcW w:w="1079" w:type="dxa"/>
            <w:tcBorders>
              <w:top w:val="nil"/>
              <w:left w:val="nil"/>
              <w:bottom w:val="single" w:sz="4" w:space="0" w:color="auto"/>
              <w:right w:val="nil"/>
            </w:tcBorders>
            <w:shd w:val="clear" w:color="000000" w:fill="FFFFFF"/>
            <w:noWrap/>
            <w:vAlign w:val="bottom"/>
            <w:hideMark/>
          </w:tcPr>
          <w:p w:rsidR="00FF44B2" w:rsidRPr="00DA1173" w:rsidRDefault="00FF44B2" w:rsidP="00FF44B2">
            <w:pPr>
              <w:rPr>
                <w:rFonts w:ascii="Calibri" w:hAnsi="Calibri"/>
                <w:color w:val="000000"/>
                <w:sz w:val="22"/>
                <w:szCs w:val="22"/>
                <w:lang w:val="en-US"/>
              </w:rPr>
            </w:pPr>
            <w:r w:rsidRPr="00DA1173">
              <w:rPr>
                <w:rFonts w:ascii="Calibri" w:hAnsi="Calibri"/>
                <w:color w:val="000000"/>
                <w:sz w:val="22"/>
                <w:szCs w:val="22"/>
                <w:lang w:val="en-US"/>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5 712 402</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12 212 765</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8 258 124</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4 979</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146 468</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26 334 738</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Prírastky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21 731</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124 698</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294 856</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125 516</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566 801</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Úbytky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8 316</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199 269</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207 585</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Presuny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3 896</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121 169</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-125 064</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 </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5 712 402</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12 230 076</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8 304 722</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4 979</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316 260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125 516</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26 693 955</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Oprávky</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079" w:type="dxa"/>
            <w:tcBorders>
              <w:top w:val="single" w:sz="4" w:space="0" w:color="auto"/>
              <w:left w:val="nil"/>
              <w:bottom w:val="single" w:sz="4" w:space="0" w:color="auto"/>
              <w:right w:val="nil"/>
            </w:tcBorders>
            <w:shd w:val="clear" w:color="000000" w:fill="FFFFFF"/>
            <w:noWrap/>
            <w:vAlign w:val="center"/>
            <w:hideMark/>
          </w:tcPr>
          <w:p w:rsidR="00FF44B2" w:rsidRDefault="00FF44B2" w:rsidP="00FF44B2">
            <w:pPr>
              <w:rPr>
                <w:rFonts w:ascii="Calibri" w:hAnsi="Calibri"/>
                <w:color w:val="000000"/>
                <w:sz w:val="22"/>
                <w:szCs w:val="22"/>
              </w:rPr>
            </w:pPr>
            <w:r>
              <w:rPr>
                <w:rFonts w:ascii="Calibri" w:hAnsi="Calibri"/>
                <w:color w:val="000000"/>
                <w:sz w:val="22"/>
                <w:szCs w:val="22"/>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2 603 940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5 379 000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7 982 940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Prírastky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405 246</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711 221</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1 116 467</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Úbytky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2 011</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198 540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200 550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Presuny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3 007 175</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5 891 682</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8 898 857</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Opravné</w:t>
            </w:r>
            <w:proofErr w:type="spellEnd"/>
            <w:r w:rsidRPr="00DA1173">
              <w:rPr>
                <w:color w:val="000000"/>
                <w:sz w:val="18"/>
                <w:szCs w:val="18"/>
                <w:lang w:val="en-US"/>
              </w:rPr>
              <w:t xml:space="preserve"> </w:t>
            </w:r>
            <w:proofErr w:type="spellStart"/>
            <w:r w:rsidRPr="00DA1173">
              <w:rPr>
                <w:color w:val="000000"/>
                <w:sz w:val="18"/>
                <w:szCs w:val="18"/>
                <w:lang w:val="en-US"/>
              </w:rPr>
              <w:t>položky</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079" w:type="dxa"/>
            <w:tcBorders>
              <w:top w:val="single" w:sz="4" w:space="0" w:color="auto"/>
              <w:left w:val="nil"/>
              <w:bottom w:val="single" w:sz="4" w:space="0" w:color="auto"/>
              <w:right w:val="nil"/>
            </w:tcBorders>
            <w:shd w:val="clear" w:color="000000" w:fill="FFFFFF"/>
            <w:noWrap/>
            <w:vAlign w:val="center"/>
            <w:hideMark/>
          </w:tcPr>
          <w:p w:rsidR="00FF44B2" w:rsidRDefault="00FF44B2" w:rsidP="00FF44B2">
            <w:pPr>
              <w:rPr>
                <w:rFonts w:ascii="Calibri" w:hAnsi="Calibri"/>
                <w:color w:val="000000"/>
                <w:sz w:val="22"/>
                <w:szCs w:val="22"/>
              </w:rPr>
            </w:pPr>
            <w:r>
              <w:rPr>
                <w:rFonts w:ascii="Calibri" w:hAnsi="Calibri"/>
                <w:color w:val="000000"/>
                <w:sz w:val="22"/>
                <w:szCs w:val="22"/>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Prírastky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Úbytky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Presuny</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0</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center"/>
            <w:hideMark/>
          </w:tcPr>
          <w:p w:rsidR="00FF44B2" w:rsidRPr="00DA1173" w:rsidRDefault="00FF44B2" w:rsidP="00FF44B2">
            <w:pPr>
              <w:rPr>
                <w:color w:val="000000"/>
                <w:sz w:val="18"/>
                <w:szCs w:val="18"/>
                <w:lang w:val="en-US"/>
              </w:rPr>
            </w:pPr>
            <w:proofErr w:type="spellStart"/>
            <w:r w:rsidRPr="00DA1173">
              <w:rPr>
                <w:color w:val="000000"/>
                <w:sz w:val="18"/>
                <w:szCs w:val="18"/>
                <w:lang w:val="en-US"/>
              </w:rPr>
              <w:t>Zostatková</w:t>
            </w:r>
            <w:proofErr w:type="spellEnd"/>
            <w:r w:rsidRPr="00DA1173">
              <w:rPr>
                <w:color w:val="000000"/>
                <w:sz w:val="18"/>
                <w:szCs w:val="18"/>
                <w:lang w:val="en-US"/>
              </w:rPr>
              <w:t xml:space="preserve"> </w:t>
            </w:r>
            <w:proofErr w:type="spellStart"/>
            <w:r w:rsidRPr="00DA1173">
              <w:rPr>
                <w:color w:val="000000"/>
                <w:sz w:val="18"/>
                <w:szCs w:val="18"/>
                <w:lang w:val="en-US"/>
              </w:rPr>
              <w:t>hodnota</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center"/>
              <w:rPr>
                <w:color w:val="000000"/>
                <w:sz w:val="18"/>
                <w:szCs w:val="18"/>
              </w:rPr>
            </w:pPr>
            <w:r>
              <w:rPr>
                <w:color w:val="000000"/>
                <w:sz w:val="18"/>
                <w:szCs w:val="18"/>
              </w:rPr>
              <w:t> </w:t>
            </w:r>
          </w:p>
        </w:tc>
        <w:tc>
          <w:tcPr>
            <w:tcW w:w="1079" w:type="dxa"/>
            <w:tcBorders>
              <w:top w:val="single" w:sz="4" w:space="0" w:color="auto"/>
              <w:left w:val="nil"/>
              <w:bottom w:val="single" w:sz="4" w:space="0" w:color="auto"/>
              <w:right w:val="nil"/>
            </w:tcBorders>
            <w:shd w:val="clear" w:color="000000" w:fill="FFFFFF"/>
            <w:noWrap/>
            <w:vAlign w:val="center"/>
            <w:hideMark/>
          </w:tcPr>
          <w:p w:rsidR="00FF44B2" w:rsidRDefault="00FF44B2" w:rsidP="00FF44B2">
            <w:pPr>
              <w:rPr>
                <w:rFonts w:ascii="Calibri" w:hAnsi="Calibri"/>
                <w:color w:val="000000"/>
                <w:sz w:val="22"/>
                <w:szCs w:val="22"/>
              </w:rPr>
            </w:pPr>
            <w:r>
              <w:rPr>
                <w:rFonts w:ascii="Calibri" w:hAnsi="Calibri"/>
                <w:color w:val="000000"/>
                <w:sz w:val="22"/>
                <w:szCs w:val="22"/>
              </w:rPr>
              <w:t> </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nil"/>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začiatku</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5 712 402</w:t>
            </w:r>
          </w:p>
        </w:tc>
        <w:tc>
          <w:tcPr>
            <w:tcW w:w="1159"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9 608 825</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2 879 124</w:t>
            </w:r>
          </w:p>
        </w:tc>
        <w:tc>
          <w:tcPr>
            <w:tcW w:w="1342"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4 979</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146 468</w:t>
            </w:r>
          </w:p>
        </w:tc>
        <w:tc>
          <w:tcPr>
            <w:tcW w:w="1250" w:type="dxa"/>
            <w:tcBorders>
              <w:top w:val="nil"/>
              <w:left w:val="nil"/>
              <w:bottom w:val="nil"/>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079" w:type="dxa"/>
            <w:tcBorders>
              <w:top w:val="nil"/>
              <w:left w:val="nil"/>
              <w:bottom w:val="nil"/>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18 351 798</w:t>
            </w:r>
          </w:p>
        </w:tc>
      </w:tr>
      <w:tr w:rsidR="00FF44B2" w:rsidRPr="00DA1173" w:rsidTr="00FF44B2">
        <w:trPr>
          <w:gridAfter w:val="1"/>
          <w:wAfter w:w="8" w:type="dxa"/>
          <w:trHeight w:val="251"/>
        </w:trPr>
        <w:tc>
          <w:tcPr>
            <w:tcW w:w="902" w:type="dxa"/>
            <w:vMerge/>
            <w:tcBorders>
              <w:top w:val="nil"/>
              <w:left w:val="nil"/>
              <w:bottom w:val="nil"/>
              <w:right w:val="nil"/>
            </w:tcBorders>
            <w:vAlign w:val="center"/>
            <w:hideMark/>
          </w:tcPr>
          <w:p w:rsidR="00FF44B2" w:rsidRPr="00DA1173" w:rsidRDefault="00FF44B2" w:rsidP="00FF44B2">
            <w:pPr>
              <w:rPr>
                <w:b/>
                <w:bCs/>
                <w:color w:val="000000"/>
                <w:lang w:val="en-US"/>
              </w:rPr>
            </w:pPr>
          </w:p>
        </w:tc>
        <w:tc>
          <w:tcPr>
            <w:tcW w:w="3125" w:type="dxa"/>
            <w:tcBorders>
              <w:top w:val="nil"/>
              <w:left w:val="nil"/>
              <w:bottom w:val="single" w:sz="4" w:space="0" w:color="auto"/>
              <w:right w:val="nil"/>
            </w:tcBorders>
            <w:shd w:val="clear" w:color="000000" w:fill="FFFFFF"/>
            <w:noWrap/>
            <w:vAlign w:val="bottom"/>
            <w:hideMark/>
          </w:tcPr>
          <w:p w:rsidR="00FF44B2" w:rsidRPr="00DA1173" w:rsidRDefault="00FF44B2" w:rsidP="00FF44B2">
            <w:pPr>
              <w:rPr>
                <w:b/>
                <w:bCs/>
                <w:color w:val="000000"/>
                <w:sz w:val="18"/>
                <w:szCs w:val="18"/>
                <w:lang w:val="en-US"/>
              </w:rPr>
            </w:pPr>
            <w:proofErr w:type="spellStart"/>
            <w:r w:rsidRPr="00DA1173">
              <w:rPr>
                <w:b/>
                <w:bCs/>
                <w:color w:val="000000"/>
                <w:sz w:val="18"/>
                <w:szCs w:val="18"/>
                <w:lang w:val="en-US"/>
              </w:rPr>
              <w:t>Stav</w:t>
            </w:r>
            <w:proofErr w:type="spellEnd"/>
            <w:r w:rsidRPr="00DA1173">
              <w:rPr>
                <w:b/>
                <w:bCs/>
                <w:color w:val="000000"/>
                <w:sz w:val="18"/>
                <w:szCs w:val="18"/>
                <w:lang w:val="en-US"/>
              </w:rPr>
              <w:t xml:space="preserve"> </w:t>
            </w:r>
            <w:proofErr w:type="spellStart"/>
            <w:r w:rsidRPr="00DA1173">
              <w:rPr>
                <w:b/>
                <w:bCs/>
                <w:color w:val="000000"/>
                <w:sz w:val="18"/>
                <w:szCs w:val="18"/>
                <w:lang w:val="en-US"/>
              </w:rPr>
              <w:t>na</w:t>
            </w:r>
            <w:proofErr w:type="spellEnd"/>
            <w:r w:rsidRPr="00DA1173">
              <w:rPr>
                <w:b/>
                <w:bCs/>
                <w:color w:val="000000"/>
                <w:sz w:val="18"/>
                <w:szCs w:val="18"/>
                <w:lang w:val="en-US"/>
              </w:rPr>
              <w:t xml:space="preserve"> </w:t>
            </w:r>
            <w:proofErr w:type="spellStart"/>
            <w:r w:rsidRPr="00DA1173">
              <w:rPr>
                <w:b/>
                <w:bCs/>
                <w:color w:val="000000"/>
                <w:sz w:val="18"/>
                <w:szCs w:val="18"/>
                <w:lang w:val="en-US"/>
              </w:rPr>
              <w:t>konci</w:t>
            </w:r>
            <w:proofErr w:type="spellEnd"/>
            <w:r w:rsidRPr="00DA1173">
              <w:rPr>
                <w:b/>
                <w:bCs/>
                <w:color w:val="000000"/>
                <w:sz w:val="18"/>
                <w:szCs w:val="18"/>
                <w:lang w:val="en-US"/>
              </w:rPr>
              <w:t xml:space="preserve"> </w:t>
            </w:r>
            <w:proofErr w:type="spellStart"/>
            <w:r w:rsidRPr="00DA1173">
              <w:rPr>
                <w:b/>
                <w:bCs/>
                <w:color w:val="000000"/>
                <w:sz w:val="18"/>
                <w:szCs w:val="18"/>
                <w:lang w:val="en-US"/>
              </w:rPr>
              <w:t>účtovného</w:t>
            </w:r>
            <w:proofErr w:type="spellEnd"/>
            <w:r w:rsidRPr="00DA1173">
              <w:rPr>
                <w:b/>
                <w:bCs/>
                <w:color w:val="000000"/>
                <w:sz w:val="18"/>
                <w:szCs w:val="18"/>
                <w:lang w:val="en-US"/>
              </w:rPr>
              <w:t xml:space="preserve"> </w:t>
            </w:r>
            <w:proofErr w:type="spellStart"/>
            <w:r w:rsidRPr="00DA1173">
              <w:rPr>
                <w:b/>
                <w:bCs/>
                <w:color w:val="000000"/>
                <w:sz w:val="18"/>
                <w:szCs w:val="18"/>
                <w:lang w:val="en-US"/>
              </w:rPr>
              <w:t>obdobia</w:t>
            </w:r>
            <w:proofErr w:type="spellEnd"/>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5 712 402</w:t>
            </w:r>
          </w:p>
        </w:tc>
        <w:tc>
          <w:tcPr>
            <w:tcW w:w="1159"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9 222 901</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2 413 040</w:t>
            </w:r>
          </w:p>
        </w:tc>
        <w:tc>
          <w:tcPr>
            <w:tcW w:w="1342"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4 979</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316 260</w:t>
            </w:r>
          </w:p>
        </w:tc>
        <w:tc>
          <w:tcPr>
            <w:tcW w:w="1250" w:type="dxa"/>
            <w:tcBorders>
              <w:top w:val="nil"/>
              <w:left w:val="nil"/>
              <w:bottom w:val="single" w:sz="4" w:space="0" w:color="auto"/>
              <w:right w:val="nil"/>
            </w:tcBorders>
            <w:shd w:val="clear" w:color="000000" w:fill="FFFFFF"/>
            <w:vAlign w:val="center"/>
            <w:hideMark/>
          </w:tcPr>
          <w:p w:rsidR="00FF44B2" w:rsidRDefault="00FF44B2" w:rsidP="00FF44B2">
            <w:pPr>
              <w:jc w:val="right"/>
              <w:rPr>
                <w:color w:val="000000"/>
                <w:sz w:val="18"/>
                <w:szCs w:val="18"/>
              </w:rPr>
            </w:pPr>
            <w:r>
              <w:rPr>
                <w:color w:val="000000"/>
                <w:sz w:val="18"/>
                <w:szCs w:val="18"/>
              </w:rPr>
              <w:t>125 516</w:t>
            </w:r>
          </w:p>
        </w:tc>
        <w:tc>
          <w:tcPr>
            <w:tcW w:w="1079" w:type="dxa"/>
            <w:tcBorders>
              <w:top w:val="nil"/>
              <w:left w:val="nil"/>
              <w:bottom w:val="single" w:sz="4" w:space="0" w:color="auto"/>
              <w:right w:val="nil"/>
            </w:tcBorders>
            <w:shd w:val="clear" w:color="000000" w:fill="FFFFFF"/>
            <w:vAlign w:val="center"/>
            <w:hideMark/>
          </w:tcPr>
          <w:p w:rsidR="00FF44B2" w:rsidRDefault="00FF44B2" w:rsidP="00FF44B2">
            <w:pPr>
              <w:jc w:val="right"/>
              <w:rPr>
                <w:b/>
                <w:bCs/>
                <w:color w:val="000000"/>
                <w:sz w:val="18"/>
                <w:szCs w:val="18"/>
              </w:rPr>
            </w:pPr>
            <w:r>
              <w:rPr>
                <w:b/>
                <w:bCs/>
                <w:color w:val="000000"/>
                <w:sz w:val="18"/>
                <w:szCs w:val="18"/>
              </w:rPr>
              <w:t>17 795 098</w:t>
            </w:r>
          </w:p>
        </w:tc>
      </w:tr>
    </w:tbl>
    <w:p w:rsidR="00C348B0" w:rsidRDefault="00C348B0" w:rsidP="00C348B0">
      <w:pPr>
        <w:rPr>
          <w:rFonts w:ascii="Times" w:eastAsia="Calibri" w:hAnsi="Times" w:cs="Times"/>
          <w:sz w:val="18"/>
          <w:szCs w:val="18"/>
          <w:lang w:eastAsia="sk-SK"/>
        </w:rPr>
      </w:pPr>
    </w:p>
    <w:p w:rsidR="00041AE1" w:rsidRDefault="00041AE1" w:rsidP="00C348B0">
      <w:pPr>
        <w:rPr>
          <w:rFonts w:ascii="Times" w:eastAsia="Calibri" w:hAnsi="Times" w:cs="Times"/>
          <w:sz w:val="18"/>
          <w:szCs w:val="18"/>
          <w:lang w:eastAsia="sk-SK"/>
        </w:rPr>
      </w:pPr>
    </w:p>
    <w:p w:rsidR="00041AE1" w:rsidRDefault="00041AE1" w:rsidP="00C348B0">
      <w:pPr>
        <w:rPr>
          <w:rFonts w:ascii="Times" w:eastAsia="Calibri" w:hAnsi="Times" w:cs="Times"/>
          <w:sz w:val="18"/>
          <w:szCs w:val="18"/>
          <w:lang w:eastAsia="sk-SK"/>
        </w:rPr>
        <w:sectPr w:rsidR="00041AE1" w:rsidSect="00C348B0">
          <w:footerReference w:type="default" r:id="rId19"/>
          <w:pgSz w:w="16840" w:h="11907" w:orient="landscape" w:code="9"/>
          <w:pgMar w:top="1673" w:right="1418" w:bottom="1021" w:left="1418" w:header="675" w:footer="408" w:gutter="0"/>
          <w:cols w:space="708"/>
          <w:titlePg/>
          <w:docGrid w:linePitch="272"/>
        </w:sectPr>
      </w:pPr>
    </w:p>
    <w:p w:rsidR="003A0261" w:rsidRPr="00084C22" w:rsidRDefault="003A0261" w:rsidP="004D3B4A">
      <w:pPr>
        <w:pStyle w:val="Nadpis2"/>
        <w:numPr>
          <w:ilvl w:val="0"/>
          <w:numId w:val="2"/>
        </w:numPr>
      </w:pPr>
      <w:bookmarkStart w:id="9" w:name="_Toc530739903"/>
      <w:r w:rsidRPr="00084C22">
        <w:lastRenderedPageBreak/>
        <w:t>Zásoby</w:t>
      </w:r>
      <w:bookmarkEnd w:id="9"/>
    </w:p>
    <w:p w:rsidR="003A0261" w:rsidRPr="00084C22" w:rsidRDefault="003A0261" w:rsidP="004D3B4A">
      <w:pPr>
        <w:pStyle w:val="Zkladntext"/>
      </w:pPr>
    </w:p>
    <w:p w:rsidR="003A0261" w:rsidRPr="00084C22" w:rsidRDefault="003A0261" w:rsidP="004D3B4A">
      <w:pPr>
        <w:pStyle w:val="Zkladntext"/>
      </w:pPr>
      <w:r w:rsidRPr="00084C22">
        <w:t>Vývoj opravnej položky v priebehu účtovného obdobia je uvedený v nasledujúcom prehľade:</w:t>
      </w:r>
    </w:p>
    <w:p w:rsidR="003A0261" w:rsidRPr="00084C22" w:rsidRDefault="003A0261" w:rsidP="004D3B4A">
      <w:pPr>
        <w:pStyle w:val="Zkladntext"/>
      </w:pPr>
    </w:p>
    <w:bookmarkStart w:id="10" w:name="_MON_1456751285"/>
    <w:bookmarkEnd w:id="10"/>
    <w:p w:rsidR="003A0261" w:rsidRPr="00084C22" w:rsidRDefault="00502398">
      <w:pPr>
        <w:ind w:left="425"/>
      </w:pPr>
      <w:r w:rsidRPr="00084C22">
        <w:object w:dxaOrig="9098" w:dyaOrig="4640">
          <v:shape id="_x0000_i1028" type="#_x0000_t75" style="width:438.75pt;height:244.5pt" o:ole="" o:preferrelative="f">
            <v:imagedata r:id="rId20" o:title=""/>
            <o:lock v:ext="edit" aspectratio="f"/>
          </v:shape>
          <o:OLEObject Type="Embed" ProgID="Excel.Sheet.12" ShapeID="_x0000_i1028" DrawAspect="Content" ObjectID="_1496754576" r:id="rId21"/>
        </w:object>
      </w:r>
    </w:p>
    <w:p w:rsidR="003A0261" w:rsidRDefault="003A0261" w:rsidP="004D3B4A">
      <w:pPr>
        <w:pStyle w:val="Zkladntext"/>
      </w:pPr>
      <w:r w:rsidRPr="00084C22">
        <w:t>Zníženie úžitkovej hodnoty zásob bolo zohľadnené vytvorením opravnej položky. Úžitková hodnota zásob sa znížila predovšetkým v dôsledku zmeny výrobného</w:t>
      </w:r>
      <w:r w:rsidR="00AA5469">
        <w:t xml:space="preserve"> sortimentu, nadmernosti zásob </w:t>
      </w:r>
      <w:r w:rsidRPr="00084C22">
        <w:t>a zníženia predajných cien.</w:t>
      </w:r>
    </w:p>
    <w:p w:rsidR="00AA5469" w:rsidRPr="00084C22" w:rsidRDefault="00AA5469" w:rsidP="004D3B4A">
      <w:pPr>
        <w:pStyle w:val="Zkladntext"/>
      </w:pPr>
    </w:p>
    <w:p w:rsidR="00997D21" w:rsidRDefault="00921556">
      <w:pPr>
        <w:pStyle w:val="Zkladntext"/>
      </w:pPr>
      <w:r>
        <w:t>Spoločnosť neeviduje zásoby</w:t>
      </w:r>
      <w:r w:rsidR="00E05090">
        <w:t>,</w:t>
      </w:r>
      <w:r>
        <w:t xml:space="preserve"> na ktoré by mala zriadené záložné právo, pr</w:t>
      </w:r>
      <w:r w:rsidR="00E05090">
        <w:t>í</w:t>
      </w:r>
      <w:r>
        <w:t>padne pri ktorých by mala obmedzené právo s nimi nakladať</w:t>
      </w:r>
      <w:r w:rsidR="00E05090">
        <w:t>.</w:t>
      </w: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997D21" w:rsidRDefault="00997D21" w:rsidP="004D3B4A">
      <w:pPr>
        <w:pStyle w:val="Zkladntext"/>
      </w:pPr>
    </w:p>
    <w:p w:rsidR="00617817" w:rsidRPr="00921556" w:rsidRDefault="00617817" w:rsidP="004D3B4A">
      <w:pPr>
        <w:pStyle w:val="Zkladntext"/>
      </w:pPr>
    </w:p>
    <w:p w:rsidR="003A0261" w:rsidRPr="00084C22" w:rsidRDefault="003A0261">
      <w:pPr>
        <w:pStyle w:val="Nadpis2"/>
        <w:numPr>
          <w:ilvl w:val="0"/>
          <w:numId w:val="2"/>
        </w:numPr>
      </w:pPr>
      <w:bookmarkStart w:id="11" w:name="_Toc530739904"/>
      <w:r w:rsidRPr="00084C22">
        <w:lastRenderedPageBreak/>
        <w:t>Pohľadávky</w:t>
      </w:r>
      <w:bookmarkEnd w:id="11"/>
    </w:p>
    <w:p w:rsidR="003A0261" w:rsidRPr="00084C22" w:rsidRDefault="003A0261" w:rsidP="00CA441D">
      <w:pPr>
        <w:pStyle w:val="Zkladntext"/>
      </w:pPr>
    </w:p>
    <w:p w:rsidR="003A0261" w:rsidRDefault="003A0261" w:rsidP="00CA441D">
      <w:pPr>
        <w:pStyle w:val="Zkladntext"/>
      </w:pPr>
      <w:r w:rsidRPr="00084C22">
        <w:t>Vývoj opravnej položky v priebehu účtovného obdobia je zobrazený v nasledujúcom prehľade:</w:t>
      </w:r>
    </w:p>
    <w:p w:rsidR="004054F4" w:rsidRDefault="004054F4" w:rsidP="00CA441D">
      <w:pPr>
        <w:pStyle w:val="Zkladntext"/>
      </w:pPr>
    </w:p>
    <w:bookmarkStart w:id="12" w:name="_MON_1456752174"/>
    <w:bookmarkEnd w:id="12"/>
    <w:p w:rsidR="002B04FC" w:rsidRPr="00084C22" w:rsidRDefault="00A92610" w:rsidP="009D0700">
      <w:pPr>
        <w:pStyle w:val="Zkladntext"/>
        <w:rPr>
          <w:lang w:val="de-DE"/>
        </w:rPr>
      </w:pPr>
      <w:r w:rsidRPr="00084C22">
        <w:object w:dxaOrig="8968" w:dyaOrig="5500">
          <v:shape id="_x0000_i1029" type="#_x0000_t75" style="width:438.75pt;height:294.75pt" o:ole="" o:preferrelative="f">
            <v:imagedata r:id="rId22" o:title=""/>
            <o:lock v:ext="edit" aspectratio="f"/>
          </v:shape>
          <o:OLEObject Type="Embed" ProgID="Excel.Sheet.12" ShapeID="_x0000_i1029" DrawAspect="Content" ObjectID="_1496754577" r:id="rId23"/>
        </w:object>
      </w:r>
    </w:p>
    <w:p w:rsidR="002B04FC" w:rsidRDefault="002B04FC">
      <w:pPr>
        <w:pStyle w:val="Zkladntext"/>
      </w:pPr>
    </w:p>
    <w:p w:rsidR="003A0261" w:rsidRDefault="003A0261">
      <w:pPr>
        <w:pStyle w:val="Zkladntext"/>
      </w:pPr>
      <w:r w:rsidRPr="00084C22">
        <w:t>Veková štruktúra pohľadávok za bežné účtovné obdobie je uvedená v nasledujúcom prehľade:</w:t>
      </w:r>
    </w:p>
    <w:p w:rsidR="004054F4" w:rsidRPr="00084C22" w:rsidRDefault="004054F4" w:rsidP="00CA441D">
      <w:pPr>
        <w:pStyle w:val="Zkladntext"/>
      </w:pPr>
    </w:p>
    <w:bookmarkStart w:id="13" w:name="_MON_1453284675"/>
    <w:bookmarkEnd w:id="13"/>
    <w:bookmarkStart w:id="14" w:name="_MON_1425905811"/>
    <w:bookmarkEnd w:id="14"/>
    <w:p w:rsidR="00A3667F" w:rsidRDefault="00FB100D" w:rsidP="00342E08">
      <w:pPr>
        <w:pStyle w:val="Zkladntext"/>
      </w:pPr>
      <w:r w:rsidRPr="00084C22">
        <w:object w:dxaOrig="9019" w:dyaOrig="5986">
          <v:shape id="_x0000_i1030" type="#_x0000_t75" style="width:436.5pt;height:315.75pt" o:ole="" o:preferrelative="f">
            <v:imagedata r:id="rId24" o:title=""/>
            <o:lock v:ext="edit" aspectratio="f"/>
          </v:shape>
          <o:OLEObject Type="Embed" ProgID="Excel.Sheet.12" ShapeID="_x0000_i1030" DrawAspect="Content" ObjectID="_1496754578" r:id="rId25"/>
        </w:object>
      </w:r>
    </w:p>
    <w:p w:rsidR="00A92610" w:rsidRDefault="00A92610" w:rsidP="00342E08">
      <w:pPr>
        <w:pStyle w:val="Zkladntext"/>
      </w:pPr>
    </w:p>
    <w:p w:rsidR="00A92610" w:rsidRDefault="00A92610" w:rsidP="00AA5469">
      <w:pPr>
        <w:pStyle w:val="Zkladntext"/>
      </w:pPr>
    </w:p>
    <w:p w:rsidR="00AA5469" w:rsidRDefault="00AA5469" w:rsidP="00AA5469">
      <w:pPr>
        <w:pStyle w:val="Zkladntext"/>
      </w:pPr>
      <w:r>
        <w:lastRenderedPageBreak/>
        <w:t xml:space="preserve">Veková štruktúra pohľadávok za predchádzajúce </w:t>
      </w:r>
      <w:r w:rsidRPr="00084C22">
        <w:t xml:space="preserve"> účtovné obdobie je uvedená v nasledujúcom prehľade:</w:t>
      </w:r>
    </w:p>
    <w:p w:rsidR="006A6FD2" w:rsidRPr="006A6FD2" w:rsidRDefault="006A6FD2" w:rsidP="006A6FD2"/>
    <w:p w:rsidR="009C5C66" w:rsidRDefault="009C5C66" w:rsidP="00CA441D">
      <w:pPr>
        <w:pStyle w:val="Zkladntext"/>
      </w:pPr>
      <w:bookmarkStart w:id="15" w:name="_MON_1453284612"/>
      <w:bookmarkEnd w:id="15"/>
    </w:p>
    <w:bookmarkStart w:id="16" w:name="_MON_1425905741"/>
    <w:bookmarkEnd w:id="16"/>
    <w:p w:rsidR="003A0261" w:rsidRPr="00084C22" w:rsidRDefault="009E70F5" w:rsidP="00CA441D">
      <w:pPr>
        <w:pStyle w:val="Zkladntext"/>
      </w:pPr>
      <w:r w:rsidRPr="00084C22">
        <w:object w:dxaOrig="9063" w:dyaOrig="6093">
          <v:shape id="_x0000_i1031" type="#_x0000_t75" style="width:438.75pt;height:316.5pt" o:ole="" o:preferrelative="f">
            <v:imagedata r:id="rId26" o:title=""/>
            <o:lock v:ext="edit" aspectratio="f"/>
          </v:shape>
          <o:OLEObject Type="Embed" ProgID="Excel.Sheet.12" ShapeID="_x0000_i1031" DrawAspect="Content" ObjectID="_1496754579" r:id="rId27"/>
        </w:object>
      </w:r>
    </w:p>
    <w:p w:rsidR="009C5C66" w:rsidRPr="00FF66CA" w:rsidRDefault="009C5C66" w:rsidP="0064363D">
      <w:pPr>
        <w:pStyle w:val="Zkladntext"/>
      </w:pPr>
      <w:r w:rsidRPr="00FF66CA">
        <w:t>Informácie o pohľadávkach zabezpečených záložným právom alebo inou formou zabezpečenia sú uvedené v nasledujúcom prehľade:</w:t>
      </w:r>
    </w:p>
    <w:p w:rsidR="009C5C66" w:rsidRPr="008C0838" w:rsidRDefault="009C5C66" w:rsidP="009C5C66">
      <w:pPr>
        <w:pStyle w:val="Zkladntext"/>
        <w:rPr>
          <w:szCs w:val="18"/>
        </w:rPr>
      </w:pPr>
    </w:p>
    <w:bookmarkStart w:id="17" w:name="_MON_1409036754"/>
    <w:bookmarkEnd w:id="17"/>
    <w:p w:rsidR="003A0261" w:rsidRPr="00084C22" w:rsidRDefault="00FF66CA" w:rsidP="0064363D">
      <w:pPr>
        <w:pStyle w:val="Zkladntext"/>
        <w:ind w:left="0"/>
      </w:pPr>
      <w:r w:rsidRPr="00B50225">
        <w:rPr>
          <w:szCs w:val="18"/>
        </w:rPr>
        <w:object w:dxaOrig="8973" w:dyaOrig="1822">
          <v:shape id="_x0000_i1032" type="#_x0000_t75" style="width:460.5pt;height:100.5pt" o:ole="" o:preferrelative="f">
            <v:imagedata r:id="rId28" o:title=""/>
            <o:lock v:ext="edit" aspectratio="f"/>
          </v:shape>
          <o:OLEObject Type="Embed" ProgID="Excel.Sheet.12" ShapeID="_x0000_i1032" DrawAspect="Content" ObjectID="_1496754580" r:id="rId29"/>
        </w:object>
      </w:r>
      <w:r>
        <w:rPr>
          <w:szCs w:val="18"/>
        </w:rPr>
        <w:t xml:space="preserve">          </w:t>
      </w:r>
      <w:r w:rsidR="003A0261" w:rsidRPr="00084C22">
        <w:t>Pohľadávky podľa zostatkovej doby splatnosti sú uvedené v nasledujúcom prehľade:</w:t>
      </w:r>
    </w:p>
    <w:p w:rsidR="003A0261" w:rsidRPr="00084C22" w:rsidRDefault="003A0261" w:rsidP="00CA441D">
      <w:pPr>
        <w:pStyle w:val="Zkladntext"/>
      </w:pPr>
    </w:p>
    <w:p w:rsidR="003A0261" w:rsidRPr="00084C22" w:rsidRDefault="003A0261" w:rsidP="00CA441D">
      <w:pPr>
        <w:pStyle w:val="Zkladntext"/>
      </w:pPr>
    </w:p>
    <w:bookmarkStart w:id="18" w:name="_MON_1453285553"/>
    <w:bookmarkStart w:id="19" w:name="_MON_1425911271"/>
    <w:bookmarkEnd w:id="18"/>
    <w:bookmarkEnd w:id="19"/>
    <w:bookmarkStart w:id="20" w:name="_MON_1453285460"/>
    <w:bookmarkEnd w:id="20"/>
    <w:p w:rsidR="003A0261" w:rsidRDefault="00FB100D" w:rsidP="00142DDE">
      <w:pPr>
        <w:pStyle w:val="Zkladntext"/>
      </w:pPr>
      <w:r w:rsidRPr="00084C22">
        <w:object w:dxaOrig="8990" w:dyaOrig="2378">
          <v:shape id="_x0000_i1033" type="#_x0000_t75" style="width:436.5pt;height:129pt" o:ole="" o:preferrelative="f">
            <v:imagedata r:id="rId30" o:title=""/>
            <o:lock v:ext="edit" aspectratio="f"/>
          </v:shape>
          <o:OLEObject Type="Embed" ProgID="Excel.Sheet.12" ShapeID="_x0000_i1033" DrawAspect="Content" ObjectID="_1496754581" r:id="rId31"/>
        </w:object>
      </w:r>
    </w:p>
    <w:p w:rsidR="00AA5469" w:rsidRDefault="00AA5469" w:rsidP="00142DDE">
      <w:pPr>
        <w:pStyle w:val="Zkladntext"/>
      </w:pPr>
    </w:p>
    <w:p w:rsidR="00AA5469" w:rsidRDefault="00AA5469" w:rsidP="00AA5469">
      <w:pPr>
        <w:pStyle w:val="Zkladntext"/>
      </w:pPr>
      <w:r>
        <w:t xml:space="preserve">V prehľade nie sú zahrnuté pohľadávky účtované na účte 481 – Odložená daňová pohľadávka. Informácie o týchto pohľadávkach sú zahrnuté v bode </w:t>
      </w:r>
      <w:r w:rsidR="00FB100D">
        <w:t>G</w:t>
      </w:r>
      <w:r>
        <w:t>.4. Odložený daňový záväzok.</w:t>
      </w:r>
    </w:p>
    <w:p w:rsidR="00FB100D" w:rsidRPr="00084C22" w:rsidRDefault="00FB100D" w:rsidP="00AA5469">
      <w:pPr>
        <w:pStyle w:val="Zkladntext"/>
      </w:pPr>
    </w:p>
    <w:p w:rsidR="00AA5469" w:rsidRPr="00084C22" w:rsidRDefault="00AA5469" w:rsidP="00142DDE">
      <w:pPr>
        <w:pStyle w:val="Zkladntext"/>
      </w:pPr>
    </w:p>
    <w:p w:rsidR="003A0261" w:rsidRPr="00084C22" w:rsidRDefault="003A0261" w:rsidP="00CA441D">
      <w:pPr>
        <w:pStyle w:val="Nadpis2"/>
        <w:numPr>
          <w:ilvl w:val="0"/>
          <w:numId w:val="2"/>
        </w:numPr>
      </w:pPr>
      <w:bookmarkStart w:id="21" w:name="_Toc530739905"/>
      <w:r w:rsidRPr="00084C22">
        <w:lastRenderedPageBreak/>
        <w:t>Finančné účty</w:t>
      </w:r>
      <w:bookmarkEnd w:id="21"/>
    </w:p>
    <w:p w:rsidR="003A0261" w:rsidRPr="00084C22" w:rsidRDefault="003A0261" w:rsidP="00CA441D">
      <w:pPr>
        <w:pStyle w:val="Zkladntext"/>
      </w:pPr>
    </w:p>
    <w:p w:rsidR="003A0261" w:rsidRPr="00084C22" w:rsidRDefault="003A0261" w:rsidP="00CA441D">
      <w:pPr>
        <w:pStyle w:val="Zkladntext"/>
      </w:pPr>
      <w:r w:rsidRPr="00084C22">
        <w:t xml:space="preserve">Ako finančné účty sú vykázané peniaze v pokladnici, účty v bankách a cenné papiere. Účtami v bankách môže Spoločnosť voľne disponovať </w:t>
      </w:r>
      <w:r w:rsidR="00D96AA7" w:rsidRPr="00084C22">
        <w:t>v plnej výške</w:t>
      </w:r>
      <w:r w:rsidRPr="00084C22">
        <w:t xml:space="preserve">. </w:t>
      </w:r>
    </w:p>
    <w:p w:rsidR="003A0261" w:rsidRPr="00084C22" w:rsidRDefault="003A0261" w:rsidP="00CA441D">
      <w:pPr>
        <w:pStyle w:val="Zkladntext"/>
      </w:pPr>
    </w:p>
    <w:p w:rsidR="00FF66CA" w:rsidRDefault="003A0261" w:rsidP="0064363D">
      <w:pPr>
        <w:ind w:firstLine="426"/>
        <w:rPr>
          <w:sz w:val="18"/>
        </w:rPr>
      </w:pPr>
      <w:r w:rsidRPr="00084C22">
        <w:t>Prehľad jednotlivých položiek finančných účtov:</w:t>
      </w:r>
      <w:bookmarkStart w:id="22" w:name="_MON_1453285614"/>
      <w:bookmarkEnd w:id="22"/>
    </w:p>
    <w:p w:rsidR="00FF66CA" w:rsidRDefault="00FF66CA">
      <w:pPr>
        <w:rPr>
          <w:sz w:val="18"/>
        </w:rPr>
      </w:pPr>
    </w:p>
    <w:bookmarkStart w:id="23" w:name="_MON_1425905832"/>
    <w:bookmarkEnd w:id="23"/>
    <w:p w:rsidR="003A0261" w:rsidRDefault="009E70F5" w:rsidP="00086A82">
      <w:pPr>
        <w:pStyle w:val="Zkladntext"/>
      </w:pPr>
      <w:r w:rsidRPr="00084C22">
        <w:object w:dxaOrig="9052" w:dyaOrig="1895">
          <v:shape id="_x0000_i1034" type="#_x0000_t75" style="width:438.75pt;height:100.5pt" o:ole="" o:preferrelative="f">
            <v:imagedata r:id="rId32" o:title=""/>
            <o:lock v:ext="edit" aspectratio="f"/>
          </v:shape>
          <o:OLEObject Type="Embed" ProgID="Excel.Sheet.12" ShapeID="_x0000_i1034" DrawAspect="Content" ObjectID="_1496754582" r:id="rId33"/>
        </w:object>
      </w:r>
    </w:p>
    <w:p w:rsidR="003A0261" w:rsidRPr="00084C22" w:rsidRDefault="003A0261" w:rsidP="009D0700">
      <w:pPr>
        <w:ind w:left="426"/>
      </w:pPr>
    </w:p>
    <w:p w:rsidR="003A0261" w:rsidRPr="00084C22" w:rsidRDefault="003A0261" w:rsidP="00CA441D">
      <w:pPr>
        <w:pStyle w:val="Nadpis2"/>
        <w:numPr>
          <w:ilvl w:val="0"/>
          <w:numId w:val="2"/>
        </w:numPr>
      </w:pPr>
      <w:bookmarkStart w:id="24" w:name="_Toc530739906"/>
      <w:r w:rsidRPr="00084C22">
        <w:t>Časové rozlíšenie</w:t>
      </w:r>
      <w:bookmarkEnd w:id="24"/>
    </w:p>
    <w:p w:rsidR="003A0261" w:rsidRPr="00084C22" w:rsidRDefault="003A0261" w:rsidP="00CA441D">
      <w:pPr>
        <w:pStyle w:val="Zkladntext"/>
      </w:pPr>
    </w:p>
    <w:p w:rsidR="003A0261" w:rsidRDefault="003A0261" w:rsidP="00CA441D">
      <w:pPr>
        <w:pStyle w:val="Zkladntext"/>
      </w:pPr>
      <w:r w:rsidRPr="00084C22">
        <w:t>Ide o tieto položky:</w:t>
      </w:r>
    </w:p>
    <w:p w:rsidR="008D3CEC" w:rsidRPr="00084C22" w:rsidRDefault="008D3CEC" w:rsidP="00CA441D">
      <w:pPr>
        <w:pStyle w:val="Zkladntext"/>
      </w:pPr>
    </w:p>
    <w:bookmarkStart w:id="25" w:name="_MON_1453285696"/>
    <w:bookmarkStart w:id="26" w:name="_MON_1425905883"/>
    <w:bookmarkEnd w:id="25"/>
    <w:bookmarkEnd w:id="26"/>
    <w:bookmarkStart w:id="27" w:name="_MON_1453285667"/>
    <w:bookmarkEnd w:id="27"/>
    <w:p w:rsidR="003A0261" w:rsidRPr="00084C22" w:rsidRDefault="009E1662" w:rsidP="00B12204">
      <w:pPr>
        <w:pStyle w:val="Zkladntext"/>
        <w:rPr>
          <w:lang w:val="de-DE"/>
        </w:rPr>
      </w:pPr>
      <w:r w:rsidRPr="00084C22">
        <w:rPr>
          <w:lang w:val="de-DE"/>
        </w:rPr>
        <w:object w:dxaOrig="9035" w:dyaOrig="3510">
          <v:shape id="_x0000_i1035" type="#_x0000_t75" style="width:438.75pt;height:187.5pt" o:ole="" o:preferrelative="f">
            <v:imagedata r:id="rId34" o:title=""/>
            <o:lock v:ext="edit" aspectratio="f"/>
          </v:shape>
          <o:OLEObject Type="Embed" ProgID="Excel.Sheet.12" ShapeID="_x0000_i1035" DrawAspect="Content" ObjectID="_1496754583" r:id="rId35"/>
        </w:object>
      </w:r>
    </w:p>
    <w:p w:rsidR="003A0261" w:rsidRDefault="003A0261"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A92610" w:rsidRDefault="00A92610" w:rsidP="00B12204">
      <w:pPr>
        <w:pStyle w:val="Zkladntext"/>
        <w:rPr>
          <w:lang w:val="de-DE"/>
        </w:rPr>
      </w:pPr>
    </w:p>
    <w:p w:rsidR="003A0261" w:rsidRPr="00084C22" w:rsidRDefault="003A0261" w:rsidP="00491AF0">
      <w:pPr>
        <w:pStyle w:val="Nadpis1"/>
        <w:tabs>
          <w:tab w:val="clear" w:pos="450"/>
          <w:tab w:val="num" w:pos="360"/>
        </w:tabs>
        <w:spacing w:before="120" w:after="60"/>
        <w:ind w:left="360"/>
      </w:pPr>
      <w:r w:rsidRPr="00084C22">
        <w:lastRenderedPageBreak/>
        <w:t>Informácie o údajoch na strane pasív súvahy</w:t>
      </w:r>
    </w:p>
    <w:p w:rsidR="003A0261" w:rsidRPr="00084C22" w:rsidRDefault="003A0261" w:rsidP="00491AF0">
      <w:pPr>
        <w:pStyle w:val="Zkladntext"/>
      </w:pPr>
    </w:p>
    <w:p w:rsidR="003A0261" w:rsidRPr="00084C22" w:rsidRDefault="003A0261" w:rsidP="00491AF0">
      <w:pPr>
        <w:pStyle w:val="Nadpis2"/>
        <w:numPr>
          <w:ilvl w:val="0"/>
          <w:numId w:val="20"/>
        </w:numPr>
      </w:pPr>
      <w:bookmarkStart w:id="28" w:name="_Toc530739908"/>
      <w:r w:rsidRPr="00084C22">
        <w:t>Vlastné imanie</w:t>
      </w:r>
    </w:p>
    <w:p w:rsidR="003A0261" w:rsidRPr="00084C22" w:rsidRDefault="003A0261" w:rsidP="00491AF0"/>
    <w:p w:rsidR="003A0261" w:rsidRPr="00084C22" w:rsidRDefault="003A0261" w:rsidP="00491AF0">
      <w:pPr>
        <w:pStyle w:val="Zkladntext"/>
      </w:pPr>
      <w:r w:rsidRPr="00084C22">
        <w:t>Informácie o vlastnom imaní sú uvedené v časti C a </w:t>
      </w:r>
      <w:r w:rsidR="00562B1F">
        <w:t>O</w:t>
      </w:r>
      <w:r w:rsidRPr="00084C22">
        <w:t>.</w:t>
      </w:r>
    </w:p>
    <w:p w:rsidR="003A0261" w:rsidRPr="00084C22" w:rsidRDefault="003A0261" w:rsidP="00491AF0">
      <w:pPr>
        <w:pStyle w:val="Zkladntext"/>
      </w:pPr>
    </w:p>
    <w:p w:rsidR="003A0261" w:rsidRPr="00084C22" w:rsidRDefault="003A0261" w:rsidP="004A4D80">
      <w:pPr>
        <w:pStyle w:val="Nadpis2"/>
        <w:numPr>
          <w:ilvl w:val="0"/>
          <w:numId w:val="20"/>
        </w:numPr>
      </w:pPr>
      <w:r w:rsidRPr="00084C22">
        <w:t>Rezervy</w:t>
      </w:r>
    </w:p>
    <w:bookmarkEnd w:id="28"/>
    <w:p w:rsidR="003A0261" w:rsidRPr="00084C22" w:rsidRDefault="003A0261" w:rsidP="00491AF0">
      <w:pPr>
        <w:pStyle w:val="Zkladntext"/>
      </w:pPr>
    </w:p>
    <w:p w:rsidR="00300027" w:rsidRDefault="003A0261" w:rsidP="00BA18DC">
      <w:pPr>
        <w:pStyle w:val="Zkladntext"/>
      </w:pPr>
      <w:r w:rsidRPr="00084C22">
        <w:t>Prehľad o rezervách za bežné účtovné obdobie je uvedený v nasledujúcom prehľade:</w:t>
      </w:r>
    </w:p>
    <w:p w:rsidR="00300027" w:rsidRPr="00084C22" w:rsidRDefault="00300027" w:rsidP="000D1095">
      <w:pPr>
        <w:pStyle w:val="Zkladntext"/>
        <w:ind w:left="0"/>
      </w:pPr>
    </w:p>
    <w:bookmarkStart w:id="29" w:name="_MON_1453286528"/>
    <w:bookmarkStart w:id="30" w:name="_MON_1425905912"/>
    <w:bookmarkEnd w:id="29"/>
    <w:bookmarkEnd w:id="30"/>
    <w:bookmarkStart w:id="31" w:name="_MON_1453285794"/>
    <w:bookmarkEnd w:id="31"/>
    <w:p w:rsidR="003A0261" w:rsidRPr="00084C22" w:rsidRDefault="00823A4F" w:rsidP="000D1095">
      <w:pPr>
        <w:pStyle w:val="Zkladntext"/>
      </w:pPr>
      <w:r w:rsidRPr="00084C22">
        <w:object w:dxaOrig="8846" w:dyaOrig="5668">
          <v:shape id="_x0000_i1036" type="#_x0000_t75" style="width:439.5pt;height:316.5pt" o:ole="" o:preferrelative="f">
            <v:imagedata r:id="rId36" o:title=""/>
            <o:lock v:ext="edit" aspectratio="f"/>
          </v:shape>
          <o:OLEObject Type="Embed" ProgID="Excel.Sheet.12" ShapeID="_x0000_i1036" DrawAspect="Content" ObjectID="_1496754584" r:id="rId37"/>
        </w:object>
      </w:r>
    </w:p>
    <w:p w:rsidR="00BD0098" w:rsidRDefault="00BD0098" w:rsidP="00491AF0">
      <w:pPr>
        <w:pStyle w:val="Zkladntext"/>
        <w:jc w:val="left"/>
        <w:rPr>
          <w:sz w:val="20"/>
        </w:rPr>
      </w:pPr>
      <w:bookmarkStart w:id="32" w:name="OLE_LINK17"/>
      <w:bookmarkStart w:id="33" w:name="OLE_LINK18"/>
    </w:p>
    <w:p w:rsidR="000B4589" w:rsidRPr="000D1095" w:rsidRDefault="000B4589" w:rsidP="00823A4F">
      <w:pPr>
        <w:ind w:left="426"/>
        <w:jc w:val="both"/>
      </w:pPr>
      <w:r w:rsidRPr="000D1095">
        <w:t xml:space="preserve">Z dôvodu zlúčenia Spoločnosti </w:t>
      </w:r>
      <w:r w:rsidR="000D1095" w:rsidRPr="000D1095">
        <w:t xml:space="preserve">so spoločnosťou Saint-Gobain </w:t>
      </w:r>
      <w:proofErr w:type="spellStart"/>
      <w:r w:rsidR="000D1095" w:rsidRPr="000D1095">
        <w:t>Nitrasklo</w:t>
      </w:r>
      <w:proofErr w:type="spellEnd"/>
      <w:r w:rsidR="000D1095">
        <w:t>,</w:t>
      </w:r>
      <w:r w:rsidRPr="000D1095">
        <w:t xml:space="preserve"> s</w:t>
      </w:r>
      <w:r w:rsidR="000D1095">
        <w:t>.</w:t>
      </w:r>
      <w:r w:rsidRPr="000D1095">
        <w:t> r.o. Spoločnosť dňa 1. januára 201</w:t>
      </w:r>
      <w:r w:rsidR="000D1095">
        <w:t>4</w:t>
      </w:r>
      <w:r w:rsidRPr="000D1095">
        <w:t xml:space="preserve"> zaúčtovala </w:t>
      </w:r>
      <w:r w:rsidR="00823A4F">
        <w:t xml:space="preserve">dlhodobé a </w:t>
      </w:r>
      <w:r w:rsidRPr="000D1095">
        <w:t>krátkodobé rezervy ako prevod konečného zostatku zo zaniknutej spoločnosti vo výške</w:t>
      </w:r>
      <w:r w:rsidR="000D1095">
        <w:t xml:space="preserve"> </w:t>
      </w:r>
      <w:r w:rsidR="00823A4F">
        <w:t>4 152 EUR a 162 472</w:t>
      </w:r>
      <w:r w:rsidR="000D1095">
        <w:t xml:space="preserve"> </w:t>
      </w:r>
      <w:r w:rsidRPr="000D1095">
        <w:t>EUR.</w:t>
      </w:r>
      <w:r w:rsidR="000D1095">
        <w:t xml:space="preserve"> Tento prevod je zohľadnený v stĺpci tvorba.</w:t>
      </w:r>
    </w:p>
    <w:p w:rsidR="000B4589" w:rsidRDefault="000B4589" w:rsidP="000B4589"/>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FB100D" w:rsidRDefault="00FB100D" w:rsidP="00823A4F">
      <w:pPr>
        <w:ind w:firstLine="426"/>
      </w:pPr>
    </w:p>
    <w:p w:rsidR="00FB100D" w:rsidRDefault="00FB100D" w:rsidP="00823A4F">
      <w:pPr>
        <w:ind w:firstLine="426"/>
      </w:pPr>
    </w:p>
    <w:p w:rsidR="00FB100D" w:rsidRDefault="00FB100D"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92610" w:rsidRDefault="00A92610" w:rsidP="00823A4F">
      <w:pPr>
        <w:ind w:firstLine="426"/>
      </w:pPr>
    </w:p>
    <w:p w:rsidR="00AC3874" w:rsidRDefault="00BA03D6" w:rsidP="00823A4F">
      <w:pPr>
        <w:ind w:firstLine="426"/>
      </w:pPr>
      <w:r>
        <w:lastRenderedPageBreak/>
        <w:t>P</w:t>
      </w:r>
      <w:r w:rsidR="003A0261" w:rsidRPr="00084C22">
        <w:t>rehľad o rezervách za predchádzajúce účtovné obdobie je uvedený v nasledujúcom prehľade:</w:t>
      </w:r>
    </w:p>
    <w:p w:rsidR="003A0261" w:rsidRPr="00084C22" w:rsidRDefault="003A0261" w:rsidP="00491AF0">
      <w:pPr>
        <w:pStyle w:val="Zkladntext"/>
        <w:jc w:val="left"/>
      </w:pPr>
    </w:p>
    <w:bookmarkStart w:id="34" w:name="_MON_1453286554"/>
    <w:bookmarkStart w:id="35" w:name="_MON_1453286625"/>
    <w:bookmarkStart w:id="36" w:name="_MON_1425905958"/>
    <w:bookmarkStart w:id="37" w:name="_MON_1453286505"/>
    <w:bookmarkEnd w:id="34"/>
    <w:bookmarkEnd w:id="35"/>
    <w:bookmarkEnd w:id="36"/>
    <w:bookmarkEnd w:id="37"/>
    <w:bookmarkStart w:id="38" w:name="_MON_1453286539"/>
    <w:bookmarkEnd w:id="38"/>
    <w:p w:rsidR="003A0261" w:rsidRPr="00084C22" w:rsidRDefault="00785DAA" w:rsidP="009B60B7">
      <w:pPr>
        <w:pStyle w:val="Zkladntext"/>
        <w:jc w:val="left"/>
      </w:pPr>
      <w:r w:rsidRPr="00084C22">
        <w:object w:dxaOrig="8866" w:dyaOrig="5338">
          <v:shape id="_x0000_i1037" type="#_x0000_t75" style="width:439.5pt;height:295.5pt" o:ole="" o:preferrelative="f">
            <v:imagedata r:id="rId38" o:title=""/>
            <o:lock v:ext="edit" aspectratio="f"/>
          </v:shape>
          <o:OLEObject Type="Embed" ProgID="Excel.Sheet.12" ShapeID="_x0000_i1037" DrawAspect="Content" ObjectID="_1496754585" r:id="rId39"/>
        </w:object>
      </w:r>
      <w:bookmarkEnd w:id="32"/>
      <w:bookmarkEnd w:id="33"/>
    </w:p>
    <w:p w:rsidR="003A0261" w:rsidRDefault="003A0261" w:rsidP="00491AF0">
      <w:pPr>
        <w:pStyle w:val="Zkladntext"/>
      </w:pPr>
    </w:p>
    <w:p w:rsidR="00A92610" w:rsidRPr="00084C22" w:rsidRDefault="00A92610" w:rsidP="00491AF0">
      <w:pPr>
        <w:pStyle w:val="Zkladntext"/>
      </w:pPr>
    </w:p>
    <w:p w:rsidR="00171B46" w:rsidRPr="00084C22" w:rsidRDefault="00171B46" w:rsidP="00171B46">
      <w:pPr>
        <w:pStyle w:val="Nadpis2"/>
        <w:numPr>
          <w:ilvl w:val="0"/>
          <w:numId w:val="2"/>
        </w:numPr>
      </w:pPr>
      <w:r w:rsidRPr="00084C22">
        <w:t>Záväzky</w:t>
      </w:r>
    </w:p>
    <w:p w:rsidR="00171B46" w:rsidRPr="00084C22" w:rsidRDefault="00171B46" w:rsidP="00171B46">
      <w:pPr>
        <w:pStyle w:val="Zkladntext"/>
      </w:pPr>
    </w:p>
    <w:p w:rsidR="00171B46" w:rsidRDefault="00171B46" w:rsidP="00171B46">
      <w:pPr>
        <w:pStyle w:val="Zkladntext"/>
      </w:pPr>
      <w:r w:rsidRPr="00084C22">
        <w:t>Štruktúra záväzkov (okrem bankových úverov) podľa zostatkovej doby splatnosti je uvedená v nasledujúcom prehľade:</w:t>
      </w:r>
    </w:p>
    <w:p w:rsidR="00473973" w:rsidRDefault="00473973" w:rsidP="00171B46">
      <w:pPr>
        <w:pStyle w:val="Zkladntext"/>
      </w:pPr>
    </w:p>
    <w:bookmarkStart w:id="39" w:name="_MON_1405948528"/>
    <w:bookmarkEnd w:id="39"/>
    <w:p w:rsidR="00473973" w:rsidRDefault="00FB100D" w:rsidP="00171B46">
      <w:pPr>
        <w:pStyle w:val="Zkladntext"/>
      </w:pPr>
      <w:r>
        <w:object w:dxaOrig="8927" w:dyaOrig="2785">
          <v:shape id="_x0000_i1038" type="#_x0000_t75" style="width:439.5pt;height:151.5pt" o:ole="" o:preferrelative="f">
            <v:imagedata r:id="rId40" o:title=""/>
            <o:lock v:ext="edit" aspectratio="f"/>
          </v:shape>
          <o:OLEObject Type="Embed" ProgID="Excel.Sheet.12" ShapeID="_x0000_i1038" DrawAspect="Content" ObjectID="_1496754586" r:id="rId41"/>
        </w:object>
      </w:r>
      <w:r w:rsidR="008F37C0">
        <w:t xml:space="preserve">Súčasťou vekovej štruktúry nie je odložený daňový záväzok (účet 481). Informácie o odloženej dani sú uvedené v časti </w:t>
      </w:r>
      <w:r w:rsidR="00BA6275">
        <w:t>G</w:t>
      </w:r>
      <w:r w:rsidR="008F37C0">
        <w:t>.4.</w:t>
      </w:r>
    </w:p>
    <w:p w:rsidR="00473973" w:rsidRDefault="00473973" w:rsidP="00171B46">
      <w:pPr>
        <w:pStyle w:val="Zkladntext"/>
      </w:pPr>
    </w:p>
    <w:p w:rsidR="00AE5D86" w:rsidRPr="00B50225" w:rsidRDefault="00AE5D86" w:rsidP="00AE5D86">
      <w:pPr>
        <w:pStyle w:val="Zkladntext"/>
        <w:rPr>
          <w:szCs w:val="18"/>
        </w:rPr>
      </w:pPr>
      <w:r w:rsidRPr="00B50225">
        <w:rPr>
          <w:szCs w:val="18"/>
        </w:rPr>
        <w:t xml:space="preserve">Spoločnosť má záväzky z finančného prenájmu </w:t>
      </w:r>
      <w:r>
        <w:rPr>
          <w:szCs w:val="18"/>
        </w:rPr>
        <w:t>výrobnej haly</w:t>
      </w:r>
      <w:r w:rsidRPr="00B50225">
        <w:rPr>
          <w:szCs w:val="18"/>
        </w:rPr>
        <w:t>. Výška budúcich platieb rozdelená na istinu a finančný náklad podľa doby splatnosti je uvedená v nasledujúcom prehľade:</w:t>
      </w:r>
    </w:p>
    <w:p w:rsidR="00473973" w:rsidRDefault="00473973" w:rsidP="00171B46">
      <w:pPr>
        <w:pStyle w:val="Zkladntext"/>
      </w:pPr>
    </w:p>
    <w:p w:rsidR="00AE5D86" w:rsidRPr="00891481" w:rsidRDefault="00AE5D86" w:rsidP="00AE5D86">
      <w:pPr>
        <w:pStyle w:val="Zkladntext"/>
        <w:rPr>
          <w:szCs w:val="18"/>
        </w:rPr>
      </w:pPr>
    </w:p>
    <w:bookmarkStart w:id="40" w:name="_MON_1405948555"/>
    <w:bookmarkEnd w:id="40"/>
    <w:p w:rsidR="00473973" w:rsidRPr="00084C22" w:rsidRDefault="001F31EB" w:rsidP="00AE5D86">
      <w:pPr>
        <w:pStyle w:val="Zkladntext"/>
      </w:pPr>
      <w:r w:rsidRPr="00B50225">
        <w:rPr>
          <w:szCs w:val="18"/>
        </w:rPr>
        <w:object w:dxaOrig="9907" w:dyaOrig="2354">
          <v:shape id="_x0000_i1039" type="#_x0000_t75" style="width:429pt;height:139.5pt" o:ole="" o:preferrelative="f">
            <v:imagedata r:id="rId42" o:title=""/>
            <o:lock v:ext="edit" aspectratio="f"/>
          </v:shape>
          <o:OLEObject Type="Embed" ProgID="Excel.Sheet.12" ShapeID="_x0000_i1039" DrawAspect="Content" ObjectID="_1496754587" r:id="rId43"/>
        </w:object>
      </w:r>
    </w:p>
    <w:p w:rsidR="00171B46" w:rsidRPr="00084C22" w:rsidRDefault="00171B46" w:rsidP="00171B46">
      <w:pPr>
        <w:pStyle w:val="Zkladntext"/>
      </w:pPr>
    </w:p>
    <w:p w:rsidR="00473973" w:rsidRDefault="00473973" w:rsidP="00171B46">
      <w:pPr>
        <w:ind w:left="426"/>
      </w:pPr>
      <w:bookmarkStart w:id="41" w:name="_MON_1425973819"/>
      <w:bookmarkEnd w:id="41"/>
    </w:p>
    <w:p w:rsidR="00473973" w:rsidRPr="00084C22" w:rsidRDefault="00473973" w:rsidP="00171B46">
      <w:pPr>
        <w:ind w:left="426"/>
      </w:pPr>
    </w:p>
    <w:p w:rsidR="00171B46" w:rsidRPr="00084C22" w:rsidRDefault="00171B46" w:rsidP="00171B46">
      <w:pPr>
        <w:pStyle w:val="Nadpis2"/>
        <w:numPr>
          <w:ilvl w:val="0"/>
          <w:numId w:val="2"/>
        </w:numPr>
      </w:pPr>
      <w:bookmarkStart w:id="42" w:name="_Toc530739910"/>
      <w:r w:rsidRPr="00084C22">
        <w:t>Odložený daňový záväzok</w:t>
      </w:r>
      <w:bookmarkEnd w:id="42"/>
    </w:p>
    <w:p w:rsidR="00171B46" w:rsidRPr="00084C22" w:rsidRDefault="00171B46" w:rsidP="00171B46"/>
    <w:p w:rsidR="00171B46" w:rsidRPr="00084C22" w:rsidRDefault="00171B46" w:rsidP="00171B46">
      <w:pPr>
        <w:pStyle w:val="Zkladntext"/>
      </w:pPr>
      <w:r w:rsidRPr="00084C22">
        <w:t>Výpočet odloženého daňového záväzku je uvedený v nasledujúcom prehľade:</w:t>
      </w:r>
    </w:p>
    <w:p w:rsidR="00171B46" w:rsidRPr="00084C22" w:rsidRDefault="00171B46" w:rsidP="00171B46">
      <w:pPr>
        <w:pStyle w:val="Zkladntext"/>
      </w:pPr>
    </w:p>
    <w:bookmarkStart w:id="43" w:name="_MON_1453287112"/>
    <w:bookmarkEnd w:id="43"/>
    <w:bookmarkStart w:id="44" w:name="_MON_1453287105"/>
    <w:bookmarkEnd w:id="44"/>
    <w:p w:rsidR="00171B46" w:rsidRPr="00096B68" w:rsidRDefault="00BA6275" w:rsidP="00171B46">
      <w:pPr>
        <w:pStyle w:val="Zkladntext"/>
      </w:pPr>
      <w:r w:rsidRPr="00084C22">
        <w:object w:dxaOrig="8940" w:dyaOrig="6264">
          <v:shape id="_x0000_i1040" type="#_x0000_t75" style="width:437.25pt;height:336.75pt" o:ole="" o:preferrelative="f">
            <v:imagedata r:id="rId44" o:title=""/>
            <o:lock v:ext="edit" aspectratio="f"/>
          </v:shape>
          <o:OLEObject Type="Embed" ProgID="Excel.Sheet.12" ShapeID="_x0000_i1040" DrawAspect="Content" ObjectID="_1496754588" r:id="rId45"/>
        </w:object>
      </w:r>
      <w:r w:rsidR="009F028A" w:rsidRPr="00096B68">
        <w:t>Spoločnosť</w:t>
      </w:r>
      <w:r w:rsidR="00F95553" w:rsidRPr="00096B68">
        <w:t xml:space="preserve"> </w:t>
      </w:r>
      <w:r w:rsidR="009F028A" w:rsidRPr="00096B68">
        <w:t>použila</w:t>
      </w:r>
      <w:r w:rsidR="00F95553" w:rsidRPr="00096B68">
        <w:t xml:space="preserve"> </w:t>
      </w:r>
      <w:r w:rsidR="009F028A" w:rsidRPr="00096B68">
        <w:t>pre</w:t>
      </w:r>
      <w:r w:rsidR="00F95553" w:rsidRPr="00096B68">
        <w:t xml:space="preserve"> </w:t>
      </w:r>
      <w:r w:rsidR="009F028A" w:rsidRPr="00096B68">
        <w:t>výpočet a účtovanie</w:t>
      </w:r>
      <w:r w:rsidR="00F95553" w:rsidRPr="00096B68">
        <w:t xml:space="preserve"> </w:t>
      </w:r>
      <w:r w:rsidR="009F028A" w:rsidRPr="00096B68">
        <w:t>odloženého</w:t>
      </w:r>
      <w:r w:rsidR="00F95553" w:rsidRPr="00096B68">
        <w:t xml:space="preserve"> </w:t>
      </w:r>
      <w:r w:rsidR="009F028A" w:rsidRPr="00096B68">
        <w:t>daňového</w:t>
      </w:r>
      <w:r w:rsidR="00F95553" w:rsidRPr="00096B68">
        <w:t xml:space="preserve"> </w:t>
      </w:r>
      <w:r w:rsidR="009F028A" w:rsidRPr="00096B68">
        <w:t>záväzku</w:t>
      </w:r>
      <w:r w:rsidR="00F95553" w:rsidRPr="00096B68">
        <w:t xml:space="preserve"> </w:t>
      </w:r>
      <w:r w:rsidR="009F028A" w:rsidRPr="00096B68">
        <w:t>daňovú</w:t>
      </w:r>
      <w:r w:rsidR="00F95553" w:rsidRPr="00096B68">
        <w:t xml:space="preserve"> </w:t>
      </w:r>
      <w:r w:rsidR="009F028A" w:rsidRPr="00096B68">
        <w:t>sadzbu</w:t>
      </w:r>
      <w:r w:rsidR="00F95553" w:rsidRPr="00096B68">
        <w:t xml:space="preserve"> </w:t>
      </w:r>
      <w:r w:rsidR="009F028A" w:rsidRPr="00096B68">
        <w:t>platnú</w:t>
      </w:r>
      <w:r w:rsidR="00F95553" w:rsidRPr="00096B68">
        <w:t xml:space="preserve"> </w:t>
      </w:r>
      <w:r w:rsidR="000C5333" w:rsidRPr="00096B68">
        <w:t>pre</w:t>
      </w:r>
      <w:r w:rsidR="00F95553" w:rsidRPr="00096B68">
        <w:t xml:space="preserve"> </w:t>
      </w:r>
      <w:r w:rsidR="000C5333" w:rsidRPr="00096B68">
        <w:t>rok</w:t>
      </w:r>
      <w:r w:rsidR="00F95553" w:rsidRPr="00096B68">
        <w:t xml:space="preserve"> </w:t>
      </w:r>
      <w:r w:rsidR="000C5333" w:rsidRPr="00096B68">
        <w:t>2014</w:t>
      </w:r>
      <w:r w:rsidR="00F95553" w:rsidRPr="00096B68">
        <w:t xml:space="preserve"> </w:t>
      </w:r>
      <w:r w:rsidR="009F028A" w:rsidRPr="00096B68">
        <w:t>vo</w:t>
      </w:r>
      <w:r w:rsidR="00F95553" w:rsidRPr="00096B68">
        <w:t xml:space="preserve"> </w:t>
      </w:r>
      <w:r w:rsidR="009F028A" w:rsidRPr="00096B68">
        <w:t>výške</w:t>
      </w:r>
      <w:r w:rsidR="00F95553" w:rsidRPr="00096B68">
        <w:t xml:space="preserve"> </w:t>
      </w:r>
      <w:r w:rsidR="000C5333" w:rsidRPr="00096B68">
        <w:t>22</w:t>
      </w:r>
      <w:r w:rsidR="009F028A" w:rsidRPr="00096B68">
        <w:t>%.</w:t>
      </w:r>
    </w:p>
    <w:p w:rsidR="00171B46" w:rsidRDefault="00171B46" w:rsidP="00171B46">
      <w:pPr>
        <w:pStyle w:val="Zkladntext"/>
      </w:pPr>
    </w:p>
    <w:p w:rsidR="00BA6275" w:rsidRDefault="00BA6275" w:rsidP="00171B46">
      <w:pPr>
        <w:pStyle w:val="Zkladntext"/>
      </w:pPr>
    </w:p>
    <w:p w:rsidR="00BA6275" w:rsidRDefault="00BA6275" w:rsidP="00171B46">
      <w:pPr>
        <w:pStyle w:val="Zkladntext"/>
      </w:pPr>
    </w:p>
    <w:p w:rsidR="00BA6275" w:rsidRDefault="00BA6275" w:rsidP="00171B46">
      <w:pPr>
        <w:pStyle w:val="Zkladntext"/>
      </w:pPr>
    </w:p>
    <w:p w:rsidR="00BA6275" w:rsidRDefault="00BA6275" w:rsidP="00171B46">
      <w:pPr>
        <w:pStyle w:val="Zkladntext"/>
      </w:pPr>
    </w:p>
    <w:p w:rsidR="00BA6275" w:rsidRDefault="00BA6275" w:rsidP="00171B46">
      <w:pPr>
        <w:pStyle w:val="Zkladntext"/>
      </w:pPr>
    </w:p>
    <w:p w:rsidR="00BA6275" w:rsidRDefault="00BA6275" w:rsidP="00171B46">
      <w:pPr>
        <w:pStyle w:val="Zkladntext"/>
      </w:pPr>
    </w:p>
    <w:p w:rsidR="00BA6275" w:rsidRDefault="00BA6275" w:rsidP="00171B46">
      <w:pPr>
        <w:pStyle w:val="Zkladntext"/>
      </w:pPr>
    </w:p>
    <w:p w:rsidR="001F31EB" w:rsidRDefault="001F31EB" w:rsidP="00171B46">
      <w:pPr>
        <w:pStyle w:val="Zkladntext"/>
      </w:pPr>
    </w:p>
    <w:p w:rsidR="00BA6275" w:rsidRDefault="00BA6275" w:rsidP="00171B46">
      <w:pPr>
        <w:pStyle w:val="Zkladntext"/>
      </w:pPr>
    </w:p>
    <w:p w:rsidR="00BA6275" w:rsidRDefault="00BA6275" w:rsidP="00171B46">
      <w:pPr>
        <w:pStyle w:val="Zkladntext"/>
      </w:pPr>
    </w:p>
    <w:p w:rsidR="00A92610" w:rsidRPr="00096B68" w:rsidRDefault="00A92610" w:rsidP="00171B46">
      <w:pPr>
        <w:pStyle w:val="Zkladntext"/>
      </w:pPr>
    </w:p>
    <w:p w:rsidR="003A0261" w:rsidRPr="00084C22" w:rsidRDefault="003A0261" w:rsidP="00E231BA">
      <w:pPr>
        <w:pStyle w:val="Nadpis2"/>
        <w:numPr>
          <w:ilvl w:val="0"/>
          <w:numId w:val="2"/>
        </w:numPr>
      </w:pPr>
      <w:bookmarkStart w:id="45" w:name="_Toc530739911"/>
      <w:r w:rsidRPr="00084C22">
        <w:lastRenderedPageBreak/>
        <w:t>Sociálny fond</w:t>
      </w:r>
      <w:bookmarkEnd w:id="45"/>
    </w:p>
    <w:p w:rsidR="003A0261" w:rsidRPr="00084C22" w:rsidRDefault="003A0261" w:rsidP="00E231BA">
      <w:pPr>
        <w:pStyle w:val="Zkladntext"/>
      </w:pPr>
    </w:p>
    <w:p w:rsidR="003A0261" w:rsidRPr="00084C22" w:rsidRDefault="003A0261" w:rsidP="00E231BA">
      <w:pPr>
        <w:pStyle w:val="Zkladntext"/>
      </w:pPr>
      <w:r w:rsidRPr="00084C22">
        <w:t>Tvorba a čerpanie sociálneho fondu v priebehu účtovného obdobia sú znázornené v nasledujúcom prehľade:</w:t>
      </w:r>
    </w:p>
    <w:p w:rsidR="003A0261" w:rsidRPr="00084C22" w:rsidRDefault="003A0261" w:rsidP="00E231BA">
      <w:pPr>
        <w:pStyle w:val="Zkladntext"/>
      </w:pPr>
    </w:p>
    <w:bookmarkStart w:id="46" w:name="_MON_1453287807"/>
    <w:bookmarkEnd w:id="46"/>
    <w:p w:rsidR="003A0261" w:rsidRPr="00084C22" w:rsidRDefault="00F80B5B" w:rsidP="006C44EC">
      <w:pPr>
        <w:pStyle w:val="Zkladntext"/>
        <w:tabs>
          <w:tab w:val="left" w:pos="2694"/>
        </w:tabs>
        <w:rPr>
          <w:lang w:val="de-DE"/>
        </w:rPr>
      </w:pPr>
      <w:r w:rsidRPr="00084C22">
        <w:object w:dxaOrig="8972" w:dyaOrig="2818">
          <v:shape id="_x0000_i1041" type="#_x0000_t75" style="width:439.5pt;height:151.5pt" o:ole="" o:preferrelative="f">
            <v:imagedata r:id="rId46" o:title=""/>
            <o:lock v:ext="edit" aspectratio="f"/>
          </v:shape>
          <o:OLEObject Type="Embed" ProgID="Excel.Sheet.12" ShapeID="_x0000_i1041" DrawAspect="Content" ObjectID="_1496754589" r:id="rId47"/>
        </w:object>
      </w:r>
    </w:p>
    <w:p w:rsidR="00BD07E1" w:rsidRDefault="00BD07E1" w:rsidP="00E231BA">
      <w:pPr>
        <w:pStyle w:val="Zkladntext"/>
      </w:pPr>
    </w:p>
    <w:p w:rsidR="003A0261" w:rsidRPr="00084C22" w:rsidRDefault="00D96AA7" w:rsidP="00E231BA">
      <w:pPr>
        <w:pStyle w:val="Zkladntext"/>
      </w:pPr>
      <w:r w:rsidRPr="00084C22">
        <w:t xml:space="preserve">Spoločnosť tvorí sociálny fond vo výške 0,8% z nákladov spoločnosti. </w:t>
      </w:r>
      <w:r w:rsidR="003A0261" w:rsidRPr="00084C22">
        <w:t>Sociálny fond sa podľa zákona o sociálnom fonde čerpá na sociálne, zdravotné, rekreačné a iné potreby zamestnancov.</w:t>
      </w:r>
      <w:r w:rsidR="00F80B5B">
        <w:t xml:space="preserve"> Ostatná tvorba predstavuje PZ zlúčenej spoločnosti SGGS Nitrasklo.</w:t>
      </w:r>
    </w:p>
    <w:p w:rsidR="003D2865" w:rsidRDefault="003D2865" w:rsidP="003D2865">
      <w:pPr>
        <w:pStyle w:val="Nadpis2"/>
        <w:numPr>
          <w:ilvl w:val="0"/>
          <w:numId w:val="0"/>
        </w:numPr>
        <w:ind w:left="360"/>
      </w:pPr>
      <w:bookmarkStart w:id="47" w:name="_Toc530739912"/>
    </w:p>
    <w:p w:rsidR="00A92610" w:rsidRPr="00084C22" w:rsidRDefault="00A92610" w:rsidP="003D2865">
      <w:pPr>
        <w:pStyle w:val="Nadpis2"/>
        <w:numPr>
          <w:ilvl w:val="0"/>
          <w:numId w:val="0"/>
        </w:numPr>
        <w:ind w:left="360"/>
      </w:pPr>
    </w:p>
    <w:p w:rsidR="00EF6535" w:rsidRPr="00084C22" w:rsidRDefault="00EF6535" w:rsidP="003D2865"/>
    <w:p w:rsidR="003A0261" w:rsidRPr="007218C4" w:rsidRDefault="003A0261" w:rsidP="00E231BA">
      <w:pPr>
        <w:pStyle w:val="Nadpis2"/>
        <w:numPr>
          <w:ilvl w:val="0"/>
          <w:numId w:val="2"/>
        </w:numPr>
      </w:pPr>
      <w:r w:rsidRPr="007218C4">
        <w:t>Bankové úvery</w:t>
      </w:r>
      <w:bookmarkEnd w:id="47"/>
    </w:p>
    <w:p w:rsidR="003A0261" w:rsidRPr="00084C22" w:rsidRDefault="003A0261" w:rsidP="00E231BA">
      <w:pPr>
        <w:pStyle w:val="Zkladntext"/>
      </w:pPr>
    </w:p>
    <w:p w:rsidR="00EF6535" w:rsidRPr="00887173" w:rsidRDefault="00EF6535" w:rsidP="00EF6535">
      <w:pPr>
        <w:pStyle w:val="Zkladntext"/>
      </w:pPr>
      <w:r w:rsidRPr="00887173">
        <w:t>Štruktúra bankových úverov je uvedená v nasledujúcom prehľade:</w:t>
      </w:r>
    </w:p>
    <w:bookmarkStart w:id="48" w:name="_MON_1405949005"/>
    <w:bookmarkEnd w:id="48"/>
    <w:p w:rsidR="00EF6535" w:rsidRDefault="00887173" w:rsidP="00E231BA">
      <w:pPr>
        <w:pStyle w:val="Zkladntext"/>
      </w:pPr>
      <w:r w:rsidRPr="00FD4736">
        <w:object w:dxaOrig="9044" w:dyaOrig="3061">
          <v:shape id="_x0000_i1042" type="#_x0000_t75" style="width:446.25pt;height:165.75pt" o:ole="" o:preferrelative="f">
            <v:imagedata r:id="rId48" o:title=""/>
            <o:lock v:ext="edit" aspectratio="f"/>
          </v:shape>
          <o:OLEObject Type="Embed" ProgID="Excel.Sheet.12" ShapeID="_x0000_i1042" DrawAspect="Content" ObjectID="_1496754590" r:id="rId49"/>
        </w:object>
      </w:r>
    </w:p>
    <w:p w:rsidR="006730AB" w:rsidRDefault="006730AB" w:rsidP="00E231BA">
      <w:pPr>
        <w:pStyle w:val="Zkladntext"/>
      </w:pPr>
      <w:r w:rsidRPr="00887173">
        <w:t>Spoločnosť má uzatvorenú Zmluvu o</w:t>
      </w:r>
      <w:r w:rsidR="00CE5649" w:rsidRPr="00887173">
        <w:t> úv</w:t>
      </w:r>
      <w:r w:rsidR="00A11038" w:rsidRPr="00887173">
        <w:t>e</w:t>
      </w:r>
      <w:r w:rsidR="00CE5649" w:rsidRPr="00887173">
        <w:t>rovom rámci s </w:t>
      </w:r>
      <w:r w:rsidR="00887173">
        <w:t>City</w:t>
      </w:r>
      <w:r w:rsidR="00CE5649" w:rsidRPr="00887173">
        <w:t xml:space="preserve"> Bank </w:t>
      </w:r>
      <w:proofErr w:type="spellStart"/>
      <w:r w:rsidR="00887173">
        <w:t>Europe</w:t>
      </w:r>
      <w:proofErr w:type="spellEnd"/>
      <w:r w:rsidR="00CE5649" w:rsidRPr="00887173">
        <w:t>.</w:t>
      </w:r>
      <w:r w:rsidR="00A11038" w:rsidRPr="00887173">
        <w:t>,</w:t>
      </w:r>
      <w:r w:rsidR="001871FB" w:rsidRPr="00887173">
        <w:t xml:space="preserve"> zo dňa 1</w:t>
      </w:r>
      <w:r w:rsidR="00887173">
        <w:t>8</w:t>
      </w:r>
      <w:r w:rsidR="001871FB" w:rsidRPr="00887173">
        <w:t xml:space="preserve">. </w:t>
      </w:r>
      <w:r w:rsidR="00D64132">
        <w:t>n</w:t>
      </w:r>
      <w:r w:rsidR="00887173">
        <w:t xml:space="preserve">ovembra </w:t>
      </w:r>
      <w:r w:rsidR="001871FB" w:rsidRPr="00887173">
        <w:t xml:space="preserve"> </w:t>
      </w:r>
      <w:r w:rsidR="00CE5649" w:rsidRPr="00887173">
        <w:t>201</w:t>
      </w:r>
      <w:r w:rsidR="00887173">
        <w:t>3</w:t>
      </w:r>
      <w:r w:rsidR="00CE5649" w:rsidRPr="00887173">
        <w:t xml:space="preserve">. Predmetom zmluvy je úverový rámec </w:t>
      </w:r>
      <w:r w:rsidRPr="00887173">
        <w:t xml:space="preserve">s možnosťou čerpania </w:t>
      </w:r>
      <w:r w:rsidR="00177B59" w:rsidRPr="00887173">
        <w:t xml:space="preserve">finančných </w:t>
      </w:r>
      <w:r w:rsidR="00CE5649" w:rsidRPr="00887173">
        <w:t>zdrojov formou úveru, bankových záruk alebo akreditívov d</w:t>
      </w:r>
      <w:r w:rsidRPr="00887173">
        <w:t>o</w:t>
      </w:r>
      <w:r w:rsidR="00A11038" w:rsidRPr="00887173">
        <w:t xml:space="preserve"> celkovej </w:t>
      </w:r>
      <w:r w:rsidR="00AA5469" w:rsidRPr="00887173">
        <w:t xml:space="preserve"> výšky </w:t>
      </w:r>
      <w:r w:rsidR="00F80264" w:rsidRPr="00887173">
        <w:t>1 0</w:t>
      </w:r>
      <w:r w:rsidR="00AA5469" w:rsidRPr="00887173">
        <w:t xml:space="preserve">00 </w:t>
      </w:r>
      <w:r w:rsidRPr="00887173">
        <w:t>000 EUR</w:t>
      </w:r>
      <w:r w:rsidR="00887173">
        <w:t>.</w:t>
      </w:r>
      <w:r w:rsidR="001C1071" w:rsidRPr="00887173">
        <w:t xml:space="preserve"> </w:t>
      </w:r>
      <w:r w:rsidR="00887173">
        <w:t xml:space="preserve"> </w:t>
      </w:r>
      <w:r w:rsidRPr="00887173">
        <w:t xml:space="preserve">Spoločnosť </w:t>
      </w:r>
      <w:r w:rsidR="00177B59" w:rsidRPr="00887173">
        <w:t>k</w:t>
      </w:r>
      <w:r w:rsidR="00F80264" w:rsidRPr="00887173">
        <w:t> </w:t>
      </w:r>
      <w:proofErr w:type="spellStart"/>
      <w:r w:rsidR="00177B59" w:rsidRPr="00887173">
        <w:t>ultimu</w:t>
      </w:r>
      <w:proofErr w:type="spellEnd"/>
      <w:r w:rsidR="00F80264" w:rsidRPr="00887173">
        <w:t xml:space="preserve"> </w:t>
      </w:r>
      <w:r w:rsidRPr="00887173">
        <w:t>rok</w:t>
      </w:r>
      <w:r w:rsidR="00177B59" w:rsidRPr="00887173">
        <w:t xml:space="preserve">a </w:t>
      </w:r>
      <w:r w:rsidRPr="00887173">
        <w:t>201</w:t>
      </w:r>
      <w:r w:rsidR="00887173">
        <w:t>4</w:t>
      </w:r>
      <w:r w:rsidRPr="00887173">
        <w:t xml:space="preserve"> čerpala prostriedky z bankového úveru</w:t>
      </w:r>
      <w:r w:rsidR="00F80264" w:rsidRPr="00887173">
        <w:t xml:space="preserve"> vo výške </w:t>
      </w:r>
      <w:r w:rsidR="00313E8D">
        <w:br/>
      </w:r>
      <w:r w:rsidR="00887173">
        <w:t>265</w:t>
      </w:r>
      <w:r w:rsidR="00313E8D">
        <w:t xml:space="preserve"> </w:t>
      </w:r>
      <w:r w:rsidR="00887173">
        <w:t>832</w:t>
      </w:r>
      <w:r w:rsidR="00F80264" w:rsidRPr="00887173">
        <w:t xml:space="preserve"> EUR formou </w:t>
      </w:r>
      <w:r w:rsidR="001C1071" w:rsidRPr="00887173">
        <w:t>kontokorentného úveru</w:t>
      </w:r>
      <w:r w:rsidR="00DA5FE2" w:rsidRPr="00887173">
        <w:t xml:space="preserve">. Spoločnosť nemala </w:t>
      </w:r>
      <w:r w:rsidR="001C1071" w:rsidRPr="00887173">
        <w:t>k 31.</w:t>
      </w:r>
      <w:r w:rsidR="00AB284B" w:rsidRPr="00887173">
        <w:t xml:space="preserve"> decembru </w:t>
      </w:r>
      <w:r w:rsidR="001C1071" w:rsidRPr="00887173">
        <w:t>201</w:t>
      </w:r>
      <w:r w:rsidR="00887173">
        <w:t xml:space="preserve">4 </w:t>
      </w:r>
      <w:r w:rsidR="001C1071" w:rsidRPr="00887173">
        <w:t xml:space="preserve"> </w:t>
      </w:r>
      <w:r w:rsidR="00DA5FE2" w:rsidRPr="00887173">
        <w:t xml:space="preserve">čerpané žiadne bankové zdroje formou </w:t>
      </w:r>
      <w:r w:rsidR="001C1071" w:rsidRPr="00887173">
        <w:t xml:space="preserve">bankových </w:t>
      </w:r>
      <w:r w:rsidR="00177B59" w:rsidRPr="00887173">
        <w:t xml:space="preserve">záruk ani akreditívov. </w:t>
      </w: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p>
    <w:p w:rsidR="00C039DE" w:rsidRDefault="00C039DE" w:rsidP="00E231BA">
      <w:pPr>
        <w:pStyle w:val="Zkladntext"/>
      </w:pPr>
      <w:r w:rsidRPr="00C039DE">
        <w:lastRenderedPageBreak/>
        <w:t>Štruktúra pôžičiek je uvedená v nasledujúcom prehľade:</w:t>
      </w:r>
    </w:p>
    <w:bookmarkStart w:id="49" w:name="_MON_1405949393"/>
    <w:bookmarkEnd w:id="49"/>
    <w:p w:rsidR="00C039DE" w:rsidRPr="00887173" w:rsidRDefault="00E032C3" w:rsidP="00E231BA">
      <w:pPr>
        <w:pStyle w:val="Zkladntext"/>
      </w:pPr>
      <w:r w:rsidRPr="00B50225">
        <w:rPr>
          <w:szCs w:val="18"/>
        </w:rPr>
        <w:object w:dxaOrig="9009" w:dyaOrig="4182">
          <v:shape id="_x0000_i1043" type="#_x0000_t75" style="width:437.25pt;height:210pt" o:ole="" o:preferrelative="f">
            <v:imagedata r:id="rId50" o:title=""/>
            <o:lock v:ext="edit" aspectratio="f"/>
          </v:shape>
          <o:OLEObject Type="Embed" ProgID="Excel.Sheet.12" ShapeID="_x0000_i1043" DrawAspect="Content" ObjectID="_1496754591" r:id="rId51"/>
        </w:object>
      </w:r>
    </w:p>
    <w:p w:rsidR="003A0261" w:rsidRPr="000C5333" w:rsidRDefault="003A0261" w:rsidP="00E231BA">
      <w:pPr>
        <w:pStyle w:val="Zkladntext"/>
        <w:rPr>
          <w:color w:val="FF0000"/>
        </w:rPr>
      </w:pPr>
    </w:p>
    <w:p w:rsidR="003A0261" w:rsidRDefault="003A0261" w:rsidP="00E231BA">
      <w:pPr>
        <w:pStyle w:val="Zkladntext"/>
        <w:ind w:left="0"/>
        <w:rPr>
          <w:color w:val="FF0000"/>
        </w:rPr>
      </w:pPr>
    </w:p>
    <w:p w:rsidR="00E032C3" w:rsidRDefault="00E032C3" w:rsidP="00E231BA">
      <w:pPr>
        <w:pStyle w:val="Zkladntext"/>
        <w:ind w:left="0"/>
        <w:rPr>
          <w:color w:val="FF0000"/>
        </w:rPr>
      </w:pPr>
    </w:p>
    <w:p w:rsidR="00BA6275" w:rsidRDefault="00BA6275" w:rsidP="00E231BA">
      <w:pPr>
        <w:pStyle w:val="Zkladntext"/>
        <w:ind w:left="0"/>
        <w:rPr>
          <w:color w:val="FF0000"/>
        </w:rPr>
      </w:pPr>
    </w:p>
    <w:p w:rsidR="00AA0B83" w:rsidRPr="00084C22" w:rsidRDefault="00AA0B83" w:rsidP="00AA0B83">
      <w:pPr>
        <w:pStyle w:val="Nadpis2"/>
        <w:numPr>
          <w:ilvl w:val="0"/>
          <w:numId w:val="2"/>
        </w:numPr>
      </w:pPr>
      <w:bookmarkStart w:id="50" w:name="_Toc530739913"/>
      <w:r w:rsidRPr="00084C22">
        <w:t>Časové rozlíšenie</w:t>
      </w:r>
      <w:bookmarkEnd w:id="50"/>
    </w:p>
    <w:p w:rsidR="00AA0B83" w:rsidRPr="00084C22" w:rsidRDefault="00AA0B83" w:rsidP="00AA0B83">
      <w:pPr>
        <w:pStyle w:val="Zkladntext"/>
      </w:pPr>
    </w:p>
    <w:p w:rsidR="00AA0B83" w:rsidRPr="00084C22" w:rsidRDefault="00AA0B83" w:rsidP="00AA0B83">
      <w:pPr>
        <w:pStyle w:val="Zkladntext"/>
      </w:pPr>
      <w:r w:rsidRPr="00084C22">
        <w:t>Štruktúra časového rozlíšenia je uvedená v nasledujúcom prehľade:</w:t>
      </w:r>
    </w:p>
    <w:p w:rsidR="00AA0B83" w:rsidRPr="00084C22" w:rsidRDefault="00AA0B83" w:rsidP="00AA0B83">
      <w:pPr>
        <w:pStyle w:val="Zkladntext"/>
      </w:pPr>
    </w:p>
    <w:bookmarkStart w:id="51" w:name="_MON_1453288076"/>
    <w:bookmarkEnd w:id="51"/>
    <w:bookmarkStart w:id="52" w:name="_MON_1453287991"/>
    <w:bookmarkEnd w:id="52"/>
    <w:p w:rsidR="00AA0B83" w:rsidRPr="00084C22" w:rsidRDefault="00D64132" w:rsidP="00AA0B83">
      <w:pPr>
        <w:pStyle w:val="Zkladntext"/>
      </w:pPr>
      <w:r w:rsidRPr="00084C22">
        <w:object w:dxaOrig="8810" w:dyaOrig="3499">
          <v:shape id="_x0000_i1044" type="#_x0000_t75" style="width:6in;height:194.25pt" o:ole="" o:preferrelative="f">
            <v:imagedata r:id="rId52" o:title=""/>
            <o:lock v:ext="edit" aspectratio="f"/>
          </v:shape>
          <o:OLEObject Type="Embed" ProgID="Excel.Sheet.12" ShapeID="_x0000_i1044" DrawAspect="Content" ObjectID="_1496754592" r:id="rId53"/>
        </w:object>
      </w:r>
    </w:p>
    <w:p w:rsidR="003A0261" w:rsidRPr="00084C22" w:rsidRDefault="006730AB" w:rsidP="00E231BA">
      <w:pPr>
        <w:pStyle w:val="Zkladntext"/>
      </w:pPr>
      <w:r w:rsidRPr="00084C22">
        <w:t>.</w:t>
      </w:r>
    </w:p>
    <w:p w:rsidR="003A0261" w:rsidRPr="00084C22" w:rsidRDefault="003A0261" w:rsidP="00E231BA">
      <w:pPr>
        <w:pStyle w:val="Zkladntext"/>
      </w:pPr>
    </w:p>
    <w:p w:rsidR="003A0261" w:rsidRPr="00084C22" w:rsidRDefault="003A0261" w:rsidP="00E231BA">
      <w:pPr>
        <w:pStyle w:val="Zkladntext"/>
      </w:pPr>
    </w:p>
    <w:p w:rsidR="003A0261" w:rsidRPr="00084C22" w:rsidRDefault="003A0261">
      <w:pPr>
        <w:spacing w:after="200" w:line="276" w:lineRule="auto"/>
        <w:rPr>
          <w:b/>
          <w:sz w:val="18"/>
        </w:rPr>
      </w:pPr>
      <w:r w:rsidRPr="00084C22">
        <w:br w:type="page"/>
      </w:r>
    </w:p>
    <w:p w:rsidR="00022604" w:rsidRPr="009D47D3" w:rsidRDefault="00022604" w:rsidP="00022604">
      <w:pPr>
        <w:pStyle w:val="Nadpis1"/>
        <w:tabs>
          <w:tab w:val="clear" w:pos="450"/>
          <w:tab w:val="num" w:pos="360"/>
        </w:tabs>
        <w:spacing w:before="120" w:after="60"/>
        <w:ind w:left="360"/>
      </w:pPr>
      <w:bookmarkStart w:id="53" w:name="_Toc530739914"/>
      <w:r w:rsidRPr="009D47D3">
        <w:lastRenderedPageBreak/>
        <w:t>informácie o výnosoch</w:t>
      </w:r>
    </w:p>
    <w:p w:rsidR="00022604" w:rsidRPr="009D47D3" w:rsidRDefault="00022604" w:rsidP="00022604">
      <w:pPr>
        <w:pStyle w:val="Nadpis2"/>
        <w:numPr>
          <w:ilvl w:val="0"/>
          <w:numId w:val="0"/>
        </w:numPr>
      </w:pPr>
    </w:p>
    <w:p w:rsidR="00022604" w:rsidRPr="009D47D3" w:rsidRDefault="00022604" w:rsidP="00022604">
      <w:pPr>
        <w:pStyle w:val="Nadpis2"/>
        <w:numPr>
          <w:ilvl w:val="0"/>
          <w:numId w:val="15"/>
        </w:numPr>
      </w:pPr>
      <w:r w:rsidRPr="009D47D3">
        <w:t>Tržby za vlastné výkony a tovar</w:t>
      </w:r>
    </w:p>
    <w:p w:rsidR="00022604" w:rsidRPr="00084C22" w:rsidRDefault="00022604" w:rsidP="00022604">
      <w:pPr>
        <w:pStyle w:val="Zkladntext"/>
      </w:pPr>
    </w:p>
    <w:p w:rsidR="00022604" w:rsidRDefault="00022604" w:rsidP="00022604">
      <w:pPr>
        <w:pStyle w:val="Zkladntext"/>
      </w:pPr>
      <w:r w:rsidRPr="00084C22">
        <w:t xml:space="preserve">Tržby za vlastné výkony a tovar </w:t>
      </w:r>
      <w:r w:rsidR="009C7459">
        <w:t xml:space="preserve"> </w:t>
      </w:r>
      <w:r w:rsidRPr="00084C22">
        <w:t>podľa skupín výrobkov a služieb a podľa hlavných teritórií sú uvedené v nasledujúcom prehľade:</w:t>
      </w:r>
      <w:r w:rsidR="00113D67">
        <w:t xml:space="preserve"> </w:t>
      </w:r>
    </w:p>
    <w:bookmarkStart w:id="54" w:name="_MON_1453288230"/>
    <w:bookmarkEnd w:id="54"/>
    <w:bookmarkStart w:id="55" w:name="_MON_1457086539"/>
    <w:bookmarkEnd w:id="55"/>
    <w:p w:rsidR="00F86930" w:rsidRDefault="001B0153" w:rsidP="00022604">
      <w:pPr>
        <w:pStyle w:val="Zkladntext"/>
      </w:pPr>
      <w:r w:rsidRPr="00084C22">
        <w:object w:dxaOrig="9907" w:dyaOrig="3842">
          <v:shape id="_x0000_i1045" type="#_x0000_t75" style="width:439.5pt;height:208.5pt" o:ole="" o:preferrelative="f">
            <v:imagedata r:id="rId54" o:title=""/>
            <o:lock v:ext="edit" aspectratio="f"/>
          </v:shape>
          <o:OLEObject Type="Embed" ProgID="Excel.Sheet.12" ShapeID="_x0000_i1045" DrawAspect="Content" ObjectID="_1496754593" r:id="rId55"/>
        </w:object>
      </w:r>
    </w:p>
    <w:p w:rsidR="00022604" w:rsidRPr="00084C22" w:rsidRDefault="00022604" w:rsidP="00022604">
      <w:pPr>
        <w:pStyle w:val="Nadpis2"/>
        <w:numPr>
          <w:ilvl w:val="0"/>
          <w:numId w:val="2"/>
        </w:numPr>
      </w:pPr>
      <w:r w:rsidRPr="00084C22">
        <w:t>Zmena stavu zásob vlastnej výroby</w:t>
      </w:r>
    </w:p>
    <w:p w:rsidR="00022604" w:rsidRPr="00084C22" w:rsidRDefault="00022604" w:rsidP="00022604">
      <w:pPr>
        <w:pStyle w:val="Zkladntext"/>
      </w:pPr>
    </w:p>
    <w:p w:rsidR="00022604" w:rsidRPr="00084C22" w:rsidRDefault="00022604" w:rsidP="00030E0A">
      <w:pPr>
        <w:pStyle w:val="Zkladntext"/>
        <w:rPr>
          <w:szCs w:val="18"/>
        </w:rPr>
      </w:pPr>
      <w:r w:rsidRPr="00084C22">
        <w:rPr>
          <w:szCs w:val="18"/>
        </w:rPr>
        <w:t>Zmena stavu zásob vlastnej výroby vykázaná vo výkaz</w:t>
      </w:r>
      <w:r>
        <w:rPr>
          <w:szCs w:val="18"/>
        </w:rPr>
        <w:t xml:space="preserve">e ziskov a strát je </w:t>
      </w:r>
      <w:r w:rsidR="00030E0A">
        <w:rPr>
          <w:szCs w:val="18"/>
        </w:rPr>
        <w:t>zvýšenie</w:t>
      </w:r>
      <w:r w:rsidR="00062751">
        <w:rPr>
          <w:szCs w:val="18"/>
        </w:rPr>
        <w:t xml:space="preserve"> </w:t>
      </w:r>
      <w:r w:rsidR="00030E0A">
        <w:rPr>
          <w:szCs w:val="18"/>
        </w:rPr>
        <w:t>239</w:t>
      </w:r>
      <w:r w:rsidR="00983CBA">
        <w:rPr>
          <w:szCs w:val="18"/>
        </w:rPr>
        <w:t xml:space="preserve"> </w:t>
      </w:r>
      <w:r w:rsidR="00030E0A">
        <w:rPr>
          <w:szCs w:val="18"/>
        </w:rPr>
        <w:t>202</w:t>
      </w:r>
      <w:r w:rsidRPr="00084C22">
        <w:rPr>
          <w:szCs w:val="18"/>
        </w:rPr>
        <w:t xml:space="preserve"> EUR. Vychádzajúc zo súvahových </w:t>
      </w:r>
      <w:r>
        <w:rPr>
          <w:szCs w:val="18"/>
        </w:rPr>
        <w:t xml:space="preserve">položiek predstavuje </w:t>
      </w:r>
      <w:r w:rsidR="009D47D3">
        <w:rPr>
          <w:szCs w:val="18"/>
        </w:rPr>
        <w:t xml:space="preserve">zvýšenie zmeny stavu zásob sumu </w:t>
      </w:r>
      <w:r w:rsidR="00030E0A">
        <w:rPr>
          <w:szCs w:val="18"/>
        </w:rPr>
        <w:t>241</w:t>
      </w:r>
      <w:r w:rsidR="00983CBA">
        <w:rPr>
          <w:szCs w:val="18"/>
        </w:rPr>
        <w:t xml:space="preserve"> </w:t>
      </w:r>
      <w:r w:rsidR="00030E0A">
        <w:rPr>
          <w:szCs w:val="18"/>
        </w:rPr>
        <w:t>454</w:t>
      </w:r>
      <w:r w:rsidRPr="00084C22">
        <w:rPr>
          <w:szCs w:val="18"/>
        </w:rPr>
        <w:t xml:space="preserve"> EUR, ako je to znázornené v nasledujúcom prehľade:</w:t>
      </w:r>
    </w:p>
    <w:p w:rsidR="00022604" w:rsidRPr="00084C22" w:rsidRDefault="00022604" w:rsidP="00022604">
      <w:pPr>
        <w:pStyle w:val="Zkladntext"/>
      </w:pPr>
    </w:p>
    <w:bookmarkStart w:id="56" w:name="_MON_1453289410"/>
    <w:bookmarkStart w:id="57" w:name="_MON_1425916903"/>
    <w:bookmarkEnd w:id="56"/>
    <w:bookmarkEnd w:id="57"/>
    <w:bookmarkStart w:id="58" w:name="_MON_1453289024"/>
    <w:bookmarkEnd w:id="58"/>
    <w:p w:rsidR="00022604" w:rsidRDefault="00983CBA" w:rsidP="00022604">
      <w:pPr>
        <w:pStyle w:val="Zkladntext"/>
      </w:pPr>
      <w:r w:rsidRPr="00084C22">
        <w:object w:dxaOrig="8829" w:dyaOrig="3753">
          <v:shape id="_x0000_i1046" type="#_x0000_t75" style="width:439.5pt;height:208.5pt" o:ole="" o:preferrelative="f">
            <v:imagedata r:id="rId56" o:title=""/>
            <o:lock v:ext="edit" aspectratio="f"/>
          </v:shape>
          <o:OLEObject Type="Embed" ProgID="Excel.Sheet.12" ShapeID="_x0000_i1046" DrawAspect="Content" ObjectID="_1496754594" r:id="rId57"/>
        </w:object>
      </w:r>
    </w:p>
    <w:p w:rsidR="00022604" w:rsidRPr="00084C22" w:rsidRDefault="00022604" w:rsidP="00022604">
      <w:pPr>
        <w:pStyle w:val="Zkladntext"/>
      </w:pPr>
    </w:p>
    <w:p w:rsidR="00022604" w:rsidRPr="00084C22" w:rsidRDefault="00022604" w:rsidP="00022604">
      <w:pPr>
        <w:pStyle w:val="Zkladntext"/>
      </w:pPr>
      <w:r w:rsidRPr="00084C22">
        <w:t xml:space="preserve">Rozdiel je spôsobený tým, že niektoré položky </w:t>
      </w:r>
      <w:r w:rsidR="009D47D3">
        <w:t xml:space="preserve">boli v súlade s platnými </w:t>
      </w:r>
      <w:r w:rsidRPr="00084C22">
        <w:t>predpis</w:t>
      </w:r>
      <w:r w:rsidR="009D47D3">
        <w:t>mi</w:t>
      </w:r>
      <w:r w:rsidR="000677AB">
        <w:t xml:space="preserve"> </w:t>
      </w:r>
      <w:r w:rsidR="009D47D3">
        <w:t xml:space="preserve">účtované </w:t>
      </w:r>
      <w:r w:rsidRPr="00084C22">
        <w:t>priamo na príslušné účty nákladov.</w:t>
      </w:r>
    </w:p>
    <w:p w:rsidR="00022604" w:rsidRPr="00084C22" w:rsidRDefault="00022604" w:rsidP="00022604">
      <w:pPr>
        <w:pStyle w:val="Zkladntext"/>
      </w:pPr>
    </w:p>
    <w:p w:rsidR="00022604" w:rsidRPr="00084C22" w:rsidRDefault="00022604" w:rsidP="00022604">
      <w:pPr>
        <w:pStyle w:val="Zkladntext"/>
      </w:pPr>
    </w:p>
    <w:p w:rsidR="00022604" w:rsidRPr="00084C22" w:rsidRDefault="00022604" w:rsidP="00022604">
      <w:pPr>
        <w:spacing w:after="200" w:line="276" w:lineRule="auto"/>
        <w:rPr>
          <w:b/>
          <w:sz w:val="18"/>
        </w:rPr>
      </w:pPr>
      <w:r w:rsidRPr="00084C22">
        <w:br w:type="page"/>
      </w:r>
    </w:p>
    <w:bookmarkEnd w:id="53"/>
    <w:p w:rsidR="00A33029" w:rsidRDefault="00A33029" w:rsidP="00A33029">
      <w:pPr>
        <w:pStyle w:val="Nadpis2"/>
        <w:numPr>
          <w:ilvl w:val="0"/>
          <w:numId w:val="0"/>
        </w:numPr>
        <w:ind w:left="360"/>
      </w:pPr>
    </w:p>
    <w:p w:rsidR="00A33029" w:rsidRPr="00A33029" w:rsidRDefault="00A33029" w:rsidP="00A33029"/>
    <w:p w:rsidR="00B00F58" w:rsidRPr="00084C22" w:rsidRDefault="00B00F58" w:rsidP="00B00F58">
      <w:pPr>
        <w:pStyle w:val="Nadpis2"/>
        <w:numPr>
          <w:ilvl w:val="0"/>
          <w:numId w:val="2"/>
        </w:numPr>
      </w:pPr>
      <w:r w:rsidRPr="00084C22">
        <w:t>Aktivácia nákladov, výnosy z hospodárskej činnosti, finančnej činnosti a mimoriadnej činnosti</w:t>
      </w:r>
    </w:p>
    <w:p w:rsidR="00B00F58" w:rsidRPr="00084C22" w:rsidRDefault="00B00F58" w:rsidP="00B00F58">
      <w:pPr>
        <w:pStyle w:val="Zkladntext"/>
      </w:pPr>
    </w:p>
    <w:p w:rsidR="00B00F58" w:rsidRPr="00084C22" w:rsidRDefault="00B00F58" w:rsidP="00B00F58">
      <w:pPr>
        <w:pStyle w:val="Zkladntext"/>
      </w:pPr>
      <w:r w:rsidRPr="00084C22">
        <w:t xml:space="preserve">Prehľad o výnosoch pri aktivácii nákladov, výnosoch z hospodárskej činnosti, finančnej činnosti a mimoriadnej činnosti je uvedený v nasledujúcom prehľade: </w:t>
      </w:r>
    </w:p>
    <w:p w:rsidR="00B00F58" w:rsidRPr="00084C22" w:rsidRDefault="00B00F58" w:rsidP="00B00F58">
      <w:pPr>
        <w:pStyle w:val="Zkladntext"/>
      </w:pPr>
    </w:p>
    <w:bookmarkStart w:id="59" w:name="_MON_1453637647"/>
    <w:bookmarkStart w:id="60" w:name="_MON_1453637720"/>
    <w:bookmarkEnd w:id="59"/>
    <w:bookmarkEnd w:id="60"/>
    <w:bookmarkStart w:id="61" w:name="_MON_1425906203"/>
    <w:bookmarkEnd w:id="61"/>
    <w:p w:rsidR="00B00F58" w:rsidRDefault="00206724" w:rsidP="00B00F58">
      <w:pPr>
        <w:pStyle w:val="Zkladntext"/>
      </w:pPr>
      <w:r w:rsidRPr="00084C22">
        <w:object w:dxaOrig="9021" w:dyaOrig="5169">
          <v:shape id="_x0000_i1047" type="#_x0000_t75" style="width:439.5pt;height:280.5pt" o:ole="" o:preferrelative="f">
            <v:imagedata r:id="rId58" o:title=""/>
            <o:lock v:ext="edit" aspectratio="f"/>
          </v:shape>
          <o:OLEObject Type="Embed" ProgID="Excel.Sheet.12" ShapeID="_x0000_i1047" DrawAspect="Content" ObjectID="_1496754595" r:id="rId59"/>
        </w:object>
      </w:r>
    </w:p>
    <w:p w:rsidR="0053477D" w:rsidRDefault="0053477D" w:rsidP="00B00F58">
      <w:pPr>
        <w:pStyle w:val="Zkladntext"/>
      </w:pPr>
    </w:p>
    <w:p w:rsidR="0053477D" w:rsidRDefault="0053477D" w:rsidP="00B00F58">
      <w:pPr>
        <w:pStyle w:val="Zkladntext"/>
      </w:pPr>
    </w:p>
    <w:p w:rsidR="001E2B2D" w:rsidRDefault="003A0261">
      <w:pPr>
        <w:pStyle w:val="Nadpis2"/>
        <w:numPr>
          <w:ilvl w:val="0"/>
          <w:numId w:val="2"/>
        </w:numPr>
      </w:pPr>
      <w:r w:rsidRPr="00084C22">
        <w:t xml:space="preserve">Čistý obrat </w:t>
      </w:r>
    </w:p>
    <w:p w:rsidR="003A0261" w:rsidRPr="00084C22" w:rsidRDefault="003A0261" w:rsidP="005C50FC">
      <w:pPr>
        <w:pStyle w:val="Zkladntext"/>
      </w:pPr>
    </w:p>
    <w:p w:rsidR="003A0261" w:rsidRPr="00084C22" w:rsidRDefault="003A0261" w:rsidP="005C50FC">
      <w:pPr>
        <w:pStyle w:val="Zkladntext"/>
      </w:pPr>
      <w:r w:rsidRPr="00084C22">
        <w:t>Čistý obrat Spoločnosti na účely zistenia povinnosti overenia individuálnej účtovnej závierky audítorom [§ 19 ods. 1 písm. a) zákona o účtovníctve] je uvedený v nasledujúcom prehľade:</w:t>
      </w:r>
    </w:p>
    <w:p w:rsidR="003A0261" w:rsidRPr="00084C22" w:rsidRDefault="003A0261" w:rsidP="005C50FC">
      <w:pPr>
        <w:pStyle w:val="Zkladntext"/>
      </w:pPr>
    </w:p>
    <w:bookmarkStart w:id="62" w:name="_MON_1453638391"/>
    <w:bookmarkEnd w:id="62"/>
    <w:p w:rsidR="003A0261" w:rsidRPr="00084C22" w:rsidRDefault="00A9068F" w:rsidP="0000290B">
      <w:pPr>
        <w:pStyle w:val="Zkladntext"/>
      </w:pPr>
      <w:r w:rsidRPr="00084C22">
        <w:object w:dxaOrig="8724" w:dyaOrig="2374">
          <v:shape id="_x0000_i1048" type="#_x0000_t75" style="width:6in;height:136.5pt" o:ole="" o:preferrelative="f">
            <v:imagedata r:id="rId60" o:title=""/>
            <o:lock v:ext="edit" aspectratio="f"/>
          </v:shape>
          <o:OLEObject Type="Embed" ProgID="Excel.Sheet.12" ShapeID="_x0000_i1048" DrawAspect="Content" ObjectID="_1496754596" r:id="rId61"/>
        </w:object>
      </w:r>
      <w:r w:rsidR="003A0261" w:rsidRPr="00084C22">
        <w:br w:type="page"/>
      </w:r>
    </w:p>
    <w:p w:rsidR="00A33029" w:rsidRDefault="00A33029" w:rsidP="00A33029">
      <w:pPr>
        <w:pStyle w:val="Nadpis1"/>
        <w:numPr>
          <w:ilvl w:val="0"/>
          <w:numId w:val="0"/>
        </w:numPr>
        <w:spacing w:before="120" w:after="60"/>
        <w:ind w:left="360"/>
      </w:pPr>
    </w:p>
    <w:p w:rsidR="003A0261" w:rsidRPr="00084C22" w:rsidRDefault="003A0261" w:rsidP="0000290B">
      <w:pPr>
        <w:pStyle w:val="Nadpis1"/>
        <w:tabs>
          <w:tab w:val="clear" w:pos="450"/>
          <w:tab w:val="num" w:pos="360"/>
        </w:tabs>
        <w:spacing w:before="120" w:after="60"/>
        <w:ind w:left="360"/>
      </w:pPr>
      <w:r w:rsidRPr="00084C22">
        <w:t>Informácie o nákladoch</w:t>
      </w:r>
    </w:p>
    <w:p w:rsidR="003A0261" w:rsidRPr="00084C22" w:rsidRDefault="003A0261" w:rsidP="0000290B">
      <w:pPr>
        <w:pStyle w:val="Zkladntext"/>
      </w:pPr>
    </w:p>
    <w:p w:rsidR="003A0261" w:rsidRPr="00084C22" w:rsidRDefault="003A0261" w:rsidP="00294BAE">
      <w:pPr>
        <w:pStyle w:val="Nadpis2"/>
        <w:numPr>
          <w:ilvl w:val="0"/>
          <w:numId w:val="26"/>
        </w:numPr>
      </w:pPr>
      <w:r w:rsidRPr="00084C22">
        <w:t xml:space="preserve">Náklady na poskytnuté služby, ostatné náklady na hospodársku činnosť, finančné a mimoriadne náklady </w:t>
      </w:r>
    </w:p>
    <w:p w:rsidR="003A0261" w:rsidRPr="00084C22" w:rsidRDefault="003A0261" w:rsidP="0000290B"/>
    <w:p w:rsidR="003A0261" w:rsidRPr="00084C22" w:rsidRDefault="003A0261" w:rsidP="0000290B">
      <w:pPr>
        <w:pStyle w:val="Zkladntext"/>
      </w:pPr>
      <w:r w:rsidRPr="00084C22">
        <w:t>Prehľad o nákladoch na poskytnuté služby, ostatných nákladoch na hospodársku činnosť, finančných a mimoriadnych nákladoch:</w:t>
      </w:r>
    </w:p>
    <w:p w:rsidR="003A0261" w:rsidRPr="00084C22" w:rsidRDefault="003A0261" w:rsidP="0000290B">
      <w:pPr>
        <w:pStyle w:val="Nadpis2"/>
        <w:numPr>
          <w:ilvl w:val="0"/>
          <w:numId w:val="0"/>
        </w:numPr>
        <w:ind w:left="426"/>
      </w:pPr>
    </w:p>
    <w:bookmarkStart w:id="63" w:name="_MON_1453705658"/>
    <w:bookmarkStart w:id="64" w:name="_MON_1453703457"/>
    <w:bookmarkEnd w:id="63"/>
    <w:bookmarkEnd w:id="64"/>
    <w:bookmarkStart w:id="65" w:name="_MON_1425906274"/>
    <w:bookmarkEnd w:id="65"/>
    <w:p w:rsidR="003A0261" w:rsidRPr="00084C22" w:rsidRDefault="00B82057" w:rsidP="0000290B">
      <w:pPr>
        <w:pStyle w:val="Zkladntext"/>
      </w:pPr>
      <w:r w:rsidRPr="00084C22">
        <w:object w:dxaOrig="8782" w:dyaOrig="8977">
          <v:shape id="_x0000_i1049" type="#_x0000_t75" style="width:438.75pt;height:497.25pt" o:ole="" o:preferrelative="f">
            <v:imagedata r:id="rId62" o:title=""/>
            <o:lock v:ext="edit" aspectratio="f"/>
          </v:shape>
          <o:OLEObject Type="Embed" ProgID="Excel.Sheet.12" ShapeID="_x0000_i1049" DrawAspect="Content" ObjectID="_1496754597" r:id="rId63"/>
        </w:object>
      </w:r>
    </w:p>
    <w:p w:rsidR="003A0261" w:rsidRPr="00084C22" w:rsidRDefault="003A0261" w:rsidP="0000290B">
      <w:pPr>
        <w:pStyle w:val="Zkladntext"/>
      </w:pPr>
    </w:p>
    <w:p w:rsidR="003A0261" w:rsidRPr="00084C22" w:rsidRDefault="003A0261" w:rsidP="00697F7C">
      <w:pPr>
        <w:pStyle w:val="Zkladntext"/>
      </w:pPr>
    </w:p>
    <w:p w:rsidR="003A0261" w:rsidRPr="00084C22" w:rsidRDefault="003A0261" w:rsidP="0000290B">
      <w:pPr>
        <w:pStyle w:val="Zkladntext"/>
      </w:pPr>
    </w:p>
    <w:p w:rsidR="003A0261" w:rsidRPr="00084C22" w:rsidRDefault="003A0261" w:rsidP="00EB0931">
      <w:pPr>
        <w:pStyle w:val="Zkladntext"/>
        <w:rPr>
          <w:lang w:val="de-DE"/>
        </w:rPr>
      </w:pPr>
    </w:p>
    <w:p w:rsidR="003A0261" w:rsidRDefault="003A0261" w:rsidP="0000290B">
      <w:pPr>
        <w:pStyle w:val="Zkladntext"/>
      </w:pPr>
    </w:p>
    <w:p w:rsidR="003E3BC0" w:rsidRDefault="003E3BC0" w:rsidP="0000290B">
      <w:pPr>
        <w:pStyle w:val="Zkladntext"/>
      </w:pPr>
    </w:p>
    <w:p w:rsidR="003E3BC0" w:rsidRDefault="003E3BC0" w:rsidP="0000290B">
      <w:pPr>
        <w:pStyle w:val="Zkladntext"/>
      </w:pPr>
    </w:p>
    <w:p w:rsidR="003E3BC0" w:rsidRPr="00084C22" w:rsidRDefault="003E3BC0" w:rsidP="0000290B">
      <w:pPr>
        <w:pStyle w:val="Zkladntext"/>
      </w:pPr>
    </w:p>
    <w:p w:rsidR="003A0261" w:rsidRPr="00084C22" w:rsidRDefault="003A0261" w:rsidP="0000290B">
      <w:pPr>
        <w:pStyle w:val="Zkladntext"/>
      </w:pPr>
    </w:p>
    <w:p w:rsidR="003A0261" w:rsidRPr="00084C22" w:rsidRDefault="003A0261" w:rsidP="0000290B">
      <w:pPr>
        <w:pStyle w:val="Zkladntext"/>
      </w:pPr>
    </w:p>
    <w:p w:rsidR="003A0261" w:rsidRPr="00084C22" w:rsidRDefault="003A0261" w:rsidP="0000290B">
      <w:pPr>
        <w:pStyle w:val="Zkladntext"/>
      </w:pPr>
    </w:p>
    <w:p w:rsidR="00A33029" w:rsidRDefault="00A33029" w:rsidP="00A33029">
      <w:pPr>
        <w:pStyle w:val="Nadpis1"/>
        <w:numPr>
          <w:ilvl w:val="0"/>
          <w:numId w:val="0"/>
        </w:numPr>
        <w:spacing w:before="120" w:after="60"/>
        <w:ind w:left="360"/>
      </w:pPr>
    </w:p>
    <w:p w:rsidR="003A0261" w:rsidRPr="008A2798" w:rsidRDefault="003A0261" w:rsidP="0000290B">
      <w:pPr>
        <w:pStyle w:val="Nadpis1"/>
        <w:tabs>
          <w:tab w:val="clear" w:pos="450"/>
          <w:tab w:val="num" w:pos="360"/>
        </w:tabs>
        <w:spacing w:before="120" w:after="60"/>
        <w:ind w:left="360"/>
      </w:pPr>
      <w:r w:rsidRPr="008A2798">
        <w:t>Informácie o daniach z príjmov</w:t>
      </w:r>
    </w:p>
    <w:p w:rsidR="003A0261" w:rsidRPr="00084C22" w:rsidRDefault="003A0261" w:rsidP="0000290B">
      <w:pPr>
        <w:pStyle w:val="Zkladntext"/>
      </w:pPr>
    </w:p>
    <w:p w:rsidR="003A0261" w:rsidRDefault="003A0261" w:rsidP="0000290B">
      <w:pPr>
        <w:pStyle w:val="Zkladntext"/>
      </w:pPr>
      <w:r w:rsidRPr="00084C22">
        <w:t>Prevod od teoretickej dane z príjmov k vykázanej dani z príjmov je uvedený v nasledujúcom prehľade:</w:t>
      </w:r>
    </w:p>
    <w:p w:rsidR="003E3BC0" w:rsidRDefault="003E3BC0" w:rsidP="0000290B">
      <w:pPr>
        <w:pStyle w:val="Zkladntext"/>
      </w:pPr>
    </w:p>
    <w:bookmarkStart w:id="66" w:name="_MON_1405950056"/>
    <w:bookmarkEnd w:id="66"/>
    <w:bookmarkStart w:id="67" w:name="_MON_1457082898"/>
    <w:bookmarkEnd w:id="67"/>
    <w:p w:rsidR="007C3623" w:rsidRDefault="005921C7" w:rsidP="00754453">
      <w:pPr>
        <w:pStyle w:val="Zkladntext"/>
      </w:pPr>
      <w:r w:rsidRPr="001B0153">
        <w:object w:dxaOrig="9532" w:dyaOrig="4924">
          <v:shape id="_x0000_i1072" type="#_x0000_t75" style="width:461.25pt;height:267pt" o:ole="" o:preferrelative="f">
            <v:imagedata r:id="rId64" o:title=""/>
            <o:lock v:ext="edit" aspectratio="f"/>
          </v:shape>
          <o:OLEObject Type="Embed" ProgID="Excel.Sheet.12" ShapeID="_x0000_i1072" DrawAspect="Content" ObjectID="_1496754598" r:id="rId65"/>
        </w:object>
      </w:r>
      <w:bookmarkStart w:id="68" w:name="_GoBack"/>
      <w:bookmarkEnd w:id="68"/>
      <w:r w:rsidR="007C3623">
        <w:t>Vykázaná daň z príjmu sa líši od vypočítanej o </w:t>
      </w:r>
      <w:r w:rsidR="008D48AE">
        <w:t>4</w:t>
      </w:r>
      <w:r w:rsidR="007C3623">
        <w:t xml:space="preserve"> EUR, čo predstavuje zrážková daň.</w:t>
      </w:r>
      <w:r w:rsidR="00754453" w:rsidRPr="00754453">
        <w:t xml:space="preserve"> </w:t>
      </w:r>
    </w:p>
    <w:p w:rsidR="007C3623" w:rsidRDefault="007C3623" w:rsidP="00754453">
      <w:pPr>
        <w:pStyle w:val="Zkladntext"/>
      </w:pPr>
    </w:p>
    <w:p w:rsidR="00754453" w:rsidRDefault="00754453" w:rsidP="00754453">
      <w:pPr>
        <w:pStyle w:val="Zkladntext"/>
      </w:pPr>
      <w:r>
        <w:t>Ďalšie informácie k odloženým daniam</w:t>
      </w:r>
      <w:r w:rsidRPr="00555FAD">
        <w:t>:</w:t>
      </w:r>
    </w:p>
    <w:bookmarkStart w:id="69" w:name="_MON_1405950083"/>
    <w:bookmarkEnd w:id="69"/>
    <w:p w:rsidR="003E3BC0" w:rsidRDefault="00DE0855" w:rsidP="0000290B">
      <w:pPr>
        <w:pStyle w:val="Zkladntext"/>
      </w:pPr>
      <w:r>
        <w:object w:dxaOrig="9066" w:dyaOrig="5679">
          <v:shape id="_x0000_i1051" type="#_x0000_t75" style="width:439.5pt;height:309.75pt" o:ole="" o:preferrelative="f">
            <v:imagedata r:id="rId66" o:title=""/>
            <o:lock v:ext="edit" aspectratio="f"/>
          </v:shape>
          <o:OLEObject Type="Embed" ProgID="Excel.Sheet.12" ShapeID="_x0000_i1051" DrawAspect="Content" ObjectID="_1496754599" r:id="rId67"/>
        </w:object>
      </w:r>
    </w:p>
    <w:p w:rsidR="00754453" w:rsidRDefault="00754453" w:rsidP="0000290B">
      <w:pPr>
        <w:pStyle w:val="Zkladntext"/>
      </w:pPr>
    </w:p>
    <w:p w:rsidR="00754453" w:rsidRPr="00084C22" w:rsidRDefault="00754453" w:rsidP="0000290B">
      <w:pPr>
        <w:pStyle w:val="Zkladntext"/>
      </w:pPr>
    </w:p>
    <w:p w:rsidR="00DE0855" w:rsidRPr="00636F24" w:rsidRDefault="00DE0855" w:rsidP="00DE0855">
      <w:pPr>
        <w:pStyle w:val="Nadpis1"/>
        <w:tabs>
          <w:tab w:val="clear" w:pos="450"/>
          <w:tab w:val="num" w:pos="360"/>
        </w:tabs>
        <w:spacing w:before="120" w:after="60"/>
        <w:ind w:left="360"/>
      </w:pPr>
      <w:bookmarkStart w:id="70" w:name="_MON_1453714132"/>
      <w:bookmarkEnd w:id="70"/>
      <w:r w:rsidRPr="00636F24">
        <w:lastRenderedPageBreak/>
        <w:t>Informácie o údajoch na podsúvahových  účtoch</w:t>
      </w:r>
    </w:p>
    <w:p w:rsidR="003A0261" w:rsidRPr="00084C22" w:rsidRDefault="003A0261" w:rsidP="00D63A53">
      <w:pPr>
        <w:pStyle w:val="Zkladntext"/>
        <w:ind w:left="0"/>
        <w:rPr>
          <w:highlight w:val="yellow"/>
        </w:rPr>
      </w:pPr>
    </w:p>
    <w:p w:rsidR="00DE0855" w:rsidRPr="00636F24" w:rsidRDefault="00DE0855" w:rsidP="00DE0855">
      <w:pPr>
        <w:pStyle w:val="Zkladntext"/>
        <w:rPr>
          <w:b/>
          <w:i/>
          <w:u w:val="single"/>
        </w:rPr>
      </w:pPr>
      <w:bookmarkStart w:id="71" w:name="_Toc530739920"/>
      <w:r w:rsidRPr="00636F24">
        <w:rPr>
          <w:b/>
          <w:i/>
          <w:u w:val="single"/>
        </w:rPr>
        <w:t>Najatý majetok</w:t>
      </w:r>
    </w:p>
    <w:bookmarkEnd w:id="71"/>
    <w:p w:rsidR="00DE0855" w:rsidRDefault="00DE0855" w:rsidP="0000290B">
      <w:pPr>
        <w:pStyle w:val="Zkladntext"/>
      </w:pPr>
    </w:p>
    <w:p w:rsidR="00E14372" w:rsidRPr="00084C22" w:rsidRDefault="003A0261" w:rsidP="0000290B">
      <w:pPr>
        <w:pStyle w:val="Zkladntext"/>
        <w:rPr>
          <w:highlight w:val="yellow"/>
        </w:rPr>
      </w:pPr>
      <w:r w:rsidRPr="00084C22">
        <w:t>Spoločnosť má v</w:t>
      </w:r>
      <w:r w:rsidR="00495F56">
        <w:t xml:space="preserve"> dlhodobom </w:t>
      </w:r>
      <w:r w:rsidRPr="00084C22">
        <w:t>nájme</w:t>
      </w:r>
      <w:r w:rsidR="00062751">
        <w:t xml:space="preserve"> </w:t>
      </w:r>
      <w:r w:rsidR="00495F56">
        <w:t xml:space="preserve">prevádzkové, </w:t>
      </w:r>
      <w:r w:rsidR="00987443" w:rsidRPr="00084C22">
        <w:t>skladovacie a administratívne priestory</w:t>
      </w:r>
      <w:r w:rsidR="00E14372" w:rsidRPr="00084C22">
        <w:t>.</w:t>
      </w:r>
      <w:r w:rsidR="00062751">
        <w:t xml:space="preserve"> </w:t>
      </w:r>
      <w:r w:rsidR="00987443" w:rsidRPr="00084C22">
        <w:t>Ročné nájomné pre</w:t>
      </w:r>
      <w:r w:rsidR="00165B60" w:rsidRPr="00084C22">
        <w:t>d</w:t>
      </w:r>
      <w:r w:rsidR="00987443" w:rsidRPr="00084C22">
        <w:t>stav</w:t>
      </w:r>
      <w:r w:rsidR="001F2EDA" w:rsidRPr="00084C22">
        <w:t>uje</w:t>
      </w:r>
      <w:r w:rsidR="00062751">
        <w:t xml:space="preserve"> </w:t>
      </w:r>
      <w:r w:rsidR="00987443" w:rsidRPr="00084C22">
        <w:t xml:space="preserve">sumu </w:t>
      </w:r>
      <w:r w:rsidR="00A9307F">
        <w:t>820</w:t>
      </w:r>
      <w:r w:rsidR="00631050">
        <w:t xml:space="preserve"> </w:t>
      </w:r>
      <w:r w:rsidR="00A9307F">
        <w:t>450</w:t>
      </w:r>
      <w:r w:rsidR="003E20AE">
        <w:t xml:space="preserve"> EUR</w:t>
      </w:r>
      <w:r w:rsidR="00E14372" w:rsidRPr="00084C22">
        <w:t>.</w:t>
      </w:r>
      <w:r w:rsidR="00AE2495">
        <w:t xml:space="preserve">  </w:t>
      </w:r>
      <w:r w:rsidR="007F67D5">
        <w:t>Otvorené zmluvy k 31.</w:t>
      </w:r>
      <w:r w:rsidR="00E620A7">
        <w:t xml:space="preserve"> decembru </w:t>
      </w:r>
      <w:r w:rsidR="00B71457">
        <w:t>2014</w:t>
      </w:r>
      <w:r w:rsidR="00153746">
        <w:t>:</w:t>
      </w:r>
    </w:p>
    <w:p w:rsidR="00495F56" w:rsidRDefault="001C1071" w:rsidP="00495F56">
      <w:pPr>
        <w:pStyle w:val="Zkladntext"/>
        <w:ind w:left="0" w:firstLine="426"/>
      </w:pPr>
      <w:r>
        <w:rPr>
          <w:noProof/>
          <w:lang w:eastAsia="sk-SK"/>
        </w:rPr>
        <w:t xml:space="preserve">  </w:t>
      </w:r>
      <w:r w:rsidR="00035AFF">
        <w:rPr>
          <w:noProof/>
          <w:lang w:eastAsia="sk-SK"/>
        </w:rPr>
        <w:drawing>
          <wp:inline distT="0" distB="0" distL="0" distR="0" wp14:anchorId="2299279A" wp14:editId="68910021">
            <wp:extent cx="5849620" cy="3827191"/>
            <wp:effectExtent l="0" t="0" r="0" b="1905"/>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849620" cy="3827191"/>
                    </a:xfrm>
                    <a:prstGeom prst="rect">
                      <a:avLst/>
                    </a:prstGeom>
                  </pic:spPr>
                </pic:pic>
              </a:graphicData>
            </a:graphic>
          </wp:inline>
        </w:drawing>
      </w:r>
      <w:r>
        <w:rPr>
          <w:noProof/>
          <w:lang w:eastAsia="sk-SK"/>
        </w:rPr>
        <w:t xml:space="preserve"> </w:t>
      </w:r>
    </w:p>
    <w:p w:rsidR="00495F56" w:rsidRDefault="00495F56" w:rsidP="0000290B">
      <w:pPr>
        <w:pStyle w:val="Zkladntext"/>
      </w:pPr>
    </w:p>
    <w:p w:rsidR="00E14372" w:rsidRPr="00084C22" w:rsidRDefault="00D52AA0" w:rsidP="003E20AE">
      <w:pPr>
        <w:pStyle w:val="Zkladntext"/>
      </w:pPr>
      <w:r>
        <w:t>Okrem dlhodobých nájomných zmlúv spoločnosť využíva</w:t>
      </w:r>
      <w:r w:rsidR="00001A19">
        <w:t>la v roku 201</w:t>
      </w:r>
      <w:r w:rsidR="00643B9A">
        <w:t>4</w:t>
      </w:r>
      <w:r>
        <w:t xml:space="preserve"> krátkodobý nájom skladových a prevádzkových priestorov pre sezónne krytie svojich prevádzkových potrieb, v celkovej hodnote nájmu </w:t>
      </w:r>
      <w:r w:rsidR="00643B9A">
        <w:t>25</w:t>
      </w:r>
      <w:r w:rsidR="00820526">
        <w:t xml:space="preserve"> </w:t>
      </w:r>
      <w:r w:rsidR="00643B9A">
        <w:t>500</w:t>
      </w:r>
      <w:r w:rsidR="003E20AE">
        <w:t xml:space="preserve"> EUR</w:t>
      </w:r>
      <w:r>
        <w:t xml:space="preserve"> za rok.</w:t>
      </w:r>
      <w:r w:rsidR="00153FFB">
        <w:t xml:space="preserve"> </w:t>
      </w:r>
      <w:r w:rsidRPr="00D52AA0">
        <w:t>Spoločnosť má ďalej  v</w:t>
      </w:r>
      <w:r w:rsidR="00E845F3">
        <w:t xml:space="preserve"> operatívnom </w:t>
      </w:r>
      <w:r w:rsidRPr="00D52AA0">
        <w:t xml:space="preserve">prenájme  </w:t>
      </w:r>
      <w:r>
        <w:t xml:space="preserve">dopravné prostriedky, na </w:t>
      </w:r>
      <w:r w:rsidR="00B21BBF">
        <w:t>ktoré</w:t>
      </w:r>
      <w:r>
        <w:t xml:space="preserve"> vynaložila v roku 201</w:t>
      </w:r>
      <w:r w:rsidR="00643B9A">
        <w:t>4</w:t>
      </w:r>
      <w:r>
        <w:t xml:space="preserve"> sumu </w:t>
      </w:r>
      <w:r w:rsidR="00D54E36">
        <w:t>440</w:t>
      </w:r>
      <w:r w:rsidR="00820526">
        <w:t xml:space="preserve"> </w:t>
      </w:r>
      <w:r w:rsidR="00D54E36">
        <w:t>892</w:t>
      </w:r>
      <w:r w:rsidR="00A03F39">
        <w:t xml:space="preserve"> </w:t>
      </w:r>
      <w:r w:rsidR="004B77BB">
        <w:t>EUR.</w:t>
      </w:r>
    </w:p>
    <w:p w:rsidR="00820526" w:rsidRDefault="00820526" w:rsidP="002B41E3">
      <w:pPr>
        <w:pStyle w:val="Zkladntext"/>
      </w:pPr>
    </w:p>
    <w:p w:rsidR="00035AFF" w:rsidRDefault="00E845F3">
      <w:pPr>
        <w:pStyle w:val="Zkladntext"/>
      </w:pPr>
      <w:r>
        <w:t xml:space="preserve">Okrem uvedených </w:t>
      </w:r>
      <w:r w:rsidR="007404DC">
        <w:t xml:space="preserve">nájmov </w:t>
      </w:r>
      <w:r>
        <w:t xml:space="preserve">spoločnosť </w:t>
      </w:r>
      <w:r w:rsidR="007404DC">
        <w:t>v roku 201</w:t>
      </w:r>
      <w:r w:rsidR="00643B9A">
        <w:t>4</w:t>
      </w:r>
      <w:r w:rsidR="00A03F39">
        <w:t xml:space="preserve"> </w:t>
      </w:r>
      <w:r>
        <w:t>využ</w:t>
      </w:r>
      <w:r w:rsidR="007404DC">
        <w:t xml:space="preserve">ila krátkodobý nájom </w:t>
      </w:r>
      <w:r w:rsidR="00D52AA0" w:rsidRPr="00084C22">
        <w:t>stroj</w:t>
      </w:r>
      <w:r w:rsidR="007404DC">
        <w:t>ov, zariadení a</w:t>
      </w:r>
      <w:r w:rsidR="00B21BBF">
        <w:t xml:space="preserve"> nebytových </w:t>
      </w:r>
      <w:r w:rsidR="007404DC">
        <w:t xml:space="preserve">priestorov, </w:t>
      </w:r>
      <w:r w:rsidR="00D52AA0" w:rsidRPr="00084C22">
        <w:t xml:space="preserve"> pričom ročné náklady predstavovali </w:t>
      </w:r>
      <w:r w:rsidR="00D52AA0" w:rsidRPr="007404DC">
        <w:t xml:space="preserve">sumu </w:t>
      </w:r>
      <w:r w:rsidR="00A9307F">
        <w:t>62</w:t>
      </w:r>
      <w:r w:rsidR="00820526">
        <w:t xml:space="preserve"> </w:t>
      </w:r>
      <w:r w:rsidR="00A9307F">
        <w:t>194</w:t>
      </w:r>
      <w:r w:rsidR="003E20AE">
        <w:t xml:space="preserve"> EUR</w:t>
      </w:r>
      <w:r w:rsidR="00D52AA0" w:rsidRPr="007404DC">
        <w:t>.</w:t>
      </w:r>
      <w:r w:rsidR="00035AFF">
        <w:t xml:space="preserve"> Zmluva s </w:t>
      </w:r>
      <w:proofErr w:type="spellStart"/>
      <w:r w:rsidR="00035AFF">
        <w:t>Unirent</w:t>
      </w:r>
      <w:proofErr w:type="spellEnd"/>
      <w:r w:rsidR="00035AFF">
        <w:t xml:space="preserve"> na prístavbu haly bola k 31.</w:t>
      </w:r>
      <w:r w:rsidR="00153746">
        <w:t xml:space="preserve">decembru </w:t>
      </w:r>
      <w:r w:rsidR="00035AFF">
        <w:t>2014</w:t>
      </w:r>
      <w:r w:rsidR="00A2215E">
        <w:t xml:space="preserve"> </w:t>
      </w:r>
      <w:r w:rsidR="00035AFF">
        <w:t xml:space="preserve">na finančný prenájom </w:t>
      </w:r>
      <w:proofErr w:type="spellStart"/>
      <w:r w:rsidR="00035AFF">
        <w:t>tj</w:t>
      </w:r>
      <w:proofErr w:type="spellEnd"/>
      <w:r w:rsidR="00035AFF">
        <w:t>. od 1.</w:t>
      </w:r>
      <w:r w:rsidR="00153746">
        <w:t xml:space="preserve"> januara</w:t>
      </w:r>
      <w:r w:rsidR="00035AFF">
        <w:t>.2015 zároveň</w:t>
      </w:r>
      <w:r w:rsidR="00153746">
        <w:t xml:space="preserve"> Spoločnosť </w:t>
      </w:r>
      <w:r w:rsidR="00035AFF">
        <w:t xml:space="preserve"> halu odpisuje.</w:t>
      </w:r>
    </w:p>
    <w:p w:rsidR="00035AFF" w:rsidRDefault="00035AFF" w:rsidP="002B41E3">
      <w:pPr>
        <w:pStyle w:val="Zkladntext"/>
      </w:pPr>
    </w:p>
    <w:p w:rsidR="00D52AA0" w:rsidRPr="00084C22" w:rsidRDefault="00D52AA0" w:rsidP="0000290B">
      <w:pPr>
        <w:pStyle w:val="Zkladntext"/>
      </w:pPr>
    </w:p>
    <w:p w:rsidR="003A0261" w:rsidRPr="000D3327" w:rsidRDefault="003A0261" w:rsidP="000D3327">
      <w:pPr>
        <w:pStyle w:val="Zkladntext"/>
        <w:rPr>
          <w:b/>
          <w:i/>
          <w:u w:val="single"/>
        </w:rPr>
      </w:pPr>
      <w:r w:rsidRPr="000D3327">
        <w:rPr>
          <w:b/>
          <w:i/>
          <w:u w:val="single"/>
        </w:rPr>
        <w:t>Prenaj</w:t>
      </w:r>
      <w:r w:rsidR="00476AB9" w:rsidRPr="000D3327">
        <w:rPr>
          <w:b/>
          <w:i/>
          <w:u w:val="single"/>
        </w:rPr>
        <w:t>ímaný</w:t>
      </w:r>
      <w:r w:rsidRPr="000D3327">
        <w:rPr>
          <w:b/>
          <w:i/>
          <w:u w:val="single"/>
        </w:rPr>
        <w:t xml:space="preserve"> majetok</w:t>
      </w:r>
    </w:p>
    <w:p w:rsidR="003A0261" w:rsidRPr="00084C22" w:rsidRDefault="003A0261" w:rsidP="0000290B">
      <w:pPr>
        <w:pStyle w:val="Zkladntext"/>
      </w:pPr>
    </w:p>
    <w:p w:rsidR="00F512B6" w:rsidRDefault="003A0261" w:rsidP="000719D8">
      <w:pPr>
        <w:pStyle w:val="Zkladntext"/>
        <w:ind w:left="0" w:firstLine="360"/>
      </w:pPr>
      <w:r w:rsidRPr="00084C22">
        <w:t xml:space="preserve">Spoločnosť </w:t>
      </w:r>
      <w:r w:rsidR="00862038" w:rsidRPr="00084C22">
        <w:t>prena</w:t>
      </w:r>
      <w:r w:rsidRPr="00084C22">
        <w:t xml:space="preserve">jíma </w:t>
      </w:r>
      <w:r w:rsidR="00F512B6">
        <w:t xml:space="preserve"> nasledovný majetok tretím osobám:</w:t>
      </w:r>
    </w:p>
    <w:p w:rsidR="00442CCF" w:rsidRDefault="00442CCF">
      <w:pPr>
        <w:pStyle w:val="Zkladntext"/>
        <w:ind w:left="360"/>
      </w:pPr>
    </w:p>
    <w:p w:rsidR="00AC3874" w:rsidRDefault="00F512B6" w:rsidP="00002F07">
      <w:pPr>
        <w:pStyle w:val="Zkladntext"/>
        <w:ind w:left="360"/>
      </w:pPr>
      <w:r>
        <w:t xml:space="preserve">Skladovo – prevádzková hala v priestoroch spoločnosti Stará Vajnorská 139 Bratislava, spoločnosti </w:t>
      </w:r>
      <w:proofErr w:type="spellStart"/>
      <w:r>
        <w:t>Démos</w:t>
      </w:r>
      <w:proofErr w:type="spellEnd"/>
      <w:r>
        <w:t xml:space="preserve"> </w:t>
      </w:r>
      <w:proofErr w:type="spellStart"/>
      <w:r>
        <w:t>trade</w:t>
      </w:r>
      <w:proofErr w:type="spellEnd"/>
      <w:r>
        <w:t xml:space="preserve"> s.r.o., na základe Nájomnej zmluvy uzatvorenej na dobu určitú, s účinnosťou od 1.</w:t>
      </w:r>
      <w:r w:rsidR="000D3327">
        <w:t xml:space="preserve">septembra </w:t>
      </w:r>
      <w:r>
        <w:t>2013</w:t>
      </w:r>
      <w:r w:rsidR="003A0261" w:rsidRPr="00084C22">
        <w:t xml:space="preserve"> </w:t>
      </w:r>
      <w:r>
        <w:t>do 1.</w:t>
      </w:r>
      <w:r w:rsidR="000D3327">
        <w:t xml:space="preserve"> septembra </w:t>
      </w:r>
      <w:r>
        <w:t>2016.</w:t>
      </w:r>
      <w:r w:rsidR="0061194B">
        <w:t xml:space="preserve"> </w:t>
      </w:r>
      <w:r w:rsidR="00485575">
        <w:t xml:space="preserve">Ročné výnosy z nájomného </w:t>
      </w:r>
      <w:r w:rsidR="004D6971">
        <w:t xml:space="preserve">boli </w:t>
      </w:r>
      <w:r w:rsidR="00485575">
        <w:t xml:space="preserve"> </w:t>
      </w:r>
      <w:r w:rsidR="004D6971">
        <w:t>124</w:t>
      </w:r>
      <w:r w:rsidR="00AA12DC">
        <w:t xml:space="preserve"> </w:t>
      </w:r>
      <w:r w:rsidR="00690814">
        <w:t>5</w:t>
      </w:r>
      <w:r w:rsidR="004D6971">
        <w:t>48</w:t>
      </w:r>
      <w:r w:rsidR="0090695D">
        <w:t xml:space="preserve"> EUR.</w:t>
      </w:r>
    </w:p>
    <w:p w:rsidR="004D6971" w:rsidRDefault="004D6971" w:rsidP="00002F07">
      <w:pPr>
        <w:pStyle w:val="Zkladntext"/>
        <w:ind w:left="360"/>
      </w:pPr>
    </w:p>
    <w:p w:rsidR="004D6971" w:rsidRDefault="004D6971" w:rsidP="00002F07">
      <w:pPr>
        <w:pStyle w:val="Zkladntext"/>
        <w:ind w:left="360"/>
      </w:pPr>
      <w:r>
        <w:t>Ďalej spoločnosť prenajíma nákladne auta tretím osobám ako aj plochu na umiestnenie reklamného pútača v celkovej výške výnosov 7</w:t>
      </w:r>
      <w:r w:rsidR="00AA12DC">
        <w:t xml:space="preserve"> </w:t>
      </w:r>
      <w:r>
        <w:t>999 EUR.</w:t>
      </w:r>
    </w:p>
    <w:p w:rsidR="00862038" w:rsidRDefault="00862038" w:rsidP="0000290B">
      <w:pPr>
        <w:pStyle w:val="Zkladntext"/>
      </w:pPr>
    </w:p>
    <w:p w:rsidR="003E3BC0" w:rsidRPr="00001A19" w:rsidRDefault="003E3BC0" w:rsidP="0000290B">
      <w:pPr>
        <w:pStyle w:val="Zkladntext"/>
      </w:pPr>
    </w:p>
    <w:p w:rsidR="003A0261" w:rsidRPr="000D3327" w:rsidRDefault="003A0261" w:rsidP="000D3327">
      <w:pPr>
        <w:pStyle w:val="Zkladntext"/>
        <w:rPr>
          <w:b/>
          <w:i/>
          <w:u w:val="single"/>
        </w:rPr>
      </w:pPr>
      <w:r w:rsidRPr="000D3327">
        <w:rPr>
          <w:b/>
          <w:i/>
          <w:u w:val="single"/>
        </w:rPr>
        <w:t xml:space="preserve">Prehľad </w:t>
      </w:r>
      <w:r w:rsidR="000719D8" w:rsidRPr="000D3327">
        <w:rPr>
          <w:b/>
          <w:i/>
          <w:u w:val="single"/>
        </w:rPr>
        <w:t xml:space="preserve">iných </w:t>
      </w:r>
      <w:r w:rsidRPr="000D3327">
        <w:rPr>
          <w:b/>
          <w:i/>
          <w:u w:val="single"/>
        </w:rPr>
        <w:t>podsúvahových polož</w:t>
      </w:r>
      <w:r w:rsidR="00233D16" w:rsidRPr="000D3327">
        <w:rPr>
          <w:b/>
          <w:i/>
          <w:u w:val="single"/>
        </w:rPr>
        <w:t>ie</w:t>
      </w:r>
      <w:r w:rsidRPr="000D3327">
        <w:rPr>
          <w:b/>
          <w:i/>
          <w:u w:val="single"/>
        </w:rPr>
        <w:t>k</w:t>
      </w:r>
    </w:p>
    <w:p w:rsidR="001F2EDA" w:rsidRPr="00001A19" w:rsidRDefault="001F2EDA" w:rsidP="001F2EDA">
      <w:pPr>
        <w:rPr>
          <w:sz w:val="18"/>
          <w:szCs w:val="18"/>
        </w:rPr>
      </w:pPr>
    </w:p>
    <w:p w:rsidR="001F2EDA" w:rsidRDefault="00233D16" w:rsidP="00B0461D">
      <w:pPr>
        <w:ind w:left="360"/>
        <w:rPr>
          <w:sz w:val="18"/>
          <w:szCs w:val="18"/>
        </w:rPr>
      </w:pPr>
      <w:r w:rsidRPr="00001A19">
        <w:rPr>
          <w:sz w:val="18"/>
          <w:szCs w:val="18"/>
        </w:rPr>
        <w:t xml:space="preserve">Spoločnosť </w:t>
      </w:r>
      <w:r w:rsidR="000719D8" w:rsidRPr="00001A19">
        <w:rPr>
          <w:sz w:val="18"/>
          <w:szCs w:val="18"/>
        </w:rPr>
        <w:t>ne</w:t>
      </w:r>
      <w:r w:rsidR="00B21BBF" w:rsidRPr="00001A19">
        <w:rPr>
          <w:sz w:val="18"/>
          <w:szCs w:val="18"/>
        </w:rPr>
        <w:t>eviduje</w:t>
      </w:r>
      <w:r w:rsidR="000719D8" w:rsidRPr="00001A19">
        <w:rPr>
          <w:sz w:val="18"/>
          <w:szCs w:val="18"/>
        </w:rPr>
        <w:t xml:space="preserve"> na  podsúvahových účtoch hlavnej knihy žiadny  majetok a</w:t>
      </w:r>
      <w:r w:rsidR="00B21BBF" w:rsidRPr="00001A19">
        <w:rPr>
          <w:sz w:val="18"/>
          <w:szCs w:val="18"/>
        </w:rPr>
        <w:t> </w:t>
      </w:r>
      <w:r w:rsidR="000719D8" w:rsidRPr="00001A19">
        <w:rPr>
          <w:sz w:val="18"/>
          <w:szCs w:val="18"/>
        </w:rPr>
        <w:t>záväzky</w:t>
      </w:r>
      <w:r w:rsidR="00B21BBF" w:rsidRPr="00001A19">
        <w:rPr>
          <w:sz w:val="18"/>
          <w:szCs w:val="18"/>
        </w:rPr>
        <w:t xml:space="preserve">. O </w:t>
      </w:r>
      <w:r w:rsidR="000719D8" w:rsidRPr="00001A19">
        <w:rPr>
          <w:sz w:val="18"/>
          <w:szCs w:val="18"/>
        </w:rPr>
        <w:t>majetku v</w:t>
      </w:r>
      <w:r w:rsidR="001454FC">
        <w:rPr>
          <w:sz w:val="18"/>
          <w:szCs w:val="18"/>
        </w:rPr>
        <w:t> </w:t>
      </w:r>
      <w:r w:rsidR="000719D8" w:rsidRPr="00001A19">
        <w:rPr>
          <w:sz w:val="18"/>
          <w:szCs w:val="18"/>
        </w:rPr>
        <w:t>nájme</w:t>
      </w:r>
      <w:r w:rsidR="001454FC">
        <w:rPr>
          <w:sz w:val="18"/>
          <w:szCs w:val="18"/>
        </w:rPr>
        <w:t xml:space="preserve"> </w:t>
      </w:r>
      <w:r w:rsidR="000719D8" w:rsidRPr="00001A19">
        <w:rPr>
          <w:sz w:val="18"/>
          <w:szCs w:val="18"/>
        </w:rPr>
        <w:t>uvedenom v bode K.1</w:t>
      </w:r>
      <w:r w:rsidR="00A26148">
        <w:rPr>
          <w:sz w:val="18"/>
          <w:szCs w:val="18"/>
        </w:rPr>
        <w:t xml:space="preserve"> </w:t>
      </w:r>
      <w:r w:rsidR="000719D8" w:rsidRPr="00001A19">
        <w:rPr>
          <w:sz w:val="18"/>
          <w:szCs w:val="18"/>
        </w:rPr>
        <w:t>vedie</w:t>
      </w:r>
      <w:r w:rsidR="0001292F">
        <w:rPr>
          <w:sz w:val="18"/>
          <w:szCs w:val="18"/>
        </w:rPr>
        <w:t xml:space="preserve"> </w:t>
      </w:r>
      <w:r w:rsidR="0079657A" w:rsidRPr="00001A19">
        <w:rPr>
          <w:sz w:val="18"/>
          <w:szCs w:val="18"/>
        </w:rPr>
        <w:t>vnútropodnikov</w:t>
      </w:r>
      <w:r w:rsidRPr="00001A19">
        <w:rPr>
          <w:sz w:val="18"/>
          <w:szCs w:val="18"/>
        </w:rPr>
        <w:t>ú</w:t>
      </w:r>
      <w:r w:rsidR="0001292F">
        <w:rPr>
          <w:sz w:val="18"/>
          <w:szCs w:val="18"/>
        </w:rPr>
        <w:t xml:space="preserve"> </w:t>
      </w:r>
      <w:r w:rsidR="0079657A" w:rsidRPr="00001A19">
        <w:rPr>
          <w:sz w:val="18"/>
          <w:szCs w:val="18"/>
        </w:rPr>
        <w:t>evidenci</w:t>
      </w:r>
      <w:r w:rsidRPr="00001A19">
        <w:rPr>
          <w:sz w:val="18"/>
          <w:szCs w:val="18"/>
        </w:rPr>
        <w:t>u</w:t>
      </w:r>
      <w:r w:rsidR="00B0461D">
        <w:rPr>
          <w:sz w:val="18"/>
          <w:szCs w:val="18"/>
        </w:rPr>
        <w:t xml:space="preserve">. </w:t>
      </w:r>
    </w:p>
    <w:p w:rsidR="0079657A" w:rsidRDefault="00CF5373" w:rsidP="001F2EDA">
      <w:pPr>
        <w:ind w:left="360"/>
        <w:rPr>
          <w:sz w:val="18"/>
          <w:szCs w:val="18"/>
        </w:rPr>
      </w:pPr>
      <w:r>
        <w:rPr>
          <w:sz w:val="18"/>
          <w:szCs w:val="18"/>
        </w:rPr>
        <w:t>V</w:t>
      </w:r>
      <w:r w:rsidR="005D5CFE" w:rsidRPr="005D5CFE">
        <w:rPr>
          <w:sz w:val="18"/>
          <w:szCs w:val="18"/>
        </w:rPr>
        <w:t> </w:t>
      </w:r>
      <w:r w:rsidR="00690814" w:rsidRPr="005D5CFE">
        <w:rPr>
          <w:sz w:val="18"/>
          <w:szCs w:val="18"/>
        </w:rPr>
        <w:t>divízii</w:t>
      </w:r>
      <w:r w:rsidR="005D5CFE" w:rsidRPr="005D5CFE">
        <w:rPr>
          <w:sz w:val="18"/>
          <w:szCs w:val="18"/>
        </w:rPr>
        <w:t xml:space="preserve"> Nitrasklo sa na </w:t>
      </w:r>
      <w:r w:rsidR="00690814" w:rsidRPr="005D5CFE">
        <w:rPr>
          <w:sz w:val="18"/>
          <w:szCs w:val="18"/>
        </w:rPr>
        <w:t>podsúvahovej</w:t>
      </w:r>
      <w:r w:rsidR="005D5CFE" w:rsidRPr="005D5CFE">
        <w:rPr>
          <w:sz w:val="18"/>
          <w:szCs w:val="18"/>
        </w:rPr>
        <w:t xml:space="preserve"> evidencii vedie evidencia vymáhaných </w:t>
      </w:r>
      <w:r w:rsidR="00690814" w:rsidRPr="005D5CFE">
        <w:rPr>
          <w:sz w:val="18"/>
          <w:szCs w:val="18"/>
        </w:rPr>
        <w:t>pohľadávok</w:t>
      </w:r>
      <w:r w:rsidR="005D5CFE" w:rsidRPr="005D5CFE">
        <w:rPr>
          <w:sz w:val="18"/>
          <w:szCs w:val="18"/>
        </w:rPr>
        <w:t xml:space="preserve"> </w:t>
      </w:r>
      <w:proofErr w:type="spellStart"/>
      <w:r w:rsidR="005D5CFE" w:rsidRPr="005D5CFE">
        <w:rPr>
          <w:sz w:val="18"/>
          <w:szCs w:val="18"/>
        </w:rPr>
        <w:t>Igoland</w:t>
      </w:r>
      <w:proofErr w:type="spellEnd"/>
      <w:r w:rsidR="005D5CFE" w:rsidRPr="005D5CFE">
        <w:rPr>
          <w:sz w:val="18"/>
          <w:szCs w:val="18"/>
        </w:rPr>
        <w:t xml:space="preserve">, ktoré boli </w:t>
      </w:r>
      <w:r w:rsidR="00690814" w:rsidRPr="005D5CFE">
        <w:rPr>
          <w:sz w:val="18"/>
          <w:szCs w:val="18"/>
        </w:rPr>
        <w:t>pôvodne</w:t>
      </w:r>
      <w:r w:rsidR="005D5CFE" w:rsidRPr="005D5CFE">
        <w:rPr>
          <w:sz w:val="18"/>
          <w:szCs w:val="18"/>
        </w:rPr>
        <w:t xml:space="preserve"> </w:t>
      </w:r>
      <w:r w:rsidR="00690814" w:rsidRPr="005D5CFE">
        <w:rPr>
          <w:sz w:val="18"/>
          <w:szCs w:val="18"/>
        </w:rPr>
        <w:t>odpísané</w:t>
      </w:r>
      <w:r w:rsidR="005D5CFE" w:rsidRPr="005D5CFE">
        <w:rPr>
          <w:sz w:val="18"/>
          <w:szCs w:val="18"/>
        </w:rPr>
        <w:t xml:space="preserve"> na základe výsledkov reštrukturalizácie.</w:t>
      </w:r>
    </w:p>
    <w:p w:rsidR="00D63A53" w:rsidRDefault="00D63A53" w:rsidP="001F2EDA">
      <w:pPr>
        <w:ind w:left="360"/>
        <w:rPr>
          <w:sz w:val="18"/>
          <w:szCs w:val="18"/>
        </w:rPr>
      </w:pPr>
    </w:p>
    <w:p w:rsidR="00D63A53" w:rsidRDefault="00D63A53" w:rsidP="001F2EDA">
      <w:pPr>
        <w:ind w:left="360"/>
        <w:rPr>
          <w:sz w:val="18"/>
          <w:szCs w:val="18"/>
        </w:rPr>
      </w:pPr>
    </w:p>
    <w:p w:rsidR="00D63A53" w:rsidRPr="005D5CFE" w:rsidRDefault="00D63A53" w:rsidP="001F2EDA">
      <w:pPr>
        <w:ind w:left="360"/>
        <w:rPr>
          <w:sz w:val="18"/>
          <w:szCs w:val="18"/>
        </w:rPr>
      </w:pPr>
    </w:p>
    <w:p w:rsidR="003A0261" w:rsidRPr="00AB27AE" w:rsidRDefault="003A0261" w:rsidP="0000290B">
      <w:pPr>
        <w:pStyle w:val="Nadpis1"/>
        <w:tabs>
          <w:tab w:val="clear" w:pos="450"/>
          <w:tab w:val="num" w:pos="360"/>
        </w:tabs>
        <w:spacing w:before="120" w:after="60"/>
        <w:ind w:left="360"/>
      </w:pPr>
      <w:r w:rsidRPr="00AB27AE">
        <w:lastRenderedPageBreak/>
        <w:t>Informácie o iných aktívach a iných pasívach</w:t>
      </w:r>
    </w:p>
    <w:p w:rsidR="003A0261" w:rsidRPr="00062751" w:rsidRDefault="003A0261" w:rsidP="0000290B">
      <w:pPr>
        <w:pStyle w:val="Zkladntext"/>
        <w:ind w:left="0"/>
      </w:pPr>
    </w:p>
    <w:p w:rsidR="003A0261" w:rsidRPr="000D3327" w:rsidRDefault="003A0261" w:rsidP="002F770F">
      <w:pPr>
        <w:pStyle w:val="Nadpis2"/>
        <w:numPr>
          <w:ilvl w:val="0"/>
          <w:numId w:val="29"/>
        </w:numPr>
      </w:pPr>
      <w:bookmarkStart w:id="72" w:name="_Toc530739921"/>
      <w:r w:rsidRPr="000D3327">
        <w:t>Podmienené záväzky</w:t>
      </w:r>
      <w:bookmarkEnd w:id="72"/>
    </w:p>
    <w:p w:rsidR="003A0261" w:rsidRPr="000D3327" w:rsidRDefault="003A0261" w:rsidP="0000290B">
      <w:pPr>
        <w:pStyle w:val="Zkladntext"/>
        <w:rPr>
          <w:color w:val="FF0000"/>
        </w:rPr>
      </w:pPr>
    </w:p>
    <w:p w:rsidR="003A0261" w:rsidRPr="000D3327" w:rsidRDefault="003A0261" w:rsidP="0000290B">
      <w:pPr>
        <w:pStyle w:val="Zkladntext"/>
      </w:pPr>
      <w:r w:rsidRPr="000D3327">
        <w:t>Spoločnosť má nasledujúce podmienené záväzky, ktoré sa nesledujú v bežnom účtovníctve a neuvádzajú sa v súvahe:</w:t>
      </w:r>
    </w:p>
    <w:p w:rsidR="004D0DAA" w:rsidRPr="000D3327" w:rsidRDefault="004D0DAA" w:rsidP="004D0DAA">
      <w:pPr>
        <w:autoSpaceDE w:val="0"/>
        <w:autoSpaceDN w:val="0"/>
        <w:adjustRightInd w:val="0"/>
        <w:rPr>
          <w:rFonts w:ascii="Times" w:eastAsia="Calibri" w:hAnsi="Times" w:cs="Times"/>
          <w:sz w:val="18"/>
          <w:szCs w:val="18"/>
          <w:lang w:eastAsia="sk-SK"/>
        </w:rPr>
      </w:pPr>
      <w:r w:rsidRPr="000D3327">
        <w:rPr>
          <w:rFonts w:ascii="Times" w:eastAsia="Calibri" w:hAnsi="Times" w:cs="Times"/>
          <w:sz w:val="18"/>
          <w:szCs w:val="18"/>
          <w:lang w:eastAsia="sk-SK"/>
        </w:rPr>
        <w:t xml:space="preserve">                </w:t>
      </w:r>
    </w:p>
    <w:p w:rsidR="004D0DAA" w:rsidRPr="000D3327" w:rsidRDefault="004D0DAA" w:rsidP="004D0DAA">
      <w:pPr>
        <w:autoSpaceDE w:val="0"/>
        <w:autoSpaceDN w:val="0"/>
        <w:adjustRightInd w:val="0"/>
        <w:rPr>
          <w:rFonts w:ascii="Times" w:eastAsia="Calibri" w:hAnsi="Times" w:cs="Times"/>
          <w:sz w:val="18"/>
          <w:szCs w:val="18"/>
          <w:lang w:eastAsia="sk-SK"/>
        </w:rPr>
      </w:pPr>
      <w:r w:rsidRPr="000D3327">
        <w:rPr>
          <w:rFonts w:ascii="Times" w:eastAsia="Calibri" w:hAnsi="Times" w:cs="Times"/>
          <w:sz w:val="18"/>
          <w:szCs w:val="18"/>
          <w:lang w:eastAsia="sk-SK"/>
        </w:rPr>
        <w:t xml:space="preserve">         -       Spolo</w:t>
      </w:r>
      <w:r w:rsidRPr="000D3327">
        <w:rPr>
          <w:rFonts w:ascii="TimesNewRoman" w:eastAsia="Calibri" w:hAnsi="TimesNewRoman" w:cs="TimesNewRoman"/>
          <w:sz w:val="18"/>
          <w:szCs w:val="18"/>
          <w:lang w:eastAsia="sk-SK"/>
        </w:rPr>
        <w:t>č</w:t>
      </w:r>
      <w:r w:rsidRPr="000D3327">
        <w:rPr>
          <w:rFonts w:ascii="Times" w:eastAsia="Calibri" w:hAnsi="Times" w:cs="Times"/>
          <w:sz w:val="18"/>
          <w:szCs w:val="18"/>
          <w:lang w:eastAsia="sk-SK"/>
        </w:rPr>
        <w:t>nos</w:t>
      </w:r>
      <w:r w:rsidRPr="000D3327">
        <w:rPr>
          <w:rFonts w:ascii="TimesNewRoman" w:eastAsia="Calibri" w:hAnsi="TimesNewRoman" w:cs="TimesNewRoman"/>
          <w:sz w:val="18"/>
          <w:szCs w:val="18"/>
          <w:lang w:eastAsia="sk-SK"/>
        </w:rPr>
        <w:t xml:space="preserve">ť </w:t>
      </w:r>
      <w:r w:rsidRPr="000D3327">
        <w:rPr>
          <w:rFonts w:ascii="Times" w:eastAsia="Calibri" w:hAnsi="Times" w:cs="Times"/>
          <w:sz w:val="18"/>
          <w:szCs w:val="18"/>
          <w:lang w:eastAsia="sk-SK"/>
        </w:rPr>
        <w:t>ru</w:t>
      </w:r>
      <w:r w:rsidRPr="000D3327">
        <w:rPr>
          <w:rFonts w:ascii="TimesNewRoman" w:eastAsia="Calibri" w:hAnsi="TimesNewRoman" w:cs="TimesNewRoman"/>
          <w:sz w:val="18"/>
          <w:szCs w:val="18"/>
          <w:lang w:eastAsia="sk-SK"/>
        </w:rPr>
        <w:t>č</w:t>
      </w:r>
      <w:r w:rsidRPr="000D3327">
        <w:rPr>
          <w:rFonts w:ascii="Times" w:eastAsia="Calibri" w:hAnsi="Times" w:cs="Times"/>
          <w:sz w:val="18"/>
          <w:szCs w:val="18"/>
          <w:lang w:eastAsia="sk-SK"/>
        </w:rPr>
        <w:t>í za bankový úver, ktorý banka poskytla spriaznenej osobe spolo</w:t>
      </w:r>
      <w:r w:rsidRPr="000D3327">
        <w:rPr>
          <w:rFonts w:ascii="TimesNewRoman" w:eastAsia="Calibri" w:hAnsi="TimesNewRoman" w:cs="TimesNewRoman"/>
          <w:sz w:val="18"/>
          <w:szCs w:val="18"/>
          <w:lang w:eastAsia="sk-SK"/>
        </w:rPr>
        <w:t>č</w:t>
      </w:r>
      <w:r w:rsidRPr="000D3327">
        <w:rPr>
          <w:rFonts w:ascii="Times" w:eastAsia="Calibri" w:hAnsi="Times" w:cs="Times"/>
          <w:sz w:val="18"/>
          <w:szCs w:val="18"/>
          <w:lang w:eastAsia="sk-SK"/>
        </w:rPr>
        <w:t xml:space="preserve">nosti </w:t>
      </w:r>
      <w:proofErr w:type="spellStart"/>
      <w:r w:rsidRPr="000D3327">
        <w:rPr>
          <w:rFonts w:ascii="Times" w:eastAsia="Calibri" w:hAnsi="Times" w:cs="Times"/>
          <w:sz w:val="18"/>
          <w:szCs w:val="18"/>
          <w:lang w:eastAsia="sk-SK"/>
        </w:rPr>
        <w:t>Unirent</w:t>
      </w:r>
      <w:proofErr w:type="spellEnd"/>
      <w:r w:rsidRPr="000D3327">
        <w:rPr>
          <w:rFonts w:ascii="Times" w:eastAsia="Calibri" w:hAnsi="Times" w:cs="Times"/>
          <w:sz w:val="18"/>
          <w:szCs w:val="18"/>
          <w:lang w:eastAsia="sk-SK"/>
        </w:rPr>
        <w:t xml:space="preserve"> s.r.o. vo</w:t>
      </w:r>
    </w:p>
    <w:p w:rsidR="004D0DAA" w:rsidRPr="000D3327" w:rsidRDefault="004D0DAA" w:rsidP="004D0DAA">
      <w:pPr>
        <w:pStyle w:val="Zkladntext"/>
      </w:pPr>
      <w:r w:rsidRPr="000D3327">
        <w:rPr>
          <w:rFonts w:ascii="Times" w:eastAsia="Calibri" w:hAnsi="Times" w:cs="Times"/>
          <w:szCs w:val="18"/>
          <w:lang w:eastAsia="sk-SK"/>
        </w:rPr>
        <w:t xml:space="preserve">       výške 1 261 369 EUR. Úver je splatný v roku 2017.</w:t>
      </w:r>
    </w:p>
    <w:p w:rsidR="00B0461D" w:rsidRPr="0064363D" w:rsidRDefault="00B0461D" w:rsidP="00B0461D">
      <w:pPr>
        <w:pStyle w:val="Odsekzoznamu"/>
        <w:numPr>
          <w:ilvl w:val="0"/>
          <w:numId w:val="21"/>
        </w:numPr>
        <w:rPr>
          <w:sz w:val="18"/>
          <w:szCs w:val="18"/>
        </w:rPr>
      </w:pPr>
      <w:r w:rsidRPr="0064363D">
        <w:rPr>
          <w:sz w:val="18"/>
          <w:szCs w:val="18"/>
        </w:rPr>
        <w:t xml:space="preserve">Záväzky zo zmlúv na operatívny prenájom </w:t>
      </w:r>
      <w:r w:rsidR="00062751" w:rsidRPr="0064363D">
        <w:rPr>
          <w:sz w:val="18"/>
          <w:szCs w:val="18"/>
        </w:rPr>
        <w:t xml:space="preserve"> </w:t>
      </w:r>
      <w:r w:rsidRPr="0064363D">
        <w:rPr>
          <w:sz w:val="18"/>
          <w:szCs w:val="18"/>
        </w:rPr>
        <w:t>motorových vozidiel,</w:t>
      </w:r>
      <w:r w:rsidR="003E20AE" w:rsidRPr="0064363D">
        <w:rPr>
          <w:sz w:val="18"/>
          <w:szCs w:val="18"/>
        </w:rPr>
        <w:t xml:space="preserve"> kde zostávajúce splátky k 31. decembru </w:t>
      </w:r>
      <w:r w:rsidRPr="0064363D">
        <w:rPr>
          <w:sz w:val="18"/>
          <w:szCs w:val="18"/>
        </w:rPr>
        <w:t>201</w:t>
      </w:r>
      <w:r w:rsidR="00062751" w:rsidRPr="0064363D">
        <w:rPr>
          <w:sz w:val="18"/>
          <w:szCs w:val="18"/>
        </w:rPr>
        <w:t>3</w:t>
      </w:r>
      <w:r w:rsidRPr="0064363D">
        <w:rPr>
          <w:sz w:val="18"/>
          <w:szCs w:val="18"/>
        </w:rPr>
        <w:t xml:space="preserve"> predstavujú  sumu  </w:t>
      </w:r>
      <w:r w:rsidR="00A14279">
        <w:rPr>
          <w:sz w:val="18"/>
          <w:szCs w:val="18"/>
        </w:rPr>
        <w:t>790189</w:t>
      </w:r>
      <w:r w:rsidRPr="0064363D">
        <w:rPr>
          <w:sz w:val="18"/>
          <w:szCs w:val="18"/>
        </w:rPr>
        <w:t xml:space="preserve"> EUR</w:t>
      </w:r>
    </w:p>
    <w:p w:rsidR="00B0461D" w:rsidRPr="0064363D" w:rsidRDefault="00B0461D" w:rsidP="00B0461D">
      <w:pPr>
        <w:pStyle w:val="Odsekzoznamu"/>
        <w:numPr>
          <w:ilvl w:val="0"/>
          <w:numId w:val="21"/>
        </w:numPr>
        <w:rPr>
          <w:sz w:val="18"/>
          <w:szCs w:val="18"/>
        </w:rPr>
      </w:pPr>
      <w:r w:rsidRPr="00A14279">
        <w:rPr>
          <w:sz w:val="18"/>
          <w:szCs w:val="18"/>
        </w:rPr>
        <w:t xml:space="preserve">Záväzky vyplývajúce z uzatvorených nájomných zmlúv na nájom nehnuteľného majetku, vo výške nájomného  za obdobie výpovednej lehoty, v celkovej sume </w:t>
      </w:r>
      <w:r w:rsidR="00887562">
        <w:rPr>
          <w:sz w:val="18"/>
          <w:szCs w:val="18"/>
        </w:rPr>
        <w:t>397753</w:t>
      </w:r>
      <w:r w:rsidRPr="0064363D">
        <w:rPr>
          <w:sz w:val="18"/>
          <w:szCs w:val="18"/>
        </w:rPr>
        <w:t xml:space="preserve"> EUR.</w:t>
      </w:r>
    </w:p>
    <w:p w:rsidR="003A0261" w:rsidRPr="00D63A53" w:rsidRDefault="003A0261" w:rsidP="0000290B">
      <w:pPr>
        <w:pStyle w:val="Zkladntext"/>
        <w:ind w:left="0"/>
        <w:rPr>
          <w:color w:val="FF0000"/>
        </w:rPr>
      </w:pPr>
    </w:p>
    <w:p w:rsidR="003A0261" w:rsidRPr="004D0DAA" w:rsidRDefault="003A0261" w:rsidP="0000290B">
      <w:pPr>
        <w:pStyle w:val="Nadpis2"/>
        <w:numPr>
          <w:ilvl w:val="0"/>
          <w:numId w:val="2"/>
        </w:numPr>
      </w:pPr>
      <w:bookmarkStart w:id="73" w:name="_Toc530739922"/>
      <w:r w:rsidRPr="004D0DAA">
        <w:t>Ostatné finančné povinnosti</w:t>
      </w:r>
      <w:bookmarkEnd w:id="73"/>
    </w:p>
    <w:p w:rsidR="003A0261" w:rsidRPr="004D0DAA" w:rsidRDefault="003A0261" w:rsidP="0000290B">
      <w:pPr>
        <w:pStyle w:val="Zkladntext"/>
      </w:pPr>
    </w:p>
    <w:p w:rsidR="003A0261" w:rsidRPr="004D0DAA" w:rsidRDefault="00B0461D" w:rsidP="00C91A47">
      <w:pPr>
        <w:pStyle w:val="Zkladntext"/>
        <w:rPr>
          <w:highlight w:val="yellow"/>
        </w:rPr>
      </w:pPr>
      <w:r w:rsidRPr="004D0DAA">
        <w:rPr>
          <w:szCs w:val="18"/>
        </w:rPr>
        <w:t>S</w:t>
      </w:r>
      <w:r w:rsidR="00366028" w:rsidRPr="004D0DAA">
        <w:rPr>
          <w:szCs w:val="18"/>
        </w:rPr>
        <w:t xml:space="preserve">poločnosť </w:t>
      </w:r>
      <w:r w:rsidR="00AD3F54" w:rsidRPr="004D0DAA">
        <w:rPr>
          <w:szCs w:val="18"/>
        </w:rPr>
        <w:t>ne</w:t>
      </w:r>
      <w:r w:rsidR="00366028" w:rsidRPr="004D0DAA">
        <w:rPr>
          <w:szCs w:val="18"/>
        </w:rPr>
        <w:t xml:space="preserve">registruje </w:t>
      </w:r>
      <w:r w:rsidR="00AD3F54" w:rsidRPr="004D0DAA">
        <w:rPr>
          <w:szCs w:val="18"/>
        </w:rPr>
        <w:t xml:space="preserve">finančné </w:t>
      </w:r>
      <w:r w:rsidR="00366028" w:rsidRPr="004D0DAA">
        <w:rPr>
          <w:szCs w:val="18"/>
        </w:rPr>
        <w:t>záväzky významnej hodnoty vyplývajúce z uzatvorených zmlúv</w:t>
      </w:r>
      <w:r w:rsidR="00AD3F54" w:rsidRPr="004D0DAA">
        <w:rPr>
          <w:szCs w:val="18"/>
        </w:rPr>
        <w:t xml:space="preserve"> a nezachytené v účtovnej evidencii. </w:t>
      </w:r>
    </w:p>
    <w:p w:rsidR="003A0261" w:rsidRPr="004D0DAA" w:rsidRDefault="003A0261" w:rsidP="0000290B">
      <w:pPr>
        <w:pStyle w:val="Zkladntext"/>
        <w:rPr>
          <w:highlight w:val="yellow"/>
        </w:rPr>
      </w:pPr>
    </w:p>
    <w:p w:rsidR="003E3BC0" w:rsidRPr="004D0DAA" w:rsidRDefault="003E3BC0" w:rsidP="003E3BC0">
      <w:pPr>
        <w:pStyle w:val="Zkladntext"/>
      </w:pPr>
      <w:r w:rsidRPr="004D0DAA">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rsidR="00360046" w:rsidRPr="00D63A53" w:rsidRDefault="00360046" w:rsidP="0000290B">
      <w:pPr>
        <w:pStyle w:val="Zkladntext"/>
        <w:rPr>
          <w:color w:val="FF0000"/>
          <w:highlight w:val="yellow"/>
        </w:rPr>
      </w:pPr>
    </w:p>
    <w:p w:rsidR="003A0261" w:rsidRPr="009B5282" w:rsidRDefault="003A0261" w:rsidP="0000290B">
      <w:pPr>
        <w:pStyle w:val="Nadpis1"/>
        <w:tabs>
          <w:tab w:val="clear" w:pos="450"/>
          <w:tab w:val="num" w:pos="360"/>
        </w:tabs>
        <w:spacing w:before="120" w:after="60"/>
        <w:ind w:left="360"/>
      </w:pPr>
      <w:bookmarkStart w:id="74" w:name="_Toc530739923"/>
      <w:r w:rsidRPr="009B5282">
        <w:t xml:space="preserve">Informácie o príjmoch a výhodách členov štatutárnych orgánov, </w:t>
      </w:r>
      <w:r w:rsidR="00831175" w:rsidRPr="009B5282">
        <w:t xml:space="preserve"> </w:t>
      </w:r>
      <w:r w:rsidRPr="009B5282">
        <w:t>dozorných orgánov</w:t>
      </w:r>
      <w:bookmarkEnd w:id="74"/>
      <w:r w:rsidRPr="009B5282">
        <w:t xml:space="preserve"> a iných orgánov účtovnej jednotky</w:t>
      </w:r>
    </w:p>
    <w:p w:rsidR="003A0261" w:rsidRPr="00D63A53" w:rsidRDefault="003A0261" w:rsidP="0000290B">
      <w:pPr>
        <w:pStyle w:val="Zkladntext"/>
        <w:rPr>
          <w:color w:val="FF0000"/>
          <w:highlight w:val="yellow"/>
        </w:rPr>
      </w:pPr>
    </w:p>
    <w:p w:rsidR="00A166D9" w:rsidRPr="00F2233A" w:rsidRDefault="00A166D9" w:rsidP="00A166D9">
      <w:pPr>
        <w:pStyle w:val="Zkladntext"/>
      </w:pPr>
      <w:r w:rsidRPr="00F2233A">
        <w:t>Odmeny  členov štatutárnych orgánov Spoločnosti z dôvodu výkonu ich funkcie pre Spoločnosť v sledovanom účtovnom období boli vo výške  </w:t>
      </w:r>
      <w:r w:rsidR="00F2233A" w:rsidRPr="00A14279">
        <w:t>286 740</w:t>
      </w:r>
      <w:r w:rsidRPr="00F2233A">
        <w:t xml:space="preserve"> EUR (v roku 201</w:t>
      </w:r>
      <w:r w:rsidR="00F2233A">
        <w:t>3</w:t>
      </w:r>
      <w:r w:rsidRPr="00F2233A">
        <w:t xml:space="preserve">: </w:t>
      </w:r>
      <w:r w:rsidR="00F2233A">
        <w:t>284 455</w:t>
      </w:r>
      <w:r w:rsidRPr="00F2233A">
        <w:t xml:space="preserve"> EUR</w:t>
      </w:r>
      <w:r w:rsidR="00442CCF" w:rsidRPr="00F2233A">
        <w:t>)</w:t>
      </w:r>
      <w:r w:rsidRPr="00F2233A">
        <w:t>.</w:t>
      </w:r>
    </w:p>
    <w:p w:rsidR="00527C6C" w:rsidRPr="00D63A53" w:rsidRDefault="00527C6C" w:rsidP="0000290B">
      <w:pPr>
        <w:pStyle w:val="Zkladntext"/>
        <w:rPr>
          <w:color w:val="FF0000"/>
        </w:rPr>
      </w:pPr>
    </w:p>
    <w:p w:rsidR="00527C6C" w:rsidRPr="00C664CE" w:rsidRDefault="00527C6C" w:rsidP="00527C6C">
      <w:pPr>
        <w:pStyle w:val="Zkladntext"/>
      </w:pPr>
      <w:r w:rsidRPr="00C664CE">
        <w:t>Členom štatutárnemu orgánu, ani členom dozorných orgánov neboli v roku 201</w:t>
      </w:r>
      <w:r w:rsidR="00C664CE">
        <w:t>4</w:t>
      </w:r>
      <w:r w:rsidRPr="00C664CE">
        <w:t xml:space="preserve"> poskytnuté žiadne pôžičky, záruky alebo iné formy zabezpečenia, ani finančné prostriedky alebo iné plnenia na súkromné účely členov, ktoré sa vyúčtovávajú (v roku 201</w:t>
      </w:r>
      <w:r w:rsidR="00C664CE">
        <w:t>3</w:t>
      </w:r>
      <w:r w:rsidRPr="00C664CE">
        <w:t>: žiadne).</w:t>
      </w:r>
    </w:p>
    <w:p w:rsidR="00527C6C" w:rsidRPr="00D63A53" w:rsidRDefault="00527C6C" w:rsidP="0000290B">
      <w:pPr>
        <w:pStyle w:val="Zkladntext"/>
        <w:rPr>
          <w:color w:val="FF0000"/>
        </w:rPr>
      </w:pPr>
    </w:p>
    <w:p w:rsidR="003A0261" w:rsidRPr="00341654" w:rsidRDefault="003A0261" w:rsidP="0000290B">
      <w:pPr>
        <w:pStyle w:val="Nadpis1"/>
        <w:tabs>
          <w:tab w:val="clear" w:pos="450"/>
          <w:tab w:val="num" w:pos="360"/>
        </w:tabs>
        <w:spacing w:before="120" w:after="60"/>
        <w:ind w:left="360"/>
      </w:pPr>
      <w:bookmarkStart w:id="75" w:name="_MON_1453715641"/>
      <w:bookmarkStart w:id="76" w:name="_Toc530739924"/>
      <w:bookmarkEnd w:id="75"/>
      <w:r w:rsidRPr="00341654">
        <w:t>Informácie o ekonomických vzťahoch účtovnej jednotky a spriaznených osôb</w:t>
      </w:r>
      <w:bookmarkEnd w:id="76"/>
    </w:p>
    <w:p w:rsidR="003A0261" w:rsidRPr="00084C22" w:rsidRDefault="003A0261" w:rsidP="0000290B">
      <w:pPr>
        <w:pStyle w:val="Zkladntext"/>
      </w:pPr>
    </w:p>
    <w:p w:rsidR="00690814" w:rsidRDefault="00690814" w:rsidP="0000290B">
      <w:pPr>
        <w:pStyle w:val="Zkladntext"/>
        <w:rPr>
          <w:szCs w:val="18"/>
        </w:rPr>
      </w:pPr>
      <w:r w:rsidRPr="00690814">
        <w:rPr>
          <w:szCs w:val="18"/>
        </w:rPr>
        <w:t>Spoločnosť uskutočnila v priebehu účtovného obdobia nasledujúce transakcie so spriaznenými osobami (okrem transakcií s materskou účtovnou jednotkou a dcérskymi účtovnými jednotkami):</w:t>
      </w:r>
    </w:p>
    <w:p w:rsidR="003A0261" w:rsidRPr="00084C22" w:rsidRDefault="003A0261" w:rsidP="0000290B">
      <w:pPr>
        <w:pStyle w:val="Zkladntext"/>
      </w:pPr>
    </w:p>
    <w:bookmarkStart w:id="77" w:name="_MON_1453721697"/>
    <w:bookmarkStart w:id="78" w:name="_MON_1453724281"/>
    <w:bookmarkStart w:id="79" w:name="_MON_1425906397"/>
    <w:bookmarkStart w:id="80" w:name="_MON_1455971720"/>
    <w:bookmarkStart w:id="81" w:name="_MON_1453721717"/>
    <w:bookmarkStart w:id="82" w:name="_MON_1453721725"/>
    <w:bookmarkStart w:id="83" w:name="_MON_1453721811"/>
    <w:bookmarkStart w:id="84" w:name="_MON_1405950497"/>
    <w:bookmarkStart w:id="85" w:name="_Toc530739907"/>
    <w:bookmarkEnd w:id="77"/>
    <w:bookmarkEnd w:id="78"/>
    <w:bookmarkEnd w:id="79"/>
    <w:bookmarkEnd w:id="80"/>
    <w:bookmarkEnd w:id="81"/>
    <w:bookmarkEnd w:id="82"/>
    <w:bookmarkEnd w:id="83"/>
    <w:bookmarkEnd w:id="84"/>
    <w:bookmarkStart w:id="86" w:name="_MON_1455973133"/>
    <w:bookmarkEnd w:id="86"/>
    <w:p w:rsidR="00A166D9" w:rsidRDefault="00690814">
      <w:pPr>
        <w:rPr>
          <w:color w:val="FF0000"/>
          <w:sz w:val="18"/>
          <w:highlight w:val="yellow"/>
        </w:rPr>
      </w:pPr>
      <w:r w:rsidRPr="00B50225">
        <w:rPr>
          <w:szCs w:val="18"/>
        </w:rPr>
        <w:object w:dxaOrig="8878" w:dyaOrig="4584">
          <v:shape id="_x0000_i1052" type="#_x0000_t75" style="width:446.25pt;height:230.25pt" o:ole="" o:preferrelative="f">
            <v:imagedata r:id="rId69" o:title=""/>
            <o:lock v:ext="edit" aspectratio="f"/>
          </v:shape>
          <o:OLEObject Type="Embed" ProgID="Excel.Sheet.12" ShapeID="_x0000_i1052" DrawAspect="Content" ObjectID="_1496754600" r:id="rId70"/>
        </w:object>
      </w:r>
      <w:r w:rsidR="00A166D9">
        <w:rPr>
          <w:b/>
          <w:caps/>
          <w:color w:val="FF0000"/>
          <w:highlight w:val="yellow"/>
        </w:rPr>
        <w:br w:type="page"/>
      </w:r>
    </w:p>
    <w:p w:rsidR="00690814" w:rsidRDefault="00690814" w:rsidP="00690814">
      <w:pPr>
        <w:pStyle w:val="Nadpis1"/>
        <w:tabs>
          <w:tab w:val="clear" w:pos="450"/>
          <w:tab w:val="num" w:pos="360"/>
        </w:tabs>
        <w:spacing w:before="120" w:after="60"/>
        <w:ind w:left="360"/>
      </w:pPr>
      <w:r w:rsidRPr="00360046">
        <w:lastRenderedPageBreak/>
        <w:t>Informácie o skutočnostiach, ktoré nastali po dni, ku ktorému sa zostavuje účtovná závierka, do dňa zostavenia účtovnej závierky</w:t>
      </w:r>
    </w:p>
    <w:p w:rsidR="00A33029" w:rsidRDefault="00A33029" w:rsidP="0064363D">
      <w:pPr>
        <w:pStyle w:val="Zkladntext"/>
      </w:pPr>
    </w:p>
    <w:p w:rsidR="00675FD2" w:rsidRDefault="00765382" w:rsidP="0064363D">
      <w:pPr>
        <w:pStyle w:val="Zkladntext"/>
      </w:pPr>
      <w:r w:rsidRPr="00765382">
        <w:t>Po 31. decembri 2014 nenastali udalosti majúce významný vplyv na verné zobrazenie skutočností, ktoré sú predmetom účtovníctva.</w:t>
      </w:r>
    </w:p>
    <w:p w:rsidR="00675FD2" w:rsidRPr="001B0153" w:rsidRDefault="00675FD2" w:rsidP="0064363D">
      <w:pPr>
        <w:pStyle w:val="Zkladntext"/>
      </w:pPr>
    </w:p>
    <w:p w:rsidR="003A0261" w:rsidRPr="00002F07" w:rsidRDefault="006D28F4" w:rsidP="003E0FA2">
      <w:pPr>
        <w:pStyle w:val="Nadpis1"/>
        <w:tabs>
          <w:tab w:val="clear" w:pos="450"/>
          <w:tab w:val="num" w:pos="360"/>
        </w:tabs>
        <w:spacing w:before="120" w:after="60"/>
        <w:ind w:left="360"/>
      </w:pPr>
      <w:r w:rsidRPr="00002F07">
        <w:t>Informácie o Vlastnom imaní</w:t>
      </w:r>
      <w:bookmarkEnd w:id="85"/>
    </w:p>
    <w:p w:rsidR="003A0261" w:rsidRPr="00084C22" w:rsidRDefault="003A0261" w:rsidP="003E0FA2">
      <w:pPr>
        <w:pStyle w:val="Zkladntext"/>
      </w:pPr>
    </w:p>
    <w:p w:rsidR="003A0261" w:rsidRPr="00084C22" w:rsidRDefault="003A0261" w:rsidP="003E0FA2">
      <w:pPr>
        <w:pStyle w:val="Zkladntext"/>
      </w:pPr>
      <w:r w:rsidRPr="00084C22">
        <w:t>Prehľad o pohybe vlastného imania v priebehu účtovného obdobia je uvedený v nasledujúcom prehľade:</w:t>
      </w:r>
    </w:p>
    <w:p w:rsidR="003A0261" w:rsidRPr="00084C22" w:rsidRDefault="003A0261" w:rsidP="003E0FA2">
      <w:pPr>
        <w:pStyle w:val="Zkladntext"/>
        <w:ind w:left="0"/>
      </w:pPr>
    </w:p>
    <w:bookmarkStart w:id="87" w:name="_MON_1453723816"/>
    <w:bookmarkStart w:id="88" w:name="_MON_1425906431"/>
    <w:bookmarkEnd w:id="87"/>
    <w:bookmarkEnd w:id="88"/>
    <w:bookmarkStart w:id="89" w:name="_MON_1453721924"/>
    <w:bookmarkEnd w:id="89"/>
    <w:p w:rsidR="003A0261" w:rsidRPr="00084C22" w:rsidRDefault="005612F4" w:rsidP="003E0FA2">
      <w:pPr>
        <w:pStyle w:val="Zkladntext"/>
      </w:pPr>
      <w:r w:rsidRPr="00084C22">
        <w:object w:dxaOrig="9371" w:dyaOrig="6995">
          <v:shape id="_x0000_i1053" type="#_x0000_t75" style="width:438.75pt;height:367.5pt" o:ole="" o:preferrelative="f">
            <v:imagedata r:id="rId71" o:title=""/>
            <o:lock v:ext="edit" aspectratio="f"/>
          </v:shape>
          <o:OLEObject Type="Embed" ProgID="Excel.Sheet.12" ShapeID="_x0000_i1053" DrawAspect="Content" ObjectID="_1496754601" r:id="rId72"/>
        </w:object>
      </w:r>
    </w:p>
    <w:p w:rsidR="003A0261" w:rsidRPr="00084C22" w:rsidRDefault="003A0261" w:rsidP="0075139D">
      <w:pPr>
        <w:pStyle w:val="Zkladntext"/>
      </w:pPr>
    </w:p>
    <w:p w:rsidR="002A537F" w:rsidRDefault="002A537F">
      <w:pPr>
        <w:spacing w:after="200" w:line="276" w:lineRule="auto"/>
      </w:pPr>
    </w:p>
    <w:p w:rsidR="002A537F" w:rsidRDefault="002A537F">
      <w:pPr>
        <w:spacing w:after="200" w:line="276" w:lineRule="auto"/>
      </w:pPr>
    </w:p>
    <w:p w:rsidR="003A0261" w:rsidRPr="00084C22" w:rsidRDefault="003A0261">
      <w:pPr>
        <w:spacing w:after="200" w:line="276" w:lineRule="auto"/>
        <w:rPr>
          <w:sz w:val="18"/>
        </w:rPr>
      </w:pPr>
      <w:r w:rsidRPr="00084C22">
        <w:br w:type="page"/>
      </w:r>
    </w:p>
    <w:p w:rsidR="00A33029" w:rsidRDefault="00A33029" w:rsidP="003E0FA2">
      <w:pPr>
        <w:pStyle w:val="Zkladntext"/>
      </w:pPr>
    </w:p>
    <w:p w:rsidR="003A0261" w:rsidRPr="00084C22" w:rsidRDefault="003A0261" w:rsidP="003E0FA2">
      <w:pPr>
        <w:pStyle w:val="Zkladntext"/>
      </w:pPr>
      <w:r w:rsidRPr="00084C22">
        <w:t>Prehľad o pohybe vlastného imania za predchádzajúce účtovné obdobie je uvedený v nasledujúcom prehľade:</w:t>
      </w:r>
    </w:p>
    <w:p w:rsidR="003A0261" w:rsidRPr="00084C22" w:rsidRDefault="003A0261" w:rsidP="003E0FA2">
      <w:pPr>
        <w:pStyle w:val="Zkladntext"/>
        <w:ind w:left="0"/>
      </w:pPr>
    </w:p>
    <w:bookmarkStart w:id="90" w:name="_MON_1453722896"/>
    <w:bookmarkStart w:id="91" w:name="_MON_1425906490"/>
    <w:bookmarkEnd w:id="90"/>
    <w:bookmarkEnd w:id="91"/>
    <w:bookmarkStart w:id="92" w:name="_MON_1453722880"/>
    <w:bookmarkEnd w:id="92"/>
    <w:p w:rsidR="003A0261" w:rsidRPr="00084C22" w:rsidRDefault="00D63A53" w:rsidP="003E0FA2">
      <w:pPr>
        <w:pStyle w:val="Zkladntext"/>
      </w:pPr>
      <w:r w:rsidRPr="00084C22">
        <w:object w:dxaOrig="9326" w:dyaOrig="7047">
          <v:shape id="_x0000_i1054" type="#_x0000_t75" style="width:446.25pt;height:374.25pt" o:ole="" o:preferrelative="f">
            <v:imagedata r:id="rId73" o:title=""/>
            <o:lock v:ext="edit" aspectratio="f"/>
          </v:shape>
          <o:OLEObject Type="Embed" ProgID="Excel.Sheet.12" ShapeID="_x0000_i1054" DrawAspect="Content" ObjectID="_1496754602" r:id="rId74"/>
        </w:object>
      </w:r>
    </w:p>
    <w:p w:rsidR="003A0261" w:rsidRPr="00084C22" w:rsidRDefault="003A0261" w:rsidP="00954ED4">
      <w:pPr>
        <w:pStyle w:val="Zkladntext"/>
      </w:pPr>
      <w:r w:rsidRPr="00084C22">
        <w:t>Účtovný zisk za rok 201</w:t>
      </w:r>
      <w:r w:rsidR="003E2123">
        <w:t>3</w:t>
      </w:r>
      <w:r w:rsidRPr="00084C22">
        <w:t xml:space="preserve"> bol rozdelený takto:</w:t>
      </w:r>
    </w:p>
    <w:bookmarkStart w:id="93" w:name="_MON_1453723741"/>
    <w:bookmarkStart w:id="94" w:name="_MON_1425973357"/>
    <w:bookmarkEnd w:id="93"/>
    <w:bookmarkEnd w:id="94"/>
    <w:bookmarkStart w:id="95" w:name="_MON_1453723663"/>
    <w:bookmarkEnd w:id="95"/>
    <w:p w:rsidR="003A0261" w:rsidRPr="00084C22" w:rsidRDefault="00F673AA" w:rsidP="003E0FA2">
      <w:pPr>
        <w:pStyle w:val="Zkladntext"/>
      </w:pPr>
      <w:r w:rsidRPr="00084C22">
        <w:object w:dxaOrig="8875" w:dyaOrig="710">
          <v:shape id="_x0000_i1055" type="#_x0000_t75" style="width:6in;height:36pt" o:ole="" o:preferrelative="f">
            <v:imagedata r:id="rId75" o:title=""/>
          </v:shape>
          <o:OLEObject Type="Embed" ProgID="Excel.Sheet.12" ShapeID="_x0000_i1055" DrawAspect="Content" ObjectID="_1496754603" r:id="rId76"/>
        </w:object>
      </w:r>
    </w:p>
    <w:bookmarkStart w:id="96" w:name="_MON_1425973366"/>
    <w:bookmarkEnd w:id="96"/>
    <w:bookmarkStart w:id="97" w:name="_MON_1453723694"/>
    <w:bookmarkEnd w:id="97"/>
    <w:p w:rsidR="003A0261" w:rsidRPr="00084C22" w:rsidRDefault="003E2123" w:rsidP="003E0FA2">
      <w:pPr>
        <w:pStyle w:val="Zkladntext"/>
      </w:pPr>
      <w:r w:rsidRPr="00084C22">
        <w:object w:dxaOrig="8922" w:dyaOrig="2587">
          <v:shape id="_x0000_i1056" type="#_x0000_t75" style="width:439.5pt;height:2in" o:ole="" o:preferrelative="f">
            <v:imagedata r:id="rId77" o:title=""/>
            <o:lock v:ext="edit" aspectratio="f"/>
          </v:shape>
          <o:OLEObject Type="Embed" ProgID="Excel.Sheet.12" ShapeID="_x0000_i1056" DrawAspect="Content" ObjectID="_1496754604" r:id="rId78"/>
        </w:object>
      </w:r>
    </w:p>
    <w:p w:rsidR="003A0261" w:rsidRPr="00084C22" w:rsidRDefault="003A0261" w:rsidP="003E0FA2">
      <w:pPr>
        <w:pStyle w:val="Zkladntext"/>
        <w:rPr>
          <w:highlight w:val="yellow"/>
        </w:rPr>
      </w:pPr>
    </w:p>
    <w:p w:rsidR="003A0261" w:rsidRPr="00002F07" w:rsidRDefault="006D28F4" w:rsidP="003E0FA2">
      <w:pPr>
        <w:pStyle w:val="Zkladntext"/>
      </w:pPr>
      <w:r w:rsidRPr="00002F07">
        <w:t>O rozdelení výsledku hospodárenia za účtovné obdobie 201</w:t>
      </w:r>
      <w:r w:rsidR="003E2123">
        <w:t>4</w:t>
      </w:r>
      <w:r w:rsidRPr="00002F07">
        <w:t xml:space="preserve"> vo výške </w:t>
      </w:r>
      <w:r w:rsidR="00D74C5B">
        <w:t xml:space="preserve">-230 475 </w:t>
      </w:r>
      <w:r w:rsidRPr="00002F07">
        <w:t>EUR rozhodne Valné zhromaždenie. Návrh štatutárneho orgánu Valnému zhromaždeniu je nasledovný:</w:t>
      </w:r>
    </w:p>
    <w:p w:rsidR="00D902A5" w:rsidRPr="00481B04" w:rsidRDefault="006D28F4" w:rsidP="003E0FA2">
      <w:pPr>
        <w:pStyle w:val="Zkladntext"/>
        <w:numPr>
          <w:ilvl w:val="0"/>
          <w:numId w:val="24"/>
        </w:numPr>
      </w:pPr>
      <w:r w:rsidRPr="00481B04">
        <w:t xml:space="preserve">výplata dividend spoločníkom vo výške </w:t>
      </w:r>
      <w:r w:rsidR="003E2123" w:rsidRPr="00481B04">
        <w:t>0</w:t>
      </w:r>
      <w:r w:rsidRPr="00481B04">
        <w:t xml:space="preserve"> EUR</w:t>
      </w:r>
      <w:r w:rsidR="001D593E" w:rsidRPr="00481B04">
        <w:t xml:space="preserve"> /z </w:t>
      </w:r>
      <w:r w:rsidR="00C039DE" w:rsidRPr="00481B04">
        <w:t>nerozdeleného</w:t>
      </w:r>
      <w:r w:rsidR="001D593E" w:rsidRPr="00481B04">
        <w:t xml:space="preserve"> </w:t>
      </w:r>
      <w:r w:rsidR="00C039DE" w:rsidRPr="00481B04">
        <w:t>zisku</w:t>
      </w:r>
      <w:r w:rsidR="001D593E" w:rsidRPr="00481B04">
        <w:t xml:space="preserve"> bude vyplatené 326</w:t>
      </w:r>
      <w:r w:rsidR="00D74C5B" w:rsidRPr="00481B04">
        <w:t> </w:t>
      </w:r>
      <w:r w:rsidR="001D593E" w:rsidRPr="00481B04">
        <w:t>000</w:t>
      </w:r>
      <w:r w:rsidR="00D74C5B" w:rsidRPr="00481B04">
        <w:t xml:space="preserve"> EUR</w:t>
      </w:r>
    </w:p>
    <w:p w:rsidR="003A0261" w:rsidRPr="00481B04" w:rsidRDefault="006D28F4" w:rsidP="003E0FA2">
      <w:pPr>
        <w:pStyle w:val="Zkladntext"/>
        <w:numPr>
          <w:ilvl w:val="0"/>
          <w:numId w:val="24"/>
        </w:numPr>
      </w:pPr>
      <w:r w:rsidRPr="00481B04">
        <w:t xml:space="preserve">prevod na </w:t>
      </w:r>
      <w:r w:rsidR="001D593E" w:rsidRPr="00481B04">
        <w:t xml:space="preserve">neuhradenú stratu minulých rokov </w:t>
      </w:r>
      <w:r w:rsidR="00481B04">
        <w:t xml:space="preserve">230475  </w:t>
      </w:r>
      <w:r w:rsidR="00D74C5B" w:rsidRPr="00481B04">
        <w:t xml:space="preserve"> EUR</w:t>
      </w:r>
    </w:p>
    <w:p w:rsidR="003A0261" w:rsidRPr="00481B04" w:rsidRDefault="003A0261" w:rsidP="003E0FA2">
      <w:pPr>
        <w:pStyle w:val="Zkladntext"/>
      </w:pPr>
    </w:p>
    <w:p w:rsidR="003A0261" w:rsidRPr="00084C22" w:rsidRDefault="003A0261" w:rsidP="003E0FA2">
      <w:pPr>
        <w:pStyle w:val="Zkladntext"/>
      </w:pPr>
      <w:r w:rsidRPr="00084C22">
        <w:t>Povinný prídel do zákonného rezervného fondu nie je potrebný, pretože zákonný rezervný fond už dosiahol svoju maximálnu hranicu stanovenú v právnych predpisoch a v spoločenskej zmluve.</w:t>
      </w:r>
    </w:p>
    <w:p w:rsidR="003A0261" w:rsidRPr="00D74C5B" w:rsidRDefault="003A0261" w:rsidP="003E0FA2">
      <w:pPr>
        <w:pStyle w:val="Nadpis1"/>
        <w:tabs>
          <w:tab w:val="clear" w:pos="450"/>
          <w:tab w:val="num" w:pos="360"/>
        </w:tabs>
        <w:spacing w:before="120" w:after="60"/>
        <w:ind w:left="360"/>
      </w:pPr>
      <w:bookmarkStart w:id="98" w:name="_Toc530739926"/>
      <w:r w:rsidRPr="00084C22">
        <w:br w:type="page"/>
      </w:r>
      <w:r w:rsidR="006D28F4" w:rsidRPr="00D74C5B">
        <w:lastRenderedPageBreak/>
        <w:t xml:space="preserve">Prehľad peňažných tokov k 31. decembru </w:t>
      </w:r>
      <w:bookmarkEnd w:id="98"/>
      <w:r w:rsidR="00C664CE" w:rsidRPr="00D74C5B">
        <w:t>2014</w:t>
      </w:r>
    </w:p>
    <w:bookmarkStart w:id="99" w:name="_MON_1425907500"/>
    <w:bookmarkEnd w:id="99"/>
    <w:p w:rsidR="001B0499" w:rsidRDefault="00A750F5" w:rsidP="003E0FA2">
      <w:pPr>
        <w:pStyle w:val="Zkladntext"/>
      </w:pPr>
      <w:r>
        <w:object w:dxaOrig="8794" w:dyaOrig="7613">
          <v:shape id="_x0000_i1057" type="#_x0000_t75" style="width:6in;height:424.5pt" o:ole="" o:preferrelative="f">
            <v:imagedata r:id="rId79" o:title=""/>
            <o:lock v:ext="edit" aspectratio="f"/>
          </v:shape>
          <o:OLEObject Type="Embed" ProgID="Excel.Sheet.12" ShapeID="_x0000_i1057" DrawAspect="Content" ObjectID="_1496754605" r:id="rId80"/>
        </w:object>
      </w:r>
    </w:p>
    <w:p w:rsidR="003A0261" w:rsidRPr="009947C9" w:rsidRDefault="003A0261" w:rsidP="003E0FA2">
      <w:pPr>
        <w:pStyle w:val="Zkladntext"/>
        <w:rPr>
          <w:lang w:val="de-DE"/>
        </w:rPr>
      </w:pPr>
    </w:p>
    <w:p w:rsidR="00A33029" w:rsidRDefault="003A0261" w:rsidP="0058479C">
      <w:pPr>
        <w:pStyle w:val="Zkladntext"/>
        <w:rPr>
          <w:b/>
          <w:lang w:val="de-DE"/>
        </w:rPr>
      </w:pPr>
      <w:r w:rsidRPr="00561333">
        <w:rPr>
          <w:b/>
          <w:highlight w:val="yellow"/>
          <w:lang w:val="de-DE"/>
        </w:rPr>
        <w:br w:type="page"/>
      </w:r>
    </w:p>
    <w:p w:rsidR="00A33029" w:rsidRDefault="00A33029" w:rsidP="0058479C">
      <w:pPr>
        <w:pStyle w:val="Zkladntext"/>
        <w:rPr>
          <w:b/>
          <w:lang w:val="de-DE"/>
        </w:rPr>
      </w:pPr>
    </w:p>
    <w:p w:rsidR="00A33029" w:rsidRDefault="00A33029" w:rsidP="0058479C">
      <w:pPr>
        <w:pStyle w:val="Zkladntext"/>
        <w:rPr>
          <w:b/>
          <w:lang w:val="de-DE"/>
        </w:rPr>
      </w:pPr>
    </w:p>
    <w:p w:rsidR="003A0261" w:rsidRPr="00D35A1C" w:rsidRDefault="003A0261" w:rsidP="0058479C">
      <w:pPr>
        <w:pStyle w:val="Zkladntext"/>
      </w:pPr>
      <w:r w:rsidRPr="00D35A1C">
        <w:rPr>
          <w:b/>
        </w:rPr>
        <w:t>Peňažné toky z prevádzky</w:t>
      </w:r>
    </w:p>
    <w:bookmarkStart w:id="100" w:name="_MON_1425907446"/>
    <w:bookmarkEnd w:id="100"/>
    <w:p w:rsidR="003A0261" w:rsidRPr="00775BCC" w:rsidRDefault="00A750F5" w:rsidP="000A6FBA">
      <w:pPr>
        <w:pStyle w:val="Zkladntext"/>
        <w:ind w:right="-1"/>
        <w:rPr>
          <w:lang w:val="de-DE"/>
        </w:rPr>
      </w:pPr>
      <w:r>
        <w:object w:dxaOrig="8889" w:dyaOrig="6005">
          <v:shape id="_x0000_i1058" type="#_x0000_t75" style="width:438.75pt;height:331.5pt" o:ole="" o:preferrelative="f">
            <v:imagedata r:id="rId81" o:title=""/>
            <o:lock v:ext="edit" aspectratio="f"/>
          </v:shape>
          <o:OLEObject Type="Embed" ProgID="Excel.Sheet.12" ShapeID="_x0000_i1058" DrawAspect="Content" ObjectID="_1496754606" r:id="rId82"/>
        </w:object>
      </w:r>
    </w:p>
    <w:p w:rsidR="003A0261" w:rsidRPr="00561333" w:rsidRDefault="003A0261" w:rsidP="000A6FBA">
      <w:pPr>
        <w:pStyle w:val="Zkladntext"/>
        <w:ind w:left="0"/>
        <w:rPr>
          <w:highlight w:val="yellow"/>
          <w:lang w:val="de-DE"/>
        </w:rPr>
      </w:pPr>
    </w:p>
    <w:p w:rsidR="001B0499" w:rsidRDefault="001B0499" w:rsidP="001B0499">
      <w:pPr>
        <w:pStyle w:val="Zkladntext"/>
        <w:ind w:left="0"/>
        <w:rPr>
          <w:b/>
          <w:lang w:val="de-DE"/>
        </w:rPr>
      </w:pPr>
    </w:p>
    <w:p w:rsidR="001B0499" w:rsidRDefault="001B0499" w:rsidP="001B0499">
      <w:pPr>
        <w:pStyle w:val="Zkladntext"/>
        <w:ind w:left="0"/>
        <w:rPr>
          <w:b/>
          <w:lang w:val="de-DE"/>
        </w:rPr>
      </w:pPr>
    </w:p>
    <w:p w:rsidR="003A0261" w:rsidRDefault="003A0261" w:rsidP="00A3424E">
      <w:pPr>
        <w:pStyle w:val="Zkladntext"/>
        <w:ind w:left="0" w:firstLine="426"/>
        <w:rPr>
          <w:b/>
        </w:rPr>
      </w:pPr>
      <w:r>
        <w:rPr>
          <w:b/>
        </w:rPr>
        <w:t>Peňažné prostriedky</w:t>
      </w:r>
    </w:p>
    <w:p w:rsidR="003A0261" w:rsidRDefault="003A0261" w:rsidP="0058479C">
      <w:pPr>
        <w:pStyle w:val="Zkladntext"/>
        <w:rPr>
          <w:b/>
        </w:rPr>
      </w:pPr>
    </w:p>
    <w:p w:rsidR="003A0261" w:rsidRDefault="003A0261" w:rsidP="0058479C">
      <w:pPr>
        <w:pStyle w:val="Zkladntext"/>
      </w:pPr>
      <w: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3A0261" w:rsidRDefault="003A0261" w:rsidP="0058479C">
      <w:pPr>
        <w:pStyle w:val="Zkladntext"/>
      </w:pPr>
    </w:p>
    <w:p w:rsidR="003A0261" w:rsidRDefault="003A0261" w:rsidP="0058479C">
      <w:pPr>
        <w:pStyle w:val="Zkladntext"/>
        <w:rPr>
          <w:b/>
        </w:rPr>
      </w:pPr>
      <w:r>
        <w:rPr>
          <w:b/>
        </w:rPr>
        <w:t>Ekvivalenty peňažných prostriedkov</w:t>
      </w:r>
    </w:p>
    <w:p w:rsidR="003A0261" w:rsidRDefault="003A0261" w:rsidP="0058479C">
      <w:pPr>
        <w:pStyle w:val="Zkladntext"/>
      </w:pPr>
    </w:p>
    <w:p w:rsidR="003A0261" w:rsidRDefault="003A0261" w:rsidP="0058479C">
      <w:pPr>
        <w:pStyle w:val="Zkladntext"/>
      </w:pPr>
      <w:r>
        <w:t xml:space="preserve">Ekvivalentmi peňažných prostriedkov (angl. </w:t>
      </w:r>
      <w:proofErr w:type="spellStart"/>
      <w:r>
        <w:t>cashequivalents</w:t>
      </w:r>
      <w:proofErr w:type="spellEnd"/>
      <w: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3A0261" w:rsidRDefault="003A0261" w:rsidP="0058479C">
      <w:pPr>
        <w:pStyle w:val="Zkladntext"/>
      </w:pPr>
    </w:p>
    <w:p w:rsidR="003A0261" w:rsidRDefault="003A0261" w:rsidP="0058479C">
      <w:pPr>
        <w:pStyle w:val="Zkladntext"/>
      </w:pPr>
    </w:p>
    <w:p w:rsidR="003A0261" w:rsidRDefault="003A0261" w:rsidP="0058479C">
      <w:pPr>
        <w:pStyle w:val="Zkladntext"/>
      </w:pPr>
    </w:p>
    <w:p w:rsidR="003A0261" w:rsidRPr="00F70C00" w:rsidRDefault="003A0261" w:rsidP="0058479C">
      <w:pPr>
        <w:pStyle w:val="Zkladntext"/>
      </w:pPr>
    </w:p>
    <w:sectPr w:rsidR="003A0261" w:rsidRPr="00F70C00" w:rsidSect="00A92610">
      <w:headerReference w:type="default" r:id="rId83"/>
      <w:headerReference w:type="first" r:id="rId84"/>
      <w:footerReference w:type="first" r:id="rId85"/>
      <w:pgSz w:w="11906" w:h="16838" w:code="9"/>
      <w:pgMar w:top="784" w:right="1021" w:bottom="851" w:left="1673" w:header="675" w:footer="408" w:gutter="0"/>
      <w:pgNumType w:start="1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FE1" w:rsidRDefault="00175FE1" w:rsidP="00E95128">
      <w:r>
        <w:separator/>
      </w:r>
    </w:p>
  </w:endnote>
  <w:endnote w:type="continuationSeparator" w:id="0">
    <w:p w:rsidR="00175FE1" w:rsidRDefault="00175FE1"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60405020304"/>
    <w:charset w:val="EE"/>
    <w:family w:val="roman"/>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FuturaTEE">
    <w:panose1 w:val="00000000000000000000"/>
    <w:charset w:val="00"/>
    <w:family w:val="decorative"/>
    <w:notTrueType/>
    <w:pitch w:val="variable"/>
    <w:sig w:usb0="00000003" w:usb1="00000000" w:usb2="00000000" w:usb3="00000000" w:csb0="00000001" w:csb1="00000000"/>
  </w:font>
  <w:font w:name="FuturaTEEDem">
    <w:panose1 w:val="00000000000000000000"/>
    <w:charset w:val="00"/>
    <w:family w:val="decorative"/>
    <w:notTrueType/>
    <w:pitch w:val="variable"/>
    <w:sig w:usb0="00000003" w:usb1="00000000" w:usb2="00000000" w:usb3="00000000" w:csb0="00000001" w:csb1="00000000"/>
  </w:font>
  <w:font w:name="TimesNewRoman">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565122"/>
      <w:docPartObj>
        <w:docPartGallery w:val="Page Numbers (Bottom of Page)"/>
        <w:docPartUnique/>
      </w:docPartObj>
    </w:sdtPr>
    <w:sdtContent>
      <w:p w:rsidR="00175FE1" w:rsidRDefault="00175FE1">
        <w:pPr>
          <w:pStyle w:val="Pta"/>
          <w:jc w:val="center"/>
        </w:pPr>
        <w:r>
          <w:fldChar w:fldCharType="begin"/>
        </w:r>
        <w:r>
          <w:instrText>PAGE   \* MERGEFORMAT</w:instrText>
        </w:r>
        <w:r>
          <w:fldChar w:fldCharType="separate"/>
        </w:r>
        <w:r w:rsidR="005921C7">
          <w:rPr>
            <w:noProof/>
          </w:rPr>
          <w:t>5</w:t>
        </w:r>
        <w:r>
          <w:fldChar w:fldCharType="end"/>
        </w:r>
      </w:p>
    </w:sdtContent>
  </w:sdt>
  <w:p w:rsidR="00175FE1" w:rsidRDefault="00175FE1">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Default="00175FE1">
    <w:pPr>
      <w:pStyle w:val="Pta"/>
      <w:jc w:val="center"/>
    </w:pPr>
  </w:p>
  <w:p w:rsidR="00175FE1" w:rsidRPr="0058479C" w:rsidRDefault="00175FE1" w:rsidP="000658BA">
    <w:pPr>
      <w:jc w:val="both"/>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Default="00175FE1">
    <w:pPr>
      <w:pStyle w:val="Pta"/>
      <w:jc w:val="center"/>
    </w:pPr>
  </w:p>
  <w:p w:rsidR="00175FE1" w:rsidRDefault="00175FE1">
    <w:pPr>
      <w:pStyle w:val="Pt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Pr="00AA5469" w:rsidRDefault="00175FE1" w:rsidP="00F70C00">
    <w:pPr>
      <w:pStyle w:val="Pta"/>
      <w:tabs>
        <w:tab w:val="clear" w:pos="9072"/>
        <w:tab w:val="right" w:pos="9214"/>
      </w:tabs>
    </w:pPr>
    <w:r>
      <w:tab/>
      <w:t>10</w:t>
    </w:r>
  </w:p>
  <w:p w:rsidR="00175FE1" w:rsidRDefault="00175FE1" w:rsidP="00F70C00">
    <w:pPr>
      <w:pStyle w:val="Pta"/>
      <w:tabs>
        <w:tab w:val="clear" w:pos="9072"/>
        <w:tab w:val="right" w:pos="9214"/>
      </w:tabs>
      <w:rPr>
        <w:sz w:val="16"/>
        <w:szCs w:val="16"/>
      </w:rPr>
    </w:pPr>
  </w:p>
  <w:p w:rsidR="00175FE1" w:rsidRPr="00F70C00" w:rsidRDefault="00175FE1"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FE1" w:rsidRDefault="00175FE1" w:rsidP="00E95128">
      <w:r>
        <w:separator/>
      </w:r>
    </w:p>
  </w:footnote>
  <w:footnote w:type="continuationSeparator" w:id="0">
    <w:p w:rsidR="00175FE1" w:rsidRDefault="00175FE1" w:rsidP="00E951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Pr="00E95128" w:rsidRDefault="00175FE1" w:rsidP="00E937D9">
    <w:pPr>
      <w:pStyle w:val="Hlavika"/>
      <w:tabs>
        <w:tab w:val="center" w:pos="4820"/>
        <w:tab w:val="right" w:pos="9214"/>
      </w:tabs>
      <w:jc w:val="right"/>
      <w:rPr>
        <w:sz w:val="18"/>
      </w:rPr>
    </w:pPr>
    <w:r>
      <w:rPr>
        <w:sz w:val="18"/>
        <w:szCs w:val="18"/>
      </w:rPr>
      <w:t>Ú</w:t>
    </w:r>
    <w:r w:rsidRPr="008D6361">
      <w:rPr>
        <w:sz w:val="18"/>
        <w:szCs w:val="18"/>
      </w:rPr>
      <w:t>čtovná závierka</w:t>
    </w:r>
  </w:p>
  <w:p w:rsidR="00175FE1" w:rsidRDefault="00175FE1" w:rsidP="00E937D9">
    <w:pPr>
      <w:pStyle w:val="Hlavika"/>
      <w:tabs>
        <w:tab w:val="clear" w:pos="4536"/>
        <w:tab w:val="clear" w:pos="9072"/>
        <w:tab w:val="center" w:pos="3969"/>
        <w:tab w:val="right" w:pos="9214"/>
      </w:tabs>
      <w:jc w:val="right"/>
      <w:rPr>
        <w:sz w:val="18"/>
        <w:szCs w:val="18"/>
      </w:rPr>
    </w:pPr>
    <w:r>
      <w:rPr>
        <w:b/>
        <w:bCs/>
        <w:sz w:val="18"/>
        <w:szCs w:val="18"/>
      </w:rPr>
      <w:tab/>
    </w:r>
    <w:proofErr w:type="spellStart"/>
    <w:r>
      <w:rPr>
        <w:b/>
        <w:bCs/>
        <w:sz w:val="18"/>
        <w:szCs w:val="18"/>
      </w:rPr>
      <w:t>Saint</w:t>
    </w:r>
    <w:proofErr w:type="spellEnd"/>
    <w:r>
      <w:rPr>
        <w:b/>
        <w:bCs/>
        <w:sz w:val="18"/>
        <w:szCs w:val="18"/>
        <w:lang w:val="en-US"/>
      </w:rPr>
      <w:t>-</w:t>
    </w:r>
    <w:proofErr w:type="spellStart"/>
    <w:r>
      <w:rPr>
        <w:b/>
        <w:bCs/>
        <w:sz w:val="18"/>
        <w:szCs w:val="18"/>
      </w:rPr>
      <w: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2014</w:t>
    </w:r>
  </w:p>
  <w:p w:rsidR="00175FE1" w:rsidRDefault="00175FE1" w:rsidP="00E937D9">
    <w:pPr>
      <w:pStyle w:val="Hlavika"/>
      <w:tabs>
        <w:tab w:val="clear" w:pos="4536"/>
        <w:tab w:val="clear" w:pos="9072"/>
        <w:tab w:val="center" w:pos="3969"/>
        <w:tab w:val="right" w:pos="9214"/>
      </w:tabs>
      <w:jc w:val="right"/>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175FE1" w:rsidRPr="00C14925" w:rsidTr="00C348B0">
      <w:trPr>
        <w:trHeight w:val="126"/>
      </w:trPr>
      <w:tc>
        <w:tcPr>
          <w:tcW w:w="2062" w:type="dxa"/>
          <w:tcBorders>
            <w:top w:val="nil"/>
            <w:left w:val="nil"/>
            <w:bottom w:val="nil"/>
            <w:right w:val="nil"/>
          </w:tcBorders>
          <w:vAlign w:val="center"/>
        </w:tcPr>
        <w:p w:rsidR="00175FE1" w:rsidRPr="00C14925" w:rsidRDefault="00175FE1" w:rsidP="00C348B0">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rsidR="00175FE1" w:rsidRPr="00C14925" w:rsidRDefault="00175FE1" w:rsidP="00C348B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175FE1" w:rsidRPr="00833D0C" w:rsidRDefault="00175FE1" w:rsidP="00C348B0">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175FE1" w:rsidRPr="00833D0C" w:rsidRDefault="00175FE1" w:rsidP="00C348B0">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sidRPr="00833D0C">
            <w:rPr>
              <w:sz w:val="18"/>
              <w:szCs w:val="18"/>
            </w:rPr>
            <w:t>9</w:t>
          </w:r>
        </w:p>
      </w:tc>
    </w:tr>
  </w:tbl>
  <w:p w:rsidR="00175FE1" w:rsidRPr="00833D0C" w:rsidRDefault="00175FE1" w:rsidP="00C348B0">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175FE1" w:rsidRPr="00C14925" w:rsidTr="00C348B0">
      <w:trPr>
        <w:trHeight w:val="127"/>
      </w:trPr>
      <w:tc>
        <w:tcPr>
          <w:tcW w:w="2012" w:type="dxa"/>
          <w:tcBorders>
            <w:top w:val="nil"/>
            <w:left w:val="nil"/>
            <w:bottom w:val="nil"/>
            <w:right w:val="nil"/>
          </w:tcBorders>
          <w:vAlign w:val="center"/>
          <w:hideMark/>
        </w:tcPr>
        <w:p w:rsidR="00175FE1" w:rsidRPr="00C14925" w:rsidRDefault="00175FE1" w:rsidP="00C348B0">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175FE1" w:rsidRPr="00C14925" w:rsidRDefault="00175FE1" w:rsidP="00C348B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1</w:t>
          </w:r>
        </w:p>
      </w:tc>
    </w:tr>
  </w:tbl>
  <w:p w:rsidR="00175FE1" w:rsidRDefault="00175FE1">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Pr="00E95128" w:rsidRDefault="00175FE1" w:rsidP="00C348B0">
    <w:pPr>
      <w:pStyle w:val="Hlavika"/>
      <w:tabs>
        <w:tab w:val="center" w:pos="4820"/>
        <w:tab w:val="right" w:pos="9214"/>
      </w:tabs>
      <w:jc w:val="right"/>
      <w:rPr>
        <w:sz w:val="18"/>
      </w:rPr>
    </w:pPr>
    <w:r>
      <w:rPr>
        <w:sz w:val="18"/>
        <w:szCs w:val="18"/>
      </w:rPr>
      <w:t>Ú</w:t>
    </w:r>
    <w:r w:rsidRPr="008D6361">
      <w:rPr>
        <w:sz w:val="18"/>
        <w:szCs w:val="18"/>
      </w:rPr>
      <w:t>čtovná závierka</w:t>
    </w:r>
  </w:p>
  <w:p w:rsidR="00175FE1" w:rsidRDefault="00175FE1" w:rsidP="00C348B0">
    <w:pPr>
      <w:pStyle w:val="Hlavika"/>
      <w:tabs>
        <w:tab w:val="clear" w:pos="4536"/>
        <w:tab w:val="clear" w:pos="9072"/>
        <w:tab w:val="center" w:pos="3969"/>
        <w:tab w:val="right" w:pos="9214"/>
      </w:tabs>
      <w:jc w:val="right"/>
      <w:rPr>
        <w:sz w:val="18"/>
        <w:szCs w:val="18"/>
      </w:rPr>
    </w:pPr>
    <w:r>
      <w:rPr>
        <w:b/>
        <w:bCs/>
        <w:sz w:val="18"/>
        <w:szCs w:val="18"/>
      </w:rPr>
      <w:tab/>
    </w:r>
    <w:proofErr w:type="spellStart"/>
    <w:r>
      <w:rPr>
        <w:b/>
        <w:bCs/>
        <w:sz w:val="18"/>
        <w:szCs w:val="18"/>
      </w:rPr>
      <w:t>Saint</w:t>
    </w:r>
    <w:proofErr w:type="spellEnd"/>
    <w:r>
      <w:rPr>
        <w:b/>
        <w:bCs/>
        <w:sz w:val="18"/>
        <w:szCs w:val="18"/>
        <w:lang w:val="en-US"/>
      </w:rPr>
      <w:t>-</w:t>
    </w:r>
    <w:proofErr w:type="spellStart"/>
    <w:r>
      <w:rPr>
        <w:b/>
        <w:bCs/>
        <w:sz w:val="18"/>
        <w:szCs w:val="18"/>
      </w:rPr>
      <w: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2014</w:t>
    </w:r>
  </w:p>
  <w:p w:rsidR="00175FE1" w:rsidRDefault="00175FE1" w:rsidP="00C348B0">
    <w:pPr>
      <w:pStyle w:val="Hlavika"/>
      <w:tabs>
        <w:tab w:val="clear" w:pos="4536"/>
        <w:tab w:val="clear" w:pos="9072"/>
        <w:tab w:val="center" w:pos="3969"/>
        <w:tab w:val="right" w:pos="9214"/>
      </w:tabs>
      <w:jc w:val="right"/>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175FE1" w:rsidRPr="00C14925" w:rsidTr="00C348B0">
      <w:trPr>
        <w:trHeight w:val="126"/>
      </w:trPr>
      <w:tc>
        <w:tcPr>
          <w:tcW w:w="2062" w:type="dxa"/>
          <w:tcBorders>
            <w:top w:val="nil"/>
            <w:left w:val="nil"/>
            <w:bottom w:val="nil"/>
            <w:right w:val="nil"/>
          </w:tcBorders>
          <w:vAlign w:val="center"/>
        </w:tcPr>
        <w:p w:rsidR="00175FE1" w:rsidRPr="00C14925" w:rsidRDefault="00175FE1" w:rsidP="00C348B0">
          <w:pPr>
            <w:pStyle w:val="Hlavika"/>
            <w:tabs>
              <w:tab w:val="clear" w:pos="4536"/>
              <w:tab w:val="center" w:pos="4253"/>
              <w:tab w:val="right" w:pos="9213"/>
            </w:tabs>
            <w:spacing w:line="276" w:lineRule="auto"/>
            <w:ind w:firstLine="2"/>
            <w:rPr>
              <w:sz w:val="18"/>
              <w:szCs w:val="18"/>
            </w:rPr>
          </w:pPr>
          <w:r w:rsidRPr="00C14925">
            <w:rPr>
              <w:sz w:val="18"/>
              <w:szCs w:val="18"/>
            </w:rPr>
            <w:t xml:space="preserve">Poznámky </w:t>
          </w:r>
          <w:proofErr w:type="spellStart"/>
          <w:r w:rsidRPr="00C14925">
            <w:rPr>
              <w:sz w:val="18"/>
              <w:szCs w:val="18"/>
            </w:rPr>
            <w:t>Úč</w:t>
          </w:r>
          <w:proofErr w:type="spellEnd"/>
          <w:r w:rsidRPr="00C14925">
            <w:rPr>
              <w:sz w:val="18"/>
              <w:szCs w:val="18"/>
            </w:rPr>
            <w:t xml:space="preserve"> POD 3 - 01</w:t>
          </w:r>
        </w:p>
      </w:tc>
      <w:tc>
        <w:tcPr>
          <w:tcW w:w="4317" w:type="dxa"/>
          <w:tcBorders>
            <w:top w:val="nil"/>
            <w:left w:val="nil"/>
            <w:bottom w:val="nil"/>
            <w:right w:val="nil"/>
          </w:tcBorders>
          <w:vAlign w:val="center"/>
          <w:hideMark/>
        </w:tcPr>
        <w:p w:rsidR="00175FE1" w:rsidRPr="00C14925" w:rsidRDefault="00175FE1" w:rsidP="00C348B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175FE1" w:rsidRPr="00833D0C" w:rsidRDefault="00175FE1" w:rsidP="00C348B0">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175FE1" w:rsidRPr="00833D0C" w:rsidRDefault="00175FE1" w:rsidP="00C348B0">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1</w:t>
          </w:r>
        </w:p>
      </w:tc>
      <w:tc>
        <w:tcPr>
          <w:tcW w:w="283"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82"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sidRPr="00833D0C">
            <w:rPr>
              <w:sz w:val="18"/>
              <w:szCs w:val="18"/>
            </w:rPr>
            <w:t>9</w:t>
          </w:r>
        </w:p>
      </w:tc>
    </w:tr>
  </w:tbl>
  <w:p w:rsidR="00175FE1" w:rsidRPr="00833D0C" w:rsidRDefault="00175FE1" w:rsidP="00C348B0">
    <w:pPr>
      <w:pStyle w:val="Hlavika"/>
      <w:tabs>
        <w:tab w:val="center" w:pos="4962"/>
        <w:tab w:val="right" w:pos="9213"/>
      </w:tabs>
      <w:ind w:right="-1"/>
      <w:jc w:val="right"/>
      <w:rPr>
        <w:sz w:val="18"/>
        <w:szCs w:val="18"/>
        <w:lang w:val="en-GB"/>
      </w:rPr>
    </w:pPr>
  </w:p>
  <w:tbl>
    <w:tblPr>
      <w:tblW w:w="8970"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12"/>
      <w:gridCol w:w="4162"/>
      <w:gridCol w:w="279"/>
      <w:gridCol w:w="280"/>
      <w:gridCol w:w="279"/>
      <w:gridCol w:w="287"/>
      <w:gridCol w:w="279"/>
      <w:gridCol w:w="278"/>
      <w:gridCol w:w="279"/>
      <w:gridCol w:w="278"/>
      <w:gridCol w:w="279"/>
      <w:gridCol w:w="278"/>
    </w:tblGrid>
    <w:tr w:rsidR="00175FE1" w:rsidRPr="00C14925" w:rsidTr="00C348B0">
      <w:trPr>
        <w:trHeight w:val="127"/>
      </w:trPr>
      <w:tc>
        <w:tcPr>
          <w:tcW w:w="2012" w:type="dxa"/>
          <w:tcBorders>
            <w:top w:val="nil"/>
            <w:left w:val="nil"/>
            <w:bottom w:val="nil"/>
            <w:right w:val="nil"/>
          </w:tcBorders>
          <w:vAlign w:val="center"/>
          <w:hideMark/>
        </w:tcPr>
        <w:p w:rsidR="00175FE1" w:rsidRPr="00C14925" w:rsidRDefault="00175FE1" w:rsidP="00C348B0">
          <w:pPr>
            <w:pStyle w:val="Hlavika"/>
            <w:tabs>
              <w:tab w:val="clear" w:pos="4536"/>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rsidR="00175FE1" w:rsidRPr="00C14925" w:rsidRDefault="00175FE1" w:rsidP="00C348B0">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78"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3</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sidRPr="00833D0C">
            <w:rPr>
              <w:sz w:val="18"/>
              <w:szCs w:val="18"/>
            </w:rPr>
            <w:t>9</w:t>
          </w:r>
        </w:p>
      </w:tc>
      <w:tc>
        <w:tcPr>
          <w:tcW w:w="278"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7</w:t>
          </w:r>
        </w:p>
      </w:tc>
      <w:tc>
        <w:tcPr>
          <w:tcW w:w="279"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6</w:t>
          </w:r>
        </w:p>
      </w:tc>
      <w:tc>
        <w:tcPr>
          <w:tcW w:w="278" w:type="dxa"/>
          <w:tcBorders>
            <w:top w:val="single" w:sz="4" w:space="0" w:color="auto"/>
            <w:left w:val="single" w:sz="4" w:space="0" w:color="auto"/>
            <w:bottom w:val="single" w:sz="4" w:space="0" w:color="auto"/>
            <w:right w:val="single" w:sz="4" w:space="0" w:color="auto"/>
          </w:tcBorders>
          <w:vAlign w:val="center"/>
          <w:hideMark/>
        </w:tcPr>
        <w:p w:rsidR="00175FE1" w:rsidRPr="00833D0C" w:rsidRDefault="00175FE1" w:rsidP="00C348B0">
          <w:pPr>
            <w:pStyle w:val="Hlavika"/>
            <w:tabs>
              <w:tab w:val="clear" w:pos="4536"/>
              <w:tab w:val="center" w:pos="4253"/>
              <w:tab w:val="right" w:pos="9213"/>
            </w:tabs>
            <w:spacing w:line="276" w:lineRule="auto"/>
            <w:jc w:val="center"/>
            <w:rPr>
              <w:sz w:val="18"/>
              <w:szCs w:val="18"/>
            </w:rPr>
          </w:pPr>
          <w:r>
            <w:rPr>
              <w:sz w:val="18"/>
              <w:szCs w:val="18"/>
            </w:rPr>
            <w:t>1</w:t>
          </w:r>
        </w:p>
      </w:tc>
    </w:tr>
  </w:tbl>
  <w:p w:rsidR="00175FE1" w:rsidRDefault="00175FE1">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Pr="00E95128" w:rsidRDefault="00175FE1" w:rsidP="006A3A09">
    <w:pPr>
      <w:pStyle w:val="Hlavika"/>
      <w:tabs>
        <w:tab w:val="center" w:pos="4820"/>
        <w:tab w:val="right" w:pos="9214"/>
      </w:tabs>
      <w:jc w:val="right"/>
      <w:rPr>
        <w:sz w:val="18"/>
      </w:rPr>
    </w:pPr>
    <w:r w:rsidRPr="008648B4">
      <w:rPr>
        <w:sz w:val="18"/>
        <w:szCs w:val="18"/>
      </w:rPr>
      <w:t xml:space="preserve"> </w:t>
    </w:r>
    <w:r>
      <w:rPr>
        <w:sz w:val="18"/>
        <w:szCs w:val="18"/>
      </w:rPr>
      <w:t>Ú</w:t>
    </w:r>
    <w:r w:rsidRPr="008D6361">
      <w:rPr>
        <w:sz w:val="18"/>
        <w:szCs w:val="18"/>
      </w:rPr>
      <w:t>čtovná závierka</w:t>
    </w:r>
  </w:p>
  <w:p w:rsidR="00175FE1" w:rsidRDefault="00175FE1" w:rsidP="006A3A09">
    <w:pPr>
      <w:pStyle w:val="Hlavika"/>
      <w:tabs>
        <w:tab w:val="clear" w:pos="4536"/>
        <w:tab w:val="clear" w:pos="9072"/>
        <w:tab w:val="center" w:pos="3969"/>
        <w:tab w:val="right" w:pos="9214"/>
      </w:tabs>
      <w:jc w:val="right"/>
      <w:rPr>
        <w:sz w:val="18"/>
        <w:szCs w:val="18"/>
      </w:rPr>
    </w:pPr>
    <w:r>
      <w:rPr>
        <w:b/>
        <w:bCs/>
        <w:sz w:val="18"/>
        <w:szCs w:val="18"/>
      </w:rPr>
      <w:tab/>
    </w:r>
    <w:proofErr w:type="spellStart"/>
    <w:r>
      <w:rPr>
        <w:b/>
        <w:bCs/>
        <w:sz w:val="18"/>
        <w:szCs w:val="18"/>
      </w:rPr>
      <w:t>Saint</w:t>
    </w:r>
    <w:proofErr w:type="spellEnd"/>
    <w:r>
      <w:rPr>
        <w:b/>
        <w:bCs/>
        <w:sz w:val="18"/>
        <w:szCs w:val="18"/>
        <w:lang w:val="en-US"/>
      </w:rPr>
      <w:t>-</w:t>
    </w:r>
    <w:proofErr w:type="spellStart"/>
    <w:r>
      <w:rPr>
        <w:b/>
        <w:bCs/>
        <w:sz w:val="18"/>
        <w:szCs w:val="18"/>
      </w:rPr>
      <w: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2014</w:t>
    </w:r>
  </w:p>
  <w:p w:rsidR="00175FE1" w:rsidRDefault="00175FE1" w:rsidP="006A3A09">
    <w:pPr>
      <w:pStyle w:val="Hlavika"/>
      <w:tabs>
        <w:tab w:val="clear" w:pos="4536"/>
        <w:tab w:val="clear" w:pos="9072"/>
        <w:tab w:val="center" w:pos="3969"/>
        <w:tab w:val="right" w:pos="9214"/>
      </w:tabs>
      <w:jc w:val="right"/>
      <w:rPr>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175FE1" w:rsidTr="006A6FD2">
      <w:trPr>
        <w:trHeight w:val="299"/>
      </w:trPr>
      <w:tc>
        <w:tcPr>
          <w:tcW w:w="2127" w:type="dxa"/>
          <w:vAlign w:val="center"/>
        </w:tcPr>
        <w:p w:rsidR="00175FE1" w:rsidRPr="00DD1CC9" w:rsidRDefault="00175FE1" w:rsidP="006A6FD2">
          <w:pPr>
            <w:pStyle w:val="Hlavika"/>
            <w:tabs>
              <w:tab w:val="clear" w:pos="4536"/>
              <w:tab w:val="center" w:pos="4253"/>
              <w:tab w:val="right" w:pos="9214"/>
            </w:tabs>
            <w:jc w:val="center"/>
            <w:rPr>
              <w:sz w:val="18"/>
              <w:szCs w:val="18"/>
            </w:rPr>
          </w:pPr>
          <w:r w:rsidRPr="00DD1CC9">
            <w:rPr>
              <w:rFonts w:cs="Arial"/>
              <w:sz w:val="18"/>
              <w:szCs w:val="18"/>
              <w:lang w:eastAsia="sk-SK"/>
            </w:rPr>
            <w:t xml:space="preserve">Poznámky </w:t>
          </w:r>
          <w:proofErr w:type="spellStart"/>
          <w:r w:rsidRPr="00DD1CC9">
            <w:rPr>
              <w:rFonts w:cs="Arial"/>
              <w:sz w:val="18"/>
              <w:szCs w:val="18"/>
              <w:lang w:eastAsia="sk-SK"/>
            </w:rPr>
            <w:t>Úč</w:t>
          </w:r>
          <w:proofErr w:type="spellEnd"/>
          <w:r w:rsidRPr="00DD1CC9">
            <w:rPr>
              <w:rFonts w:cs="Arial"/>
              <w:sz w:val="18"/>
              <w:szCs w:val="18"/>
              <w:lang w:eastAsia="sk-SK"/>
            </w:rPr>
            <w:t xml:space="preserve"> POD 3 - 04</w:t>
          </w:r>
        </w:p>
      </w:tc>
      <w:tc>
        <w:tcPr>
          <w:tcW w:w="4252" w:type="dxa"/>
          <w:tcBorders>
            <w:top w:val="nil"/>
            <w:bottom w:val="nil"/>
          </w:tcBorders>
          <w:vAlign w:val="center"/>
        </w:tcPr>
        <w:p w:rsidR="00175FE1" w:rsidRPr="00DD1CC9" w:rsidRDefault="00175FE1" w:rsidP="006A6FD2">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2</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0</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2</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0</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3</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3</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9</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7</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6</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1</w:t>
          </w:r>
        </w:p>
      </w:tc>
    </w:tr>
  </w:tbl>
  <w:p w:rsidR="00175FE1" w:rsidRDefault="00175FE1" w:rsidP="00E95128">
    <w:pPr>
      <w:pStyle w:val="Hlavika"/>
      <w:tabs>
        <w:tab w:val="center" w:pos="4820"/>
        <w:tab w:val="right" w:pos="9214"/>
      </w:tabs>
      <w:jc w:val="right"/>
      <w:rPr>
        <w:sz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5FE1" w:rsidRPr="00E95128" w:rsidRDefault="00175FE1" w:rsidP="006A3A09">
    <w:pPr>
      <w:pStyle w:val="Hlavika"/>
      <w:tabs>
        <w:tab w:val="center" w:pos="4820"/>
        <w:tab w:val="right" w:pos="9214"/>
      </w:tabs>
      <w:jc w:val="right"/>
      <w:rPr>
        <w:sz w:val="18"/>
      </w:rPr>
    </w:pPr>
    <w:r w:rsidRPr="008648B4">
      <w:rPr>
        <w:sz w:val="18"/>
        <w:szCs w:val="18"/>
      </w:rPr>
      <w:t xml:space="preserve"> </w:t>
    </w:r>
    <w:r>
      <w:rPr>
        <w:sz w:val="18"/>
        <w:szCs w:val="18"/>
      </w:rPr>
      <w:t>Ú</w:t>
    </w:r>
    <w:r w:rsidRPr="008D6361">
      <w:rPr>
        <w:sz w:val="18"/>
        <w:szCs w:val="18"/>
      </w:rPr>
      <w:t>čtovná závierka</w:t>
    </w:r>
  </w:p>
  <w:p w:rsidR="00175FE1" w:rsidRDefault="00175FE1" w:rsidP="006A3A09">
    <w:pPr>
      <w:pStyle w:val="Hlavika"/>
      <w:tabs>
        <w:tab w:val="clear" w:pos="4536"/>
        <w:tab w:val="clear" w:pos="9072"/>
        <w:tab w:val="center" w:pos="3969"/>
        <w:tab w:val="right" w:pos="9214"/>
      </w:tabs>
      <w:jc w:val="right"/>
      <w:rPr>
        <w:sz w:val="18"/>
        <w:szCs w:val="18"/>
      </w:rPr>
    </w:pPr>
    <w:r>
      <w:rPr>
        <w:b/>
        <w:bCs/>
        <w:sz w:val="18"/>
        <w:szCs w:val="18"/>
      </w:rPr>
      <w:tab/>
    </w:r>
    <w:proofErr w:type="spellStart"/>
    <w:r>
      <w:rPr>
        <w:b/>
        <w:bCs/>
        <w:sz w:val="18"/>
        <w:szCs w:val="18"/>
      </w:rPr>
      <w:t>Saint</w:t>
    </w:r>
    <w:proofErr w:type="spellEnd"/>
    <w:r>
      <w:rPr>
        <w:b/>
        <w:bCs/>
        <w:sz w:val="18"/>
        <w:szCs w:val="18"/>
        <w:lang w:val="en-US"/>
      </w:rPr>
      <w:t>-</w:t>
    </w:r>
    <w:proofErr w:type="spellStart"/>
    <w:r>
      <w:rPr>
        <w:b/>
        <w:bCs/>
        <w:sz w:val="18"/>
        <w:szCs w:val="18"/>
      </w:rPr>
      <w:t>Gobain</w:t>
    </w:r>
    <w:proofErr w:type="spellEnd"/>
    <w:r>
      <w:rPr>
        <w:b/>
        <w:bCs/>
        <w:sz w:val="18"/>
        <w:szCs w:val="18"/>
      </w:rPr>
      <w:t xml:space="preserve"> </w:t>
    </w:r>
    <w:proofErr w:type="spellStart"/>
    <w:r>
      <w:rPr>
        <w:b/>
        <w:bCs/>
        <w:sz w:val="18"/>
        <w:szCs w:val="18"/>
      </w:rPr>
      <w:t>Construction</w:t>
    </w:r>
    <w:proofErr w:type="spellEnd"/>
    <w:r>
      <w:rPr>
        <w:b/>
        <w:bCs/>
        <w:sz w:val="18"/>
        <w:szCs w:val="18"/>
      </w:rPr>
      <w:t xml:space="preserve"> </w:t>
    </w:r>
    <w:proofErr w:type="spellStart"/>
    <w:r>
      <w:rPr>
        <w:b/>
        <w:bCs/>
        <w:sz w:val="18"/>
        <w:szCs w:val="18"/>
      </w:rPr>
      <w:t>Products</w:t>
    </w:r>
    <w:proofErr w:type="spellEnd"/>
    <w:r>
      <w:rPr>
        <w:b/>
        <w:bCs/>
        <w:sz w:val="18"/>
        <w:szCs w:val="18"/>
      </w:rPr>
      <w:t>, s.r.o.</w:t>
    </w:r>
    <w:r>
      <w:rPr>
        <w:b/>
        <w:bCs/>
        <w:sz w:val="18"/>
        <w:szCs w:val="18"/>
      </w:rPr>
      <w:tab/>
    </w:r>
    <w:r w:rsidRPr="00E95128">
      <w:rPr>
        <w:b/>
        <w:bCs/>
        <w:sz w:val="18"/>
        <w:szCs w:val="18"/>
      </w:rPr>
      <w:t xml:space="preserve"> </w:t>
    </w:r>
    <w:r w:rsidRPr="008D6361">
      <w:rPr>
        <w:sz w:val="18"/>
        <w:szCs w:val="18"/>
      </w:rPr>
      <w:t>k</w:t>
    </w:r>
    <w:r>
      <w:rPr>
        <w:b/>
        <w:bCs/>
        <w:sz w:val="18"/>
        <w:szCs w:val="18"/>
      </w:rPr>
      <w:t xml:space="preserve"> </w:t>
    </w:r>
    <w:r w:rsidRPr="0075768F">
      <w:rPr>
        <w:sz w:val="18"/>
        <w:szCs w:val="18"/>
      </w:rPr>
      <w:t>3</w:t>
    </w:r>
    <w:r w:rsidRPr="008D6361">
      <w:rPr>
        <w:sz w:val="18"/>
        <w:szCs w:val="18"/>
      </w:rPr>
      <w:t xml:space="preserve">1. decembru </w:t>
    </w:r>
    <w:r>
      <w:rPr>
        <w:sz w:val="18"/>
        <w:szCs w:val="18"/>
      </w:rPr>
      <w:t>2014</w:t>
    </w:r>
  </w:p>
  <w:p w:rsidR="00175FE1" w:rsidRDefault="00175FE1" w:rsidP="006A3A09">
    <w:pPr>
      <w:pStyle w:val="Hlavika"/>
      <w:tabs>
        <w:tab w:val="clear" w:pos="4536"/>
        <w:tab w:val="clear" w:pos="9072"/>
        <w:tab w:val="center" w:pos="3969"/>
        <w:tab w:val="right" w:pos="9214"/>
      </w:tabs>
      <w:jc w:val="right"/>
      <w:rPr>
        <w:sz w:val="18"/>
        <w:szCs w:val="18"/>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27"/>
      <w:gridCol w:w="4252"/>
      <w:gridCol w:w="284"/>
      <w:gridCol w:w="283"/>
      <w:gridCol w:w="284"/>
      <w:gridCol w:w="283"/>
      <w:gridCol w:w="284"/>
      <w:gridCol w:w="283"/>
      <w:gridCol w:w="284"/>
      <w:gridCol w:w="283"/>
      <w:gridCol w:w="284"/>
      <w:gridCol w:w="283"/>
    </w:tblGrid>
    <w:tr w:rsidR="00175FE1" w:rsidTr="006A6FD2">
      <w:trPr>
        <w:trHeight w:val="299"/>
      </w:trPr>
      <w:tc>
        <w:tcPr>
          <w:tcW w:w="2127" w:type="dxa"/>
          <w:vAlign w:val="center"/>
        </w:tcPr>
        <w:p w:rsidR="00175FE1" w:rsidRPr="00DD1CC9" w:rsidRDefault="00175FE1" w:rsidP="006A6FD2">
          <w:pPr>
            <w:pStyle w:val="Hlavika"/>
            <w:tabs>
              <w:tab w:val="clear" w:pos="4536"/>
              <w:tab w:val="center" w:pos="4253"/>
              <w:tab w:val="right" w:pos="9214"/>
            </w:tabs>
            <w:jc w:val="center"/>
            <w:rPr>
              <w:sz w:val="18"/>
              <w:szCs w:val="18"/>
            </w:rPr>
          </w:pPr>
          <w:r w:rsidRPr="00DD1CC9">
            <w:rPr>
              <w:rFonts w:cs="Arial"/>
              <w:sz w:val="18"/>
              <w:szCs w:val="18"/>
              <w:lang w:eastAsia="sk-SK"/>
            </w:rPr>
            <w:t xml:space="preserve">Poznámky </w:t>
          </w:r>
          <w:proofErr w:type="spellStart"/>
          <w:r w:rsidRPr="00DD1CC9">
            <w:rPr>
              <w:rFonts w:cs="Arial"/>
              <w:sz w:val="18"/>
              <w:szCs w:val="18"/>
              <w:lang w:eastAsia="sk-SK"/>
            </w:rPr>
            <w:t>Úč</w:t>
          </w:r>
          <w:proofErr w:type="spellEnd"/>
          <w:r w:rsidRPr="00DD1CC9">
            <w:rPr>
              <w:rFonts w:cs="Arial"/>
              <w:sz w:val="18"/>
              <w:szCs w:val="18"/>
              <w:lang w:eastAsia="sk-SK"/>
            </w:rPr>
            <w:t xml:space="preserve"> POD 3 - 04</w:t>
          </w:r>
        </w:p>
      </w:tc>
      <w:tc>
        <w:tcPr>
          <w:tcW w:w="4252" w:type="dxa"/>
          <w:tcBorders>
            <w:top w:val="nil"/>
            <w:bottom w:val="nil"/>
          </w:tcBorders>
          <w:vAlign w:val="center"/>
        </w:tcPr>
        <w:p w:rsidR="00175FE1" w:rsidRPr="00DD1CC9" w:rsidRDefault="00175FE1" w:rsidP="006A6FD2">
          <w:pPr>
            <w:pStyle w:val="Hlavika"/>
            <w:tabs>
              <w:tab w:val="clear" w:pos="4536"/>
              <w:tab w:val="center" w:pos="4253"/>
              <w:tab w:val="right" w:pos="9214"/>
            </w:tabs>
            <w:jc w:val="right"/>
            <w:rPr>
              <w:sz w:val="18"/>
              <w:szCs w:val="18"/>
            </w:rPr>
          </w:pPr>
          <w:r w:rsidRPr="00DD1CC9">
            <w:rPr>
              <w:sz w:val="18"/>
              <w:szCs w:val="18"/>
            </w:rPr>
            <w:t>DIČ</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2</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0</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2</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0</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3</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3</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9</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7</w:t>
          </w:r>
        </w:p>
      </w:tc>
      <w:tc>
        <w:tcPr>
          <w:tcW w:w="284" w:type="dxa"/>
          <w:vAlign w:val="center"/>
        </w:tcPr>
        <w:p w:rsidR="00175FE1" w:rsidRDefault="00175FE1" w:rsidP="006A6FD2">
          <w:pPr>
            <w:pStyle w:val="Hlavika"/>
            <w:tabs>
              <w:tab w:val="clear" w:pos="4536"/>
              <w:tab w:val="center" w:pos="4253"/>
              <w:tab w:val="right" w:pos="9214"/>
            </w:tabs>
            <w:jc w:val="center"/>
            <w:rPr>
              <w:sz w:val="22"/>
            </w:rPr>
          </w:pPr>
          <w:r>
            <w:rPr>
              <w:sz w:val="22"/>
            </w:rPr>
            <w:t>6</w:t>
          </w:r>
        </w:p>
      </w:tc>
      <w:tc>
        <w:tcPr>
          <w:tcW w:w="283" w:type="dxa"/>
          <w:vAlign w:val="center"/>
        </w:tcPr>
        <w:p w:rsidR="00175FE1" w:rsidRDefault="00175FE1" w:rsidP="006A6FD2">
          <w:pPr>
            <w:pStyle w:val="Hlavika"/>
            <w:tabs>
              <w:tab w:val="clear" w:pos="4536"/>
              <w:tab w:val="center" w:pos="4253"/>
              <w:tab w:val="right" w:pos="9214"/>
            </w:tabs>
            <w:jc w:val="center"/>
            <w:rPr>
              <w:sz w:val="22"/>
            </w:rPr>
          </w:pPr>
          <w:r>
            <w:rPr>
              <w:sz w:val="22"/>
            </w:rPr>
            <w:t>1</w:t>
          </w:r>
        </w:p>
      </w:tc>
    </w:tr>
  </w:tbl>
  <w:p w:rsidR="00175FE1" w:rsidRDefault="00175FE1" w:rsidP="008A2D79">
    <w:pPr>
      <w:pStyle w:val="Hlavika"/>
      <w:tabs>
        <w:tab w:val="center" w:pos="4820"/>
        <w:tab w:val="right" w:pos="9214"/>
      </w:tabs>
      <w:jc w:val="right"/>
      <w:rPr>
        <w:sz w:val="18"/>
      </w:rPr>
    </w:pPr>
  </w:p>
  <w:p w:rsidR="00175FE1" w:rsidRDefault="00175FE1" w:rsidP="008A2D79">
    <w:pPr>
      <w:pStyle w:val="Hlavika"/>
      <w:tabs>
        <w:tab w:val="center" w:pos="4820"/>
        <w:tab w:val="right" w:pos="9214"/>
      </w:tabs>
      <w:jc w:val="right"/>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rPr>
        <w:rFonts w:cs="Times New Roman"/>
      </w:rPr>
    </w:lvl>
  </w:abstractNum>
  <w:abstractNum w:abstractNumId="1">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2">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4">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5">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6">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20951B93"/>
    <w:multiLevelType w:val="hybridMultilevel"/>
    <w:tmpl w:val="BAD87A04"/>
    <w:lvl w:ilvl="0" w:tplc="43240824">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20A33982"/>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1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11">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2">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3">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4">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5">
    <w:nsid w:val="7C2F5F47"/>
    <w:multiLevelType w:val="hybridMultilevel"/>
    <w:tmpl w:val="FA5C50BE"/>
    <w:lvl w:ilvl="0" w:tplc="61B02404">
      <w:start w:val="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2"/>
  </w:num>
  <w:num w:numId="2">
    <w:abstractNumId w:val="10"/>
  </w:num>
  <w:num w:numId="3">
    <w:abstractNumId w:val="9"/>
  </w:num>
  <w:num w:numId="4">
    <w:abstractNumId w:val="13"/>
  </w:num>
  <w:num w:numId="5">
    <w:abstractNumId w:val="0"/>
    <w:lvlOverride w:ilvl="0">
      <w:lvl w:ilvl="0">
        <w:start w:val="1"/>
        <w:numFmt w:val="bullet"/>
        <w:lvlText w:val="-"/>
        <w:legacy w:legacy="1" w:legacySpace="0" w:legacyIndent="360"/>
        <w:lvlJc w:val="left"/>
        <w:pPr>
          <w:ind w:left="360" w:hanging="360"/>
        </w:pPr>
      </w:lvl>
    </w:lvlOverride>
  </w:num>
  <w:num w:numId="6">
    <w:abstractNumId w:val="10"/>
  </w:num>
  <w:num w:numId="7">
    <w:abstractNumId w:val="14"/>
  </w:num>
  <w:num w:numId="8">
    <w:abstractNumId w:val="2"/>
  </w:num>
  <w:num w:numId="9">
    <w:abstractNumId w:val="10"/>
  </w:num>
  <w:num w:numId="10">
    <w:abstractNumId w:val="10"/>
  </w:num>
  <w:num w:numId="11">
    <w:abstractNumId w:val="3"/>
  </w:num>
  <w:num w:numId="12">
    <w:abstractNumId w:val="10"/>
  </w:num>
  <w:num w:numId="13">
    <w:abstractNumId w:val="10"/>
  </w:num>
  <w:num w:numId="14">
    <w:abstractNumId w:val="4"/>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
  </w:num>
  <w:num w:numId="20">
    <w:abstractNumId w:val="10"/>
    <w:lvlOverride w:ilvl="0">
      <w:startOverride w:val="1"/>
    </w:lvlOverride>
  </w:num>
  <w:num w:numId="21">
    <w:abstractNumId w:val="11"/>
  </w:num>
  <w:num w:numId="22">
    <w:abstractNumId w:val="6"/>
  </w:num>
  <w:num w:numId="23">
    <w:abstractNumId w:val="5"/>
  </w:num>
  <w:num w:numId="24">
    <w:abstractNumId w:val="16"/>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num>
  <w:num w:numId="31">
    <w:abstractNumId w:val="10"/>
  </w:num>
  <w:num w:numId="32">
    <w:abstractNumId w:val="10"/>
  </w:num>
  <w:num w:numId="33">
    <w:abstractNumId w:val="10"/>
  </w:num>
  <w:num w:numId="34">
    <w:abstractNumId w:val="9"/>
    <w:lvlOverride w:ilvl="0">
      <w:startOverride w:val="1"/>
    </w:lvlOverride>
  </w:num>
  <w:num w:numId="35">
    <w:abstractNumId w:val="10"/>
  </w:num>
  <w:num w:numId="36">
    <w:abstractNumId w:val="8"/>
  </w:num>
  <w:num w:numId="37">
    <w:abstractNumId w:val="15"/>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28"/>
    <w:rsid w:val="000001AF"/>
    <w:rsid w:val="00001A19"/>
    <w:rsid w:val="0000290B"/>
    <w:rsid w:val="00002921"/>
    <w:rsid w:val="00002F07"/>
    <w:rsid w:val="00003788"/>
    <w:rsid w:val="00003C63"/>
    <w:rsid w:val="000040F5"/>
    <w:rsid w:val="00004CE5"/>
    <w:rsid w:val="00006F02"/>
    <w:rsid w:val="00007697"/>
    <w:rsid w:val="00010822"/>
    <w:rsid w:val="00010C2A"/>
    <w:rsid w:val="0001292F"/>
    <w:rsid w:val="00014A4B"/>
    <w:rsid w:val="00017768"/>
    <w:rsid w:val="00017791"/>
    <w:rsid w:val="00022604"/>
    <w:rsid w:val="00024D65"/>
    <w:rsid w:val="00026A06"/>
    <w:rsid w:val="00030E0A"/>
    <w:rsid w:val="000331E6"/>
    <w:rsid w:val="00035AFF"/>
    <w:rsid w:val="00040E08"/>
    <w:rsid w:val="00041AE1"/>
    <w:rsid w:val="00041B83"/>
    <w:rsid w:val="00041FEA"/>
    <w:rsid w:val="000422E9"/>
    <w:rsid w:val="00045A17"/>
    <w:rsid w:val="000470EC"/>
    <w:rsid w:val="0004752B"/>
    <w:rsid w:val="00052495"/>
    <w:rsid w:val="00055DA5"/>
    <w:rsid w:val="000561D7"/>
    <w:rsid w:val="00062334"/>
    <w:rsid w:val="00062751"/>
    <w:rsid w:val="00064C4B"/>
    <w:rsid w:val="000658BA"/>
    <w:rsid w:val="000677AB"/>
    <w:rsid w:val="000719D8"/>
    <w:rsid w:val="00073853"/>
    <w:rsid w:val="000738DF"/>
    <w:rsid w:val="00075B41"/>
    <w:rsid w:val="00076486"/>
    <w:rsid w:val="000765E7"/>
    <w:rsid w:val="00077770"/>
    <w:rsid w:val="00082DB2"/>
    <w:rsid w:val="0008393F"/>
    <w:rsid w:val="0008425B"/>
    <w:rsid w:val="00084C22"/>
    <w:rsid w:val="00085A3A"/>
    <w:rsid w:val="00086A82"/>
    <w:rsid w:val="00092C39"/>
    <w:rsid w:val="00093CC4"/>
    <w:rsid w:val="0009582D"/>
    <w:rsid w:val="000965D0"/>
    <w:rsid w:val="00096B68"/>
    <w:rsid w:val="00096B94"/>
    <w:rsid w:val="000A0EFD"/>
    <w:rsid w:val="000A1BBA"/>
    <w:rsid w:val="000A1F4F"/>
    <w:rsid w:val="000A6FBA"/>
    <w:rsid w:val="000B4589"/>
    <w:rsid w:val="000B4629"/>
    <w:rsid w:val="000B6195"/>
    <w:rsid w:val="000B6797"/>
    <w:rsid w:val="000B785A"/>
    <w:rsid w:val="000C0B84"/>
    <w:rsid w:val="000C2309"/>
    <w:rsid w:val="000C2D66"/>
    <w:rsid w:val="000C5333"/>
    <w:rsid w:val="000C68B3"/>
    <w:rsid w:val="000D1095"/>
    <w:rsid w:val="000D22FF"/>
    <w:rsid w:val="000D3235"/>
    <w:rsid w:val="000D3327"/>
    <w:rsid w:val="000D4AD3"/>
    <w:rsid w:val="000D6876"/>
    <w:rsid w:val="000E43D9"/>
    <w:rsid w:val="000E43DC"/>
    <w:rsid w:val="000E6FA7"/>
    <w:rsid w:val="000F1306"/>
    <w:rsid w:val="000F1DD6"/>
    <w:rsid w:val="000F27A2"/>
    <w:rsid w:val="000F40C4"/>
    <w:rsid w:val="000F5666"/>
    <w:rsid w:val="000F6774"/>
    <w:rsid w:val="00102C1A"/>
    <w:rsid w:val="00103B71"/>
    <w:rsid w:val="001077DC"/>
    <w:rsid w:val="0011292F"/>
    <w:rsid w:val="00113D67"/>
    <w:rsid w:val="00120F3A"/>
    <w:rsid w:val="00123873"/>
    <w:rsid w:val="00123B4F"/>
    <w:rsid w:val="00126BFB"/>
    <w:rsid w:val="00127C60"/>
    <w:rsid w:val="00127D9C"/>
    <w:rsid w:val="001306C6"/>
    <w:rsid w:val="00130DF6"/>
    <w:rsid w:val="00134606"/>
    <w:rsid w:val="00136273"/>
    <w:rsid w:val="00136A4A"/>
    <w:rsid w:val="00140D38"/>
    <w:rsid w:val="00141691"/>
    <w:rsid w:val="00141832"/>
    <w:rsid w:val="00142DDE"/>
    <w:rsid w:val="001438AC"/>
    <w:rsid w:val="0014486E"/>
    <w:rsid w:val="001454FC"/>
    <w:rsid w:val="00145663"/>
    <w:rsid w:val="00146904"/>
    <w:rsid w:val="00147FB3"/>
    <w:rsid w:val="0015039D"/>
    <w:rsid w:val="00153746"/>
    <w:rsid w:val="00153FFB"/>
    <w:rsid w:val="0015486C"/>
    <w:rsid w:val="00156231"/>
    <w:rsid w:val="0015674B"/>
    <w:rsid w:val="00160AAA"/>
    <w:rsid w:val="00162326"/>
    <w:rsid w:val="00165B60"/>
    <w:rsid w:val="00166E20"/>
    <w:rsid w:val="001712A8"/>
    <w:rsid w:val="00171B46"/>
    <w:rsid w:val="0017267A"/>
    <w:rsid w:val="001733C5"/>
    <w:rsid w:val="0017445E"/>
    <w:rsid w:val="00175FE1"/>
    <w:rsid w:val="00177051"/>
    <w:rsid w:val="00177B59"/>
    <w:rsid w:val="00177C59"/>
    <w:rsid w:val="00182E3D"/>
    <w:rsid w:val="001837EB"/>
    <w:rsid w:val="001871FB"/>
    <w:rsid w:val="00193EE6"/>
    <w:rsid w:val="001949FC"/>
    <w:rsid w:val="00194BFD"/>
    <w:rsid w:val="0019677D"/>
    <w:rsid w:val="001A1C39"/>
    <w:rsid w:val="001A5608"/>
    <w:rsid w:val="001A566C"/>
    <w:rsid w:val="001A6538"/>
    <w:rsid w:val="001A7CD7"/>
    <w:rsid w:val="001B0153"/>
    <w:rsid w:val="001B0499"/>
    <w:rsid w:val="001B2B6F"/>
    <w:rsid w:val="001B5156"/>
    <w:rsid w:val="001B5855"/>
    <w:rsid w:val="001B6924"/>
    <w:rsid w:val="001C0A6A"/>
    <w:rsid w:val="001C1071"/>
    <w:rsid w:val="001C4DD2"/>
    <w:rsid w:val="001D06F0"/>
    <w:rsid w:val="001D181E"/>
    <w:rsid w:val="001D3DCB"/>
    <w:rsid w:val="001D4CF0"/>
    <w:rsid w:val="001D4E8A"/>
    <w:rsid w:val="001D507C"/>
    <w:rsid w:val="001D593E"/>
    <w:rsid w:val="001D5B1D"/>
    <w:rsid w:val="001E03E6"/>
    <w:rsid w:val="001E2B2D"/>
    <w:rsid w:val="001E2B6C"/>
    <w:rsid w:val="001E2DD4"/>
    <w:rsid w:val="001E3EC9"/>
    <w:rsid w:val="001E5C3A"/>
    <w:rsid w:val="001E5C94"/>
    <w:rsid w:val="001E5EB2"/>
    <w:rsid w:val="001E7DAF"/>
    <w:rsid w:val="001F2EDA"/>
    <w:rsid w:val="001F31EB"/>
    <w:rsid w:val="001F338B"/>
    <w:rsid w:val="001F43CC"/>
    <w:rsid w:val="001F4AAE"/>
    <w:rsid w:val="00201556"/>
    <w:rsid w:val="00206724"/>
    <w:rsid w:val="00207BDD"/>
    <w:rsid w:val="00212402"/>
    <w:rsid w:val="00212535"/>
    <w:rsid w:val="002130D8"/>
    <w:rsid w:val="0021533B"/>
    <w:rsid w:val="00216E9E"/>
    <w:rsid w:val="0021757D"/>
    <w:rsid w:val="00224DBA"/>
    <w:rsid w:val="00225398"/>
    <w:rsid w:val="002304B6"/>
    <w:rsid w:val="00233D16"/>
    <w:rsid w:val="00234A1D"/>
    <w:rsid w:val="0023616D"/>
    <w:rsid w:val="002418D5"/>
    <w:rsid w:val="00251BF2"/>
    <w:rsid w:val="00252E14"/>
    <w:rsid w:val="00254418"/>
    <w:rsid w:val="0025503A"/>
    <w:rsid w:val="00255923"/>
    <w:rsid w:val="0025662A"/>
    <w:rsid w:val="00260279"/>
    <w:rsid w:val="00260C4C"/>
    <w:rsid w:val="00260FEC"/>
    <w:rsid w:val="00261DF7"/>
    <w:rsid w:val="00262CD4"/>
    <w:rsid w:val="0026595C"/>
    <w:rsid w:val="0027298D"/>
    <w:rsid w:val="0027528D"/>
    <w:rsid w:val="00280C9E"/>
    <w:rsid w:val="00280D5B"/>
    <w:rsid w:val="00283139"/>
    <w:rsid w:val="00285AE8"/>
    <w:rsid w:val="00286A3D"/>
    <w:rsid w:val="00290A84"/>
    <w:rsid w:val="00294BAE"/>
    <w:rsid w:val="002956E3"/>
    <w:rsid w:val="00295A54"/>
    <w:rsid w:val="002977CC"/>
    <w:rsid w:val="002A0628"/>
    <w:rsid w:val="002A1A7C"/>
    <w:rsid w:val="002A264B"/>
    <w:rsid w:val="002A2DCE"/>
    <w:rsid w:val="002A537F"/>
    <w:rsid w:val="002A58F0"/>
    <w:rsid w:val="002A7CDF"/>
    <w:rsid w:val="002B04FC"/>
    <w:rsid w:val="002B24F8"/>
    <w:rsid w:val="002B2E36"/>
    <w:rsid w:val="002B2E75"/>
    <w:rsid w:val="002B31AD"/>
    <w:rsid w:val="002B41E3"/>
    <w:rsid w:val="002C6EEA"/>
    <w:rsid w:val="002D048F"/>
    <w:rsid w:val="002D24C1"/>
    <w:rsid w:val="002D2A59"/>
    <w:rsid w:val="002D46B0"/>
    <w:rsid w:val="002D4AEE"/>
    <w:rsid w:val="002D69FB"/>
    <w:rsid w:val="002E0E7B"/>
    <w:rsid w:val="002E19A1"/>
    <w:rsid w:val="002E35FC"/>
    <w:rsid w:val="002F05C7"/>
    <w:rsid w:val="002F3C09"/>
    <w:rsid w:val="002F5513"/>
    <w:rsid w:val="002F626C"/>
    <w:rsid w:val="002F73C1"/>
    <w:rsid w:val="002F770F"/>
    <w:rsid w:val="00300027"/>
    <w:rsid w:val="00301031"/>
    <w:rsid w:val="00301C73"/>
    <w:rsid w:val="00307540"/>
    <w:rsid w:val="00310A8B"/>
    <w:rsid w:val="00312813"/>
    <w:rsid w:val="0031288A"/>
    <w:rsid w:val="00313E8D"/>
    <w:rsid w:val="003147AA"/>
    <w:rsid w:val="00315F74"/>
    <w:rsid w:val="00317C8F"/>
    <w:rsid w:val="003227EE"/>
    <w:rsid w:val="003300F0"/>
    <w:rsid w:val="00330AC7"/>
    <w:rsid w:val="00331FD6"/>
    <w:rsid w:val="00335C04"/>
    <w:rsid w:val="0034119B"/>
    <w:rsid w:val="00341654"/>
    <w:rsid w:val="003418E0"/>
    <w:rsid w:val="0034274E"/>
    <w:rsid w:val="00342E08"/>
    <w:rsid w:val="003434C5"/>
    <w:rsid w:val="00345B8F"/>
    <w:rsid w:val="00346C34"/>
    <w:rsid w:val="00351030"/>
    <w:rsid w:val="003575C8"/>
    <w:rsid w:val="00360046"/>
    <w:rsid w:val="00360171"/>
    <w:rsid w:val="003611FE"/>
    <w:rsid w:val="0036502B"/>
    <w:rsid w:val="00366028"/>
    <w:rsid w:val="00367A6E"/>
    <w:rsid w:val="00373E82"/>
    <w:rsid w:val="00376474"/>
    <w:rsid w:val="0038014B"/>
    <w:rsid w:val="003931E5"/>
    <w:rsid w:val="00394424"/>
    <w:rsid w:val="00395629"/>
    <w:rsid w:val="00395FF6"/>
    <w:rsid w:val="00397462"/>
    <w:rsid w:val="003A0261"/>
    <w:rsid w:val="003A5BF1"/>
    <w:rsid w:val="003B591C"/>
    <w:rsid w:val="003C2F92"/>
    <w:rsid w:val="003C3FDF"/>
    <w:rsid w:val="003C6B7B"/>
    <w:rsid w:val="003D1331"/>
    <w:rsid w:val="003D140B"/>
    <w:rsid w:val="003D2865"/>
    <w:rsid w:val="003D2B44"/>
    <w:rsid w:val="003D5127"/>
    <w:rsid w:val="003E0FA2"/>
    <w:rsid w:val="003E20AE"/>
    <w:rsid w:val="003E2123"/>
    <w:rsid w:val="003E3BC0"/>
    <w:rsid w:val="003E4B53"/>
    <w:rsid w:val="003F28D5"/>
    <w:rsid w:val="003F59C7"/>
    <w:rsid w:val="004007CA"/>
    <w:rsid w:val="00401F9E"/>
    <w:rsid w:val="004027CF"/>
    <w:rsid w:val="004054F4"/>
    <w:rsid w:val="0040588B"/>
    <w:rsid w:val="00407336"/>
    <w:rsid w:val="004100D9"/>
    <w:rsid w:val="00414613"/>
    <w:rsid w:val="00415BE7"/>
    <w:rsid w:val="00420D87"/>
    <w:rsid w:val="00423AFA"/>
    <w:rsid w:val="00425083"/>
    <w:rsid w:val="004262D7"/>
    <w:rsid w:val="00430148"/>
    <w:rsid w:val="004313A2"/>
    <w:rsid w:val="004330B3"/>
    <w:rsid w:val="00434BBD"/>
    <w:rsid w:val="00434CEA"/>
    <w:rsid w:val="00436BBA"/>
    <w:rsid w:val="004409F5"/>
    <w:rsid w:val="00442157"/>
    <w:rsid w:val="00442CCF"/>
    <w:rsid w:val="00444033"/>
    <w:rsid w:val="00444A4C"/>
    <w:rsid w:val="00445E8A"/>
    <w:rsid w:val="00446423"/>
    <w:rsid w:val="0044737A"/>
    <w:rsid w:val="004508CD"/>
    <w:rsid w:val="00452C96"/>
    <w:rsid w:val="0045465E"/>
    <w:rsid w:val="004549BD"/>
    <w:rsid w:val="00457B5E"/>
    <w:rsid w:val="00460337"/>
    <w:rsid w:val="00460A08"/>
    <w:rsid w:val="0046138C"/>
    <w:rsid w:val="00461D2D"/>
    <w:rsid w:val="00461F87"/>
    <w:rsid w:val="00463795"/>
    <w:rsid w:val="00467471"/>
    <w:rsid w:val="00472271"/>
    <w:rsid w:val="00473973"/>
    <w:rsid w:val="00473D68"/>
    <w:rsid w:val="00476AB9"/>
    <w:rsid w:val="00481B04"/>
    <w:rsid w:val="00483A16"/>
    <w:rsid w:val="00485575"/>
    <w:rsid w:val="00487B08"/>
    <w:rsid w:val="00491AF0"/>
    <w:rsid w:val="00491C69"/>
    <w:rsid w:val="00491EC5"/>
    <w:rsid w:val="00495F56"/>
    <w:rsid w:val="00496A4E"/>
    <w:rsid w:val="004A045E"/>
    <w:rsid w:val="004A085B"/>
    <w:rsid w:val="004A4D80"/>
    <w:rsid w:val="004A6C40"/>
    <w:rsid w:val="004B0651"/>
    <w:rsid w:val="004B2651"/>
    <w:rsid w:val="004B383F"/>
    <w:rsid w:val="004B5589"/>
    <w:rsid w:val="004B599A"/>
    <w:rsid w:val="004B69E1"/>
    <w:rsid w:val="004B77BB"/>
    <w:rsid w:val="004C1C27"/>
    <w:rsid w:val="004C2DD7"/>
    <w:rsid w:val="004C3541"/>
    <w:rsid w:val="004C540D"/>
    <w:rsid w:val="004C7CD5"/>
    <w:rsid w:val="004D05EF"/>
    <w:rsid w:val="004D0DAA"/>
    <w:rsid w:val="004D1D8E"/>
    <w:rsid w:val="004D242E"/>
    <w:rsid w:val="004D25F3"/>
    <w:rsid w:val="004D381B"/>
    <w:rsid w:val="004D3B14"/>
    <w:rsid w:val="004D3B4A"/>
    <w:rsid w:val="004D639D"/>
    <w:rsid w:val="004D6637"/>
    <w:rsid w:val="004D6971"/>
    <w:rsid w:val="004E01E1"/>
    <w:rsid w:val="004E0BAA"/>
    <w:rsid w:val="004E1874"/>
    <w:rsid w:val="004F462E"/>
    <w:rsid w:val="004F492B"/>
    <w:rsid w:val="004F7D4B"/>
    <w:rsid w:val="0050223B"/>
    <w:rsid w:val="00502398"/>
    <w:rsid w:val="00505779"/>
    <w:rsid w:val="00506647"/>
    <w:rsid w:val="00506E0F"/>
    <w:rsid w:val="00507B8B"/>
    <w:rsid w:val="005131C0"/>
    <w:rsid w:val="005138B1"/>
    <w:rsid w:val="00515879"/>
    <w:rsid w:val="00523FC1"/>
    <w:rsid w:val="00527C6C"/>
    <w:rsid w:val="005330D0"/>
    <w:rsid w:val="0053477D"/>
    <w:rsid w:val="005353F9"/>
    <w:rsid w:val="00537849"/>
    <w:rsid w:val="00541789"/>
    <w:rsid w:val="00542006"/>
    <w:rsid w:val="0054259E"/>
    <w:rsid w:val="00543FCD"/>
    <w:rsid w:val="00545B77"/>
    <w:rsid w:val="005469F2"/>
    <w:rsid w:val="00546BD3"/>
    <w:rsid w:val="0054786F"/>
    <w:rsid w:val="00547E2B"/>
    <w:rsid w:val="005510A3"/>
    <w:rsid w:val="0055286B"/>
    <w:rsid w:val="00553AFB"/>
    <w:rsid w:val="00555FAD"/>
    <w:rsid w:val="005612F4"/>
    <w:rsid w:val="00561333"/>
    <w:rsid w:val="005624ED"/>
    <w:rsid w:val="00562B1F"/>
    <w:rsid w:val="0056366C"/>
    <w:rsid w:val="00564B72"/>
    <w:rsid w:val="00573C37"/>
    <w:rsid w:val="0057480F"/>
    <w:rsid w:val="00576094"/>
    <w:rsid w:val="0058014A"/>
    <w:rsid w:val="005838D7"/>
    <w:rsid w:val="0058479C"/>
    <w:rsid w:val="005921C7"/>
    <w:rsid w:val="00592B74"/>
    <w:rsid w:val="00595D7B"/>
    <w:rsid w:val="005A1677"/>
    <w:rsid w:val="005A38F9"/>
    <w:rsid w:val="005A72F6"/>
    <w:rsid w:val="005A744E"/>
    <w:rsid w:val="005A76F0"/>
    <w:rsid w:val="005A7FDD"/>
    <w:rsid w:val="005B1943"/>
    <w:rsid w:val="005B316E"/>
    <w:rsid w:val="005B349A"/>
    <w:rsid w:val="005B4970"/>
    <w:rsid w:val="005B508D"/>
    <w:rsid w:val="005B6D30"/>
    <w:rsid w:val="005C468F"/>
    <w:rsid w:val="005C50FC"/>
    <w:rsid w:val="005C6657"/>
    <w:rsid w:val="005C7848"/>
    <w:rsid w:val="005D25E4"/>
    <w:rsid w:val="005D2A89"/>
    <w:rsid w:val="005D4842"/>
    <w:rsid w:val="005D5CFE"/>
    <w:rsid w:val="005D614C"/>
    <w:rsid w:val="005E01CB"/>
    <w:rsid w:val="005E09B4"/>
    <w:rsid w:val="005F04C5"/>
    <w:rsid w:val="005F2BC8"/>
    <w:rsid w:val="005F518A"/>
    <w:rsid w:val="005F5D4F"/>
    <w:rsid w:val="005F6E8B"/>
    <w:rsid w:val="005F7FDE"/>
    <w:rsid w:val="0060236A"/>
    <w:rsid w:val="00603EFB"/>
    <w:rsid w:val="00604162"/>
    <w:rsid w:val="006069D3"/>
    <w:rsid w:val="0061194B"/>
    <w:rsid w:val="006127C4"/>
    <w:rsid w:val="00617817"/>
    <w:rsid w:val="006201DD"/>
    <w:rsid w:val="00620BB4"/>
    <w:rsid w:val="00620DD4"/>
    <w:rsid w:val="00626021"/>
    <w:rsid w:val="00627B6C"/>
    <w:rsid w:val="00630386"/>
    <w:rsid w:val="00631050"/>
    <w:rsid w:val="006339DC"/>
    <w:rsid w:val="006354C4"/>
    <w:rsid w:val="00637626"/>
    <w:rsid w:val="00641554"/>
    <w:rsid w:val="0064363D"/>
    <w:rsid w:val="00643B9A"/>
    <w:rsid w:val="00643D84"/>
    <w:rsid w:val="0064520D"/>
    <w:rsid w:val="00645E54"/>
    <w:rsid w:val="006504B1"/>
    <w:rsid w:val="006510AA"/>
    <w:rsid w:val="00651689"/>
    <w:rsid w:val="00654EC7"/>
    <w:rsid w:val="0065714E"/>
    <w:rsid w:val="006575EA"/>
    <w:rsid w:val="0066029E"/>
    <w:rsid w:val="00662473"/>
    <w:rsid w:val="00662C25"/>
    <w:rsid w:val="00665D71"/>
    <w:rsid w:val="0066618F"/>
    <w:rsid w:val="00666F87"/>
    <w:rsid w:val="00671BB4"/>
    <w:rsid w:val="006730AB"/>
    <w:rsid w:val="006750FE"/>
    <w:rsid w:val="00675FD2"/>
    <w:rsid w:val="006806C5"/>
    <w:rsid w:val="0068537D"/>
    <w:rsid w:val="00686CDA"/>
    <w:rsid w:val="00690814"/>
    <w:rsid w:val="006924F5"/>
    <w:rsid w:val="00694316"/>
    <w:rsid w:val="00694931"/>
    <w:rsid w:val="00697F7C"/>
    <w:rsid w:val="006A0119"/>
    <w:rsid w:val="006A3A09"/>
    <w:rsid w:val="006A3C75"/>
    <w:rsid w:val="006A6FD2"/>
    <w:rsid w:val="006A737C"/>
    <w:rsid w:val="006B58E4"/>
    <w:rsid w:val="006C1814"/>
    <w:rsid w:val="006C27AA"/>
    <w:rsid w:val="006C2A6D"/>
    <w:rsid w:val="006C44EC"/>
    <w:rsid w:val="006C7638"/>
    <w:rsid w:val="006D000C"/>
    <w:rsid w:val="006D28F4"/>
    <w:rsid w:val="006D2A1F"/>
    <w:rsid w:val="006D36EA"/>
    <w:rsid w:val="006D3D0B"/>
    <w:rsid w:val="006D42BA"/>
    <w:rsid w:val="006D6EB9"/>
    <w:rsid w:val="006D7585"/>
    <w:rsid w:val="006E3EE3"/>
    <w:rsid w:val="006E554A"/>
    <w:rsid w:val="006F28DA"/>
    <w:rsid w:val="00701D9B"/>
    <w:rsid w:val="00701F03"/>
    <w:rsid w:val="00702C33"/>
    <w:rsid w:val="00703344"/>
    <w:rsid w:val="007075B2"/>
    <w:rsid w:val="00711ADE"/>
    <w:rsid w:val="00714597"/>
    <w:rsid w:val="007149E9"/>
    <w:rsid w:val="00714B1F"/>
    <w:rsid w:val="007160C1"/>
    <w:rsid w:val="007218C4"/>
    <w:rsid w:val="00722FA5"/>
    <w:rsid w:val="00723E48"/>
    <w:rsid w:val="00724E26"/>
    <w:rsid w:val="0072695D"/>
    <w:rsid w:val="00726991"/>
    <w:rsid w:val="00727CEC"/>
    <w:rsid w:val="007367BF"/>
    <w:rsid w:val="007372EC"/>
    <w:rsid w:val="007404DC"/>
    <w:rsid w:val="00741092"/>
    <w:rsid w:val="00741F4E"/>
    <w:rsid w:val="00742680"/>
    <w:rsid w:val="00744416"/>
    <w:rsid w:val="007453AC"/>
    <w:rsid w:val="0074666C"/>
    <w:rsid w:val="00746C9E"/>
    <w:rsid w:val="00750259"/>
    <w:rsid w:val="007508D8"/>
    <w:rsid w:val="0075139D"/>
    <w:rsid w:val="00754453"/>
    <w:rsid w:val="00755E84"/>
    <w:rsid w:val="0075768F"/>
    <w:rsid w:val="00765382"/>
    <w:rsid w:val="007658EA"/>
    <w:rsid w:val="0077399F"/>
    <w:rsid w:val="007745A7"/>
    <w:rsid w:val="007748FC"/>
    <w:rsid w:val="007754D0"/>
    <w:rsid w:val="00775BCC"/>
    <w:rsid w:val="00777324"/>
    <w:rsid w:val="00785DAA"/>
    <w:rsid w:val="0078754C"/>
    <w:rsid w:val="00790299"/>
    <w:rsid w:val="007902B7"/>
    <w:rsid w:val="007917B1"/>
    <w:rsid w:val="0079191F"/>
    <w:rsid w:val="00791FD0"/>
    <w:rsid w:val="0079657A"/>
    <w:rsid w:val="00796787"/>
    <w:rsid w:val="007A005F"/>
    <w:rsid w:val="007A1781"/>
    <w:rsid w:val="007A1AD3"/>
    <w:rsid w:val="007A1D9E"/>
    <w:rsid w:val="007A491D"/>
    <w:rsid w:val="007A66B7"/>
    <w:rsid w:val="007B2031"/>
    <w:rsid w:val="007B21F4"/>
    <w:rsid w:val="007B2E7A"/>
    <w:rsid w:val="007B314C"/>
    <w:rsid w:val="007B3A69"/>
    <w:rsid w:val="007B6333"/>
    <w:rsid w:val="007C3623"/>
    <w:rsid w:val="007C3B50"/>
    <w:rsid w:val="007C7B62"/>
    <w:rsid w:val="007D11F6"/>
    <w:rsid w:val="007D2F0F"/>
    <w:rsid w:val="007D3E38"/>
    <w:rsid w:val="007D5372"/>
    <w:rsid w:val="007D5600"/>
    <w:rsid w:val="007D6502"/>
    <w:rsid w:val="007E1E1D"/>
    <w:rsid w:val="007E47FA"/>
    <w:rsid w:val="007E4E9F"/>
    <w:rsid w:val="007F4606"/>
    <w:rsid w:val="007F67D5"/>
    <w:rsid w:val="008002E0"/>
    <w:rsid w:val="00802BFE"/>
    <w:rsid w:val="00803D2C"/>
    <w:rsid w:val="0080548E"/>
    <w:rsid w:val="00805998"/>
    <w:rsid w:val="0080623F"/>
    <w:rsid w:val="00806EE2"/>
    <w:rsid w:val="00810135"/>
    <w:rsid w:val="00815894"/>
    <w:rsid w:val="00815A32"/>
    <w:rsid w:val="00816605"/>
    <w:rsid w:val="00820526"/>
    <w:rsid w:val="00822746"/>
    <w:rsid w:val="00823A4F"/>
    <w:rsid w:val="00825620"/>
    <w:rsid w:val="00831175"/>
    <w:rsid w:val="00831238"/>
    <w:rsid w:val="008323FB"/>
    <w:rsid w:val="0083417E"/>
    <w:rsid w:val="0083467A"/>
    <w:rsid w:val="00843730"/>
    <w:rsid w:val="00845E23"/>
    <w:rsid w:val="00846922"/>
    <w:rsid w:val="00847D11"/>
    <w:rsid w:val="008543BA"/>
    <w:rsid w:val="008555A8"/>
    <w:rsid w:val="00857559"/>
    <w:rsid w:val="00861749"/>
    <w:rsid w:val="00862038"/>
    <w:rsid w:val="00863DC1"/>
    <w:rsid w:val="008648B4"/>
    <w:rsid w:val="00864CBA"/>
    <w:rsid w:val="008669C1"/>
    <w:rsid w:val="008715E2"/>
    <w:rsid w:val="00873FF5"/>
    <w:rsid w:val="00874443"/>
    <w:rsid w:val="00874BAA"/>
    <w:rsid w:val="00877A51"/>
    <w:rsid w:val="00887173"/>
    <w:rsid w:val="00887562"/>
    <w:rsid w:val="00887683"/>
    <w:rsid w:val="00887C84"/>
    <w:rsid w:val="00895452"/>
    <w:rsid w:val="0089652C"/>
    <w:rsid w:val="008A115D"/>
    <w:rsid w:val="008A2798"/>
    <w:rsid w:val="008A2D79"/>
    <w:rsid w:val="008A6B3B"/>
    <w:rsid w:val="008A6D28"/>
    <w:rsid w:val="008A789C"/>
    <w:rsid w:val="008B0370"/>
    <w:rsid w:val="008B1B50"/>
    <w:rsid w:val="008B206F"/>
    <w:rsid w:val="008B3784"/>
    <w:rsid w:val="008B6694"/>
    <w:rsid w:val="008B6BB3"/>
    <w:rsid w:val="008C1337"/>
    <w:rsid w:val="008C4B7E"/>
    <w:rsid w:val="008D0944"/>
    <w:rsid w:val="008D2F11"/>
    <w:rsid w:val="008D3CEC"/>
    <w:rsid w:val="008D48AE"/>
    <w:rsid w:val="008D6361"/>
    <w:rsid w:val="008D7145"/>
    <w:rsid w:val="008E04AE"/>
    <w:rsid w:val="008E68A4"/>
    <w:rsid w:val="008E68FA"/>
    <w:rsid w:val="008F0030"/>
    <w:rsid w:val="008F166B"/>
    <w:rsid w:val="008F3324"/>
    <w:rsid w:val="008F37C0"/>
    <w:rsid w:val="00900696"/>
    <w:rsid w:val="0090078A"/>
    <w:rsid w:val="00904D52"/>
    <w:rsid w:val="0090695D"/>
    <w:rsid w:val="00911130"/>
    <w:rsid w:val="00914E91"/>
    <w:rsid w:val="00921556"/>
    <w:rsid w:val="00922207"/>
    <w:rsid w:val="009226CD"/>
    <w:rsid w:val="00922D54"/>
    <w:rsid w:val="009230E3"/>
    <w:rsid w:val="009246E5"/>
    <w:rsid w:val="009261F6"/>
    <w:rsid w:val="00926E94"/>
    <w:rsid w:val="00927566"/>
    <w:rsid w:val="00930342"/>
    <w:rsid w:val="009310A9"/>
    <w:rsid w:val="0093252A"/>
    <w:rsid w:val="009441EB"/>
    <w:rsid w:val="009458E0"/>
    <w:rsid w:val="0095003F"/>
    <w:rsid w:val="00954399"/>
    <w:rsid w:val="00954527"/>
    <w:rsid w:val="00954ED4"/>
    <w:rsid w:val="00957FF6"/>
    <w:rsid w:val="00961409"/>
    <w:rsid w:val="00961956"/>
    <w:rsid w:val="009738C3"/>
    <w:rsid w:val="009743BF"/>
    <w:rsid w:val="009769C2"/>
    <w:rsid w:val="00976E02"/>
    <w:rsid w:val="0097752E"/>
    <w:rsid w:val="0098136C"/>
    <w:rsid w:val="00983CBA"/>
    <w:rsid w:val="00983F10"/>
    <w:rsid w:val="009843B6"/>
    <w:rsid w:val="0098537D"/>
    <w:rsid w:val="00985D23"/>
    <w:rsid w:val="0098647C"/>
    <w:rsid w:val="00987443"/>
    <w:rsid w:val="0098763B"/>
    <w:rsid w:val="00991A10"/>
    <w:rsid w:val="00991C72"/>
    <w:rsid w:val="0099447D"/>
    <w:rsid w:val="009947C9"/>
    <w:rsid w:val="009963D2"/>
    <w:rsid w:val="00997D21"/>
    <w:rsid w:val="009A0A45"/>
    <w:rsid w:val="009B0BBC"/>
    <w:rsid w:val="009B25F5"/>
    <w:rsid w:val="009B5282"/>
    <w:rsid w:val="009B60B7"/>
    <w:rsid w:val="009B6762"/>
    <w:rsid w:val="009B7785"/>
    <w:rsid w:val="009C2709"/>
    <w:rsid w:val="009C33CC"/>
    <w:rsid w:val="009C350B"/>
    <w:rsid w:val="009C3FCB"/>
    <w:rsid w:val="009C5C66"/>
    <w:rsid w:val="009C7459"/>
    <w:rsid w:val="009D02E9"/>
    <w:rsid w:val="009D0700"/>
    <w:rsid w:val="009D2ECF"/>
    <w:rsid w:val="009D33FD"/>
    <w:rsid w:val="009D47D3"/>
    <w:rsid w:val="009D5EED"/>
    <w:rsid w:val="009D6ABD"/>
    <w:rsid w:val="009D787B"/>
    <w:rsid w:val="009E0EF7"/>
    <w:rsid w:val="009E1662"/>
    <w:rsid w:val="009E16EA"/>
    <w:rsid w:val="009E24F0"/>
    <w:rsid w:val="009E70F5"/>
    <w:rsid w:val="009E781D"/>
    <w:rsid w:val="009F028A"/>
    <w:rsid w:val="009F1AED"/>
    <w:rsid w:val="009F23F6"/>
    <w:rsid w:val="009F4609"/>
    <w:rsid w:val="009F614A"/>
    <w:rsid w:val="009F6236"/>
    <w:rsid w:val="009F6927"/>
    <w:rsid w:val="00A02942"/>
    <w:rsid w:val="00A03F39"/>
    <w:rsid w:val="00A041BE"/>
    <w:rsid w:val="00A05FBA"/>
    <w:rsid w:val="00A06666"/>
    <w:rsid w:val="00A07873"/>
    <w:rsid w:val="00A11038"/>
    <w:rsid w:val="00A13889"/>
    <w:rsid w:val="00A13E99"/>
    <w:rsid w:val="00A14279"/>
    <w:rsid w:val="00A15234"/>
    <w:rsid w:val="00A166D9"/>
    <w:rsid w:val="00A17C1F"/>
    <w:rsid w:val="00A2012A"/>
    <w:rsid w:val="00A20792"/>
    <w:rsid w:val="00A2215E"/>
    <w:rsid w:val="00A25722"/>
    <w:rsid w:val="00A259C2"/>
    <w:rsid w:val="00A26148"/>
    <w:rsid w:val="00A26359"/>
    <w:rsid w:val="00A310F8"/>
    <w:rsid w:val="00A31DFF"/>
    <w:rsid w:val="00A33029"/>
    <w:rsid w:val="00A3424E"/>
    <w:rsid w:val="00A36078"/>
    <w:rsid w:val="00A3667F"/>
    <w:rsid w:val="00A430C9"/>
    <w:rsid w:val="00A4693C"/>
    <w:rsid w:val="00A50F90"/>
    <w:rsid w:val="00A52D1C"/>
    <w:rsid w:val="00A5618F"/>
    <w:rsid w:val="00A57C44"/>
    <w:rsid w:val="00A639F4"/>
    <w:rsid w:val="00A70B8E"/>
    <w:rsid w:val="00A70BAC"/>
    <w:rsid w:val="00A7144F"/>
    <w:rsid w:val="00A72805"/>
    <w:rsid w:val="00A73577"/>
    <w:rsid w:val="00A750F5"/>
    <w:rsid w:val="00A8108C"/>
    <w:rsid w:val="00A847DE"/>
    <w:rsid w:val="00A850CD"/>
    <w:rsid w:val="00A87F15"/>
    <w:rsid w:val="00A9048F"/>
    <w:rsid w:val="00A9068F"/>
    <w:rsid w:val="00A90D4B"/>
    <w:rsid w:val="00A921C8"/>
    <w:rsid w:val="00A92610"/>
    <w:rsid w:val="00A9307F"/>
    <w:rsid w:val="00A947C7"/>
    <w:rsid w:val="00A95312"/>
    <w:rsid w:val="00A96F37"/>
    <w:rsid w:val="00A97A6B"/>
    <w:rsid w:val="00AA0B83"/>
    <w:rsid w:val="00AA0D29"/>
    <w:rsid w:val="00AA12DC"/>
    <w:rsid w:val="00AA5469"/>
    <w:rsid w:val="00AB27AE"/>
    <w:rsid w:val="00AB284B"/>
    <w:rsid w:val="00AB3FDB"/>
    <w:rsid w:val="00AB572C"/>
    <w:rsid w:val="00AB66F5"/>
    <w:rsid w:val="00AB6B04"/>
    <w:rsid w:val="00AB6C6F"/>
    <w:rsid w:val="00AC097C"/>
    <w:rsid w:val="00AC12B2"/>
    <w:rsid w:val="00AC1BE2"/>
    <w:rsid w:val="00AC2D57"/>
    <w:rsid w:val="00AC3874"/>
    <w:rsid w:val="00AC580F"/>
    <w:rsid w:val="00AC6B54"/>
    <w:rsid w:val="00AD3F54"/>
    <w:rsid w:val="00AD4FCA"/>
    <w:rsid w:val="00AD5E19"/>
    <w:rsid w:val="00AD6535"/>
    <w:rsid w:val="00AD6639"/>
    <w:rsid w:val="00AD6758"/>
    <w:rsid w:val="00AD6B2F"/>
    <w:rsid w:val="00AE2495"/>
    <w:rsid w:val="00AE3975"/>
    <w:rsid w:val="00AE5D86"/>
    <w:rsid w:val="00AF0CA8"/>
    <w:rsid w:val="00AF0E9C"/>
    <w:rsid w:val="00AF210F"/>
    <w:rsid w:val="00B00F58"/>
    <w:rsid w:val="00B02408"/>
    <w:rsid w:val="00B03577"/>
    <w:rsid w:val="00B0368E"/>
    <w:rsid w:val="00B0461D"/>
    <w:rsid w:val="00B0665A"/>
    <w:rsid w:val="00B12204"/>
    <w:rsid w:val="00B12629"/>
    <w:rsid w:val="00B1412B"/>
    <w:rsid w:val="00B146E6"/>
    <w:rsid w:val="00B176C9"/>
    <w:rsid w:val="00B21BBF"/>
    <w:rsid w:val="00B2576C"/>
    <w:rsid w:val="00B332BE"/>
    <w:rsid w:val="00B33AA3"/>
    <w:rsid w:val="00B345EE"/>
    <w:rsid w:val="00B35369"/>
    <w:rsid w:val="00B46D13"/>
    <w:rsid w:val="00B5019B"/>
    <w:rsid w:val="00B53A37"/>
    <w:rsid w:val="00B550B2"/>
    <w:rsid w:val="00B5548D"/>
    <w:rsid w:val="00B5592A"/>
    <w:rsid w:val="00B55A09"/>
    <w:rsid w:val="00B564FF"/>
    <w:rsid w:val="00B57D3E"/>
    <w:rsid w:val="00B6076C"/>
    <w:rsid w:val="00B62E88"/>
    <w:rsid w:val="00B67573"/>
    <w:rsid w:val="00B71457"/>
    <w:rsid w:val="00B71C86"/>
    <w:rsid w:val="00B765D9"/>
    <w:rsid w:val="00B77494"/>
    <w:rsid w:val="00B80383"/>
    <w:rsid w:val="00B81494"/>
    <w:rsid w:val="00B82057"/>
    <w:rsid w:val="00B825EB"/>
    <w:rsid w:val="00B84860"/>
    <w:rsid w:val="00B86CE1"/>
    <w:rsid w:val="00B87D61"/>
    <w:rsid w:val="00B91EC3"/>
    <w:rsid w:val="00B926B4"/>
    <w:rsid w:val="00B9632E"/>
    <w:rsid w:val="00B96BFB"/>
    <w:rsid w:val="00B973E4"/>
    <w:rsid w:val="00BA03D6"/>
    <w:rsid w:val="00BA11AF"/>
    <w:rsid w:val="00BA18DC"/>
    <w:rsid w:val="00BA3FB7"/>
    <w:rsid w:val="00BA53C7"/>
    <w:rsid w:val="00BA6275"/>
    <w:rsid w:val="00BA750A"/>
    <w:rsid w:val="00BB218F"/>
    <w:rsid w:val="00BB2336"/>
    <w:rsid w:val="00BB3919"/>
    <w:rsid w:val="00BB5278"/>
    <w:rsid w:val="00BB5B91"/>
    <w:rsid w:val="00BC0586"/>
    <w:rsid w:val="00BC09C5"/>
    <w:rsid w:val="00BC5C6D"/>
    <w:rsid w:val="00BC631F"/>
    <w:rsid w:val="00BD0098"/>
    <w:rsid w:val="00BD07E1"/>
    <w:rsid w:val="00BD209B"/>
    <w:rsid w:val="00BD2DFD"/>
    <w:rsid w:val="00BD6881"/>
    <w:rsid w:val="00BE075E"/>
    <w:rsid w:val="00BE28E8"/>
    <w:rsid w:val="00BF0738"/>
    <w:rsid w:val="00BF5606"/>
    <w:rsid w:val="00BF5CA9"/>
    <w:rsid w:val="00C0257D"/>
    <w:rsid w:val="00C02C96"/>
    <w:rsid w:val="00C03228"/>
    <w:rsid w:val="00C03840"/>
    <w:rsid w:val="00C039DE"/>
    <w:rsid w:val="00C03B46"/>
    <w:rsid w:val="00C048F8"/>
    <w:rsid w:val="00C109C2"/>
    <w:rsid w:val="00C11A77"/>
    <w:rsid w:val="00C12705"/>
    <w:rsid w:val="00C12F2A"/>
    <w:rsid w:val="00C13216"/>
    <w:rsid w:val="00C15001"/>
    <w:rsid w:val="00C17AB8"/>
    <w:rsid w:val="00C20422"/>
    <w:rsid w:val="00C22B63"/>
    <w:rsid w:val="00C22C68"/>
    <w:rsid w:val="00C235CB"/>
    <w:rsid w:val="00C24311"/>
    <w:rsid w:val="00C24B6B"/>
    <w:rsid w:val="00C2675C"/>
    <w:rsid w:val="00C26C82"/>
    <w:rsid w:val="00C3016C"/>
    <w:rsid w:val="00C348B0"/>
    <w:rsid w:val="00C35B01"/>
    <w:rsid w:val="00C35B60"/>
    <w:rsid w:val="00C44120"/>
    <w:rsid w:val="00C459DC"/>
    <w:rsid w:val="00C460D7"/>
    <w:rsid w:val="00C5168D"/>
    <w:rsid w:val="00C520AC"/>
    <w:rsid w:val="00C575CA"/>
    <w:rsid w:val="00C62FAE"/>
    <w:rsid w:val="00C63CF1"/>
    <w:rsid w:val="00C642C9"/>
    <w:rsid w:val="00C65006"/>
    <w:rsid w:val="00C664CE"/>
    <w:rsid w:val="00C672BA"/>
    <w:rsid w:val="00C7121C"/>
    <w:rsid w:val="00C712A3"/>
    <w:rsid w:val="00C730D3"/>
    <w:rsid w:val="00C76D6A"/>
    <w:rsid w:val="00C8134D"/>
    <w:rsid w:val="00C826AE"/>
    <w:rsid w:val="00C83FF3"/>
    <w:rsid w:val="00C91A47"/>
    <w:rsid w:val="00C94FB8"/>
    <w:rsid w:val="00C9582C"/>
    <w:rsid w:val="00CA0147"/>
    <w:rsid w:val="00CA04BA"/>
    <w:rsid w:val="00CA083B"/>
    <w:rsid w:val="00CA1AB4"/>
    <w:rsid w:val="00CA1CFF"/>
    <w:rsid w:val="00CA206C"/>
    <w:rsid w:val="00CA441D"/>
    <w:rsid w:val="00CA7A9C"/>
    <w:rsid w:val="00CB0CD3"/>
    <w:rsid w:val="00CB3140"/>
    <w:rsid w:val="00CB41A9"/>
    <w:rsid w:val="00CB7C60"/>
    <w:rsid w:val="00CC153E"/>
    <w:rsid w:val="00CC1D05"/>
    <w:rsid w:val="00CC3798"/>
    <w:rsid w:val="00CC5E82"/>
    <w:rsid w:val="00CD3A8A"/>
    <w:rsid w:val="00CD3C0D"/>
    <w:rsid w:val="00CD4F6B"/>
    <w:rsid w:val="00CD59BB"/>
    <w:rsid w:val="00CD67AA"/>
    <w:rsid w:val="00CE3F0B"/>
    <w:rsid w:val="00CE5649"/>
    <w:rsid w:val="00CE612B"/>
    <w:rsid w:val="00CF20FD"/>
    <w:rsid w:val="00CF2329"/>
    <w:rsid w:val="00CF2FC7"/>
    <w:rsid w:val="00CF5209"/>
    <w:rsid w:val="00CF5373"/>
    <w:rsid w:val="00CF7C4C"/>
    <w:rsid w:val="00D02B99"/>
    <w:rsid w:val="00D04670"/>
    <w:rsid w:val="00D04D91"/>
    <w:rsid w:val="00D06FE2"/>
    <w:rsid w:val="00D141CF"/>
    <w:rsid w:val="00D16512"/>
    <w:rsid w:val="00D16B95"/>
    <w:rsid w:val="00D21626"/>
    <w:rsid w:val="00D24870"/>
    <w:rsid w:val="00D257B7"/>
    <w:rsid w:val="00D30BDA"/>
    <w:rsid w:val="00D34932"/>
    <w:rsid w:val="00D357FD"/>
    <w:rsid w:val="00D35A1C"/>
    <w:rsid w:val="00D422DB"/>
    <w:rsid w:val="00D42BE7"/>
    <w:rsid w:val="00D4302D"/>
    <w:rsid w:val="00D4583E"/>
    <w:rsid w:val="00D4614E"/>
    <w:rsid w:val="00D461DA"/>
    <w:rsid w:val="00D50B1C"/>
    <w:rsid w:val="00D50DC3"/>
    <w:rsid w:val="00D529F9"/>
    <w:rsid w:val="00D52AA0"/>
    <w:rsid w:val="00D54563"/>
    <w:rsid w:val="00D54E36"/>
    <w:rsid w:val="00D551EB"/>
    <w:rsid w:val="00D57855"/>
    <w:rsid w:val="00D60C57"/>
    <w:rsid w:val="00D62F61"/>
    <w:rsid w:val="00D63A53"/>
    <w:rsid w:val="00D64132"/>
    <w:rsid w:val="00D64A6E"/>
    <w:rsid w:val="00D66B40"/>
    <w:rsid w:val="00D72087"/>
    <w:rsid w:val="00D742DD"/>
    <w:rsid w:val="00D74C5B"/>
    <w:rsid w:val="00D75116"/>
    <w:rsid w:val="00D75C9B"/>
    <w:rsid w:val="00D76FC5"/>
    <w:rsid w:val="00D7706B"/>
    <w:rsid w:val="00D77E2E"/>
    <w:rsid w:val="00D86BDA"/>
    <w:rsid w:val="00D872B5"/>
    <w:rsid w:val="00D87FBD"/>
    <w:rsid w:val="00D902A5"/>
    <w:rsid w:val="00D90AF1"/>
    <w:rsid w:val="00D91BEC"/>
    <w:rsid w:val="00D933FB"/>
    <w:rsid w:val="00D9598E"/>
    <w:rsid w:val="00D96AA7"/>
    <w:rsid w:val="00D973FB"/>
    <w:rsid w:val="00DA1173"/>
    <w:rsid w:val="00DA1FF0"/>
    <w:rsid w:val="00DA2806"/>
    <w:rsid w:val="00DA5FE2"/>
    <w:rsid w:val="00DA68C0"/>
    <w:rsid w:val="00DB0ECB"/>
    <w:rsid w:val="00DB1FDB"/>
    <w:rsid w:val="00DB4BB7"/>
    <w:rsid w:val="00DB5D06"/>
    <w:rsid w:val="00DC1283"/>
    <w:rsid w:val="00DC29C5"/>
    <w:rsid w:val="00DC2A64"/>
    <w:rsid w:val="00DC3D34"/>
    <w:rsid w:val="00DC440F"/>
    <w:rsid w:val="00DC68C3"/>
    <w:rsid w:val="00DD2335"/>
    <w:rsid w:val="00DD23C0"/>
    <w:rsid w:val="00DD2627"/>
    <w:rsid w:val="00DD44B7"/>
    <w:rsid w:val="00DD63AD"/>
    <w:rsid w:val="00DD6B0B"/>
    <w:rsid w:val="00DE0855"/>
    <w:rsid w:val="00DE16DE"/>
    <w:rsid w:val="00DE1D1A"/>
    <w:rsid w:val="00DE358C"/>
    <w:rsid w:val="00DE5898"/>
    <w:rsid w:val="00DF04B4"/>
    <w:rsid w:val="00DF1C9A"/>
    <w:rsid w:val="00DF29EE"/>
    <w:rsid w:val="00E032C3"/>
    <w:rsid w:val="00E05090"/>
    <w:rsid w:val="00E05E2D"/>
    <w:rsid w:val="00E071D9"/>
    <w:rsid w:val="00E1390D"/>
    <w:rsid w:val="00E14372"/>
    <w:rsid w:val="00E16C74"/>
    <w:rsid w:val="00E1728C"/>
    <w:rsid w:val="00E2106C"/>
    <w:rsid w:val="00E231BA"/>
    <w:rsid w:val="00E2794A"/>
    <w:rsid w:val="00E3042F"/>
    <w:rsid w:val="00E31FFE"/>
    <w:rsid w:val="00E33754"/>
    <w:rsid w:val="00E34DCA"/>
    <w:rsid w:val="00E34E5E"/>
    <w:rsid w:val="00E362DC"/>
    <w:rsid w:val="00E3652A"/>
    <w:rsid w:val="00E369F1"/>
    <w:rsid w:val="00E4046B"/>
    <w:rsid w:val="00E407F0"/>
    <w:rsid w:val="00E433E2"/>
    <w:rsid w:val="00E46388"/>
    <w:rsid w:val="00E46B49"/>
    <w:rsid w:val="00E50A32"/>
    <w:rsid w:val="00E50B8C"/>
    <w:rsid w:val="00E54317"/>
    <w:rsid w:val="00E56466"/>
    <w:rsid w:val="00E5726F"/>
    <w:rsid w:val="00E620A7"/>
    <w:rsid w:val="00E625FF"/>
    <w:rsid w:val="00E626B1"/>
    <w:rsid w:val="00E627BF"/>
    <w:rsid w:val="00E62C30"/>
    <w:rsid w:val="00E647C8"/>
    <w:rsid w:val="00E70A22"/>
    <w:rsid w:val="00E70E42"/>
    <w:rsid w:val="00E72C65"/>
    <w:rsid w:val="00E75C74"/>
    <w:rsid w:val="00E77BCF"/>
    <w:rsid w:val="00E80605"/>
    <w:rsid w:val="00E845F3"/>
    <w:rsid w:val="00E84B60"/>
    <w:rsid w:val="00E92175"/>
    <w:rsid w:val="00E92ADE"/>
    <w:rsid w:val="00E937D9"/>
    <w:rsid w:val="00E95128"/>
    <w:rsid w:val="00EA07EA"/>
    <w:rsid w:val="00EA42A4"/>
    <w:rsid w:val="00EA7B8D"/>
    <w:rsid w:val="00EB0931"/>
    <w:rsid w:val="00EB786C"/>
    <w:rsid w:val="00EC0203"/>
    <w:rsid w:val="00EC0820"/>
    <w:rsid w:val="00EC7B39"/>
    <w:rsid w:val="00ED1E98"/>
    <w:rsid w:val="00ED5F95"/>
    <w:rsid w:val="00ED67D4"/>
    <w:rsid w:val="00ED74BD"/>
    <w:rsid w:val="00EE0E21"/>
    <w:rsid w:val="00EE50F4"/>
    <w:rsid w:val="00EE5F4A"/>
    <w:rsid w:val="00EE6B98"/>
    <w:rsid w:val="00EF0B01"/>
    <w:rsid w:val="00EF0EEB"/>
    <w:rsid w:val="00EF19B9"/>
    <w:rsid w:val="00EF34AE"/>
    <w:rsid w:val="00EF4E72"/>
    <w:rsid w:val="00EF4F1E"/>
    <w:rsid w:val="00EF6535"/>
    <w:rsid w:val="00EF688C"/>
    <w:rsid w:val="00F07814"/>
    <w:rsid w:val="00F10E0E"/>
    <w:rsid w:val="00F150F1"/>
    <w:rsid w:val="00F15A48"/>
    <w:rsid w:val="00F16ABC"/>
    <w:rsid w:val="00F16F26"/>
    <w:rsid w:val="00F20205"/>
    <w:rsid w:val="00F21A01"/>
    <w:rsid w:val="00F2233A"/>
    <w:rsid w:val="00F25AFD"/>
    <w:rsid w:val="00F27004"/>
    <w:rsid w:val="00F32AF7"/>
    <w:rsid w:val="00F32FB4"/>
    <w:rsid w:val="00F352A3"/>
    <w:rsid w:val="00F35855"/>
    <w:rsid w:val="00F360D5"/>
    <w:rsid w:val="00F3668C"/>
    <w:rsid w:val="00F40E46"/>
    <w:rsid w:val="00F4385F"/>
    <w:rsid w:val="00F43D7D"/>
    <w:rsid w:val="00F47560"/>
    <w:rsid w:val="00F501FB"/>
    <w:rsid w:val="00F50B57"/>
    <w:rsid w:val="00F512B6"/>
    <w:rsid w:val="00F52822"/>
    <w:rsid w:val="00F54864"/>
    <w:rsid w:val="00F56CA9"/>
    <w:rsid w:val="00F673AA"/>
    <w:rsid w:val="00F67C6A"/>
    <w:rsid w:val="00F67D1B"/>
    <w:rsid w:val="00F709E2"/>
    <w:rsid w:val="00F70C00"/>
    <w:rsid w:val="00F71552"/>
    <w:rsid w:val="00F75DF5"/>
    <w:rsid w:val="00F7675B"/>
    <w:rsid w:val="00F76E93"/>
    <w:rsid w:val="00F7710B"/>
    <w:rsid w:val="00F80264"/>
    <w:rsid w:val="00F802C8"/>
    <w:rsid w:val="00F80B5B"/>
    <w:rsid w:val="00F836B9"/>
    <w:rsid w:val="00F838BE"/>
    <w:rsid w:val="00F83A95"/>
    <w:rsid w:val="00F85E30"/>
    <w:rsid w:val="00F865E8"/>
    <w:rsid w:val="00F86930"/>
    <w:rsid w:val="00F86AEB"/>
    <w:rsid w:val="00F91913"/>
    <w:rsid w:val="00F9359C"/>
    <w:rsid w:val="00F9506A"/>
    <w:rsid w:val="00F9533A"/>
    <w:rsid w:val="00F95553"/>
    <w:rsid w:val="00F95D39"/>
    <w:rsid w:val="00FA0C14"/>
    <w:rsid w:val="00FA1A70"/>
    <w:rsid w:val="00FA1EF8"/>
    <w:rsid w:val="00FA2A9D"/>
    <w:rsid w:val="00FA6ADD"/>
    <w:rsid w:val="00FA6C5D"/>
    <w:rsid w:val="00FA6D0F"/>
    <w:rsid w:val="00FB100D"/>
    <w:rsid w:val="00FB255E"/>
    <w:rsid w:val="00FC29DD"/>
    <w:rsid w:val="00FC6EEE"/>
    <w:rsid w:val="00FD44E7"/>
    <w:rsid w:val="00FD4736"/>
    <w:rsid w:val="00FD4EBB"/>
    <w:rsid w:val="00FD531C"/>
    <w:rsid w:val="00FD5715"/>
    <w:rsid w:val="00FE0172"/>
    <w:rsid w:val="00FE2CC6"/>
    <w:rsid w:val="00FE30D2"/>
    <w:rsid w:val="00FE31BB"/>
    <w:rsid w:val="00FE3AB4"/>
    <w:rsid w:val="00FF040F"/>
    <w:rsid w:val="00FF3376"/>
    <w:rsid w:val="00FF44B2"/>
    <w:rsid w:val="00FF580F"/>
    <w:rsid w:val="00FF66CA"/>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lsdException w:name="footer" w:locked="1" w:semiHidden="0"/>
    <w:lsdException w:name="caption" w:locked="1" w:uiPriority="0" w:qFormat="1"/>
    <w:lsdException w:name="footnote reference" w:locked="1" w:semiHidden="0" w:uiPriority="0"/>
    <w:lsdException w:name="annotation reference" w:uiPriority="0"/>
    <w:lsdException w:name="page number" w:locked="1" w:semiHidden="0" w:uiPriority="0"/>
    <w:lsdException w:name="Title" w:locked="1" w:semiHidden="0" w:uiPriority="0" w:unhideWhenUsed="0" w:qFormat="1"/>
    <w:lsdException w:name="Default Paragraph Font" w:locked="1" w:semiHidden="0" w:uiPriority="0"/>
    <w:lsdException w:name="Body Tex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E95128"/>
    <w:rPr>
      <w:rFonts w:ascii="Times New Roman" w:hAnsi="Times New Roman" w:cs="Times New Roman"/>
      <w:b/>
      <w:caps/>
      <w:sz w:val="20"/>
      <w:szCs w:val="20"/>
    </w:rPr>
  </w:style>
  <w:style w:type="character" w:customStyle="1" w:styleId="Nadpis2Char">
    <w:name w:val="Nadpis 2 Char"/>
    <w:link w:val="Nadpis2"/>
    <w:locked/>
    <w:rsid w:val="00E95128"/>
    <w:rPr>
      <w:rFonts w:ascii="Times New Roman" w:hAnsi="Times New Roman" w:cs="Times New Roman"/>
      <w:b/>
      <w:sz w:val="20"/>
      <w:szCs w:val="20"/>
    </w:rPr>
  </w:style>
  <w:style w:type="character" w:customStyle="1" w:styleId="Nadpis6Char">
    <w:name w:val="Nadpis 6 Char"/>
    <w:link w:val="Nadpis6"/>
    <w:uiPriority w:val="99"/>
    <w:locked/>
    <w:rsid w:val="00E95128"/>
    <w:rPr>
      <w:rFonts w:ascii="Times New Roman" w:hAnsi="Times New Roman" w:cs="Times New Roman"/>
      <w:b/>
      <w:caps/>
      <w:sz w:val="20"/>
      <w:szCs w:val="20"/>
    </w:rPr>
  </w:style>
  <w:style w:type="character" w:customStyle="1" w:styleId="Nadpis9Char">
    <w:name w:val="Nadpis 9 Char"/>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link w:val="Pta"/>
    <w:uiPriority w:val="99"/>
    <w:locked/>
    <w:rsid w:val="00E95128"/>
    <w:rPr>
      <w:rFonts w:cs="Times New Roman"/>
    </w:rPr>
  </w:style>
  <w:style w:type="character" w:styleId="slostrany">
    <w:name w:val="page number"/>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7"/>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character" w:styleId="Odkaznakomentr">
    <w:name w:val="annotation reference"/>
    <w:basedOn w:val="Predvolenpsmoodseku"/>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Mriekatabuky">
    <w:name w:val="Table Grid"/>
    <w:basedOn w:val="Normlnatabuka"/>
    <w:locked/>
    <w:rsid w:val="00315F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zia">
    <w:name w:val="Revision"/>
    <w:hidden/>
    <w:uiPriority w:val="99"/>
    <w:semiHidden/>
    <w:rsid w:val="005330D0"/>
    <w:rPr>
      <w:rFonts w:ascii="Times New Roman" w:eastAsia="Times New Roman" w:hAnsi="Times New Roman"/>
      <w:lang w:eastAsia="en-US"/>
    </w:rPr>
  </w:style>
  <w:style w:type="character" w:customStyle="1" w:styleId="ra">
    <w:name w:val="ra"/>
    <w:basedOn w:val="Predvolenpsmoodseku"/>
    <w:rsid w:val="002B04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k-SK" w:eastAsia="sk-S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header" w:locked="1" w:semiHidden="0"/>
    <w:lsdException w:name="footer" w:locked="1" w:semiHidden="0"/>
    <w:lsdException w:name="caption" w:locked="1" w:uiPriority="0" w:qFormat="1"/>
    <w:lsdException w:name="footnote reference" w:locked="1" w:semiHidden="0" w:uiPriority="0"/>
    <w:lsdException w:name="annotation reference" w:uiPriority="0"/>
    <w:lsdException w:name="page number" w:locked="1" w:semiHidden="0" w:uiPriority="0"/>
    <w:lsdException w:name="Title" w:locked="1" w:semiHidden="0" w:uiPriority="0" w:unhideWhenUsed="0" w:qFormat="1"/>
    <w:lsdException w:name="Default Paragraph Font" w:locked="1" w:semiHidden="0" w:uiPriority="0"/>
    <w:lsdException w:name="Body Tex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13"/>
      </w:numPr>
      <w:outlineLvl w:val="1"/>
    </w:pPr>
    <w:rPr>
      <w:b/>
      <w:sz w:val="18"/>
    </w:rPr>
  </w:style>
  <w:style w:type="paragraph" w:styleId="Nadpis6">
    <w:name w:val="heading 6"/>
    <w:basedOn w:val="Normlny"/>
    <w:next w:val="Normlny"/>
    <w:link w:val="Nadpis6Char"/>
    <w:uiPriority w:val="99"/>
    <w:qFormat/>
    <w:rsid w:val="00E95128"/>
    <w:pPr>
      <w:keepNext/>
      <w:outlineLvl w:val="5"/>
    </w:pPr>
    <w:rPr>
      <w:b/>
      <w:caps/>
      <w:sz w:val="32"/>
    </w:rPr>
  </w:style>
  <w:style w:type="paragraph" w:styleId="Nadpis9">
    <w:name w:val="heading 9"/>
    <w:basedOn w:val="Normlny"/>
    <w:next w:val="Normlny"/>
    <w:link w:val="Nadpis9Char"/>
    <w:uiPriority w:val="99"/>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locked/>
    <w:rsid w:val="00E95128"/>
    <w:rPr>
      <w:rFonts w:ascii="Times New Roman" w:hAnsi="Times New Roman" w:cs="Times New Roman"/>
      <w:b/>
      <w:caps/>
      <w:sz w:val="20"/>
      <w:szCs w:val="20"/>
    </w:rPr>
  </w:style>
  <w:style w:type="character" w:customStyle="1" w:styleId="Nadpis2Char">
    <w:name w:val="Nadpis 2 Char"/>
    <w:link w:val="Nadpis2"/>
    <w:locked/>
    <w:rsid w:val="00E95128"/>
    <w:rPr>
      <w:rFonts w:ascii="Times New Roman" w:hAnsi="Times New Roman" w:cs="Times New Roman"/>
      <w:b/>
      <w:sz w:val="20"/>
      <w:szCs w:val="20"/>
    </w:rPr>
  </w:style>
  <w:style w:type="character" w:customStyle="1" w:styleId="Nadpis6Char">
    <w:name w:val="Nadpis 6 Char"/>
    <w:link w:val="Nadpis6"/>
    <w:uiPriority w:val="99"/>
    <w:locked/>
    <w:rsid w:val="00E95128"/>
    <w:rPr>
      <w:rFonts w:ascii="Times New Roman" w:hAnsi="Times New Roman" w:cs="Times New Roman"/>
      <w:b/>
      <w:caps/>
      <w:sz w:val="20"/>
      <w:szCs w:val="20"/>
    </w:rPr>
  </w:style>
  <w:style w:type="character" w:customStyle="1" w:styleId="Nadpis9Char">
    <w:name w:val="Nadpis 9 Char"/>
    <w:link w:val="Nadpis9"/>
    <w:uiPriority w:val="99"/>
    <w:semiHidden/>
    <w:locked/>
    <w:rsid w:val="003E0FA2"/>
    <w:rPr>
      <w:rFonts w:ascii="Cambria" w:hAnsi="Cambria" w:cs="Times New Roman"/>
      <w:i/>
      <w:iCs/>
      <w:color w:val="404040"/>
      <w:sz w:val="20"/>
      <w:szCs w:val="20"/>
    </w:rPr>
  </w:style>
  <w:style w:type="paragraph" w:styleId="Hlavika">
    <w:name w:val="header"/>
    <w:basedOn w:val="Normlny"/>
    <w:link w:val="HlavikaChar"/>
    <w:uiPriority w:val="99"/>
    <w:rsid w:val="00E95128"/>
    <w:pPr>
      <w:tabs>
        <w:tab w:val="center" w:pos="4536"/>
        <w:tab w:val="right" w:pos="9072"/>
      </w:tabs>
    </w:pPr>
  </w:style>
  <w:style w:type="character" w:customStyle="1" w:styleId="HlavikaChar">
    <w:name w:val="Hlavička Char"/>
    <w:link w:val="Hlavika"/>
    <w:uiPriority w:val="99"/>
    <w:locked/>
    <w:rsid w:val="00E95128"/>
    <w:rPr>
      <w:rFonts w:cs="Times New Roman"/>
    </w:rPr>
  </w:style>
  <w:style w:type="paragraph" w:styleId="Pta">
    <w:name w:val="footer"/>
    <w:basedOn w:val="Normlny"/>
    <w:link w:val="PtaChar"/>
    <w:uiPriority w:val="99"/>
    <w:rsid w:val="00E95128"/>
    <w:pPr>
      <w:tabs>
        <w:tab w:val="center" w:pos="4536"/>
        <w:tab w:val="right" w:pos="9072"/>
      </w:tabs>
    </w:pPr>
  </w:style>
  <w:style w:type="character" w:customStyle="1" w:styleId="PtaChar">
    <w:name w:val="Päta Char"/>
    <w:link w:val="Pta"/>
    <w:uiPriority w:val="99"/>
    <w:locked/>
    <w:rsid w:val="00E95128"/>
    <w:rPr>
      <w:rFonts w:cs="Times New Roman"/>
    </w:rPr>
  </w:style>
  <w:style w:type="character" w:styleId="slostrany">
    <w:name w:val="page number"/>
    <w:uiPriority w:val="99"/>
    <w:rsid w:val="00E95128"/>
    <w:rPr>
      <w:rFonts w:cs="Times New Roman"/>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locked/>
    <w:rsid w:val="00E95128"/>
    <w:rPr>
      <w:rFonts w:ascii="Times New Roman" w:hAnsi="Times New Roman" w:cs="Times New Roman"/>
      <w:sz w:val="20"/>
      <w:szCs w:val="20"/>
    </w:rPr>
  </w:style>
  <w:style w:type="paragraph" w:customStyle="1" w:styleId="Uvod">
    <w:name w:val="Uvod"/>
    <w:basedOn w:val="Normlny"/>
    <w:uiPriority w:val="99"/>
    <w:rsid w:val="00E95128"/>
    <w:pPr>
      <w:ind w:left="284" w:hanging="284"/>
      <w:jc w:val="both"/>
    </w:pPr>
    <w:rPr>
      <w:sz w:val="22"/>
    </w:rPr>
  </w:style>
  <w:style w:type="character" w:styleId="Odkaznapoznmkupodiarou">
    <w:name w:val="footnote reference"/>
    <w:uiPriority w:val="99"/>
    <w:semiHidden/>
    <w:rsid w:val="00E95128"/>
    <w:rPr>
      <w:rFonts w:cs="Times New Roman"/>
      <w:position w:val="6"/>
      <w:sz w:val="16"/>
      <w:szCs w:val="16"/>
    </w:rPr>
  </w:style>
  <w:style w:type="paragraph" w:customStyle="1" w:styleId="lita">
    <w:name w:val="lit_a"/>
    <w:basedOn w:val="Normlny"/>
    <w:uiPriority w:val="99"/>
    <w:rsid w:val="00E95128"/>
    <w:pPr>
      <w:spacing w:after="20"/>
      <w:ind w:left="624" w:hanging="340"/>
      <w:jc w:val="both"/>
    </w:pPr>
    <w:rPr>
      <w:rFonts w:ascii="Times" w:hAnsi="Times"/>
      <w:lang w:val="en-US"/>
    </w:rPr>
  </w:style>
  <w:style w:type="paragraph" w:customStyle="1" w:styleId="zif">
    <w:name w:val="zif"/>
    <w:basedOn w:val="Normlny"/>
    <w:link w:val="zifChar"/>
    <w:uiPriority w:val="99"/>
    <w:rsid w:val="00E95128"/>
    <w:pPr>
      <w:tabs>
        <w:tab w:val="left" w:pos="620"/>
      </w:tabs>
      <w:spacing w:after="80"/>
      <w:jc w:val="both"/>
    </w:pPr>
    <w:rPr>
      <w:rFonts w:ascii="Times" w:hAnsi="Times"/>
      <w:lang w:val="en-US"/>
    </w:rPr>
  </w:style>
  <w:style w:type="character" w:customStyle="1" w:styleId="zifChar">
    <w:name w:val="zif Char"/>
    <w:link w:val="zif"/>
    <w:uiPriority w:val="99"/>
    <w:locked/>
    <w:rsid w:val="00E95128"/>
    <w:rPr>
      <w:rFonts w:ascii="Times" w:hAnsi="Times" w:cs="Times New Roman"/>
      <w:sz w:val="20"/>
      <w:szCs w:val="20"/>
      <w:lang w:val="en-US"/>
    </w:rPr>
  </w:style>
  <w:style w:type="paragraph" w:styleId="Odsekzoznamu">
    <w:name w:val="List Paragraph"/>
    <w:basedOn w:val="Normlny"/>
    <w:uiPriority w:val="99"/>
    <w:qFormat/>
    <w:rsid w:val="00E95128"/>
    <w:pPr>
      <w:ind w:left="708"/>
    </w:pPr>
  </w:style>
  <w:style w:type="paragraph" w:customStyle="1" w:styleId="Tabulka">
    <w:name w:val="Tabulka"/>
    <w:basedOn w:val="Normlny"/>
    <w:uiPriority w:val="99"/>
    <w:rsid w:val="00160AAA"/>
    <w:rPr>
      <w:color w:val="000000"/>
      <w:sz w:val="18"/>
    </w:rPr>
  </w:style>
  <w:style w:type="paragraph" w:customStyle="1" w:styleId="Pismenka">
    <w:name w:val="Pismenka"/>
    <w:basedOn w:val="Zkladntext"/>
    <w:uiPriority w:val="99"/>
    <w:rsid w:val="00160AAA"/>
    <w:pPr>
      <w:numPr>
        <w:numId w:val="7"/>
      </w:numPr>
      <w:tabs>
        <w:tab w:val="clear" w:pos="360"/>
        <w:tab w:val="num" w:pos="426"/>
      </w:tabs>
      <w:ind w:hanging="426"/>
    </w:pPr>
    <w:rPr>
      <w:b/>
    </w:rPr>
  </w:style>
  <w:style w:type="paragraph" w:styleId="Textbubliny">
    <w:name w:val="Balloon Text"/>
    <w:basedOn w:val="Normlny"/>
    <w:link w:val="TextbublinyChar"/>
    <w:uiPriority w:val="99"/>
    <w:semiHidden/>
    <w:rsid w:val="004B69E1"/>
    <w:rPr>
      <w:rFonts w:ascii="Tahoma" w:hAnsi="Tahoma" w:cs="Tahoma"/>
      <w:sz w:val="16"/>
      <w:szCs w:val="16"/>
    </w:rPr>
  </w:style>
  <w:style w:type="character" w:customStyle="1" w:styleId="TextbublinyChar">
    <w:name w:val="Text bubliny Char"/>
    <w:link w:val="Textbubliny"/>
    <w:uiPriority w:val="99"/>
    <w:semiHidden/>
    <w:locked/>
    <w:rsid w:val="004B69E1"/>
    <w:rPr>
      <w:rFonts w:ascii="Tahoma" w:hAnsi="Tahoma" w:cs="Tahoma"/>
      <w:sz w:val="16"/>
      <w:szCs w:val="16"/>
    </w:rPr>
  </w:style>
  <w:style w:type="character" w:styleId="Odkaznakomentr">
    <w:name w:val="annotation reference"/>
    <w:basedOn w:val="Predvolenpsmoodseku"/>
    <w:semiHidden/>
    <w:rsid w:val="00CB7C60"/>
    <w:rPr>
      <w:sz w:val="16"/>
      <w:szCs w:val="16"/>
    </w:rPr>
  </w:style>
  <w:style w:type="paragraph" w:customStyle="1" w:styleId="Odsad">
    <w:name w:val="Odsad"/>
    <w:uiPriority w:val="99"/>
    <w:rsid w:val="0055286B"/>
    <w:pPr>
      <w:widowControl w:val="0"/>
      <w:tabs>
        <w:tab w:val="left" w:pos="340"/>
      </w:tabs>
      <w:autoSpaceDE w:val="0"/>
      <w:autoSpaceDN w:val="0"/>
      <w:adjustRightInd w:val="0"/>
      <w:spacing w:before="20" w:after="120" w:line="280" w:lineRule="atLeast"/>
      <w:ind w:left="340" w:hanging="340"/>
      <w:jc w:val="both"/>
    </w:pPr>
    <w:rPr>
      <w:rFonts w:ascii="FuturaTEE" w:eastAsia="Times New Roman" w:hAnsi="FuturaTEE" w:cs="FuturaTEE"/>
      <w:noProof/>
      <w:sz w:val="24"/>
      <w:szCs w:val="24"/>
    </w:rPr>
  </w:style>
  <w:style w:type="paragraph" w:customStyle="1" w:styleId="TextHlava9b">
    <w:name w:val="Text Hlava_9b"/>
    <w:uiPriority w:val="99"/>
    <w:rsid w:val="0055286B"/>
    <w:pPr>
      <w:widowControl w:val="0"/>
      <w:autoSpaceDE w:val="0"/>
      <w:autoSpaceDN w:val="0"/>
      <w:adjustRightInd w:val="0"/>
      <w:spacing w:before="49" w:after="16" w:line="200" w:lineRule="atLeast"/>
      <w:jc w:val="center"/>
    </w:pPr>
    <w:rPr>
      <w:rFonts w:ascii="FuturaTEEDem" w:eastAsia="Times New Roman" w:hAnsi="FuturaTEEDem" w:cs="FuturaTEEDem"/>
      <w:noProof/>
      <w:sz w:val="18"/>
      <w:szCs w:val="18"/>
    </w:rPr>
  </w:style>
  <w:style w:type="paragraph" w:customStyle="1" w:styleId="TableText-maly9">
    <w:name w:val="Table Text - maly 9"/>
    <w:uiPriority w:val="99"/>
    <w:rsid w:val="0055286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36" w:line="204" w:lineRule="atLeast"/>
    </w:pPr>
    <w:rPr>
      <w:rFonts w:ascii="FuturaTEE" w:eastAsia="Times New Roman" w:hAnsi="FuturaTEE" w:cs="FuturaTEE"/>
      <w:noProof/>
      <w:sz w:val="18"/>
      <w:szCs w:val="18"/>
    </w:rPr>
  </w:style>
  <w:style w:type="paragraph" w:customStyle="1" w:styleId="NaZacatek">
    <w:name w:val="Na Zacatek"/>
    <w:uiPriority w:val="99"/>
    <w:rsid w:val="0055286B"/>
    <w:pPr>
      <w:widowControl w:val="0"/>
      <w:tabs>
        <w:tab w:val="left" w:pos="283"/>
        <w:tab w:val="left" w:pos="567"/>
        <w:tab w:val="left" w:pos="1304"/>
        <w:tab w:val="left" w:pos="1701"/>
        <w:tab w:val="left" w:pos="1984"/>
        <w:tab w:val="left" w:pos="3515"/>
        <w:tab w:val="left" w:pos="6236"/>
        <w:tab w:val="right" w:pos="9298"/>
      </w:tabs>
      <w:autoSpaceDE w:val="0"/>
      <w:autoSpaceDN w:val="0"/>
      <w:adjustRightInd w:val="0"/>
      <w:spacing w:before="20" w:after="120" w:line="280" w:lineRule="atLeast"/>
      <w:jc w:val="both"/>
    </w:pPr>
    <w:rPr>
      <w:rFonts w:ascii="FuturaTEE" w:eastAsia="Times New Roman" w:hAnsi="FuturaTEE" w:cs="FuturaTEE"/>
      <w:noProof/>
      <w:sz w:val="24"/>
      <w:szCs w:val="24"/>
    </w:rPr>
  </w:style>
  <w:style w:type="paragraph" w:customStyle="1" w:styleId="TableText">
    <w:name w:val="Table Text"/>
    <w:uiPriority w:val="99"/>
    <w:rsid w:val="0055286B"/>
    <w:pPr>
      <w:widowControl w:val="0"/>
      <w:tabs>
        <w:tab w:val="left" w:pos="283"/>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40" w:after="20" w:line="230" w:lineRule="atLeast"/>
    </w:pPr>
    <w:rPr>
      <w:rFonts w:ascii="FuturaTEE" w:eastAsia="Times New Roman" w:hAnsi="FuturaTEE" w:cs="FuturaTEE"/>
      <w:noProof/>
      <w:sz w:val="22"/>
      <w:szCs w:val="22"/>
    </w:rPr>
  </w:style>
  <w:style w:type="table" w:styleId="Mriekatabuky">
    <w:name w:val="Table Grid"/>
    <w:basedOn w:val="Normlnatabuka"/>
    <w:locked/>
    <w:rsid w:val="00315F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zia">
    <w:name w:val="Revision"/>
    <w:hidden/>
    <w:uiPriority w:val="99"/>
    <w:semiHidden/>
    <w:rsid w:val="005330D0"/>
    <w:rPr>
      <w:rFonts w:ascii="Times New Roman" w:eastAsia="Times New Roman" w:hAnsi="Times New Roman"/>
      <w:lang w:eastAsia="en-US"/>
    </w:rPr>
  </w:style>
  <w:style w:type="character" w:customStyle="1" w:styleId="ra">
    <w:name w:val="ra"/>
    <w:basedOn w:val="Predvolenpsmoodseku"/>
    <w:rsid w:val="002B0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91340">
      <w:bodyDiv w:val="1"/>
      <w:marLeft w:val="0"/>
      <w:marRight w:val="0"/>
      <w:marTop w:val="0"/>
      <w:marBottom w:val="0"/>
      <w:divBdr>
        <w:top w:val="none" w:sz="0" w:space="0" w:color="auto"/>
        <w:left w:val="none" w:sz="0" w:space="0" w:color="auto"/>
        <w:bottom w:val="none" w:sz="0" w:space="0" w:color="auto"/>
        <w:right w:val="none" w:sz="0" w:space="0" w:color="auto"/>
      </w:divBdr>
    </w:div>
    <w:div w:id="209995117">
      <w:bodyDiv w:val="1"/>
      <w:marLeft w:val="0"/>
      <w:marRight w:val="0"/>
      <w:marTop w:val="0"/>
      <w:marBottom w:val="0"/>
      <w:divBdr>
        <w:top w:val="none" w:sz="0" w:space="0" w:color="auto"/>
        <w:left w:val="none" w:sz="0" w:space="0" w:color="auto"/>
        <w:bottom w:val="none" w:sz="0" w:space="0" w:color="auto"/>
        <w:right w:val="none" w:sz="0" w:space="0" w:color="auto"/>
      </w:divBdr>
    </w:div>
    <w:div w:id="259871933">
      <w:bodyDiv w:val="1"/>
      <w:marLeft w:val="0"/>
      <w:marRight w:val="0"/>
      <w:marTop w:val="0"/>
      <w:marBottom w:val="0"/>
      <w:divBdr>
        <w:top w:val="none" w:sz="0" w:space="0" w:color="auto"/>
        <w:left w:val="none" w:sz="0" w:space="0" w:color="auto"/>
        <w:bottom w:val="none" w:sz="0" w:space="0" w:color="auto"/>
        <w:right w:val="none" w:sz="0" w:space="0" w:color="auto"/>
      </w:divBdr>
    </w:div>
    <w:div w:id="289828900">
      <w:bodyDiv w:val="1"/>
      <w:marLeft w:val="0"/>
      <w:marRight w:val="0"/>
      <w:marTop w:val="0"/>
      <w:marBottom w:val="0"/>
      <w:divBdr>
        <w:top w:val="none" w:sz="0" w:space="0" w:color="auto"/>
        <w:left w:val="none" w:sz="0" w:space="0" w:color="auto"/>
        <w:bottom w:val="none" w:sz="0" w:space="0" w:color="auto"/>
        <w:right w:val="none" w:sz="0" w:space="0" w:color="auto"/>
      </w:divBdr>
    </w:div>
    <w:div w:id="394399181">
      <w:bodyDiv w:val="1"/>
      <w:marLeft w:val="0"/>
      <w:marRight w:val="0"/>
      <w:marTop w:val="0"/>
      <w:marBottom w:val="0"/>
      <w:divBdr>
        <w:top w:val="none" w:sz="0" w:space="0" w:color="auto"/>
        <w:left w:val="none" w:sz="0" w:space="0" w:color="auto"/>
        <w:bottom w:val="none" w:sz="0" w:space="0" w:color="auto"/>
        <w:right w:val="none" w:sz="0" w:space="0" w:color="auto"/>
      </w:divBdr>
    </w:div>
    <w:div w:id="540870351">
      <w:bodyDiv w:val="1"/>
      <w:marLeft w:val="0"/>
      <w:marRight w:val="0"/>
      <w:marTop w:val="0"/>
      <w:marBottom w:val="0"/>
      <w:divBdr>
        <w:top w:val="none" w:sz="0" w:space="0" w:color="auto"/>
        <w:left w:val="none" w:sz="0" w:space="0" w:color="auto"/>
        <w:bottom w:val="none" w:sz="0" w:space="0" w:color="auto"/>
        <w:right w:val="none" w:sz="0" w:space="0" w:color="auto"/>
      </w:divBdr>
    </w:div>
    <w:div w:id="635722220">
      <w:bodyDiv w:val="1"/>
      <w:marLeft w:val="0"/>
      <w:marRight w:val="0"/>
      <w:marTop w:val="0"/>
      <w:marBottom w:val="0"/>
      <w:divBdr>
        <w:top w:val="none" w:sz="0" w:space="0" w:color="auto"/>
        <w:left w:val="none" w:sz="0" w:space="0" w:color="auto"/>
        <w:bottom w:val="none" w:sz="0" w:space="0" w:color="auto"/>
        <w:right w:val="none" w:sz="0" w:space="0" w:color="auto"/>
      </w:divBdr>
    </w:div>
    <w:div w:id="735015299">
      <w:bodyDiv w:val="1"/>
      <w:marLeft w:val="0"/>
      <w:marRight w:val="0"/>
      <w:marTop w:val="0"/>
      <w:marBottom w:val="0"/>
      <w:divBdr>
        <w:top w:val="none" w:sz="0" w:space="0" w:color="auto"/>
        <w:left w:val="none" w:sz="0" w:space="0" w:color="auto"/>
        <w:bottom w:val="none" w:sz="0" w:space="0" w:color="auto"/>
        <w:right w:val="none" w:sz="0" w:space="0" w:color="auto"/>
      </w:divBdr>
    </w:div>
    <w:div w:id="745998144">
      <w:bodyDiv w:val="1"/>
      <w:marLeft w:val="0"/>
      <w:marRight w:val="0"/>
      <w:marTop w:val="0"/>
      <w:marBottom w:val="0"/>
      <w:divBdr>
        <w:top w:val="none" w:sz="0" w:space="0" w:color="auto"/>
        <w:left w:val="none" w:sz="0" w:space="0" w:color="auto"/>
        <w:bottom w:val="none" w:sz="0" w:space="0" w:color="auto"/>
        <w:right w:val="none" w:sz="0" w:space="0" w:color="auto"/>
      </w:divBdr>
    </w:div>
    <w:div w:id="762653721">
      <w:bodyDiv w:val="1"/>
      <w:marLeft w:val="0"/>
      <w:marRight w:val="0"/>
      <w:marTop w:val="0"/>
      <w:marBottom w:val="0"/>
      <w:divBdr>
        <w:top w:val="none" w:sz="0" w:space="0" w:color="auto"/>
        <w:left w:val="none" w:sz="0" w:space="0" w:color="auto"/>
        <w:bottom w:val="none" w:sz="0" w:space="0" w:color="auto"/>
        <w:right w:val="none" w:sz="0" w:space="0" w:color="auto"/>
      </w:divBdr>
    </w:div>
    <w:div w:id="781613204">
      <w:bodyDiv w:val="1"/>
      <w:marLeft w:val="0"/>
      <w:marRight w:val="0"/>
      <w:marTop w:val="0"/>
      <w:marBottom w:val="0"/>
      <w:divBdr>
        <w:top w:val="none" w:sz="0" w:space="0" w:color="auto"/>
        <w:left w:val="none" w:sz="0" w:space="0" w:color="auto"/>
        <w:bottom w:val="none" w:sz="0" w:space="0" w:color="auto"/>
        <w:right w:val="none" w:sz="0" w:space="0" w:color="auto"/>
      </w:divBdr>
    </w:div>
    <w:div w:id="785464976">
      <w:bodyDiv w:val="1"/>
      <w:marLeft w:val="0"/>
      <w:marRight w:val="0"/>
      <w:marTop w:val="0"/>
      <w:marBottom w:val="0"/>
      <w:divBdr>
        <w:top w:val="none" w:sz="0" w:space="0" w:color="auto"/>
        <w:left w:val="none" w:sz="0" w:space="0" w:color="auto"/>
        <w:bottom w:val="none" w:sz="0" w:space="0" w:color="auto"/>
        <w:right w:val="none" w:sz="0" w:space="0" w:color="auto"/>
      </w:divBdr>
    </w:div>
    <w:div w:id="877400360">
      <w:bodyDiv w:val="1"/>
      <w:marLeft w:val="0"/>
      <w:marRight w:val="0"/>
      <w:marTop w:val="0"/>
      <w:marBottom w:val="0"/>
      <w:divBdr>
        <w:top w:val="none" w:sz="0" w:space="0" w:color="auto"/>
        <w:left w:val="none" w:sz="0" w:space="0" w:color="auto"/>
        <w:bottom w:val="none" w:sz="0" w:space="0" w:color="auto"/>
        <w:right w:val="none" w:sz="0" w:space="0" w:color="auto"/>
      </w:divBdr>
    </w:div>
    <w:div w:id="933316943">
      <w:bodyDiv w:val="1"/>
      <w:marLeft w:val="0"/>
      <w:marRight w:val="0"/>
      <w:marTop w:val="0"/>
      <w:marBottom w:val="0"/>
      <w:divBdr>
        <w:top w:val="none" w:sz="0" w:space="0" w:color="auto"/>
        <w:left w:val="none" w:sz="0" w:space="0" w:color="auto"/>
        <w:bottom w:val="none" w:sz="0" w:space="0" w:color="auto"/>
        <w:right w:val="none" w:sz="0" w:space="0" w:color="auto"/>
      </w:divBdr>
    </w:div>
    <w:div w:id="998001977">
      <w:bodyDiv w:val="1"/>
      <w:marLeft w:val="0"/>
      <w:marRight w:val="0"/>
      <w:marTop w:val="0"/>
      <w:marBottom w:val="0"/>
      <w:divBdr>
        <w:top w:val="none" w:sz="0" w:space="0" w:color="auto"/>
        <w:left w:val="none" w:sz="0" w:space="0" w:color="auto"/>
        <w:bottom w:val="none" w:sz="0" w:space="0" w:color="auto"/>
        <w:right w:val="none" w:sz="0" w:space="0" w:color="auto"/>
      </w:divBdr>
    </w:div>
    <w:div w:id="1030179500">
      <w:bodyDiv w:val="1"/>
      <w:marLeft w:val="0"/>
      <w:marRight w:val="0"/>
      <w:marTop w:val="0"/>
      <w:marBottom w:val="0"/>
      <w:divBdr>
        <w:top w:val="none" w:sz="0" w:space="0" w:color="auto"/>
        <w:left w:val="none" w:sz="0" w:space="0" w:color="auto"/>
        <w:bottom w:val="none" w:sz="0" w:space="0" w:color="auto"/>
        <w:right w:val="none" w:sz="0" w:space="0" w:color="auto"/>
      </w:divBdr>
    </w:div>
    <w:div w:id="1033965674">
      <w:bodyDiv w:val="1"/>
      <w:marLeft w:val="0"/>
      <w:marRight w:val="0"/>
      <w:marTop w:val="0"/>
      <w:marBottom w:val="0"/>
      <w:divBdr>
        <w:top w:val="none" w:sz="0" w:space="0" w:color="auto"/>
        <w:left w:val="none" w:sz="0" w:space="0" w:color="auto"/>
        <w:bottom w:val="none" w:sz="0" w:space="0" w:color="auto"/>
        <w:right w:val="none" w:sz="0" w:space="0" w:color="auto"/>
      </w:divBdr>
    </w:div>
    <w:div w:id="1042948526">
      <w:bodyDiv w:val="1"/>
      <w:marLeft w:val="0"/>
      <w:marRight w:val="0"/>
      <w:marTop w:val="0"/>
      <w:marBottom w:val="0"/>
      <w:divBdr>
        <w:top w:val="none" w:sz="0" w:space="0" w:color="auto"/>
        <w:left w:val="none" w:sz="0" w:space="0" w:color="auto"/>
        <w:bottom w:val="none" w:sz="0" w:space="0" w:color="auto"/>
        <w:right w:val="none" w:sz="0" w:space="0" w:color="auto"/>
      </w:divBdr>
    </w:div>
    <w:div w:id="1060203853">
      <w:bodyDiv w:val="1"/>
      <w:marLeft w:val="0"/>
      <w:marRight w:val="0"/>
      <w:marTop w:val="0"/>
      <w:marBottom w:val="0"/>
      <w:divBdr>
        <w:top w:val="none" w:sz="0" w:space="0" w:color="auto"/>
        <w:left w:val="none" w:sz="0" w:space="0" w:color="auto"/>
        <w:bottom w:val="none" w:sz="0" w:space="0" w:color="auto"/>
        <w:right w:val="none" w:sz="0" w:space="0" w:color="auto"/>
      </w:divBdr>
    </w:div>
    <w:div w:id="1074937079">
      <w:bodyDiv w:val="1"/>
      <w:marLeft w:val="0"/>
      <w:marRight w:val="0"/>
      <w:marTop w:val="0"/>
      <w:marBottom w:val="0"/>
      <w:divBdr>
        <w:top w:val="none" w:sz="0" w:space="0" w:color="auto"/>
        <w:left w:val="none" w:sz="0" w:space="0" w:color="auto"/>
        <w:bottom w:val="none" w:sz="0" w:space="0" w:color="auto"/>
        <w:right w:val="none" w:sz="0" w:space="0" w:color="auto"/>
      </w:divBdr>
    </w:div>
    <w:div w:id="1127429325">
      <w:marLeft w:val="0"/>
      <w:marRight w:val="0"/>
      <w:marTop w:val="0"/>
      <w:marBottom w:val="0"/>
      <w:divBdr>
        <w:top w:val="none" w:sz="0" w:space="0" w:color="auto"/>
        <w:left w:val="none" w:sz="0" w:space="0" w:color="auto"/>
        <w:bottom w:val="none" w:sz="0" w:space="0" w:color="auto"/>
        <w:right w:val="none" w:sz="0" w:space="0" w:color="auto"/>
      </w:divBdr>
    </w:div>
    <w:div w:id="1217551934">
      <w:bodyDiv w:val="1"/>
      <w:marLeft w:val="0"/>
      <w:marRight w:val="0"/>
      <w:marTop w:val="0"/>
      <w:marBottom w:val="0"/>
      <w:divBdr>
        <w:top w:val="none" w:sz="0" w:space="0" w:color="auto"/>
        <w:left w:val="none" w:sz="0" w:space="0" w:color="auto"/>
        <w:bottom w:val="none" w:sz="0" w:space="0" w:color="auto"/>
        <w:right w:val="none" w:sz="0" w:space="0" w:color="auto"/>
      </w:divBdr>
    </w:div>
    <w:div w:id="1304890018">
      <w:bodyDiv w:val="1"/>
      <w:marLeft w:val="0"/>
      <w:marRight w:val="0"/>
      <w:marTop w:val="0"/>
      <w:marBottom w:val="0"/>
      <w:divBdr>
        <w:top w:val="none" w:sz="0" w:space="0" w:color="auto"/>
        <w:left w:val="none" w:sz="0" w:space="0" w:color="auto"/>
        <w:bottom w:val="none" w:sz="0" w:space="0" w:color="auto"/>
        <w:right w:val="none" w:sz="0" w:space="0" w:color="auto"/>
      </w:divBdr>
    </w:div>
    <w:div w:id="1490319058">
      <w:bodyDiv w:val="1"/>
      <w:marLeft w:val="0"/>
      <w:marRight w:val="0"/>
      <w:marTop w:val="0"/>
      <w:marBottom w:val="0"/>
      <w:divBdr>
        <w:top w:val="none" w:sz="0" w:space="0" w:color="auto"/>
        <w:left w:val="none" w:sz="0" w:space="0" w:color="auto"/>
        <w:bottom w:val="none" w:sz="0" w:space="0" w:color="auto"/>
        <w:right w:val="none" w:sz="0" w:space="0" w:color="auto"/>
      </w:divBdr>
    </w:div>
    <w:div w:id="1547983761">
      <w:bodyDiv w:val="1"/>
      <w:marLeft w:val="0"/>
      <w:marRight w:val="0"/>
      <w:marTop w:val="0"/>
      <w:marBottom w:val="0"/>
      <w:divBdr>
        <w:top w:val="none" w:sz="0" w:space="0" w:color="auto"/>
        <w:left w:val="none" w:sz="0" w:space="0" w:color="auto"/>
        <w:bottom w:val="none" w:sz="0" w:space="0" w:color="auto"/>
        <w:right w:val="none" w:sz="0" w:space="0" w:color="auto"/>
      </w:divBdr>
    </w:div>
    <w:div w:id="1550921490">
      <w:bodyDiv w:val="1"/>
      <w:marLeft w:val="0"/>
      <w:marRight w:val="0"/>
      <w:marTop w:val="0"/>
      <w:marBottom w:val="0"/>
      <w:divBdr>
        <w:top w:val="none" w:sz="0" w:space="0" w:color="auto"/>
        <w:left w:val="none" w:sz="0" w:space="0" w:color="auto"/>
        <w:bottom w:val="none" w:sz="0" w:space="0" w:color="auto"/>
        <w:right w:val="none" w:sz="0" w:space="0" w:color="auto"/>
      </w:divBdr>
    </w:div>
    <w:div w:id="1562013451">
      <w:bodyDiv w:val="1"/>
      <w:marLeft w:val="0"/>
      <w:marRight w:val="0"/>
      <w:marTop w:val="0"/>
      <w:marBottom w:val="0"/>
      <w:divBdr>
        <w:top w:val="none" w:sz="0" w:space="0" w:color="auto"/>
        <w:left w:val="none" w:sz="0" w:space="0" w:color="auto"/>
        <w:bottom w:val="none" w:sz="0" w:space="0" w:color="auto"/>
        <w:right w:val="none" w:sz="0" w:space="0" w:color="auto"/>
      </w:divBdr>
    </w:div>
    <w:div w:id="1598827437">
      <w:bodyDiv w:val="1"/>
      <w:marLeft w:val="0"/>
      <w:marRight w:val="0"/>
      <w:marTop w:val="0"/>
      <w:marBottom w:val="0"/>
      <w:divBdr>
        <w:top w:val="none" w:sz="0" w:space="0" w:color="auto"/>
        <w:left w:val="none" w:sz="0" w:space="0" w:color="auto"/>
        <w:bottom w:val="none" w:sz="0" w:space="0" w:color="auto"/>
        <w:right w:val="none" w:sz="0" w:space="0" w:color="auto"/>
      </w:divBdr>
    </w:div>
    <w:div w:id="1684739924">
      <w:bodyDiv w:val="1"/>
      <w:marLeft w:val="0"/>
      <w:marRight w:val="0"/>
      <w:marTop w:val="0"/>
      <w:marBottom w:val="0"/>
      <w:divBdr>
        <w:top w:val="none" w:sz="0" w:space="0" w:color="auto"/>
        <w:left w:val="none" w:sz="0" w:space="0" w:color="auto"/>
        <w:bottom w:val="none" w:sz="0" w:space="0" w:color="auto"/>
        <w:right w:val="none" w:sz="0" w:space="0" w:color="auto"/>
      </w:divBdr>
    </w:div>
    <w:div w:id="1796484660">
      <w:bodyDiv w:val="1"/>
      <w:marLeft w:val="0"/>
      <w:marRight w:val="0"/>
      <w:marTop w:val="0"/>
      <w:marBottom w:val="0"/>
      <w:divBdr>
        <w:top w:val="none" w:sz="0" w:space="0" w:color="auto"/>
        <w:left w:val="none" w:sz="0" w:space="0" w:color="auto"/>
        <w:bottom w:val="none" w:sz="0" w:space="0" w:color="auto"/>
        <w:right w:val="none" w:sz="0" w:space="0" w:color="auto"/>
      </w:divBdr>
    </w:div>
    <w:div w:id="1826773851">
      <w:bodyDiv w:val="1"/>
      <w:marLeft w:val="0"/>
      <w:marRight w:val="0"/>
      <w:marTop w:val="0"/>
      <w:marBottom w:val="0"/>
      <w:divBdr>
        <w:top w:val="none" w:sz="0" w:space="0" w:color="auto"/>
        <w:left w:val="none" w:sz="0" w:space="0" w:color="auto"/>
        <w:bottom w:val="none" w:sz="0" w:space="0" w:color="auto"/>
        <w:right w:val="none" w:sz="0" w:space="0" w:color="auto"/>
      </w:divBdr>
    </w:div>
    <w:div w:id="1893036588">
      <w:bodyDiv w:val="1"/>
      <w:marLeft w:val="0"/>
      <w:marRight w:val="0"/>
      <w:marTop w:val="0"/>
      <w:marBottom w:val="0"/>
      <w:divBdr>
        <w:top w:val="none" w:sz="0" w:space="0" w:color="auto"/>
        <w:left w:val="none" w:sz="0" w:space="0" w:color="auto"/>
        <w:bottom w:val="none" w:sz="0" w:space="0" w:color="auto"/>
        <w:right w:val="none" w:sz="0" w:space="0" w:color="auto"/>
      </w:divBdr>
    </w:div>
    <w:div w:id="1899246149">
      <w:bodyDiv w:val="1"/>
      <w:marLeft w:val="0"/>
      <w:marRight w:val="0"/>
      <w:marTop w:val="0"/>
      <w:marBottom w:val="0"/>
      <w:divBdr>
        <w:top w:val="none" w:sz="0" w:space="0" w:color="auto"/>
        <w:left w:val="none" w:sz="0" w:space="0" w:color="auto"/>
        <w:bottom w:val="none" w:sz="0" w:space="0" w:color="auto"/>
        <w:right w:val="none" w:sz="0" w:space="0" w:color="auto"/>
      </w:divBdr>
    </w:div>
    <w:div w:id="209650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footer" Target="footer2.xml"/><Relationship Id="rId26" Type="http://schemas.openxmlformats.org/officeDocument/2006/relationships/image" Target="media/image7.emf"/><Relationship Id="rId39" Type="http://schemas.openxmlformats.org/officeDocument/2006/relationships/package" Target="embeddings/Microsoft_Excel_Worksheet13.xlsx"/><Relationship Id="rId21" Type="http://schemas.openxmlformats.org/officeDocument/2006/relationships/package" Target="embeddings/Microsoft_Excel_Worksheet4.xlsx"/><Relationship Id="rId34" Type="http://schemas.openxmlformats.org/officeDocument/2006/relationships/image" Target="media/image11.emf"/><Relationship Id="rId42" Type="http://schemas.openxmlformats.org/officeDocument/2006/relationships/image" Target="media/image15.emf"/><Relationship Id="rId47" Type="http://schemas.openxmlformats.org/officeDocument/2006/relationships/package" Target="embeddings/Microsoft_Excel_Worksheet17.xlsx"/><Relationship Id="rId50" Type="http://schemas.openxmlformats.org/officeDocument/2006/relationships/image" Target="media/image19.emf"/><Relationship Id="rId55" Type="http://schemas.openxmlformats.org/officeDocument/2006/relationships/package" Target="embeddings/Microsoft_Excel_Worksheet21.xlsx"/><Relationship Id="rId63" Type="http://schemas.openxmlformats.org/officeDocument/2006/relationships/package" Target="embeddings/Microsoft_Excel_Worksheet25.xlsx"/><Relationship Id="rId68" Type="http://schemas.openxmlformats.org/officeDocument/2006/relationships/image" Target="media/image28.png"/><Relationship Id="rId76" Type="http://schemas.openxmlformats.org/officeDocument/2006/relationships/package" Target="embeddings/Microsoft_Excel_Worksheet31.xlsx"/><Relationship Id="rId84" Type="http://schemas.openxmlformats.org/officeDocument/2006/relationships/header" Target="header4.xml"/><Relationship Id="rId7" Type="http://schemas.openxmlformats.org/officeDocument/2006/relationships/footnotes" Target="footnotes.xml"/><Relationship Id="rId71" Type="http://schemas.openxmlformats.org/officeDocument/2006/relationships/image" Target="media/image30.emf"/><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package" Target="embeddings/Microsoft_Excel_Worksheet8.xlsx"/><Relationship Id="rId11" Type="http://schemas.openxmlformats.org/officeDocument/2006/relationships/image" Target="media/image2.emf"/><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Microsoft_Excel_Worksheet12.xlsx"/><Relationship Id="rId40" Type="http://schemas.openxmlformats.org/officeDocument/2006/relationships/image" Target="media/image14.emf"/><Relationship Id="rId45" Type="http://schemas.openxmlformats.org/officeDocument/2006/relationships/package" Target="embeddings/Microsoft_Excel_Worksheet16.xlsx"/><Relationship Id="rId53" Type="http://schemas.openxmlformats.org/officeDocument/2006/relationships/package" Target="embeddings/Microsoft_Excel_Worksheet20.xlsx"/><Relationship Id="rId58" Type="http://schemas.openxmlformats.org/officeDocument/2006/relationships/image" Target="media/image23.emf"/><Relationship Id="rId66" Type="http://schemas.openxmlformats.org/officeDocument/2006/relationships/image" Target="media/image27.emf"/><Relationship Id="rId74" Type="http://schemas.openxmlformats.org/officeDocument/2006/relationships/package" Target="embeddings/Microsoft_Excel_Worksheet30.xlsx"/><Relationship Id="rId79" Type="http://schemas.openxmlformats.org/officeDocument/2006/relationships/image" Target="media/image34.emf"/><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package" Target="embeddings/Microsoft_Excel_Worksheet24.xlsx"/><Relationship Id="rId82" Type="http://schemas.openxmlformats.org/officeDocument/2006/relationships/package" Target="embeddings/Microsoft_Excel_Worksheet34.xlsx"/><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package" Target="embeddings/Microsoft_Excel_Worksheet3.xlsx"/><Relationship Id="rId22" Type="http://schemas.openxmlformats.org/officeDocument/2006/relationships/image" Target="media/image5.emf"/><Relationship Id="rId27" Type="http://schemas.openxmlformats.org/officeDocument/2006/relationships/package" Target="embeddings/Microsoft_Excel_Worksheet7.xlsx"/><Relationship Id="rId30" Type="http://schemas.openxmlformats.org/officeDocument/2006/relationships/image" Target="media/image9.emf"/><Relationship Id="rId35" Type="http://schemas.openxmlformats.org/officeDocument/2006/relationships/package" Target="embeddings/Microsoft_Excel_Worksheet11.xlsx"/><Relationship Id="rId43" Type="http://schemas.openxmlformats.org/officeDocument/2006/relationships/package" Target="embeddings/Microsoft_Excel_Worksheet15.xlsx"/><Relationship Id="rId48" Type="http://schemas.openxmlformats.org/officeDocument/2006/relationships/image" Target="media/image18.emf"/><Relationship Id="rId56" Type="http://schemas.openxmlformats.org/officeDocument/2006/relationships/image" Target="media/image22.emf"/><Relationship Id="rId64" Type="http://schemas.openxmlformats.org/officeDocument/2006/relationships/image" Target="media/image26.emf"/><Relationship Id="rId69" Type="http://schemas.openxmlformats.org/officeDocument/2006/relationships/image" Target="media/image29.emf"/><Relationship Id="rId77" Type="http://schemas.openxmlformats.org/officeDocument/2006/relationships/image" Target="media/image33.emf"/><Relationship Id="rId8" Type="http://schemas.openxmlformats.org/officeDocument/2006/relationships/endnotes" Target="endnotes.xml"/><Relationship Id="rId51" Type="http://schemas.openxmlformats.org/officeDocument/2006/relationships/package" Target="embeddings/Microsoft_Excel_Worksheet19.xlsx"/><Relationship Id="rId72" Type="http://schemas.openxmlformats.org/officeDocument/2006/relationships/package" Target="embeddings/Microsoft_Excel_Worksheet29.xlsx"/><Relationship Id="rId80" Type="http://schemas.openxmlformats.org/officeDocument/2006/relationships/package" Target="embeddings/Microsoft_Excel_Worksheet33.xlsx"/><Relationship Id="rId85" Type="http://schemas.openxmlformats.org/officeDocument/2006/relationships/footer" Target="footer4.xml"/><Relationship Id="rId3" Type="http://schemas.openxmlformats.org/officeDocument/2006/relationships/styles" Target="styles.xml"/><Relationship Id="rId12" Type="http://schemas.openxmlformats.org/officeDocument/2006/relationships/package" Target="embeddings/Microsoft_Excel_Worksheet2.xlsx"/><Relationship Id="rId17" Type="http://schemas.openxmlformats.org/officeDocument/2006/relationships/header" Target="header2.xml"/><Relationship Id="rId25" Type="http://schemas.openxmlformats.org/officeDocument/2006/relationships/package" Target="embeddings/Microsoft_Excel_Worksheet6.xlsx"/><Relationship Id="rId33" Type="http://schemas.openxmlformats.org/officeDocument/2006/relationships/package" Target="embeddings/Microsoft_Excel_Worksheet10.xlsx"/><Relationship Id="rId38" Type="http://schemas.openxmlformats.org/officeDocument/2006/relationships/image" Target="media/image13.emf"/><Relationship Id="rId46" Type="http://schemas.openxmlformats.org/officeDocument/2006/relationships/image" Target="media/image17.emf"/><Relationship Id="rId59" Type="http://schemas.openxmlformats.org/officeDocument/2006/relationships/package" Target="embeddings/Microsoft_Excel_Worksheet23.xlsx"/><Relationship Id="rId67" Type="http://schemas.openxmlformats.org/officeDocument/2006/relationships/package" Target="embeddings/Microsoft_Excel_Worksheet27.xlsx"/><Relationship Id="rId20" Type="http://schemas.openxmlformats.org/officeDocument/2006/relationships/image" Target="media/image4.emf"/><Relationship Id="rId41" Type="http://schemas.openxmlformats.org/officeDocument/2006/relationships/package" Target="embeddings/Microsoft_Excel_Worksheet14.xlsx"/><Relationship Id="rId54" Type="http://schemas.openxmlformats.org/officeDocument/2006/relationships/image" Target="media/image21.emf"/><Relationship Id="rId62" Type="http://schemas.openxmlformats.org/officeDocument/2006/relationships/image" Target="media/image25.emf"/><Relationship Id="rId70" Type="http://schemas.openxmlformats.org/officeDocument/2006/relationships/package" Target="embeddings/Microsoft_Excel_Worksheet28.xlsx"/><Relationship Id="rId75" Type="http://schemas.openxmlformats.org/officeDocument/2006/relationships/image" Target="media/image32.emf"/><Relationship Id="rId83"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package" Target="embeddings/Microsoft_Excel_Worksheet5.xlsx"/><Relationship Id="rId28" Type="http://schemas.openxmlformats.org/officeDocument/2006/relationships/image" Target="media/image8.emf"/><Relationship Id="rId36" Type="http://schemas.openxmlformats.org/officeDocument/2006/relationships/image" Target="media/image12.emf"/><Relationship Id="rId49" Type="http://schemas.openxmlformats.org/officeDocument/2006/relationships/package" Target="embeddings/Microsoft_Excel_Worksheet18.xlsx"/><Relationship Id="rId57" Type="http://schemas.openxmlformats.org/officeDocument/2006/relationships/package" Target="embeddings/Microsoft_Excel_Worksheet22.xlsx"/><Relationship Id="rId10" Type="http://schemas.openxmlformats.org/officeDocument/2006/relationships/package" Target="embeddings/Microsoft_Excel_Worksheet1.xlsx"/><Relationship Id="rId31" Type="http://schemas.openxmlformats.org/officeDocument/2006/relationships/package" Target="embeddings/Microsoft_Excel_Worksheet9.xlsx"/><Relationship Id="rId44" Type="http://schemas.openxmlformats.org/officeDocument/2006/relationships/image" Target="media/image16.emf"/><Relationship Id="rId52" Type="http://schemas.openxmlformats.org/officeDocument/2006/relationships/image" Target="media/image20.emf"/><Relationship Id="rId60" Type="http://schemas.openxmlformats.org/officeDocument/2006/relationships/image" Target="media/image24.emf"/><Relationship Id="rId65" Type="http://schemas.openxmlformats.org/officeDocument/2006/relationships/package" Target="embeddings/Microsoft_Excel_Worksheet26.xlsx"/><Relationship Id="rId73" Type="http://schemas.openxmlformats.org/officeDocument/2006/relationships/image" Target="media/image31.emf"/><Relationship Id="rId78" Type="http://schemas.openxmlformats.org/officeDocument/2006/relationships/package" Target="embeddings/Microsoft_Excel_Worksheet32.xlsx"/><Relationship Id="rId81" Type="http://schemas.openxmlformats.org/officeDocument/2006/relationships/image" Target="media/image35.emf"/><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26A61-26F0-4442-8022-00B1B8D66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5068</Words>
  <Characters>29262</Characters>
  <Application>Microsoft Office Word</Application>
  <DocSecurity>0</DocSecurity>
  <Lines>243</Lines>
  <Paragraphs>68</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KPMG</Company>
  <LinksUpToDate>false</LinksUpToDate>
  <CharactersWithSpaces>34262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Augustinova, Valeria</cp:lastModifiedBy>
  <cp:revision>3</cp:revision>
  <cp:lastPrinted>2015-06-25T11:11:00Z</cp:lastPrinted>
  <dcterms:created xsi:type="dcterms:W3CDTF">2015-06-25T14:21:00Z</dcterms:created>
  <dcterms:modified xsi:type="dcterms:W3CDTF">2015-06-25T14:21:00Z</dcterms:modified>
</cp:coreProperties>
</file>