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A. - Všeobecné údaje o účtovnej jednotke</w:t>
            </w:r>
          </w:p>
        </w:tc>
      </w:tr>
    </w:tbl>
    <w:p w:rsidR="001D4993" w:rsidRPr="00EF1663" w:rsidRDefault="001D4993" w:rsidP="001D4993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1D4993" w:rsidRPr="00EF1663" w:rsidTr="00AC2B2B">
        <w:tc>
          <w:tcPr>
            <w:tcW w:w="5000" w:type="pct"/>
            <w:shd w:val="clear" w:color="auto" w:fill="C0C0C0"/>
          </w:tcPr>
          <w:p w:rsidR="001D4993" w:rsidRPr="00EF1663" w:rsidRDefault="000A6550" w:rsidP="001D499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a) Obchodné meno, sídlo, dátum založenia, dátum vzniku</w:t>
            </w:r>
          </w:p>
        </w:tc>
      </w:tr>
    </w:tbl>
    <w:p w:rsidR="000A6550" w:rsidRDefault="000A6550" w:rsidP="004E2370">
      <w:pPr>
        <w:jc w:val="center"/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 + P INTERIÉRY s.r.o.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Poštová 20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937 01 Želiezovce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Dát.založenia: 28.12.2004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Dát.vzniku: 28.12.2004</w:t>
      </w:r>
    </w:p>
    <w:p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EF1663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b) Opis hospodárskej činnosti</w:t>
            </w:r>
          </w:p>
        </w:tc>
      </w:tr>
      <w:tr w:rsidR="004E2370" w:rsidRPr="00EF1663" w:rsidTr="004E2370">
        <w:tc>
          <w:tcPr>
            <w:tcW w:w="2500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:rsidTr="004E2370">
        <w:tc>
          <w:tcPr>
            <w:tcW w:w="2500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sprostredkovanie obchodu v rozsahu voľných živností</w:t>
            </w:r>
          </w:p>
        </w:tc>
        <w:tc>
          <w:tcPr>
            <w:tcW w:w="2500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veľkoobchod a maloobchod v rámci voľnej ohlasovacej živnsoti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montáž sadrokartónových dielcov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reklamná a propagačná činnosť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sprostredkovateľská činnosť v oblasti obchodu a služieb v rozsahu voľnej živnosti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oradenstvo v oblasti obchodu a služieb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maliarske a natieračské práce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obkladanie stien a kladenie dlážkových krytín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prípravné práce pre stavbu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omietkárske práce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  <w:tr w:rsidR="000A6550" w:rsidRPr="00EF1663" w:rsidTr="004E2370"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murárstvo</w:t>
            </w:r>
          </w:p>
        </w:tc>
        <w:tc>
          <w:tcPr>
            <w:tcW w:w="2500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28.12.2004</w:t>
            </w:r>
          </w:p>
        </w:tc>
      </w:tr>
    </w:tbl>
    <w:p w:rsidR="004E2370" w:rsidRDefault="004E2370" w:rsidP="004E2370">
      <w:pPr>
        <w:jc w:val="center"/>
        <w:rPr>
          <w:sz w:val="20"/>
          <w:szCs w:val="20"/>
        </w:rPr>
      </w:pPr>
    </w:p>
    <w:p w:rsidR="000A6550" w:rsidRDefault="000A6550" w:rsidP="009C7072">
      <w:pPr>
        <w:rPr>
          <w:b/>
          <w:i/>
          <w:sz w:val="20"/>
          <w:szCs w:val="20"/>
        </w:rPr>
      </w:pPr>
    </w:p>
    <w:p w:rsidR="009C7072" w:rsidRPr="009C7072" w:rsidRDefault="000A6550" w:rsidP="009C7072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A. písm. c) o počte zamestnancov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EF1663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c) Priemerný prepočítaný počet zamestnancov</w:t>
            </w:r>
          </w:p>
        </w:tc>
      </w:tr>
      <w:tr w:rsidR="004E2370" w:rsidRPr="00EF1663" w:rsidTr="004E2370"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0A6550" w:rsidRDefault="000A6550" w:rsidP="004E2370">
      <w:pPr>
        <w:jc w:val="center"/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nezamestnáva zamestnancov</w:t>
      </w:r>
    </w:p>
    <w:p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d) Ručenie spoločnosti</w:t>
            </w:r>
          </w:p>
        </w:tc>
      </w:tr>
    </w:tbl>
    <w:p w:rsidR="000A6550" w:rsidRDefault="000A6550" w:rsidP="004E2370">
      <w:pPr>
        <w:jc w:val="center"/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nie je neobmedzene ručiacim spoločníkom v iných úč. jednotkách</w:t>
      </w:r>
    </w:p>
    <w:p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A. e) Právny dôvod na zostavenie účtovnej závierky</w:t>
            </w:r>
          </w:p>
        </w:tc>
      </w:tr>
    </w:tbl>
    <w:p w:rsidR="000A6550" w:rsidRDefault="000A6550" w:rsidP="004E2370">
      <w:pPr>
        <w:jc w:val="center"/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riadna rok 2014</w:t>
      </w:r>
    </w:p>
    <w:p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A. f) Dátum schválenia účtovnej závierky za bezprostredne predchádzajúce obdobie</w:t>
            </w:r>
          </w:p>
        </w:tc>
      </w:tr>
    </w:tbl>
    <w:p w:rsidR="000A6550" w:rsidRDefault="000A6550" w:rsidP="00517F04">
      <w:pPr>
        <w:rPr>
          <w:sz w:val="20"/>
          <w:szCs w:val="20"/>
        </w:rPr>
      </w:pPr>
    </w:p>
    <w:p w:rsidR="000A6550" w:rsidRDefault="000A6550" w:rsidP="00517F04">
      <w:pPr>
        <w:rPr>
          <w:sz w:val="20"/>
          <w:szCs w:val="20"/>
        </w:rPr>
      </w:pPr>
      <w:r>
        <w:rPr>
          <w:sz w:val="20"/>
          <w:szCs w:val="20"/>
        </w:rPr>
        <w:t>Dátum schválenia účtovnej závierky za bezprostredne predchádzajúce obdobie : 30.06.2014</w:t>
      </w:r>
    </w:p>
    <w:p w:rsidR="000A6550" w:rsidRDefault="000A6550" w:rsidP="00517F04">
      <w:pPr>
        <w:rPr>
          <w:sz w:val="20"/>
          <w:szCs w:val="20"/>
        </w:rPr>
      </w:pPr>
      <w:r>
        <w:rPr>
          <w:sz w:val="20"/>
          <w:szCs w:val="20"/>
        </w:rPr>
        <w:t>Schvaľovací orgán : konateľe</w:t>
      </w:r>
    </w:p>
    <w:p w:rsidR="004E2370" w:rsidRDefault="004E2370" w:rsidP="00517F04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C. - Konsolidovaný celok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C. a) Obchodné  meno a sídlo konsolidujúcej účtovnej jednotky, ktorá zostavuje konsolidovanú účtovnú závierku za všetky skupiny účtovných jednotiek konsolidovaného celku, pre ktorú je účtovná jednotka konsolidovanou účtovnou jednotkou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nie je konsolidujúcou účtovnou jednotkou, ani nepatrí do skupiny podnikov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0208B4" w:rsidRDefault="000A6550" w:rsidP="00281C63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C.d Oslobodenie od povinnosti zostaviť konsolidovanú účtovnú závierku a konsolidovanú výročnú správu podľa § 22 zákona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C. d1) Spoločnosť je materskou spoločnosťou, ale nemá povinnosť zostaviť konsolidovanú účtovnú závierku podľa § 22 ods. 8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nie je materskou spoločnosťou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E. - Účtovné metódy a zásady  </w:t>
            </w:r>
          </w:p>
        </w:tc>
      </w:tr>
    </w:tbl>
    <w:p w:rsidR="00737D65" w:rsidRDefault="00737D65" w:rsidP="001800FF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737D65" w:rsidRPr="00EF1663" w:rsidTr="009B3E5B">
        <w:tc>
          <w:tcPr>
            <w:tcW w:w="5000" w:type="pct"/>
            <w:shd w:val="clear" w:color="auto" w:fill="C0C0C0"/>
          </w:tcPr>
          <w:p w:rsidR="00281C63" w:rsidRPr="00EF1663" w:rsidRDefault="000A6550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a) Predpoklad zostavenia účtovnej závierky</w:t>
            </w:r>
          </w:p>
        </w:tc>
      </w:tr>
    </w:tbl>
    <w:p w:rsidR="000A6550" w:rsidRDefault="000A6550" w:rsidP="00737D65">
      <w:pPr>
        <w:rPr>
          <w:sz w:val="20"/>
          <w:szCs w:val="20"/>
        </w:rPr>
      </w:pPr>
    </w:p>
    <w:p w:rsidR="000A6550" w:rsidRDefault="000A6550" w:rsidP="00737D65">
      <w:pPr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: nepretržitého pokračovania činnosti</w:t>
      </w:r>
    </w:p>
    <w:p w:rsidR="00737D65" w:rsidRPr="00EF1663" w:rsidRDefault="00737D65" w:rsidP="00737D6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b) Zmeny účtovných zásad a  metód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nemenila účtovné zásady a metódy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0208B4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E. c) Spôsob oceňovania jednotlivých zložiek majetku a záväzkov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c1) Dlhodobý nehmotný majetok obstaraný kúpou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DNM obstaraný kúpou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c2) Dlhodobý nehmotný majetok obstaraný vlastnou činnosťou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lastRenderedPageBreak/>
        <w:t>úč. jednotka neeviduje DNM obstaraný vlastnou činnosťou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c3) Dlhodobý nehmotný majetok obstaraný iným spôsobom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DNM obstaraný iným spôsobom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c4) Dlhodobý hmotný majetok obstaraný kúpou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DHM obstaraný kúpou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c5)  Dlhodobý hmotný majetok obstaraný vlastnou činnosťou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DHM obstaraný vlastnou činnosťou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c6) Dlhodobý hmotný majetok obstaraný iným spôsobom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DHM obstaraný iným spôsobom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c7) Dlhodobý finančný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finančnom majetku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c8) Zásoby obstarané kúpou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zásoby obstarané kúpou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c9) Zásoby obstarané vlastnou činnosťou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zásoby obstarané vlastnou činnosťou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c10) Zásoby obstarané iným spôsobom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zásoby obstarané iným spôsobom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c11) Zákazková výroba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zákazkovej výrobe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c12) Pohľadávky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pohľadávky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EF1663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c13) Krátkodobý finančný majetok</w:t>
            </w:r>
          </w:p>
        </w:tc>
      </w:tr>
      <w:tr w:rsidR="004E2370" w:rsidRPr="00EF1663" w:rsidTr="0006457E"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súvahy</w:t>
            </w:r>
          </w:p>
        </w:tc>
      </w:tr>
      <w:tr w:rsidR="004E2370" w:rsidRPr="00EF1663" w:rsidTr="0006457E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c14) Časové rozlíšenie na strane aktív súvahy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časovom rozlíšení na strane aktív súvahy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EF1663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c15) Záväzky, rezervy, dlhopisy, úvery a pôžičky</w:t>
            </w:r>
          </w:p>
        </w:tc>
      </w:tr>
      <w:tr w:rsidR="004E2370" w:rsidRPr="00EF1663" w:rsidTr="0006457E"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Riadok súvahy</w:t>
            </w:r>
          </w:p>
        </w:tc>
      </w:tr>
      <w:tr w:rsidR="004E2370" w:rsidRPr="00EF1663" w:rsidTr="0006457E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záväzky 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</w:tr>
      <w:tr w:rsidR="000A6550" w:rsidRPr="00EF1663" w:rsidTr="0006457E"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</w:t>
            </w:r>
          </w:p>
        </w:tc>
      </w:tr>
      <w:tr w:rsidR="000A6550" w:rsidRPr="00EF1663" w:rsidTr="0006457E"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záv. zo soc. pois. </w:t>
            </w:r>
          </w:p>
        </w:tc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</w:tr>
      <w:tr w:rsidR="000A6550" w:rsidRPr="00EF1663" w:rsidTr="0006457E"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166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c16) Časové rozlíšenie na strane pasív súvahy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neeviduje časové rozlíšenie na strane pasív súvahy 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c17) Deriváty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derivátoch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c18) Majetok a záväzky zabezpečené derivátmi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záväzky zabezpečené derivátmi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c19) Prenajatý majetok a majetok obstaraný na základe zmluvy o kúpe prenajatej veci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prenajatý majetok a majetok obstaraný na základe zmluvy o kúpe prenajatej veci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c20) Majetok obstaraný v privatizácii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majetok obstaraný v privatizácii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c21) Daň z príjmov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dani z príjmov, dosiahla stratu, účtovala o daňovej licencii vo výške 480,00 EUR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D2901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Odpisový plán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Dlhodobý nehmotný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odloženej dań. pohľadávke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e) Dotácie na obstaranie majetku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neboli poskytnuté dotácie na obstaranie majetku</w:t>
      </w:r>
    </w:p>
    <w:p w:rsidR="004E2370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D7366F" w:rsidRPr="00EF1663" w:rsidTr="00F10B1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D7366F" w:rsidRPr="00EF1663" w:rsidRDefault="000A6550" w:rsidP="00D7366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E. f) Oprava významných chýb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neopravovala významné chyby</w:t>
      </w:r>
    </w:p>
    <w:p w:rsidR="00D7366F" w:rsidRPr="00EF1663" w:rsidRDefault="00D7366F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F. - Údaje o aktívach 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 nehmotný majetok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a) o dlhodobom nehmotnom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a1) Bežné účtovné obdobie - Dlhodobý nehmotný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majetok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a2) Bezprostredne predchádzajúce účtovné obdobie - Dlhodobý nehmotný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majetok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 hmotný majetok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a) o dlhodobom 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a3) Bežné účtovné obdobie - Dlhodobý hmotný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neeviduje majetok 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a4) Bezprostredne predchádzajúce účtovné obdobie - Dlhodobý hmotný majetok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neeviduje majetok 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lastRenderedPageBreak/>
        <w:t>Informácie k prílohe č. 3 časti F. písm. c) o dlhodobom nehmotnom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c1) Dlhodobý nehmotný majetok, na ktorý je zriadené záložné právo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majetok, na kt. by bolo zriadené záložné právo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c) o dlhodobom 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c2) Dlhodobý hmotný majetok, na ktorý je zriadené záložné právo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DHM, na ktorý je zriadené záložné právo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e) Nehnuteľnosti nezapísané na liste vlastníctva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nehnuteľnosti nezapísané na liste vlastníctva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f) Goodwill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goodwill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g) Opravná položka k nadobudnutému majetku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opravných položkách k nadobudnutému majetku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h) Náklady na výskum a vývoj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nákladoch na výskum a vývoj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j) a l) o dlhových CP držaných do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j3) Dlhové CP držané do splatnosti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dlhové CP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j) a l) o poskytnutých dlhodobých pôžičkách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j4) Dlhodobé pôžičky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dlhodobé pôžičky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k) Opravné položky podľa zložiek dlhodobého finančného majetku v členení podľa jednotlivých položiek súvahy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neeviduje opravné položky 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lastRenderedPageBreak/>
        <w:t>Informácie k prílohe č. 3 časti F. písm. m) o dlhodobom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m) Dlhodobý finančný majetok, na ktorý je zriadené záložné právo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DFM, na kt. je zriadené záložné právo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o) o opravných položkách k zásobám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o1) Opravné položky k zásobám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neúčtuje o zásobách ani o opravných položkách k zásobám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F. q) Zákazková výroba a o zákazková výstavba nehnuteľnosti určenej na predaj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q1) Všeobecné údaje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zákazkovej výrobe ani o výstavbe nehnuteľnosti určenej na predaj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r) o vývoji opravnej položky k 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r) Zúčtovanie opravných položiek k pohľadávkam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opravných položkách k pohľadávkam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F. s) Veková štruktúra pohľadávok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s) o vekovej štruktúre pohľadávok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s1) Dlhodobé a krátkodobé pohľadávky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pohľadávky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t) a u) o pohľadávkach zabezpečených záložným právom alebo inou formou zabezpečenia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t) u) Pohľadávky zabezpečené záložným právom alebo inou formou zabezpečenia s uvedením formy zabezpečenia, pohľadávky, na ktoré sa zriadilo záložné právo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neúčtuje o pohľadávkach zabezpečených záložným právom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v) a časti G. písm. f) o odloženej daňovej pohľadávke alebo o odloženom daňovom záväzku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F. v) Odložená daňová pohľadávka alebo odložený daňový záväzok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odloženej dani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w) o krátkodobom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EF1663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w1) Údaje o významných zložkách krátkodobého finančného majetku 1</w:t>
            </w:r>
          </w:p>
        </w:tc>
      </w:tr>
      <w:tr w:rsidR="004E2370" w:rsidRPr="00EF1663" w:rsidTr="004E2370"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Pokladnica, ceniny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-325,00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-311,00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na ceste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-325,00</w:t>
            </w:r>
          </w:p>
        </w:tc>
        <w:tc>
          <w:tcPr>
            <w:tcW w:w="16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-311,00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2C6864" w:rsidRPr="00EF1663" w:rsidTr="002C6864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2C6864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w2) Údaje o významných zložkách krátkodobého finančného majetku 2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KFM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x) o vývoji opravnej položky ku krátkodobému finančnému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x) Opravné položky ku krátkodobému finančnému majetku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opravných položkách ku KFM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F. písm. za) o ocenení krátkodobého finančného majetku, ku dňu ku ktorému sa zostavuje účtovná závierka reálnou hodnotou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za) Ocenenie krátkodobého finančného majetku</w:t>
            </w:r>
          </w:p>
        </w:tc>
      </w:tr>
    </w:tbl>
    <w:p w:rsidR="000A6550" w:rsidRDefault="000A6550" w:rsidP="001D4993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KFM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F. zc) Významné položky časového rozlíšenia nákladov budúcich období a príjmov budúcich období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významných položkách časového rozlíšenia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G. - Údaje o pasívach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EF1663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a1a) Opis základného imania najmä počet akcií, hodnota akcií, práva spojené s jednotlivými druhmi akcií, splatené základné imanie</w:t>
            </w:r>
          </w:p>
        </w:tc>
      </w:tr>
      <w:tr w:rsidR="004E2370" w:rsidRPr="00EF1663" w:rsidTr="004E2370">
        <w:tc>
          <w:tcPr>
            <w:tcW w:w="833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Obchodný podiel</w:t>
            </w:r>
          </w:p>
        </w:tc>
        <w:tc>
          <w:tcPr>
            <w:tcW w:w="833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Zapísané ZI</w:t>
            </w:r>
          </w:p>
        </w:tc>
        <w:tc>
          <w:tcPr>
            <w:tcW w:w="834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Nezapísané ZI</w:t>
            </w:r>
          </w:p>
        </w:tc>
        <w:tc>
          <w:tcPr>
            <w:tcW w:w="834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4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Splatené</w:t>
            </w:r>
          </w:p>
        </w:tc>
        <w:tc>
          <w:tcPr>
            <w:tcW w:w="832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Práva spojené s podielom</w:t>
            </w:r>
          </w:p>
        </w:tc>
      </w:tr>
      <w:tr w:rsidR="004E2370" w:rsidRPr="00EF1663" w:rsidTr="004E2370">
        <w:tc>
          <w:tcPr>
            <w:tcW w:w="833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833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4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4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2" w:type="pct"/>
          </w:tcPr>
          <w:p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6550" w:rsidRPr="00EF1663" w:rsidTr="004E2370">
        <w:tc>
          <w:tcPr>
            <w:tcW w:w="833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4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4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7 000,00</w:t>
            </w:r>
          </w:p>
        </w:tc>
        <w:tc>
          <w:tcPr>
            <w:tcW w:w="832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a3a) Rozdelenie účtovného zisku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a) tretiemu bodu o rozdelení účtovného zisku alebo 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a3a1) Účtovný zisk v bezprostredne predchádzajúcom účtovnom období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dosiahla stratu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a3b) Vysporiadanie účtovnej straty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a3b1) Účtovná strata v bezprostredne predchádzajúcom účtovnom období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zaúčtovala daň. stratu na účet 429 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b) Rezervy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b) o rezervách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b1) Rezervy - Bežné účtovné obdobie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netvorila rezervy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b2) Rezervy - Bezprostredne predchádzajúce účtovné obdobie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netvorila rezervy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9C7072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c) a 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EF1663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c) Údaje o výške záväzkov do lehoty splatnosti a po lehote splatnosti</w:t>
            </w:r>
          </w:p>
        </w:tc>
      </w:tr>
      <w:tr w:rsidR="004E2370" w:rsidRPr="00EF1663" w:rsidTr="004E2370"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:rsidTr="004E2370"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7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:rsidTr="004E2370"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:rsidTr="004E2370"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200 881,00</w:t>
            </w:r>
          </w:p>
        </w:tc>
        <w:tc>
          <w:tcPr>
            <w:tcW w:w="1667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4E2370" w:rsidRPr="00EF1663" w:rsidTr="004E2370">
        <w:tc>
          <w:tcPr>
            <w:tcW w:w="166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</w:tcPr>
          <w:p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E2370" w:rsidRPr="00EF1663" w:rsidTr="004E2370"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po lehote splatnosti</w:t>
            </w:r>
          </w:p>
        </w:tc>
        <w:tc>
          <w:tcPr>
            <w:tcW w:w="1666" w:type="pct"/>
          </w:tcPr>
          <w:p w:rsidR="004E2370" w:rsidRPr="00D7366F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200 881,00</w:t>
            </w:r>
          </w:p>
        </w:tc>
        <w:tc>
          <w:tcPr>
            <w:tcW w:w="1667" w:type="pct"/>
          </w:tcPr>
          <w:p w:rsidR="004E2370" w:rsidRPr="00D7366F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jednoka eviduje všetky záväzky po splatnosti 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e) Údaje o hodnote záväzku zabezpečenom záložným právom alebo zabezpečeným inou formou zabezpečenia a to s uvedením formy zabezpečenia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záväzok, na ktorý by bolo zriadené záložné právo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f) Údaje o spôsobe vzniku odloženého daňového záväzku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vzniku odloženého daň. záväzku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g) o záväzkoch zo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g) Záväzky zo sociálneho fondu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záväzkoch zo soc. fondu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h) o vydaných dlhopisoch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h) Vydané dlhopisy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nevydala dlhopisy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G. i) Bankové úvery, pôžičky a návratné finančné výpomoci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i) o bankových úveroch, pôžičkách a krátkodobých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993A74" w:rsidRPr="00EF1663" w:rsidTr="00993A74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993A74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i1) Bankové úvery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eviduje mínusový zostatok na bežnom účte - VUB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j) Významné položky časového rozlíšenia výdavkov budúcich období a výnosov budúcich období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významných položkách čas. rozlíšenia výdavkov budúcich období a výnosov budúcich období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k) o významných položkách derivátov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k1) Významné položky derivátov - účtovná hodnota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derivátoch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G. písm. m) o majetku prenajatom formou finančného prenájmu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G. m) Majetok prenajatý formou finančného prenájmu v poznámkach nájomcu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majetok prenajatý formou fin. prenájmu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H. - Údaje o výnosoch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a) Sumy tržieb za vlastné výkony a tovar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tržbách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H. d) Opis a suma ostatných významných položiek výnosov z hospodárskej činnosti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účtovala o výnosoch z -221/648 vo výške úveru vo Volksbank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I. - Údaje o nákladoch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a) Opis a suma významných položiek nákladov za poskytnuté služby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význam. položkách nákladov za poskytnuté služby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I. b) Opis a suma významných položiek ostatných nákladov z hospodárskej činnosti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neúčtovala o významných položkách </w:t>
      </w:r>
    </w:p>
    <w:p w:rsidR="00544E50" w:rsidRPr="00EF1663" w:rsidRDefault="00544E5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J. - Údaje o daniach z príjmov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J. písm. a) až e) o daniach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a) Suma odložených daní z príjmov účtovaných v bežnom účtovnom období ako náklad alebo výnos vyplývajúcej zo zmeny sadzby dane z príjmov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odložených daniach</w:t>
      </w:r>
    </w:p>
    <w:p w:rsidR="000A6550" w:rsidRDefault="000A6550" w:rsidP="004E2370">
      <w:pPr>
        <w:rPr>
          <w:b/>
          <w:i/>
          <w:sz w:val="20"/>
          <w:szCs w:val="20"/>
        </w:rPr>
      </w:pPr>
    </w:p>
    <w:p w:rsidR="00485377" w:rsidRPr="00EF1663" w:rsidRDefault="000A6550" w:rsidP="004E2370">
      <w:pPr>
        <w:rPr>
          <w:sz w:val="20"/>
          <w:szCs w:val="20"/>
        </w:rPr>
      </w:pPr>
      <w:r>
        <w:rPr>
          <w:b/>
          <w:i/>
          <w:sz w:val="20"/>
          <w:szCs w:val="20"/>
        </w:rPr>
        <w:t>Informácie k prílohe č. 3 časti J. písm. f) a g) o daniach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f) Vzťah medzi sumou splatnej dane z príjmov a sumou odloženej dane z príjmov a medzi výsledkom hospodárenia pred zdanením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splatná daň z príjmov vo výške daňovej licencie 480 €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J. g) Zmena sadzby dane z príjmov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r. 2013:23%, r. 2014:22%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K. - Údaje o podsúvahových účtoch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K) Informácie o významných položkách prenajatého majetku, majetku prijatého do úschovy, o pohľadávkach a záväzkoch z opcií, o odpísaných pohľadávkach a pohľadávkach a záväzkoch z lízingu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nemá prenajatý majetok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L. - Údaje o iných aktívach a pasívach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L. a) Opis a hodnota podmienených záväzkov vyplývajúcich zo súdnych rozhodnutí, z poskytnutých záruk, zo všeobecne záväzných právnych predpisov, zo zmlúv o podriadenom záväzku, z ručenia podľa jednotlivých druhov ručenia a podobne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 a) Opis a hodnota podmienených záväzkov v bezprostredne predchádzajúcom účtovnom období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wustenrot SS 368,90 €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Štefan Berek Hron Stavebniny - istina 2 205,15 €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Soc. poisťovňa 16,56 €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Soc. pois. 103,56 €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Soc. pois. 101,16 €</w:t>
      </w: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exe - Knauf 6177,50 €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L. b) Opis a hodnota podmienených záväzkov podľa písmena a) voči spriazneným osobám, ktorými sú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 b1) právnické osoby, ktoré sú vo vzťahu k účtovnej jednotke dcérskou účtovnou jednotkou alebo materskou účtovnou jednotkou alebo právnické osoby, ktoré sú spoločne s účtovnou jednotkou vo vzťahu k inej účtovnej jednotke dcérskymi účt. jednotkami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nemá spriaznené osoby</w:t>
      </w:r>
    </w:p>
    <w:p w:rsidR="000A6550" w:rsidRDefault="004E2370" w:rsidP="002F05C5">
      <w:p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  <w:r w:rsidRPr="00EF1663">
        <w:rPr>
          <w:rFonts w:ascii="Microsoft Sans Serif" w:hAnsi="Microsoft Sans Serif" w:cs="Microsoft Sans Serif"/>
          <w:sz w:val="20"/>
          <w:szCs w:val="20"/>
          <w:lang w:val="en-US"/>
        </w:rPr>
        <w:t xml:space="preserve"> 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M. - Údaje o príjmoch a výhodách orgánov účtovnej jednotky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M. a) Výška priznaných odmien za účtovné obdobie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nevypláca žiadne odmeny členom štatutárneho orgánu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b) Výška jednotlivých druhov záruk alebo iných zabezpečení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neeviduje záruky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M. c) Pôžičky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úč. jednotka neeviduje pôžičky </w:t>
      </w:r>
    </w:p>
    <w:p w:rsidR="00D7366F" w:rsidRPr="00EF1663" w:rsidRDefault="00D7366F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N. - Informácie o ekonomických vzťahoch účtovnej jednotky a spriaznených osôb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N. a) zoznam obchodov, ktoré sa uskutočnili medzi účtovnou jednotkou a spriaznenými osobami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neúčtovala o obchodoch medzi spriaznenými osobami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O. - Informácie o skutočnostiach, ktoré nastali po dni, ku ktorému sa zostavuje účtovná závierka do dňa zostavenia účtovnej závierky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O. a) Údaje o poklese alebo zvýšení trhovej ceny finančného majetku ako dôsledku okolností, ktoré nastali po dni, ku ktorému sa zostavuje účtovná závierka do dňa zostavenia účtovnej závierky s uvedením dôvodu týchto zmien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jednotke nie sú známe skutočnosti, kt. nastali po dni úč. závierky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P. - Prehľad zmien vlastného imania</w:t>
            </w:r>
          </w:p>
        </w:tc>
      </w:tr>
    </w:tbl>
    <w:p w:rsidR="004E2370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P. 1) Zmeny vlastného imania - Bežné účtovné obdobie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nemenila vlastné imanie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P. 2) Zmeny vlastného imania - Bezprostredne predchádzajúce účtovné obdobie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0A6550" w:rsidRDefault="000A6550" w:rsidP="000A6550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úč. jednotka nemenila vlastné imanie v bezprostredne predchádzajúcom úč. období</w:t>
      </w:r>
    </w:p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R (T). - Peňažné toky pri použití nepriamej metódy vykazovania</w:t>
            </w:r>
          </w:p>
        </w:tc>
      </w:tr>
    </w:tbl>
    <w:p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34"/>
        <w:gridCol w:w="5749"/>
        <w:gridCol w:w="1117"/>
        <w:gridCol w:w="1754"/>
      </w:tblGrid>
      <w:tr w:rsidR="004E2370" w:rsidRPr="00EF1663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:rsidR="004E2370" w:rsidRPr="00EF1663" w:rsidRDefault="000A6550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Cash Flow</w:t>
            </w:r>
          </w:p>
        </w:tc>
      </w:tr>
      <w:tr w:rsidR="004E2370" w:rsidRPr="00EF1663" w:rsidTr="009E5565">
        <w:tc>
          <w:tcPr>
            <w:tcW w:w="626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Označenie položky</w:t>
            </w:r>
          </w:p>
        </w:tc>
        <w:tc>
          <w:tcPr>
            <w:tcW w:w="2917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Obsah položky</w:t>
            </w:r>
          </w:p>
        </w:tc>
        <w:tc>
          <w:tcPr>
            <w:tcW w:w="567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891" w:type="pct"/>
            <w:shd w:val="clear" w:color="auto" w:fill="E0E0E0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:rsidTr="009E5565">
        <w:tc>
          <w:tcPr>
            <w:tcW w:w="626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2917" w:type="pct"/>
          </w:tcPr>
          <w:p w:rsidR="004E237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pred zdanením (+/-)</w:t>
            </w:r>
          </w:p>
        </w:tc>
        <w:tc>
          <w:tcPr>
            <w:tcW w:w="567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-40,00</w:t>
            </w:r>
          </w:p>
        </w:tc>
        <w:tc>
          <w:tcPr>
            <w:tcW w:w="891" w:type="pct"/>
          </w:tcPr>
          <w:p w:rsidR="004E237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-6 734,00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Nepeňažné operácie ovplyvňujúce výsledok hospodárenia z bežnej činnosti pred zdanením daňou z príjmov (súčet A. 1. 1.až A. 1. 8.) (+/-)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A.1.1.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majetku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likvidovaného alebo darovaného dlhodobého majetku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(+/-)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(+/-)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položiek časového rozlíšenia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Zisk(-) / strata (+) z predaja dlhodobého majetku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dlhodobého finančného majetku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(+) a výnosové úroky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29 697,00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A.2.1.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23 064,00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6 633,00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zásob (-/+)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22 963,00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A.3.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A.4.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A.5.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účt. jednotky s výnimkou tých, ktoré sa začleňuje do investičných činností alebo finančných činností (-/+)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6.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prevádzkovú činnosť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A.7.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prevádzkovú činnosť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prevádzkovej činnosti (súčet A.1. až 7.)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22 963,00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B.1.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obstaranie dlhodobého majetku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predaja dlhodobého majetku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ju možné začleniť do investičnej činnosti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investičnej činnosti (súčet B. 1. až B. 7.)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toky vo vlastnom imaní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C.2.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zaplatené úroky, s výnimkou tých, ktoré sa začleňujú do prevádzkových činností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C.3.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Vyplatené dividendy a iné podiely na zisku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C.4.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 daň z príjmov ak je ich možné začleniť do finančných činností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C.5.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C.6.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peňažné toky z finančnej činnosti (súčet C. 1. až 6.)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22 963,00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peňažných prostriedkov a peňažných ekvivalentov nazačiatku účtovného obdobia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-285,00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-23 248,00</w:t>
            </w:r>
          </w:p>
        </w:tc>
      </w:tr>
      <w:tr w:rsidR="000A6550" w:rsidRPr="00EF1663" w:rsidTr="009E5565">
        <w:tc>
          <w:tcPr>
            <w:tcW w:w="626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2917" w:type="pct"/>
          </w:tcPr>
          <w:p w:rsidR="000A6550" w:rsidRPr="00EF1663" w:rsidRDefault="000A6550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567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-325,00</w:t>
            </w:r>
          </w:p>
        </w:tc>
        <w:tc>
          <w:tcPr>
            <w:tcW w:w="891" w:type="pct"/>
          </w:tcPr>
          <w:p w:rsidR="000A6550" w:rsidRPr="00EF1663" w:rsidRDefault="000A655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-285,00</w:t>
            </w:r>
          </w:p>
        </w:tc>
      </w:tr>
    </w:tbl>
    <w:p w:rsidR="000A6550" w:rsidRDefault="000A6550" w:rsidP="004E2370">
      <w:pPr>
        <w:rPr>
          <w:sz w:val="20"/>
          <w:szCs w:val="20"/>
        </w:rPr>
      </w:pPr>
    </w:p>
    <w:p w:rsidR="004E2370" w:rsidRPr="00EF1663" w:rsidRDefault="004E2370" w:rsidP="004E2370">
      <w:pPr>
        <w:rPr>
          <w:sz w:val="20"/>
          <w:szCs w:val="20"/>
        </w:rPr>
      </w:pPr>
    </w:p>
    <w:sectPr w:rsidR="004E2370" w:rsidRPr="00EF1663" w:rsidSect="006F58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AC0" w:rsidRDefault="00BC5AC0" w:rsidP="004E2370">
      <w:pPr>
        <w:spacing w:after="0" w:line="240" w:lineRule="auto"/>
      </w:pPr>
      <w:r>
        <w:separator/>
      </w:r>
    </w:p>
  </w:endnote>
  <w:endnote w:type="continuationSeparator" w:id="0">
    <w:p w:rsidR="00BC5AC0" w:rsidRDefault="00BC5AC0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6753" w:rsidRDefault="00196753" w:rsidP="004E237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446C">
      <w:rPr>
        <w:rStyle w:val="slostrany"/>
        <w:noProof/>
      </w:rPr>
      <w:t>1</w:t>
    </w:r>
    <w:r>
      <w:rPr>
        <w:rStyle w:val="slostrany"/>
      </w:rPr>
      <w:fldChar w:fldCharType="end"/>
    </w:r>
  </w:p>
  <w:p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550" w:rsidRDefault="000A65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AC0" w:rsidRDefault="00BC5AC0" w:rsidP="004E2370">
      <w:pPr>
        <w:spacing w:after="0" w:line="240" w:lineRule="auto"/>
      </w:pPr>
      <w:r>
        <w:separator/>
      </w:r>
    </w:p>
  </w:footnote>
  <w:footnote w:type="continuationSeparator" w:id="0">
    <w:p w:rsidR="00BC5AC0" w:rsidRDefault="00BC5AC0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550" w:rsidRDefault="000A655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:rsidR="00196753" w:rsidRPr="004E2370" w:rsidRDefault="000A6550" w:rsidP="004E2370">
          <w:pPr>
            <w:pStyle w:val="Hlavika"/>
            <w:rPr>
              <w:sz w:val="20"/>
            </w:rPr>
          </w:pPr>
          <w:r>
            <w:rPr>
              <w:sz w:val="20"/>
            </w:rPr>
            <w:t>Poznámky Úč POD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0A6550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36566870, DIČ: 2021922804</w:t>
          </w:r>
        </w:p>
      </w:tc>
    </w:tr>
  </w:tbl>
  <w:p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6550" w:rsidRDefault="000A655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370"/>
    <w:rsid w:val="00011041"/>
    <w:rsid w:val="000121D1"/>
    <w:rsid w:val="000208B4"/>
    <w:rsid w:val="000216B6"/>
    <w:rsid w:val="000368B5"/>
    <w:rsid w:val="0006457E"/>
    <w:rsid w:val="00075CB2"/>
    <w:rsid w:val="000838D6"/>
    <w:rsid w:val="00093098"/>
    <w:rsid w:val="000A6550"/>
    <w:rsid w:val="000B2B56"/>
    <w:rsid w:val="000C45BD"/>
    <w:rsid w:val="001018E4"/>
    <w:rsid w:val="00145F2F"/>
    <w:rsid w:val="00146837"/>
    <w:rsid w:val="0015210B"/>
    <w:rsid w:val="001800FF"/>
    <w:rsid w:val="001952AB"/>
    <w:rsid w:val="00196753"/>
    <w:rsid w:val="001C4FB3"/>
    <w:rsid w:val="001D4993"/>
    <w:rsid w:val="00206F7E"/>
    <w:rsid w:val="0026507F"/>
    <w:rsid w:val="00274B2C"/>
    <w:rsid w:val="00281C63"/>
    <w:rsid w:val="00296340"/>
    <w:rsid w:val="002C6864"/>
    <w:rsid w:val="002F0565"/>
    <w:rsid w:val="002F05C5"/>
    <w:rsid w:val="00330062"/>
    <w:rsid w:val="003306DF"/>
    <w:rsid w:val="00333AB2"/>
    <w:rsid w:val="003F5F53"/>
    <w:rsid w:val="003F776B"/>
    <w:rsid w:val="0040029B"/>
    <w:rsid w:val="0043227B"/>
    <w:rsid w:val="004633C8"/>
    <w:rsid w:val="00485377"/>
    <w:rsid w:val="00486DBD"/>
    <w:rsid w:val="004B4787"/>
    <w:rsid w:val="004E2370"/>
    <w:rsid w:val="00517F04"/>
    <w:rsid w:val="00533C90"/>
    <w:rsid w:val="00544E50"/>
    <w:rsid w:val="00564392"/>
    <w:rsid w:val="00571178"/>
    <w:rsid w:val="00582D73"/>
    <w:rsid w:val="005948CC"/>
    <w:rsid w:val="005A0E25"/>
    <w:rsid w:val="005C78C5"/>
    <w:rsid w:val="005F23DC"/>
    <w:rsid w:val="00601D0A"/>
    <w:rsid w:val="006201AB"/>
    <w:rsid w:val="006346A8"/>
    <w:rsid w:val="0063615C"/>
    <w:rsid w:val="006A0B65"/>
    <w:rsid w:val="006B2D34"/>
    <w:rsid w:val="006F5860"/>
    <w:rsid w:val="00721CC1"/>
    <w:rsid w:val="00734178"/>
    <w:rsid w:val="00737D65"/>
    <w:rsid w:val="007A19B0"/>
    <w:rsid w:val="007A7910"/>
    <w:rsid w:val="007B5CD3"/>
    <w:rsid w:val="007F1CFF"/>
    <w:rsid w:val="00823B65"/>
    <w:rsid w:val="008471EB"/>
    <w:rsid w:val="00880FA3"/>
    <w:rsid w:val="008A522B"/>
    <w:rsid w:val="00900B76"/>
    <w:rsid w:val="0093424A"/>
    <w:rsid w:val="009536F4"/>
    <w:rsid w:val="009869E9"/>
    <w:rsid w:val="00993A74"/>
    <w:rsid w:val="009B35AF"/>
    <w:rsid w:val="009B3E5B"/>
    <w:rsid w:val="009B4028"/>
    <w:rsid w:val="009B7B05"/>
    <w:rsid w:val="009C7072"/>
    <w:rsid w:val="009C7780"/>
    <w:rsid w:val="009E5565"/>
    <w:rsid w:val="00A347BD"/>
    <w:rsid w:val="00A4528A"/>
    <w:rsid w:val="00A96B01"/>
    <w:rsid w:val="00AA020B"/>
    <w:rsid w:val="00AA68F4"/>
    <w:rsid w:val="00AC2B2B"/>
    <w:rsid w:val="00B2217B"/>
    <w:rsid w:val="00B95EF2"/>
    <w:rsid w:val="00BB58CC"/>
    <w:rsid w:val="00BC5AC0"/>
    <w:rsid w:val="00CD336F"/>
    <w:rsid w:val="00D126CF"/>
    <w:rsid w:val="00D12DE4"/>
    <w:rsid w:val="00D40E45"/>
    <w:rsid w:val="00D43045"/>
    <w:rsid w:val="00D7366F"/>
    <w:rsid w:val="00D96216"/>
    <w:rsid w:val="00E162E4"/>
    <w:rsid w:val="00E73118"/>
    <w:rsid w:val="00EB446C"/>
    <w:rsid w:val="00ED2901"/>
    <w:rsid w:val="00EF1663"/>
    <w:rsid w:val="00F10B10"/>
    <w:rsid w:val="00F164FE"/>
    <w:rsid w:val="00F306EC"/>
    <w:rsid w:val="00F558A0"/>
    <w:rsid w:val="00FA7653"/>
    <w:rsid w:val="00FF2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2978</Words>
  <Characters>16981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19920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Tordova Iveta</dc:creator>
  <cp:lastModifiedBy>Tordova Iveta</cp:lastModifiedBy>
  <cp:revision>2</cp:revision>
  <cp:lastPrinted>2015-06-27T11:21:00Z</cp:lastPrinted>
  <dcterms:created xsi:type="dcterms:W3CDTF">2015-06-27T11:22:00Z</dcterms:created>
  <dcterms:modified xsi:type="dcterms:W3CDTF">2015-06-27T11:22:00Z</dcterms:modified>
</cp:coreProperties>
</file>