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21BE" w:rsidRDefault="00B318F7">
      <w:pPr>
        <w:pStyle w:val="Nzov"/>
        <w:numPr>
          <w:ilvl w:val="0"/>
          <w:numId w:val="14"/>
        </w:numPr>
        <w:spacing w:before="0" w:after="0"/>
        <w:rPr>
          <w:rFonts w:cs="Times New Roman"/>
        </w:rPr>
      </w:pPr>
      <w:bookmarkStart w:id="0" w:name="_GoBack"/>
      <w:bookmarkEnd w:id="0"/>
      <w:r>
        <w:rPr>
          <w:rFonts w:cs="Times New Roman"/>
        </w:rPr>
        <w:t xml:space="preserve"> Informácie k prílohe č. 3 časti A. písm. c) o počte zamestnancov</w:t>
      </w:r>
    </w:p>
    <w:tbl>
      <w:tblPr>
        <w:tblW w:w="921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93"/>
        <w:gridCol w:w="2645"/>
        <w:gridCol w:w="2874"/>
      </w:tblGrid>
      <w:tr w:rsidR="009421BE">
        <w:trPr>
          <w:jc w:val="center"/>
        </w:trPr>
        <w:tc>
          <w:tcPr>
            <w:tcW w:w="369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Názov položky</w:t>
            </w:r>
          </w:p>
        </w:tc>
        <w:tc>
          <w:tcPr>
            <w:tcW w:w="264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Bežné účtovné obdobie</w:t>
            </w:r>
          </w:p>
        </w:tc>
        <w:tc>
          <w:tcPr>
            <w:tcW w:w="287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Bezprostredne predchádzajúce účtovné obdobie</w:t>
            </w:r>
          </w:p>
        </w:tc>
      </w:tr>
      <w:tr w:rsidR="009421BE">
        <w:trPr>
          <w:trHeight w:val="340"/>
          <w:jc w:val="center"/>
        </w:trPr>
        <w:tc>
          <w:tcPr>
            <w:tcW w:w="369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421BE" w:rsidRDefault="00B318F7">
            <w:pPr>
              <w:pStyle w:val="Standard"/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87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421BE" w:rsidRDefault="00B318F7">
            <w:pPr>
              <w:pStyle w:val="Standard"/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9421BE">
        <w:trPr>
          <w:trHeight w:val="285"/>
          <w:jc w:val="center"/>
        </w:trPr>
        <w:tc>
          <w:tcPr>
            <w:tcW w:w="369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421BE" w:rsidRDefault="00B318F7">
            <w:pPr>
              <w:pStyle w:val="Standard"/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87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421BE" w:rsidRDefault="00B318F7">
            <w:pPr>
              <w:pStyle w:val="Standard"/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9421BE">
        <w:trPr>
          <w:trHeight w:val="397"/>
          <w:jc w:val="center"/>
        </w:trPr>
        <w:tc>
          <w:tcPr>
            <w:tcW w:w="369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počet vedúcich zamestnancov</w:t>
            </w:r>
          </w:p>
        </w:tc>
        <w:tc>
          <w:tcPr>
            <w:tcW w:w="264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421BE" w:rsidRDefault="00B318F7">
            <w:pPr>
              <w:pStyle w:val="Standard"/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87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421BE" w:rsidRDefault="00B318F7">
            <w:pPr>
              <w:pStyle w:val="Standard"/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</w:tbl>
    <w:p w:rsidR="009421BE" w:rsidRDefault="009421BE">
      <w:pPr>
        <w:pStyle w:val="Nzov"/>
        <w:spacing w:before="0" w:after="0"/>
        <w:rPr>
          <w:rFonts w:cs="Times New Roman"/>
        </w:rPr>
      </w:pPr>
    </w:p>
    <w:p w:rsidR="009421BE" w:rsidRDefault="00B318F7">
      <w:pPr>
        <w:pStyle w:val="Nzov"/>
        <w:numPr>
          <w:ilvl w:val="0"/>
          <w:numId w:val="1"/>
        </w:numPr>
        <w:spacing w:before="0" w:after="0"/>
        <w:rPr>
          <w:rFonts w:cs="Times New Roman"/>
        </w:rPr>
      </w:pPr>
      <w:r>
        <w:rPr>
          <w:rFonts w:cs="Times New Roman"/>
        </w:rPr>
        <w:t>Informácie k prílohe č. 3 časti F. písm. a) o dlhodobom nehmotnom majetku</w:t>
      </w:r>
    </w:p>
    <w:p w:rsidR="009421BE" w:rsidRDefault="00B318F7">
      <w:pPr>
        <w:pStyle w:val="Standard"/>
        <w:spacing w:after="0" w:line="240" w:lineRule="auto"/>
        <w:rPr>
          <w:rFonts w:cs="Times New Roman"/>
        </w:rPr>
      </w:pPr>
      <w:r>
        <w:rPr>
          <w:rFonts w:cs="Times New Roman"/>
        </w:rPr>
        <w:t>Tabuľka č. 1</w:t>
      </w:r>
    </w:p>
    <w:tbl>
      <w:tblPr>
        <w:tblW w:w="912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9421BE">
        <w:trPr>
          <w:trHeight w:val="334"/>
          <w:jc w:val="center"/>
        </w:trPr>
        <w:tc>
          <w:tcPr>
            <w:tcW w:w="186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Standard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Standard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Bežné účtovné obdobie</w:t>
            </w:r>
          </w:p>
        </w:tc>
      </w:tr>
      <w:tr w:rsidR="009421BE">
        <w:trPr>
          <w:trHeight w:val="1124"/>
          <w:jc w:val="center"/>
        </w:trPr>
        <w:tc>
          <w:tcPr>
            <w:tcW w:w="186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Standard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Standard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Standard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Standard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Goodwill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Standard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Standard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Obsta-</w:t>
            </w:r>
          </w:p>
          <w:p w:rsidR="009421BE" w:rsidRDefault="00B318F7">
            <w:pPr>
              <w:pStyle w:val="Standard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Standard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Standard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Spolu</w:t>
            </w:r>
          </w:p>
        </w:tc>
      </w:tr>
      <w:tr w:rsidR="009421BE">
        <w:trPr>
          <w:trHeight w:val="80"/>
          <w:jc w:val="center"/>
        </w:trPr>
        <w:tc>
          <w:tcPr>
            <w:tcW w:w="18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9421BE" w:rsidRDefault="00B318F7">
            <w:pPr>
              <w:pStyle w:val="Standard"/>
              <w:autoSpaceDE w:val="0"/>
              <w:spacing w:after="0" w:line="240" w:lineRule="auto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a</w:t>
            </w:r>
          </w:p>
        </w:tc>
        <w:tc>
          <w:tcPr>
            <w:tcW w:w="10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9421BE" w:rsidRDefault="00B318F7">
            <w:pPr>
              <w:pStyle w:val="Standard"/>
              <w:autoSpaceDE w:val="0"/>
              <w:spacing w:after="0" w:line="240" w:lineRule="auto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b</w:t>
            </w:r>
          </w:p>
        </w:tc>
        <w:tc>
          <w:tcPr>
            <w:tcW w:w="8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9421BE" w:rsidRDefault="00B318F7">
            <w:pPr>
              <w:pStyle w:val="Standard"/>
              <w:autoSpaceDE w:val="0"/>
              <w:spacing w:after="0" w:line="240" w:lineRule="auto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c</w:t>
            </w:r>
          </w:p>
        </w:tc>
        <w:tc>
          <w:tcPr>
            <w:tcW w:w="8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9421BE" w:rsidRDefault="00B318F7">
            <w:pPr>
              <w:pStyle w:val="Standard"/>
              <w:autoSpaceDE w:val="0"/>
              <w:spacing w:after="0" w:line="240" w:lineRule="auto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d</w:t>
            </w:r>
          </w:p>
        </w:tc>
        <w:tc>
          <w:tcPr>
            <w:tcW w:w="97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9421BE" w:rsidRDefault="00B318F7">
            <w:pPr>
              <w:pStyle w:val="Standard"/>
              <w:autoSpaceDE w:val="0"/>
              <w:spacing w:after="0" w:line="240" w:lineRule="auto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e</w:t>
            </w:r>
          </w:p>
        </w:tc>
        <w:tc>
          <w:tcPr>
            <w:tcW w:w="7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9421BE" w:rsidRDefault="00B318F7">
            <w:pPr>
              <w:pStyle w:val="Standard"/>
              <w:autoSpaceDE w:val="0"/>
              <w:spacing w:after="0" w:line="240" w:lineRule="auto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f</w:t>
            </w:r>
          </w:p>
        </w:tc>
        <w:tc>
          <w:tcPr>
            <w:tcW w:w="8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9421BE" w:rsidRDefault="00B318F7">
            <w:pPr>
              <w:pStyle w:val="Standard"/>
              <w:autoSpaceDE w:val="0"/>
              <w:spacing w:after="0" w:line="240" w:lineRule="auto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g</w:t>
            </w:r>
          </w:p>
        </w:tc>
        <w:tc>
          <w:tcPr>
            <w:tcW w:w="11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9421BE" w:rsidRDefault="00B318F7">
            <w:pPr>
              <w:pStyle w:val="Standard"/>
              <w:autoSpaceDE w:val="0"/>
              <w:spacing w:after="0" w:line="240" w:lineRule="auto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h</w:t>
            </w:r>
          </w:p>
        </w:tc>
        <w:tc>
          <w:tcPr>
            <w:tcW w:w="86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9421BE" w:rsidRDefault="00B318F7">
            <w:pPr>
              <w:pStyle w:val="Standard"/>
              <w:autoSpaceDE w:val="0"/>
              <w:spacing w:after="0" w:line="240" w:lineRule="auto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i</w:t>
            </w:r>
          </w:p>
        </w:tc>
      </w:tr>
      <w:tr w:rsidR="009421BE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Prvotné ocenenie</w:t>
            </w:r>
          </w:p>
        </w:tc>
      </w:tr>
      <w:tr w:rsidR="009421BE">
        <w:trPr>
          <w:trHeight w:val="227"/>
          <w:jc w:val="center"/>
        </w:trPr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Standard"/>
              <w:autoSpaceDE w:val="0"/>
              <w:spacing w:after="0" w:line="240" w:lineRule="auto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6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97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6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trHeight w:val="369"/>
          <w:jc w:val="center"/>
        </w:trPr>
        <w:tc>
          <w:tcPr>
            <w:tcW w:w="18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Prírastky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trHeight w:val="369"/>
          <w:jc w:val="center"/>
        </w:trPr>
        <w:tc>
          <w:tcPr>
            <w:tcW w:w="18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Úbytky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trHeight w:val="369"/>
          <w:jc w:val="center"/>
        </w:trPr>
        <w:tc>
          <w:tcPr>
            <w:tcW w:w="18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Presuny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trHeight w:val="227"/>
          <w:jc w:val="center"/>
        </w:trPr>
        <w:tc>
          <w:tcPr>
            <w:tcW w:w="186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Standard"/>
              <w:autoSpaceDE w:val="0"/>
              <w:spacing w:after="0" w:line="240" w:lineRule="auto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97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4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6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Oprávky</w:t>
            </w:r>
          </w:p>
        </w:tc>
      </w:tr>
      <w:tr w:rsidR="009421BE">
        <w:trPr>
          <w:trHeight w:val="278"/>
          <w:jc w:val="center"/>
        </w:trPr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Standard"/>
              <w:autoSpaceDE w:val="0"/>
              <w:spacing w:after="0" w:line="240" w:lineRule="auto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6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97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6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trHeight w:val="369"/>
          <w:jc w:val="center"/>
        </w:trPr>
        <w:tc>
          <w:tcPr>
            <w:tcW w:w="18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Prírastky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trHeight w:val="369"/>
          <w:jc w:val="center"/>
        </w:trPr>
        <w:tc>
          <w:tcPr>
            <w:tcW w:w="18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Úbytky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trHeight w:val="369"/>
          <w:jc w:val="center"/>
        </w:trPr>
        <w:tc>
          <w:tcPr>
            <w:tcW w:w="18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Presuny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trHeight w:val="227"/>
          <w:jc w:val="center"/>
        </w:trPr>
        <w:tc>
          <w:tcPr>
            <w:tcW w:w="186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Standard"/>
              <w:autoSpaceDE w:val="0"/>
              <w:spacing w:after="0" w:line="240" w:lineRule="auto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97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4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6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Opravné položky</w:t>
            </w:r>
          </w:p>
        </w:tc>
      </w:tr>
      <w:tr w:rsidR="009421BE">
        <w:trPr>
          <w:trHeight w:val="278"/>
          <w:jc w:val="center"/>
        </w:trPr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Standard"/>
              <w:autoSpaceDE w:val="0"/>
              <w:spacing w:after="0" w:line="240" w:lineRule="auto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6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97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6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trHeight w:val="369"/>
          <w:jc w:val="center"/>
        </w:trPr>
        <w:tc>
          <w:tcPr>
            <w:tcW w:w="18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Prírastky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trHeight w:val="369"/>
          <w:jc w:val="center"/>
        </w:trPr>
        <w:tc>
          <w:tcPr>
            <w:tcW w:w="18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Úbytky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trHeight w:val="369"/>
          <w:jc w:val="center"/>
        </w:trPr>
        <w:tc>
          <w:tcPr>
            <w:tcW w:w="18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Presuny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trHeight w:val="650"/>
          <w:jc w:val="center"/>
        </w:trPr>
        <w:tc>
          <w:tcPr>
            <w:tcW w:w="186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Standard"/>
              <w:autoSpaceDE w:val="0"/>
              <w:spacing w:after="0" w:line="240" w:lineRule="auto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97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4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6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Zostatková hodnota</w:t>
            </w:r>
          </w:p>
        </w:tc>
      </w:tr>
      <w:tr w:rsidR="009421BE">
        <w:trPr>
          <w:trHeight w:val="170"/>
          <w:jc w:val="center"/>
        </w:trPr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Standard"/>
              <w:autoSpaceDE w:val="0"/>
              <w:spacing w:after="0" w:line="240" w:lineRule="auto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6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97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6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trHeight w:val="227"/>
          <w:jc w:val="center"/>
        </w:trPr>
        <w:tc>
          <w:tcPr>
            <w:tcW w:w="186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Standard"/>
              <w:autoSpaceDE w:val="0"/>
              <w:spacing w:after="0" w:line="240" w:lineRule="auto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97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4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6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</w:tr>
    </w:tbl>
    <w:p w:rsidR="009421BE" w:rsidRDefault="00B318F7">
      <w:pPr>
        <w:pStyle w:val="Nzov"/>
        <w:spacing w:before="0" w:after="0"/>
        <w:rPr>
          <w:rFonts w:cs="Times New Roman"/>
        </w:rPr>
      </w:pPr>
      <w:r>
        <w:rPr>
          <w:rFonts w:cs="Times New Roman"/>
        </w:rPr>
        <w:t>Tabuľka č. 2</w:t>
      </w:r>
    </w:p>
    <w:tbl>
      <w:tblPr>
        <w:tblW w:w="912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9421BE">
        <w:trPr>
          <w:trHeight w:val="334"/>
          <w:jc w:val="center"/>
        </w:trPr>
        <w:tc>
          <w:tcPr>
            <w:tcW w:w="186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Standard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Standard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Bezprostredne predchádzajúce účtovné obdobie</w:t>
            </w:r>
          </w:p>
        </w:tc>
      </w:tr>
      <w:tr w:rsidR="009421BE">
        <w:trPr>
          <w:trHeight w:val="1124"/>
          <w:jc w:val="center"/>
        </w:trPr>
        <w:tc>
          <w:tcPr>
            <w:tcW w:w="186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Standard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Standard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Standard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Standard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Standard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Standard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Obsta-</w:t>
            </w:r>
          </w:p>
          <w:p w:rsidR="009421BE" w:rsidRDefault="00B318F7">
            <w:pPr>
              <w:pStyle w:val="Standard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Standard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Standard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Spolu</w:t>
            </w:r>
          </w:p>
        </w:tc>
      </w:tr>
      <w:tr w:rsidR="009421BE">
        <w:trPr>
          <w:trHeight w:val="80"/>
          <w:jc w:val="center"/>
        </w:trPr>
        <w:tc>
          <w:tcPr>
            <w:tcW w:w="18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9421BE" w:rsidRDefault="00B318F7">
            <w:pPr>
              <w:pStyle w:val="Standard"/>
              <w:autoSpaceDE w:val="0"/>
              <w:spacing w:after="0" w:line="240" w:lineRule="auto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a</w:t>
            </w:r>
          </w:p>
        </w:tc>
        <w:tc>
          <w:tcPr>
            <w:tcW w:w="10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9421BE" w:rsidRDefault="00B318F7">
            <w:pPr>
              <w:pStyle w:val="Standard"/>
              <w:autoSpaceDE w:val="0"/>
              <w:spacing w:after="0" w:line="240" w:lineRule="auto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b</w:t>
            </w:r>
          </w:p>
        </w:tc>
        <w:tc>
          <w:tcPr>
            <w:tcW w:w="8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9421BE" w:rsidRDefault="00B318F7">
            <w:pPr>
              <w:pStyle w:val="Standard"/>
              <w:autoSpaceDE w:val="0"/>
              <w:spacing w:after="0" w:line="240" w:lineRule="auto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c</w:t>
            </w:r>
          </w:p>
        </w:tc>
        <w:tc>
          <w:tcPr>
            <w:tcW w:w="8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9421BE" w:rsidRDefault="00B318F7">
            <w:pPr>
              <w:pStyle w:val="Standard"/>
              <w:autoSpaceDE w:val="0"/>
              <w:spacing w:after="0" w:line="240" w:lineRule="auto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d</w:t>
            </w:r>
          </w:p>
        </w:tc>
        <w:tc>
          <w:tcPr>
            <w:tcW w:w="97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9421BE" w:rsidRDefault="00B318F7">
            <w:pPr>
              <w:pStyle w:val="Standard"/>
              <w:autoSpaceDE w:val="0"/>
              <w:spacing w:after="0" w:line="240" w:lineRule="auto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e</w:t>
            </w:r>
          </w:p>
        </w:tc>
        <w:tc>
          <w:tcPr>
            <w:tcW w:w="70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9421BE" w:rsidRDefault="00B318F7">
            <w:pPr>
              <w:pStyle w:val="Standard"/>
              <w:autoSpaceDE w:val="0"/>
              <w:spacing w:after="0" w:line="240" w:lineRule="auto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f</w:t>
            </w:r>
          </w:p>
        </w:tc>
        <w:tc>
          <w:tcPr>
            <w:tcW w:w="8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9421BE" w:rsidRDefault="00B318F7">
            <w:pPr>
              <w:pStyle w:val="Standard"/>
              <w:autoSpaceDE w:val="0"/>
              <w:spacing w:after="0" w:line="240" w:lineRule="auto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g</w:t>
            </w:r>
          </w:p>
        </w:tc>
        <w:tc>
          <w:tcPr>
            <w:tcW w:w="11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9421BE" w:rsidRDefault="00B318F7">
            <w:pPr>
              <w:pStyle w:val="Standard"/>
              <w:autoSpaceDE w:val="0"/>
              <w:spacing w:after="0" w:line="240" w:lineRule="auto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h</w:t>
            </w:r>
          </w:p>
        </w:tc>
        <w:tc>
          <w:tcPr>
            <w:tcW w:w="86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9421BE" w:rsidRDefault="00B318F7">
            <w:pPr>
              <w:pStyle w:val="Standard"/>
              <w:autoSpaceDE w:val="0"/>
              <w:spacing w:after="0" w:line="240" w:lineRule="auto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i</w:t>
            </w:r>
          </w:p>
        </w:tc>
      </w:tr>
      <w:tr w:rsidR="009421BE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Prvotné ocenenie</w:t>
            </w:r>
          </w:p>
        </w:tc>
      </w:tr>
      <w:tr w:rsidR="009421BE">
        <w:trPr>
          <w:trHeight w:val="227"/>
          <w:jc w:val="center"/>
        </w:trPr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Standard"/>
              <w:autoSpaceDE w:val="0"/>
              <w:spacing w:after="0" w:line="240" w:lineRule="auto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6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97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6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trHeight w:val="369"/>
          <w:jc w:val="center"/>
        </w:trPr>
        <w:tc>
          <w:tcPr>
            <w:tcW w:w="18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Prírastky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trHeight w:val="369"/>
          <w:jc w:val="center"/>
        </w:trPr>
        <w:tc>
          <w:tcPr>
            <w:tcW w:w="18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Úbytky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trHeight w:val="369"/>
          <w:jc w:val="center"/>
        </w:trPr>
        <w:tc>
          <w:tcPr>
            <w:tcW w:w="18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Presuny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trHeight w:val="227"/>
          <w:jc w:val="center"/>
        </w:trPr>
        <w:tc>
          <w:tcPr>
            <w:tcW w:w="186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Standard"/>
              <w:autoSpaceDE w:val="0"/>
              <w:spacing w:after="0" w:line="240" w:lineRule="auto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97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4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6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Oprávky</w:t>
            </w:r>
          </w:p>
        </w:tc>
      </w:tr>
      <w:tr w:rsidR="009421BE">
        <w:trPr>
          <w:trHeight w:val="278"/>
          <w:jc w:val="center"/>
        </w:trPr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Standard"/>
              <w:autoSpaceDE w:val="0"/>
              <w:spacing w:after="0" w:line="240" w:lineRule="auto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6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97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6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trHeight w:val="369"/>
          <w:jc w:val="center"/>
        </w:trPr>
        <w:tc>
          <w:tcPr>
            <w:tcW w:w="18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Prírastky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trHeight w:val="369"/>
          <w:jc w:val="center"/>
        </w:trPr>
        <w:tc>
          <w:tcPr>
            <w:tcW w:w="18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Úbytky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trHeight w:val="369"/>
          <w:jc w:val="center"/>
        </w:trPr>
        <w:tc>
          <w:tcPr>
            <w:tcW w:w="18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Presuny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trHeight w:val="227"/>
          <w:jc w:val="center"/>
        </w:trPr>
        <w:tc>
          <w:tcPr>
            <w:tcW w:w="186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Standard"/>
              <w:autoSpaceDE w:val="0"/>
              <w:spacing w:after="0" w:line="240" w:lineRule="auto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97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4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6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Opravné položky</w:t>
            </w:r>
          </w:p>
        </w:tc>
      </w:tr>
      <w:tr w:rsidR="009421BE">
        <w:trPr>
          <w:trHeight w:val="278"/>
          <w:jc w:val="center"/>
        </w:trPr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Standard"/>
              <w:autoSpaceDE w:val="0"/>
              <w:spacing w:after="0" w:line="240" w:lineRule="auto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6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97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6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trHeight w:val="369"/>
          <w:jc w:val="center"/>
        </w:trPr>
        <w:tc>
          <w:tcPr>
            <w:tcW w:w="18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Prírastky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trHeight w:val="369"/>
          <w:jc w:val="center"/>
        </w:trPr>
        <w:tc>
          <w:tcPr>
            <w:tcW w:w="18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Úbytky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trHeight w:val="369"/>
          <w:jc w:val="center"/>
        </w:trPr>
        <w:tc>
          <w:tcPr>
            <w:tcW w:w="18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Presuny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trHeight w:val="650"/>
          <w:jc w:val="center"/>
        </w:trPr>
        <w:tc>
          <w:tcPr>
            <w:tcW w:w="186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Standard"/>
              <w:autoSpaceDE w:val="0"/>
              <w:spacing w:after="0" w:line="240" w:lineRule="auto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97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4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6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Zostatková hodnota</w:t>
            </w:r>
          </w:p>
        </w:tc>
      </w:tr>
      <w:tr w:rsidR="009421BE">
        <w:trPr>
          <w:trHeight w:val="170"/>
          <w:jc w:val="center"/>
        </w:trPr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Standard"/>
              <w:autoSpaceDE w:val="0"/>
              <w:spacing w:after="0" w:line="240" w:lineRule="auto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6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97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67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87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6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trHeight w:val="227"/>
          <w:jc w:val="center"/>
        </w:trPr>
        <w:tc>
          <w:tcPr>
            <w:tcW w:w="186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Standard"/>
              <w:autoSpaceDE w:val="0"/>
              <w:spacing w:after="0" w:line="240" w:lineRule="auto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97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67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87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4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6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</w:tr>
    </w:tbl>
    <w:p w:rsidR="009421BE" w:rsidRDefault="009421BE">
      <w:pPr>
        <w:pStyle w:val="Nzov"/>
        <w:keepNext w:val="0"/>
        <w:spacing w:before="0" w:after="0"/>
        <w:rPr>
          <w:rFonts w:cs="Times New Roman"/>
        </w:rPr>
      </w:pPr>
    </w:p>
    <w:p w:rsidR="009421BE" w:rsidRDefault="009421BE">
      <w:pPr>
        <w:pStyle w:val="Standard"/>
        <w:rPr>
          <w:rFonts w:cs="Times New Roman"/>
        </w:rPr>
      </w:pPr>
    </w:p>
    <w:p w:rsidR="009421BE" w:rsidRDefault="00B318F7">
      <w:pPr>
        <w:pStyle w:val="Nzov"/>
        <w:keepNext w:val="0"/>
        <w:numPr>
          <w:ilvl w:val="0"/>
          <w:numId w:val="1"/>
        </w:numPr>
        <w:spacing w:before="0" w:after="0"/>
        <w:rPr>
          <w:rFonts w:cs="Times New Roman"/>
        </w:rPr>
      </w:pPr>
      <w:r>
        <w:rPr>
          <w:rFonts w:cs="Times New Roman"/>
        </w:rPr>
        <w:t>Informácie k prílohe č. 3 časti F. písm. c) o dlhodobom nehmotnom majetku</w:t>
      </w:r>
    </w:p>
    <w:tbl>
      <w:tblPr>
        <w:tblW w:w="921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49"/>
        <w:gridCol w:w="2763"/>
      </w:tblGrid>
      <w:tr w:rsidR="009421BE">
        <w:trPr>
          <w:trHeight w:val="340"/>
          <w:jc w:val="center"/>
        </w:trPr>
        <w:tc>
          <w:tcPr>
            <w:tcW w:w="644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Dlhodobý nehmotný majetok</w:t>
            </w:r>
          </w:p>
        </w:tc>
        <w:tc>
          <w:tcPr>
            <w:tcW w:w="276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Hodnota za bežné účtovné obdobie</w:t>
            </w:r>
          </w:p>
        </w:tc>
      </w:tr>
      <w:tr w:rsidR="009421BE">
        <w:trPr>
          <w:trHeight w:val="340"/>
          <w:jc w:val="center"/>
        </w:trPr>
        <w:tc>
          <w:tcPr>
            <w:tcW w:w="6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</w:tr>
    </w:tbl>
    <w:p w:rsidR="009421BE" w:rsidRDefault="009421BE">
      <w:pPr>
        <w:pStyle w:val="Standard"/>
        <w:rPr>
          <w:rFonts w:cs="Times New Roman"/>
        </w:rPr>
      </w:pPr>
    </w:p>
    <w:p w:rsidR="009421BE" w:rsidRDefault="009421BE">
      <w:pPr>
        <w:pStyle w:val="Standard"/>
        <w:rPr>
          <w:rFonts w:cs="Times New Roman"/>
        </w:rPr>
      </w:pPr>
    </w:p>
    <w:p w:rsidR="009421BE" w:rsidRDefault="00B318F7">
      <w:pPr>
        <w:pStyle w:val="Nzov"/>
        <w:numPr>
          <w:ilvl w:val="0"/>
          <w:numId w:val="1"/>
        </w:numPr>
        <w:spacing w:before="0" w:after="0"/>
        <w:rPr>
          <w:rFonts w:cs="Times New Roman"/>
        </w:rPr>
      </w:pPr>
      <w:r>
        <w:rPr>
          <w:rFonts w:cs="Times New Roman"/>
        </w:rPr>
        <w:t>Informácie k prílohe č. 3 časti F. písm. a) o dlhodobom hmotnom majetku</w:t>
      </w:r>
      <w:r>
        <w:rPr>
          <w:rFonts w:cs="Times New Roman"/>
        </w:rPr>
        <w:tab/>
      </w:r>
    </w:p>
    <w:p w:rsidR="009421BE" w:rsidRDefault="00B318F7">
      <w:pPr>
        <w:pStyle w:val="Standard"/>
        <w:spacing w:after="0" w:line="240" w:lineRule="auto"/>
        <w:rPr>
          <w:rFonts w:cs="Times New Roman"/>
        </w:rPr>
      </w:pPr>
      <w:r>
        <w:rPr>
          <w:rFonts w:cs="Times New Roman"/>
        </w:rPr>
        <w:t>Tabuľka č. 1</w:t>
      </w:r>
    </w:p>
    <w:tbl>
      <w:tblPr>
        <w:tblW w:w="924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43"/>
        <w:gridCol w:w="1037"/>
        <w:gridCol w:w="865"/>
        <w:gridCol w:w="718"/>
        <w:gridCol w:w="118"/>
        <w:gridCol w:w="992"/>
        <w:gridCol w:w="992"/>
        <w:gridCol w:w="57"/>
        <w:gridCol w:w="652"/>
        <w:gridCol w:w="709"/>
        <w:gridCol w:w="850"/>
        <w:gridCol w:w="709"/>
      </w:tblGrid>
      <w:tr w:rsidR="009421BE">
        <w:trPr>
          <w:trHeight w:val="145"/>
          <w:tblHeader/>
          <w:jc w:val="center"/>
        </w:trPr>
        <w:tc>
          <w:tcPr>
            <w:tcW w:w="15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Standard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1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9421BE" w:rsidRDefault="00B318F7">
            <w:pPr>
              <w:pStyle w:val="Standard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9421BE">
        <w:trPr>
          <w:trHeight w:val="1537"/>
          <w:tblHeader/>
          <w:jc w:val="center"/>
        </w:trPr>
        <w:tc>
          <w:tcPr>
            <w:tcW w:w="15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Standard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Pozemky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Standard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Stavby</w:t>
            </w:r>
          </w:p>
        </w:tc>
        <w:tc>
          <w:tcPr>
            <w:tcW w:w="836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Standard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Samos-tatné hnuteľ-né veci a </w:t>
            </w:r>
          </w:p>
          <w:p w:rsidR="009421BE" w:rsidRDefault="00B318F7">
            <w:pPr>
              <w:pStyle w:val="Standard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súbory hnuteľ-ných vecí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Standard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Pestova-teľské celky</w:t>
            </w:r>
            <w:r>
              <w:rPr>
                <w:rFonts w:cs="Times New Roman"/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Standard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Standard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Os-tatný DHM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Standard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Ob-stará-vaný DHM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Standard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Poskyt-nuté pred-davky na </w:t>
            </w:r>
          </w:p>
          <w:p w:rsidR="009421BE" w:rsidRDefault="00B318F7">
            <w:pPr>
              <w:pStyle w:val="Standard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Standard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Spolu</w:t>
            </w:r>
          </w:p>
        </w:tc>
      </w:tr>
      <w:tr w:rsidR="009421BE">
        <w:trPr>
          <w:trHeight w:val="155"/>
          <w:tblHeader/>
          <w:jc w:val="center"/>
        </w:trPr>
        <w:tc>
          <w:tcPr>
            <w:tcW w:w="15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Standard"/>
              <w:autoSpaceDE w:val="0"/>
              <w:spacing w:after="0" w:line="240" w:lineRule="auto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a</w:t>
            </w:r>
          </w:p>
        </w:tc>
        <w:tc>
          <w:tcPr>
            <w:tcW w:w="10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Standard"/>
              <w:autoSpaceDE w:val="0"/>
              <w:spacing w:after="0" w:line="240" w:lineRule="auto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b</w:t>
            </w:r>
          </w:p>
        </w:tc>
        <w:tc>
          <w:tcPr>
            <w:tcW w:w="8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9421BE" w:rsidRDefault="00B318F7">
            <w:pPr>
              <w:pStyle w:val="Standard"/>
              <w:autoSpaceDE w:val="0"/>
              <w:spacing w:after="0" w:line="240" w:lineRule="auto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c</w:t>
            </w:r>
          </w:p>
        </w:tc>
        <w:tc>
          <w:tcPr>
            <w:tcW w:w="836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Standard"/>
              <w:autoSpaceDE w:val="0"/>
              <w:spacing w:after="0" w:line="240" w:lineRule="auto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d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Standard"/>
              <w:autoSpaceDE w:val="0"/>
              <w:spacing w:after="0" w:line="240" w:lineRule="auto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e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Standard"/>
              <w:autoSpaceDE w:val="0"/>
              <w:spacing w:after="0" w:line="240" w:lineRule="auto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f</w:t>
            </w:r>
          </w:p>
        </w:tc>
        <w:tc>
          <w:tcPr>
            <w:tcW w:w="70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Standard"/>
              <w:autoSpaceDE w:val="0"/>
              <w:spacing w:after="0" w:line="240" w:lineRule="auto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g</w:t>
            </w:r>
          </w:p>
        </w:tc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Standard"/>
              <w:autoSpaceDE w:val="0"/>
              <w:spacing w:after="0" w:line="240" w:lineRule="auto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h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Standard"/>
              <w:autoSpaceDE w:val="0"/>
              <w:spacing w:after="0" w:line="240" w:lineRule="auto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i</w:t>
            </w:r>
          </w:p>
        </w:tc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9421BE" w:rsidRDefault="00B318F7">
            <w:pPr>
              <w:pStyle w:val="Standard"/>
              <w:autoSpaceDE w:val="0"/>
              <w:spacing w:after="0" w:line="240" w:lineRule="auto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j</w:t>
            </w:r>
          </w:p>
        </w:tc>
      </w:tr>
      <w:tr w:rsidR="009421BE">
        <w:trPr>
          <w:trHeight w:val="278"/>
          <w:tblHeader/>
          <w:jc w:val="center"/>
        </w:trPr>
        <w:tc>
          <w:tcPr>
            <w:tcW w:w="924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Prvotné ocenenie</w:t>
            </w:r>
          </w:p>
        </w:tc>
      </w:tr>
      <w:tr w:rsidR="009421BE">
        <w:trPr>
          <w:trHeight w:val="278"/>
          <w:tblHeader/>
          <w:jc w:val="center"/>
        </w:trPr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Standard"/>
              <w:autoSpaceDE w:val="0"/>
              <w:spacing w:after="0" w:line="240" w:lineRule="auto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Stav </w:t>
            </w:r>
            <w:r>
              <w:rPr>
                <w:rFonts w:cs="Times New Roman"/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36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12917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049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65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12917</w:t>
            </w:r>
          </w:p>
        </w:tc>
      </w:tr>
      <w:tr w:rsidR="009421BE">
        <w:trPr>
          <w:trHeight w:val="397"/>
          <w:tblHeader/>
          <w:jc w:val="center"/>
        </w:trPr>
        <w:tc>
          <w:tcPr>
            <w:tcW w:w="154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Prírastky</w:t>
            </w:r>
          </w:p>
        </w:tc>
        <w:tc>
          <w:tcPr>
            <w:tcW w:w="103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16750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0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16750</w:t>
            </w:r>
          </w:p>
        </w:tc>
      </w:tr>
      <w:tr w:rsidR="009421BE">
        <w:trPr>
          <w:trHeight w:val="397"/>
          <w:tblHeader/>
          <w:jc w:val="center"/>
        </w:trPr>
        <w:tc>
          <w:tcPr>
            <w:tcW w:w="154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Úbytky</w:t>
            </w:r>
          </w:p>
        </w:tc>
        <w:tc>
          <w:tcPr>
            <w:tcW w:w="103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0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trHeight w:val="397"/>
          <w:tblHeader/>
          <w:jc w:val="center"/>
        </w:trPr>
        <w:tc>
          <w:tcPr>
            <w:tcW w:w="154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Presuny</w:t>
            </w:r>
          </w:p>
        </w:tc>
        <w:tc>
          <w:tcPr>
            <w:tcW w:w="103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0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trHeight w:val="278"/>
          <w:tblHeader/>
          <w:jc w:val="center"/>
        </w:trPr>
        <w:tc>
          <w:tcPr>
            <w:tcW w:w="154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Standard"/>
              <w:autoSpaceDE w:val="0"/>
              <w:spacing w:after="0" w:line="240" w:lineRule="auto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36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29667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049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65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29667</w:t>
            </w:r>
          </w:p>
        </w:tc>
      </w:tr>
      <w:tr w:rsidR="009421BE">
        <w:trPr>
          <w:trHeight w:val="278"/>
          <w:tblHeader/>
          <w:jc w:val="center"/>
        </w:trPr>
        <w:tc>
          <w:tcPr>
            <w:tcW w:w="924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Oprávky</w:t>
            </w:r>
          </w:p>
        </w:tc>
      </w:tr>
      <w:tr w:rsidR="009421BE">
        <w:trPr>
          <w:trHeight w:val="278"/>
          <w:tblHeader/>
          <w:jc w:val="center"/>
        </w:trPr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Standard"/>
              <w:autoSpaceDE w:val="0"/>
              <w:spacing w:after="0" w:line="240" w:lineRule="auto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Stav </w:t>
            </w:r>
            <w:r>
              <w:rPr>
                <w:rFonts w:cs="Times New Roman"/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36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4038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049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65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4038</w:t>
            </w:r>
          </w:p>
        </w:tc>
      </w:tr>
      <w:tr w:rsidR="009421BE">
        <w:trPr>
          <w:trHeight w:val="397"/>
          <w:tblHeader/>
          <w:jc w:val="center"/>
        </w:trPr>
        <w:tc>
          <w:tcPr>
            <w:tcW w:w="154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Prírastky</w:t>
            </w:r>
          </w:p>
        </w:tc>
        <w:tc>
          <w:tcPr>
            <w:tcW w:w="103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5324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0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5324</w:t>
            </w:r>
          </w:p>
        </w:tc>
      </w:tr>
      <w:tr w:rsidR="009421BE">
        <w:trPr>
          <w:trHeight w:val="397"/>
          <w:tblHeader/>
          <w:jc w:val="center"/>
        </w:trPr>
        <w:tc>
          <w:tcPr>
            <w:tcW w:w="154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Úbytky</w:t>
            </w:r>
          </w:p>
        </w:tc>
        <w:tc>
          <w:tcPr>
            <w:tcW w:w="103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0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trHeight w:val="397"/>
          <w:tblHeader/>
          <w:jc w:val="center"/>
        </w:trPr>
        <w:tc>
          <w:tcPr>
            <w:tcW w:w="154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Presuny</w:t>
            </w:r>
          </w:p>
        </w:tc>
        <w:tc>
          <w:tcPr>
            <w:tcW w:w="103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0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trHeight w:val="278"/>
          <w:tblHeader/>
          <w:jc w:val="center"/>
        </w:trPr>
        <w:tc>
          <w:tcPr>
            <w:tcW w:w="154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Standard"/>
              <w:autoSpaceDE w:val="0"/>
              <w:spacing w:after="0" w:line="240" w:lineRule="auto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36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9362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049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65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9362</w:t>
            </w:r>
          </w:p>
        </w:tc>
      </w:tr>
      <w:tr w:rsidR="009421BE">
        <w:trPr>
          <w:trHeight w:val="278"/>
          <w:tblHeader/>
          <w:jc w:val="center"/>
        </w:trPr>
        <w:tc>
          <w:tcPr>
            <w:tcW w:w="924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Opravné položky</w:t>
            </w:r>
          </w:p>
        </w:tc>
      </w:tr>
      <w:tr w:rsidR="009421BE">
        <w:trPr>
          <w:trHeight w:val="278"/>
          <w:tblHeader/>
          <w:jc w:val="center"/>
        </w:trPr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Standard"/>
              <w:autoSpaceDE w:val="0"/>
              <w:spacing w:after="0" w:line="240" w:lineRule="auto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Stav </w:t>
            </w:r>
            <w:r>
              <w:rPr>
                <w:rFonts w:cs="Times New Roman"/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1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049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65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trHeight w:val="397"/>
          <w:tblHeader/>
          <w:jc w:val="center"/>
        </w:trPr>
        <w:tc>
          <w:tcPr>
            <w:tcW w:w="154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Prírastky</w:t>
            </w:r>
          </w:p>
        </w:tc>
        <w:tc>
          <w:tcPr>
            <w:tcW w:w="103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0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trHeight w:val="397"/>
          <w:tblHeader/>
          <w:jc w:val="center"/>
        </w:trPr>
        <w:tc>
          <w:tcPr>
            <w:tcW w:w="154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Úbytky</w:t>
            </w:r>
          </w:p>
        </w:tc>
        <w:tc>
          <w:tcPr>
            <w:tcW w:w="103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0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trHeight w:val="397"/>
          <w:tblHeader/>
          <w:jc w:val="center"/>
        </w:trPr>
        <w:tc>
          <w:tcPr>
            <w:tcW w:w="154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Presuny</w:t>
            </w:r>
          </w:p>
        </w:tc>
        <w:tc>
          <w:tcPr>
            <w:tcW w:w="103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0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trHeight w:val="397"/>
          <w:tblHeader/>
          <w:jc w:val="center"/>
        </w:trPr>
        <w:tc>
          <w:tcPr>
            <w:tcW w:w="154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Standard"/>
              <w:autoSpaceDE w:val="0"/>
              <w:spacing w:after="0" w:line="240" w:lineRule="auto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1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049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65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trHeight w:val="278"/>
          <w:tblHeader/>
          <w:jc w:val="center"/>
        </w:trPr>
        <w:tc>
          <w:tcPr>
            <w:tcW w:w="924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Zostatková hodnota </w:t>
            </w:r>
          </w:p>
        </w:tc>
      </w:tr>
      <w:tr w:rsidR="009421BE">
        <w:trPr>
          <w:trHeight w:val="278"/>
          <w:tblHeader/>
          <w:jc w:val="center"/>
        </w:trPr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Standard"/>
              <w:autoSpaceDE w:val="0"/>
              <w:spacing w:after="0" w:line="240" w:lineRule="auto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Stav </w:t>
            </w:r>
            <w:r>
              <w:rPr>
                <w:rFonts w:cs="Times New Roman"/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1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049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65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trHeight w:val="290"/>
          <w:tblHeader/>
          <w:jc w:val="center"/>
        </w:trPr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Standard"/>
              <w:autoSpaceDE w:val="0"/>
              <w:spacing w:after="0" w:line="240" w:lineRule="auto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1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049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65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</w:tr>
    </w:tbl>
    <w:p w:rsidR="009421BE" w:rsidRDefault="009421BE">
      <w:pPr>
        <w:pStyle w:val="Standard"/>
        <w:spacing w:after="0" w:line="240" w:lineRule="auto"/>
        <w:rPr>
          <w:rFonts w:cs="Times New Roman"/>
        </w:rPr>
      </w:pPr>
    </w:p>
    <w:p w:rsidR="009421BE" w:rsidRDefault="00B318F7">
      <w:pPr>
        <w:pStyle w:val="Standard"/>
        <w:spacing w:after="0" w:line="240" w:lineRule="auto"/>
        <w:rPr>
          <w:rFonts w:cs="Times New Roman"/>
        </w:rPr>
      </w:pPr>
      <w:r>
        <w:rPr>
          <w:rFonts w:cs="Times New Roman"/>
        </w:rPr>
        <w:t>Tabuľka č. 2</w:t>
      </w:r>
    </w:p>
    <w:tbl>
      <w:tblPr>
        <w:tblW w:w="924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44"/>
        <w:gridCol w:w="1037"/>
        <w:gridCol w:w="850"/>
        <w:gridCol w:w="733"/>
        <w:gridCol w:w="118"/>
        <w:gridCol w:w="992"/>
        <w:gridCol w:w="992"/>
        <w:gridCol w:w="709"/>
        <w:gridCol w:w="709"/>
        <w:gridCol w:w="850"/>
        <w:gridCol w:w="709"/>
      </w:tblGrid>
      <w:tr w:rsidR="009421BE">
        <w:trPr>
          <w:trHeight w:val="145"/>
          <w:tblHeader/>
          <w:jc w:val="center"/>
        </w:trPr>
        <w:tc>
          <w:tcPr>
            <w:tcW w:w="154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Standard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0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9421BE" w:rsidRDefault="00B318F7">
            <w:pPr>
              <w:pStyle w:val="Standard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9421BE">
        <w:trPr>
          <w:trHeight w:val="1537"/>
          <w:tblHeader/>
          <w:jc w:val="center"/>
        </w:trPr>
        <w:tc>
          <w:tcPr>
            <w:tcW w:w="154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Standard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Standard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Stavby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Standard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Samos-tatné hnuteľ-né veci a </w:t>
            </w:r>
          </w:p>
          <w:p w:rsidR="009421BE" w:rsidRDefault="00B318F7">
            <w:pPr>
              <w:pStyle w:val="Standard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súbory hnuteľ-ných vecí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Standard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Pestova-teľské celky</w:t>
            </w:r>
            <w:r>
              <w:rPr>
                <w:rFonts w:cs="Times New Roman"/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Standard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Standard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Os-tatný DHM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Standard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Ob-stará-vaný DHM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Standard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Poskyt-nuté pred-davky na </w:t>
            </w:r>
          </w:p>
          <w:p w:rsidR="009421BE" w:rsidRDefault="00B318F7">
            <w:pPr>
              <w:pStyle w:val="Standard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Standard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Spolu</w:t>
            </w:r>
          </w:p>
        </w:tc>
      </w:tr>
      <w:tr w:rsidR="009421BE">
        <w:trPr>
          <w:trHeight w:val="155"/>
          <w:tblHeader/>
          <w:jc w:val="center"/>
        </w:trPr>
        <w:tc>
          <w:tcPr>
            <w:tcW w:w="154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Standard"/>
              <w:autoSpaceDE w:val="0"/>
              <w:spacing w:after="0" w:line="240" w:lineRule="auto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a</w:t>
            </w:r>
          </w:p>
        </w:tc>
        <w:tc>
          <w:tcPr>
            <w:tcW w:w="10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Standard"/>
              <w:autoSpaceDE w:val="0"/>
              <w:spacing w:after="0" w:line="240" w:lineRule="auto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b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9421BE" w:rsidRDefault="00B318F7">
            <w:pPr>
              <w:pStyle w:val="Standard"/>
              <w:autoSpaceDE w:val="0"/>
              <w:spacing w:after="0" w:line="240" w:lineRule="auto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c</w:t>
            </w:r>
          </w:p>
        </w:tc>
        <w:tc>
          <w:tcPr>
            <w:tcW w:w="851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Standard"/>
              <w:autoSpaceDE w:val="0"/>
              <w:spacing w:after="0" w:line="240" w:lineRule="auto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d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Standard"/>
              <w:autoSpaceDE w:val="0"/>
              <w:spacing w:after="0" w:line="240" w:lineRule="auto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e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Standard"/>
              <w:autoSpaceDE w:val="0"/>
              <w:spacing w:after="0" w:line="240" w:lineRule="auto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f</w:t>
            </w:r>
          </w:p>
        </w:tc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Standard"/>
              <w:autoSpaceDE w:val="0"/>
              <w:spacing w:after="0" w:line="240" w:lineRule="auto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g</w:t>
            </w:r>
          </w:p>
        </w:tc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Standard"/>
              <w:autoSpaceDE w:val="0"/>
              <w:spacing w:after="0" w:line="240" w:lineRule="auto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h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Standard"/>
              <w:autoSpaceDE w:val="0"/>
              <w:spacing w:after="0" w:line="240" w:lineRule="auto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i</w:t>
            </w:r>
          </w:p>
        </w:tc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9421BE" w:rsidRDefault="00B318F7">
            <w:pPr>
              <w:pStyle w:val="Standard"/>
              <w:autoSpaceDE w:val="0"/>
              <w:spacing w:after="0" w:line="240" w:lineRule="auto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j</w:t>
            </w:r>
          </w:p>
        </w:tc>
      </w:tr>
      <w:tr w:rsidR="009421BE">
        <w:trPr>
          <w:trHeight w:val="278"/>
          <w:tblHeader/>
          <w:jc w:val="center"/>
        </w:trPr>
        <w:tc>
          <w:tcPr>
            <w:tcW w:w="9243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Prvotné ocenenie</w:t>
            </w:r>
          </w:p>
        </w:tc>
      </w:tr>
      <w:tr w:rsidR="009421BE">
        <w:trPr>
          <w:trHeight w:val="278"/>
          <w:tblHeader/>
          <w:jc w:val="center"/>
        </w:trPr>
        <w:tc>
          <w:tcPr>
            <w:tcW w:w="154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Standard"/>
              <w:autoSpaceDE w:val="0"/>
              <w:spacing w:after="0" w:line="240" w:lineRule="auto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Stav </w:t>
            </w:r>
            <w:r>
              <w:rPr>
                <w:rFonts w:cs="Times New Roman"/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trHeight w:val="397"/>
          <w:tblHeader/>
          <w:jc w:val="center"/>
        </w:trPr>
        <w:tc>
          <w:tcPr>
            <w:tcW w:w="154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Prírastky</w:t>
            </w:r>
          </w:p>
        </w:tc>
        <w:tc>
          <w:tcPr>
            <w:tcW w:w="103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trHeight w:val="397"/>
          <w:tblHeader/>
          <w:jc w:val="center"/>
        </w:trPr>
        <w:tc>
          <w:tcPr>
            <w:tcW w:w="154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Úbytky</w:t>
            </w:r>
          </w:p>
        </w:tc>
        <w:tc>
          <w:tcPr>
            <w:tcW w:w="103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trHeight w:val="397"/>
          <w:tblHeader/>
          <w:jc w:val="center"/>
        </w:trPr>
        <w:tc>
          <w:tcPr>
            <w:tcW w:w="154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Presuny</w:t>
            </w:r>
          </w:p>
        </w:tc>
        <w:tc>
          <w:tcPr>
            <w:tcW w:w="103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trHeight w:val="278"/>
          <w:tblHeader/>
          <w:jc w:val="center"/>
        </w:trPr>
        <w:tc>
          <w:tcPr>
            <w:tcW w:w="154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Standard"/>
              <w:autoSpaceDE w:val="0"/>
              <w:spacing w:after="0" w:line="240" w:lineRule="auto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trHeight w:val="278"/>
          <w:tblHeader/>
          <w:jc w:val="center"/>
        </w:trPr>
        <w:tc>
          <w:tcPr>
            <w:tcW w:w="9243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Oprávky</w:t>
            </w:r>
          </w:p>
        </w:tc>
      </w:tr>
      <w:tr w:rsidR="009421BE">
        <w:trPr>
          <w:trHeight w:val="278"/>
          <w:tblHeader/>
          <w:jc w:val="center"/>
        </w:trPr>
        <w:tc>
          <w:tcPr>
            <w:tcW w:w="154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Standard"/>
              <w:autoSpaceDE w:val="0"/>
              <w:spacing w:after="0" w:line="240" w:lineRule="auto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Stav </w:t>
            </w:r>
            <w:r>
              <w:rPr>
                <w:rFonts w:cs="Times New Roman"/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trHeight w:val="397"/>
          <w:tblHeader/>
          <w:jc w:val="center"/>
        </w:trPr>
        <w:tc>
          <w:tcPr>
            <w:tcW w:w="154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Prírastky</w:t>
            </w:r>
          </w:p>
        </w:tc>
        <w:tc>
          <w:tcPr>
            <w:tcW w:w="103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trHeight w:val="397"/>
          <w:tblHeader/>
          <w:jc w:val="center"/>
        </w:trPr>
        <w:tc>
          <w:tcPr>
            <w:tcW w:w="154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Úbytky</w:t>
            </w:r>
          </w:p>
        </w:tc>
        <w:tc>
          <w:tcPr>
            <w:tcW w:w="103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trHeight w:val="397"/>
          <w:tblHeader/>
          <w:jc w:val="center"/>
        </w:trPr>
        <w:tc>
          <w:tcPr>
            <w:tcW w:w="154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Presuny</w:t>
            </w:r>
          </w:p>
        </w:tc>
        <w:tc>
          <w:tcPr>
            <w:tcW w:w="103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trHeight w:val="278"/>
          <w:tblHeader/>
          <w:jc w:val="center"/>
        </w:trPr>
        <w:tc>
          <w:tcPr>
            <w:tcW w:w="154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Standard"/>
              <w:autoSpaceDE w:val="0"/>
              <w:spacing w:after="0" w:line="240" w:lineRule="auto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103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trHeight w:val="278"/>
          <w:tblHeader/>
          <w:jc w:val="center"/>
        </w:trPr>
        <w:tc>
          <w:tcPr>
            <w:tcW w:w="9243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Opravné položky</w:t>
            </w:r>
          </w:p>
        </w:tc>
      </w:tr>
      <w:tr w:rsidR="009421BE">
        <w:trPr>
          <w:trHeight w:val="278"/>
          <w:tblHeader/>
          <w:jc w:val="center"/>
        </w:trPr>
        <w:tc>
          <w:tcPr>
            <w:tcW w:w="154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Standard"/>
              <w:autoSpaceDE w:val="0"/>
              <w:spacing w:after="0" w:line="240" w:lineRule="auto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Stav </w:t>
            </w:r>
            <w:r>
              <w:rPr>
                <w:rFonts w:cs="Times New Roman"/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trHeight w:val="397"/>
          <w:tblHeader/>
          <w:jc w:val="center"/>
        </w:trPr>
        <w:tc>
          <w:tcPr>
            <w:tcW w:w="154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Prírastky</w:t>
            </w:r>
          </w:p>
        </w:tc>
        <w:tc>
          <w:tcPr>
            <w:tcW w:w="103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trHeight w:val="397"/>
          <w:tblHeader/>
          <w:jc w:val="center"/>
        </w:trPr>
        <w:tc>
          <w:tcPr>
            <w:tcW w:w="154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Úbytky</w:t>
            </w:r>
          </w:p>
        </w:tc>
        <w:tc>
          <w:tcPr>
            <w:tcW w:w="103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trHeight w:val="397"/>
          <w:tblHeader/>
          <w:jc w:val="center"/>
        </w:trPr>
        <w:tc>
          <w:tcPr>
            <w:tcW w:w="154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Presuny</w:t>
            </w:r>
          </w:p>
        </w:tc>
        <w:tc>
          <w:tcPr>
            <w:tcW w:w="103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trHeight w:val="397"/>
          <w:tblHeader/>
          <w:jc w:val="center"/>
        </w:trPr>
        <w:tc>
          <w:tcPr>
            <w:tcW w:w="154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Standard"/>
              <w:autoSpaceDE w:val="0"/>
              <w:spacing w:after="0" w:line="240" w:lineRule="auto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3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trHeight w:val="278"/>
          <w:tblHeader/>
          <w:jc w:val="center"/>
        </w:trPr>
        <w:tc>
          <w:tcPr>
            <w:tcW w:w="9243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Zostatková hodnota </w:t>
            </w:r>
          </w:p>
        </w:tc>
      </w:tr>
      <w:tr w:rsidR="009421BE">
        <w:trPr>
          <w:trHeight w:val="278"/>
          <w:tblHeader/>
          <w:jc w:val="center"/>
        </w:trPr>
        <w:tc>
          <w:tcPr>
            <w:tcW w:w="1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Standard"/>
              <w:autoSpaceDE w:val="0"/>
              <w:spacing w:after="0" w:line="240" w:lineRule="auto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Stav </w:t>
            </w:r>
            <w:r>
              <w:rPr>
                <w:rFonts w:cs="Times New Roman"/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trHeight w:val="290"/>
          <w:tblHeader/>
          <w:jc w:val="center"/>
        </w:trPr>
        <w:tc>
          <w:tcPr>
            <w:tcW w:w="1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Standard"/>
              <w:autoSpaceDE w:val="0"/>
              <w:spacing w:after="0" w:line="240" w:lineRule="auto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</w:tr>
    </w:tbl>
    <w:p w:rsidR="009421BE" w:rsidRDefault="009421BE">
      <w:pPr>
        <w:pStyle w:val="Standard"/>
        <w:spacing w:after="0" w:line="240" w:lineRule="auto"/>
        <w:rPr>
          <w:rFonts w:cs="Times New Roman"/>
        </w:rPr>
      </w:pPr>
    </w:p>
    <w:p w:rsidR="009421BE" w:rsidRDefault="009421BE">
      <w:pPr>
        <w:pStyle w:val="Standard"/>
        <w:spacing w:after="0" w:line="240" w:lineRule="auto"/>
        <w:rPr>
          <w:rFonts w:cs="Times New Roman"/>
        </w:rPr>
      </w:pPr>
    </w:p>
    <w:p w:rsidR="009421BE" w:rsidRDefault="00B318F7">
      <w:pPr>
        <w:pStyle w:val="Odsekzoznamu"/>
        <w:numPr>
          <w:ilvl w:val="0"/>
          <w:numId w:val="1"/>
        </w:numPr>
        <w:spacing w:after="0" w:line="240" w:lineRule="auto"/>
        <w:ind w:left="0" w:firstLine="0"/>
        <w:rPr>
          <w:rFonts w:cs="Times New Roman"/>
          <w:b/>
          <w:bCs/>
        </w:rPr>
      </w:pPr>
      <w:r>
        <w:rPr>
          <w:rFonts w:cs="Times New Roman"/>
          <w:b/>
          <w:bCs/>
        </w:rPr>
        <w:t>Informácie k prílohe č. 3 časti F. písm. c) o dlhodobom hmotnom majetku</w:t>
      </w:r>
    </w:p>
    <w:tbl>
      <w:tblPr>
        <w:tblW w:w="921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66"/>
        <w:gridCol w:w="3046"/>
      </w:tblGrid>
      <w:tr w:rsidR="009421BE">
        <w:trPr>
          <w:jc w:val="center"/>
        </w:trPr>
        <w:tc>
          <w:tcPr>
            <w:tcW w:w="61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Dlhodobý hmotný majetok</w:t>
            </w:r>
          </w:p>
        </w:tc>
        <w:tc>
          <w:tcPr>
            <w:tcW w:w="304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Hodnota za bežné účtovné obdobie</w:t>
            </w:r>
          </w:p>
        </w:tc>
      </w:tr>
      <w:tr w:rsidR="009421BE">
        <w:trPr>
          <w:trHeight w:val="340"/>
          <w:jc w:val="center"/>
        </w:trPr>
        <w:tc>
          <w:tcPr>
            <w:tcW w:w="6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</w:tr>
    </w:tbl>
    <w:p w:rsidR="009421BE" w:rsidRDefault="009421BE">
      <w:pPr>
        <w:pStyle w:val="Nzov"/>
        <w:keepNext w:val="0"/>
        <w:spacing w:before="0" w:after="0"/>
        <w:rPr>
          <w:rFonts w:cs="Times New Roman"/>
        </w:rPr>
      </w:pPr>
    </w:p>
    <w:p w:rsidR="009421BE" w:rsidRDefault="009421BE">
      <w:pPr>
        <w:pStyle w:val="Standard"/>
        <w:spacing w:after="0"/>
        <w:rPr>
          <w:rFonts w:cs="Times New Roman"/>
        </w:rPr>
      </w:pPr>
    </w:p>
    <w:p w:rsidR="009421BE" w:rsidRDefault="00B318F7">
      <w:pPr>
        <w:pStyle w:val="Nzov"/>
        <w:keepNext w:val="0"/>
        <w:numPr>
          <w:ilvl w:val="0"/>
          <w:numId w:val="1"/>
        </w:numPr>
        <w:spacing w:before="0" w:after="0"/>
        <w:rPr>
          <w:rFonts w:cs="Times New Roman"/>
        </w:rPr>
      </w:pPr>
      <w:r>
        <w:rPr>
          <w:rFonts w:cs="Times New Roman"/>
        </w:rPr>
        <w:t>Informácie k prílohe č. 3 časti F. písm. j) o  dlhodobom finančnom majetku</w:t>
      </w:r>
    </w:p>
    <w:p w:rsidR="009421BE" w:rsidRDefault="00B318F7">
      <w:pPr>
        <w:pStyle w:val="Standard"/>
        <w:spacing w:after="0" w:line="240" w:lineRule="auto"/>
        <w:rPr>
          <w:rFonts w:cs="Times New Roman"/>
        </w:rPr>
      </w:pPr>
      <w:r>
        <w:rPr>
          <w:rFonts w:cs="Times New Roman"/>
        </w:rPr>
        <w:t>Tabuľka č. 1</w:t>
      </w:r>
    </w:p>
    <w:tbl>
      <w:tblPr>
        <w:tblW w:w="924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890"/>
        <w:gridCol w:w="717"/>
      </w:tblGrid>
      <w:tr w:rsidR="009421BE">
        <w:trPr>
          <w:trHeight w:val="277"/>
          <w:jc w:val="center"/>
        </w:trPr>
        <w:tc>
          <w:tcPr>
            <w:tcW w:w="130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Dlhodobý finančný majetok</w:t>
            </w:r>
          </w:p>
        </w:tc>
        <w:tc>
          <w:tcPr>
            <w:tcW w:w="7938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421BE">
        <w:trPr>
          <w:trHeight w:val="1393"/>
          <w:jc w:val="center"/>
        </w:trPr>
        <w:tc>
          <w:tcPr>
            <w:tcW w:w="130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 xml:space="preserve">Podielové </w:t>
            </w:r>
            <w:r>
              <w:rPr>
                <w:rFonts w:cs="Times New Roman"/>
              </w:rPr>
              <w:br/>
              <w:t xml:space="preserve">CP a podiely </w:t>
            </w:r>
            <w:r>
              <w:rPr>
                <w:rFonts w:cs="Times New Roman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 xml:space="preserve">Pôžičky ÚJ </w:t>
            </w:r>
            <w:r>
              <w:rPr>
                <w:rFonts w:cs="Times New Roman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Ostat-ný DFM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 xml:space="preserve">Ob-stará-vaný </w:t>
            </w:r>
            <w:r>
              <w:rPr>
                <w:rFonts w:cs="Times New Roman"/>
              </w:rPr>
              <w:br/>
              <w:t>DFM</w:t>
            </w: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Poskyt-nuté pred-davky na </w:t>
            </w:r>
          </w:p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DFM</w:t>
            </w: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Spolu</w:t>
            </w:r>
          </w:p>
        </w:tc>
      </w:tr>
      <w:tr w:rsidR="009421BE">
        <w:trPr>
          <w:trHeight w:val="195"/>
          <w:jc w:val="center"/>
        </w:trPr>
        <w:tc>
          <w:tcPr>
            <w:tcW w:w="13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  <w:b w:val="0"/>
                <w:bCs w:val="0"/>
              </w:rPr>
            </w:pPr>
            <w:r>
              <w:rPr>
                <w:rFonts w:cs="Times New Roman"/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  <w:b w:val="0"/>
                <w:bCs w:val="0"/>
              </w:rPr>
            </w:pPr>
            <w:r>
              <w:rPr>
                <w:rFonts w:cs="Times New Roman"/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  <w:b w:val="0"/>
                <w:bCs w:val="0"/>
              </w:rPr>
            </w:pPr>
            <w:r>
              <w:rPr>
                <w:rFonts w:cs="Times New Roman"/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  <w:b w:val="0"/>
                <w:bCs w:val="0"/>
              </w:rPr>
            </w:pPr>
            <w:r>
              <w:rPr>
                <w:rFonts w:cs="Times New Roman"/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  <w:b w:val="0"/>
                <w:bCs w:val="0"/>
              </w:rPr>
            </w:pPr>
            <w:r>
              <w:rPr>
                <w:rFonts w:cs="Times New Roman"/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  <w:b w:val="0"/>
                <w:bCs w:val="0"/>
              </w:rPr>
            </w:pPr>
            <w:r>
              <w:rPr>
                <w:rFonts w:cs="Times New Roman"/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  <w:b w:val="0"/>
                <w:bCs w:val="0"/>
              </w:rPr>
            </w:pPr>
            <w:r>
              <w:rPr>
                <w:rFonts w:cs="Times New Roman"/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  <w:b w:val="0"/>
                <w:bCs w:val="0"/>
              </w:rPr>
            </w:pPr>
            <w:r>
              <w:rPr>
                <w:rFonts w:cs="Times New Roman"/>
                <w:b w:val="0"/>
                <w:bCs w:val="0"/>
              </w:rPr>
              <w:t>h</w:t>
            </w:r>
          </w:p>
        </w:tc>
        <w:tc>
          <w:tcPr>
            <w:tcW w:w="89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  <w:b w:val="0"/>
                <w:bCs w:val="0"/>
              </w:rPr>
            </w:pPr>
            <w:r>
              <w:rPr>
                <w:rFonts w:cs="Times New Roman"/>
                <w:b w:val="0"/>
                <w:bCs w:val="0"/>
              </w:rPr>
              <w:t>i</w:t>
            </w:r>
          </w:p>
        </w:tc>
        <w:tc>
          <w:tcPr>
            <w:tcW w:w="71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9421BE" w:rsidRDefault="00B318F7">
            <w:pPr>
              <w:pStyle w:val="TopHeader"/>
              <w:rPr>
                <w:rFonts w:cs="Times New Roman"/>
                <w:b w:val="0"/>
                <w:bCs w:val="0"/>
              </w:rPr>
            </w:pPr>
            <w:r>
              <w:rPr>
                <w:rFonts w:cs="Times New Roman"/>
                <w:b w:val="0"/>
                <w:bCs w:val="0"/>
              </w:rPr>
              <w:t>j</w:t>
            </w:r>
          </w:p>
        </w:tc>
      </w:tr>
      <w:tr w:rsidR="009421BE">
        <w:trPr>
          <w:trHeight w:val="278"/>
          <w:jc w:val="center"/>
        </w:trPr>
        <w:tc>
          <w:tcPr>
            <w:tcW w:w="924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Prvotné ocenenie</w:t>
            </w:r>
          </w:p>
        </w:tc>
      </w:tr>
      <w:tr w:rsidR="009421BE">
        <w:trPr>
          <w:trHeight w:val="278"/>
          <w:jc w:val="center"/>
        </w:trPr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Standard"/>
              <w:autoSpaceDE w:val="0"/>
              <w:spacing w:after="0" w:line="240" w:lineRule="auto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08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66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9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1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trHeight w:val="397"/>
          <w:jc w:val="center"/>
        </w:trPr>
        <w:tc>
          <w:tcPr>
            <w:tcW w:w="130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0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trHeight w:val="397"/>
          <w:jc w:val="center"/>
        </w:trPr>
        <w:tc>
          <w:tcPr>
            <w:tcW w:w="130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Úbytky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0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trHeight w:val="397"/>
          <w:jc w:val="center"/>
        </w:trPr>
        <w:tc>
          <w:tcPr>
            <w:tcW w:w="130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Presuny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0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trHeight w:val="278"/>
          <w:jc w:val="center"/>
        </w:trPr>
        <w:tc>
          <w:tcPr>
            <w:tcW w:w="130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Standard"/>
              <w:autoSpaceDE w:val="0"/>
              <w:spacing w:after="0" w:line="240" w:lineRule="auto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08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66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9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1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trHeight w:val="278"/>
          <w:jc w:val="center"/>
        </w:trPr>
        <w:tc>
          <w:tcPr>
            <w:tcW w:w="924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Opravné položky</w:t>
            </w:r>
          </w:p>
        </w:tc>
      </w:tr>
      <w:tr w:rsidR="009421BE">
        <w:trPr>
          <w:trHeight w:val="278"/>
          <w:jc w:val="center"/>
        </w:trPr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Standard"/>
              <w:autoSpaceDE w:val="0"/>
              <w:spacing w:after="0" w:line="240" w:lineRule="auto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Stav</w:t>
            </w:r>
          </w:p>
          <w:p w:rsidR="009421BE" w:rsidRDefault="00B318F7">
            <w:pPr>
              <w:pStyle w:val="Standard"/>
              <w:autoSpaceDE w:val="0"/>
              <w:spacing w:after="0" w:line="240" w:lineRule="auto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66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9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1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trHeight w:val="397"/>
          <w:jc w:val="center"/>
        </w:trPr>
        <w:tc>
          <w:tcPr>
            <w:tcW w:w="130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Prírastky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trHeight w:val="397"/>
          <w:jc w:val="center"/>
        </w:trPr>
        <w:tc>
          <w:tcPr>
            <w:tcW w:w="130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Úbytky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trHeight w:val="397"/>
          <w:jc w:val="center"/>
        </w:trPr>
        <w:tc>
          <w:tcPr>
            <w:tcW w:w="130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Presuny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trHeight w:val="278"/>
          <w:jc w:val="center"/>
        </w:trPr>
        <w:tc>
          <w:tcPr>
            <w:tcW w:w="130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Standard"/>
              <w:autoSpaceDE w:val="0"/>
              <w:spacing w:after="0" w:line="240" w:lineRule="auto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66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9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1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trHeight w:val="278"/>
          <w:jc w:val="center"/>
        </w:trPr>
        <w:tc>
          <w:tcPr>
            <w:tcW w:w="924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Účtovná hodnota </w:t>
            </w:r>
          </w:p>
        </w:tc>
      </w:tr>
      <w:tr w:rsidR="009421BE">
        <w:trPr>
          <w:trHeight w:val="278"/>
          <w:jc w:val="center"/>
        </w:trPr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Standard"/>
              <w:autoSpaceDE w:val="0"/>
              <w:spacing w:after="0" w:line="240" w:lineRule="auto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Stav </w:t>
            </w:r>
          </w:p>
          <w:p w:rsidR="009421BE" w:rsidRDefault="00B318F7">
            <w:pPr>
              <w:pStyle w:val="Standard"/>
              <w:autoSpaceDE w:val="0"/>
              <w:spacing w:after="0" w:line="240" w:lineRule="auto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8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955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66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9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1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trHeight w:val="290"/>
          <w:jc w:val="center"/>
        </w:trPr>
        <w:tc>
          <w:tcPr>
            <w:tcW w:w="130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Standard"/>
              <w:autoSpaceDE w:val="0"/>
              <w:spacing w:after="0" w:line="240" w:lineRule="auto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8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955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66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9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1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</w:tr>
    </w:tbl>
    <w:p w:rsidR="009421BE" w:rsidRDefault="009421BE">
      <w:pPr>
        <w:pStyle w:val="Standard"/>
        <w:spacing w:after="0" w:line="240" w:lineRule="auto"/>
        <w:rPr>
          <w:rFonts w:cs="Times New Roman"/>
        </w:rPr>
      </w:pPr>
    </w:p>
    <w:p w:rsidR="009421BE" w:rsidRDefault="00B318F7">
      <w:pPr>
        <w:pStyle w:val="Standard"/>
        <w:spacing w:after="0" w:line="240" w:lineRule="auto"/>
        <w:rPr>
          <w:rFonts w:cs="Times New Roman"/>
        </w:rPr>
      </w:pPr>
      <w:r>
        <w:rPr>
          <w:rFonts w:cs="Times New Roman"/>
        </w:rPr>
        <w:t>Tabuľka č. 2</w:t>
      </w:r>
    </w:p>
    <w:tbl>
      <w:tblPr>
        <w:tblW w:w="924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890"/>
        <w:gridCol w:w="717"/>
      </w:tblGrid>
      <w:tr w:rsidR="009421BE">
        <w:trPr>
          <w:trHeight w:val="277"/>
          <w:jc w:val="center"/>
        </w:trPr>
        <w:tc>
          <w:tcPr>
            <w:tcW w:w="130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Dlhodobý finančný majetok</w:t>
            </w:r>
          </w:p>
        </w:tc>
        <w:tc>
          <w:tcPr>
            <w:tcW w:w="7938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421BE">
        <w:trPr>
          <w:trHeight w:val="1393"/>
          <w:jc w:val="center"/>
        </w:trPr>
        <w:tc>
          <w:tcPr>
            <w:tcW w:w="130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 xml:space="preserve">Podielové </w:t>
            </w:r>
            <w:r>
              <w:rPr>
                <w:rFonts w:cs="Times New Roman"/>
              </w:rPr>
              <w:br/>
              <w:t xml:space="preserve">CP a podiely </w:t>
            </w:r>
            <w:r>
              <w:rPr>
                <w:rFonts w:cs="Times New Roman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 xml:space="preserve">Pôžičky ÚJ </w:t>
            </w:r>
            <w:r>
              <w:rPr>
                <w:rFonts w:cs="Times New Roman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Ostat-ný DFM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 xml:space="preserve">Ob-stará-vaný </w:t>
            </w:r>
            <w:r>
              <w:rPr>
                <w:rFonts w:cs="Times New Roman"/>
              </w:rPr>
              <w:br/>
              <w:t>DFM</w:t>
            </w: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Poskyt-nuté pred-davky na </w:t>
            </w:r>
          </w:p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DFM</w:t>
            </w: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Spolu</w:t>
            </w:r>
          </w:p>
        </w:tc>
      </w:tr>
      <w:tr w:rsidR="009421BE">
        <w:trPr>
          <w:trHeight w:val="195"/>
          <w:jc w:val="center"/>
        </w:trPr>
        <w:tc>
          <w:tcPr>
            <w:tcW w:w="13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  <w:b w:val="0"/>
                <w:bCs w:val="0"/>
              </w:rPr>
            </w:pPr>
            <w:r>
              <w:rPr>
                <w:rFonts w:cs="Times New Roman"/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  <w:b w:val="0"/>
                <w:bCs w:val="0"/>
              </w:rPr>
            </w:pPr>
            <w:r>
              <w:rPr>
                <w:rFonts w:cs="Times New Roman"/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  <w:b w:val="0"/>
                <w:bCs w:val="0"/>
              </w:rPr>
            </w:pPr>
            <w:r>
              <w:rPr>
                <w:rFonts w:cs="Times New Roman"/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  <w:b w:val="0"/>
                <w:bCs w:val="0"/>
              </w:rPr>
            </w:pPr>
            <w:r>
              <w:rPr>
                <w:rFonts w:cs="Times New Roman"/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  <w:b w:val="0"/>
                <w:bCs w:val="0"/>
              </w:rPr>
            </w:pPr>
            <w:r>
              <w:rPr>
                <w:rFonts w:cs="Times New Roman"/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  <w:b w:val="0"/>
                <w:bCs w:val="0"/>
              </w:rPr>
            </w:pPr>
            <w:r>
              <w:rPr>
                <w:rFonts w:cs="Times New Roman"/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  <w:b w:val="0"/>
                <w:bCs w:val="0"/>
              </w:rPr>
            </w:pPr>
            <w:r>
              <w:rPr>
                <w:rFonts w:cs="Times New Roman"/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  <w:b w:val="0"/>
                <w:bCs w:val="0"/>
              </w:rPr>
            </w:pPr>
            <w:r>
              <w:rPr>
                <w:rFonts w:cs="Times New Roman"/>
                <w:b w:val="0"/>
                <w:bCs w:val="0"/>
              </w:rPr>
              <w:t>h</w:t>
            </w:r>
          </w:p>
        </w:tc>
        <w:tc>
          <w:tcPr>
            <w:tcW w:w="89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  <w:b w:val="0"/>
                <w:bCs w:val="0"/>
              </w:rPr>
            </w:pPr>
            <w:r>
              <w:rPr>
                <w:rFonts w:cs="Times New Roman"/>
                <w:b w:val="0"/>
                <w:bCs w:val="0"/>
              </w:rPr>
              <w:t>i</w:t>
            </w:r>
          </w:p>
        </w:tc>
        <w:tc>
          <w:tcPr>
            <w:tcW w:w="71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9421BE" w:rsidRDefault="00B318F7">
            <w:pPr>
              <w:pStyle w:val="TopHeader"/>
              <w:rPr>
                <w:rFonts w:cs="Times New Roman"/>
                <w:b w:val="0"/>
                <w:bCs w:val="0"/>
              </w:rPr>
            </w:pPr>
            <w:r>
              <w:rPr>
                <w:rFonts w:cs="Times New Roman"/>
                <w:b w:val="0"/>
                <w:bCs w:val="0"/>
              </w:rPr>
              <w:t>j</w:t>
            </w:r>
          </w:p>
        </w:tc>
      </w:tr>
      <w:tr w:rsidR="009421BE">
        <w:trPr>
          <w:trHeight w:val="278"/>
          <w:jc w:val="center"/>
        </w:trPr>
        <w:tc>
          <w:tcPr>
            <w:tcW w:w="924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Prvotné ocenenie</w:t>
            </w:r>
          </w:p>
        </w:tc>
      </w:tr>
      <w:tr w:rsidR="009421BE">
        <w:trPr>
          <w:trHeight w:val="278"/>
          <w:jc w:val="center"/>
        </w:trPr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Standard"/>
              <w:autoSpaceDE w:val="0"/>
              <w:spacing w:after="0" w:line="240" w:lineRule="auto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08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66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9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1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trHeight w:val="397"/>
          <w:jc w:val="center"/>
        </w:trPr>
        <w:tc>
          <w:tcPr>
            <w:tcW w:w="130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Prírastky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0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trHeight w:val="397"/>
          <w:jc w:val="center"/>
        </w:trPr>
        <w:tc>
          <w:tcPr>
            <w:tcW w:w="130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Úbytky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0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trHeight w:val="397"/>
          <w:jc w:val="center"/>
        </w:trPr>
        <w:tc>
          <w:tcPr>
            <w:tcW w:w="130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Presuny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0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trHeight w:val="278"/>
          <w:jc w:val="center"/>
        </w:trPr>
        <w:tc>
          <w:tcPr>
            <w:tcW w:w="130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Standard"/>
              <w:autoSpaceDE w:val="0"/>
              <w:spacing w:after="0" w:line="240" w:lineRule="auto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 xml:space="preserve">Stav na konci </w:t>
            </w:r>
            <w:r>
              <w:rPr>
                <w:rFonts w:cs="Times New Roman"/>
                <w:b/>
                <w:bCs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08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66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9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1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trHeight w:val="278"/>
          <w:jc w:val="center"/>
        </w:trPr>
        <w:tc>
          <w:tcPr>
            <w:tcW w:w="924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Opravné položky</w:t>
            </w:r>
          </w:p>
        </w:tc>
      </w:tr>
      <w:tr w:rsidR="009421BE">
        <w:trPr>
          <w:trHeight w:val="278"/>
          <w:jc w:val="center"/>
        </w:trPr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Standard"/>
              <w:autoSpaceDE w:val="0"/>
              <w:spacing w:after="0" w:line="240" w:lineRule="auto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Stav</w:t>
            </w:r>
          </w:p>
          <w:p w:rsidR="009421BE" w:rsidRDefault="00B318F7">
            <w:pPr>
              <w:pStyle w:val="Standard"/>
              <w:autoSpaceDE w:val="0"/>
              <w:spacing w:after="0" w:line="240" w:lineRule="auto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66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9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1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trHeight w:val="340"/>
          <w:jc w:val="center"/>
        </w:trPr>
        <w:tc>
          <w:tcPr>
            <w:tcW w:w="130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Prírastky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trHeight w:val="397"/>
          <w:jc w:val="center"/>
        </w:trPr>
        <w:tc>
          <w:tcPr>
            <w:tcW w:w="130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Úbytky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trHeight w:val="397"/>
          <w:jc w:val="center"/>
        </w:trPr>
        <w:tc>
          <w:tcPr>
            <w:tcW w:w="130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Presuny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trHeight w:val="278"/>
          <w:jc w:val="center"/>
        </w:trPr>
        <w:tc>
          <w:tcPr>
            <w:tcW w:w="130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Standard"/>
              <w:autoSpaceDE w:val="0"/>
              <w:spacing w:after="0" w:line="240" w:lineRule="auto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66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9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1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trHeight w:val="278"/>
          <w:jc w:val="center"/>
        </w:trPr>
        <w:tc>
          <w:tcPr>
            <w:tcW w:w="924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Účtovná hodnota </w:t>
            </w:r>
          </w:p>
        </w:tc>
      </w:tr>
      <w:tr w:rsidR="009421BE">
        <w:trPr>
          <w:trHeight w:val="278"/>
          <w:jc w:val="center"/>
        </w:trPr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Standard"/>
              <w:autoSpaceDE w:val="0"/>
              <w:spacing w:after="0" w:line="240" w:lineRule="auto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Stav </w:t>
            </w:r>
          </w:p>
          <w:p w:rsidR="009421BE" w:rsidRDefault="00B318F7">
            <w:pPr>
              <w:pStyle w:val="Standard"/>
              <w:autoSpaceDE w:val="0"/>
              <w:spacing w:after="0" w:line="240" w:lineRule="auto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8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955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66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9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1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trHeight w:val="290"/>
          <w:jc w:val="center"/>
        </w:trPr>
        <w:tc>
          <w:tcPr>
            <w:tcW w:w="130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B318F7">
            <w:pPr>
              <w:pStyle w:val="Standard"/>
              <w:autoSpaceDE w:val="0"/>
              <w:spacing w:after="0" w:line="240" w:lineRule="auto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8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955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66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9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1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421BE" w:rsidRDefault="009421BE">
            <w:pPr>
              <w:pStyle w:val="Standard"/>
              <w:autoSpaceDE w:val="0"/>
              <w:spacing w:after="0" w:line="240" w:lineRule="auto"/>
              <w:rPr>
                <w:rFonts w:cs="Times New Roman"/>
              </w:rPr>
            </w:pPr>
          </w:p>
        </w:tc>
      </w:tr>
    </w:tbl>
    <w:p w:rsidR="009421BE" w:rsidRDefault="009421BE">
      <w:pPr>
        <w:pStyle w:val="Standard"/>
        <w:spacing w:after="0" w:line="240" w:lineRule="auto"/>
        <w:rPr>
          <w:rFonts w:cs="Times New Roman"/>
        </w:rPr>
      </w:pPr>
    </w:p>
    <w:p w:rsidR="009421BE" w:rsidRDefault="00B318F7">
      <w:pPr>
        <w:pStyle w:val="Nzov"/>
        <w:keepNext w:val="0"/>
        <w:numPr>
          <w:ilvl w:val="0"/>
          <w:numId w:val="1"/>
        </w:numPr>
        <w:spacing w:before="0" w:after="0"/>
      </w:pPr>
      <w:r>
        <w:rPr>
          <w:rFonts w:cs="Times New Roman"/>
          <w:kern w:val="0"/>
        </w:rPr>
        <w:t>Informácie k </w:t>
      </w:r>
      <w:r>
        <w:rPr>
          <w:rFonts w:cs="Times New Roman"/>
        </w:rPr>
        <w:t>prílohe č. 3 </w:t>
      </w:r>
      <w:r>
        <w:rPr>
          <w:rFonts w:cs="Times New Roman"/>
          <w:kern w:val="0"/>
        </w:rPr>
        <w:t>časti F. písm. m) o dlhodobom finančnom majetku</w:t>
      </w:r>
    </w:p>
    <w:tbl>
      <w:tblPr>
        <w:tblW w:w="921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07"/>
        <w:gridCol w:w="2905"/>
      </w:tblGrid>
      <w:tr w:rsidR="009421BE">
        <w:trPr>
          <w:trHeight w:val="340"/>
          <w:jc w:val="center"/>
        </w:trPr>
        <w:tc>
          <w:tcPr>
            <w:tcW w:w="630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Dlhodobý finančný majetok</w:t>
            </w:r>
          </w:p>
        </w:tc>
        <w:tc>
          <w:tcPr>
            <w:tcW w:w="290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B318F7">
            <w:pPr>
              <w:pStyle w:val="TopHeader"/>
            </w:pPr>
            <w:r>
              <w:rPr>
                <w:rFonts w:cs="Times New Roman"/>
              </w:rPr>
              <w:t xml:space="preserve">Hodnota </w:t>
            </w:r>
            <w:r>
              <w:rPr>
                <w:rFonts w:cs="Times New Roman"/>
                <w:bCs w:val="0"/>
              </w:rPr>
              <w:t>za bežné účtovné obdobie</w:t>
            </w:r>
          </w:p>
        </w:tc>
      </w:tr>
      <w:tr w:rsidR="009421BE">
        <w:trPr>
          <w:trHeight w:val="340"/>
          <w:jc w:val="center"/>
        </w:trPr>
        <w:tc>
          <w:tcPr>
            <w:tcW w:w="6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</w:tr>
    </w:tbl>
    <w:p w:rsidR="009421BE" w:rsidRDefault="009421BE">
      <w:pPr>
        <w:pStyle w:val="Standard"/>
        <w:spacing w:after="0" w:line="240" w:lineRule="auto"/>
        <w:rPr>
          <w:rFonts w:cs="Times New Roman"/>
        </w:rPr>
      </w:pPr>
    </w:p>
    <w:p w:rsidR="009421BE" w:rsidRDefault="009421BE">
      <w:pPr>
        <w:pStyle w:val="Standard"/>
        <w:spacing w:after="0" w:line="240" w:lineRule="auto"/>
        <w:rPr>
          <w:rFonts w:cs="Times New Roman"/>
        </w:rPr>
      </w:pPr>
    </w:p>
    <w:p w:rsidR="009421BE" w:rsidRDefault="00B318F7">
      <w:pPr>
        <w:pStyle w:val="Nzov"/>
        <w:numPr>
          <w:ilvl w:val="0"/>
          <w:numId w:val="1"/>
        </w:numPr>
        <w:spacing w:before="0" w:after="0"/>
        <w:rPr>
          <w:rFonts w:cs="Times New Roman"/>
        </w:rPr>
      </w:pPr>
      <w:r>
        <w:rPr>
          <w:rFonts w:cs="Times New Roman"/>
        </w:rPr>
        <w:t>Informácie k prílohe č. 3  časti F. písm. i) o štruktúre dlhodobého finančného majetku</w:t>
      </w:r>
    </w:p>
    <w:tbl>
      <w:tblPr>
        <w:tblW w:w="921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23"/>
        <w:gridCol w:w="1124"/>
        <w:gridCol w:w="1701"/>
        <w:gridCol w:w="1452"/>
        <w:gridCol w:w="1667"/>
        <w:gridCol w:w="1345"/>
      </w:tblGrid>
      <w:tr w:rsidR="009421BE">
        <w:trPr>
          <w:jc w:val="center"/>
        </w:trPr>
        <w:tc>
          <w:tcPr>
            <w:tcW w:w="192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Bežné účtovné obdobie</w:t>
            </w:r>
          </w:p>
        </w:tc>
      </w:tr>
      <w:tr w:rsidR="009421BE">
        <w:trPr>
          <w:trHeight w:val="1394"/>
          <w:jc w:val="center"/>
        </w:trPr>
        <w:tc>
          <w:tcPr>
            <w:tcW w:w="192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Podiel ÚJ na ZI</w:t>
            </w:r>
          </w:p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v  %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Podiel ÚJ na hlasovacích právach</w:t>
            </w:r>
          </w:p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v %</w:t>
            </w:r>
          </w:p>
        </w:tc>
        <w:tc>
          <w:tcPr>
            <w:tcW w:w="145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Výsledok hospodárenia ÚJ, v ktorej má ÚJ umiestnený DFM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Účtovná hodnota </w:t>
            </w:r>
            <w:r>
              <w:rPr>
                <w:rFonts w:cs="Times New Roman"/>
              </w:rPr>
              <w:br/>
              <w:t>DFM</w:t>
            </w:r>
          </w:p>
        </w:tc>
      </w:tr>
      <w:tr w:rsidR="009421BE">
        <w:trPr>
          <w:trHeight w:hRule="exact" w:val="227"/>
          <w:jc w:val="center"/>
        </w:trPr>
        <w:tc>
          <w:tcPr>
            <w:tcW w:w="19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  <w:b w:val="0"/>
                <w:bCs w:val="0"/>
              </w:rPr>
            </w:pPr>
            <w:r>
              <w:rPr>
                <w:rFonts w:cs="Times New Roman"/>
                <w:b w:val="0"/>
                <w:bCs w:val="0"/>
              </w:rPr>
              <w:t>a</w:t>
            </w:r>
          </w:p>
        </w:tc>
        <w:tc>
          <w:tcPr>
            <w:tcW w:w="11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  <w:b w:val="0"/>
                <w:bCs w:val="0"/>
              </w:rPr>
            </w:pPr>
            <w:r>
              <w:rPr>
                <w:rFonts w:cs="Times New Roman"/>
                <w:b w:val="0"/>
                <w:bCs w:val="0"/>
              </w:rPr>
              <w:t>b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  <w:b w:val="0"/>
                <w:bCs w:val="0"/>
              </w:rPr>
            </w:pPr>
            <w:r>
              <w:rPr>
                <w:rFonts w:cs="Times New Roman"/>
                <w:b w:val="0"/>
                <w:bCs w:val="0"/>
              </w:rPr>
              <w:t>c</w:t>
            </w:r>
          </w:p>
        </w:tc>
        <w:tc>
          <w:tcPr>
            <w:tcW w:w="145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  <w:b w:val="0"/>
                <w:bCs w:val="0"/>
              </w:rPr>
            </w:pPr>
            <w:r>
              <w:rPr>
                <w:rFonts w:cs="Times New Roman"/>
                <w:b w:val="0"/>
                <w:bCs w:val="0"/>
              </w:rPr>
              <w:t>d</w:t>
            </w:r>
          </w:p>
        </w:tc>
        <w:tc>
          <w:tcPr>
            <w:tcW w:w="16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  <w:b w:val="0"/>
                <w:bCs w:val="0"/>
              </w:rPr>
            </w:pPr>
            <w:r>
              <w:rPr>
                <w:rFonts w:cs="Times New Roman"/>
                <w:b w:val="0"/>
                <w:bCs w:val="0"/>
              </w:rPr>
              <w:t>e</w:t>
            </w:r>
          </w:p>
        </w:tc>
        <w:tc>
          <w:tcPr>
            <w:tcW w:w="134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  <w:b w:val="0"/>
                <w:bCs w:val="0"/>
              </w:rPr>
            </w:pPr>
            <w:r>
              <w:rPr>
                <w:rFonts w:cs="Times New Roman"/>
                <w:b w:val="0"/>
                <w:bCs w:val="0"/>
              </w:rPr>
              <w:t>f</w:t>
            </w:r>
          </w:p>
        </w:tc>
      </w:tr>
      <w:tr w:rsidR="009421BE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Dcérske účtovné jednotky</w:t>
            </w:r>
          </w:p>
        </w:tc>
      </w:tr>
      <w:tr w:rsidR="009421BE">
        <w:trPr>
          <w:trHeight w:val="369"/>
          <w:jc w:val="center"/>
        </w:trPr>
        <w:tc>
          <w:tcPr>
            <w:tcW w:w="192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45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66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trHeight w:val="369"/>
          <w:jc w:val="center"/>
        </w:trPr>
        <w:tc>
          <w:tcPr>
            <w:tcW w:w="192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2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trHeight w:val="369"/>
          <w:jc w:val="center"/>
        </w:trPr>
        <w:tc>
          <w:tcPr>
            <w:tcW w:w="192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2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45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66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4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Účtovné jednotky s podstatným vplyvom</w:t>
            </w:r>
          </w:p>
        </w:tc>
      </w:tr>
      <w:tr w:rsidR="009421BE">
        <w:trPr>
          <w:trHeight w:val="369"/>
          <w:jc w:val="center"/>
        </w:trPr>
        <w:tc>
          <w:tcPr>
            <w:tcW w:w="192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45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66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trHeight w:val="369"/>
          <w:jc w:val="center"/>
        </w:trPr>
        <w:tc>
          <w:tcPr>
            <w:tcW w:w="192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2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trHeight w:val="369"/>
          <w:jc w:val="center"/>
        </w:trPr>
        <w:tc>
          <w:tcPr>
            <w:tcW w:w="192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2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45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66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4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 xml:space="preserve">Ostatné realizovateľné CP a podiely  </w:t>
            </w:r>
          </w:p>
        </w:tc>
      </w:tr>
      <w:tr w:rsidR="009421BE">
        <w:trPr>
          <w:trHeight w:val="369"/>
          <w:jc w:val="center"/>
        </w:trPr>
        <w:tc>
          <w:tcPr>
            <w:tcW w:w="192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45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66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trHeight w:val="369"/>
          <w:jc w:val="center"/>
        </w:trPr>
        <w:tc>
          <w:tcPr>
            <w:tcW w:w="192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2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trHeight w:val="369"/>
          <w:jc w:val="center"/>
        </w:trPr>
        <w:tc>
          <w:tcPr>
            <w:tcW w:w="192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2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45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66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4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Obstarávaný DFM na účely vykonania vplyvu v inej ÚJ</w:t>
            </w:r>
          </w:p>
        </w:tc>
      </w:tr>
      <w:tr w:rsidR="009421BE">
        <w:trPr>
          <w:trHeight w:val="369"/>
          <w:jc w:val="center"/>
        </w:trPr>
        <w:tc>
          <w:tcPr>
            <w:tcW w:w="192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45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66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trHeight w:val="369"/>
          <w:jc w:val="center"/>
        </w:trPr>
        <w:tc>
          <w:tcPr>
            <w:tcW w:w="192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112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45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66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4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trHeight w:val="369"/>
          <w:jc w:val="center"/>
        </w:trPr>
        <w:tc>
          <w:tcPr>
            <w:tcW w:w="1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DFM spolu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x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x</w:t>
            </w:r>
          </w:p>
        </w:tc>
        <w:tc>
          <w:tcPr>
            <w:tcW w:w="145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x</w:t>
            </w:r>
          </w:p>
        </w:tc>
        <w:tc>
          <w:tcPr>
            <w:tcW w:w="166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x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</w:tr>
    </w:tbl>
    <w:p w:rsidR="009421BE" w:rsidRDefault="009421BE">
      <w:pPr>
        <w:pStyle w:val="Nzov"/>
        <w:spacing w:before="0" w:after="0"/>
        <w:ind w:left="357"/>
        <w:rPr>
          <w:rFonts w:cs="Times New Roman"/>
        </w:rPr>
      </w:pPr>
    </w:p>
    <w:p w:rsidR="009421BE" w:rsidRDefault="009421BE">
      <w:pPr>
        <w:pStyle w:val="Standard"/>
        <w:rPr>
          <w:rFonts w:cs="Times New Roman"/>
        </w:rPr>
      </w:pPr>
    </w:p>
    <w:p w:rsidR="009421BE" w:rsidRDefault="009421BE">
      <w:pPr>
        <w:pStyle w:val="Standard"/>
        <w:rPr>
          <w:rFonts w:cs="Times New Roman"/>
        </w:rPr>
      </w:pPr>
    </w:p>
    <w:p w:rsidR="009421BE" w:rsidRDefault="00B318F7">
      <w:pPr>
        <w:pStyle w:val="Nzov"/>
        <w:keepNext w:val="0"/>
        <w:numPr>
          <w:ilvl w:val="0"/>
          <w:numId w:val="1"/>
        </w:numPr>
        <w:spacing w:before="0" w:after="0"/>
        <w:rPr>
          <w:rFonts w:cs="Times New Roman"/>
        </w:rPr>
      </w:pPr>
      <w:r>
        <w:rPr>
          <w:rFonts w:cs="Times New Roman"/>
        </w:rPr>
        <w:t>Informácie k prílohe č. 3 časti F. písm. j) a l) o dlhových CP držaných do splatnosti</w:t>
      </w:r>
    </w:p>
    <w:tbl>
      <w:tblPr>
        <w:tblW w:w="921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9421BE">
        <w:trPr>
          <w:trHeight w:val="644"/>
          <w:jc w:val="center"/>
        </w:trPr>
        <w:tc>
          <w:tcPr>
            <w:tcW w:w="246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Dlhové CP</w:t>
            </w:r>
            <w:r>
              <w:rPr>
                <w:rFonts w:cs="Times New Roman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Druh CP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Zvýšenie hodnoty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Zníženie hodnoty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Vyradenie dlhového CP z účtovníctva</w:t>
            </w:r>
          </w:p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v účtovnom období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Stav </w:t>
            </w:r>
            <w:r>
              <w:rPr>
                <w:rFonts w:cs="Times New Roman"/>
              </w:rPr>
              <w:br/>
              <w:t>na konci účtov-ného obdobia</w:t>
            </w:r>
          </w:p>
        </w:tc>
      </w:tr>
      <w:tr w:rsidR="009421BE">
        <w:trPr>
          <w:trHeight w:hRule="exact" w:val="227"/>
          <w:jc w:val="center"/>
        </w:trPr>
        <w:tc>
          <w:tcPr>
            <w:tcW w:w="24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  <w:b w:val="0"/>
                <w:bCs w:val="0"/>
              </w:rPr>
            </w:pPr>
            <w:r>
              <w:rPr>
                <w:rFonts w:cs="Times New Roman"/>
                <w:b w:val="0"/>
                <w:bCs w:val="0"/>
              </w:rPr>
              <w:t>a</w:t>
            </w:r>
          </w:p>
        </w:tc>
        <w:tc>
          <w:tcPr>
            <w:tcW w:w="72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  <w:b w:val="0"/>
                <w:bCs w:val="0"/>
              </w:rPr>
            </w:pPr>
            <w:r>
              <w:rPr>
                <w:rFonts w:cs="Times New Roman"/>
                <w:b w:val="0"/>
                <w:bCs w:val="0"/>
              </w:rPr>
              <w:t>b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  <w:b w:val="0"/>
                <w:bCs w:val="0"/>
              </w:rPr>
            </w:pPr>
            <w:r>
              <w:rPr>
                <w:rFonts w:cs="Times New Roman"/>
                <w:b w:val="0"/>
                <w:bCs w:val="0"/>
              </w:rPr>
              <w:t>c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  <w:b w:val="0"/>
                <w:bCs w:val="0"/>
              </w:rPr>
            </w:pPr>
            <w:r>
              <w:rPr>
                <w:rFonts w:cs="Times New Roman"/>
                <w:b w:val="0"/>
                <w:bCs w:val="0"/>
              </w:rPr>
              <w:t>d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  <w:b w:val="0"/>
                <w:bCs w:val="0"/>
              </w:rPr>
            </w:pPr>
            <w:r>
              <w:rPr>
                <w:rFonts w:cs="Times New Roman"/>
                <w:b w:val="0"/>
                <w:bCs w:val="0"/>
              </w:rPr>
              <w:t>e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  <w:b w:val="0"/>
                <w:bCs w:val="0"/>
              </w:rPr>
            </w:pPr>
            <w:r>
              <w:rPr>
                <w:rFonts w:cs="Times New Roman"/>
                <w:b w:val="0"/>
                <w:bCs w:val="0"/>
              </w:rPr>
              <w:t>f</w:t>
            </w:r>
          </w:p>
        </w:tc>
        <w:tc>
          <w:tcPr>
            <w:tcW w:w="106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  <w:b w:val="0"/>
                <w:bCs w:val="0"/>
              </w:rPr>
            </w:pPr>
            <w:r>
              <w:rPr>
                <w:rFonts w:cs="Times New Roman"/>
                <w:b w:val="0"/>
                <w:bCs w:val="0"/>
              </w:rPr>
              <w:t>g</w:t>
            </w:r>
          </w:p>
        </w:tc>
      </w:tr>
      <w:tr w:rsidR="009421BE">
        <w:trPr>
          <w:trHeight w:val="340"/>
          <w:jc w:val="center"/>
        </w:trPr>
        <w:tc>
          <w:tcPr>
            <w:tcW w:w="246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06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jc w:val="center"/>
        </w:trPr>
        <w:tc>
          <w:tcPr>
            <w:tcW w:w="24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0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jc w:val="center"/>
        </w:trPr>
        <w:tc>
          <w:tcPr>
            <w:tcW w:w="24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0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jc w:val="center"/>
        </w:trPr>
        <w:tc>
          <w:tcPr>
            <w:tcW w:w="24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0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jc w:val="center"/>
        </w:trPr>
        <w:tc>
          <w:tcPr>
            <w:tcW w:w="246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x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106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  <w:b/>
                <w:bCs/>
              </w:rPr>
            </w:pPr>
          </w:p>
        </w:tc>
      </w:tr>
    </w:tbl>
    <w:p w:rsidR="009421BE" w:rsidRDefault="009421BE">
      <w:pPr>
        <w:pStyle w:val="Standard"/>
        <w:spacing w:after="120" w:line="240" w:lineRule="auto"/>
        <w:rPr>
          <w:rFonts w:cs="Times New Roman"/>
        </w:rPr>
      </w:pPr>
    </w:p>
    <w:p w:rsidR="009421BE" w:rsidRDefault="00B318F7">
      <w:pPr>
        <w:pStyle w:val="Nzov"/>
        <w:keepNext w:val="0"/>
        <w:numPr>
          <w:ilvl w:val="0"/>
          <w:numId w:val="1"/>
        </w:numPr>
        <w:spacing w:before="0" w:after="0"/>
        <w:rPr>
          <w:rFonts w:cs="Times New Roman"/>
        </w:rPr>
      </w:pPr>
      <w:r>
        <w:rPr>
          <w:rFonts w:cs="Times New Roman"/>
        </w:rPr>
        <w:t>Informácie k prílohe č. 3 časti F. písm. j) a l) o poskytnutých dlhodobých pôžičkách</w:t>
      </w:r>
    </w:p>
    <w:tbl>
      <w:tblPr>
        <w:tblW w:w="921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78"/>
        <w:gridCol w:w="1457"/>
        <w:gridCol w:w="1140"/>
        <w:gridCol w:w="1110"/>
        <w:gridCol w:w="1523"/>
        <w:gridCol w:w="1204"/>
      </w:tblGrid>
      <w:tr w:rsidR="009421BE">
        <w:trPr>
          <w:trHeight w:val="996"/>
          <w:jc w:val="center"/>
        </w:trPr>
        <w:tc>
          <w:tcPr>
            <w:tcW w:w="277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Dlhodobé pôžičky</w:t>
            </w:r>
          </w:p>
        </w:tc>
        <w:tc>
          <w:tcPr>
            <w:tcW w:w="145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Stav </w:t>
            </w:r>
            <w:r>
              <w:rPr>
                <w:rFonts w:cs="Times New Roman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Zvýšenie hodnoty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Zníženie hodnoty</w:t>
            </w:r>
          </w:p>
        </w:tc>
        <w:tc>
          <w:tcPr>
            <w:tcW w:w="152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Stav </w:t>
            </w:r>
            <w:r>
              <w:rPr>
                <w:rFonts w:cs="Times New Roman"/>
              </w:rPr>
              <w:br/>
              <w:t>na konci účtovného obdobia</w:t>
            </w:r>
          </w:p>
        </w:tc>
      </w:tr>
      <w:tr w:rsidR="009421BE">
        <w:trPr>
          <w:trHeight w:hRule="exact" w:val="227"/>
          <w:jc w:val="center"/>
        </w:trPr>
        <w:tc>
          <w:tcPr>
            <w:tcW w:w="277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  <w:b w:val="0"/>
                <w:bCs w:val="0"/>
              </w:rPr>
            </w:pPr>
            <w:r>
              <w:rPr>
                <w:rFonts w:cs="Times New Roman"/>
                <w:b w:val="0"/>
                <w:bCs w:val="0"/>
              </w:rPr>
              <w:t>a</w:t>
            </w:r>
          </w:p>
        </w:tc>
        <w:tc>
          <w:tcPr>
            <w:tcW w:w="14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  <w:b w:val="0"/>
                <w:bCs w:val="0"/>
              </w:rPr>
            </w:pPr>
            <w:r>
              <w:rPr>
                <w:rFonts w:cs="Times New Roman"/>
                <w:b w:val="0"/>
                <w:bCs w:val="0"/>
              </w:rPr>
              <w:t>b</w:t>
            </w:r>
          </w:p>
        </w:tc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  <w:b w:val="0"/>
                <w:bCs w:val="0"/>
              </w:rPr>
            </w:pPr>
            <w:r>
              <w:rPr>
                <w:rFonts w:cs="Times New Roman"/>
                <w:b w:val="0"/>
                <w:bCs w:val="0"/>
              </w:rPr>
              <w:t>c</w:t>
            </w:r>
          </w:p>
        </w:tc>
        <w:tc>
          <w:tcPr>
            <w:tcW w:w="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  <w:b w:val="0"/>
                <w:bCs w:val="0"/>
              </w:rPr>
            </w:pPr>
            <w:r>
              <w:rPr>
                <w:rFonts w:cs="Times New Roman"/>
                <w:b w:val="0"/>
                <w:bCs w:val="0"/>
              </w:rPr>
              <w:t>d</w:t>
            </w:r>
          </w:p>
        </w:tc>
        <w:tc>
          <w:tcPr>
            <w:tcW w:w="15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  <w:b w:val="0"/>
                <w:bCs w:val="0"/>
              </w:rPr>
            </w:pPr>
            <w:r>
              <w:rPr>
                <w:rFonts w:cs="Times New Roman"/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  <w:b w:val="0"/>
                <w:bCs w:val="0"/>
              </w:rPr>
            </w:pPr>
            <w:r>
              <w:rPr>
                <w:rFonts w:cs="Times New Roman"/>
                <w:b w:val="0"/>
                <w:bCs w:val="0"/>
              </w:rPr>
              <w:t>f</w:t>
            </w:r>
          </w:p>
        </w:tc>
      </w:tr>
      <w:tr w:rsidR="009421BE">
        <w:trPr>
          <w:trHeight w:val="340"/>
          <w:jc w:val="center"/>
        </w:trPr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Do splatnosti viac ako päť rokov</w:t>
            </w:r>
          </w:p>
        </w:tc>
        <w:tc>
          <w:tcPr>
            <w:tcW w:w="145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4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52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20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jc w:val="center"/>
        </w:trPr>
        <w:tc>
          <w:tcPr>
            <w:tcW w:w="277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jc w:val="center"/>
        </w:trPr>
        <w:tc>
          <w:tcPr>
            <w:tcW w:w="277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jc w:val="center"/>
        </w:trPr>
        <w:tc>
          <w:tcPr>
            <w:tcW w:w="277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Do splatnosti do jedného roka vrátane</w:t>
            </w:r>
          </w:p>
        </w:tc>
        <w:tc>
          <w:tcPr>
            <w:tcW w:w="145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trHeight w:val="340"/>
          <w:jc w:val="center"/>
        </w:trPr>
        <w:tc>
          <w:tcPr>
            <w:tcW w:w="277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Dlhodobé pôžičky spolu</w:t>
            </w:r>
          </w:p>
        </w:tc>
        <w:tc>
          <w:tcPr>
            <w:tcW w:w="145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111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152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120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  <w:b/>
                <w:bCs/>
              </w:rPr>
            </w:pPr>
          </w:p>
        </w:tc>
      </w:tr>
    </w:tbl>
    <w:p w:rsidR="009421BE" w:rsidRDefault="009421BE">
      <w:pPr>
        <w:pStyle w:val="Nzov"/>
        <w:keepNext w:val="0"/>
        <w:spacing w:before="0" w:after="0"/>
        <w:ind w:left="360"/>
        <w:rPr>
          <w:rFonts w:cs="Times New Roman"/>
        </w:rPr>
      </w:pPr>
    </w:p>
    <w:p w:rsidR="009421BE" w:rsidRDefault="00B318F7">
      <w:pPr>
        <w:pStyle w:val="Nzov"/>
        <w:keepNext w:val="0"/>
        <w:numPr>
          <w:ilvl w:val="0"/>
          <w:numId w:val="1"/>
        </w:numPr>
        <w:spacing w:before="120" w:after="0"/>
        <w:rPr>
          <w:rFonts w:cs="Times New Roman"/>
        </w:rPr>
      </w:pPr>
      <w:r>
        <w:rPr>
          <w:rFonts w:cs="Times New Roman"/>
        </w:rPr>
        <w:t>Informácie k prílohe č. 3  časti F. písm. o) o opravných položkách k zásobám</w:t>
      </w:r>
    </w:p>
    <w:p w:rsidR="009421BE" w:rsidRDefault="00B318F7">
      <w:pPr>
        <w:pStyle w:val="Standard"/>
        <w:spacing w:after="0" w:line="240" w:lineRule="auto"/>
        <w:rPr>
          <w:rFonts w:cs="Times New Roman"/>
        </w:rPr>
      </w:pPr>
      <w:r>
        <w:rPr>
          <w:rFonts w:cs="Times New Roman"/>
        </w:rPr>
        <w:t>Tabuľka č. 1</w:t>
      </w:r>
    </w:p>
    <w:tbl>
      <w:tblPr>
        <w:tblW w:w="921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49"/>
        <w:gridCol w:w="1407"/>
        <w:gridCol w:w="992"/>
        <w:gridCol w:w="1701"/>
        <w:gridCol w:w="1569"/>
        <w:gridCol w:w="1194"/>
      </w:tblGrid>
      <w:tr w:rsidR="009421BE">
        <w:trPr>
          <w:jc w:val="center"/>
        </w:trPr>
        <w:tc>
          <w:tcPr>
            <w:tcW w:w="234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Bežné účtovné obdobie</w:t>
            </w:r>
          </w:p>
        </w:tc>
      </w:tr>
      <w:tr w:rsidR="009421BE">
        <w:trPr>
          <w:jc w:val="center"/>
        </w:trPr>
        <w:tc>
          <w:tcPr>
            <w:tcW w:w="234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B318F7">
            <w:pPr>
              <w:pStyle w:val="TopHeader"/>
            </w:pPr>
            <w:r>
              <w:rPr>
                <w:rFonts w:cs="Times New Roman"/>
              </w:rPr>
              <w:t>Tvorba </w:t>
            </w:r>
          </w:p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OP</w:t>
            </w:r>
          </w:p>
          <w:p w:rsidR="009421BE" w:rsidRDefault="009421BE">
            <w:pPr>
              <w:pStyle w:val="TopHeader"/>
              <w:rPr>
                <w:rFonts w:cs="Times New Roman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 xml:space="preserve">Zúčtovanie OP z dôvodu vyradenia majetku </w:t>
            </w:r>
            <w:r>
              <w:rPr>
                <w:rFonts w:cs="Times New Roman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Stav OP na konci účtovného obdobia</w:t>
            </w:r>
          </w:p>
        </w:tc>
      </w:tr>
      <w:tr w:rsidR="009421BE">
        <w:trPr>
          <w:trHeight w:hRule="exact" w:val="277"/>
          <w:jc w:val="center"/>
        </w:trPr>
        <w:tc>
          <w:tcPr>
            <w:tcW w:w="23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  <w:b w:val="0"/>
                <w:bCs w:val="0"/>
              </w:rPr>
            </w:pPr>
            <w:r>
              <w:rPr>
                <w:rFonts w:cs="Times New Roman"/>
                <w:b w:val="0"/>
                <w:bCs w:val="0"/>
              </w:rPr>
              <w:t>a</w:t>
            </w:r>
          </w:p>
        </w:tc>
        <w:tc>
          <w:tcPr>
            <w:tcW w:w="140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  <w:b w:val="0"/>
                <w:bCs w:val="0"/>
              </w:rPr>
            </w:pPr>
            <w:r>
              <w:rPr>
                <w:rFonts w:cs="Times New Roman"/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  <w:b w:val="0"/>
                <w:bCs w:val="0"/>
              </w:rPr>
            </w:pPr>
            <w:r>
              <w:rPr>
                <w:rFonts w:cs="Times New Roman"/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  <w:b w:val="0"/>
                <w:bCs w:val="0"/>
              </w:rPr>
            </w:pPr>
            <w:r>
              <w:rPr>
                <w:rFonts w:cs="Times New Roman"/>
                <w:b w:val="0"/>
                <w:bCs w:val="0"/>
              </w:rPr>
              <w:t>d</w:t>
            </w:r>
          </w:p>
        </w:tc>
        <w:tc>
          <w:tcPr>
            <w:tcW w:w="15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  <w:b w:val="0"/>
                <w:bCs w:val="0"/>
              </w:rPr>
            </w:pPr>
            <w:r>
              <w:rPr>
                <w:rFonts w:cs="Times New Roman"/>
                <w:b w:val="0"/>
                <w:bCs w:val="0"/>
              </w:rPr>
              <w:t>e</w:t>
            </w:r>
          </w:p>
        </w:tc>
        <w:tc>
          <w:tcPr>
            <w:tcW w:w="119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  <w:b w:val="0"/>
                <w:bCs w:val="0"/>
              </w:rPr>
            </w:pPr>
            <w:r>
              <w:rPr>
                <w:rFonts w:cs="Times New Roman"/>
                <w:b w:val="0"/>
                <w:bCs w:val="0"/>
              </w:rPr>
              <w:t>f</w:t>
            </w:r>
          </w:p>
        </w:tc>
      </w:tr>
      <w:tr w:rsidR="009421BE">
        <w:trPr>
          <w:trHeight w:val="369"/>
          <w:jc w:val="center"/>
        </w:trPr>
        <w:tc>
          <w:tcPr>
            <w:tcW w:w="234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Materiál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56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trHeight w:val="369"/>
          <w:jc w:val="center"/>
        </w:trPr>
        <w:tc>
          <w:tcPr>
            <w:tcW w:w="234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Nedokončená výroba a polotovary vlastnej výroby</w:t>
            </w:r>
          </w:p>
        </w:tc>
        <w:tc>
          <w:tcPr>
            <w:tcW w:w="140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trHeight w:val="369"/>
          <w:jc w:val="center"/>
        </w:trPr>
        <w:tc>
          <w:tcPr>
            <w:tcW w:w="234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Výrobky</w:t>
            </w:r>
          </w:p>
        </w:tc>
        <w:tc>
          <w:tcPr>
            <w:tcW w:w="140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trHeight w:val="369"/>
          <w:jc w:val="center"/>
        </w:trPr>
        <w:tc>
          <w:tcPr>
            <w:tcW w:w="234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Zvieratá</w:t>
            </w:r>
          </w:p>
        </w:tc>
        <w:tc>
          <w:tcPr>
            <w:tcW w:w="140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trHeight w:val="369"/>
          <w:jc w:val="center"/>
        </w:trPr>
        <w:tc>
          <w:tcPr>
            <w:tcW w:w="234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Tovar</w:t>
            </w:r>
          </w:p>
        </w:tc>
        <w:tc>
          <w:tcPr>
            <w:tcW w:w="140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trHeight w:val="340"/>
          <w:jc w:val="center"/>
        </w:trPr>
        <w:tc>
          <w:tcPr>
            <w:tcW w:w="234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Nehnuteľnosť na predaj</w:t>
            </w:r>
          </w:p>
        </w:tc>
        <w:tc>
          <w:tcPr>
            <w:tcW w:w="140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trHeight w:val="340"/>
          <w:jc w:val="center"/>
        </w:trPr>
        <w:tc>
          <w:tcPr>
            <w:tcW w:w="234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Poskytnuté preddavky  na zásoby</w:t>
            </w:r>
          </w:p>
        </w:tc>
        <w:tc>
          <w:tcPr>
            <w:tcW w:w="140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trHeight w:val="369"/>
          <w:jc w:val="center"/>
        </w:trPr>
        <w:tc>
          <w:tcPr>
            <w:tcW w:w="234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Zásoby spolu</w:t>
            </w:r>
          </w:p>
        </w:tc>
        <w:tc>
          <w:tcPr>
            <w:tcW w:w="140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156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119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  <w:b/>
                <w:bCs/>
              </w:rPr>
            </w:pPr>
          </w:p>
        </w:tc>
      </w:tr>
    </w:tbl>
    <w:p w:rsidR="009421BE" w:rsidRDefault="009421BE">
      <w:pPr>
        <w:pStyle w:val="Standard"/>
        <w:spacing w:after="0" w:line="240" w:lineRule="auto"/>
        <w:rPr>
          <w:rFonts w:cs="Times New Roman"/>
        </w:rPr>
      </w:pPr>
    </w:p>
    <w:p w:rsidR="009421BE" w:rsidRDefault="00B318F7">
      <w:pPr>
        <w:pStyle w:val="Standard"/>
        <w:spacing w:after="0" w:line="240" w:lineRule="auto"/>
        <w:rPr>
          <w:rFonts w:cs="Times New Roman"/>
        </w:rPr>
      </w:pPr>
      <w:r>
        <w:rPr>
          <w:rFonts w:cs="Times New Roman"/>
        </w:rPr>
        <w:t>Tabuľka č. 2</w:t>
      </w:r>
    </w:p>
    <w:tbl>
      <w:tblPr>
        <w:tblW w:w="921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16"/>
        <w:gridCol w:w="2196"/>
      </w:tblGrid>
      <w:tr w:rsidR="009421BE">
        <w:trPr>
          <w:jc w:val="center"/>
        </w:trPr>
        <w:tc>
          <w:tcPr>
            <w:tcW w:w="701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Nehnuteľnosť na predaj</w:t>
            </w:r>
          </w:p>
        </w:tc>
        <w:tc>
          <w:tcPr>
            <w:tcW w:w="21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Hodnota</w:t>
            </w:r>
          </w:p>
        </w:tc>
      </w:tr>
      <w:tr w:rsidR="009421BE">
        <w:trPr>
          <w:trHeight w:val="340"/>
          <w:jc w:val="center"/>
        </w:trPr>
        <w:tc>
          <w:tcPr>
            <w:tcW w:w="701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trHeight w:val="340"/>
          <w:jc w:val="center"/>
        </w:trPr>
        <w:tc>
          <w:tcPr>
            <w:tcW w:w="701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</w:tr>
    </w:tbl>
    <w:p w:rsidR="009421BE" w:rsidRDefault="009421BE">
      <w:pPr>
        <w:pStyle w:val="Nzov"/>
        <w:spacing w:before="0" w:after="0"/>
        <w:jc w:val="both"/>
        <w:rPr>
          <w:rFonts w:cs="Times New Roman"/>
        </w:rPr>
      </w:pPr>
    </w:p>
    <w:p w:rsidR="009421BE" w:rsidRDefault="00B318F7">
      <w:pPr>
        <w:pStyle w:val="Nzov"/>
        <w:numPr>
          <w:ilvl w:val="0"/>
          <w:numId w:val="1"/>
        </w:numPr>
        <w:spacing w:before="120" w:after="0"/>
        <w:jc w:val="both"/>
        <w:rPr>
          <w:rFonts w:cs="Times New Roman"/>
        </w:rPr>
      </w:pPr>
      <w:r>
        <w:rPr>
          <w:rFonts w:cs="Times New Roman"/>
        </w:rPr>
        <w:t>Informácie k prílohe č. 3  časti F. písm. p) o zásobách, na ktoré je zriadené záložné právo</w:t>
      </w:r>
    </w:p>
    <w:tbl>
      <w:tblPr>
        <w:tblW w:w="921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16"/>
        <w:gridCol w:w="2196"/>
      </w:tblGrid>
      <w:tr w:rsidR="009421BE">
        <w:trPr>
          <w:jc w:val="center"/>
        </w:trPr>
        <w:tc>
          <w:tcPr>
            <w:tcW w:w="701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Zásoby</w:t>
            </w:r>
          </w:p>
        </w:tc>
        <w:tc>
          <w:tcPr>
            <w:tcW w:w="21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Hodnota za bežné účtovné obdobie</w:t>
            </w:r>
          </w:p>
        </w:tc>
      </w:tr>
      <w:tr w:rsidR="009421BE">
        <w:trPr>
          <w:trHeight w:val="454"/>
          <w:jc w:val="center"/>
        </w:trPr>
        <w:tc>
          <w:tcPr>
            <w:tcW w:w="7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</w:tr>
    </w:tbl>
    <w:p w:rsidR="009421BE" w:rsidRDefault="009421BE">
      <w:pPr>
        <w:pStyle w:val="Nzov"/>
        <w:spacing w:before="0" w:after="0"/>
        <w:rPr>
          <w:rFonts w:cs="Times New Roman"/>
        </w:rPr>
      </w:pPr>
    </w:p>
    <w:p w:rsidR="009421BE" w:rsidRDefault="00B318F7">
      <w:pPr>
        <w:pStyle w:val="Nzov"/>
        <w:numPr>
          <w:ilvl w:val="0"/>
          <w:numId w:val="1"/>
        </w:numPr>
        <w:spacing w:before="0" w:after="0"/>
        <w:jc w:val="both"/>
        <w:rPr>
          <w:rFonts w:cs="Times New Roman"/>
        </w:rPr>
      </w:pPr>
      <w:r>
        <w:rPr>
          <w:rFonts w:cs="Times New Roman"/>
        </w:rPr>
        <w:t>Informácie k prílohe č. 3 časti F. písm. q) o zákazkovej výrobe a o zákazkovej výstavbe nehnuteľnosti určenej na predaj</w:t>
      </w:r>
    </w:p>
    <w:p w:rsidR="009421BE" w:rsidRDefault="00B318F7">
      <w:pPr>
        <w:pStyle w:val="Standard"/>
        <w:spacing w:after="0" w:line="240" w:lineRule="auto"/>
        <w:rPr>
          <w:rFonts w:cs="Times New Roman"/>
        </w:rPr>
      </w:pPr>
      <w:r>
        <w:rPr>
          <w:rFonts w:cs="Times New Roman"/>
        </w:rPr>
        <w:t>Tabuľka č. 1</w:t>
      </w:r>
    </w:p>
    <w:tbl>
      <w:tblPr>
        <w:tblW w:w="928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27"/>
        <w:gridCol w:w="1701"/>
        <w:gridCol w:w="2160"/>
        <w:gridCol w:w="2200"/>
      </w:tblGrid>
      <w:tr w:rsidR="009421BE">
        <w:trPr>
          <w:jc w:val="center"/>
        </w:trPr>
        <w:tc>
          <w:tcPr>
            <w:tcW w:w="322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lastRenderedPageBreak/>
              <w:t>Názov položky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Sumár od začiatku zákazkovej výroby až do konca bežného účtovného obdobia</w:t>
            </w:r>
          </w:p>
        </w:tc>
      </w:tr>
      <w:tr w:rsidR="009421BE">
        <w:trPr>
          <w:jc w:val="center"/>
        </w:trPr>
        <w:tc>
          <w:tcPr>
            <w:tcW w:w="32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1BE" w:rsidRDefault="00B318F7">
            <w:pPr>
              <w:pStyle w:val="Standard"/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a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1BE" w:rsidRDefault="00B318F7">
            <w:pPr>
              <w:pStyle w:val="Standard"/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b</w:t>
            </w:r>
          </w:p>
        </w:tc>
        <w:tc>
          <w:tcPr>
            <w:tcW w:w="21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1BE" w:rsidRDefault="00B318F7">
            <w:pPr>
              <w:pStyle w:val="Standard"/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c</w:t>
            </w:r>
          </w:p>
        </w:tc>
        <w:tc>
          <w:tcPr>
            <w:tcW w:w="22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1BE" w:rsidRDefault="00B318F7">
            <w:pPr>
              <w:pStyle w:val="Standard"/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d</w:t>
            </w:r>
          </w:p>
        </w:tc>
      </w:tr>
      <w:tr w:rsidR="009421BE">
        <w:trPr>
          <w:trHeight w:val="397"/>
          <w:jc w:val="center"/>
        </w:trPr>
        <w:tc>
          <w:tcPr>
            <w:tcW w:w="322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trHeight w:val="397"/>
          <w:jc w:val="center"/>
        </w:trPr>
        <w:tc>
          <w:tcPr>
            <w:tcW w:w="322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Náklady na zákazkovú výrobu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16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2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trHeight w:val="397"/>
          <w:jc w:val="center"/>
        </w:trPr>
        <w:tc>
          <w:tcPr>
            <w:tcW w:w="322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Hrubý zisk / hrubá strata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16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20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</w:tr>
    </w:tbl>
    <w:p w:rsidR="009421BE" w:rsidRDefault="009421BE">
      <w:pPr>
        <w:pStyle w:val="Standard"/>
        <w:spacing w:after="0" w:line="240" w:lineRule="auto"/>
        <w:rPr>
          <w:rFonts w:cs="Times New Roman"/>
        </w:rPr>
      </w:pPr>
    </w:p>
    <w:p w:rsidR="009421BE" w:rsidRDefault="00B318F7">
      <w:pPr>
        <w:pStyle w:val="Standard"/>
        <w:spacing w:after="0" w:line="240" w:lineRule="auto"/>
        <w:rPr>
          <w:rFonts w:cs="Times New Roman"/>
        </w:rPr>
      </w:pPr>
      <w:r>
        <w:rPr>
          <w:rFonts w:cs="Times New Roman"/>
        </w:rPr>
        <w:t>Tabuľka č. 2</w:t>
      </w:r>
    </w:p>
    <w:tbl>
      <w:tblPr>
        <w:tblW w:w="928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77"/>
        <w:gridCol w:w="2410"/>
        <w:gridCol w:w="2801"/>
      </w:tblGrid>
      <w:tr w:rsidR="009421BE">
        <w:trPr>
          <w:jc w:val="center"/>
        </w:trPr>
        <w:tc>
          <w:tcPr>
            <w:tcW w:w="407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Hodnota zákazkovej výroby</w:t>
            </w:r>
          </w:p>
          <w:p w:rsidR="009421BE" w:rsidRDefault="009421BE">
            <w:pPr>
              <w:pStyle w:val="Standard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Sumár od začiatku zákazkovej výroby až do konca bežného účtovného obdobia</w:t>
            </w:r>
          </w:p>
        </w:tc>
      </w:tr>
      <w:tr w:rsidR="009421BE">
        <w:trPr>
          <w:jc w:val="center"/>
        </w:trPr>
        <w:tc>
          <w:tcPr>
            <w:tcW w:w="40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1BE" w:rsidRDefault="00B318F7">
            <w:pPr>
              <w:pStyle w:val="Standard"/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a</w:t>
            </w:r>
          </w:p>
        </w:tc>
        <w:tc>
          <w:tcPr>
            <w:tcW w:w="24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1BE" w:rsidRDefault="00B318F7">
            <w:pPr>
              <w:pStyle w:val="Standard"/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b</w:t>
            </w:r>
          </w:p>
        </w:tc>
        <w:tc>
          <w:tcPr>
            <w:tcW w:w="28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1BE" w:rsidRDefault="00B318F7">
            <w:pPr>
              <w:pStyle w:val="Standard"/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c</w:t>
            </w:r>
          </w:p>
        </w:tc>
      </w:tr>
      <w:tr w:rsidR="009421BE">
        <w:trPr>
          <w:trHeight w:val="397"/>
          <w:jc w:val="center"/>
        </w:trPr>
        <w:tc>
          <w:tcPr>
            <w:tcW w:w="407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trHeight w:val="397"/>
          <w:jc w:val="center"/>
        </w:trPr>
        <w:tc>
          <w:tcPr>
            <w:tcW w:w="407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80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trHeight w:val="397"/>
          <w:jc w:val="center"/>
        </w:trPr>
        <w:tc>
          <w:tcPr>
            <w:tcW w:w="407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Suma prijatých preddavkov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80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trHeight w:val="397"/>
          <w:jc w:val="center"/>
        </w:trPr>
        <w:tc>
          <w:tcPr>
            <w:tcW w:w="407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Suma zadržanej platby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80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</w:tr>
    </w:tbl>
    <w:p w:rsidR="009421BE" w:rsidRDefault="009421BE">
      <w:pPr>
        <w:pStyle w:val="Standard"/>
        <w:spacing w:after="0" w:line="240" w:lineRule="auto"/>
        <w:rPr>
          <w:rFonts w:cs="Times New Roman"/>
        </w:rPr>
      </w:pPr>
    </w:p>
    <w:p w:rsidR="009421BE" w:rsidRDefault="00B318F7">
      <w:pPr>
        <w:pStyle w:val="Standard"/>
        <w:spacing w:after="0" w:line="240" w:lineRule="auto"/>
        <w:rPr>
          <w:rFonts w:cs="Times New Roman"/>
        </w:rPr>
      </w:pPr>
      <w:r>
        <w:rPr>
          <w:rFonts w:cs="Times New Roman"/>
        </w:rPr>
        <w:t>Tabuľka č. 3</w:t>
      </w:r>
    </w:p>
    <w:tbl>
      <w:tblPr>
        <w:tblW w:w="928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2"/>
        <w:gridCol w:w="1984"/>
        <w:gridCol w:w="1843"/>
        <w:gridCol w:w="2659"/>
      </w:tblGrid>
      <w:tr w:rsidR="009421BE">
        <w:trPr>
          <w:jc w:val="center"/>
        </w:trPr>
        <w:tc>
          <w:tcPr>
            <w:tcW w:w="280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Názov položky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9421BE">
        <w:trPr>
          <w:trHeight w:val="98"/>
          <w:jc w:val="center"/>
        </w:trPr>
        <w:tc>
          <w:tcPr>
            <w:tcW w:w="280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1BE" w:rsidRDefault="00B318F7">
            <w:pPr>
              <w:pStyle w:val="Standard"/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a</w:t>
            </w:r>
          </w:p>
        </w:tc>
        <w:tc>
          <w:tcPr>
            <w:tcW w:w="198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1BE" w:rsidRDefault="00B318F7">
            <w:pPr>
              <w:pStyle w:val="Standard"/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b</w:t>
            </w:r>
          </w:p>
        </w:tc>
        <w:tc>
          <w:tcPr>
            <w:tcW w:w="18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1BE" w:rsidRDefault="00B318F7">
            <w:pPr>
              <w:pStyle w:val="Standard"/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c</w:t>
            </w:r>
          </w:p>
        </w:tc>
        <w:tc>
          <w:tcPr>
            <w:tcW w:w="26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1BE" w:rsidRDefault="00B318F7">
            <w:pPr>
              <w:pStyle w:val="Standard"/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d</w:t>
            </w:r>
          </w:p>
        </w:tc>
      </w:tr>
      <w:tr w:rsidR="009421BE">
        <w:trPr>
          <w:jc w:val="center"/>
        </w:trPr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Výnosy zo zákazkovej výstavby nehnuteľnosti určenej na predaj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65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jc w:val="center"/>
        </w:trPr>
        <w:tc>
          <w:tcPr>
            <w:tcW w:w="280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65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trHeight w:val="397"/>
          <w:jc w:val="center"/>
        </w:trPr>
        <w:tc>
          <w:tcPr>
            <w:tcW w:w="280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Hrubý zisk / hrubá strata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65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</w:tr>
    </w:tbl>
    <w:p w:rsidR="009421BE" w:rsidRDefault="009421BE">
      <w:pPr>
        <w:pStyle w:val="Nzov"/>
        <w:spacing w:before="0" w:after="0"/>
        <w:rPr>
          <w:rFonts w:cs="Times New Roman"/>
        </w:rPr>
      </w:pPr>
    </w:p>
    <w:p w:rsidR="009421BE" w:rsidRDefault="00B318F7">
      <w:pPr>
        <w:pStyle w:val="Nzov"/>
        <w:spacing w:before="0" w:after="0"/>
        <w:rPr>
          <w:rFonts w:cs="Times New Roman"/>
        </w:rPr>
      </w:pPr>
      <w:r>
        <w:rPr>
          <w:rFonts w:cs="Times New Roman"/>
        </w:rPr>
        <w:t>Tabuľka č. 4</w:t>
      </w:r>
    </w:p>
    <w:tbl>
      <w:tblPr>
        <w:tblW w:w="928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61"/>
        <w:gridCol w:w="2410"/>
        <w:gridCol w:w="2517"/>
      </w:tblGrid>
      <w:tr w:rsidR="009421BE">
        <w:trPr>
          <w:jc w:val="center"/>
        </w:trPr>
        <w:tc>
          <w:tcPr>
            <w:tcW w:w="436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9421BE">
        <w:trPr>
          <w:jc w:val="center"/>
        </w:trPr>
        <w:tc>
          <w:tcPr>
            <w:tcW w:w="43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1BE" w:rsidRDefault="00B318F7">
            <w:pPr>
              <w:pStyle w:val="Standard"/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a</w:t>
            </w:r>
          </w:p>
        </w:tc>
        <w:tc>
          <w:tcPr>
            <w:tcW w:w="24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1BE" w:rsidRDefault="00B318F7">
            <w:pPr>
              <w:pStyle w:val="Standard"/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b</w:t>
            </w:r>
          </w:p>
        </w:tc>
        <w:tc>
          <w:tcPr>
            <w:tcW w:w="251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1BE" w:rsidRDefault="00B318F7">
            <w:pPr>
              <w:pStyle w:val="Standard"/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c</w:t>
            </w:r>
          </w:p>
        </w:tc>
      </w:tr>
      <w:tr w:rsidR="009421BE">
        <w:trPr>
          <w:jc w:val="center"/>
        </w:trPr>
        <w:tc>
          <w:tcPr>
            <w:tcW w:w="436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jc w:val="center"/>
        </w:trPr>
        <w:tc>
          <w:tcPr>
            <w:tcW w:w="43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51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trHeight w:val="397"/>
          <w:jc w:val="center"/>
        </w:trPr>
        <w:tc>
          <w:tcPr>
            <w:tcW w:w="43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Suma prijatých preddavkov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51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trHeight w:val="397"/>
          <w:jc w:val="center"/>
        </w:trPr>
        <w:tc>
          <w:tcPr>
            <w:tcW w:w="436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Suma zadržanej platby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51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</w:tr>
    </w:tbl>
    <w:p w:rsidR="009421BE" w:rsidRDefault="009421BE">
      <w:pPr>
        <w:pStyle w:val="Standard"/>
        <w:spacing w:after="0" w:line="240" w:lineRule="auto"/>
        <w:rPr>
          <w:rFonts w:cs="Times New Roman"/>
        </w:rPr>
      </w:pPr>
    </w:p>
    <w:p w:rsidR="009421BE" w:rsidRDefault="00B318F7">
      <w:pPr>
        <w:pStyle w:val="Nzov"/>
        <w:numPr>
          <w:ilvl w:val="0"/>
          <w:numId w:val="1"/>
        </w:numPr>
        <w:spacing w:before="0" w:after="0"/>
        <w:rPr>
          <w:rFonts w:cs="Times New Roman"/>
        </w:rPr>
      </w:pPr>
      <w:r>
        <w:rPr>
          <w:rFonts w:cs="Times New Roman"/>
        </w:rPr>
        <w:t>Informácie k prílohe č. 3 časti F. písm. r) o vývoji opravnej položky k pohľadávkam</w:t>
      </w:r>
    </w:p>
    <w:tbl>
      <w:tblPr>
        <w:tblW w:w="921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55"/>
        <w:gridCol w:w="1276"/>
        <w:gridCol w:w="1219"/>
        <w:gridCol w:w="1693"/>
        <w:gridCol w:w="1663"/>
        <w:gridCol w:w="1306"/>
      </w:tblGrid>
      <w:tr w:rsidR="009421BE">
        <w:trPr>
          <w:jc w:val="center"/>
        </w:trPr>
        <w:tc>
          <w:tcPr>
            <w:tcW w:w="205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Bežné účtovné obdobie</w:t>
            </w:r>
          </w:p>
        </w:tc>
      </w:tr>
      <w:tr w:rsidR="009421BE">
        <w:trPr>
          <w:jc w:val="center"/>
        </w:trPr>
        <w:tc>
          <w:tcPr>
            <w:tcW w:w="205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Tvorba</w:t>
            </w:r>
          </w:p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OP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Zúčtovanie</w:t>
            </w:r>
            <w:r>
              <w:rPr>
                <w:rFonts w:cs="Times New Roman"/>
              </w:rPr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 xml:space="preserve">Zúčtovanie </w:t>
            </w:r>
            <w:r>
              <w:rPr>
                <w:rFonts w:cs="Times New Roman"/>
              </w:rPr>
              <w:br/>
              <w:t xml:space="preserve">OP z dôvodu vyradenia majetku </w:t>
            </w:r>
            <w:r>
              <w:rPr>
                <w:rFonts w:cs="Times New Roman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Stav OP na konci účtovného obdobia</w:t>
            </w:r>
          </w:p>
        </w:tc>
      </w:tr>
      <w:tr w:rsidR="009421BE">
        <w:trPr>
          <w:jc w:val="center"/>
        </w:trPr>
        <w:tc>
          <w:tcPr>
            <w:tcW w:w="205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  <w:b w:val="0"/>
                <w:bCs w:val="0"/>
              </w:rPr>
            </w:pPr>
            <w:r>
              <w:rPr>
                <w:rFonts w:cs="Times New Roman"/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  <w:b w:val="0"/>
                <w:bCs w:val="0"/>
              </w:rPr>
            </w:pPr>
            <w:r>
              <w:rPr>
                <w:rFonts w:cs="Times New Roman"/>
                <w:b w:val="0"/>
                <w:bCs w:val="0"/>
              </w:rPr>
              <w:t>b</w:t>
            </w:r>
          </w:p>
        </w:tc>
        <w:tc>
          <w:tcPr>
            <w:tcW w:w="121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  <w:b w:val="0"/>
                <w:bCs w:val="0"/>
              </w:rPr>
            </w:pPr>
            <w:r>
              <w:rPr>
                <w:rFonts w:cs="Times New Roman"/>
                <w:b w:val="0"/>
                <w:bCs w:val="0"/>
              </w:rPr>
              <w:t>c</w:t>
            </w:r>
          </w:p>
        </w:tc>
        <w:tc>
          <w:tcPr>
            <w:tcW w:w="169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  <w:b w:val="0"/>
                <w:bCs w:val="0"/>
              </w:rPr>
            </w:pPr>
            <w:r>
              <w:rPr>
                <w:rFonts w:cs="Times New Roman"/>
                <w:b w:val="0"/>
                <w:bCs w:val="0"/>
              </w:rPr>
              <w:t>d</w:t>
            </w:r>
          </w:p>
        </w:tc>
        <w:tc>
          <w:tcPr>
            <w:tcW w:w="166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  <w:b w:val="0"/>
                <w:bCs w:val="0"/>
              </w:rPr>
            </w:pPr>
            <w:r>
              <w:rPr>
                <w:rFonts w:cs="Times New Roman"/>
                <w:b w:val="0"/>
                <w:bCs w:val="0"/>
              </w:rPr>
              <w:t>e</w:t>
            </w:r>
          </w:p>
        </w:tc>
        <w:tc>
          <w:tcPr>
            <w:tcW w:w="130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  <w:b w:val="0"/>
                <w:bCs w:val="0"/>
              </w:rPr>
            </w:pPr>
            <w:r>
              <w:rPr>
                <w:rFonts w:cs="Times New Roman"/>
                <w:b w:val="0"/>
                <w:bCs w:val="0"/>
              </w:rPr>
              <w:t>f</w:t>
            </w:r>
          </w:p>
        </w:tc>
      </w:tr>
      <w:tr w:rsidR="009421BE">
        <w:trPr>
          <w:trHeight w:val="397"/>
          <w:jc w:val="center"/>
        </w:trPr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Pohľadávky z obchodného styku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21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69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66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06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jc w:val="center"/>
        </w:trPr>
        <w:tc>
          <w:tcPr>
            <w:tcW w:w="205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2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jc w:val="center"/>
        </w:trPr>
        <w:tc>
          <w:tcPr>
            <w:tcW w:w="205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Ostatné pohľadávky v rámci kons. celku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2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jc w:val="center"/>
        </w:trPr>
        <w:tc>
          <w:tcPr>
            <w:tcW w:w="205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2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trHeight w:val="454"/>
          <w:jc w:val="center"/>
        </w:trPr>
        <w:tc>
          <w:tcPr>
            <w:tcW w:w="205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Iné pohľadávky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2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trHeight w:val="340"/>
          <w:jc w:val="center"/>
        </w:trPr>
        <w:tc>
          <w:tcPr>
            <w:tcW w:w="205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121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169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166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130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  <w:b/>
                <w:bCs/>
              </w:rPr>
            </w:pPr>
          </w:p>
        </w:tc>
      </w:tr>
    </w:tbl>
    <w:p w:rsidR="009421BE" w:rsidRDefault="009421BE">
      <w:pPr>
        <w:pStyle w:val="Nzov"/>
        <w:keepNext w:val="0"/>
        <w:spacing w:before="0" w:after="0"/>
        <w:rPr>
          <w:rFonts w:cs="Times New Roman"/>
        </w:rPr>
      </w:pPr>
    </w:p>
    <w:p w:rsidR="009421BE" w:rsidRDefault="00B318F7">
      <w:pPr>
        <w:pStyle w:val="Nzov"/>
        <w:keepNext w:val="0"/>
        <w:numPr>
          <w:ilvl w:val="0"/>
          <w:numId w:val="1"/>
        </w:numPr>
        <w:spacing w:before="0" w:after="0"/>
        <w:rPr>
          <w:rFonts w:cs="Times New Roman"/>
        </w:rPr>
      </w:pPr>
      <w:r>
        <w:rPr>
          <w:rFonts w:cs="Times New Roman"/>
        </w:rPr>
        <w:t>Informácie k prílohe č. 3 časti F. písm. s) o vekovej štruktúre pohľadávok</w:t>
      </w:r>
    </w:p>
    <w:tbl>
      <w:tblPr>
        <w:tblW w:w="928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10"/>
        <w:gridCol w:w="1985"/>
        <w:gridCol w:w="1843"/>
        <w:gridCol w:w="1950"/>
      </w:tblGrid>
      <w:tr w:rsidR="009421BE">
        <w:trPr>
          <w:jc w:val="center"/>
        </w:trPr>
        <w:tc>
          <w:tcPr>
            <w:tcW w:w="351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Názov položky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V lehote splatnosti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Po lehote splatnosti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Pohľadávky spolu</w:t>
            </w:r>
          </w:p>
        </w:tc>
      </w:tr>
      <w:tr w:rsidR="009421BE">
        <w:trPr>
          <w:trHeight w:hRule="exact" w:val="227"/>
          <w:jc w:val="center"/>
        </w:trPr>
        <w:tc>
          <w:tcPr>
            <w:tcW w:w="35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  <w:b w:val="0"/>
                <w:bCs w:val="0"/>
              </w:rPr>
            </w:pPr>
            <w:r>
              <w:rPr>
                <w:rFonts w:cs="Times New Roman"/>
                <w:b w:val="0"/>
                <w:bCs w:val="0"/>
              </w:rPr>
              <w:t>a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  <w:b w:val="0"/>
                <w:bCs w:val="0"/>
              </w:rPr>
            </w:pPr>
            <w:r>
              <w:rPr>
                <w:rFonts w:cs="Times New Roman"/>
                <w:b w:val="0"/>
                <w:bCs w:val="0"/>
              </w:rPr>
              <w:t>b</w:t>
            </w:r>
          </w:p>
        </w:tc>
        <w:tc>
          <w:tcPr>
            <w:tcW w:w="18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  <w:b w:val="0"/>
                <w:bCs w:val="0"/>
              </w:rPr>
            </w:pPr>
            <w:r>
              <w:rPr>
                <w:rFonts w:cs="Times New Roman"/>
                <w:b w:val="0"/>
                <w:bCs w:val="0"/>
              </w:rPr>
              <w:t>c</w:t>
            </w:r>
          </w:p>
        </w:tc>
        <w:tc>
          <w:tcPr>
            <w:tcW w:w="19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  <w:b w:val="0"/>
                <w:bCs w:val="0"/>
              </w:rPr>
            </w:pPr>
            <w:r>
              <w:rPr>
                <w:rFonts w:cs="Times New Roman"/>
                <w:b w:val="0"/>
                <w:bCs w:val="0"/>
              </w:rPr>
              <w:t>d</w:t>
            </w:r>
          </w:p>
        </w:tc>
      </w:tr>
      <w:tr w:rsidR="009421BE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Dlhodobé pohľadávky</w:t>
            </w:r>
          </w:p>
        </w:tc>
      </w:tr>
      <w:tr w:rsidR="009421BE">
        <w:trPr>
          <w:trHeight w:val="425"/>
          <w:jc w:val="center"/>
        </w:trPr>
        <w:tc>
          <w:tcPr>
            <w:tcW w:w="351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95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trHeight w:val="425"/>
          <w:jc w:val="center"/>
        </w:trPr>
        <w:tc>
          <w:tcPr>
            <w:tcW w:w="351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Pohľadávky voči DÚJ a MÚJ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trHeight w:val="425"/>
          <w:jc w:val="center"/>
        </w:trPr>
        <w:tc>
          <w:tcPr>
            <w:tcW w:w="351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trHeight w:val="425"/>
          <w:jc w:val="center"/>
        </w:trPr>
        <w:tc>
          <w:tcPr>
            <w:tcW w:w="351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trHeight w:val="425"/>
          <w:jc w:val="center"/>
        </w:trPr>
        <w:tc>
          <w:tcPr>
            <w:tcW w:w="351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Iné pohľadávky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trHeight w:val="425"/>
          <w:jc w:val="center"/>
        </w:trPr>
        <w:tc>
          <w:tcPr>
            <w:tcW w:w="351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Dlhodobé pohľadávky spolu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  <w:b/>
                <w:bCs/>
              </w:rPr>
            </w:pPr>
          </w:p>
        </w:tc>
      </w:tr>
      <w:tr w:rsidR="009421BE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Krátkodobé pohľadávky</w:t>
            </w:r>
          </w:p>
        </w:tc>
      </w:tr>
      <w:tr w:rsidR="009421BE">
        <w:trPr>
          <w:trHeight w:val="425"/>
          <w:jc w:val="center"/>
        </w:trPr>
        <w:tc>
          <w:tcPr>
            <w:tcW w:w="351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80564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95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80564</w:t>
            </w:r>
          </w:p>
        </w:tc>
      </w:tr>
      <w:tr w:rsidR="009421BE">
        <w:trPr>
          <w:trHeight w:val="425"/>
          <w:jc w:val="center"/>
        </w:trPr>
        <w:tc>
          <w:tcPr>
            <w:tcW w:w="351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Pohľadávky voči DÚJ a MÚJ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trHeight w:val="425"/>
          <w:jc w:val="center"/>
        </w:trPr>
        <w:tc>
          <w:tcPr>
            <w:tcW w:w="351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trHeight w:val="425"/>
          <w:jc w:val="center"/>
        </w:trPr>
        <w:tc>
          <w:tcPr>
            <w:tcW w:w="351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trHeight w:val="425"/>
          <w:jc w:val="center"/>
        </w:trPr>
        <w:tc>
          <w:tcPr>
            <w:tcW w:w="351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Sociálne poistenie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trHeight w:val="425"/>
          <w:jc w:val="center"/>
        </w:trPr>
        <w:tc>
          <w:tcPr>
            <w:tcW w:w="351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2356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2356</w:t>
            </w:r>
          </w:p>
        </w:tc>
      </w:tr>
      <w:tr w:rsidR="009421BE">
        <w:trPr>
          <w:trHeight w:val="425"/>
          <w:jc w:val="center"/>
        </w:trPr>
        <w:tc>
          <w:tcPr>
            <w:tcW w:w="351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Iné pohľadávky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trHeight w:val="425"/>
          <w:jc w:val="center"/>
        </w:trPr>
        <w:tc>
          <w:tcPr>
            <w:tcW w:w="351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Krátkodobé pohľadávky spolu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82920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82920</w:t>
            </w:r>
          </w:p>
        </w:tc>
      </w:tr>
    </w:tbl>
    <w:p w:rsidR="009421BE" w:rsidRDefault="009421BE">
      <w:pPr>
        <w:pStyle w:val="Standard"/>
        <w:spacing w:after="0" w:line="240" w:lineRule="auto"/>
        <w:jc w:val="both"/>
        <w:rPr>
          <w:rFonts w:cs="Times New Roman"/>
        </w:rPr>
      </w:pPr>
    </w:p>
    <w:p w:rsidR="009421BE" w:rsidRDefault="009421BE">
      <w:pPr>
        <w:pStyle w:val="Standard"/>
        <w:spacing w:after="0" w:line="240" w:lineRule="auto"/>
        <w:jc w:val="both"/>
        <w:rPr>
          <w:rFonts w:cs="Times New Roman"/>
        </w:rPr>
      </w:pPr>
    </w:p>
    <w:p w:rsidR="009421BE" w:rsidRDefault="00B318F7">
      <w:pPr>
        <w:pStyle w:val="Nzov"/>
        <w:keepNext w:val="0"/>
        <w:numPr>
          <w:ilvl w:val="0"/>
          <w:numId w:val="1"/>
        </w:numPr>
        <w:spacing w:before="0" w:after="0"/>
        <w:jc w:val="both"/>
        <w:rPr>
          <w:rFonts w:cs="Times New Roman"/>
        </w:rPr>
      </w:pPr>
      <w:r>
        <w:rPr>
          <w:rFonts w:cs="Times New Roman"/>
        </w:rPr>
        <w:t>Informácie k prílohe č. 3 časti F. písm. t) a u) o pohľadávkach zabezpečených záložným právom alebo inou formou zabezpečenia </w:t>
      </w:r>
    </w:p>
    <w:tbl>
      <w:tblPr>
        <w:tblW w:w="921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48"/>
        <w:gridCol w:w="2268"/>
        <w:gridCol w:w="2196"/>
      </w:tblGrid>
      <w:tr w:rsidR="009421BE">
        <w:trPr>
          <w:jc w:val="center"/>
        </w:trPr>
        <w:tc>
          <w:tcPr>
            <w:tcW w:w="474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Bežné účtovné obdobie</w:t>
            </w:r>
          </w:p>
        </w:tc>
      </w:tr>
      <w:tr w:rsidR="009421BE">
        <w:trPr>
          <w:jc w:val="center"/>
        </w:trPr>
        <w:tc>
          <w:tcPr>
            <w:tcW w:w="474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Hodnota predmetu záložného práva</w:t>
            </w:r>
          </w:p>
        </w:tc>
        <w:tc>
          <w:tcPr>
            <w:tcW w:w="21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Hodnota</w:t>
            </w:r>
            <w:r>
              <w:rPr>
                <w:rFonts w:cs="Times New Roman"/>
              </w:rPr>
              <w:br/>
              <w:t> pohľadávky</w:t>
            </w:r>
          </w:p>
        </w:tc>
      </w:tr>
      <w:tr w:rsidR="009421BE">
        <w:trPr>
          <w:trHeight w:val="510"/>
          <w:jc w:val="center"/>
        </w:trPr>
        <w:tc>
          <w:tcPr>
            <w:tcW w:w="474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196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trHeight w:val="340"/>
          <w:jc w:val="center"/>
        </w:trPr>
        <w:tc>
          <w:tcPr>
            <w:tcW w:w="474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x</w:t>
            </w:r>
          </w:p>
        </w:tc>
        <w:tc>
          <w:tcPr>
            <w:tcW w:w="219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</w:tr>
    </w:tbl>
    <w:p w:rsidR="009421BE" w:rsidRDefault="009421BE">
      <w:pPr>
        <w:pStyle w:val="Nzov"/>
        <w:spacing w:before="0" w:after="0"/>
        <w:rPr>
          <w:rFonts w:cs="Times New Roman"/>
        </w:rPr>
      </w:pPr>
    </w:p>
    <w:p w:rsidR="009421BE" w:rsidRDefault="009421BE">
      <w:pPr>
        <w:pStyle w:val="Standard"/>
        <w:rPr>
          <w:rFonts w:cs="Times New Roman"/>
        </w:rPr>
      </w:pPr>
    </w:p>
    <w:p w:rsidR="009421BE" w:rsidRDefault="00B318F7">
      <w:pPr>
        <w:pStyle w:val="Nzov"/>
        <w:numPr>
          <w:ilvl w:val="0"/>
          <w:numId w:val="1"/>
        </w:numPr>
        <w:spacing w:before="0" w:after="0"/>
        <w:rPr>
          <w:rFonts w:cs="Times New Roman"/>
        </w:rPr>
      </w:pPr>
      <w:r>
        <w:rPr>
          <w:rFonts w:cs="Times New Roman"/>
        </w:rPr>
        <w:t>Informácie k prílohe č. 3 časti F. písm. w) o krátkodobom finančnom majetku</w:t>
      </w:r>
    </w:p>
    <w:p w:rsidR="009421BE" w:rsidRDefault="00B318F7">
      <w:pPr>
        <w:pStyle w:val="Nzov"/>
        <w:keepNext w:val="0"/>
        <w:spacing w:before="0" w:after="0"/>
        <w:rPr>
          <w:rFonts w:cs="Times New Roman"/>
        </w:rPr>
      </w:pPr>
      <w:r>
        <w:rPr>
          <w:rFonts w:cs="Times New Roman"/>
        </w:rPr>
        <w:t>Tabuľka č. 1</w:t>
      </w:r>
    </w:p>
    <w:tbl>
      <w:tblPr>
        <w:tblW w:w="928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40"/>
        <w:gridCol w:w="2643"/>
        <w:gridCol w:w="2405"/>
      </w:tblGrid>
      <w:tr w:rsidR="009421BE">
        <w:trPr>
          <w:jc w:val="center"/>
        </w:trPr>
        <w:tc>
          <w:tcPr>
            <w:tcW w:w="424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Názov položky</w:t>
            </w:r>
          </w:p>
        </w:tc>
        <w:tc>
          <w:tcPr>
            <w:tcW w:w="26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Bežné účtovné obdobie</w:t>
            </w:r>
          </w:p>
        </w:tc>
        <w:tc>
          <w:tcPr>
            <w:tcW w:w="240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Bezprostredne predchádzajúce účtovné obdobie</w:t>
            </w:r>
          </w:p>
        </w:tc>
      </w:tr>
      <w:tr w:rsidR="009421BE">
        <w:trPr>
          <w:trHeight w:hRule="exact" w:val="397"/>
          <w:jc w:val="center"/>
        </w:trPr>
        <w:tc>
          <w:tcPr>
            <w:tcW w:w="424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Pokladnica, ceniny</w:t>
            </w:r>
          </w:p>
        </w:tc>
        <w:tc>
          <w:tcPr>
            <w:tcW w:w="264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34495</w:t>
            </w:r>
          </w:p>
        </w:tc>
        <w:tc>
          <w:tcPr>
            <w:tcW w:w="240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4353</w:t>
            </w:r>
          </w:p>
        </w:tc>
      </w:tr>
      <w:tr w:rsidR="009421BE">
        <w:trPr>
          <w:trHeight w:hRule="exact" w:val="526"/>
          <w:jc w:val="center"/>
        </w:trPr>
        <w:tc>
          <w:tcPr>
            <w:tcW w:w="42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8803</w:t>
            </w:r>
          </w:p>
        </w:tc>
        <w:tc>
          <w:tcPr>
            <w:tcW w:w="2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9985</w:t>
            </w:r>
          </w:p>
        </w:tc>
      </w:tr>
      <w:tr w:rsidR="009421BE">
        <w:trPr>
          <w:trHeight w:hRule="exact" w:val="576"/>
          <w:jc w:val="center"/>
        </w:trPr>
        <w:tc>
          <w:tcPr>
            <w:tcW w:w="42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  <w:bCs/>
              </w:rPr>
            </w:pPr>
          </w:p>
        </w:tc>
        <w:tc>
          <w:tcPr>
            <w:tcW w:w="2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  <w:bCs/>
              </w:rPr>
            </w:pPr>
          </w:p>
        </w:tc>
      </w:tr>
      <w:tr w:rsidR="009421BE">
        <w:trPr>
          <w:trHeight w:hRule="exact" w:val="397"/>
          <w:jc w:val="center"/>
        </w:trPr>
        <w:tc>
          <w:tcPr>
            <w:tcW w:w="42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Peniaze na ceste</w:t>
            </w:r>
          </w:p>
        </w:tc>
        <w:tc>
          <w:tcPr>
            <w:tcW w:w="264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  <w:bCs/>
              </w:rPr>
            </w:pPr>
          </w:p>
        </w:tc>
        <w:tc>
          <w:tcPr>
            <w:tcW w:w="2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  <w:bCs/>
              </w:rPr>
            </w:pPr>
          </w:p>
        </w:tc>
      </w:tr>
      <w:tr w:rsidR="009421BE">
        <w:trPr>
          <w:trHeight w:hRule="exact" w:val="397"/>
          <w:jc w:val="center"/>
        </w:trPr>
        <w:tc>
          <w:tcPr>
            <w:tcW w:w="424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Spolu</w:t>
            </w:r>
          </w:p>
        </w:tc>
        <w:tc>
          <w:tcPr>
            <w:tcW w:w="264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43298</w:t>
            </w:r>
          </w:p>
        </w:tc>
        <w:tc>
          <w:tcPr>
            <w:tcW w:w="240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14338</w:t>
            </w:r>
          </w:p>
        </w:tc>
      </w:tr>
    </w:tbl>
    <w:p w:rsidR="009421BE" w:rsidRDefault="009421BE">
      <w:pPr>
        <w:pStyle w:val="Nzov"/>
        <w:keepNext w:val="0"/>
        <w:spacing w:before="0" w:after="0"/>
        <w:rPr>
          <w:rFonts w:cs="Times New Roman"/>
        </w:rPr>
      </w:pPr>
    </w:p>
    <w:p w:rsidR="009421BE" w:rsidRDefault="00B318F7">
      <w:pPr>
        <w:pStyle w:val="Nzov"/>
        <w:keepNext w:val="0"/>
        <w:spacing w:before="0" w:after="0"/>
        <w:rPr>
          <w:rFonts w:cs="Times New Roman"/>
        </w:rPr>
      </w:pPr>
      <w:r>
        <w:rPr>
          <w:rFonts w:cs="Times New Roman"/>
        </w:rPr>
        <w:t>Tabuľka č. 2</w:t>
      </w:r>
    </w:p>
    <w:tbl>
      <w:tblPr>
        <w:tblW w:w="921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28"/>
        <w:gridCol w:w="1463"/>
        <w:gridCol w:w="1161"/>
        <w:gridCol w:w="937"/>
        <w:gridCol w:w="1215"/>
        <w:gridCol w:w="1608"/>
      </w:tblGrid>
      <w:tr w:rsidR="009421BE">
        <w:trPr>
          <w:jc w:val="center"/>
        </w:trPr>
        <w:tc>
          <w:tcPr>
            <w:tcW w:w="282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8" w:space="0" w:color="000000"/>
              <w:left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Bežné účtovné obdobie</w:t>
            </w:r>
          </w:p>
        </w:tc>
      </w:tr>
      <w:tr w:rsidR="009421BE">
        <w:trPr>
          <w:jc w:val="center"/>
        </w:trPr>
        <w:tc>
          <w:tcPr>
            <w:tcW w:w="282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146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Stav</w:t>
            </w:r>
            <w:r>
              <w:rPr>
                <w:rFonts w:cs="Times New Roman"/>
              </w:rP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Prírastky</w:t>
            </w:r>
          </w:p>
          <w:p w:rsidR="009421BE" w:rsidRDefault="009421BE">
            <w:pPr>
              <w:pStyle w:val="TopHeader"/>
              <w:rPr>
                <w:rFonts w:cs="Times New Roman"/>
              </w:rPr>
            </w:pPr>
          </w:p>
        </w:tc>
        <w:tc>
          <w:tcPr>
            <w:tcW w:w="9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Úbytky</w:t>
            </w:r>
          </w:p>
          <w:p w:rsidR="009421BE" w:rsidRDefault="009421BE">
            <w:pPr>
              <w:pStyle w:val="TopHeader"/>
              <w:rPr>
                <w:rFonts w:cs="Times New Roman"/>
              </w:rPr>
            </w:pP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Presuny</w:t>
            </w:r>
          </w:p>
          <w:p w:rsidR="009421BE" w:rsidRDefault="009421BE">
            <w:pPr>
              <w:pStyle w:val="TopHeader"/>
              <w:rPr>
                <w:rFonts w:cs="Times New Roman"/>
              </w:rPr>
            </w:pPr>
          </w:p>
        </w:tc>
        <w:tc>
          <w:tcPr>
            <w:tcW w:w="160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Stav na konci účtovného obdobia</w:t>
            </w:r>
          </w:p>
        </w:tc>
      </w:tr>
      <w:tr w:rsidR="009421BE">
        <w:trPr>
          <w:trHeight w:val="74"/>
          <w:jc w:val="center"/>
        </w:trPr>
        <w:tc>
          <w:tcPr>
            <w:tcW w:w="282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  <w:b w:val="0"/>
                <w:bCs w:val="0"/>
              </w:rPr>
            </w:pPr>
            <w:r>
              <w:rPr>
                <w:rFonts w:cs="Times New Roman"/>
                <w:b w:val="0"/>
                <w:bCs w:val="0"/>
              </w:rPr>
              <w:t>a</w:t>
            </w:r>
          </w:p>
        </w:tc>
        <w:tc>
          <w:tcPr>
            <w:tcW w:w="146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  <w:b w:val="0"/>
                <w:bCs w:val="0"/>
              </w:rPr>
            </w:pPr>
            <w:r>
              <w:rPr>
                <w:rFonts w:cs="Times New Roman"/>
                <w:b w:val="0"/>
                <w:bCs w:val="0"/>
              </w:rPr>
              <w:t>b</w:t>
            </w:r>
          </w:p>
        </w:tc>
        <w:tc>
          <w:tcPr>
            <w:tcW w:w="11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  <w:b w:val="0"/>
                <w:bCs w:val="0"/>
              </w:rPr>
            </w:pPr>
            <w:r>
              <w:rPr>
                <w:rFonts w:cs="Times New Roman"/>
                <w:b w:val="0"/>
                <w:bCs w:val="0"/>
              </w:rPr>
              <w:t>c</w:t>
            </w:r>
          </w:p>
        </w:tc>
        <w:tc>
          <w:tcPr>
            <w:tcW w:w="9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421BE" w:rsidRDefault="00B318F7">
            <w:pPr>
              <w:pStyle w:val="TopHeader"/>
              <w:rPr>
                <w:rFonts w:cs="Times New Roman"/>
                <w:b w:val="0"/>
                <w:bCs w:val="0"/>
              </w:rPr>
            </w:pPr>
            <w:r>
              <w:rPr>
                <w:rFonts w:cs="Times New Roman"/>
                <w:b w:val="0"/>
                <w:bCs w:val="0"/>
              </w:rPr>
              <w:t>d</w:t>
            </w:r>
          </w:p>
        </w:tc>
        <w:tc>
          <w:tcPr>
            <w:tcW w:w="12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  <w:b w:val="0"/>
                <w:bCs w:val="0"/>
              </w:rPr>
            </w:pPr>
            <w:r>
              <w:rPr>
                <w:rFonts w:cs="Times New Roman"/>
                <w:b w:val="0"/>
                <w:bCs w:val="0"/>
              </w:rPr>
              <w:t>e</w:t>
            </w:r>
          </w:p>
        </w:tc>
        <w:tc>
          <w:tcPr>
            <w:tcW w:w="16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  <w:b w:val="0"/>
                <w:bCs w:val="0"/>
              </w:rPr>
            </w:pPr>
            <w:r>
              <w:rPr>
                <w:rFonts w:cs="Times New Roman"/>
                <w:b w:val="0"/>
                <w:bCs w:val="0"/>
              </w:rPr>
              <w:t>f</w:t>
            </w:r>
          </w:p>
        </w:tc>
      </w:tr>
      <w:tr w:rsidR="009421BE">
        <w:trPr>
          <w:trHeight w:val="397"/>
          <w:jc w:val="center"/>
        </w:trPr>
        <w:tc>
          <w:tcPr>
            <w:tcW w:w="282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6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93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21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60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trHeight w:val="397"/>
          <w:jc w:val="center"/>
        </w:trPr>
        <w:tc>
          <w:tcPr>
            <w:tcW w:w="282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Dlhové CP na obchodovanie</w:t>
            </w:r>
          </w:p>
        </w:tc>
        <w:tc>
          <w:tcPr>
            <w:tcW w:w="146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9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trHeight w:val="425"/>
          <w:jc w:val="center"/>
        </w:trPr>
        <w:tc>
          <w:tcPr>
            <w:tcW w:w="282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Emisné kvóty</w:t>
            </w:r>
          </w:p>
        </w:tc>
        <w:tc>
          <w:tcPr>
            <w:tcW w:w="146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9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jc w:val="center"/>
        </w:trPr>
        <w:tc>
          <w:tcPr>
            <w:tcW w:w="282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Dlhové CP so splatnosťou do  jedného roka držané</w:t>
            </w:r>
            <w:r>
              <w:rPr>
                <w:rFonts w:cs="Times New Roman"/>
              </w:rPr>
              <w:br/>
              <w:t>do splatnosti</w:t>
            </w:r>
          </w:p>
        </w:tc>
        <w:tc>
          <w:tcPr>
            <w:tcW w:w="146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9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trHeight w:val="425"/>
          <w:jc w:val="center"/>
        </w:trPr>
        <w:tc>
          <w:tcPr>
            <w:tcW w:w="282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9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jc w:val="center"/>
        </w:trPr>
        <w:tc>
          <w:tcPr>
            <w:tcW w:w="282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Obstarávanie krátkodobého finančného majetku</w:t>
            </w:r>
          </w:p>
        </w:tc>
        <w:tc>
          <w:tcPr>
            <w:tcW w:w="146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9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trHeight w:val="340"/>
          <w:jc w:val="center"/>
        </w:trPr>
        <w:tc>
          <w:tcPr>
            <w:tcW w:w="282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Krátkodobý finančný majetok spolu</w:t>
            </w:r>
          </w:p>
        </w:tc>
        <w:tc>
          <w:tcPr>
            <w:tcW w:w="146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116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93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121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160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  <w:b/>
                <w:bCs/>
              </w:rPr>
            </w:pPr>
          </w:p>
        </w:tc>
      </w:tr>
    </w:tbl>
    <w:p w:rsidR="009421BE" w:rsidRDefault="009421BE">
      <w:pPr>
        <w:pStyle w:val="Nzov"/>
        <w:keepNext w:val="0"/>
        <w:spacing w:before="0" w:after="0"/>
        <w:rPr>
          <w:rFonts w:cs="Times New Roman"/>
          <w:lang w:eastAsia="sk-SK"/>
        </w:rPr>
      </w:pPr>
    </w:p>
    <w:p w:rsidR="009421BE" w:rsidRDefault="00B318F7">
      <w:pPr>
        <w:pStyle w:val="Nzov"/>
        <w:keepNext w:val="0"/>
        <w:numPr>
          <w:ilvl w:val="0"/>
          <w:numId w:val="1"/>
        </w:numPr>
        <w:spacing w:before="0" w:after="0"/>
        <w:jc w:val="both"/>
      </w:pPr>
      <w:r>
        <w:rPr>
          <w:rFonts w:cs="Times New Roman"/>
          <w:lang w:eastAsia="sk-SK"/>
        </w:rPr>
        <w:t xml:space="preserve">Informácie k </w:t>
      </w:r>
      <w:r>
        <w:rPr>
          <w:rFonts w:cs="Times New Roman"/>
        </w:rPr>
        <w:t>prílohe č. 3 </w:t>
      </w:r>
      <w:r>
        <w:rPr>
          <w:rFonts w:cs="Times New Roman"/>
          <w:lang w:eastAsia="sk-SK"/>
        </w:rPr>
        <w:t> časti  F. písm. x) o vývoji opravnej položky ku krátkodobému finančnému majetku</w:t>
      </w:r>
    </w:p>
    <w:tbl>
      <w:tblPr>
        <w:tblW w:w="921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44"/>
        <w:gridCol w:w="1437"/>
        <w:gridCol w:w="992"/>
        <w:gridCol w:w="1418"/>
        <w:gridCol w:w="1417"/>
        <w:gridCol w:w="1204"/>
      </w:tblGrid>
      <w:tr w:rsidR="009421BE">
        <w:trPr>
          <w:jc w:val="center"/>
        </w:trPr>
        <w:tc>
          <w:tcPr>
            <w:tcW w:w="274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Stav OP</w:t>
            </w:r>
          </w:p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na začiatku účtovného obdobia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Tvorba </w:t>
            </w:r>
            <w:r>
              <w:rPr>
                <w:rFonts w:cs="Times New Roman"/>
              </w:rPr>
              <w:br/>
              <w:t>OP</w:t>
            </w:r>
          </w:p>
          <w:p w:rsidR="009421BE" w:rsidRDefault="009421BE">
            <w:pPr>
              <w:pStyle w:val="TopHeader"/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Zúčtovanie OP z dôvodu zániku opodstatne-nosti</w:t>
            </w:r>
          </w:p>
          <w:p w:rsidR="009421BE" w:rsidRDefault="009421BE">
            <w:pPr>
              <w:pStyle w:val="TopHeader"/>
              <w:rPr>
                <w:rFonts w:cs="Times New Roma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Zúčtovanie OP z dôvodu vyradenia majetku z účtovníctva</w:t>
            </w:r>
          </w:p>
          <w:p w:rsidR="009421BE" w:rsidRDefault="009421BE">
            <w:pPr>
              <w:pStyle w:val="TopHeader"/>
              <w:rPr>
                <w:rFonts w:cs="Times New Roman"/>
              </w:rPr>
            </w:pPr>
          </w:p>
        </w:tc>
        <w:tc>
          <w:tcPr>
            <w:tcW w:w="12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Stav  OP na konci účtovného obdobia</w:t>
            </w:r>
          </w:p>
        </w:tc>
      </w:tr>
      <w:tr w:rsidR="009421BE">
        <w:trPr>
          <w:jc w:val="center"/>
        </w:trPr>
        <w:tc>
          <w:tcPr>
            <w:tcW w:w="274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  <w:b w:val="0"/>
                <w:bCs w:val="0"/>
              </w:rPr>
            </w:pPr>
            <w:r>
              <w:rPr>
                <w:rFonts w:cs="Times New Roman"/>
                <w:b w:val="0"/>
                <w:bCs w:val="0"/>
              </w:rPr>
              <w:t>a</w:t>
            </w:r>
          </w:p>
        </w:tc>
        <w:tc>
          <w:tcPr>
            <w:tcW w:w="14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  <w:b w:val="0"/>
                <w:bCs w:val="0"/>
              </w:rPr>
            </w:pPr>
            <w:r>
              <w:rPr>
                <w:rFonts w:cs="Times New Roman"/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  <w:b w:val="0"/>
                <w:bCs w:val="0"/>
              </w:rPr>
            </w:pPr>
            <w:r>
              <w:rPr>
                <w:rFonts w:cs="Times New Roman"/>
                <w:b w:val="0"/>
                <w:bCs w:val="0"/>
              </w:rPr>
              <w:t>c</w:t>
            </w:r>
          </w:p>
        </w:tc>
        <w:tc>
          <w:tcPr>
            <w:tcW w:w="141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  <w:b w:val="0"/>
                <w:bCs w:val="0"/>
              </w:rPr>
            </w:pPr>
            <w:r>
              <w:rPr>
                <w:rFonts w:cs="Times New Roman"/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  <w:b w:val="0"/>
                <w:bCs w:val="0"/>
              </w:rPr>
            </w:pPr>
            <w:r>
              <w:rPr>
                <w:rFonts w:cs="Times New Roman"/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  <w:b w:val="0"/>
                <w:bCs w:val="0"/>
              </w:rPr>
            </w:pPr>
            <w:r>
              <w:rPr>
                <w:rFonts w:cs="Times New Roman"/>
                <w:b w:val="0"/>
                <w:bCs w:val="0"/>
              </w:rPr>
              <w:t>f</w:t>
            </w:r>
          </w:p>
        </w:tc>
      </w:tr>
      <w:tr w:rsidR="009421BE">
        <w:trPr>
          <w:trHeight w:val="454"/>
          <w:jc w:val="center"/>
        </w:trPr>
        <w:tc>
          <w:tcPr>
            <w:tcW w:w="274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20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jc w:val="center"/>
        </w:trPr>
        <w:tc>
          <w:tcPr>
            <w:tcW w:w="274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jc w:val="center"/>
        </w:trPr>
        <w:tc>
          <w:tcPr>
            <w:tcW w:w="274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Krátkodobý finančný majetok spolu</w:t>
            </w:r>
          </w:p>
        </w:tc>
        <w:tc>
          <w:tcPr>
            <w:tcW w:w="143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120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  <w:b/>
                <w:bCs/>
              </w:rPr>
            </w:pPr>
          </w:p>
        </w:tc>
      </w:tr>
    </w:tbl>
    <w:p w:rsidR="009421BE" w:rsidRDefault="009421BE">
      <w:pPr>
        <w:pStyle w:val="Nzov"/>
        <w:spacing w:before="0"/>
        <w:ind w:left="357"/>
        <w:jc w:val="both"/>
        <w:rPr>
          <w:rFonts w:cs="Times New Roman"/>
        </w:rPr>
      </w:pPr>
    </w:p>
    <w:p w:rsidR="009421BE" w:rsidRDefault="00B318F7">
      <w:pPr>
        <w:pStyle w:val="Nzov"/>
        <w:numPr>
          <w:ilvl w:val="0"/>
          <w:numId w:val="1"/>
        </w:numPr>
        <w:spacing w:before="0" w:after="0"/>
        <w:jc w:val="both"/>
        <w:rPr>
          <w:rFonts w:cs="Times New Roman"/>
        </w:rPr>
      </w:pPr>
      <w:r>
        <w:rPr>
          <w:rFonts w:cs="Times New Roman"/>
        </w:rPr>
        <w:t>Informácie k prílohe č. 3 časti F. písm. y) o krátkodobom finančnom majetku, na ktorý bolo zriadené záložné právo</w:t>
      </w:r>
    </w:p>
    <w:tbl>
      <w:tblPr>
        <w:tblW w:w="921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74"/>
        <w:gridCol w:w="2338"/>
      </w:tblGrid>
      <w:tr w:rsidR="009421BE">
        <w:trPr>
          <w:trHeight w:val="397"/>
          <w:jc w:val="center"/>
        </w:trPr>
        <w:tc>
          <w:tcPr>
            <w:tcW w:w="687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Názov položky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Hodnota za bežné účtovné obdobie</w:t>
            </w:r>
          </w:p>
        </w:tc>
      </w:tr>
      <w:tr w:rsidR="009421BE">
        <w:trPr>
          <w:trHeight w:val="340"/>
          <w:jc w:val="center"/>
        </w:trPr>
        <w:tc>
          <w:tcPr>
            <w:tcW w:w="6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</w:tr>
    </w:tbl>
    <w:p w:rsidR="009421BE" w:rsidRDefault="009421BE">
      <w:pPr>
        <w:pStyle w:val="Nzov"/>
        <w:spacing w:before="0" w:after="0"/>
        <w:ind w:left="360"/>
        <w:rPr>
          <w:rFonts w:cs="Times New Roman"/>
        </w:rPr>
      </w:pPr>
    </w:p>
    <w:p w:rsidR="009421BE" w:rsidRDefault="009421BE">
      <w:pPr>
        <w:pStyle w:val="Standard"/>
        <w:spacing w:after="0"/>
        <w:rPr>
          <w:rFonts w:cs="Times New Roman"/>
        </w:rPr>
      </w:pPr>
    </w:p>
    <w:p w:rsidR="009421BE" w:rsidRDefault="00B318F7">
      <w:pPr>
        <w:pStyle w:val="Nzov"/>
        <w:numPr>
          <w:ilvl w:val="0"/>
          <w:numId w:val="1"/>
        </w:numPr>
        <w:spacing w:before="0" w:after="0"/>
        <w:rPr>
          <w:rFonts w:cs="Times New Roman"/>
        </w:rPr>
      </w:pPr>
      <w:r>
        <w:rPr>
          <w:rFonts w:cs="Times New Roman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928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0"/>
        <w:gridCol w:w="1811"/>
        <w:gridCol w:w="2268"/>
        <w:gridCol w:w="1809"/>
      </w:tblGrid>
      <w:tr w:rsidR="009421BE">
        <w:trPr>
          <w:jc w:val="center"/>
        </w:trPr>
        <w:tc>
          <w:tcPr>
            <w:tcW w:w="340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Zvýšenie/ zníženie hodnoty</w:t>
            </w:r>
          </w:p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(+/-)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Vplyv ocenenia</w:t>
            </w:r>
            <w:r>
              <w:rPr>
                <w:rFonts w:cs="Times New Roman"/>
              </w:rPr>
              <w:br/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Vplyv </w:t>
            </w:r>
          </w:p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ocenenia</w:t>
            </w:r>
            <w:r>
              <w:rPr>
                <w:rFonts w:cs="Times New Roman"/>
              </w:rPr>
              <w:br/>
              <w:t>na vlastné imanie</w:t>
            </w:r>
          </w:p>
        </w:tc>
      </w:tr>
      <w:tr w:rsidR="009421BE">
        <w:trPr>
          <w:jc w:val="center"/>
        </w:trPr>
        <w:tc>
          <w:tcPr>
            <w:tcW w:w="34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  <w:b w:val="0"/>
                <w:bCs w:val="0"/>
              </w:rPr>
            </w:pPr>
            <w:r>
              <w:rPr>
                <w:rFonts w:cs="Times New Roman"/>
                <w:b w:val="0"/>
                <w:bCs w:val="0"/>
              </w:rPr>
              <w:t>a</w:t>
            </w:r>
          </w:p>
        </w:tc>
        <w:tc>
          <w:tcPr>
            <w:tcW w:w="181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  <w:b w:val="0"/>
                <w:bCs w:val="0"/>
              </w:rPr>
            </w:pPr>
            <w:r>
              <w:rPr>
                <w:rFonts w:cs="Times New Roman"/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  <w:b w:val="0"/>
                <w:bCs w:val="0"/>
              </w:rPr>
            </w:pPr>
            <w:r>
              <w:rPr>
                <w:rFonts w:cs="Times New Roman"/>
                <w:b w:val="0"/>
                <w:bCs w:val="0"/>
              </w:rPr>
              <w:t>c</w:t>
            </w:r>
          </w:p>
        </w:tc>
        <w:tc>
          <w:tcPr>
            <w:tcW w:w="18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  <w:b w:val="0"/>
                <w:bCs w:val="0"/>
              </w:rPr>
            </w:pPr>
            <w:r>
              <w:rPr>
                <w:rFonts w:cs="Times New Roman"/>
                <w:b w:val="0"/>
                <w:bCs w:val="0"/>
              </w:rPr>
              <w:t>d</w:t>
            </w:r>
          </w:p>
        </w:tc>
      </w:tr>
      <w:tr w:rsidR="009421BE">
        <w:trPr>
          <w:trHeight w:val="454"/>
          <w:jc w:val="center"/>
        </w:trPr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80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trHeight w:val="454"/>
          <w:jc w:val="center"/>
        </w:trPr>
        <w:tc>
          <w:tcPr>
            <w:tcW w:w="34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Dlhové CP na obchodovanie</w:t>
            </w:r>
          </w:p>
        </w:tc>
        <w:tc>
          <w:tcPr>
            <w:tcW w:w="181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trHeight w:val="454"/>
          <w:jc w:val="center"/>
        </w:trPr>
        <w:tc>
          <w:tcPr>
            <w:tcW w:w="34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Emisné kvóty (komodity)</w:t>
            </w:r>
          </w:p>
        </w:tc>
        <w:tc>
          <w:tcPr>
            <w:tcW w:w="181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trHeight w:val="454"/>
          <w:jc w:val="center"/>
        </w:trPr>
        <w:tc>
          <w:tcPr>
            <w:tcW w:w="34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Ostatné realizovateľné CP</w:t>
            </w:r>
          </w:p>
        </w:tc>
        <w:tc>
          <w:tcPr>
            <w:tcW w:w="181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trHeight w:val="340"/>
          <w:jc w:val="center"/>
        </w:trPr>
        <w:tc>
          <w:tcPr>
            <w:tcW w:w="340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Krátkodobý finančný majetok spolu</w:t>
            </w:r>
          </w:p>
        </w:tc>
        <w:tc>
          <w:tcPr>
            <w:tcW w:w="181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180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  <w:b/>
                <w:bCs/>
              </w:rPr>
            </w:pPr>
          </w:p>
        </w:tc>
      </w:tr>
    </w:tbl>
    <w:p w:rsidR="009421BE" w:rsidRDefault="009421BE">
      <w:pPr>
        <w:pStyle w:val="Standard"/>
        <w:spacing w:after="0" w:line="240" w:lineRule="auto"/>
        <w:rPr>
          <w:rFonts w:cs="Times New Roman"/>
        </w:rPr>
      </w:pPr>
    </w:p>
    <w:p w:rsidR="009421BE" w:rsidRDefault="00B318F7">
      <w:pPr>
        <w:pStyle w:val="Nzov"/>
        <w:numPr>
          <w:ilvl w:val="0"/>
          <w:numId w:val="1"/>
        </w:numPr>
        <w:spacing w:before="0" w:after="0"/>
        <w:rPr>
          <w:rFonts w:cs="Times New Roman"/>
        </w:rPr>
      </w:pPr>
      <w:r>
        <w:rPr>
          <w:rFonts w:cs="Times New Roman"/>
        </w:rPr>
        <w:t>Informácie k prílohe č. 3 časti F. písm. zc) o majetku prenajatom formou finančného prenájmu</w:t>
      </w:r>
    </w:p>
    <w:tbl>
      <w:tblPr>
        <w:tblW w:w="928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9421BE">
        <w:trPr>
          <w:trHeight w:val="660"/>
          <w:jc w:val="center"/>
        </w:trPr>
        <w:tc>
          <w:tcPr>
            <w:tcW w:w="15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Názov</w:t>
            </w:r>
            <w:r>
              <w:rPr>
                <w:rFonts w:cs="Times New Roman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Bežné účtovné obdobie</w:t>
            </w:r>
          </w:p>
        </w:tc>
        <w:tc>
          <w:tcPr>
            <w:tcW w:w="36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Bezprostredne predchádzajúce účtovné obdobie</w:t>
            </w:r>
          </w:p>
        </w:tc>
      </w:tr>
      <w:tr w:rsidR="009421BE">
        <w:trPr>
          <w:trHeight w:val="330"/>
          <w:jc w:val="center"/>
        </w:trPr>
        <w:tc>
          <w:tcPr>
            <w:tcW w:w="15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4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Splatnosť</w:t>
            </w:r>
          </w:p>
        </w:tc>
        <w:tc>
          <w:tcPr>
            <w:tcW w:w="36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Splatnosť</w:t>
            </w:r>
          </w:p>
        </w:tc>
      </w:tr>
      <w:tr w:rsidR="009421BE">
        <w:trPr>
          <w:trHeight w:val="345"/>
          <w:jc w:val="center"/>
        </w:trPr>
        <w:tc>
          <w:tcPr>
            <w:tcW w:w="15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do jedného roka vrátane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viac ako päť rokov</w:t>
            </w: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do jedného roka vrátane</w:t>
            </w:r>
          </w:p>
        </w:tc>
        <w:tc>
          <w:tcPr>
            <w:tcW w:w="15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viac ako päť rokov</w:t>
            </w:r>
          </w:p>
        </w:tc>
      </w:tr>
      <w:tr w:rsidR="009421BE">
        <w:trPr>
          <w:trHeight w:val="74"/>
          <w:jc w:val="center"/>
        </w:trPr>
        <w:tc>
          <w:tcPr>
            <w:tcW w:w="1534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a</w:t>
            </w:r>
          </w:p>
        </w:tc>
        <w:tc>
          <w:tcPr>
            <w:tcW w:w="1282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b</w:t>
            </w:r>
          </w:p>
        </w:tc>
        <w:tc>
          <w:tcPr>
            <w:tcW w:w="1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c</w:t>
            </w:r>
          </w:p>
        </w:tc>
        <w:tc>
          <w:tcPr>
            <w:tcW w:w="1070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d</w:t>
            </w:r>
          </w:p>
        </w:tc>
        <w:tc>
          <w:tcPr>
            <w:tcW w:w="1209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e</w:t>
            </w:r>
          </w:p>
        </w:tc>
        <w:tc>
          <w:tcPr>
            <w:tcW w:w="1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f</w:t>
            </w:r>
          </w:p>
        </w:tc>
        <w:tc>
          <w:tcPr>
            <w:tcW w:w="91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g</w:t>
            </w:r>
          </w:p>
        </w:tc>
      </w:tr>
      <w:tr w:rsidR="009421BE">
        <w:trPr>
          <w:trHeight w:val="454"/>
          <w:jc w:val="center"/>
        </w:trPr>
        <w:tc>
          <w:tcPr>
            <w:tcW w:w="153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Istina</w:t>
            </w: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709" w:type="dxa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070" w:type="dxa"/>
            <w:tcBorders>
              <w:top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567" w:type="dxa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917" w:type="dxa"/>
            <w:tcBorders>
              <w:top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</w:tr>
      <w:tr w:rsidR="009421BE">
        <w:trPr>
          <w:trHeight w:val="454"/>
          <w:jc w:val="center"/>
        </w:trPr>
        <w:tc>
          <w:tcPr>
            <w:tcW w:w="153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Finančný výnos</w:t>
            </w:r>
          </w:p>
        </w:tc>
        <w:tc>
          <w:tcPr>
            <w:tcW w:w="128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70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070" w:type="dxa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209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567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917" w:type="dxa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</w:tr>
      <w:tr w:rsidR="009421BE">
        <w:trPr>
          <w:trHeight w:val="454"/>
          <w:jc w:val="center"/>
        </w:trPr>
        <w:tc>
          <w:tcPr>
            <w:tcW w:w="153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Spolu</w:t>
            </w:r>
          </w:p>
        </w:tc>
        <w:tc>
          <w:tcPr>
            <w:tcW w:w="128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709" w:type="dxa"/>
            <w:tcBorders>
              <w:top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070" w:type="dxa"/>
            <w:tcBorders>
              <w:top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209" w:type="dxa"/>
            <w:tcBorders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567" w:type="dxa"/>
            <w:tcBorders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917" w:type="dxa"/>
            <w:tcBorders>
              <w:top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</w:tr>
    </w:tbl>
    <w:p w:rsidR="009421BE" w:rsidRDefault="009421BE">
      <w:pPr>
        <w:pStyle w:val="Nzov"/>
        <w:spacing w:before="0" w:after="0"/>
        <w:jc w:val="both"/>
        <w:rPr>
          <w:rFonts w:cs="Times New Roman"/>
        </w:rPr>
      </w:pPr>
    </w:p>
    <w:p w:rsidR="009421BE" w:rsidRDefault="00B318F7">
      <w:pPr>
        <w:pStyle w:val="Nzov"/>
        <w:numPr>
          <w:ilvl w:val="0"/>
          <w:numId w:val="1"/>
        </w:numPr>
        <w:spacing w:before="0" w:after="0"/>
        <w:jc w:val="both"/>
        <w:rPr>
          <w:rFonts w:cs="Times New Roman"/>
        </w:rPr>
      </w:pPr>
      <w:r>
        <w:rPr>
          <w:rFonts w:cs="Times New Roman"/>
        </w:rPr>
        <w:t>Informácie k prílohe č. 3 časti G. písm. a) tretiemu bodu o rozdelení účtovného zisku alebo o vysporiadaní účtovnej straty</w:t>
      </w:r>
    </w:p>
    <w:p w:rsidR="009421BE" w:rsidRDefault="00B318F7">
      <w:pPr>
        <w:pStyle w:val="Standard"/>
        <w:spacing w:after="0" w:line="240" w:lineRule="auto"/>
        <w:rPr>
          <w:rFonts w:cs="Times New Roman"/>
        </w:rPr>
      </w:pPr>
      <w:r>
        <w:rPr>
          <w:rFonts w:cs="Times New Roman"/>
        </w:rPr>
        <w:t>Tabuľka č. 1</w:t>
      </w:r>
    </w:p>
    <w:tbl>
      <w:tblPr>
        <w:tblW w:w="928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71"/>
        <w:gridCol w:w="2517"/>
      </w:tblGrid>
      <w:tr w:rsidR="009421BE">
        <w:trPr>
          <w:trHeight w:val="765"/>
          <w:jc w:val="center"/>
        </w:trPr>
        <w:tc>
          <w:tcPr>
            <w:tcW w:w="6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Názov položky</w:t>
            </w: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Bezprostredne predchádzajúce účtovné obdobie</w:t>
            </w:r>
          </w:p>
        </w:tc>
      </w:tr>
      <w:tr w:rsidR="009421BE">
        <w:trPr>
          <w:trHeight w:val="425"/>
          <w:jc w:val="center"/>
        </w:trPr>
        <w:tc>
          <w:tcPr>
            <w:tcW w:w="6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Účtovný zisk</w:t>
            </w: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29007</w:t>
            </w:r>
          </w:p>
        </w:tc>
      </w:tr>
      <w:tr w:rsidR="009421BE">
        <w:trPr>
          <w:trHeight w:val="330"/>
          <w:jc w:val="center"/>
        </w:trPr>
        <w:tc>
          <w:tcPr>
            <w:tcW w:w="6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Bežné účtovné obdobie</w:t>
            </w:r>
          </w:p>
        </w:tc>
      </w:tr>
      <w:tr w:rsidR="009421BE">
        <w:trPr>
          <w:trHeight w:val="369"/>
          <w:jc w:val="center"/>
        </w:trPr>
        <w:tc>
          <w:tcPr>
            <w:tcW w:w="6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trHeight w:val="369"/>
          <w:jc w:val="center"/>
        </w:trPr>
        <w:tc>
          <w:tcPr>
            <w:tcW w:w="677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trHeight w:val="369"/>
          <w:jc w:val="center"/>
        </w:trPr>
        <w:tc>
          <w:tcPr>
            <w:tcW w:w="677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Prídel do sociálneho fondu</w:t>
            </w:r>
          </w:p>
        </w:tc>
        <w:tc>
          <w:tcPr>
            <w:tcW w:w="2517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1000</w:t>
            </w:r>
          </w:p>
        </w:tc>
      </w:tr>
      <w:tr w:rsidR="009421BE">
        <w:trPr>
          <w:trHeight w:val="369"/>
          <w:jc w:val="center"/>
        </w:trPr>
        <w:tc>
          <w:tcPr>
            <w:tcW w:w="677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trHeight w:val="369"/>
          <w:jc w:val="center"/>
        </w:trPr>
        <w:tc>
          <w:tcPr>
            <w:tcW w:w="677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Úhrada straty minulých období</w:t>
            </w:r>
          </w:p>
        </w:tc>
        <w:tc>
          <w:tcPr>
            <w:tcW w:w="2517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trHeight w:val="369"/>
          <w:jc w:val="center"/>
        </w:trPr>
        <w:tc>
          <w:tcPr>
            <w:tcW w:w="677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28007</w:t>
            </w:r>
          </w:p>
        </w:tc>
      </w:tr>
      <w:tr w:rsidR="009421BE">
        <w:trPr>
          <w:trHeight w:val="369"/>
          <w:jc w:val="center"/>
        </w:trPr>
        <w:tc>
          <w:tcPr>
            <w:tcW w:w="677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trHeight w:val="369"/>
          <w:jc w:val="center"/>
        </w:trPr>
        <w:tc>
          <w:tcPr>
            <w:tcW w:w="677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Iné</w:t>
            </w:r>
          </w:p>
        </w:tc>
        <w:tc>
          <w:tcPr>
            <w:tcW w:w="2517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trHeight w:val="369"/>
          <w:jc w:val="center"/>
        </w:trPr>
        <w:tc>
          <w:tcPr>
            <w:tcW w:w="677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Spolu</w:t>
            </w:r>
          </w:p>
        </w:tc>
        <w:tc>
          <w:tcPr>
            <w:tcW w:w="251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29007</w:t>
            </w:r>
          </w:p>
        </w:tc>
      </w:tr>
    </w:tbl>
    <w:p w:rsidR="009421BE" w:rsidRDefault="009421BE">
      <w:pPr>
        <w:pStyle w:val="Standard"/>
        <w:spacing w:after="0" w:line="240" w:lineRule="auto"/>
        <w:rPr>
          <w:rFonts w:cs="Times New Roman"/>
        </w:rPr>
      </w:pPr>
    </w:p>
    <w:p w:rsidR="009421BE" w:rsidRDefault="009421BE">
      <w:pPr>
        <w:pStyle w:val="Standard"/>
        <w:spacing w:after="0" w:line="240" w:lineRule="auto"/>
        <w:rPr>
          <w:rFonts w:cs="Times New Roman"/>
        </w:rPr>
      </w:pPr>
    </w:p>
    <w:p w:rsidR="009421BE" w:rsidRDefault="009421BE">
      <w:pPr>
        <w:pStyle w:val="Standard"/>
        <w:spacing w:after="0" w:line="240" w:lineRule="auto"/>
        <w:rPr>
          <w:rFonts w:cs="Times New Roman"/>
        </w:rPr>
      </w:pPr>
    </w:p>
    <w:p w:rsidR="009421BE" w:rsidRDefault="009421BE">
      <w:pPr>
        <w:pStyle w:val="Standard"/>
        <w:spacing w:after="0" w:line="240" w:lineRule="auto"/>
        <w:rPr>
          <w:rFonts w:cs="Times New Roman"/>
        </w:rPr>
      </w:pPr>
    </w:p>
    <w:p w:rsidR="009421BE" w:rsidRDefault="009421BE">
      <w:pPr>
        <w:pStyle w:val="Standard"/>
        <w:spacing w:after="0" w:line="240" w:lineRule="auto"/>
        <w:rPr>
          <w:rFonts w:cs="Times New Roman"/>
        </w:rPr>
      </w:pPr>
    </w:p>
    <w:p w:rsidR="009421BE" w:rsidRDefault="009421BE">
      <w:pPr>
        <w:pStyle w:val="Standard"/>
        <w:spacing w:after="0" w:line="240" w:lineRule="auto"/>
        <w:rPr>
          <w:rFonts w:cs="Times New Roman"/>
        </w:rPr>
      </w:pPr>
    </w:p>
    <w:p w:rsidR="009421BE" w:rsidRDefault="00B318F7">
      <w:pPr>
        <w:pStyle w:val="Standard"/>
        <w:spacing w:after="0" w:line="240" w:lineRule="auto"/>
        <w:rPr>
          <w:rFonts w:cs="Times New Roman"/>
        </w:rPr>
      </w:pPr>
      <w:r>
        <w:rPr>
          <w:rFonts w:cs="Times New Roman"/>
        </w:rPr>
        <w:t>Tabuľka č. 2</w:t>
      </w:r>
    </w:p>
    <w:tbl>
      <w:tblPr>
        <w:tblW w:w="928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71"/>
        <w:gridCol w:w="2517"/>
      </w:tblGrid>
      <w:tr w:rsidR="009421BE">
        <w:trPr>
          <w:trHeight w:val="330"/>
          <w:jc w:val="center"/>
        </w:trPr>
        <w:tc>
          <w:tcPr>
            <w:tcW w:w="6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Bezprostredne predchádzajúce účtovné obdobie</w:t>
            </w:r>
          </w:p>
        </w:tc>
      </w:tr>
      <w:tr w:rsidR="009421BE">
        <w:trPr>
          <w:trHeight w:val="425"/>
          <w:jc w:val="center"/>
        </w:trPr>
        <w:tc>
          <w:tcPr>
            <w:tcW w:w="677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Účtovná strata</w:t>
            </w:r>
          </w:p>
        </w:tc>
        <w:tc>
          <w:tcPr>
            <w:tcW w:w="251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9421BE">
        <w:trPr>
          <w:trHeight w:val="425"/>
          <w:jc w:val="center"/>
        </w:trPr>
        <w:tc>
          <w:tcPr>
            <w:tcW w:w="6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Bežné účtovné obdobie</w:t>
            </w:r>
          </w:p>
        </w:tc>
      </w:tr>
      <w:tr w:rsidR="009421BE">
        <w:trPr>
          <w:trHeight w:val="369"/>
          <w:jc w:val="center"/>
        </w:trPr>
        <w:tc>
          <w:tcPr>
            <w:tcW w:w="677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trHeight w:val="369"/>
          <w:jc w:val="center"/>
        </w:trPr>
        <w:tc>
          <w:tcPr>
            <w:tcW w:w="677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trHeight w:val="369"/>
          <w:jc w:val="center"/>
        </w:trPr>
        <w:tc>
          <w:tcPr>
            <w:tcW w:w="677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Z nerozdeleného zisku minulých rokov</w:t>
            </w:r>
          </w:p>
        </w:tc>
        <w:tc>
          <w:tcPr>
            <w:tcW w:w="2517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trHeight w:val="369"/>
          <w:jc w:val="center"/>
        </w:trPr>
        <w:tc>
          <w:tcPr>
            <w:tcW w:w="677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trHeight w:val="369"/>
          <w:jc w:val="center"/>
        </w:trPr>
        <w:tc>
          <w:tcPr>
            <w:tcW w:w="677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Prevod na účet neuhradenej straty minulých rokov</w:t>
            </w:r>
          </w:p>
        </w:tc>
        <w:tc>
          <w:tcPr>
            <w:tcW w:w="2517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trHeight w:val="369"/>
          <w:jc w:val="center"/>
        </w:trPr>
        <w:tc>
          <w:tcPr>
            <w:tcW w:w="677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Iné</w:t>
            </w:r>
          </w:p>
        </w:tc>
        <w:tc>
          <w:tcPr>
            <w:tcW w:w="251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trHeight w:val="369"/>
          <w:jc w:val="center"/>
        </w:trPr>
        <w:tc>
          <w:tcPr>
            <w:tcW w:w="677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Spolu</w:t>
            </w:r>
          </w:p>
        </w:tc>
        <w:tc>
          <w:tcPr>
            <w:tcW w:w="251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</w:tr>
    </w:tbl>
    <w:p w:rsidR="009421BE" w:rsidRDefault="009421BE">
      <w:pPr>
        <w:pStyle w:val="Nzov"/>
        <w:spacing w:before="0" w:after="0"/>
        <w:rPr>
          <w:rFonts w:cs="Times New Roman"/>
        </w:rPr>
      </w:pPr>
    </w:p>
    <w:p w:rsidR="009421BE" w:rsidRDefault="00B318F7">
      <w:pPr>
        <w:pStyle w:val="Nzov"/>
        <w:numPr>
          <w:ilvl w:val="0"/>
          <w:numId w:val="1"/>
        </w:numPr>
        <w:spacing w:before="0" w:after="0"/>
        <w:rPr>
          <w:rFonts w:cs="Times New Roman"/>
        </w:rPr>
      </w:pPr>
      <w:r>
        <w:rPr>
          <w:rFonts w:cs="Times New Roman"/>
        </w:rPr>
        <w:t>Informácie k prílohe č. 3 časti G. písm. b) o rezervách</w:t>
      </w:r>
    </w:p>
    <w:p w:rsidR="009421BE" w:rsidRDefault="00B318F7">
      <w:pPr>
        <w:pStyle w:val="Standard"/>
        <w:spacing w:after="0" w:line="240" w:lineRule="auto"/>
        <w:rPr>
          <w:rFonts w:cs="Times New Roman"/>
        </w:rPr>
      </w:pPr>
      <w:r>
        <w:rPr>
          <w:rFonts w:cs="Times New Roman"/>
        </w:rPr>
        <w:t>Tabuľka č. 1</w:t>
      </w:r>
    </w:p>
    <w:tbl>
      <w:tblPr>
        <w:tblW w:w="929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20"/>
        <w:gridCol w:w="1953"/>
        <w:gridCol w:w="1024"/>
        <w:gridCol w:w="1135"/>
        <w:gridCol w:w="1133"/>
        <w:gridCol w:w="1525"/>
      </w:tblGrid>
      <w:tr w:rsidR="009421BE">
        <w:trPr>
          <w:trHeight w:val="330"/>
          <w:jc w:val="center"/>
        </w:trPr>
        <w:tc>
          <w:tcPr>
            <w:tcW w:w="25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Názov položky</w:t>
            </w:r>
          </w:p>
        </w:tc>
        <w:tc>
          <w:tcPr>
            <w:tcW w:w="6770" w:type="dxa"/>
            <w:gridSpan w:val="5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Bežné účtovné obdobie</w:t>
            </w:r>
          </w:p>
        </w:tc>
      </w:tr>
      <w:tr w:rsidR="009421BE">
        <w:trPr>
          <w:trHeight w:val="345"/>
          <w:jc w:val="center"/>
        </w:trPr>
        <w:tc>
          <w:tcPr>
            <w:tcW w:w="25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195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Stav na začiatku účtovného obdobia</w:t>
            </w: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Tvorba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Použitie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Zrušenie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Stav</w:t>
            </w:r>
            <w:r>
              <w:rPr>
                <w:rFonts w:cs="Times New Roman"/>
              </w:rPr>
              <w:br/>
              <w:t>na konci účtovného obdobia</w:t>
            </w:r>
          </w:p>
        </w:tc>
      </w:tr>
      <w:tr w:rsidR="009421BE">
        <w:trPr>
          <w:trHeight w:val="330"/>
          <w:jc w:val="center"/>
        </w:trPr>
        <w:tc>
          <w:tcPr>
            <w:tcW w:w="25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a</w:t>
            </w:r>
          </w:p>
        </w:tc>
        <w:tc>
          <w:tcPr>
            <w:tcW w:w="1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b</w:t>
            </w:r>
          </w:p>
        </w:tc>
        <w:tc>
          <w:tcPr>
            <w:tcW w:w="10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c</w:t>
            </w:r>
          </w:p>
        </w:tc>
        <w:tc>
          <w:tcPr>
            <w:tcW w:w="11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d</w:t>
            </w:r>
          </w:p>
        </w:tc>
        <w:tc>
          <w:tcPr>
            <w:tcW w:w="113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e</w:t>
            </w:r>
          </w:p>
        </w:tc>
        <w:tc>
          <w:tcPr>
            <w:tcW w:w="15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f</w:t>
            </w:r>
          </w:p>
        </w:tc>
      </w:tr>
      <w:tr w:rsidR="009421BE">
        <w:trPr>
          <w:trHeight w:val="330"/>
          <w:jc w:val="center"/>
        </w:trPr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Dlhodobé rezervy, z toho:</w:t>
            </w:r>
          </w:p>
        </w:tc>
        <w:tc>
          <w:tcPr>
            <w:tcW w:w="1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024" w:type="dxa"/>
            <w:tcBorders>
              <w:top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135" w:type="dxa"/>
            <w:tcBorders>
              <w:top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133" w:type="dxa"/>
            <w:tcBorders>
              <w:top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5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</w:tr>
      <w:tr w:rsidR="009421BE">
        <w:trPr>
          <w:trHeight w:val="369"/>
          <w:jc w:val="center"/>
        </w:trPr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95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024" w:type="dxa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135" w:type="dxa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133" w:type="dxa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525" w:type="dxa"/>
            <w:tcBorders>
              <w:top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</w:tr>
      <w:tr w:rsidR="009421BE">
        <w:trPr>
          <w:trHeight w:val="369"/>
          <w:jc w:val="center"/>
        </w:trPr>
        <w:tc>
          <w:tcPr>
            <w:tcW w:w="2520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953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024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135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133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525" w:type="dxa"/>
            <w:tcBorders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</w:tr>
      <w:tr w:rsidR="009421BE">
        <w:trPr>
          <w:trHeight w:val="369"/>
          <w:jc w:val="center"/>
        </w:trPr>
        <w:tc>
          <w:tcPr>
            <w:tcW w:w="2520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953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024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135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133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525" w:type="dxa"/>
            <w:tcBorders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</w:tr>
      <w:tr w:rsidR="009421BE">
        <w:trPr>
          <w:trHeight w:val="369"/>
          <w:jc w:val="center"/>
        </w:trPr>
        <w:tc>
          <w:tcPr>
            <w:tcW w:w="25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1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024" w:type="dxa"/>
            <w:tcBorders>
              <w:top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35" w:type="dxa"/>
            <w:tcBorders>
              <w:top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3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  <w:lang w:eastAsia="sk-SK"/>
              </w:rPr>
            </w:pPr>
          </w:p>
        </w:tc>
      </w:tr>
      <w:tr w:rsidR="009421BE">
        <w:trPr>
          <w:trHeight w:val="330"/>
          <w:jc w:val="center"/>
        </w:trPr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Krátkodobé rezervy, z toho:</w:t>
            </w:r>
          </w:p>
        </w:tc>
        <w:tc>
          <w:tcPr>
            <w:tcW w:w="1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024" w:type="dxa"/>
            <w:tcBorders>
              <w:top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135" w:type="dxa"/>
            <w:tcBorders>
              <w:top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133" w:type="dxa"/>
            <w:tcBorders>
              <w:top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5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</w:tr>
      <w:tr w:rsidR="009421BE">
        <w:trPr>
          <w:trHeight w:val="369"/>
          <w:jc w:val="center"/>
        </w:trPr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95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024" w:type="dxa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35" w:type="dxa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33" w:type="dxa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525" w:type="dxa"/>
            <w:tcBorders>
              <w:top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trHeight w:val="369"/>
          <w:jc w:val="center"/>
        </w:trPr>
        <w:tc>
          <w:tcPr>
            <w:tcW w:w="252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95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02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13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13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525" w:type="dxa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</w:tr>
      <w:tr w:rsidR="009421BE">
        <w:trPr>
          <w:trHeight w:val="369"/>
          <w:jc w:val="center"/>
        </w:trPr>
        <w:tc>
          <w:tcPr>
            <w:tcW w:w="252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95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02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3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3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525" w:type="dxa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  <w:lang w:eastAsia="sk-SK"/>
              </w:rPr>
            </w:pPr>
          </w:p>
        </w:tc>
      </w:tr>
      <w:tr w:rsidR="009421BE">
        <w:trPr>
          <w:trHeight w:val="369"/>
          <w:jc w:val="center"/>
        </w:trPr>
        <w:tc>
          <w:tcPr>
            <w:tcW w:w="2520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953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024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35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33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525" w:type="dxa"/>
            <w:tcBorders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  <w:lang w:eastAsia="sk-SK"/>
              </w:rPr>
            </w:pPr>
          </w:p>
        </w:tc>
      </w:tr>
      <w:tr w:rsidR="009421BE">
        <w:trPr>
          <w:trHeight w:val="369"/>
          <w:jc w:val="center"/>
        </w:trPr>
        <w:tc>
          <w:tcPr>
            <w:tcW w:w="252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195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1024" w:type="dxa"/>
            <w:tcBorders>
              <w:top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1135" w:type="dxa"/>
            <w:tcBorders>
              <w:top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1133" w:type="dxa"/>
            <w:tcBorders>
              <w:top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1525" w:type="dxa"/>
            <w:tcBorders>
              <w:top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  <w:b/>
                <w:bCs/>
                <w:lang w:eastAsia="sk-SK"/>
              </w:rPr>
            </w:pPr>
          </w:p>
        </w:tc>
      </w:tr>
    </w:tbl>
    <w:p w:rsidR="009421BE" w:rsidRDefault="00B318F7">
      <w:pPr>
        <w:pStyle w:val="Standard"/>
        <w:spacing w:before="120" w:after="0" w:line="240" w:lineRule="auto"/>
        <w:rPr>
          <w:rFonts w:cs="Times New Roman"/>
        </w:rPr>
      </w:pPr>
      <w:r>
        <w:rPr>
          <w:rFonts w:cs="Times New Roman"/>
        </w:rPr>
        <w:t>Tabuľka č. 2</w:t>
      </w:r>
    </w:p>
    <w:tbl>
      <w:tblPr>
        <w:tblW w:w="929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20"/>
        <w:gridCol w:w="1953"/>
        <w:gridCol w:w="1024"/>
        <w:gridCol w:w="1135"/>
        <w:gridCol w:w="1133"/>
        <w:gridCol w:w="1525"/>
      </w:tblGrid>
      <w:tr w:rsidR="009421BE">
        <w:trPr>
          <w:trHeight w:val="330"/>
          <w:jc w:val="center"/>
        </w:trPr>
        <w:tc>
          <w:tcPr>
            <w:tcW w:w="25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Názov položky</w:t>
            </w:r>
          </w:p>
        </w:tc>
        <w:tc>
          <w:tcPr>
            <w:tcW w:w="6770" w:type="dxa"/>
            <w:gridSpan w:val="5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Bezprostredne predchádzajúce účtovné obdobie</w:t>
            </w:r>
          </w:p>
        </w:tc>
      </w:tr>
      <w:tr w:rsidR="009421BE">
        <w:trPr>
          <w:trHeight w:val="345"/>
          <w:jc w:val="center"/>
        </w:trPr>
        <w:tc>
          <w:tcPr>
            <w:tcW w:w="25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195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Stav na začiatku účtovného obdobia</w:t>
            </w: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Tvorba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Použitie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Zrušenie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Stav</w:t>
            </w:r>
            <w:r>
              <w:rPr>
                <w:rFonts w:cs="Times New Roman"/>
              </w:rPr>
              <w:br/>
              <w:t>na konci účtovného obdobia</w:t>
            </w:r>
          </w:p>
        </w:tc>
      </w:tr>
      <w:tr w:rsidR="009421BE">
        <w:trPr>
          <w:trHeight w:val="330"/>
          <w:jc w:val="center"/>
        </w:trPr>
        <w:tc>
          <w:tcPr>
            <w:tcW w:w="25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a</w:t>
            </w:r>
          </w:p>
        </w:tc>
        <w:tc>
          <w:tcPr>
            <w:tcW w:w="1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b</w:t>
            </w:r>
          </w:p>
        </w:tc>
        <w:tc>
          <w:tcPr>
            <w:tcW w:w="10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c</w:t>
            </w:r>
          </w:p>
        </w:tc>
        <w:tc>
          <w:tcPr>
            <w:tcW w:w="11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d</w:t>
            </w:r>
          </w:p>
        </w:tc>
        <w:tc>
          <w:tcPr>
            <w:tcW w:w="113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e</w:t>
            </w:r>
          </w:p>
        </w:tc>
        <w:tc>
          <w:tcPr>
            <w:tcW w:w="15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f</w:t>
            </w:r>
          </w:p>
        </w:tc>
      </w:tr>
      <w:tr w:rsidR="009421BE">
        <w:trPr>
          <w:trHeight w:val="284"/>
          <w:jc w:val="center"/>
        </w:trPr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Dlhodobé rezervy, z toho:</w:t>
            </w:r>
          </w:p>
        </w:tc>
        <w:tc>
          <w:tcPr>
            <w:tcW w:w="1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024" w:type="dxa"/>
            <w:tcBorders>
              <w:top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135" w:type="dxa"/>
            <w:tcBorders>
              <w:top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133" w:type="dxa"/>
            <w:tcBorders>
              <w:top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5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</w:tr>
      <w:tr w:rsidR="009421BE">
        <w:trPr>
          <w:trHeight w:val="369"/>
          <w:jc w:val="center"/>
        </w:trPr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95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024" w:type="dxa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135" w:type="dxa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133" w:type="dxa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525" w:type="dxa"/>
            <w:tcBorders>
              <w:top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</w:tr>
      <w:tr w:rsidR="009421BE">
        <w:trPr>
          <w:trHeight w:val="369"/>
          <w:jc w:val="center"/>
        </w:trPr>
        <w:tc>
          <w:tcPr>
            <w:tcW w:w="2520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953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024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135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133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525" w:type="dxa"/>
            <w:tcBorders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</w:tr>
      <w:tr w:rsidR="009421BE">
        <w:trPr>
          <w:trHeight w:val="369"/>
          <w:jc w:val="center"/>
        </w:trPr>
        <w:tc>
          <w:tcPr>
            <w:tcW w:w="2520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953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024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135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133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525" w:type="dxa"/>
            <w:tcBorders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</w:tr>
      <w:tr w:rsidR="009421BE">
        <w:trPr>
          <w:trHeight w:val="369"/>
          <w:jc w:val="center"/>
        </w:trPr>
        <w:tc>
          <w:tcPr>
            <w:tcW w:w="252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195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024" w:type="dxa"/>
            <w:tcBorders>
              <w:top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35" w:type="dxa"/>
            <w:tcBorders>
              <w:top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33" w:type="dxa"/>
            <w:tcBorders>
              <w:top w:val="single" w:sz="2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52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  <w:lang w:eastAsia="sk-SK"/>
              </w:rPr>
            </w:pPr>
          </w:p>
        </w:tc>
      </w:tr>
      <w:tr w:rsidR="009421BE">
        <w:trPr>
          <w:trHeight w:val="330"/>
          <w:jc w:val="center"/>
        </w:trPr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Krátkodobé rezervy, z toho:</w:t>
            </w:r>
          </w:p>
        </w:tc>
        <w:tc>
          <w:tcPr>
            <w:tcW w:w="1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024" w:type="dxa"/>
            <w:tcBorders>
              <w:top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135" w:type="dxa"/>
            <w:tcBorders>
              <w:top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133" w:type="dxa"/>
            <w:tcBorders>
              <w:top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5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</w:tr>
      <w:tr w:rsidR="009421BE">
        <w:trPr>
          <w:trHeight w:val="369"/>
          <w:jc w:val="center"/>
        </w:trPr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95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024" w:type="dxa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135" w:type="dxa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133" w:type="dxa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525" w:type="dxa"/>
            <w:tcBorders>
              <w:top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</w:tr>
      <w:tr w:rsidR="009421BE">
        <w:trPr>
          <w:trHeight w:val="369"/>
          <w:jc w:val="center"/>
        </w:trPr>
        <w:tc>
          <w:tcPr>
            <w:tcW w:w="252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95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02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13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13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525" w:type="dxa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</w:tr>
      <w:tr w:rsidR="009421BE">
        <w:trPr>
          <w:trHeight w:val="369"/>
          <w:jc w:val="center"/>
        </w:trPr>
        <w:tc>
          <w:tcPr>
            <w:tcW w:w="252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95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02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3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3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525" w:type="dxa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  <w:lang w:eastAsia="sk-SK"/>
              </w:rPr>
            </w:pPr>
          </w:p>
        </w:tc>
      </w:tr>
      <w:tr w:rsidR="009421BE">
        <w:trPr>
          <w:trHeight w:val="369"/>
          <w:jc w:val="center"/>
        </w:trPr>
        <w:tc>
          <w:tcPr>
            <w:tcW w:w="2520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953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024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35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33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525" w:type="dxa"/>
            <w:tcBorders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  <w:lang w:eastAsia="sk-SK"/>
              </w:rPr>
            </w:pPr>
          </w:p>
        </w:tc>
      </w:tr>
      <w:tr w:rsidR="009421BE">
        <w:trPr>
          <w:trHeight w:val="369"/>
          <w:jc w:val="center"/>
        </w:trPr>
        <w:tc>
          <w:tcPr>
            <w:tcW w:w="252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195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1024" w:type="dxa"/>
            <w:tcBorders>
              <w:top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1135" w:type="dxa"/>
            <w:tcBorders>
              <w:top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1133" w:type="dxa"/>
            <w:tcBorders>
              <w:top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1525" w:type="dxa"/>
            <w:tcBorders>
              <w:top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  <w:b/>
                <w:bCs/>
                <w:lang w:eastAsia="sk-SK"/>
              </w:rPr>
            </w:pPr>
          </w:p>
        </w:tc>
      </w:tr>
    </w:tbl>
    <w:p w:rsidR="009421BE" w:rsidRDefault="009421BE">
      <w:pPr>
        <w:pStyle w:val="Nzov"/>
        <w:spacing w:before="0" w:after="0"/>
        <w:rPr>
          <w:rFonts w:cs="Times New Roman"/>
        </w:rPr>
      </w:pPr>
    </w:p>
    <w:p w:rsidR="009421BE" w:rsidRDefault="00B318F7">
      <w:pPr>
        <w:pStyle w:val="Nzov"/>
        <w:numPr>
          <w:ilvl w:val="0"/>
          <w:numId w:val="1"/>
        </w:numPr>
        <w:spacing w:before="0" w:after="0"/>
        <w:rPr>
          <w:rFonts w:cs="Times New Roman"/>
        </w:rPr>
      </w:pPr>
      <w:r>
        <w:rPr>
          <w:rFonts w:cs="Times New Roman"/>
        </w:rPr>
        <w:t>Informácie k prílohe č. 3  časti G. písm. c) a d) o záväzkoch</w:t>
      </w:r>
    </w:p>
    <w:tbl>
      <w:tblPr>
        <w:tblW w:w="928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56"/>
        <w:gridCol w:w="2922"/>
        <w:gridCol w:w="2610"/>
      </w:tblGrid>
      <w:tr w:rsidR="009421BE">
        <w:trPr>
          <w:trHeight w:val="920"/>
          <w:jc w:val="center"/>
        </w:trPr>
        <w:tc>
          <w:tcPr>
            <w:tcW w:w="3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Názov položky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Bežné účtovné obdobie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Bezprostredne predchádzajúce účtovné obdobie</w:t>
            </w:r>
          </w:p>
        </w:tc>
      </w:tr>
      <w:tr w:rsidR="009421BE">
        <w:trPr>
          <w:trHeight w:val="397"/>
          <w:jc w:val="center"/>
        </w:trPr>
        <w:tc>
          <w:tcPr>
            <w:tcW w:w="3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Dlhodobé záväzky spolu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26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  <w:b/>
                <w:bCs/>
              </w:rPr>
            </w:pPr>
          </w:p>
        </w:tc>
      </w:tr>
      <w:tr w:rsidR="009421BE">
        <w:trPr>
          <w:trHeight w:val="567"/>
          <w:jc w:val="center"/>
        </w:trPr>
        <w:tc>
          <w:tcPr>
            <w:tcW w:w="3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Záväzky so zostatkovou dobou splatnosti nad päť rokov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26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</w:tr>
      <w:tr w:rsidR="009421BE">
        <w:trPr>
          <w:trHeight w:val="567"/>
          <w:jc w:val="center"/>
        </w:trPr>
        <w:tc>
          <w:tcPr>
            <w:tcW w:w="3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Záväzky so zostatkovou dobou splatnosti jeden rok až päť rokov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26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</w:tr>
      <w:tr w:rsidR="009421BE">
        <w:trPr>
          <w:trHeight w:val="397"/>
          <w:jc w:val="center"/>
        </w:trPr>
        <w:tc>
          <w:tcPr>
            <w:tcW w:w="3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Krátkodobé záväzky spolu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69132</w:t>
            </w:r>
          </w:p>
        </w:tc>
        <w:tc>
          <w:tcPr>
            <w:tcW w:w="26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44146</w:t>
            </w:r>
          </w:p>
        </w:tc>
      </w:tr>
      <w:tr w:rsidR="009421BE">
        <w:trPr>
          <w:trHeight w:val="567"/>
          <w:jc w:val="center"/>
        </w:trPr>
        <w:tc>
          <w:tcPr>
            <w:tcW w:w="3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Záväzky so zostatkovou dobou splatnosti do jedného roka vrátane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 69132</w:t>
            </w:r>
          </w:p>
        </w:tc>
        <w:tc>
          <w:tcPr>
            <w:tcW w:w="26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 44146</w:t>
            </w:r>
          </w:p>
        </w:tc>
      </w:tr>
      <w:tr w:rsidR="009421BE">
        <w:trPr>
          <w:trHeight w:val="397"/>
          <w:jc w:val="center"/>
        </w:trPr>
        <w:tc>
          <w:tcPr>
            <w:tcW w:w="3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Záväzky po lehote splatnosti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 </w:t>
            </w:r>
          </w:p>
        </w:tc>
        <w:tc>
          <w:tcPr>
            <w:tcW w:w="26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 </w:t>
            </w:r>
          </w:p>
        </w:tc>
      </w:tr>
    </w:tbl>
    <w:p w:rsidR="009421BE" w:rsidRDefault="009421BE">
      <w:pPr>
        <w:pStyle w:val="Nzov"/>
        <w:keepNext w:val="0"/>
        <w:spacing w:before="0" w:after="0"/>
        <w:jc w:val="both"/>
        <w:rPr>
          <w:rFonts w:cs="Times New Roman"/>
        </w:rPr>
      </w:pPr>
    </w:p>
    <w:p w:rsidR="009421BE" w:rsidRDefault="00B318F7">
      <w:pPr>
        <w:pStyle w:val="Nzov"/>
        <w:keepNext w:val="0"/>
        <w:numPr>
          <w:ilvl w:val="0"/>
          <w:numId w:val="1"/>
        </w:numPr>
        <w:spacing w:before="0" w:after="0"/>
        <w:jc w:val="both"/>
        <w:rPr>
          <w:rFonts w:cs="Times New Roman"/>
        </w:rPr>
      </w:pPr>
      <w:r>
        <w:rPr>
          <w:rFonts w:cs="Times New Roman"/>
        </w:rPr>
        <w:t>Informácie k prílohe č. 3 časti F. písm. v) a časti G. písm. f) o odloženej daňovej pohľadávke alebo o odloženom daňovom záväzku</w:t>
      </w:r>
    </w:p>
    <w:tbl>
      <w:tblPr>
        <w:tblW w:w="9288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85"/>
        <w:gridCol w:w="2211"/>
        <w:gridCol w:w="2092"/>
      </w:tblGrid>
      <w:tr w:rsidR="009421BE">
        <w:trPr>
          <w:trHeight w:val="990"/>
        </w:trPr>
        <w:tc>
          <w:tcPr>
            <w:tcW w:w="4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Názov položky</w:t>
            </w:r>
          </w:p>
        </w:tc>
        <w:tc>
          <w:tcPr>
            <w:tcW w:w="2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Bežné účtovné obdobie</w:t>
            </w:r>
          </w:p>
        </w:tc>
        <w:tc>
          <w:tcPr>
            <w:tcW w:w="2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Bezprostredne predchádzajúce účtovné obdobie</w:t>
            </w:r>
          </w:p>
        </w:tc>
      </w:tr>
      <w:tr w:rsidR="009421BE">
        <w:trPr>
          <w:trHeight w:val="624"/>
        </w:trPr>
        <w:tc>
          <w:tcPr>
            <w:tcW w:w="498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221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2092" w:type="dxa"/>
            <w:tcBorders>
              <w:top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</w:tr>
      <w:tr w:rsidR="009421BE">
        <w:trPr>
          <w:trHeight w:val="340"/>
        </w:trPr>
        <w:tc>
          <w:tcPr>
            <w:tcW w:w="4985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odpočítateľné</w:t>
            </w:r>
          </w:p>
        </w:tc>
        <w:tc>
          <w:tcPr>
            <w:tcW w:w="221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2092" w:type="dxa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</w:tr>
      <w:tr w:rsidR="009421BE">
        <w:trPr>
          <w:trHeight w:val="340"/>
        </w:trPr>
        <w:tc>
          <w:tcPr>
            <w:tcW w:w="498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zdaniteľné</w:t>
            </w:r>
          </w:p>
        </w:tc>
        <w:tc>
          <w:tcPr>
            <w:tcW w:w="221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2092" w:type="dxa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</w:tr>
      <w:tr w:rsidR="009421BE">
        <w:trPr>
          <w:trHeight w:val="630"/>
        </w:trPr>
        <w:tc>
          <w:tcPr>
            <w:tcW w:w="498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221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2092" w:type="dxa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</w:tr>
      <w:tr w:rsidR="009421BE">
        <w:trPr>
          <w:trHeight w:val="340"/>
        </w:trPr>
        <w:tc>
          <w:tcPr>
            <w:tcW w:w="4985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odpočítateľné</w:t>
            </w:r>
          </w:p>
        </w:tc>
        <w:tc>
          <w:tcPr>
            <w:tcW w:w="221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2092" w:type="dxa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</w:tr>
      <w:tr w:rsidR="009421BE">
        <w:trPr>
          <w:trHeight w:val="340"/>
        </w:trPr>
        <w:tc>
          <w:tcPr>
            <w:tcW w:w="498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zdaniteľné</w:t>
            </w:r>
          </w:p>
        </w:tc>
        <w:tc>
          <w:tcPr>
            <w:tcW w:w="221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2092" w:type="dxa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</w:tr>
      <w:tr w:rsidR="009421BE">
        <w:trPr>
          <w:trHeight w:val="330"/>
        </w:trPr>
        <w:tc>
          <w:tcPr>
            <w:tcW w:w="498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Možnosť umorovať daňovú stratu v budúcnosti</w:t>
            </w:r>
          </w:p>
        </w:tc>
        <w:tc>
          <w:tcPr>
            <w:tcW w:w="221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2092" w:type="dxa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</w:tr>
      <w:tr w:rsidR="009421BE">
        <w:trPr>
          <w:trHeight w:val="397"/>
        </w:trPr>
        <w:tc>
          <w:tcPr>
            <w:tcW w:w="4985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Možnosť previesť nevyužité daňové odpočty</w:t>
            </w:r>
          </w:p>
        </w:tc>
        <w:tc>
          <w:tcPr>
            <w:tcW w:w="221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2092" w:type="dxa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</w:tr>
      <w:tr w:rsidR="009421BE">
        <w:trPr>
          <w:trHeight w:val="340"/>
        </w:trPr>
        <w:tc>
          <w:tcPr>
            <w:tcW w:w="498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Sadzba dane z príjmov ( v %)</w:t>
            </w:r>
          </w:p>
        </w:tc>
        <w:tc>
          <w:tcPr>
            <w:tcW w:w="221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2092" w:type="dxa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</w:tr>
      <w:tr w:rsidR="009421BE">
        <w:trPr>
          <w:trHeight w:val="340"/>
        </w:trPr>
        <w:tc>
          <w:tcPr>
            <w:tcW w:w="498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Odložená daňová pohľadávka</w:t>
            </w:r>
          </w:p>
        </w:tc>
        <w:tc>
          <w:tcPr>
            <w:tcW w:w="221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092" w:type="dxa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trHeight w:val="340"/>
        </w:trPr>
        <w:tc>
          <w:tcPr>
            <w:tcW w:w="498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Uplatnená daňová pohľadávka</w:t>
            </w:r>
          </w:p>
        </w:tc>
        <w:tc>
          <w:tcPr>
            <w:tcW w:w="221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trHeight w:val="340"/>
        </w:trPr>
        <w:tc>
          <w:tcPr>
            <w:tcW w:w="498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Zaúčtovaná ako náklad</w:t>
            </w:r>
          </w:p>
        </w:tc>
        <w:tc>
          <w:tcPr>
            <w:tcW w:w="221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trHeight w:val="340"/>
        </w:trPr>
        <w:tc>
          <w:tcPr>
            <w:tcW w:w="4985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Zaúčtovaná do vlastného imania</w:t>
            </w:r>
          </w:p>
        </w:tc>
        <w:tc>
          <w:tcPr>
            <w:tcW w:w="221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trHeight w:val="340"/>
        </w:trPr>
        <w:tc>
          <w:tcPr>
            <w:tcW w:w="4985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Odložený daňový záväzok</w:t>
            </w:r>
          </w:p>
        </w:tc>
        <w:tc>
          <w:tcPr>
            <w:tcW w:w="221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2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</w:tr>
      <w:tr w:rsidR="009421BE">
        <w:trPr>
          <w:trHeight w:val="340"/>
        </w:trPr>
        <w:tc>
          <w:tcPr>
            <w:tcW w:w="498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Zmena odloženého daňového záväzku</w:t>
            </w:r>
          </w:p>
        </w:tc>
        <w:tc>
          <w:tcPr>
            <w:tcW w:w="221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2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trHeight w:val="340"/>
        </w:trPr>
        <w:tc>
          <w:tcPr>
            <w:tcW w:w="498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Zaúčtovaná ako náklad</w:t>
            </w:r>
          </w:p>
        </w:tc>
        <w:tc>
          <w:tcPr>
            <w:tcW w:w="221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2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trHeight w:val="340"/>
        </w:trPr>
        <w:tc>
          <w:tcPr>
            <w:tcW w:w="4985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Zaúčtovaná do vlastného imania</w:t>
            </w:r>
          </w:p>
        </w:tc>
        <w:tc>
          <w:tcPr>
            <w:tcW w:w="221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2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trHeight w:val="340"/>
        </w:trPr>
        <w:tc>
          <w:tcPr>
            <w:tcW w:w="498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Iné</w:t>
            </w:r>
          </w:p>
        </w:tc>
        <w:tc>
          <w:tcPr>
            <w:tcW w:w="221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0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</w:tr>
    </w:tbl>
    <w:p w:rsidR="009421BE" w:rsidRDefault="009421BE">
      <w:pPr>
        <w:pStyle w:val="Nzov"/>
        <w:spacing w:before="0" w:after="0"/>
        <w:rPr>
          <w:rFonts w:cs="Times New Roman"/>
        </w:rPr>
      </w:pPr>
    </w:p>
    <w:p w:rsidR="009421BE" w:rsidRDefault="00B318F7">
      <w:pPr>
        <w:pStyle w:val="Nzov"/>
        <w:numPr>
          <w:ilvl w:val="0"/>
          <w:numId w:val="1"/>
        </w:numPr>
        <w:spacing w:before="0" w:after="0"/>
        <w:rPr>
          <w:rFonts w:cs="Times New Roman"/>
        </w:rPr>
      </w:pPr>
      <w:r>
        <w:rPr>
          <w:rFonts w:cs="Times New Roman"/>
        </w:rPr>
        <w:t>Informácie k prílohe č. 3 časti G. písm. g) o záväzkoch zo sociálneho fondu</w:t>
      </w:r>
    </w:p>
    <w:tbl>
      <w:tblPr>
        <w:tblW w:w="928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58"/>
        <w:gridCol w:w="2645"/>
        <w:gridCol w:w="2685"/>
      </w:tblGrid>
      <w:tr w:rsidR="009421BE">
        <w:trPr>
          <w:trHeight w:val="825"/>
          <w:jc w:val="center"/>
        </w:trPr>
        <w:tc>
          <w:tcPr>
            <w:tcW w:w="3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Názov položky</w:t>
            </w:r>
          </w:p>
        </w:tc>
        <w:tc>
          <w:tcPr>
            <w:tcW w:w="2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Bežné účtovné obdobie</w:t>
            </w:r>
          </w:p>
        </w:tc>
        <w:tc>
          <w:tcPr>
            <w:tcW w:w="2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Bezprostredne predchádzajúce účtovné obdobie</w:t>
            </w:r>
          </w:p>
        </w:tc>
      </w:tr>
      <w:tr w:rsidR="009421BE">
        <w:trPr>
          <w:trHeight w:val="397"/>
          <w:jc w:val="center"/>
        </w:trPr>
        <w:tc>
          <w:tcPr>
            <w:tcW w:w="395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0</w:t>
            </w:r>
          </w:p>
        </w:tc>
        <w:tc>
          <w:tcPr>
            <w:tcW w:w="2685" w:type="dxa"/>
            <w:tcBorders>
              <w:top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0</w:t>
            </w:r>
          </w:p>
        </w:tc>
      </w:tr>
      <w:tr w:rsidR="009421BE">
        <w:trPr>
          <w:trHeight w:val="397"/>
          <w:jc w:val="center"/>
        </w:trPr>
        <w:tc>
          <w:tcPr>
            <w:tcW w:w="395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Tvorba sociálneho fondu na ťarchu nákladov</w:t>
            </w:r>
          </w:p>
        </w:tc>
        <w:tc>
          <w:tcPr>
            <w:tcW w:w="2645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2685" w:type="dxa"/>
            <w:tcBorders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</w:tr>
      <w:tr w:rsidR="009421BE">
        <w:trPr>
          <w:trHeight w:val="397"/>
          <w:jc w:val="center"/>
        </w:trPr>
        <w:tc>
          <w:tcPr>
            <w:tcW w:w="395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Tvorba sociálneho fondu zo zisku</w:t>
            </w:r>
          </w:p>
        </w:tc>
        <w:tc>
          <w:tcPr>
            <w:tcW w:w="2645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1000</w:t>
            </w:r>
          </w:p>
        </w:tc>
        <w:tc>
          <w:tcPr>
            <w:tcW w:w="2685" w:type="dxa"/>
            <w:tcBorders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</w:tr>
      <w:tr w:rsidR="009421BE">
        <w:trPr>
          <w:trHeight w:val="397"/>
          <w:jc w:val="center"/>
        </w:trPr>
        <w:tc>
          <w:tcPr>
            <w:tcW w:w="395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Ostatná tvorba sociálneho fondu</w:t>
            </w:r>
          </w:p>
        </w:tc>
        <w:tc>
          <w:tcPr>
            <w:tcW w:w="2645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128</w:t>
            </w:r>
          </w:p>
        </w:tc>
        <w:tc>
          <w:tcPr>
            <w:tcW w:w="2685" w:type="dxa"/>
            <w:tcBorders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</w:tr>
      <w:tr w:rsidR="009421BE">
        <w:trPr>
          <w:trHeight w:val="397"/>
          <w:jc w:val="center"/>
        </w:trPr>
        <w:tc>
          <w:tcPr>
            <w:tcW w:w="395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Tvorba sociálneho fondu spolu</w:t>
            </w:r>
          </w:p>
        </w:tc>
        <w:tc>
          <w:tcPr>
            <w:tcW w:w="2645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1128</w:t>
            </w:r>
          </w:p>
        </w:tc>
        <w:tc>
          <w:tcPr>
            <w:tcW w:w="2685" w:type="dxa"/>
            <w:tcBorders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</w:tr>
      <w:tr w:rsidR="009421BE">
        <w:trPr>
          <w:trHeight w:val="397"/>
          <w:jc w:val="center"/>
        </w:trPr>
        <w:tc>
          <w:tcPr>
            <w:tcW w:w="395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Čerpanie sociálneho fondu</w:t>
            </w:r>
          </w:p>
        </w:tc>
        <w:tc>
          <w:tcPr>
            <w:tcW w:w="264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88</w:t>
            </w:r>
          </w:p>
        </w:tc>
        <w:tc>
          <w:tcPr>
            <w:tcW w:w="2685" w:type="dxa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</w:tr>
      <w:tr w:rsidR="009421BE">
        <w:trPr>
          <w:trHeight w:val="397"/>
          <w:jc w:val="center"/>
        </w:trPr>
        <w:tc>
          <w:tcPr>
            <w:tcW w:w="395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1040</w:t>
            </w:r>
          </w:p>
        </w:tc>
        <w:tc>
          <w:tcPr>
            <w:tcW w:w="2685" w:type="dxa"/>
            <w:tcBorders>
              <w:top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0</w:t>
            </w:r>
          </w:p>
        </w:tc>
      </w:tr>
    </w:tbl>
    <w:p w:rsidR="009421BE" w:rsidRDefault="009421BE">
      <w:pPr>
        <w:pStyle w:val="Standard"/>
        <w:spacing w:after="0" w:line="240" w:lineRule="auto"/>
        <w:rPr>
          <w:rFonts w:cs="Times New Roman"/>
        </w:rPr>
      </w:pPr>
    </w:p>
    <w:p w:rsidR="009421BE" w:rsidRDefault="00B318F7">
      <w:pPr>
        <w:pStyle w:val="Nzov"/>
        <w:keepNext w:val="0"/>
        <w:numPr>
          <w:ilvl w:val="0"/>
          <w:numId w:val="1"/>
        </w:numPr>
        <w:spacing w:before="0" w:after="0"/>
        <w:rPr>
          <w:rFonts w:cs="Times New Roman"/>
        </w:rPr>
      </w:pPr>
      <w:r>
        <w:rPr>
          <w:rFonts w:cs="Times New Roman"/>
        </w:rPr>
        <w:t>Informácie k prílohe č. 3 časti G. písm. h) o vydaných dlhopisoch</w:t>
      </w:r>
    </w:p>
    <w:tbl>
      <w:tblPr>
        <w:tblW w:w="928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92"/>
        <w:gridCol w:w="1420"/>
        <w:gridCol w:w="1419"/>
        <w:gridCol w:w="1419"/>
        <w:gridCol w:w="1419"/>
        <w:gridCol w:w="1419"/>
      </w:tblGrid>
      <w:tr w:rsidR="009421BE">
        <w:trPr>
          <w:trHeight w:val="345"/>
          <w:jc w:val="center"/>
        </w:trPr>
        <w:tc>
          <w:tcPr>
            <w:tcW w:w="2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Názov vydaného dlhopisu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Menovitá hodnota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Počet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Emisný kurz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Úrok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Splatnosť</w:t>
            </w:r>
          </w:p>
        </w:tc>
      </w:tr>
      <w:tr w:rsidR="009421BE">
        <w:trPr>
          <w:trHeight w:val="397"/>
          <w:jc w:val="center"/>
        </w:trPr>
        <w:tc>
          <w:tcPr>
            <w:tcW w:w="219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419" w:type="dxa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419" w:type="dxa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419" w:type="dxa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419" w:type="dxa"/>
            <w:tcBorders>
              <w:top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</w:tr>
      <w:tr w:rsidR="009421BE">
        <w:trPr>
          <w:trHeight w:val="397"/>
          <w:jc w:val="center"/>
        </w:trPr>
        <w:tc>
          <w:tcPr>
            <w:tcW w:w="219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42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41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41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41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419" w:type="dxa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</w:tr>
      <w:tr w:rsidR="009421BE">
        <w:trPr>
          <w:trHeight w:val="397"/>
          <w:jc w:val="center"/>
        </w:trPr>
        <w:tc>
          <w:tcPr>
            <w:tcW w:w="219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42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41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41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41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419" w:type="dxa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</w:tr>
      <w:tr w:rsidR="009421BE">
        <w:trPr>
          <w:trHeight w:val="397"/>
          <w:jc w:val="center"/>
        </w:trPr>
        <w:tc>
          <w:tcPr>
            <w:tcW w:w="21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420" w:type="dxa"/>
            <w:tcBorders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419" w:type="dxa"/>
            <w:tcBorders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419" w:type="dxa"/>
            <w:tcBorders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419" w:type="dxa"/>
            <w:tcBorders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41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</w:tr>
    </w:tbl>
    <w:p w:rsidR="009421BE" w:rsidRDefault="009421BE">
      <w:pPr>
        <w:pStyle w:val="Nzov"/>
        <w:keepNext w:val="0"/>
        <w:spacing w:before="0" w:after="0"/>
        <w:jc w:val="both"/>
        <w:rPr>
          <w:rFonts w:cs="Times New Roman"/>
        </w:rPr>
      </w:pPr>
    </w:p>
    <w:p w:rsidR="009421BE" w:rsidRDefault="00B318F7">
      <w:pPr>
        <w:pStyle w:val="Nzov"/>
        <w:keepNext w:val="0"/>
        <w:numPr>
          <w:ilvl w:val="0"/>
          <w:numId w:val="1"/>
        </w:numPr>
        <w:spacing w:before="0" w:after="0"/>
        <w:jc w:val="both"/>
        <w:rPr>
          <w:rFonts w:cs="Times New Roman"/>
        </w:rPr>
      </w:pPr>
      <w:r>
        <w:rPr>
          <w:rFonts w:cs="Times New Roman"/>
        </w:rPr>
        <w:t>Informácie k prílohe č. 3 časti G. písm. i) o bankových úveroch, pôžičkách a krátkodobých finančných výpomociach</w:t>
      </w:r>
    </w:p>
    <w:p w:rsidR="009421BE" w:rsidRDefault="00B318F7">
      <w:pPr>
        <w:pStyle w:val="Standard"/>
        <w:spacing w:after="0" w:line="240" w:lineRule="auto"/>
        <w:rPr>
          <w:rFonts w:cs="Times New Roman"/>
        </w:rPr>
      </w:pPr>
      <w:r>
        <w:rPr>
          <w:rFonts w:cs="Times New Roman"/>
        </w:rPr>
        <w:t>Tabuľka č. 1</w:t>
      </w:r>
    </w:p>
    <w:tbl>
      <w:tblPr>
        <w:tblW w:w="928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9421BE">
        <w:trPr>
          <w:trHeight w:val="990"/>
          <w:jc w:val="center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Názov položky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Mena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 xml:space="preserve">Úrok </w:t>
            </w:r>
            <w:r>
              <w:rPr>
                <w:rFonts w:cs="Times New Roman"/>
              </w:rPr>
              <w:br/>
              <w:t>p. a.</w:t>
            </w:r>
          </w:p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v %</w:t>
            </w:r>
          </w:p>
        </w:tc>
        <w:tc>
          <w:tcPr>
            <w:tcW w:w="12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Dátum splatnosti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Suma istiny v príslušnej mene</w:t>
            </w:r>
            <w:r>
              <w:rPr>
                <w:rFonts w:cs="Times New Roman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Suma istiny v eurách</w:t>
            </w:r>
          </w:p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Suma istiny v príslušnej mene za bezprostred-ne predchá-dzajúce účtovné obdobie</w:t>
            </w:r>
          </w:p>
        </w:tc>
      </w:tr>
      <w:tr w:rsidR="009421BE">
        <w:trPr>
          <w:trHeight w:val="330"/>
          <w:jc w:val="center"/>
        </w:trPr>
        <w:tc>
          <w:tcPr>
            <w:tcW w:w="22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a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b</w:t>
            </w:r>
          </w:p>
        </w:tc>
        <w:tc>
          <w:tcPr>
            <w:tcW w:w="8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c</w:t>
            </w:r>
          </w:p>
        </w:tc>
        <w:tc>
          <w:tcPr>
            <w:tcW w:w="12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d</w:t>
            </w:r>
          </w:p>
        </w:tc>
        <w:tc>
          <w:tcPr>
            <w:tcW w:w="14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e</w:t>
            </w:r>
          </w:p>
        </w:tc>
        <w:tc>
          <w:tcPr>
            <w:tcW w:w="111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f</w:t>
            </w:r>
          </w:p>
        </w:tc>
        <w:tc>
          <w:tcPr>
            <w:tcW w:w="15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g</w:t>
            </w:r>
          </w:p>
        </w:tc>
      </w:tr>
      <w:tr w:rsidR="009421BE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Dlhodobé bankové úvery</w:t>
            </w:r>
          </w:p>
        </w:tc>
      </w:tr>
      <w:tr w:rsidR="009421BE">
        <w:trPr>
          <w:trHeight w:val="397"/>
          <w:jc w:val="center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Úver VÚB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€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26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01.11.15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2738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52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trHeight w:val="397"/>
          <w:jc w:val="center"/>
        </w:trPr>
        <w:tc>
          <w:tcPr>
            <w:tcW w:w="223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Úver VÚB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€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25.07.17</w:t>
            </w:r>
          </w:p>
        </w:tc>
        <w:tc>
          <w:tcPr>
            <w:tcW w:w="1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11406</w:t>
            </w:r>
          </w:p>
        </w:tc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</w:tr>
      <w:tr w:rsidR="009421BE">
        <w:trPr>
          <w:trHeight w:val="397"/>
          <w:jc w:val="center"/>
        </w:trPr>
        <w:tc>
          <w:tcPr>
            <w:tcW w:w="223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</w:tr>
      <w:tr w:rsidR="009421BE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Krátkodobé bankové úvery</w:t>
            </w:r>
          </w:p>
        </w:tc>
      </w:tr>
      <w:tr w:rsidR="009421BE">
        <w:trPr>
          <w:trHeight w:val="397"/>
          <w:jc w:val="center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Úver VÚB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€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26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01.11.15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2737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52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</w:tr>
      <w:tr w:rsidR="009421BE">
        <w:trPr>
          <w:trHeight w:val="397"/>
          <w:jc w:val="center"/>
        </w:trPr>
        <w:tc>
          <w:tcPr>
            <w:tcW w:w="223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Úver VÚB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€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25.07.17</w:t>
            </w:r>
          </w:p>
        </w:tc>
        <w:tc>
          <w:tcPr>
            <w:tcW w:w="1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1659</w:t>
            </w:r>
          </w:p>
        </w:tc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</w:tr>
      <w:tr w:rsidR="009421BE">
        <w:trPr>
          <w:trHeight w:val="397"/>
          <w:jc w:val="center"/>
        </w:trPr>
        <w:tc>
          <w:tcPr>
            <w:tcW w:w="223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44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52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</w:tr>
    </w:tbl>
    <w:p w:rsidR="009421BE" w:rsidRDefault="009421BE">
      <w:pPr>
        <w:pStyle w:val="Standard"/>
        <w:spacing w:after="0" w:line="240" w:lineRule="auto"/>
        <w:rPr>
          <w:rFonts w:cs="Times New Roman"/>
        </w:rPr>
      </w:pPr>
    </w:p>
    <w:p w:rsidR="009421BE" w:rsidRDefault="00B318F7">
      <w:pPr>
        <w:pStyle w:val="Standard"/>
        <w:spacing w:after="0" w:line="240" w:lineRule="auto"/>
        <w:rPr>
          <w:rFonts w:cs="Times New Roman"/>
        </w:rPr>
      </w:pPr>
      <w:r>
        <w:rPr>
          <w:rFonts w:cs="Times New Roman"/>
        </w:rPr>
        <w:t>Tabuľka č. 2</w:t>
      </w:r>
    </w:p>
    <w:tbl>
      <w:tblPr>
        <w:tblW w:w="928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9421BE">
        <w:trPr>
          <w:trHeight w:val="990"/>
          <w:jc w:val="center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Názov položky</w:t>
            </w:r>
          </w:p>
        </w:tc>
        <w:tc>
          <w:tcPr>
            <w:tcW w:w="87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Mena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 xml:space="preserve">Úrok </w:t>
            </w:r>
            <w:r>
              <w:rPr>
                <w:rFonts w:cs="Times New Roman"/>
              </w:rPr>
              <w:br/>
              <w:t>p. a.</w:t>
            </w:r>
          </w:p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v %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Dátum splatnosti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Suma istiny v príslušnej mene</w:t>
            </w:r>
            <w:r>
              <w:rPr>
                <w:rFonts w:cs="Times New Roman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Suma istiny v eurách</w:t>
            </w:r>
          </w:p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Suma istiny v príslušnej mene za bezprostredne predchádzajú-ce účtovné obdobie</w:t>
            </w:r>
          </w:p>
        </w:tc>
      </w:tr>
      <w:tr w:rsidR="009421BE">
        <w:trPr>
          <w:trHeight w:val="330"/>
          <w:jc w:val="center"/>
        </w:trPr>
        <w:tc>
          <w:tcPr>
            <w:tcW w:w="22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a</w:t>
            </w:r>
          </w:p>
        </w:tc>
        <w:tc>
          <w:tcPr>
            <w:tcW w:w="8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b</w:t>
            </w:r>
          </w:p>
        </w:tc>
        <w:tc>
          <w:tcPr>
            <w:tcW w:w="8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c</w:t>
            </w:r>
          </w:p>
        </w:tc>
        <w:tc>
          <w:tcPr>
            <w:tcW w:w="12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d</w:t>
            </w:r>
          </w:p>
        </w:tc>
        <w:tc>
          <w:tcPr>
            <w:tcW w:w="141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e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f</w:t>
            </w:r>
          </w:p>
        </w:tc>
        <w:tc>
          <w:tcPr>
            <w:tcW w:w="15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g</w:t>
            </w:r>
          </w:p>
        </w:tc>
      </w:tr>
      <w:tr w:rsidR="009421BE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Dlhodobé pôžičky</w:t>
            </w:r>
          </w:p>
        </w:tc>
      </w:tr>
      <w:tr w:rsidR="009421BE">
        <w:trPr>
          <w:trHeight w:val="397"/>
          <w:jc w:val="center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87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52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</w:tr>
      <w:tr w:rsidR="009421BE">
        <w:trPr>
          <w:trHeight w:val="397"/>
          <w:jc w:val="center"/>
        </w:trPr>
        <w:tc>
          <w:tcPr>
            <w:tcW w:w="223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87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</w:tr>
      <w:tr w:rsidR="009421BE">
        <w:trPr>
          <w:trHeight w:val="397"/>
          <w:jc w:val="center"/>
        </w:trPr>
        <w:tc>
          <w:tcPr>
            <w:tcW w:w="223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87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</w:tr>
      <w:tr w:rsidR="009421BE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Krátkodobé pôžičky</w:t>
            </w:r>
          </w:p>
        </w:tc>
      </w:tr>
      <w:tr w:rsidR="009421BE">
        <w:trPr>
          <w:trHeight w:val="397"/>
          <w:jc w:val="center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87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52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</w:tr>
      <w:tr w:rsidR="009421BE">
        <w:trPr>
          <w:trHeight w:val="397"/>
          <w:jc w:val="center"/>
        </w:trPr>
        <w:tc>
          <w:tcPr>
            <w:tcW w:w="223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87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</w:tr>
      <w:tr w:rsidR="009421BE">
        <w:trPr>
          <w:trHeight w:val="397"/>
          <w:jc w:val="center"/>
        </w:trPr>
        <w:tc>
          <w:tcPr>
            <w:tcW w:w="223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87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trHeight w:val="345"/>
          <w:jc w:val="center"/>
        </w:trPr>
        <w:tc>
          <w:tcPr>
            <w:tcW w:w="9288" w:type="dxa"/>
            <w:gridSpan w:val="7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Krátkodobé finančné výpomoci</w:t>
            </w:r>
          </w:p>
        </w:tc>
      </w:tr>
      <w:tr w:rsidR="009421BE">
        <w:trPr>
          <w:trHeight w:val="397"/>
          <w:jc w:val="center"/>
        </w:trPr>
        <w:tc>
          <w:tcPr>
            <w:tcW w:w="223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87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trHeight w:val="397"/>
          <w:jc w:val="center"/>
        </w:trPr>
        <w:tc>
          <w:tcPr>
            <w:tcW w:w="223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87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2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52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</w:tr>
    </w:tbl>
    <w:p w:rsidR="009421BE" w:rsidRDefault="009421BE">
      <w:pPr>
        <w:pStyle w:val="Standard"/>
        <w:spacing w:after="0" w:line="240" w:lineRule="auto"/>
        <w:rPr>
          <w:rFonts w:cs="Times New Roman"/>
        </w:rPr>
      </w:pPr>
    </w:p>
    <w:p w:rsidR="009421BE" w:rsidRDefault="00B318F7">
      <w:pPr>
        <w:pStyle w:val="Nzov"/>
        <w:numPr>
          <w:ilvl w:val="0"/>
          <w:numId w:val="1"/>
        </w:numPr>
        <w:spacing w:before="0" w:after="0"/>
        <w:jc w:val="both"/>
        <w:rPr>
          <w:rFonts w:cs="Times New Roman"/>
        </w:rPr>
      </w:pPr>
      <w:r>
        <w:rPr>
          <w:rFonts w:cs="Times New Roman"/>
        </w:rPr>
        <w:lastRenderedPageBreak/>
        <w:t>Informácie k prílohe č. 3 časti  G. písm. k) o významných položkách derivátov za bežné účtovné obdobie</w:t>
      </w:r>
    </w:p>
    <w:p w:rsidR="009421BE" w:rsidRDefault="00B318F7">
      <w:pPr>
        <w:pStyle w:val="Standard"/>
        <w:spacing w:after="0" w:line="240" w:lineRule="auto"/>
        <w:rPr>
          <w:rFonts w:cs="Times New Roman"/>
        </w:rPr>
      </w:pPr>
      <w:r>
        <w:rPr>
          <w:rFonts w:cs="Times New Roman"/>
        </w:rPr>
        <w:t>Tabuľka č. 1</w:t>
      </w:r>
    </w:p>
    <w:tbl>
      <w:tblPr>
        <w:tblW w:w="928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63"/>
        <w:gridCol w:w="1491"/>
        <w:gridCol w:w="1631"/>
        <w:gridCol w:w="2203"/>
      </w:tblGrid>
      <w:tr w:rsidR="009421BE">
        <w:trPr>
          <w:trHeight w:val="278"/>
          <w:jc w:val="center"/>
        </w:trPr>
        <w:tc>
          <w:tcPr>
            <w:tcW w:w="396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Názov položky</w:t>
            </w:r>
          </w:p>
        </w:tc>
        <w:tc>
          <w:tcPr>
            <w:tcW w:w="31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Účtovná hodnota</w:t>
            </w:r>
          </w:p>
        </w:tc>
        <w:tc>
          <w:tcPr>
            <w:tcW w:w="220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TopHeader"/>
            </w:pPr>
            <w:r>
              <w:rPr>
                <w:rFonts w:cs="Times New Roman"/>
              </w:rPr>
              <w:t>Dohodnutá cena podkladového nástroja</w:t>
            </w:r>
          </w:p>
        </w:tc>
      </w:tr>
      <w:tr w:rsidR="009421BE">
        <w:trPr>
          <w:trHeight w:val="284"/>
          <w:jc w:val="center"/>
        </w:trPr>
        <w:tc>
          <w:tcPr>
            <w:tcW w:w="396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149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pohľadávky</w:t>
            </w:r>
          </w:p>
        </w:tc>
        <w:tc>
          <w:tcPr>
            <w:tcW w:w="163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záväzku</w:t>
            </w:r>
          </w:p>
        </w:tc>
        <w:tc>
          <w:tcPr>
            <w:tcW w:w="220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  <w:b/>
                <w:bCs/>
              </w:rPr>
            </w:pPr>
          </w:p>
        </w:tc>
      </w:tr>
      <w:tr w:rsidR="009421BE">
        <w:trPr>
          <w:trHeight w:val="106"/>
          <w:jc w:val="center"/>
        </w:trPr>
        <w:tc>
          <w:tcPr>
            <w:tcW w:w="396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a</w:t>
            </w:r>
          </w:p>
        </w:tc>
        <w:tc>
          <w:tcPr>
            <w:tcW w:w="149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b</w:t>
            </w:r>
          </w:p>
        </w:tc>
        <w:tc>
          <w:tcPr>
            <w:tcW w:w="163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c</w:t>
            </w:r>
          </w:p>
        </w:tc>
        <w:tc>
          <w:tcPr>
            <w:tcW w:w="22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d</w:t>
            </w:r>
          </w:p>
        </w:tc>
      </w:tr>
      <w:tr w:rsidR="009421BE">
        <w:trPr>
          <w:trHeight w:val="330"/>
          <w:jc w:val="center"/>
        </w:trPr>
        <w:tc>
          <w:tcPr>
            <w:tcW w:w="3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Deriváty určené na obchodovanie, z toho: </w:t>
            </w:r>
          </w:p>
        </w:tc>
        <w:tc>
          <w:tcPr>
            <w:tcW w:w="1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163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2203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  <w:b/>
                <w:bCs/>
              </w:rPr>
            </w:pPr>
          </w:p>
        </w:tc>
      </w:tr>
      <w:tr w:rsidR="009421BE">
        <w:trPr>
          <w:trHeight w:val="397"/>
          <w:jc w:val="center"/>
        </w:trPr>
        <w:tc>
          <w:tcPr>
            <w:tcW w:w="396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491" w:type="dxa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631" w:type="dxa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203" w:type="dxa"/>
            <w:tcBorders>
              <w:top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trHeight w:val="397"/>
          <w:jc w:val="center"/>
        </w:trPr>
        <w:tc>
          <w:tcPr>
            <w:tcW w:w="396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49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63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203" w:type="dxa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trHeight w:val="397"/>
          <w:jc w:val="center"/>
        </w:trPr>
        <w:tc>
          <w:tcPr>
            <w:tcW w:w="396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49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63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203" w:type="dxa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trHeight w:val="397"/>
          <w:jc w:val="center"/>
        </w:trPr>
        <w:tc>
          <w:tcPr>
            <w:tcW w:w="396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491" w:type="dxa"/>
            <w:tcBorders>
              <w:top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631" w:type="dxa"/>
            <w:tcBorders>
              <w:top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203" w:type="dxa"/>
            <w:tcBorders>
              <w:top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trHeight w:val="397"/>
          <w:jc w:val="center"/>
        </w:trPr>
        <w:tc>
          <w:tcPr>
            <w:tcW w:w="3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Zabezpečovacie deriváty, z toho:</w:t>
            </w:r>
          </w:p>
        </w:tc>
        <w:tc>
          <w:tcPr>
            <w:tcW w:w="1491" w:type="dxa"/>
            <w:tcBorders>
              <w:top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631" w:type="dxa"/>
            <w:tcBorders>
              <w:top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20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trHeight w:val="397"/>
          <w:jc w:val="center"/>
        </w:trPr>
        <w:tc>
          <w:tcPr>
            <w:tcW w:w="396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491" w:type="dxa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631" w:type="dxa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203" w:type="dxa"/>
            <w:tcBorders>
              <w:top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trHeight w:val="397"/>
          <w:jc w:val="center"/>
        </w:trPr>
        <w:tc>
          <w:tcPr>
            <w:tcW w:w="396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49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63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203" w:type="dxa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trHeight w:val="397"/>
          <w:jc w:val="center"/>
        </w:trPr>
        <w:tc>
          <w:tcPr>
            <w:tcW w:w="396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49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63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203" w:type="dxa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trHeight w:val="397"/>
          <w:jc w:val="center"/>
        </w:trPr>
        <w:tc>
          <w:tcPr>
            <w:tcW w:w="396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1491" w:type="dxa"/>
            <w:tcBorders>
              <w:top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631" w:type="dxa"/>
            <w:tcBorders>
              <w:top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203" w:type="dxa"/>
            <w:tcBorders>
              <w:top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</w:tr>
    </w:tbl>
    <w:p w:rsidR="009421BE" w:rsidRDefault="009421BE">
      <w:pPr>
        <w:pStyle w:val="Standard"/>
        <w:spacing w:after="0" w:line="240" w:lineRule="auto"/>
        <w:rPr>
          <w:rFonts w:cs="Times New Roman"/>
        </w:rPr>
      </w:pPr>
    </w:p>
    <w:p w:rsidR="009421BE" w:rsidRDefault="00B318F7">
      <w:pPr>
        <w:pStyle w:val="Standard"/>
        <w:spacing w:after="0" w:line="240" w:lineRule="auto"/>
        <w:rPr>
          <w:rFonts w:cs="Times New Roman"/>
        </w:rPr>
      </w:pPr>
      <w:r>
        <w:rPr>
          <w:rFonts w:cs="Times New Roman"/>
        </w:rPr>
        <w:t>Tabuľka č. 2</w:t>
      </w:r>
    </w:p>
    <w:tbl>
      <w:tblPr>
        <w:tblW w:w="928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55"/>
        <w:gridCol w:w="1682"/>
        <w:gridCol w:w="992"/>
        <w:gridCol w:w="1701"/>
        <w:gridCol w:w="958"/>
      </w:tblGrid>
      <w:tr w:rsidR="009421BE">
        <w:trPr>
          <w:trHeight w:val="622"/>
          <w:jc w:val="center"/>
        </w:trPr>
        <w:tc>
          <w:tcPr>
            <w:tcW w:w="395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Bezprostredne predchádzajúce účtovné obdobie</w:t>
            </w:r>
          </w:p>
        </w:tc>
      </w:tr>
      <w:tr w:rsidR="009421BE">
        <w:trPr>
          <w:trHeight w:val="330"/>
          <w:jc w:val="center"/>
        </w:trPr>
        <w:tc>
          <w:tcPr>
            <w:tcW w:w="395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26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 xml:space="preserve">Zmena reálnej hodnoty </w:t>
            </w:r>
            <w:r>
              <w:rPr>
                <w:rFonts w:cs="Times New Roman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Zmena reálnej hodnoty (+/-) s vplyvom na</w:t>
            </w:r>
          </w:p>
        </w:tc>
      </w:tr>
      <w:tr w:rsidR="009421BE">
        <w:trPr>
          <w:trHeight w:val="345"/>
          <w:jc w:val="center"/>
        </w:trPr>
        <w:tc>
          <w:tcPr>
            <w:tcW w:w="395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168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výsledok hospodárenia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vlastné imanie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výsledok hospodárenia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vlastné imanie</w:t>
            </w:r>
          </w:p>
        </w:tc>
      </w:tr>
      <w:tr w:rsidR="009421BE">
        <w:trPr>
          <w:trHeight w:val="149"/>
          <w:jc w:val="center"/>
        </w:trPr>
        <w:tc>
          <w:tcPr>
            <w:tcW w:w="395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a</w:t>
            </w:r>
          </w:p>
        </w:tc>
        <w:tc>
          <w:tcPr>
            <w:tcW w:w="168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b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c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d</w:t>
            </w:r>
          </w:p>
        </w:tc>
        <w:tc>
          <w:tcPr>
            <w:tcW w:w="95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e</w:t>
            </w:r>
          </w:p>
        </w:tc>
      </w:tr>
      <w:tr w:rsidR="009421BE">
        <w:trPr>
          <w:trHeight w:val="369"/>
          <w:jc w:val="center"/>
        </w:trPr>
        <w:tc>
          <w:tcPr>
            <w:tcW w:w="395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701" w:type="dxa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958" w:type="dxa"/>
            <w:tcBorders>
              <w:top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trHeight w:val="369"/>
          <w:jc w:val="center"/>
        </w:trPr>
        <w:tc>
          <w:tcPr>
            <w:tcW w:w="395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68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70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958" w:type="dxa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trHeight w:val="369"/>
          <w:jc w:val="center"/>
        </w:trPr>
        <w:tc>
          <w:tcPr>
            <w:tcW w:w="395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68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70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958" w:type="dxa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trHeight w:val="369"/>
          <w:jc w:val="center"/>
        </w:trPr>
        <w:tc>
          <w:tcPr>
            <w:tcW w:w="395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168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992" w:type="dxa"/>
            <w:tcBorders>
              <w:top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958" w:type="dxa"/>
            <w:tcBorders>
              <w:top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  <w:b/>
                <w:bCs/>
              </w:rPr>
            </w:pPr>
          </w:p>
        </w:tc>
      </w:tr>
      <w:tr w:rsidR="009421BE">
        <w:trPr>
          <w:trHeight w:val="369"/>
          <w:jc w:val="center"/>
        </w:trPr>
        <w:tc>
          <w:tcPr>
            <w:tcW w:w="3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9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trHeight w:val="369"/>
          <w:jc w:val="center"/>
        </w:trPr>
        <w:tc>
          <w:tcPr>
            <w:tcW w:w="395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68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701" w:type="dxa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958" w:type="dxa"/>
            <w:tcBorders>
              <w:top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trHeight w:val="369"/>
          <w:jc w:val="center"/>
        </w:trPr>
        <w:tc>
          <w:tcPr>
            <w:tcW w:w="395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68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70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958" w:type="dxa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trHeight w:val="369"/>
          <w:jc w:val="center"/>
        </w:trPr>
        <w:tc>
          <w:tcPr>
            <w:tcW w:w="395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1682" w:type="dxa"/>
            <w:tcBorders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99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701" w:type="dxa"/>
            <w:tcBorders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</w:tr>
    </w:tbl>
    <w:p w:rsidR="009421BE" w:rsidRDefault="009421BE">
      <w:pPr>
        <w:pStyle w:val="Nzov"/>
        <w:keepNext w:val="0"/>
        <w:spacing w:before="0" w:after="0"/>
        <w:rPr>
          <w:rFonts w:cs="Times New Roman"/>
        </w:rPr>
      </w:pPr>
    </w:p>
    <w:p w:rsidR="009421BE" w:rsidRDefault="00B318F7">
      <w:pPr>
        <w:pStyle w:val="Nzov"/>
        <w:keepNext w:val="0"/>
        <w:numPr>
          <w:ilvl w:val="0"/>
          <w:numId w:val="1"/>
        </w:numPr>
        <w:spacing w:before="0" w:after="0"/>
        <w:rPr>
          <w:rFonts w:cs="Times New Roman"/>
        </w:rPr>
      </w:pPr>
      <w:r>
        <w:rPr>
          <w:rFonts w:cs="Times New Roman"/>
        </w:rPr>
        <w:t>Informácie k prílohe č. 3 časti G. písm. l) o položkách zabezpečených derivátmi</w:t>
      </w:r>
    </w:p>
    <w:tbl>
      <w:tblPr>
        <w:tblW w:w="928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00"/>
        <w:gridCol w:w="1984"/>
        <w:gridCol w:w="2004"/>
      </w:tblGrid>
      <w:tr w:rsidR="009421BE">
        <w:trPr>
          <w:trHeight w:val="352"/>
          <w:jc w:val="center"/>
        </w:trPr>
        <w:tc>
          <w:tcPr>
            <w:tcW w:w="530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Zabezpečovaná položka</w:t>
            </w:r>
          </w:p>
        </w:tc>
        <w:tc>
          <w:tcPr>
            <w:tcW w:w="3988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Reálna hodnota</w:t>
            </w:r>
          </w:p>
        </w:tc>
      </w:tr>
      <w:tr w:rsidR="009421BE">
        <w:trPr>
          <w:trHeight w:val="808"/>
          <w:jc w:val="center"/>
        </w:trPr>
        <w:tc>
          <w:tcPr>
            <w:tcW w:w="530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Bežné účtovné obdobie</w:t>
            </w:r>
          </w:p>
        </w:tc>
        <w:tc>
          <w:tcPr>
            <w:tcW w:w="20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Bezprostredne predchádzajúce účtovné obdobie</w:t>
            </w:r>
          </w:p>
        </w:tc>
      </w:tr>
      <w:tr w:rsidR="009421BE">
        <w:trPr>
          <w:trHeight w:val="167"/>
          <w:jc w:val="center"/>
        </w:trPr>
        <w:tc>
          <w:tcPr>
            <w:tcW w:w="53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a</w:t>
            </w:r>
          </w:p>
        </w:tc>
        <w:tc>
          <w:tcPr>
            <w:tcW w:w="198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b</w:t>
            </w:r>
          </w:p>
        </w:tc>
        <w:tc>
          <w:tcPr>
            <w:tcW w:w="200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c</w:t>
            </w:r>
          </w:p>
        </w:tc>
      </w:tr>
      <w:tr w:rsidR="009421BE">
        <w:trPr>
          <w:trHeight w:val="369"/>
          <w:jc w:val="center"/>
        </w:trPr>
        <w:tc>
          <w:tcPr>
            <w:tcW w:w="530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Majetok vykázaný v súvahe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200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</w:tr>
      <w:tr w:rsidR="009421BE">
        <w:trPr>
          <w:trHeight w:val="369"/>
          <w:jc w:val="center"/>
        </w:trPr>
        <w:tc>
          <w:tcPr>
            <w:tcW w:w="53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Záväzok vykázaný v súvahe</w:t>
            </w:r>
          </w:p>
        </w:tc>
        <w:tc>
          <w:tcPr>
            <w:tcW w:w="1984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2004" w:type="dxa"/>
            <w:tcBorders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</w:tr>
      <w:tr w:rsidR="009421BE">
        <w:trPr>
          <w:trHeight w:val="369"/>
          <w:jc w:val="center"/>
        </w:trPr>
        <w:tc>
          <w:tcPr>
            <w:tcW w:w="53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Zmluvy, ktoré sa neúčtujú na súvahových účtoch</w:t>
            </w:r>
          </w:p>
        </w:tc>
        <w:tc>
          <w:tcPr>
            <w:tcW w:w="1984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2004" w:type="dxa"/>
            <w:tcBorders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</w:tr>
      <w:tr w:rsidR="009421BE">
        <w:trPr>
          <w:trHeight w:val="369"/>
          <w:jc w:val="center"/>
        </w:trPr>
        <w:tc>
          <w:tcPr>
            <w:tcW w:w="53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Očakávané budúce obchody dosiaľ zmluvne nezabezpečené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2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</w:tr>
      <w:tr w:rsidR="009421BE">
        <w:trPr>
          <w:trHeight w:val="369"/>
          <w:jc w:val="center"/>
        </w:trPr>
        <w:tc>
          <w:tcPr>
            <w:tcW w:w="530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Spolu</w:t>
            </w:r>
          </w:p>
        </w:tc>
        <w:tc>
          <w:tcPr>
            <w:tcW w:w="198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2004" w:type="dxa"/>
            <w:tcBorders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</w:tr>
    </w:tbl>
    <w:p w:rsidR="009421BE" w:rsidRDefault="009421BE">
      <w:pPr>
        <w:pStyle w:val="Nzov"/>
        <w:keepNext w:val="0"/>
        <w:spacing w:before="0" w:after="0"/>
        <w:ind w:left="360"/>
        <w:rPr>
          <w:rFonts w:cs="Times New Roman"/>
        </w:rPr>
      </w:pPr>
    </w:p>
    <w:p w:rsidR="009421BE" w:rsidRDefault="009421BE">
      <w:pPr>
        <w:pStyle w:val="Standard"/>
        <w:rPr>
          <w:rFonts w:cs="Times New Roman"/>
        </w:rPr>
      </w:pPr>
    </w:p>
    <w:p w:rsidR="009421BE" w:rsidRDefault="009421BE">
      <w:pPr>
        <w:pStyle w:val="Standard"/>
        <w:rPr>
          <w:rFonts w:cs="Times New Roman"/>
        </w:rPr>
      </w:pPr>
    </w:p>
    <w:p w:rsidR="009421BE" w:rsidRDefault="009421BE">
      <w:pPr>
        <w:pStyle w:val="Standard"/>
        <w:rPr>
          <w:rFonts w:cs="Times New Roman"/>
        </w:rPr>
      </w:pPr>
    </w:p>
    <w:p w:rsidR="009421BE" w:rsidRDefault="00B318F7">
      <w:pPr>
        <w:pStyle w:val="Nzov"/>
        <w:keepNext w:val="0"/>
        <w:numPr>
          <w:ilvl w:val="0"/>
          <w:numId w:val="1"/>
        </w:numPr>
        <w:spacing w:before="0" w:after="0"/>
        <w:rPr>
          <w:rFonts w:cs="Times New Roman"/>
        </w:rPr>
      </w:pPr>
      <w:r>
        <w:rPr>
          <w:rFonts w:cs="Times New Roman"/>
        </w:rPr>
        <w:t>Informácie k prílohe č. 3 časti G. písm. m) o majetku prenajatom formou finančného prenájmu</w:t>
      </w:r>
    </w:p>
    <w:tbl>
      <w:tblPr>
        <w:tblW w:w="928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9421BE">
        <w:trPr>
          <w:trHeight w:val="571"/>
          <w:jc w:val="center"/>
        </w:trPr>
        <w:tc>
          <w:tcPr>
            <w:tcW w:w="160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Názov</w:t>
            </w:r>
            <w:r>
              <w:rPr>
                <w:rFonts w:cs="Times New Roman"/>
              </w:rPr>
              <w:br/>
              <w:t>položky</w:t>
            </w:r>
          </w:p>
        </w:tc>
        <w:tc>
          <w:tcPr>
            <w:tcW w:w="37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Bežné účtovné obdobie</w:t>
            </w:r>
          </w:p>
        </w:tc>
        <w:tc>
          <w:tcPr>
            <w:tcW w:w="38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Bezprostredne predchádzajúce účtovné obdobie</w:t>
            </w:r>
          </w:p>
        </w:tc>
      </w:tr>
      <w:tr w:rsidR="009421BE">
        <w:trPr>
          <w:trHeight w:val="330"/>
          <w:jc w:val="center"/>
        </w:trPr>
        <w:tc>
          <w:tcPr>
            <w:tcW w:w="160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37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Splatnosť</w:t>
            </w:r>
          </w:p>
        </w:tc>
        <w:tc>
          <w:tcPr>
            <w:tcW w:w="38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Splatnosť</w:t>
            </w:r>
          </w:p>
        </w:tc>
      </w:tr>
      <w:tr w:rsidR="009421BE">
        <w:trPr>
          <w:trHeight w:val="345"/>
          <w:jc w:val="center"/>
        </w:trPr>
        <w:tc>
          <w:tcPr>
            <w:tcW w:w="160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do jedného roka vrátane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od jedného roka do piatich rokov vrátane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viac ako päť rokov</w:t>
            </w:r>
          </w:p>
        </w:tc>
        <w:tc>
          <w:tcPr>
            <w:tcW w:w="12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do jedného roka vrátane</w:t>
            </w:r>
          </w:p>
        </w:tc>
        <w:tc>
          <w:tcPr>
            <w:tcW w:w="151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od jedného roka do piatich rokov vrátane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viac ako päť rokov</w:t>
            </w:r>
          </w:p>
        </w:tc>
      </w:tr>
      <w:tr w:rsidR="009421BE">
        <w:trPr>
          <w:trHeight w:val="151"/>
          <w:jc w:val="center"/>
        </w:trPr>
        <w:tc>
          <w:tcPr>
            <w:tcW w:w="16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a</w:t>
            </w:r>
          </w:p>
        </w:tc>
        <w:tc>
          <w:tcPr>
            <w:tcW w:w="12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b</w:t>
            </w:r>
          </w:p>
        </w:tc>
        <w:tc>
          <w:tcPr>
            <w:tcW w:w="147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c</w:t>
            </w:r>
          </w:p>
        </w:tc>
        <w:tc>
          <w:tcPr>
            <w:tcW w:w="111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d</w:t>
            </w:r>
          </w:p>
        </w:tc>
        <w:tc>
          <w:tcPr>
            <w:tcW w:w="12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e</w:t>
            </w:r>
          </w:p>
        </w:tc>
        <w:tc>
          <w:tcPr>
            <w:tcW w:w="151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f</w:t>
            </w:r>
          </w:p>
        </w:tc>
        <w:tc>
          <w:tcPr>
            <w:tcW w:w="113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g</w:t>
            </w:r>
          </w:p>
        </w:tc>
      </w:tr>
      <w:tr w:rsidR="009421BE">
        <w:trPr>
          <w:trHeight w:val="397"/>
          <w:jc w:val="center"/>
        </w:trPr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Istina</w:t>
            </w: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471" w:type="dxa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111" w:type="dxa"/>
            <w:tcBorders>
              <w:top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519" w:type="dxa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133" w:type="dxa"/>
            <w:tcBorders>
              <w:top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</w:tr>
      <w:tr w:rsidR="009421BE">
        <w:trPr>
          <w:trHeight w:val="397"/>
          <w:jc w:val="center"/>
        </w:trPr>
        <w:tc>
          <w:tcPr>
            <w:tcW w:w="160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Finančný náklad</w:t>
            </w:r>
          </w:p>
        </w:tc>
        <w:tc>
          <w:tcPr>
            <w:tcW w:w="121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47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111" w:type="dxa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237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519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133" w:type="dxa"/>
            <w:tcBorders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</w:tr>
      <w:tr w:rsidR="009421BE">
        <w:trPr>
          <w:trHeight w:val="397"/>
          <w:jc w:val="center"/>
        </w:trPr>
        <w:tc>
          <w:tcPr>
            <w:tcW w:w="160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Spolu</w:t>
            </w:r>
          </w:p>
        </w:tc>
        <w:tc>
          <w:tcPr>
            <w:tcW w:w="121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471" w:type="dxa"/>
            <w:tcBorders>
              <w:top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111" w:type="dxa"/>
            <w:tcBorders>
              <w:top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237" w:type="dxa"/>
            <w:tcBorders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519" w:type="dxa"/>
            <w:tcBorders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13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</w:tr>
    </w:tbl>
    <w:p w:rsidR="009421BE" w:rsidRDefault="009421BE">
      <w:pPr>
        <w:pStyle w:val="Standard"/>
        <w:spacing w:after="0" w:line="240" w:lineRule="auto"/>
        <w:rPr>
          <w:rFonts w:cs="Times New Roman"/>
        </w:rPr>
      </w:pPr>
    </w:p>
    <w:p w:rsidR="009421BE" w:rsidRDefault="00B318F7">
      <w:pPr>
        <w:pStyle w:val="Nzov"/>
        <w:keepNext w:val="0"/>
        <w:numPr>
          <w:ilvl w:val="0"/>
          <w:numId w:val="1"/>
        </w:numPr>
        <w:spacing w:before="0" w:after="0"/>
        <w:jc w:val="both"/>
        <w:rPr>
          <w:rFonts w:cs="Times New Roman"/>
        </w:rPr>
      </w:pPr>
      <w:r>
        <w:rPr>
          <w:rFonts w:cs="Times New Roman"/>
        </w:rPr>
        <w:t>Informácie k prílohe č. 3 časti H. písm. b) o zmene stavu vnútroorganizačných zásob</w:t>
      </w:r>
    </w:p>
    <w:tbl>
      <w:tblPr>
        <w:tblW w:w="939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32"/>
        <w:gridCol w:w="1140"/>
        <w:gridCol w:w="1257"/>
        <w:gridCol w:w="1417"/>
        <w:gridCol w:w="1134"/>
        <w:gridCol w:w="1914"/>
      </w:tblGrid>
      <w:tr w:rsidR="009421BE">
        <w:trPr>
          <w:trHeight w:val="990"/>
          <w:jc w:val="center"/>
        </w:trPr>
        <w:tc>
          <w:tcPr>
            <w:tcW w:w="25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Názov položky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Zmena stavu vnútroorganizačných</w:t>
            </w:r>
          </w:p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zásob</w:t>
            </w:r>
          </w:p>
        </w:tc>
      </w:tr>
      <w:tr w:rsidR="009421BE">
        <w:trPr>
          <w:trHeight w:val="930"/>
          <w:jc w:val="center"/>
        </w:trPr>
        <w:tc>
          <w:tcPr>
            <w:tcW w:w="25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Konečný zostatok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Konečný zostatok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Začiatočný stav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Bežné účtovné obdobie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Bezprostredne predchádzajúce účtovné obdobie</w:t>
            </w:r>
          </w:p>
        </w:tc>
      </w:tr>
      <w:tr w:rsidR="009421BE">
        <w:trPr>
          <w:trHeight w:val="144"/>
          <w:jc w:val="center"/>
        </w:trPr>
        <w:tc>
          <w:tcPr>
            <w:tcW w:w="2532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a</w:t>
            </w:r>
          </w:p>
        </w:tc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b</w:t>
            </w:r>
          </w:p>
        </w:tc>
        <w:tc>
          <w:tcPr>
            <w:tcW w:w="1257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c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d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e</w:t>
            </w:r>
          </w:p>
        </w:tc>
        <w:tc>
          <w:tcPr>
            <w:tcW w:w="1914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f</w:t>
            </w:r>
          </w:p>
        </w:tc>
      </w:tr>
      <w:tr w:rsidR="009421BE">
        <w:trPr>
          <w:trHeight w:val="567"/>
          <w:jc w:val="center"/>
        </w:trPr>
        <w:tc>
          <w:tcPr>
            <w:tcW w:w="253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Nedokončená výroba </w:t>
            </w:r>
            <w:r>
              <w:rPr>
                <w:rFonts w:cs="Times New Roman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</w:tr>
      <w:tr w:rsidR="009421BE">
        <w:trPr>
          <w:trHeight w:val="397"/>
          <w:jc w:val="center"/>
        </w:trPr>
        <w:tc>
          <w:tcPr>
            <w:tcW w:w="253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Výrobky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91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</w:tr>
      <w:tr w:rsidR="009421BE">
        <w:trPr>
          <w:trHeight w:val="397"/>
          <w:jc w:val="center"/>
        </w:trPr>
        <w:tc>
          <w:tcPr>
            <w:tcW w:w="2532" w:type="dxa"/>
            <w:tcBorders>
              <w:top w:val="single" w:sz="2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Zvieratá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91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</w:tr>
      <w:tr w:rsidR="009421BE">
        <w:trPr>
          <w:trHeight w:val="397"/>
          <w:jc w:val="center"/>
        </w:trPr>
        <w:tc>
          <w:tcPr>
            <w:tcW w:w="253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Spolu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91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</w:tr>
      <w:tr w:rsidR="009421BE">
        <w:trPr>
          <w:trHeight w:val="397"/>
          <w:jc w:val="center"/>
        </w:trPr>
        <w:tc>
          <w:tcPr>
            <w:tcW w:w="253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Manká a škody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x</w:t>
            </w:r>
          </w:p>
        </w:tc>
        <w:tc>
          <w:tcPr>
            <w:tcW w:w="1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x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x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91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</w:tr>
      <w:tr w:rsidR="009421BE">
        <w:trPr>
          <w:trHeight w:val="397"/>
          <w:jc w:val="center"/>
        </w:trPr>
        <w:tc>
          <w:tcPr>
            <w:tcW w:w="253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Reprezentačné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x</w:t>
            </w:r>
          </w:p>
        </w:tc>
        <w:tc>
          <w:tcPr>
            <w:tcW w:w="1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x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x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91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</w:tr>
      <w:tr w:rsidR="009421BE">
        <w:trPr>
          <w:trHeight w:val="397"/>
          <w:jc w:val="center"/>
        </w:trPr>
        <w:tc>
          <w:tcPr>
            <w:tcW w:w="253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Dary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1BE" w:rsidRDefault="00B318F7">
            <w:pPr>
              <w:pStyle w:val="Standard"/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x</w:t>
            </w:r>
          </w:p>
        </w:tc>
        <w:tc>
          <w:tcPr>
            <w:tcW w:w="1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1BE" w:rsidRDefault="00B318F7">
            <w:pPr>
              <w:pStyle w:val="Standard"/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x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1BE" w:rsidRDefault="00B318F7">
            <w:pPr>
              <w:pStyle w:val="Standard"/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x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91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</w:tr>
      <w:tr w:rsidR="009421BE">
        <w:trPr>
          <w:trHeight w:val="397"/>
          <w:jc w:val="center"/>
        </w:trPr>
        <w:tc>
          <w:tcPr>
            <w:tcW w:w="253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Iné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1BE" w:rsidRDefault="00B318F7">
            <w:pPr>
              <w:pStyle w:val="Standard"/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x</w:t>
            </w:r>
          </w:p>
        </w:tc>
        <w:tc>
          <w:tcPr>
            <w:tcW w:w="125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1BE" w:rsidRDefault="00B318F7">
            <w:pPr>
              <w:pStyle w:val="Standard"/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x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1BE" w:rsidRDefault="00B318F7">
            <w:pPr>
              <w:pStyle w:val="Standard"/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x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91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</w:tr>
      <w:tr w:rsidR="009421BE">
        <w:trPr>
          <w:trHeight w:val="705"/>
          <w:jc w:val="center"/>
        </w:trPr>
        <w:tc>
          <w:tcPr>
            <w:tcW w:w="2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x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x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x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</w:tr>
    </w:tbl>
    <w:p w:rsidR="009421BE" w:rsidRDefault="009421BE">
      <w:pPr>
        <w:pStyle w:val="Standard"/>
        <w:spacing w:after="0" w:line="240" w:lineRule="auto"/>
        <w:rPr>
          <w:rFonts w:cs="Times New Roman"/>
        </w:rPr>
      </w:pPr>
    </w:p>
    <w:p w:rsidR="009421BE" w:rsidRDefault="00B318F7">
      <w:pPr>
        <w:pStyle w:val="Nzov"/>
        <w:numPr>
          <w:ilvl w:val="0"/>
          <w:numId w:val="1"/>
        </w:numPr>
        <w:spacing w:before="0" w:after="0"/>
        <w:rPr>
          <w:rFonts w:cs="Times New Roman"/>
        </w:rPr>
      </w:pPr>
      <w:r>
        <w:rPr>
          <w:rFonts w:cs="Times New Roman"/>
        </w:rPr>
        <w:t>Informácie k prílohe č. 3 časti H. písm. g) o čistom obrate</w:t>
      </w:r>
    </w:p>
    <w:tbl>
      <w:tblPr>
        <w:tblW w:w="928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86"/>
        <w:gridCol w:w="1701"/>
        <w:gridCol w:w="1701"/>
      </w:tblGrid>
      <w:tr w:rsidR="009421BE">
        <w:trPr>
          <w:trHeight w:val="1005"/>
          <w:jc w:val="center"/>
        </w:trPr>
        <w:tc>
          <w:tcPr>
            <w:tcW w:w="5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Názov položky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Bežné účtovné obdobie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Bezprostredne predchádzajúce účtovné obdobie</w:t>
            </w:r>
          </w:p>
        </w:tc>
      </w:tr>
      <w:tr w:rsidR="009421BE">
        <w:trPr>
          <w:trHeight w:val="369"/>
          <w:jc w:val="center"/>
        </w:trPr>
        <w:tc>
          <w:tcPr>
            <w:tcW w:w="588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trHeight w:val="369"/>
          <w:jc w:val="center"/>
        </w:trPr>
        <w:tc>
          <w:tcPr>
            <w:tcW w:w="588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Tržby z predaja služieb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</w:tr>
      <w:tr w:rsidR="009421BE">
        <w:trPr>
          <w:trHeight w:val="369"/>
          <w:jc w:val="center"/>
        </w:trPr>
        <w:tc>
          <w:tcPr>
            <w:tcW w:w="588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Tržby za tovar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431682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314655</w:t>
            </w:r>
          </w:p>
        </w:tc>
      </w:tr>
      <w:tr w:rsidR="009421BE">
        <w:trPr>
          <w:trHeight w:val="369"/>
          <w:jc w:val="center"/>
        </w:trPr>
        <w:tc>
          <w:tcPr>
            <w:tcW w:w="588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Výnosy zo zákazky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</w:tr>
      <w:tr w:rsidR="009421BE">
        <w:trPr>
          <w:trHeight w:val="369"/>
          <w:jc w:val="center"/>
        </w:trPr>
        <w:tc>
          <w:tcPr>
            <w:tcW w:w="588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Výnosy z nehnuteľnosti na predaj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</w:tr>
      <w:tr w:rsidR="009421BE">
        <w:trPr>
          <w:trHeight w:val="369"/>
          <w:jc w:val="center"/>
        </w:trPr>
        <w:tc>
          <w:tcPr>
            <w:tcW w:w="588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Iné výnosy súvisiace s bežnou činnosťou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</w:tr>
      <w:tr w:rsidR="009421BE">
        <w:trPr>
          <w:trHeight w:val="369"/>
          <w:jc w:val="center"/>
        </w:trPr>
        <w:tc>
          <w:tcPr>
            <w:tcW w:w="588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431682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314655</w:t>
            </w:r>
          </w:p>
        </w:tc>
      </w:tr>
    </w:tbl>
    <w:p w:rsidR="009421BE" w:rsidRDefault="009421BE">
      <w:pPr>
        <w:pStyle w:val="Nzov"/>
        <w:spacing w:before="0" w:after="0"/>
        <w:rPr>
          <w:rFonts w:cs="Times New Roman"/>
        </w:rPr>
      </w:pPr>
    </w:p>
    <w:p w:rsidR="009421BE" w:rsidRDefault="00B318F7">
      <w:pPr>
        <w:pStyle w:val="Nzov"/>
        <w:numPr>
          <w:ilvl w:val="0"/>
          <w:numId w:val="1"/>
        </w:numPr>
        <w:spacing w:before="0" w:after="0"/>
        <w:rPr>
          <w:rFonts w:cs="Times New Roman"/>
        </w:rPr>
      </w:pPr>
      <w:r>
        <w:rPr>
          <w:rFonts w:cs="Times New Roman"/>
        </w:rPr>
        <w:t>Informácie k prílohe č. 3 časti I. o nákladoch voči audítorovi, audítorskej spoločnosti</w:t>
      </w:r>
    </w:p>
    <w:tbl>
      <w:tblPr>
        <w:tblW w:w="928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94"/>
        <w:gridCol w:w="1845"/>
        <w:gridCol w:w="1949"/>
      </w:tblGrid>
      <w:tr w:rsidR="009421BE">
        <w:trPr>
          <w:trHeight w:val="1005"/>
          <w:jc w:val="center"/>
        </w:trPr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Názov položky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Bežné účtovné obdobie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Bezprostredne predchádzajúce účtovné obdobie</w:t>
            </w:r>
          </w:p>
        </w:tc>
      </w:tr>
      <w:tr w:rsidR="009421BE">
        <w:trPr>
          <w:trHeight w:val="369"/>
          <w:jc w:val="center"/>
        </w:trPr>
        <w:tc>
          <w:tcPr>
            <w:tcW w:w="5494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Náklady voči audítorovi, audítorskej spoločnosti, z toho:</w:t>
            </w:r>
          </w:p>
        </w:tc>
        <w:tc>
          <w:tcPr>
            <w:tcW w:w="1845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 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 </w:t>
            </w:r>
          </w:p>
        </w:tc>
      </w:tr>
      <w:tr w:rsidR="009421BE">
        <w:trPr>
          <w:trHeight w:val="369"/>
          <w:jc w:val="center"/>
        </w:trPr>
        <w:tc>
          <w:tcPr>
            <w:tcW w:w="5494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náklady za overenie individuálnej účtovnej závierky</w:t>
            </w:r>
          </w:p>
        </w:tc>
        <w:tc>
          <w:tcPr>
            <w:tcW w:w="1845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</w:tr>
      <w:tr w:rsidR="009421BE">
        <w:trPr>
          <w:trHeight w:val="369"/>
          <w:jc w:val="center"/>
        </w:trPr>
        <w:tc>
          <w:tcPr>
            <w:tcW w:w="549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iné uisťovacie audítorské služby</w:t>
            </w:r>
          </w:p>
        </w:tc>
        <w:tc>
          <w:tcPr>
            <w:tcW w:w="184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94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</w:tr>
      <w:tr w:rsidR="009421BE">
        <w:trPr>
          <w:trHeight w:val="369"/>
          <w:jc w:val="center"/>
        </w:trPr>
        <w:tc>
          <w:tcPr>
            <w:tcW w:w="5494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súvisiace audítorské služby</w:t>
            </w:r>
          </w:p>
        </w:tc>
        <w:tc>
          <w:tcPr>
            <w:tcW w:w="1845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</w:tr>
      <w:tr w:rsidR="009421BE">
        <w:trPr>
          <w:trHeight w:val="369"/>
          <w:jc w:val="center"/>
        </w:trPr>
        <w:tc>
          <w:tcPr>
            <w:tcW w:w="5494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daňové poradenstvo</w:t>
            </w:r>
          </w:p>
        </w:tc>
        <w:tc>
          <w:tcPr>
            <w:tcW w:w="1845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</w:tr>
      <w:tr w:rsidR="009421BE">
        <w:trPr>
          <w:trHeight w:val="369"/>
          <w:jc w:val="center"/>
        </w:trPr>
        <w:tc>
          <w:tcPr>
            <w:tcW w:w="549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ostatné neaudítorské služby</w:t>
            </w:r>
          </w:p>
        </w:tc>
        <w:tc>
          <w:tcPr>
            <w:tcW w:w="184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94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</w:tr>
    </w:tbl>
    <w:p w:rsidR="009421BE" w:rsidRDefault="009421BE">
      <w:pPr>
        <w:pStyle w:val="Nzov"/>
        <w:spacing w:before="0" w:after="0"/>
        <w:rPr>
          <w:rFonts w:cs="Times New Roman"/>
        </w:rPr>
      </w:pPr>
    </w:p>
    <w:p w:rsidR="009421BE" w:rsidRDefault="00B318F7">
      <w:pPr>
        <w:pStyle w:val="Nzov"/>
        <w:numPr>
          <w:ilvl w:val="0"/>
          <w:numId w:val="1"/>
        </w:numPr>
        <w:spacing w:before="0" w:after="0"/>
        <w:rPr>
          <w:rFonts w:cs="Times New Roman"/>
        </w:rPr>
      </w:pPr>
      <w:r>
        <w:rPr>
          <w:rFonts w:cs="Times New Roman"/>
        </w:rPr>
        <w:t>Informácie k prílohe č. 3 časti J. písm. a) až e) o daniach z príjmov</w:t>
      </w:r>
    </w:p>
    <w:tbl>
      <w:tblPr>
        <w:tblW w:w="928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79"/>
        <w:gridCol w:w="1664"/>
        <w:gridCol w:w="1845"/>
      </w:tblGrid>
      <w:tr w:rsidR="009421BE">
        <w:trPr>
          <w:trHeight w:val="840"/>
          <w:jc w:val="center"/>
        </w:trPr>
        <w:tc>
          <w:tcPr>
            <w:tcW w:w="5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Názov položky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Bežné účtovné obdobie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Bezprostredne predchádzajúce účtovné obdobie</w:t>
            </w:r>
          </w:p>
        </w:tc>
      </w:tr>
      <w:tr w:rsidR="009421BE">
        <w:trPr>
          <w:trHeight w:val="567"/>
          <w:jc w:val="center"/>
        </w:trPr>
        <w:tc>
          <w:tcPr>
            <w:tcW w:w="577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Suma odloženej daňovej pohľadávky účtovanej ako náklad alebo výnos vyplývajúca zo zmeny sadzby dane z príjmov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</w:tr>
      <w:tr w:rsidR="009421BE">
        <w:trPr>
          <w:trHeight w:val="567"/>
          <w:jc w:val="center"/>
        </w:trPr>
        <w:tc>
          <w:tcPr>
            <w:tcW w:w="577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64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845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</w:tr>
      <w:tr w:rsidR="009421BE">
        <w:trPr>
          <w:trHeight w:val="567"/>
          <w:jc w:val="center"/>
        </w:trPr>
        <w:tc>
          <w:tcPr>
            <w:tcW w:w="577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6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84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</w:tr>
      <w:tr w:rsidR="009421BE">
        <w:trPr>
          <w:trHeight w:val="567"/>
          <w:jc w:val="center"/>
        </w:trPr>
        <w:tc>
          <w:tcPr>
            <w:tcW w:w="577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Suma odloženého daňového záväzku, ktorý vznikol </w:t>
            </w:r>
            <w:r>
              <w:rPr>
                <w:rFonts w:cs="Times New Roman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6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84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</w:tr>
      <w:tr w:rsidR="009421BE">
        <w:trPr>
          <w:trHeight w:val="567"/>
          <w:jc w:val="center"/>
        </w:trPr>
        <w:tc>
          <w:tcPr>
            <w:tcW w:w="5779" w:type="dxa"/>
            <w:tcBorders>
              <w:top w:val="single" w:sz="2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6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84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</w:tr>
      <w:tr w:rsidR="009421BE">
        <w:trPr>
          <w:trHeight w:val="567"/>
          <w:jc w:val="center"/>
        </w:trPr>
        <w:tc>
          <w:tcPr>
            <w:tcW w:w="577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84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</w:tr>
    </w:tbl>
    <w:p w:rsidR="009421BE" w:rsidRDefault="009421BE">
      <w:pPr>
        <w:pStyle w:val="Nzov"/>
        <w:spacing w:before="0" w:after="0"/>
        <w:rPr>
          <w:rFonts w:cs="Times New Roman"/>
        </w:rPr>
      </w:pPr>
    </w:p>
    <w:p w:rsidR="009421BE" w:rsidRDefault="00B318F7">
      <w:pPr>
        <w:pStyle w:val="Nzov"/>
        <w:keepNext w:val="0"/>
        <w:numPr>
          <w:ilvl w:val="0"/>
          <w:numId w:val="1"/>
        </w:numPr>
        <w:spacing w:before="0" w:after="0"/>
        <w:rPr>
          <w:rFonts w:cs="Times New Roman"/>
        </w:rPr>
      </w:pPr>
      <w:r>
        <w:rPr>
          <w:rFonts w:cs="Times New Roman"/>
        </w:rPr>
        <w:t>Informácie k prílohe č. 3  časti J.  písm. f) a g) o daniach z príjmov</w:t>
      </w:r>
    </w:p>
    <w:tbl>
      <w:tblPr>
        <w:tblW w:w="928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2"/>
        <w:gridCol w:w="1701"/>
        <w:gridCol w:w="795"/>
        <w:gridCol w:w="665"/>
        <w:gridCol w:w="1789"/>
        <w:gridCol w:w="871"/>
        <w:gridCol w:w="665"/>
      </w:tblGrid>
      <w:tr w:rsidR="009421BE">
        <w:trPr>
          <w:trHeight w:val="642"/>
          <w:jc w:val="center"/>
        </w:trPr>
        <w:tc>
          <w:tcPr>
            <w:tcW w:w="280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Bezprostredne predchádzajúce</w:t>
            </w:r>
          </w:p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 xml:space="preserve"> účtovné obdobie</w:t>
            </w:r>
          </w:p>
        </w:tc>
      </w:tr>
      <w:tr w:rsidR="009421BE">
        <w:trPr>
          <w:trHeight w:val="345"/>
          <w:jc w:val="center"/>
        </w:trPr>
        <w:tc>
          <w:tcPr>
            <w:tcW w:w="280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Základ dane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Daň</w:t>
            </w:r>
          </w:p>
        </w:tc>
        <w:tc>
          <w:tcPr>
            <w:tcW w:w="66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Daň v %</w:t>
            </w:r>
          </w:p>
        </w:tc>
        <w:tc>
          <w:tcPr>
            <w:tcW w:w="178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Základ dane</w:t>
            </w:r>
          </w:p>
        </w:tc>
        <w:tc>
          <w:tcPr>
            <w:tcW w:w="87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Daň</w:t>
            </w:r>
          </w:p>
        </w:tc>
        <w:tc>
          <w:tcPr>
            <w:tcW w:w="66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Daň v %</w:t>
            </w:r>
          </w:p>
        </w:tc>
      </w:tr>
      <w:tr w:rsidR="009421BE">
        <w:trPr>
          <w:trHeight w:val="330"/>
          <w:jc w:val="center"/>
        </w:trPr>
        <w:tc>
          <w:tcPr>
            <w:tcW w:w="280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a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b</w:t>
            </w:r>
          </w:p>
        </w:tc>
        <w:tc>
          <w:tcPr>
            <w:tcW w:w="7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c</w:t>
            </w:r>
          </w:p>
        </w:tc>
        <w:tc>
          <w:tcPr>
            <w:tcW w:w="6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d</w:t>
            </w:r>
          </w:p>
        </w:tc>
        <w:tc>
          <w:tcPr>
            <w:tcW w:w="17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e</w:t>
            </w:r>
          </w:p>
        </w:tc>
        <w:tc>
          <w:tcPr>
            <w:tcW w:w="87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f</w:t>
            </w:r>
          </w:p>
        </w:tc>
        <w:tc>
          <w:tcPr>
            <w:tcW w:w="6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g</w:t>
            </w:r>
          </w:p>
        </w:tc>
      </w:tr>
      <w:tr w:rsidR="009421BE">
        <w:trPr>
          <w:trHeight w:val="397"/>
          <w:jc w:val="center"/>
        </w:trPr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Výsledok hospodárenia </w:t>
            </w:r>
            <w:r>
              <w:rPr>
                <w:rFonts w:cs="Times New Roman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58320</w:t>
            </w:r>
          </w:p>
        </w:tc>
        <w:tc>
          <w:tcPr>
            <w:tcW w:w="795" w:type="dxa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x</w:t>
            </w:r>
          </w:p>
        </w:tc>
        <w:tc>
          <w:tcPr>
            <w:tcW w:w="665" w:type="dxa"/>
            <w:tcBorders>
              <w:top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x</w:t>
            </w:r>
          </w:p>
        </w:tc>
        <w:tc>
          <w:tcPr>
            <w:tcW w:w="178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38182</w:t>
            </w:r>
          </w:p>
        </w:tc>
        <w:tc>
          <w:tcPr>
            <w:tcW w:w="871" w:type="dxa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x</w:t>
            </w:r>
          </w:p>
        </w:tc>
        <w:tc>
          <w:tcPr>
            <w:tcW w:w="665" w:type="dxa"/>
            <w:tcBorders>
              <w:top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x</w:t>
            </w:r>
          </w:p>
        </w:tc>
      </w:tr>
      <w:tr w:rsidR="009421BE">
        <w:trPr>
          <w:trHeight w:val="397"/>
          <w:jc w:val="center"/>
        </w:trPr>
        <w:tc>
          <w:tcPr>
            <w:tcW w:w="2802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teoretická daň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x</w:t>
            </w:r>
          </w:p>
        </w:tc>
        <w:tc>
          <w:tcPr>
            <w:tcW w:w="795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665" w:type="dxa"/>
            <w:tcBorders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789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x</w:t>
            </w:r>
          </w:p>
        </w:tc>
        <w:tc>
          <w:tcPr>
            <w:tcW w:w="871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665" w:type="dxa"/>
            <w:tcBorders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trHeight w:val="397"/>
          <w:jc w:val="center"/>
        </w:trPr>
        <w:tc>
          <w:tcPr>
            <w:tcW w:w="280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Daňovo neuznané náklady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14023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665" w:type="dxa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78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1709</w:t>
            </w:r>
          </w:p>
        </w:tc>
        <w:tc>
          <w:tcPr>
            <w:tcW w:w="87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665" w:type="dxa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trHeight w:val="397"/>
          <w:jc w:val="center"/>
        </w:trPr>
        <w:tc>
          <w:tcPr>
            <w:tcW w:w="280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665" w:type="dxa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78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7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665" w:type="dxa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trHeight w:val="397"/>
          <w:jc w:val="center"/>
        </w:trPr>
        <w:tc>
          <w:tcPr>
            <w:tcW w:w="280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665" w:type="dxa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78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7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665" w:type="dxa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trHeight w:val="397"/>
          <w:jc w:val="center"/>
        </w:trPr>
        <w:tc>
          <w:tcPr>
            <w:tcW w:w="280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Umorenie daňovej straty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665" w:type="dxa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78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7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665" w:type="dxa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trHeight w:val="397"/>
          <w:jc w:val="center"/>
        </w:trPr>
        <w:tc>
          <w:tcPr>
            <w:tcW w:w="2802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Zmena sadzby dane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95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665" w:type="dxa"/>
            <w:tcBorders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789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71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665" w:type="dxa"/>
            <w:tcBorders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trHeight w:val="397"/>
          <w:jc w:val="center"/>
        </w:trPr>
        <w:tc>
          <w:tcPr>
            <w:tcW w:w="2802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Iné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95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665" w:type="dxa"/>
            <w:tcBorders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789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71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665" w:type="dxa"/>
            <w:tcBorders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trHeight w:val="397"/>
          <w:jc w:val="center"/>
        </w:trPr>
        <w:tc>
          <w:tcPr>
            <w:tcW w:w="2802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Spolu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72344</w:t>
            </w:r>
          </w:p>
        </w:tc>
        <w:tc>
          <w:tcPr>
            <w:tcW w:w="795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665" w:type="dxa"/>
            <w:tcBorders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789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39891</w:t>
            </w:r>
          </w:p>
        </w:tc>
        <w:tc>
          <w:tcPr>
            <w:tcW w:w="871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665" w:type="dxa"/>
            <w:tcBorders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trHeight w:val="397"/>
          <w:jc w:val="center"/>
        </w:trPr>
        <w:tc>
          <w:tcPr>
            <w:tcW w:w="2802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Splatná daň z príjmov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x</w:t>
            </w:r>
          </w:p>
        </w:tc>
        <w:tc>
          <w:tcPr>
            <w:tcW w:w="795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15916</w:t>
            </w:r>
          </w:p>
        </w:tc>
        <w:tc>
          <w:tcPr>
            <w:tcW w:w="665" w:type="dxa"/>
            <w:tcBorders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22</w:t>
            </w:r>
          </w:p>
        </w:tc>
        <w:tc>
          <w:tcPr>
            <w:tcW w:w="1789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x</w:t>
            </w:r>
          </w:p>
        </w:tc>
        <w:tc>
          <w:tcPr>
            <w:tcW w:w="871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9175</w:t>
            </w:r>
          </w:p>
        </w:tc>
        <w:tc>
          <w:tcPr>
            <w:tcW w:w="665" w:type="dxa"/>
            <w:tcBorders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23</w:t>
            </w:r>
          </w:p>
        </w:tc>
      </w:tr>
      <w:tr w:rsidR="009421BE">
        <w:trPr>
          <w:trHeight w:val="397"/>
          <w:jc w:val="center"/>
        </w:trPr>
        <w:tc>
          <w:tcPr>
            <w:tcW w:w="280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Odložená daň z príjmov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x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665" w:type="dxa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78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x</w:t>
            </w:r>
          </w:p>
        </w:tc>
        <w:tc>
          <w:tcPr>
            <w:tcW w:w="87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665" w:type="dxa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</w:tr>
      <w:tr w:rsidR="009421BE">
        <w:trPr>
          <w:trHeight w:val="397"/>
          <w:jc w:val="center"/>
        </w:trPr>
        <w:tc>
          <w:tcPr>
            <w:tcW w:w="280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Celková daň z príjmov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x</w:t>
            </w:r>
          </w:p>
        </w:tc>
        <w:tc>
          <w:tcPr>
            <w:tcW w:w="795" w:type="dxa"/>
            <w:tcBorders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15916</w:t>
            </w:r>
          </w:p>
        </w:tc>
        <w:tc>
          <w:tcPr>
            <w:tcW w:w="66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22</w:t>
            </w:r>
          </w:p>
        </w:tc>
        <w:tc>
          <w:tcPr>
            <w:tcW w:w="1789" w:type="dxa"/>
            <w:tcBorders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x</w:t>
            </w:r>
          </w:p>
        </w:tc>
        <w:tc>
          <w:tcPr>
            <w:tcW w:w="871" w:type="dxa"/>
            <w:tcBorders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9175</w:t>
            </w:r>
          </w:p>
        </w:tc>
        <w:tc>
          <w:tcPr>
            <w:tcW w:w="66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23</w:t>
            </w:r>
          </w:p>
        </w:tc>
      </w:tr>
    </w:tbl>
    <w:p w:rsidR="009421BE" w:rsidRDefault="009421BE">
      <w:pPr>
        <w:pStyle w:val="Standard"/>
        <w:spacing w:after="0" w:line="240" w:lineRule="auto"/>
        <w:rPr>
          <w:rFonts w:cs="Times New Roman"/>
        </w:rPr>
      </w:pPr>
    </w:p>
    <w:p w:rsidR="009421BE" w:rsidRDefault="00B318F7">
      <w:pPr>
        <w:pStyle w:val="Nzov"/>
        <w:numPr>
          <w:ilvl w:val="0"/>
          <w:numId w:val="1"/>
        </w:numPr>
        <w:spacing w:before="0" w:after="0"/>
        <w:rPr>
          <w:rFonts w:cs="Times New Roman"/>
        </w:rPr>
      </w:pPr>
      <w:r>
        <w:rPr>
          <w:rFonts w:cs="Times New Roman"/>
        </w:rPr>
        <w:t>Informácie k prílohe č. 3 časti P. o zmenách vlastného imania</w:t>
      </w:r>
    </w:p>
    <w:p w:rsidR="009421BE" w:rsidRDefault="00B318F7">
      <w:pPr>
        <w:pStyle w:val="Standard"/>
        <w:spacing w:after="0" w:line="240" w:lineRule="auto"/>
        <w:rPr>
          <w:rFonts w:cs="Times New Roman"/>
        </w:rPr>
      </w:pPr>
      <w:r>
        <w:rPr>
          <w:rFonts w:cs="Times New Roman"/>
        </w:rPr>
        <w:t>Tabuľka č. 1</w:t>
      </w:r>
    </w:p>
    <w:tbl>
      <w:tblPr>
        <w:tblW w:w="928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9421BE">
        <w:trPr>
          <w:trHeight w:val="318"/>
          <w:jc w:val="center"/>
        </w:trPr>
        <w:tc>
          <w:tcPr>
            <w:tcW w:w="215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 xml:space="preserve">Položka vlastného </w:t>
            </w:r>
            <w:r>
              <w:rPr>
                <w:rFonts w:cs="Times New Roman"/>
              </w:rPr>
              <w:lastRenderedPageBreak/>
              <w:t>imania</w:t>
            </w:r>
          </w:p>
        </w:tc>
        <w:tc>
          <w:tcPr>
            <w:tcW w:w="713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Bežné účtovné obdobie</w:t>
            </w:r>
          </w:p>
        </w:tc>
      </w:tr>
      <w:tr w:rsidR="009421BE">
        <w:trPr>
          <w:jc w:val="center"/>
        </w:trPr>
        <w:tc>
          <w:tcPr>
            <w:tcW w:w="215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Stav na začiatku účtovného obdobia 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Prírastky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Úbytky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Presuny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Stav na konci účtovného obdobia</w:t>
            </w:r>
          </w:p>
        </w:tc>
      </w:tr>
      <w:tr w:rsidR="009421BE">
        <w:trPr>
          <w:trHeight w:val="330"/>
          <w:jc w:val="center"/>
        </w:trPr>
        <w:tc>
          <w:tcPr>
            <w:tcW w:w="215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  <w:b w:val="0"/>
                <w:bCs w:val="0"/>
              </w:rPr>
            </w:pPr>
            <w:r>
              <w:rPr>
                <w:rFonts w:cs="Times New Roman"/>
                <w:b w:val="0"/>
                <w:bCs w:val="0"/>
              </w:rPr>
              <w:t>a</w:t>
            </w:r>
          </w:p>
        </w:tc>
        <w:tc>
          <w:tcPr>
            <w:tcW w:w="142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  <w:b w:val="0"/>
                <w:bCs w:val="0"/>
              </w:rPr>
            </w:pPr>
            <w:r>
              <w:rPr>
                <w:rFonts w:cs="Times New Roman"/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  <w:b w:val="0"/>
                <w:bCs w:val="0"/>
              </w:rPr>
            </w:pPr>
            <w:r>
              <w:rPr>
                <w:rFonts w:cs="Times New Roman"/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  <w:b w:val="0"/>
                <w:bCs w:val="0"/>
              </w:rPr>
            </w:pPr>
            <w:r>
              <w:rPr>
                <w:rFonts w:cs="Times New Roman"/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  <w:b w:val="0"/>
                <w:bCs w:val="0"/>
              </w:rPr>
            </w:pPr>
            <w:r>
              <w:rPr>
                <w:rFonts w:cs="Times New Roman"/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  <w:b w:val="0"/>
                <w:bCs w:val="0"/>
              </w:rPr>
            </w:pPr>
            <w:r>
              <w:rPr>
                <w:rFonts w:cs="Times New Roman"/>
                <w:b w:val="0"/>
                <w:bCs w:val="0"/>
              </w:rPr>
              <w:t>f</w:t>
            </w:r>
          </w:p>
        </w:tc>
      </w:tr>
      <w:tr w:rsidR="009421BE">
        <w:trPr>
          <w:trHeight w:val="454"/>
          <w:jc w:val="center"/>
        </w:trPr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Základné imanie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5000</w:t>
            </w:r>
          </w:p>
        </w:tc>
        <w:tc>
          <w:tcPr>
            <w:tcW w:w="1427" w:type="dxa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5000</w:t>
            </w:r>
          </w:p>
        </w:tc>
      </w:tr>
      <w:tr w:rsidR="009421BE">
        <w:trPr>
          <w:trHeight w:val="330"/>
          <w:jc w:val="center"/>
        </w:trPr>
        <w:tc>
          <w:tcPr>
            <w:tcW w:w="2154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42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42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42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427" w:type="dxa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</w:tr>
      <w:tr w:rsidR="009421BE">
        <w:trPr>
          <w:trHeight w:val="330"/>
          <w:jc w:val="center"/>
        </w:trPr>
        <w:tc>
          <w:tcPr>
            <w:tcW w:w="2154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Zmena základného imania</w:t>
            </w:r>
          </w:p>
        </w:tc>
        <w:tc>
          <w:tcPr>
            <w:tcW w:w="142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42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42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42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427" w:type="dxa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</w:tr>
      <w:tr w:rsidR="009421BE">
        <w:trPr>
          <w:trHeight w:val="330"/>
          <w:jc w:val="center"/>
        </w:trPr>
        <w:tc>
          <w:tcPr>
            <w:tcW w:w="215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42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42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42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427" w:type="dxa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</w:tr>
      <w:tr w:rsidR="009421BE">
        <w:trPr>
          <w:trHeight w:val="454"/>
          <w:jc w:val="center"/>
        </w:trPr>
        <w:tc>
          <w:tcPr>
            <w:tcW w:w="215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Emisné ážio</w:t>
            </w:r>
          </w:p>
        </w:tc>
        <w:tc>
          <w:tcPr>
            <w:tcW w:w="142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42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42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42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427" w:type="dxa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</w:tr>
      <w:tr w:rsidR="009421BE">
        <w:trPr>
          <w:trHeight w:val="330"/>
          <w:jc w:val="center"/>
        </w:trPr>
        <w:tc>
          <w:tcPr>
            <w:tcW w:w="215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Ostatné kapitálové fondy</w:t>
            </w:r>
          </w:p>
        </w:tc>
        <w:tc>
          <w:tcPr>
            <w:tcW w:w="142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42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42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42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427" w:type="dxa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</w:tr>
      <w:tr w:rsidR="009421BE">
        <w:trPr>
          <w:trHeight w:val="330"/>
          <w:jc w:val="center"/>
        </w:trPr>
        <w:tc>
          <w:tcPr>
            <w:tcW w:w="215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42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42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42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427" w:type="dxa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</w:tr>
      <w:tr w:rsidR="009421BE">
        <w:trPr>
          <w:trHeight w:val="330"/>
          <w:jc w:val="center"/>
        </w:trPr>
        <w:tc>
          <w:tcPr>
            <w:tcW w:w="215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42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42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42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427" w:type="dxa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</w:tr>
      <w:tr w:rsidR="009421BE">
        <w:trPr>
          <w:trHeight w:val="330"/>
          <w:jc w:val="center"/>
        </w:trPr>
        <w:tc>
          <w:tcPr>
            <w:tcW w:w="2154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42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42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42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427" w:type="dxa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</w:tr>
      <w:tr w:rsidR="009421BE">
        <w:trPr>
          <w:trHeight w:val="660"/>
          <w:jc w:val="center"/>
        </w:trPr>
        <w:tc>
          <w:tcPr>
            <w:tcW w:w="215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42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42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42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427" w:type="dxa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</w:tr>
      <w:tr w:rsidR="009421BE">
        <w:trPr>
          <w:trHeight w:val="330"/>
          <w:jc w:val="center"/>
        </w:trPr>
        <w:tc>
          <w:tcPr>
            <w:tcW w:w="215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Zákonný rezervný fond</w:t>
            </w:r>
          </w:p>
        </w:tc>
        <w:tc>
          <w:tcPr>
            <w:tcW w:w="142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42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42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42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427" w:type="dxa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</w:tr>
      <w:tr w:rsidR="009421BE">
        <w:trPr>
          <w:trHeight w:val="397"/>
          <w:jc w:val="center"/>
        </w:trPr>
        <w:tc>
          <w:tcPr>
            <w:tcW w:w="215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Nedeliteľný fond</w:t>
            </w:r>
          </w:p>
        </w:tc>
        <w:tc>
          <w:tcPr>
            <w:tcW w:w="142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42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42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42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427" w:type="dxa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</w:tr>
      <w:tr w:rsidR="009421BE">
        <w:trPr>
          <w:trHeight w:val="330"/>
          <w:jc w:val="center"/>
        </w:trPr>
        <w:tc>
          <w:tcPr>
            <w:tcW w:w="215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42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42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42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427" w:type="dxa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</w:tr>
      <w:tr w:rsidR="009421BE">
        <w:trPr>
          <w:trHeight w:val="330"/>
          <w:jc w:val="center"/>
        </w:trPr>
        <w:tc>
          <w:tcPr>
            <w:tcW w:w="2154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26270</w:t>
            </w:r>
          </w:p>
        </w:tc>
        <w:tc>
          <w:tcPr>
            <w:tcW w:w="142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29007</w:t>
            </w:r>
          </w:p>
        </w:tc>
        <w:tc>
          <w:tcPr>
            <w:tcW w:w="142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42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1000</w:t>
            </w:r>
          </w:p>
        </w:tc>
        <w:tc>
          <w:tcPr>
            <w:tcW w:w="1427" w:type="dxa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54277</w:t>
            </w:r>
          </w:p>
        </w:tc>
      </w:tr>
      <w:tr w:rsidR="009421BE">
        <w:trPr>
          <w:trHeight w:val="330"/>
          <w:jc w:val="center"/>
        </w:trPr>
        <w:tc>
          <w:tcPr>
            <w:tcW w:w="2154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42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42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42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427" w:type="dxa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</w:tr>
      <w:tr w:rsidR="009421BE">
        <w:trPr>
          <w:trHeight w:val="330"/>
          <w:jc w:val="center"/>
        </w:trPr>
        <w:tc>
          <w:tcPr>
            <w:tcW w:w="215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42405</w:t>
            </w:r>
          </w:p>
        </w:tc>
        <w:tc>
          <w:tcPr>
            <w:tcW w:w="1427" w:type="dxa"/>
            <w:tcBorders>
              <w:top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427" w:type="dxa"/>
            <w:tcBorders>
              <w:top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427" w:type="dxa"/>
            <w:tcBorders>
              <w:top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427" w:type="dxa"/>
            <w:tcBorders>
              <w:top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42405</w:t>
            </w:r>
          </w:p>
        </w:tc>
      </w:tr>
      <w:tr w:rsidR="009421BE">
        <w:trPr>
          <w:trHeight w:val="330"/>
          <w:jc w:val="center"/>
        </w:trPr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</w:tr>
      <w:tr w:rsidR="009421BE">
        <w:trPr>
          <w:trHeight w:val="345"/>
          <w:jc w:val="center"/>
        </w:trPr>
        <w:tc>
          <w:tcPr>
            <w:tcW w:w="215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427" w:type="dxa"/>
            <w:tcBorders>
              <w:top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427" w:type="dxa"/>
            <w:tcBorders>
              <w:top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427" w:type="dxa"/>
            <w:tcBorders>
              <w:top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427" w:type="dxa"/>
            <w:tcBorders>
              <w:top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</w:tr>
    </w:tbl>
    <w:p w:rsidR="009421BE" w:rsidRDefault="009421BE">
      <w:pPr>
        <w:pStyle w:val="Standard"/>
        <w:tabs>
          <w:tab w:val="left" w:pos="1276"/>
        </w:tabs>
        <w:spacing w:after="0" w:line="240" w:lineRule="auto"/>
        <w:rPr>
          <w:rFonts w:cs="Times New Roman"/>
        </w:rPr>
      </w:pPr>
    </w:p>
    <w:p w:rsidR="009421BE" w:rsidRDefault="00B318F7">
      <w:pPr>
        <w:pStyle w:val="Standard"/>
        <w:tabs>
          <w:tab w:val="left" w:pos="1276"/>
        </w:tabs>
        <w:spacing w:after="0" w:line="240" w:lineRule="auto"/>
        <w:rPr>
          <w:rFonts w:cs="Times New Roman"/>
        </w:rPr>
      </w:pPr>
      <w:r>
        <w:rPr>
          <w:rFonts w:cs="Times New Roman"/>
        </w:rPr>
        <w:t>Tabuľka č. 2</w:t>
      </w:r>
    </w:p>
    <w:tbl>
      <w:tblPr>
        <w:tblW w:w="928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53"/>
        <w:gridCol w:w="1427"/>
        <w:gridCol w:w="1427"/>
        <w:gridCol w:w="1427"/>
        <w:gridCol w:w="1427"/>
        <w:gridCol w:w="1427"/>
      </w:tblGrid>
      <w:tr w:rsidR="009421BE">
        <w:trPr>
          <w:trHeight w:val="396"/>
          <w:jc w:val="center"/>
        </w:trPr>
        <w:tc>
          <w:tcPr>
            <w:tcW w:w="215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Bezprostredne predchádzajúce účtovné obdobie</w:t>
            </w:r>
          </w:p>
        </w:tc>
      </w:tr>
      <w:tr w:rsidR="009421BE">
        <w:trPr>
          <w:jc w:val="center"/>
        </w:trPr>
        <w:tc>
          <w:tcPr>
            <w:tcW w:w="215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 xml:space="preserve">Stav na začiatku účtovného </w:t>
            </w:r>
            <w:r>
              <w:rPr>
                <w:rFonts w:cs="Times New Roman"/>
              </w:rPr>
              <w:lastRenderedPageBreak/>
              <w:t>obdobia 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Prírastky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Úbytky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Presuny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</w:rPr>
            </w:pPr>
            <w:r>
              <w:rPr>
                <w:rFonts w:cs="Times New Roman"/>
              </w:rPr>
              <w:t>Stav na konci účtovného obdobia</w:t>
            </w:r>
          </w:p>
        </w:tc>
      </w:tr>
      <w:tr w:rsidR="009421BE">
        <w:trPr>
          <w:trHeight w:val="330"/>
          <w:jc w:val="center"/>
        </w:trPr>
        <w:tc>
          <w:tcPr>
            <w:tcW w:w="21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  <w:b w:val="0"/>
                <w:bCs w:val="0"/>
              </w:rPr>
            </w:pPr>
            <w:r>
              <w:rPr>
                <w:rFonts w:cs="Times New Roman"/>
                <w:b w:val="0"/>
                <w:bCs w:val="0"/>
              </w:rPr>
              <w:lastRenderedPageBreak/>
              <w:t>a</w:t>
            </w:r>
          </w:p>
        </w:tc>
        <w:tc>
          <w:tcPr>
            <w:tcW w:w="14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  <w:b w:val="0"/>
                <w:bCs w:val="0"/>
              </w:rPr>
            </w:pPr>
            <w:r>
              <w:rPr>
                <w:rFonts w:cs="Times New Roman"/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  <w:b w:val="0"/>
                <w:bCs w:val="0"/>
              </w:rPr>
            </w:pPr>
            <w:r>
              <w:rPr>
                <w:rFonts w:cs="Times New Roman"/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  <w:b w:val="0"/>
                <w:bCs w:val="0"/>
              </w:rPr>
            </w:pPr>
            <w:r>
              <w:rPr>
                <w:rFonts w:cs="Times New Roman"/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  <w:b w:val="0"/>
                <w:bCs w:val="0"/>
              </w:rPr>
            </w:pPr>
            <w:r>
              <w:rPr>
                <w:rFonts w:cs="Times New Roman"/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TopHeader"/>
              <w:rPr>
                <w:rFonts w:cs="Times New Roman"/>
                <w:b w:val="0"/>
                <w:bCs w:val="0"/>
              </w:rPr>
            </w:pPr>
            <w:r>
              <w:rPr>
                <w:rFonts w:cs="Times New Roman"/>
                <w:b w:val="0"/>
                <w:bCs w:val="0"/>
              </w:rPr>
              <w:t>f</w:t>
            </w:r>
          </w:p>
        </w:tc>
      </w:tr>
      <w:tr w:rsidR="009421BE">
        <w:trPr>
          <w:trHeight w:val="397"/>
          <w:jc w:val="center"/>
        </w:trPr>
        <w:tc>
          <w:tcPr>
            <w:tcW w:w="215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Základné imanie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</w:tr>
      <w:tr w:rsidR="009421BE">
        <w:trPr>
          <w:trHeight w:val="330"/>
          <w:jc w:val="center"/>
        </w:trPr>
        <w:tc>
          <w:tcPr>
            <w:tcW w:w="215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42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42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42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427" w:type="dxa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</w:tr>
      <w:tr w:rsidR="009421BE">
        <w:trPr>
          <w:trHeight w:val="330"/>
          <w:jc w:val="center"/>
        </w:trPr>
        <w:tc>
          <w:tcPr>
            <w:tcW w:w="2153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Zmena základného imania</w:t>
            </w:r>
          </w:p>
        </w:tc>
        <w:tc>
          <w:tcPr>
            <w:tcW w:w="142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42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42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9421BE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42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427" w:type="dxa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</w:tr>
      <w:tr w:rsidR="009421BE">
        <w:trPr>
          <w:trHeight w:val="330"/>
          <w:jc w:val="center"/>
        </w:trPr>
        <w:tc>
          <w:tcPr>
            <w:tcW w:w="2153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42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42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42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427" w:type="dxa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</w:tr>
      <w:tr w:rsidR="009421BE">
        <w:trPr>
          <w:trHeight w:val="397"/>
          <w:jc w:val="center"/>
        </w:trPr>
        <w:tc>
          <w:tcPr>
            <w:tcW w:w="215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Emisné ážio</w:t>
            </w:r>
          </w:p>
        </w:tc>
        <w:tc>
          <w:tcPr>
            <w:tcW w:w="142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42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42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42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427" w:type="dxa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</w:tr>
      <w:tr w:rsidR="009421BE">
        <w:trPr>
          <w:trHeight w:val="330"/>
          <w:jc w:val="center"/>
        </w:trPr>
        <w:tc>
          <w:tcPr>
            <w:tcW w:w="215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Ostatné kapitálové fondy</w:t>
            </w:r>
          </w:p>
        </w:tc>
        <w:tc>
          <w:tcPr>
            <w:tcW w:w="142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427" w:type="dxa"/>
            <w:tcBorders>
              <w:top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427" w:type="dxa"/>
            <w:tcBorders>
              <w:top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427" w:type="dxa"/>
            <w:tcBorders>
              <w:top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427" w:type="dxa"/>
            <w:tcBorders>
              <w:top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</w:tr>
      <w:tr w:rsidR="009421BE">
        <w:trPr>
          <w:trHeight w:val="330"/>
          <w:jc w:val="center"/>
        </w:trPr>
        <w:tc>
          <w:tcPr>
            <w:tcW w:w="215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</w:tr>
      <w:tr w:rsidR="009421BE">
        <w:trPr>
          <w:trHeight w:val="330"/>
          <w:jc w:val="center"/>
        </w:trPr>
        <w:tc>
          <w:tcPr>
            <w:tcW w:w="2153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2" w:space="0" w:color="000000"/>
              <w:left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427" w:type="dxa"/>
            <w:tcBorders>
              <w:top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427" w:type="dxa"/>
            <w:tcBorders>
              <w:top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427" w:type="dxa"/>
            <w:tcBorders>
              <w:top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427" w:type="dxa"/>
            <w:tcBorders>
              <w:top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</w:tr>
      <w:tr w:rsidR="009421BE">
        <w:trPr>
          <w:trHeight w:val="330"/>
          <w:jc w:val="center"/>
        </w:trPr>
        <w:tc>
          <w:tcPr>
            <w:tcW w:w="2153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427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427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427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427" w:type="dxa"/>
            <w:tcBorders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</w:tr>
      <w:tr w:rsidR="009421BE">
        <w:trPr>
          <w:trHeight w:val="660"/>
          <w:jc w:val="center"/>
        </w:trPr>
        <w:tc>
          <w:tcPr>
            <w:tcW w:w="2153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42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42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42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427" w:type="dxa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</w:tr>
      <w:tr w:rsidR="009421BE">
        <w:trPr>
          <w:trHeight w:val="330"/>
          <w:jc w:val="center"/>
        </w:trPr>
        <w:tc>
          <w:tcPr>
            <w:tcW w:w="215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Zákonný rezervný fond</w:t>
            </w:r>
          </w:p>
        </w:tc>
        <w:tc>
          <w:tcPr>
            <w:tcW w:w="142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42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42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42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427" w:type="dxa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</w:tr>
      <w:tr w:rsidR="009421BE">
        <w:trPr>
          <w:trHeight w:val="330"/>
          <w:jc w:val="center"/>
        </w:trPr>
        <w:tc>
          <w:tcPr>
            <w:tcW w:w="2153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Nedeliteľný fond</w:t>
            </w:r>
          </w:p>
        </w:tc>
        <w:tc>
          <w:tcPr>
            <w:tcW w:w="142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42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42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42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427" w:type="dxa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</w:tr>
      <w:tr w:rsidR="009421BE">
        <w:trPr>
          <w:trHeight w:val="330"/>
          <w:jc w:val="center"/>
        </w:trPr>
        <w:tc>
          <w:tcPr>
            <w:tcW w:w="215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42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42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42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427" w:type="dxa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</w:tr>
      <w:tr w:rsidR="009421BE">
        <w:trPr>
          <w:trHeight w:val="330"/>
          <w:jc w:val="center"/>
        </w:trPr>
        <w:tc>
          <w:tcPr>
            <w:tcW w:w="215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42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42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42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427" w:type="dxa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</w:tr>
      <w:tr w:rsidR="009421BE">
        <w:trPr>
          <w:trHeight w:val="330"/>
          <w:jc w:val="center"/>
        </w:trPr>
        <w:tc>
          <w:tcPr>
            <w:tcW w:w="215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42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42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42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427" w:type="dxa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</w:tr>
      <w:tr w:rsidR="009421BE">
        <w:trPr>
          <w:trHeight w:val="330"/>
          <w:jc w:val="center"/>
        </w:trPr>
        <w:tc>
          <w:tcPr>
            <w:tcW w:w="21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427" w:type="dxa"/>
            <w:tcBorders>
              <w:top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427" w:type="dxa"/>
            <w:tcBorders>
              <w:top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427" w:type="dxa"/>
            <w:tcBorders>
              <w:top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427" w:type="dxa"/>
            <w:tcBorders>
              <w:top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</w:tr>
      <w:tr w:rsidR="009421BE">
        <w:trPr>
          <w:trHeight w:val="330"/>
          <w:jc w:val="center"/>
        </w:trPr>
        <w:tc>
          <w:tcPr>
            <w:tcW w:w="215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</w:tr>
      <w:tr w:rsidR="009421BE">
        <w:trPr>
          <w:trHeight w:val="345"/>
          <w:jc w:val="center"/>
        </w:trPr>
        <w:tc>
          <w:tcPr>
            <w:tcW w:w="21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427" w:type="dxa"/>
            <w:tcBorders>
              <w:top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427" w:type="dxa"/>
            <w:tcBorders>
              <w:top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427" w:type="dxa"/>
            <w:tcBorders>
              <w:top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  <w:tc>
          <w:tcPr>
            <w:tcW w:w="1427" w:type="dxa"/>
            <w:tcBorders>
              <w:top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BE" w:rsidRDefault="00B318F7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</w:tr>
    </w:tbl>
    <w:p w:rsidR="009A3C81" w:rsidRDefault="009A3C81">
      <w:pPr>
        <w:sectPr w:rsidR="009A3C81">
          <w:headerReference w:type="default" r:id="rId7"/>
          <w:footerReference w:type="default" r:id="rId8"/>
          <w:pgSz w:w="11906" w:h="16838"/>
          <w:pgMar w:top="1417" w:right="1417" w:bottom="1417" w:left="1417" w:header="709" w:footer="709" w:gutter="0"/>
          <w:pgNumType w:start="2"/>
          <w:cols w:space="708"/>
        </w:sectPr>
      </w:pPr>
    </w:p>
    <w:p w:rsidR="009421BE" w:rsidRDefault="00B318F7">
      <w:pPr>
        <w:pStyle w:val="Standard"/>
        <w:tabs>
          <w:tab w:val="left" w:pos="1525"/>
        </w:tabs>
        <w:spacing w:after="0" w:line="240" w:lineRule="auto"/>
        <w:rPr>
          <w:rFonts w:cs="Times New Roman"/>
          <w:b/>
          <w:bCs/>
        </w:rPr>
      </w:pPr>
      <w:r>
        <w:rPr>
          <w:rFonts w:cs="Times New Roman"/>
          <w:b/>
          <w:bCs/>
        </w:rPr>
        <w:lastRenderedPageBreak/>
        <w:tab/>
        <w:t>Vysvetlivky k poznámkam:</w:t>
      </w:r>
    </w:p>
    <w:p w:rsidR="009421BE" w:rsidRDefault="00B318F7">
      <w:pPr>
        <w:pStyle w:val="Odsekzoznamu"/>
        <w:numPr>
          <w:ilvl w:val="0"/>
          <w:numId w:val="15"/>
        </w:numPr>
        <w:spacing w:after="0" w:line="240" w:lineRule="auto"/>
        <w:ind w:left="0" w:firstLine="0"/>
        <w:jc w:val="both"/>
        <w:rPr>
          <w:rFonts w:cs="Times New Roman"/>
        </w:rPr>
      </w:pPr>
      <w:r>
        <w:rPr>
          <w:rFonts w:cs="Times New Roman"/>
        </w:rPr>
        <w:t>Daňové identifikačné číslo sa vyplňuje, ak ho má účtovná jednotka pridelené.</w:t>
      </w:r>
    </w:p>
    <w:p w:rsidR="009421BE" w:rsidRDefault="00B318F7">
      <w:pPr>
        <w:pStyle w:val="Odsekzoznamu"/>
        <w:numPr>
          <w:ilvl w:val="0"/>
          <w:numId w:val="2"/>
        </w:numPr>
        <w:spacing w:after="0" w:line="240" w:lineRule="auto"/>
        <w:ind w:left="0" w:firstLine="0"/>
        <w:jc w:val="both"/>
        <w:rPr>
          <w:rFonts w:cs="Times New Roman"/>
        </w:rPr>
      </w:pPr>
      <w:r>
        <w:rPr>
          <w:rFonts w:cs="Times New Roman"/>
        </w:rPr>
        <w:t>Identifikačné číslo organizácie (IČO) sa vyplňuje podľa Registra organizácií vedeného Štatistickým úradom Slovenskej republiky.</w:t>
      </w:r>
    </w:p>
    <w:p w:rsidR="009421BE" w:rsidRDefault="00B318F7">
      <w:pPr>
        <w:pStyle w:val="Odsekzoznamu"/>
        <w:numPr>
          <w:ilvl w:val="0"/>
          <w:numId w:val="2"/>
        </w:numPr>
        <w:spacing w:after="0" w:line="240" w:lineRule="auto"/>
        <w:ind w:left="-14" w:firstLine="0"/>
        <w:jc w:val="both"/>
        <w:rPr>
          <w:rFonts w:cs="Times New Roman"/>
        </w:rPr>
      </w:pPr>
      <w:r>
        <w:rPr>
          <w:rFonts w:cs="Times New Roman"/>
        </w:rPr>
        <w:t xml:space="preserve">Kód SK NACE sa vypĺňa podľa vyhlášky Štatistického úradu Slovenskej republiky </w:t>
      </w:r>
      <w:r>
        <w:rPr>
          <w:rFonts w:cs="Times New Roman"/>
        </w:rPr>
        <w:br/>
        <w:t>č. 306/2007 Z. z., ktorou sa vydáva Štatistická klasifikácia ekonomických činností.</w:t>
      </w:r>
    </w:p>
    <w:p w:rsidR="009421BE" w:rsidRDefault="00B318F7">
      <w:pPr>
        <w:pStyle w:val="Odsekzoznamu"/>
        <w:numPr>
          <w:ilvl w:val="0"/>
          <w:numId w:val="2"/>
        </w:numPr>
        <w:spacing w:after="0" w:line="240" w:lineRule="auto"/>
        <w:ind w:left="-14" w:firstLine="0"/>
        <w:jc w:val="both"/>
        <w:rPr>
          <w:rFonts w:cs="Times New Roman"/>
        </w:rPr>
      </w:pPr>
      <w:r>
        <w:rPr>
          <w:rFonts w:cs="Times New Roman"/>
        </w:rP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 w:rsidR="009421BE" w:rsidRDefault="00B318F7">
      <w:pPr>
        <w:pStyle w:val="Odsekzoznamu"/>
        <w:numPr>
          <w:ilvl w:val="0"/>
          <w:numId w:val="2"/>
        </w:numPr>
        <w:spacing w:after="0" w:line="240" w:lineRule="auto"/>
        <w:ind w:left="-14" w:firstLine="0"/>
        <w:jc w:val="both"/>
      </w:pPr>
      <w:r>
        <w:rPr>
          <w:rFonts w:cs="Times New Roman"/>
          <w:lang w:eastAsia="sk-SK"/>
        </w:rPr>
        <w:t>V bodoch č. 2, 4 a 6 sa prvotným ocenením majetku rozumie jeho ocenenie podľa § 25 zákona.</w:t>
      </w:r>
    </w:p>
    <w:p w:rsidR="009421BE" w:rsidRDefault="00B318F7">
      <w:pPr>
        <w:pStyle w:val="Odsekzoznamu"/>
        <w:numPr>
          <w:ilvl w:val="0"/>
          <w:numId w:val="2"/>
        </w:numPr>
        <w:spacing w:after="0" w:line="240" w:lineRule="auto"/>
        <w:ind w:left="-14" w:firstLine="0"/>
        <w:jc w:val="both"/>
      </w:pPr>
      <w:r>
        <w:rPr>
          <w:rFonts w:cs="Times New Roman"/>
          <w:lang w:eastAsia="sk-SK"/>
        </w:rPr>
        <w:t>V bodoch č. 8, 23, 27, 28 a 29  sa obsahová náplň tabuliek a počet riadkov v nich  uvádzajú podľa potrieb účtovnej jednotky.</w:t>
      </w:r>
    </w:p>
    <w:p w:rsidR="009421BE" w:rsidRDefault="009421BE">
      <w:pPr>
        <w:pStyle w:val="Standard"/>
        <w:spacing w:after="0" w:line="240" w:lineRule="auto"/>
        <w:rPr>
          <w:rFonts w:cs="Times New Roman"/>
          <w:b/>
          <w:bCs/>
        </w:rPr>
      </w:pPr>
    </w:p>
    <w:p w:rsidR="009421BE" w:rsidRDefault="00B318F7">
      <w:pPr>
        <w:pStyle w:val="Standard"/>
        <w:spacing w:after="0" w:line="240" w:lineRule="auto"/>
        <w:rPr>
          <w:rFonts w:cs="Times New Roman"/>
          <w:b/>
          <w:bCs/>
        </w:rPr>
      </w:pPr>
      <w:r>
        <w:rPr>
          <w:rFonts w:cs="Times New Roman"/>
          <w:b/>
          <w:bCs/>
        </w:rPr>
        <w:t>Použité  skratky:</w:t>
      </w:r>
    </w:p>
    <w:p w:rsidR="009421BE" w:rsidRDefault="00B318F7">
      <w:pPr>
        <w:pStyle w:val="Standard"/>
        <w:spacing w:after="0" w:line="240" w:lineRule="auto"/>
        <w:rPr>
          <w:rFonts w:cs="Times New Roman"/>
        </w:rPr>
      </w:pPr>
      <w:r>
        <w:rPr>
          <w:rFonts w:cs="Times New Roman"/>
        </w:rPr>
        <w:t>CP  - cenný papier</w:t>
      </w:r>
    </w:p>
    <w:p w:rsidR="009421BE" w:rsidRDefault="00B318F7">
      <w:pPr>
        <w:pStyle w:val="Standard"/>
        <w:spacing w:after="0" w:line="240" w:lineRule="auto"/>
        <w:rPr>
          <w:rFonts w:cs="Times New Roman"/>
        </w:rPr>
      </w:pPr>
      <w:r>
        <w:rPr>
          <w:rFonts w:cs="Times New Roman"/>
        </w:rPr>
        <w:t>č. - číslo</w:t>
      </w:r>
    </w:p>
    <w:p w:rsidR="009421BE" w:rsidRDefault="00B318F7">
      <w:pPr>
        <w:pStyle w:val="Standard"/>
        <w:spacing w:after="0" w:line="240" w:lineRule="auto"/>
        <w:rPr>
          <w:rFonts w:cs="Times New Roman"/>
        </w:rPr>
      </w:pPr>
      <w:r>
        <w:rPr>
          <w:rFonts w:cs="Times New Roman"/>
        </w:rPr>
        <w:t>DFM – dlhodobý finančný majetok</w:t>
      </w:r>
    </w:p>
    <w:p w:rsidR="009421BE" w:rsidRDefault="00B318F7">
      <w:pPr>
        <w:pStyle w:val="Standard"/>
        <w:spacing w:after="0" w:line="240" w:lineRule="auto"/>
        <w:rPr>
          <w:rFonts w:cs="Times New Roman"/>
        </w:rPr>
      </w:pPr>
      <w:r>
        <w:rPr>
          <w:rFonts w:cs="Times New Roman"/>
        </w:rPr>
        <w:t>DHM – dlhodobý hmotný majetok</w:t>
      </w:r>
    </w:p>
    <w:p w:rsidR="009421BE" w:rsidRDefault="00B318F7">
      <w:pPr>
        <w:pStyle w:val="Standard"/>
        <w:spacing w:after="0" w:line="240" w:lineRule="auto"/>
        <w:rPr>
          <w:rFonts w:cs="Times New Roman"/>
        </w:rPr>
      </w:pPr>
      <w:r>
        <w:rPr>
          <w:rFonts w:cs="Times New Roman"/>
        </w:rPr>
        <w:t>DIČ – daňové identifikačné číslo</w:t>
      </w:r>
    </w:p>
    <w:p w:rsidR="009421BE" w:rsidRDefault="00B318F7">
      <w:pPr>
        <w:pStyle w:val="Standard"/>
        <w:spacing w:after="0" w:line="240" w:lineRule="auto"/>
        <w:rPr>
          <w:rFonts w:cs="Times New Roman"/>
        </w:rPr>
      </w:pPr>
      <w:r>
        <w:rPr>
          <w:rFonts w:cs="Times New Roman"/>
        </w:rPr>
        <w:t>DNM – dlhodobý nehmotný majetok</w:t>
      </w:r>
    </w:p>
    <w:p w:rsidR="009421BE" w:rsidRDefault="00B318F7">
      <w:pPr>
        <w:pStyle w:val="Standard"/>
        <w:spacing w:after="0" w:line="240" w:lineRule="auto"/>
        <w:rPr>
          <w:rFonts w:cs="Times New Roman"/>
        </w:rPr>
      </w:pPr>
      <w:r>
        <w:rPr>
          <w:rFonts w:cs="Times New Roman"/>
        </w:rPr>
        <w:t>DÚJ – dcérska účtovná jednotka</w:t>
      </w:r>
    </w:p>
    <w:p w:rsidR="009421BE" w:rsidRDefault="00B318F7">
      <w:pPr>
        <w:pStyle w:val="Standard"/>
        <w:spacing w:after="0" w:line="240" w:lineRule="auto"/>
        <w:rPr>
          <w:rFonts w:cs="Times New Roman"/>
        </w:rPr>
      </w:pPr>
      <w:r>
        <w:rPr>
          <w:rFonts w:cs="Times New Roman"/>
        </w:rPr>
        <w:t>IČO – identifikačné číslo organizácie</w:t>
      </w:r>
    </w:p>
    <w:p w:rsidR="009421BE" w:rsidRDefault="00B318F7">
      <w:pPr>
        <w:pStyle w:val="Standard"/>
        <w:spacing w:after="0" w:line="240" w:lineRule="auto"/>
        <w:rPr>
          <w:rFonts w:cs="Times New Roman"/>
        </w:rPr>
      </w:pPr>
      <w:r>
        <w:rPr>
          <w:rFonts w:cs="Times New Roman"/>
        </w:rPr>
        <w:t>kons. – konsolidovaný</w:t>
      </w:r>
    </w:p>
    <w:p w:rsidR="009421BE" w:rsidRDefault="00B318F7">
      <w:pPr>
        <w:pStyle w:val="Standard"/>
        <w:spacing w:after="0" w:line="240" w:lineRule="auto"/>
        <w:rPr>
          <w:rFonts w:cs="Times New Roman"/>
        </w:rPr>
      </w:pPr>
      <w:r>
        <w:rPr>
          <w:rFonts w:cs="Times New Roman"/>
        </w:rPr>
        <w:t>MÚJ – materská účtovná jednotka</w:t>
      </w:r>
    </w:p>
    <w:p w:rsidR="009421BE" w:rsidRDefault="00B318F7">
      <w:pPr>
        <w:pStyle w:val="Standard"/>
        <w:spacing w:after="0" w:line="240" w:lineRule="auto"/>
        <w:rPr>
          <w:rFonts w:cs="Times New Roman"/>
        </w:rPr>
      </w:pPr>
      <w:r>
        <w:rPr>
          <w:rFonts w:cs="Times New Roman"/>
        </w:rPr>
        <w:t>OP – opravná položka</w:t>
      </w:r>
    </w:p>
    <w:p w:rsidR="009421BE" w:rsidRDefault="00B318F7">
      <w:pPr>
        <w:pStyle w:val="Standard"/>
        <w:spacing w:after="0" w:line="240" w:lineRule="auto"/>
        <w:rPr>
          <w:rFonts w:cs="Times New Roman"/>
        </w:rPr>
      </w:pPr>
      <w:r>
        <w:rPr>
          <w:rFonts w:cs="Times New Roman"/>
        </w:rPr>
        <w:t>p. a. – per annum</w:t>
      </w:r>
    </w:p>
    <w:p w:rsidR="009421BE" w:rsidRDefault="00B318F7">
      <w:pPr>
        <w:pStyle w:val="Standard"/>
        <w:spacing w:after="0" w:line="240" w:lineRule="auto"/>
        <w:rPr>
          <w:rFonts w:cs="Times New Roman"/>
        </w:rPr>
      </w:pPr>
      <w:r>
        <w:rPr>
          <w:rFonts w:cs="Times New Roman"/>
        </w:rPr>
        <w:t>PSČ – poštové smerovacie číslo</w:t>
      </w:r>
    </w:p>
    <w:p w:rsidR="009421BE" w:rsidRDefault="00B318F7">
      <w:pPr>
        <w:pStyle w:val="Standard"/>
        <w:spacing w:after="0" w:line="240" w:lineRule="auto"/>
        <w:rPr>
          <w:rFonts w:cs="Times New Roman"/>
        </w:rPr>
      </w:pPr>
      <w:r>
        <w:rPr>
          <w:rFonts w:cs="Times New Roman"/>
        </w:rPr>
        <w:t>ÚJ – účtovná jednotka</w:t>
      </w:r>
    </w:p>
    <w:p w:rsidR="009421BE" w:rsidRDefault="00B318F7">
      <w:pPr>
        <w:pStyle w:val="Standard"/>
        <w:spacing w:after="0" w:line="240" w:lineRule="auto"/>
        <w:rPr>
          <w:rFonts w:cs="Times New Roman"/>
        </w:rPr>
      </w:pPr>
      <w:r>
        <w:rPr>
          <w:rFonts w:cs="Times New Roman"/>
        </w:rPr>
        <w:t>VI – vlastné imanie</w:t>
      </w:r>
    </w:p>
    <w:p w:rsidR="009421BE" w:rsidRDefault="00B318F7">
      <w:pPr>
        <w:pStyle w:val="Standard"/>
        <w:spacing w:after="0" w:line="240" w:lineRule="auto"/>
      </w:pPr>
      <w:r>
        <w:rPr>
          <w:rFonts w:cs="Times New Roman"/>
        </w:rPr>
        <w:t>ZI – základné imanie</w:t>
      </w:r>
    </w:p>
    <w:sectPr w:rsidR="009421BE">
      <w:headerReference w:type="even" r:id="rId9"/>
      <w:headerReference w:type="default" r:id="rId10"/>
      <w:footerReference w:type="default" r:id="rId11"/>
      <w:pgSz w:w="11906" w:h="16838"/>
      <w:pgMar w:top="1417" w:right="1417" w:bottom="1417" w:left="1417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4AA9" w:rsidRDefault="001C4AA9">
      <w:r>
        <w:separator/>
      </w:r>
    </w:p>
  </w:endnote>
  <w:endnote w:type="continuationSeparator" w:id="0">
    <w:p w:rsidR="001C4AA9" w:rsidRDefault="001C4A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, Symbol">
    <w:charset w:val="02"/>
    <w:family w:val="auto"/>
    <w:pitch w:val="variable"/>
  </w:font>
  <w:font w:name="Symbol, 'Times New Roman'">
    <w:charset w:val="02"/>
    <w:family w:val="roman"/>
    <w:pitch w:val="variable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, Tahoma">
    <w:charset w:val="00"/>
    <w:family w:val="swiss"/>
    <w:pitch w:val="variable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5890" w:rsidRDefault="00B318F7">
    <w:pPr>
      <w:pStyle w:val="Pta"/>
      <w:jc w:val="right"/>
    </w:pPr>
    <w:r>
      <w:rPr>
        <w:rFonts w:cs="Times New Roman"/>
      </w:rPr>
      <w:t xml:space="preserve">Strana </w:t>
    </w:r>
    <w:r>
      <w:rPr>
        <w:rFonts w:cs="Times New Roman"/>
      </w:rPr>
      <w:fldChar w:fldCharType="begin"/>
    </w:r>
    <w:r>
      <w:rPr>
        <w:rFonts w:cs="Times New Roman"/>
      </w:rPr>
      <w:instrText xml:space="preserve"> PAGE \* ARABIC </w:instrText>
    </w:r>
    <w:r>
      <w:rPr>
        <w:rFonts w:cs="Times New Roman"/>
      </w:rPr>
      <w:fldChar w:fldCharType="separate"/>
    </w:r>
    <w:r w:rsidR="005A45A7">
      <w:rPr>
        <w:rFonts w:cs="Times New Roman"/>
        <w:noProof/>
      </w:rPr>
      <w:t>17</w:t>
    </w:r>
    <w:r>
      <w:rPr>
        <w:rFonts w:cs="Times New Roman"/>
      </w:rPr>
      <w:fldChar w:fldCharType="end"/>
    </w:r>
  </w:p>
  <w:p w:rsidR="00225890" w:rsidRDefault="001C4AA9">
    <w:pPr>
      <w:pStyle w:val="Pta"/>
      <w:rPr>
        <w:rFonts w:cs="Times New Roman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5890" w:rsidRDefault="00B318F7">
    <w:pPr>
      <w:pStyle w:val="Pta"/>
      <w:jc w:val="right"/>
    </w:pPr>
    <w:r>
      <w:rPr>
        <w:rFonts w:cs="Times New Roman"/>
      </w:rPr>
      <w:t xml:space="preserve">Strana </w:t>
    </w:r>
    <w:r>
      <w:rPr>
        <w:rFonts w:cs="Times New Roman"/>
      </w:rPr>
      <w:fldChar w:fldCharType="begin"/>
    </w:r>
    <w:r>
      <w:rPr>
        <w:rFonts w:cs="Times New Roman"/>
      </w:rPr>
      <w:instrText xml:space="preserve"> PAGE \* ARABIC </w:instrText>
    </w:r>
    <w:r>
      <w:rPr>
        <w:rFonts w:cs="Times New Roman"/>
      </w:rPr>
      <w:fldChar w:fldCharType="separate"/>
    </w:r>
    <w:r>
      <w:rPr>
        <w:rFonts w:cs="Times New Roman"/>
      </w:rPr>
      <w:t>28</w:t>
    </w:r>
    <w:r>
      <w:rPr>
        <w:rFonts w:cs="Times New Roman"/>
      </w:rPr>
      <w:fldChar w:fldCharType="end"/>
    </w:r>
  </w:p>
  <w:p w:rsidR="00225890" w:rsidRDefault="001C4AA9">
    <w:pPr>
      <w:pStyle w:val="Pta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4AA9" w:rsidRDefault="001C4AA9">
      <w:r>
        <w:rPr>
          <w:color w:val="000000"/>
        </w:rPr>
        <w:separator/>
      </w:r>
    </w:p>
  </w:footnote>
  <w:footnote w:type="continuationSeparator" w:id="0">
    <w:p w:rsidR="001C4AA9" w:rsidRDefault="001C4A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91" w:type="dxa"/>
      <w:tblInd w:w="-15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225890">
      <w:trPr>
        <w:trHeight w:val="330"/>
      </w:trPr>
      <w:tc>
        <w:tcPr>
          <w:tcW w:w="2780" w:type="dxa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bottom"/>
        </w:tcPr>
        <w:p w:rsidR="00225890" w:rsidRDefault="00B318F7">
          <w:pPr>
            <w:pStyle w:val="Standard"/>
            <w:spacing w:after="0" w:line="240" w:lineRule="auto"/>
            <w:rPr>
              <w:rFonts w:cs="Times New Roman"/>
              <w:color w:val="000000"/>
              <w:lang w:eastAsia="sk-SK"/>
            </w:rPr>
          </w:pPr>
          <w:r>
            <w:rPr>
              <w:rFonts w:cs="Times New Roman"/>
              <w:color w:val="000000"/>
              <w:lang w:eastAsia="sk-SK"/>
            </w:rPr>
            <w:t>Poznámky Úč POD 3 - 04</w:t>
          </w:r>
        </w:p>
      </w:tc>
      <w:tc>
        <w:tcPr>
          <w:tcW w:w="2260" w:type="dxa"/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bottom"/>
        </w:tcPr>
        <w:p w:rsidR="00225890" w:rsidRDefault="001C4AA9">
          <w:pPr>
            <w:pStyle w:val="Standard"/>
            <w:spacing w:after="0" w:line="240" w:lineRule="auto"/>
            <w:jc w:val="center"/>
            <w:rPr>
              <w:rFonts w:cs="Times New Roman"/>
              <w:color w:val="000000"/>
              <w:lang w:eastAsia="sk-SK"/>
            </w:rPr>
          </w:pPr>
        </w:p>
      </w:tc>
      <w:tc>
        <w:tcPr>
          <w:tcW w:w="451" w:type="dxa"/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bottom"/>
        </w:tcPr>
        <w:p w:rsidR="00225890" w:rsidRDefault="00B318F7">
          <w:pPr>
            <w:pStyle w:val="Standard"/>
            <w:spacing w:after="0" w:line="240" w:lineRule="auto"/>
            <w:rPr>
              <w:rFonts w:cs="Times New Roman"/>
              <w:color w:val="000000"/>
              <w:lang w:eastAsia="sk-SK"/>
            </w:rPr>
          </w:pPr>
          <w:r>
            <w:rPr>
              <w:rFonts w:cs="Times New Roman"/>
              <w:color w:val="000000"/>
              <w:lang w:eastAsia="sk-SK"/>
            </w:rPr>
            <w:t>DIČ</w:t>
          </w:r>
        </w:p>
      </w:tc>
      <w:tc>
        <w:tcPr>
          <w:tcW w:w="280" w:type="dxa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:rsidR="00225890" w:rsidRDefault="00B318F7">
          <w:pPr>
            <w:pStyle w:val="Standard"/>
            <w:spacing w:after="0" w:line="240" w:lineRule="auto"/>
            <w:jc w:val="center"/>
            <w:rPr>
              <w:rFonts w:cs="Times New Roman"/>
              <w:lang w:eastAsia="sk-SK"/>
            </w:rPr>
          </w:pPr>
          <w:r>
            <w:rPr>
              <w:rFonts w:cs="Times New Roman"/>
              <w:lang w:eastAsia="sk-SK"/>
            </w:rPr>
            <w:t>2</w:t>
          </w:r>
        </w:p>
      </w:tc>
      <w:tc>
        <w:tcPr>
          <w:tcW w:w="280" w:type="dxa"/>
          <w:tcBorders>
            <w:top w:val="single" w:sz="2" w:space="0" w:color="000000"/>
            <w:bottom w:val="single" w:sz="2" w:space="0" w:color="000000"/>
            <w:right w:val="single" w:sz="2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:rsidR="00225890" w:rsidRDefault="00B318F7">
          <w:pPr>
            <w:pStyle w:val="Standard"/>
            <w:spacing w:after="0" w:line="240" w:lineRule="auto"/>
            <w:jc w:val="center"/>
            <w:rPr>
              <w:rFonts w:cs="Times New Roman"/>
              <w:lang w:eastAsia="sk-SK"/>
            </w:rPr>
          </w:pPr>
          <w:r>
            <w:rPr>
              <w:rFonts w:cs="Times New Roman"/>
              <w:lang w:eastAsia="sk-SK"/>
            </w:rPr>
            <w:t>0</w:t>
          </w:r>
        </w:p>
      </w:tc>
      <w:tc>
        <w:tcPr>
          <w:tcW w:w="280" w:type="dxa"/>
          <w:tcBorders>
            <w:top w:val="single" w:sz="2" w:space="0" w:color="000000"/>
            <w:bottom w:val="single" w:sz="2" w:space="0" w:color="000000"/>
            <w:right w:val="single" w:sz="2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:rsidR="00225890" w:rsidRDefault="00B318F7">
          <w:pPr>
            <w:pStyle w:val="Standard"/>
            <w:spacing w:after="0" w:line="240" w:lineRule="auto"/>
            <w:jc w:val="center"/>
            <w:rPr>
              <w:rFonts w:cs="Times New Roman"/>
              <w:lang w:eastAsia="sk-SK"/>
            </w:rPr>
          </w:pPr>
          <w:r>
            <w:rPr>
              <w:rFonts w:cs="Times New Roman"/>
              <w:lang w:eastAsia="sk-SK"/>
            </w:rPr>
            <w:t>2</w:t>
          </w:r>
        </w:p>
      </w:tc>
      <w:tc>
        <w:tcPr>
          <w:tcW w:w="280" w:type="dxa"/>
          <w:tcBorders>
            <w:top w:val="single" w:sz="2" w:space="0" w:color="000000"/>
            <w:bottom w:val="single" w:sz="2" w:space="0" w:color="000000"/>
            <w:right w:val="single" w:sz="2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:rsidR="00225890" w:rsidRDefault="00B318F7">
          <w:pPr>
            <w:pStyle w:val="Standard"/>
            <w:spacing w:after="0" w:line="240" w:lineRule="auto"/>
            <w:jc w:val="center"/>
            <w:rPr>
              <w:rFonts w:cs="Times New Roman"/>
              <w:lang w:eastAsia="sk-SK"/>
            </w:rPr>
          </w:pPr>
          <w:r>
            <w:rPr>
              <w:rFonts w:cs="Times New Roman"/>
              <w:lang w:eastAsia="sk-SK"/>
            </w:rPr>
            <w:t>2</w:t>
          </w:r>
        </w:p>
      </w:tc>
      <w:tc>
        <w:tcPr>
          <w:tcW w:w="280" w:type="dxa"/>
          <w:tcBorders>
            <w:top w:val="single" w:sz="2" w:space="0" w:color="000000"/>
            <w:bottom w:val="single" w:sz="2" w:space="0" w:color="000000"/>
            <w:right w:val="single" w:sz="2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:rsidR="00225890" w:rsidRDefault="00B318F7">
          <w:pPr>
            <w:pStyle w:val="Standard"/>
            <w:spacing w:after="0" w:line="240" w:lineRule="auto"/>
            <w:jc w:val="center"/>
            <w:rPr>
              <w:rFonts w:cs="Times New Roman"/>
              <w:lang w:eastAsia="sk-SK"/>
            </w:rPr>
          </w:pPr>
          <w:r>
            <w:rPr>
              <w:rFonts w:cs="Times New Roman"/>
              <w:lang w:eastAsia="sk-SK"/>
            </w:rPr>
            <w:t>9</w:t>
          </w:r>
        </w:p>
      </w:tc>
      <w:tc>
        <w:tcPr>
          <w:tcW w:w="280" w:type="dxa"/>
          <w:tcBorders>
            <w:top w:val="single" w:sz="2" w:space="0" w:color="000000"/>
            <w:bottom w:val="single" w:sz="2" w:space="0" w:color="000000"/>
            <w:right w:val="single" w:sz="2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:rsidR="00225890" w:rsidRDefault="00B318F7">
          <w:pPr>
            <w:pStyle w:val="Standard"/>
            <w:spacing w:after="0" w:line="240" w:lineRule="auto"/>
            <w:jc w:val="center"/>
            <w:rPr>
              <w:rFonts w:cs="Times New Roman"/>
              <w:lang w:eastAsia="sk-SK"/>
            </w:rPr>
          </w:pPr>
          <w:r>
            <w:rPr>
              <w:rFonts w:cs="Times New Roman"/>
              <w:lang w:eastAsia="sk-SK"/>
            </w:rPr>
            <w:t>0</w:t>
          </w:r>
        </w:p>
      </w:tc>
      <w:tc>
        <w:tcPr>
          <w:tcW w:w="280" w:type="dxa"/>
          <w:tcBorders>
            <w:top w:val="single" w:sz="2" w:space="0" w:color="000000"/>
            <w:bottom w:val="single" w:sz="2" w:space="0" w:color="000000"/>
            <w:right w:val="single" w:sz="2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:rsidR="00225890" w:rsidRDefault="00B318F7">
          <w:pPr>
            <w:pStyle w:val="Standard"/>
            <w:spacing w:after="0" w:line="240" w:lineRule="auto"/>
            <w:jc w:val="center"/>
            <w:rPr>
              <w:rFonts w:cs="Times New Roman"/>
              <w:lang w:eastAsia="sk-SK"/>
            </w:rPr>
          </w:pPr>
          <w:r>
            <w:rPr>
              <w:rFonts w:cs="Times New Roman"/>
              <w:lang w:eastAsia="sk-SK"/>
            </w:rPr>
            <w:t>9</w:t>
          </w:r>
        </w:p>
      </w:tc>
      <w:tc>
        <w:tcPr>
          <w:tcW w:w="280" w:type="dxa"/>
          <w:tcBorders>
            <w:top w:val="single" w:sz="2" w:space="0" w:color="000000"/>
            <w:bottom w:val="single" w:sz="2" w:space="0" w:color="000000"/>
            <w:right w:val="single" w:sz="2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:rsidR="00225890" w:rsidRDefault="00B318F7">
          <w:pPr>
            <w:pStyle w:val="Standard"/>
            <w:spacing w:after="0" w:line="240" w:lineRule="auto"/>
            <w:jc w:val="center"/>
            <w:rPr>
              <w:rFonts w:cs="Times New Roman"/>
              <w:lang w:eastAsia="sk-SK"/>
            </w:rPr>
          </w:pPr>
          <w:r>
            <w:rPr>
              <w:rFonts w:cs="Times New Roman"/>
              <w:lang w:eastAsia="sk-SK"/>
            </w:rPr>
            <w:t>5</w:t>
          </w:r>
        </w:p>
      </w:tc>
      <w:tc>
        <w:tcPr>
          <w:tcW w:w="280" w:type="dxa"/>
          <w:tcBorders>
            <w:top w:val="single" w:sz="2" w:space="0" w:color="000000"/>
            <w:bottom w:val="single" w:sz="2" w:space="0" w:color="000000"/>
            <w:right w:val="single" w:sz="2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:rsidR="00225890" w:rsidRDefault="00B318F7">
          <w:pPr>
            <w:pStyle w:val="Standard"/>
            <w:spacing w:after="0" w:line="240" w:lineRule="auto"/>
            <w:jc w:val="center"/>
            <w:rPr>
              <w:rFonts w:cs="Times New Roman"/>
              <w:lang w:eastAsia="sk-SK"/>
            </w:rPr>
          </w:pPr>
          <w:r>
            <w:rPr>
              <w:rFonts w:cs="Times New Roman"/>
              <w:lang w:eastAsia="sk-SK"/>
            </w:rPr>
            <w:t>9</w:t>
          </w:r>
        </w:p>
      </w:tc>
      <w:tc>
        <w:tcPr>
          <w:tcW w:w="280" w:type="dxa"/>
          <w:tcBorders>
            <w:top w:val="single" w:sz="2" w:space="0" w:color="000000"/>
            <w:bottom w:val="single" w:sz="2" w:space="0" w:color="000000"/>
            <w:right w:val="single" w:sz="2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:rsidR="00225890" w:rsidRDefault="00B318F7">
          <w:pPr>
            <w:pStyle w:val="Standard"/>
            <w:spacing w:after="0" w:line="240" w:lineRule="auto"/>
            <w:jc w:val="center"/>
            <w:rPr>
              <w:rFonts w:cs="Times New Roman"/>
              <w:lang w:eastAsia="sk-SK"/>
            </w:rPr>
          </w:pPr>
          <w:r>
            <w:rPr>
              <w:rFonts w:cs="Times New Roman"/>
              <w:lang w:eastAsia="sk-SK"/>
            </w:rPr>
            <w:t>2</w:t>
          </w:r>
        </w:p>
      </w:tc>
    </w:tr>
  </w:tbl>
  <w:p w:rsidR="00225890" w:rsidRDefault="001C4AA9">
    <w:pPr>
      <w:pStyle w:val="Hlavika"/>
      <w:rPr>
        <w:rFonts w:cs="Times New Roman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5890" w:rsidRDefault="001C4AA9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5890" w:rsidRDefault="001C4AA9">
    <w:pPr>
      <w:pStyle w:val="Hlavika"/>
      <w:rPr>
        <w:rFonts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93DB5"/>
    <w:multiLevelType w:val="multilevel"/>
    <w:tmpl w:val="17823018"/>
    <w:styleLink w:val="RTFNum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183276C"/>
    <w:multiLevelType w:val="multilevel"/>
    <w:tmpl w:val="388CD94A"/>
    <w:styleLink w:val="RTFNum5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81A6ED2"/>
    <w:multiLevelType w:val="multilevel"/>
    <w:tmpl w:val="5D561F7C"/>
    <w:styleLink w:val="RTFNum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A4C1B2F"/>
    <w:multiLevelType w:val="multilevel"/>
    <w:tmpl w:val="20141F8C"/>
    <w:styleLink w:val="RTFNum9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EE12F73"/>
    <w:multiLevelType w:val="multilevel"/>
    <w:tmpl w:val="19343296"/>
    <w:styleLink w:val="RTFNum1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3EF2023"/>
    <w:multiLevelType w:val="multilevel"/>
    <w:tmpl w:val="2C88CAF4"/>
    <w:styleLink w:val="RTFNum12"/>
    <w:lvl w:ilvl="0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, Symbol" w:eastAsia="Wingdings, Symbol" w:hAnsi="Wingdings, Symbol" w:cs="Wingdings, Symbol"/>
      </w:rPr>
    </w:lvl>
    <w:lvl w:ilvl="3">
      <w:numFmt w:val="bullet"/>
      <w:lvlText w:val=""/>
      <w:lvlJc w:val="left"/>
      <w:pPr>
        <w:ind w:left="2880" w:hanging="360"/>
      </w:pPr>
      <w:rPr>
        <w:rFonts w:ascii="Symbol, 'Times New Roman'" w:eastAsia="Symbol, 'Times New Roman'" w:hAnsi="Symbol, 'Times New Roman'" w:cs="Symbol, 'Times New Roman'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, Symbol" w:eastAsia="Wingdings, Symbol" w:hAnsi="Wingdings, Symbol" w:cs="Wingdings, Symbol"/>
      </w:rPr>
    </w:lvl>
    <w:lvl w:ilvl="6">
      <w:numFmt w:val="bullet"/>
      <w:lvlText w:val=""/>
      <w:lvlJc w:val="left"/>
      <w:pPr>
        <w:ind w:left="5040" w:hanging="360"/>
      </w:pPr>
      <w:rPr>
        <w:rFonts w:ascii="Symbol, 'Times New Roman'" w:eastAsia="Symbol, 'Times New Roman'" w:hAnsi="Symbol, 'Times New Roman'" w:cs="Symbol, 'Times New Roman'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, Symbol" w:eastAsia="Wingdings, Symbol" w:hAnsi="Wingdings, Symbol" w:cs="Wingdings, Symbol"/>
      </w:rPr>
    </w:lvl>
  </w:abstractNum>
  <w:abstractNum w:abstractNumId="6" w15:restartNumberingAfterBreak="0">
    <w:nsid w:val="3FF96CDB"/>
    <w:multiLevelType w:val="multilevel"/>
    <w:tmpl w:val="AF3AD954"/>
    <w:styleLink w:val="RTFNum3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4216179C"/>
    <w:multiLevelType w:val="multilevel"/>
    <w:tmpl w:val="EE14F690"/>
    <w:styleLink w:val="RTFNum1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2D85CF6"/>
    <w:multiLevelType w:val="multilevel"/>
    <w:tmpl w:val="3BEAE568"/>
    <w:styleLink w:val="RTFNum13"/>
    <w:lvl w:ilvl="0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, Symbol" w:eastAsia="Wingdings, Symbol" w:hAnsi="Wingdings, Symbol" w:cs="Wingdings, Symbol"/>
      </w:rPr>
    </w:lvl>
    <w:lvl w:ilvl="3">
      <w:numFmt w:val="bullet"/>
      <w:lvlText w:val=""/>
      <w:lvlJc w:val="left"/>
      <w:pPr>
        <w:ind w:left="2880" w:hanging="360"/>
      </w:pPr>
      <w:rPr>
        <w:rFonts w:ascii="Symbol, 'Times New Roman'" w:eastAsia="Symbol, 'Times New Roman'" w:hAnsi="Symbol, 'Times New Roman'" w:cs="Symbol, 'Times New Roman'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, Symbol" w:eastAsia="Wingdings, Symbol" w:hAnsi="Wingdings, Symbol" w:cs="Wingdings, Symbol"/>
      </w:rPr>
    </w:lvl>
    <w:lvl w:ilvl="6">
      <w:numFmt w:val="bullet"/>
      <w:lvlText w:val=""/>
      <w:lvlJc w:val="left"/>
      <w:pPr>
        <w:ind w:left="5040" w:hanging="360"/>
      </w:pPr>
      <w:rPr>
        <w:rFonts w:ascii="Symbol, 'Times New Roman'" w:eastAsia="Symbol, 'Times New Roman'" w:hAnsi="Symbol, 'Times New Roman'" w:cs="Symbol, 'Times New Roman'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, Symbol" w:eastAsia="Wingdings, Symbol" w:hAnsi="Wingdings, Symbol" w:cs="Wingdings, Symbol"/>
      </w:rPr>
    </w:lvl>
  </w:abstractNum>
  <w:abstractNum w:abstractNumId="9" w15:restartNumberingAfterBreak="0">
    <w:nsid w:val="52FF453D"/>
    <w:multiLevelType w:val="multilevel"/>
    <w:tmpl w:val="CE10CBF8"/>
    <w:styleLink w:val="RTFNum11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6AA06DB"/>
    <w:multiLevelType w:val="multilevel"/>
    <w:tmpl w:val="508EE104"/>
    <w:styleLink w:val="RTFNum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7A462FCF"/>
    <w:multiLevelType w:val="multilevel"/>
    <w:tmpl w:val="84D8F900"/>
    <w:styleLink w:val="RTFNum7"/>
    <w:lvl w:ilvl="0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, Symbol" w:eastAsia="Wingdings, Symbol" w:hAnsi="Wingdings, Symbol" w:cs="Wingdings, Symbol"/>
      </w:rPr>
    </w:lvl>
    <w:lvl w:ilvl="3">
      <w:numFmt w:val="bullet"/>
      <w:lvlText w:val=""/>
      <w:lvlJc w:val="left"/>
      <w:pPr>
        <w:ind w:left="2880" w:hanging="360"/>
      </w:pPr>
      <w:rPr>
        <w:rFonts w:ascii="Symbol, 'Times New Roman'" w:eastAsia="Symbol, 'Times New Roman'" w:hAnsi="Symbol, 'Times New Roman'" w:cs="Symbol, 'Times New Roman'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, Symbol" w:eastAsia="Wingdings, Symbol" w:hAnsi="Wingdings, Symbol" w:cs="Wingdings, Symbol"/>
      </w:rPr>
    </w:lvl>
    <w:lvl w:ilvl="6">
      <w:numFmt w:val="bullet"/>
      <w:lvlText w:val=""/>
      <w:lvlJc w:val="left"/>
      <w:pPr>
        <w:ind w:left="5040" w:hanging="360"/>
      </w:pPr>
      <w:rPr>
        <w:rFonts w:ascii="Symbol, 'Times New Roman'" w:eastAsia="Symbol, 'Times New Roman'" w:hAnsi="Symbol, 'Times New Roman'" w:cs="Symbol, 'Times New Roman'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, Symbol" w:eastAsia="Wingdings, Symbol" w:hAnsi="Wingdings, Symbol" w:cs="Wingdings, Symbol"/>
      </w:rPr>
    </w:lvl>
  </w:abstractNum>
  <w:abstractNum w:abstractNumId="12" w15:restartNumberingAfterBreak="0">
    <w:nsid w:val="7EB077AC"/>
    <w:multiLevelType w:val="multilevel"/>
    <w:tmpl w:val="A950DBA6"/>
    <w:styleLink w:val="RTFNum4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6"/>
  </w:num>
  <w:num w:numId="3">
    <w:abstractNumId w:val="12"/>
  </w:num>
  <w:num w:numId="4">
    <w:abstractNumId w:val="1"/>
  </w:num>
  <w:num w:numId="5">
    <w:abstractNumId w:val="10"/>
  </w:num>
  <w:num w:numId="6">
    <w:abstractNumId w:val="11"/>
  </w:num>
  <w:num w:numId="7">
    <w:abstractNumId w:val="2"/>
  </w:num>
  <w:num w:numId="8">
    <w:abstractNumId w:val="3"/>
  </w:num>
  <w:num w:numId="9">
    <w:abstractNumId w:val="7"/>
  </w:num>
  <w:num w:numId="10">
    <w:abstractNumId w:val="9"/>
  </w:num>
  <w:num w:numId="11">
    <w:abstractNumId w:val="5"/>
  </w:num>
  <w:num w:numId="12">
    <w:abstractNumId w:val="8"/>
  </w:num>
  <w:num w:numId="13">
    <w:abstractNumId w:val="4"/>
  </w:num>
  <w:num w:numId="14">
    <w:abstractNumId w:val="0"/>
    <w:lvlOverride w:ilvl="0">
      <w:startOverride w:val="1"/>
    </w:lvlOverride>
  </w:num>
  <w:num w:numId="15">
    <w:abstractNumId w:val="6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1BE"/>
    <w:rsid w:val="001C4AA9"/>
    <w:rsid w:val="00536EF4"/>
    <w:rsid w:val="005A45A7"/>
    <w:rsid w:val="009421BE"/>
    <w:rsid w:val="009A3C81"/>
    <w:rsid w:val="00B31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B7AEB4-81E0-4926-8FB4-D71D46894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kern w:val="3"/>
        <w:sz w:val="24"/>
        <w:szCs w:val="24"/>
        <w:lang w:val="sk-SK" w:eastAsia="sk-SK" w:bidi="sk-SK"/>
      </w:rPr>
    </w:rPrDefault>
    <w:pPrDefault>
      <w:pPr>
        <w:widowControl w:val="0"/>
        <w:autoSpaceDE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pPr>
      <w:suppressAutoHyphens/>
    </w:pPr>
  </w:style>
  <w:style w:type="paragraph" w:styleId="Nadpis1">
    <w:name w:val="heading 1"/>
    <w:basedOn w:val="Standard"/>
    <w:next w:val="Standard"/>
    <w:pPr>
      <w:keepNext/>
      <w:spacing w:before="240" w:after="60" w:line="240" w:lineRule="auto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styleId="Nadpis2">
    <w:name w:val="heading 2"/>
    <w:basedOn w:val="Standard"/>
    <w:next w:val="Standard"/>
    <w:pPr>
      <w:keepNext/>
      <w:spacing w:before="240" w:after="60" w:line="240" w:lineRule="auto"/>
      <w:outlineLvl w:val="1"/>
    </w:pPr>
    <w:rPr>
      <w:rFonts w:ascii="Cambria" w:eastAsia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Standard"/>
    <w:next w:val="Standard"/>
    <w:pPr>
      <w:keepNext/>
      <w:spacing w:before="240" w:after="60" w:line="240" w:lineRule="auto"/>
      <w:outlineLvl w:val="2"/>
    </w:pPr>
    <w:rPr>
      <w:rFonts w:ascii="Cambria" w:eastAsia="Cambria" w:hAnsi="Cambria" w:cs="Cambria"/>
      <w:b/>
      <w:bCs/>
      <w:sz w:val="26"/>
      <w:szCs w:val="26"/>
    </w:rPr>
  </w:style>
  <w:style w:type="paragraph" w:styleId="Nadpis4">
    <w:name w:val="heading 4"/>
    <w:basedOn w:val="Standard"/>
    <w:next w:val="Standard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Standard"/>
    <w:next w:val="Standard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Standard"/>
    <w:next w:val="Standard"/>
    <w:pPr>
      <w:spacing w:before="240" w:after="60" w:line="240" w:lineRule="auto"/>
      <w:outlineLvl w:val="5"/>
    </w:pPr>
    <w:rPr>
      <w:b/>
      <w:bCs/>
    </w:rPr>
  </w:style>
  <w:style w:type="paragraph" w:styleId="Nadpis7">
    <w:name w:val="heading 7"/>
    <w:basedOn w:val="Standard"/>
    <w:next w:val="Standard"/>
    <w:pPr>
      <w:spacing w:before="240" w:after="60" w:line="240" w:lineRule="auto"/>
      <w:outlineLvl w:val="6"/>
    </w:pPr>
  </w:style>
  <w:style w:type="paragraph" w:styleId="Nadpis8">
    <w:name w:val="heading 8"/>
    <w:basedOn w:val="Standard"/>
    <w:next w:val="Standard"/>
    <w:pPr>
      <w:spacing w:before="240" w:after="60" w:line="240" w:lineRule="auto"/>
      <w:outlineLvl w:val="7"/>
    </w:pPr>
    <w:rPr>
      <w:i/>
      <w:iCs/>
    </w:rPr>
  </w:style>
  <w:style w:type="paragraph" w:styleId="Nadpis9">
    <w:name w:val="heading 9"/>
    <w:basedOn w:val="Standard"/>
    <w:next w:val="Standard"/>
    <w:pPr>
      <w:spacing w:before="240" w:after="60" w:line="240" w:lineRule="auto"/>
      <w:outlineLvl w:val="8"/>
    </w:pPr>
    <w:rPr>
      <w:rFonts w:ascii="Cambria" w:eastAsia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E/>
      <w:spacing w:after="200" w:line="276" w:lineRule="auto"/>
      <w:textAlignment w:val="auto"/>
    </w:pPr>
    <w:rPr>
      <w:rFonts w:ascii="Arial Narrow" w:eastAsia="Arial Narrow" w:hAnsi="Arial Narrow" w:cs="Arial Narrow"/>
      <w:sz w:val="22"/>
      <w:szCs w:val="22"/>
      <w:lang w:eastAsia="en-US" w:bidi="ar-SA"/>
    </w:rPr>
  </w:style>
  <w:style w:type="paragraph" w:styleId="Nzov">
    <w:name w:val="Title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oznam">
    <w:name w:val="List"/>
    <w:basedOn w:val="Textbody"/>
    <w:rPr>
      <w:rFonts w:cs="Mangal"/>
    </w:rPr>
  </w:style>
  <w:style w:type="paragraph" w:styleId="Popis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Hlavika">
    <w:name w:val="header"/>
    <w:basedOn w:val="Standard"/>
    <w:pPr>
      <w:suppressLineNumbers/>
      <w:tabs>
        <w:tab w:val="center" w:pos="4536"/>
        <w:tab w:val="right" w:pos="9072"/>
      </w:tabs>
    </w:pPr>
  </w:style>
  <w:style w:type="paragraph" w:styleId="Pta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styleId="Textpoznmkypodiarou">
    <w:name w:val="footnote text"/>
    <w:basedOn w:val="Standar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odtitul">
    <w:name w:val="Subtitle"/>
    <w:basedOn w:val="Standard"/>
    <w:next w:val="Standard"/>
    <w:pPr>
      <w:spacing w:after="60" w:line="240" w:lineRule="auto"/>
      <w:jc w:val="center"/>
      <w:outlineLvl w:val="1"/>
    </w:pPr>
    <w:rPr>
      <w:rFonts w:ascii="Cambria" w:eastAsia="Cambria" w:hAnsi="Cambria" w:cs="Cambria"/>
    </w:rPr>
  </w:style>
  <w:style w:type="paragraph" w:styleId="Zkladntext2">
    <w:name w:val="Body Text 2"/>
    <w:basedOn w:val="Standard"/>
    <w:pPr>
      <w:spacing w:after="0" w:line="240" w:lineRule="auto"/>
      <w:ind w:left="2124" w:hanging="2124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Standard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Standard"/>
    <w:pPr>
      <w:spacing w:after="0" w:line="240" w:lineRule="auto"/>
      <w:ind w:left="708" w:firstLine="708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Standard"/>
    <w:pPr>
      <w:spacing w:after="0" w:line="240" w:lineRule="auto"/>
    </w:pPr>
    <w:rPr>
      <w:rFonts w:ascii="Tahoma, Tahoma" w:eastAsia="Tahoma, Tahoma" w:hAnsi="Tahoma, Tahoma" w:cs="Tahoma, Tahoma"/>
      <w:sz w:val="16"/>
      <w:szCs w:val="16"/>
      <w:lang w:eastAsia="cs-CZ"/>
    </w:rPr>
  </w:style>
  <w:style w:type="paragraph" w:styleId="Odsekzoznamu">
    <w:name w:val="List Paragraph"/>
    <w:basedOn w:val="Standard"/>
    <w:pPr>
      <w:ind w:left="720"/>
    </w:pPr>
  </w:style>
  <w:style w:type="paragraph" w:customStyle="1" w:styleId="TopHeader">
    <w:name w:val="Top Header"/>
    <w:basedOn w:val="Standard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Standar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RTFNum21">
    <w:name w:val="RTF_Num 2 1"/>
    <w:rPr>
      <w:rFonts w:cs="Times New Roman"/>
    </w:rPr>
  </w:style>
  <w:style w:type="character" w:customStyle="1" w:styleId="RTFNum22">
    <w:name w:val="RTF_Num 2 2"/>
    <w:rPr>
      <w:rFonts w:cs="Times New Roman"/>
    </w:rPr>
  </w:style>
  <w:style w:type="character" w:customStyle="1" w:styleId="RTFNum23">
    <w:name w:val="RTF_Num 2 3"/>
    <w:rPr>
      <w:rFonts w:cs="Times New Roman"/>
    </w:rPr>
  </w:style>
  <w:style w:type="character" w:customStyle="1" w:styleId="RTFNum24">
    <w:name w:val="RTF_Num 2 4"/>
    <w:rPr>
      <w:rFonts w:cs="Times New Roman"/>
    </w:rPr>
  </w:style>
  <w:style w:type="character" w:customStyle="1" w:styleId="RTFNum25">
    <w:name w:val="RTF_Num 2 5"/>
    <w:rPr>
      <w:rFonts w:cs="Times New Roman"/>
    </w:rPr>
  </w:style>
  <w:style w:type="character" w:customStyle="1" w:styleId="RTFNum26">
    <w:name w:val="RTF_Num 2 6"/>
    <w:rPr>
      <w:rFonts w:cs="Times New Roman"/>
    </w:rPr>
  </w:style>
  <w:style w:type="character" w:customStyle="1" w:styleId="RTFNum27">
    <w:name w:val="RTF_Num 2 7"/>
    <w:rPr>
      <w:rFonts w:cs="Times New Roman"/>
    </w:rPr>
  </w:style>
  <w:style w:type="character" w:customStyle="1" w:styleId="RTFNum28">
    <w:name w:val="RTF_Num 2 8"/>
    <w:rPr>
      <w:rFonts w:cs="Times New Roman"/>
    </w:rPr>
  </w:style>
  <w:style w:type="character" w:customStyle="1" w:styleId="RTFNum29">
    <w:name w:val="RTF_Num 2 9"/>
    <w:rPr>
      <w:rFonts w:cs="Times New Roman"/>
    </w:rPr>
  </w:style>
  <w:style w:type="character" w:customStyle="1" w:styleId="RTFNum31">
    <w:name w:val="RTF_Num 3 1"/>
    <w:rPr>
      <w:rFonts w:cs="Times New Roman"/>
    </w:rPr>
  </w:style>
  <w:style w:type="character" w:customStyle="1" w:styleId="RTFNum32">
    <w:name w:val="RTF_Num 3 2"/>
    <w:rPr>
      <w:rFonts w:cs="Times New Roman"/>
    </w:rPr>
  </w:style>
  <w:style w:type="character" w:customStyle="1" w:styleId="RTFNum33">
    <w:name w:val="RTF_Num 3 3"/>
    <w:rPr>
      <w:rFonts w:cs="Times New Roman"/>
    </w:rPr>
  </w:style>
  <w:style w:type="character" w:customStyle="1" w:styleId="RTFNum34">
    <w:name w:val="RTF_Num 3 4"/>
    <w:rPr>
      <w:rFonts w:cs="Times New Roman"/>
    </w:rPr>
  </w:style>
  <w:style w:type="character" w:customStyle="1" w:styleId="RTFNum35">
    <w:name w:val="RTF_Num 3 5"/>
    <w:rPr>
      <w:rFonts w:cs="Times New Roman"/>
    </w:rPr>
  </w:style>
  <w:style w:type="character" w:customStyle="1" w:styleId="RTFNum36">
    <w:name w:val="RTF_Num 3 6"/>
    <w:rPr>
      <w:rFonts w:cs="Times New Roman"/>
    </w:rPr>
  </w:style>
  <w:style w:type="character" w:customStyle="1" w:styleId="RTFNum37">
    <w:name w:val="RTF_Num 3 7"/>
    <w:rPr>
      <w:rFonts w:cs="Times New Roman"/>
    </w:rPr>
  </w:style>
  <w:style w:type="character" w:customStyle="1" w:styleId="RTFNum38">
    <w:name w:val="RTF_Num 3 8"/>
    <w:rPr>
      <w:rFonts w:cs="Times New Roman"/>
    </w:rPr>
  </w:style>
  <w:style w:type="character" w:customStyle="1" w:styleId="RTFNum39">
    <w:name w:val="RTF_Num 3 9"/>
    <w:rPr>
      <w:rFonts w:cs="Times New Roman"/>
    </w:rPr>
  </w:style>
  <w:style w:type="character" w:customStyle="1" w:styleId="RTFNum41">
    <w:name w:val="RTF_Num 4 1"/>
    <w:rPr>
      <w:rFonts w:cs="Times New Roman"/>
    </w:rPr>
  </w:style>
  <w:style w:type="character" w:customStyle="1" w:styleId="RTFNum42">
    <w:name w:val="RTF_Num 4 2"/>
    <w:rPr>
      <w:rFonts w:cs="Times New Roman"/>
    </w:rPr>
  </w:style>
  <w:style w:type="character" w:customStyle="1" w:styleId="RTFNum43">
    <w:name w:val="RTF_Num 4 3"/>
    <w:rPr>
      <w:rFonts w:cs="Times New Roman"/>
    </w:rPr>
  </w:style>
  <w:style w:type="character" w:customStyle="1" w:styleId="RTFNum44">
    <w:name w:val="RTF_Num 4 4"/>
    <w:rPr>
      <w:rFonts w:cs="Times New Roman"/>
    </w:rPr>
  </w:style>
  <w:style w:type="character" w:customStyle="1" w:styleId="RTFNum45">
    <w:name w:val="RTF_Num 4 5"/>
    <w:rPr>
      <w:rFonts w:cs="Times New Roman"/>
    </w:rPr>
  </w:style>
  <w:style w:type="character" w:customStyle="1" w:styleId="RTFNum46">
    <w:name w:val="RTF_Num 4 6"/>
    <w:rPr>
      <w:rFonts w:cs="Times New Roman"/>
    </w:rPr>
  </w:style>
  <w:style w:type="character" w:customStyle="1" w:styleId="RTFNum47">
    <w:name w:val="RTF_Num 4 7"/>
    <w:rPr>
      <w:rFonts w:cs="Times New Roman"/>
    </w:rPr>
  </w:style>
  <w:style w:type="character" w:customStyle="1" w:styleId="RTFNum48">
    <w:name w:val="RTF_Num 4 8"/>
    <w:rPr>
      <w:rFonts w:cs="Times New Roman"/>
    </w:rPr>
  </w:style>
  <w:style w:type="character" w:customStyle="1" w:styleId="RTFNum49">
    <w:name w:val="RTF_Num 4 9"/>
    <w:rPr>
      <w:rFonts w:cs="Times New Roman"/>
    </w:rPr>
  </w:style>
  <w:style w:type="character" w:customStyle="1" w:styleId="RTFNum51">
    <w:name w:val="RTF_Num 5 1"/>
    <w:rPr>
      <w:rFonts w:cs="Times New Roman"/>
    </w:rPr>
  </w:style>
  <w:style w:type="character" w:customStyle="1" w:styleId="RTFNum52">
    <w:name w:val="RTF_Num 5 2"/>
    <w:rPr>
      <w:rFonts w:cs="Times New Roman"/>
    </w:rPr>
  </w:style>
  <w:style w:type="character" w:customStyle="1" w:styleId="RTFNum53">
    <w:name w:val="RTF_Num 5 3"/>
    <w:rPr>
      <w:rFonts w:cs="Times New Roman"/>
    </w:rPr>
  </w:style>
  <w:style w:type="character" w:customStyle="1" w:styleId="RTFNum54">
    <w:name w:val="RTF_Num 5 4"/>
    <w:rPr>
      <w:rFonts w:cs="Times New Roman"/>
    </w:rPr>
  </w:style>
  <w:style w:type="character" w:customStyle="1" w:styleId="RTFNum55">
    <w:name w:val="RTF_Num 5 5"/>
    <w:rPr>
      <w:rFonts w:cs="Times New Roman"/>
    </w:rPr>
  </w:style>
  <w:style w:type="character" w:customStyle="1" w:styleId="RTFNum56">
    <w:name w:val="RTF_Num 5 6"/>
    <w:rPr>
      <w:rFonts w:cs="Times New Roman"/>
    </w:rPr>
  </w:style>
  <w:style w:type="character" w:customStyle="1" w:styleId="RTFNum57">
    <w:name w:val="RTF_Num 5 7"/>
    <w:rPr>
      <w:rFonts w:cs="Times New Roman"/>
    </w:rPr>
  </w:style>
  <w:style w:type="character" w:customStyle="1" w:styleId="RTFNum58">
    <w:name w:val="RTF_Num 5 8"/>
    <w:rPr>
      <w:rFonts w:cs="Times New Roman"/>
    </w:rPr>
  </w:style>
  <w:style w:type="character" w:customStyle="1" w:styleId="RTFNum59">
    <w:name w:val="RTF_Num 5 9"/>
    <w:rPr>
      <w:rFonts w:cs="Times New Roman"/>
    </w:rPr>
  </w:style>
  <w:style w:type="character" w:customStyle="1" w:styleId="RTFNum61">
    <w:name w:val="RTF_Num 6 1"/>
    <w:rPr>
      <w:rFonts w:cs="Times New Roman"/>
    </w:rPr>
  </w:style>
  <w:style w:type="character" w:customStyle="1" w:styleId="RTFNum62">
    <w:name w:val="RTF_Num 6 2"/>
    <w:rPr>
      <w:rFonts w:cs="Times New Roman"/>
    </w:rPr>
  </w:style>
  <w:style w:type="character" w:customStyle="1" w:styleId="RTFNum63">
    <w:name w:val="RTF_Num 6 3"/>
    <w:rPr>
      <w:rFonts w:cs="Times New Roman"/>
    </w:rPr>
  </w:style>
  <w:style w:type="character" w:customStyle="1" w:styleId="RTFNum64">
    <w:name w:val="RTF_Num 6 4"/>
    <w:rPr>
      <w:rFonts w:cs="Times New Roman"/>
    </w:rPr>
  </w:style>
  <w:style w:type="character" w:customStyle="1" w:styleId="RTFNum65">
    <w:name w:val="RTF_Num 6 5"/>
    <w:rPr>
      <w:rFonts w:cs="Times New Roman"/>
    </w:rPr>
  </w:style>
  <w:style w:type="character" w:customStyle="1" w:styleId="RTFNum66">
    <w:name w:val="RTF_Num 6 6"/>
    <w:rPr>
      <w:rFonts w:cs="Times New Roman"/>
    </w:rPr>
  </w:style>
  <w:style w:type="character" w:customStyle="1" w:styleId="RTFNum67">
    <w:name w:val="RTF_Num 6 7"/>
    <w:rPr>
      <w:rFonts w:cs="Times New Roman"/>
    </w:rPr>
  </w:style>
  <w:style w:type="character" w:customStyle="1" w:styleId="RTFNum68">
    <w:name w:val="RTF_Num 6 8"/>
    <w:rPr>
      <w:rFonts w:cs="Times New Roman"/>
    </w:rPr>
  </w:style>
  <w:style w:type="character" w:customStyle="1" w:styleId="RTFNum69">
    <w:name w:val="RTF_Num 6 9"/>
    <w:rPr>
      <w:rFonts w:cs="Times New Roman"/>
    </w:rPr>
  </w:style>
  <w:style w:type="character" w:customStyle="1" w:styleId="RTFNum71">
    <w:name w:val="RTF_Num 7 1"/>
    <w:rPr>
      <w:rFonts w:ascii="Arial Narrow" w:eastAsia="Times New Roman" w:hAnsi="Arial Narrow" w:cs="Arial Narrow"/>
    </w:rPr>
  </w:style>
  <w:style w:type="character" w:customStyle="1" w:styleId="RTFNum72">
    <w:name w:val="RTF_Num 7 2"/>
    <w:rPr>
      <w:rFonts w:ascii="Courier New" w:eastAsia="Courier New" w:hAnsi="Courier New" w:cs="Courier New"/>
    </w:rPr>
  </w:style>
  <w:style w:type="character" w:customStyle="1" w:styleId="RTFNum73">
    <w:name w:val="RTF_Num 7 3"/>
    <w:rPr>
      <w:rFonts w:ascii="Wingdings, Symbol" w:eastAsia="Wingdings, Symbol" w:hAnsi="Wingdings, Symbol" w:cs="Wingdings, Symbol"/>
    </w:rPr>
  </w:style>
  <w:style w:type="character" w:customStyle="1" w:styleId="RTFNum74">
    <w:name w:val="RTF_Num 7 4"/>
    <w:rPr>
      <w:rFonts w:ascii="Symbol, 'Times New Roman'" w:eastAsia="Symbol, 'Times New Roman'" w:hAnsi="Symbol, 'Times New Roman'" w:cs="Symbol, 'Times New Roman'"/>
    </w:rPr>
  </w:style>
  <w:style w:type="character" w:customStyle="1" w:styleId="RTFNum75">
    <w:name w:val="RTF_Num 7 5"/>
    <w:rPr>
      <w:rFonts w:ascii="Courier New" w:eastAsia="Courier New" w:hAnsi="Courier New" w:cs="Courier New"/>
    </w:rPr>
  </w:style>
  <w:style w:type="character" w:customStyle="1" w:styleId="RTFNum76">
    <w:name w:val="RTF_Num 7 6"/>
    <w:rPr>
      <w:rFonts w:ascii="Wingdings, Symbol" w:eastAsia="Wingdings, Symbol" w:hAnsi="Wingdings, Symbol" w:cs="Wingdings, Symbol"/>
    </w:rPr>
  </w:style>
  <w:style w:type="character" w:customStyle="1" w:styleId="RTFNum77">
    <w:name w:val="RTF_Num 7 7"/>
    <w:rPr>
      <w:rFonts w:ascii="Symbol, 'Times New Roman'" w:eastAsia="Symbol, 'Times New Roman'" w:hAnsi="Symbol, 'Times New Roman'" w:cs="Symbol, 'Times New Roman'"/>
    </w:rPr>
  </w:style>
  <w:style w:type="character" w:customStyle="1" w:styleId="RTFNum78">
    <w:name w:val="RTF_Num 7 8"/>
    <w:rPr>
      <w:rFonts w:ascii="Courier New" w:eastAsia="Courier New" w:hAnsi="Courier New" w:cs="Courier New"/>
    </w:rPr>
  </w:style>
  <w:style w:type="character" w:customStyle="1" w:styleId="RTFNum79">
    <w:name w:val="RTF_Num 7 9"/>
    <w:rPr>
      <w:rFonts w:ascii="Wingdings, Symbol" w:eastAsia="Wingdings, Symbol" w:hAnsi="Wingdings, Symbol" w:cs="Wingdings, Symbol"/>
    </w:rPr>
  </w:style>
  <w:style w:type="character" w:customStyle="1" w:styleId="RTFNum81">
    <w:name w:val="RTF_Num 8 1"/>
    <w:rPr>
      <w:rFonts w:cs="Times New Roman"/>
    </w:rPr>
  </w:style>
  <w:style w:type="character" w:customStyle="1" w:styleId="RTFNum82">
    <w:name w:val="RTF_Num 8 2"/>
    <w:rPr>
      <w:rFonts w:cs="Times New Roman"/>
    </w:rPr>
  </w:style>
  <w:style w:type="character" w:customStyle="1" w:styleId="RTFNum83">
    <w:name w:val="RTF_Num 8 3"/>
    <w:rPr>
      <w:rFonts w:cs="Times New Roman"/>
    </w:rPr>
  </w:style>
  <w:style w:type="character" w:customStyle="1" w:styleId="RTFNum84">
    <w:name w:val="RTF_Num 8 4"/>
    <w:rPr>
      <w:rFonts w:cs="Times New Roman"/>
    </w:rPr>
  </w:style>
  <w:style w:type="character" w:customStyle="1" w:styleId="RTFNum85">
    <w:name w:val="RTF_Num 8 5"/>
    <w:rPr>
      <w:rFonts w:cs="Times New Roman"/>
    </w:rPr>
  </w:style>
  <w:style w:type="character" w:customStyle="1" w:styleId="RTFNum86">
    <w:name w:val="RTF_Num 8 6"/>
    <w:rPr>
      <w:rFonts w:cs="Times New Roman"/>
    </w:rPr>
  </w:style>
  <w:style w:type="character" w:customStyle="1" w:styleId="RTFNum87">
    <w:name w:val="RTF_Num 8 7"/>
    <w:rPr>
      <w:rFonts w:cs="Times New Roman"/>
    </w:rPr>
  </w:style>
  <w:style w:type="character" w:customStyle="1" w:styleId="RTFNum88">
    <w:name w:val="RTF_Num 8 8"/>
    <w:rPr>
      <w:rFonts w:cs="Times New Roman"/>
    </w:rPr>
  </w:style>
  <w:style w:type="character" w:customStyle="1" w:styleId="RTFNum89">
    <w:name w:val="RTF_Num 8 9"/>
    <w:rPr>
      <w:rFonts w:cs="Times New Roman"/>
    </w:rPr>
  </w:style>
  <w:style w:type="character" w:customStyle="1" w:styleId="RTFNum91">
    <w:name w:val="RTF_Num 9 1"/>
    <w:rPr>
      <w:rFonts w:cs="Times New Roman"/>
    </w:rPr>
  </w:style>
  <w:style w:type="character" w:customStyle="1" w:styleId="RTFNum92">
    <w:name w:val="RTF_Num 9 2"/>
    <w:rPr>
      <w:rFonts w:cs="Times New Roman"/>
    </w:rPr>
  </w:style>
  <w:style w:type="character" w:customStyle="1" w:styleId="RTFNum93">
    <w:name w:val="RTF_Num 9 3"/>
    <w:rPr>
      <w:rFonts w:cs="Times New Roman"/>
    </w:rPr>
  </w:style>
  <w:style w:type="character" w:customStyle="1" w:styleId="RTFNum94">
    <w:name w:val="RTF_Num 9 4"/>
    <w:rPr>
      <w:rFonts w:cs="Times New Roman"/>
    </w:rPr>
  </w:style>
  <w:style w:type="character" w:customStyle="1" w:styleId="RTFNum95">
    <w:name w:val="RTF_Num 9 5"/>
    <w:rPr>
      <w:rFonts w:cs="Times New Roman"/>
    </w:rPr>
  </w:style>
  <w:style w:type="character" w:customStyle="1" w:styleId="RTFNum96">
    <w:name w:val="RTF_Num 9 6"/>
    <w:rPr>
      <w:rFonts w:cs="Times New Roman"/>
    </w:rPr>
  </w:style>
  <w:style w:type="character" w:customStyle="1" w:styleId="RTFNum97">
    <w:name w:val="RTF_Num 9 7"/>
    <w:rPr>
      <w:rFonts w:cs="Times New Roman"/>
    </w:rPr>
  </w:style>
  <w:style w:type="character" w:customStyle="1" w:styleId="RTFNum98">
    <w:name w:val="RTF_Num 9 8"/>
    <w:rPr>
      <w:rFonts w:cs="Times New Roman"/>
    </w:rPr>
  </w:style>
  <w:style w:type="character" w:customStyle="1" w:styleId="RTFNum99">
    <w:name w:val="RTF_Num 9 9"/>
    <w:rPr>
      <w:rFonts w:cs="Times New Roman"/>
    </w:rPr>
  </w:style>
  <w:style w:type="character" w:customStyle="1" w:styleId="RTFNum101">
    <w:name w:val="RTF_Num 10 1"/>
    <w:rPr>
      <w:rFonts w:cs="Times New Roman"/>
    </w:rPr>
  </w:style>
  <w:style w:type="character" w:customStyle="1" w:styleId="RTFNum102">
    <w:name w:val="RTF_Num 10 2"/>
    <w:rPr>
      <w:rFonts w:cs="Times New Roman"/>
    </w:rPr>
  </w:style>
  <w:style w:type="character" w:customStyle="1" w:styleId="RTFNum103">
    <w:name w:val="RTF_Num 10 3"/>
    <w:rPr>
      <w:rFonts w:cs="Times New Roman"/>
    </w:rPr>
  </w:style>
  <w:style w:type="character" w:customStyle="1" w:styleId="RTFNum104">
    <w:name w:val="RTF_Num 10 4"/>
    <w:rPr>
      <w:rFonts w:cs="Times New Roman"/>
    </w:rPr>
  </w:style>
  <w:style w:type="character" w:customStyle="1" w:styleId="RTFNum105">
    <w:name w:val="RTF_Num 10 5"/>
    <w:rPr>
      <w:rFonts w:cs="Times New Roman"/>
    </w:rPr>
  </w:style>
  <w:style w:type="character" w:customStyle="1" w:styleId="RTFNum106">
    <w:name w:val="RTF_Num 10 6"/>
    <w:rPr>
      <w:rFonts w:cs="Times New Roman"/>
    </w:rPr>
  </w:style>
  <w:style w:type="character" w:customStyle="1" w:styleId="RTFNum107">
    <w:name w:val="RTF_Num 10 7"/>
    <w:rPr>
      <w:rFonts w:cs="Times New Roman"/>
    </w:rPr>
  </w:style>
  <w:style w:type="character" w:customStyle="1" w:styleId="RTFNum108">
    <w:name w:val="RTF_Num 10 8"/>
    <w:rPr>
      <w:rFonts w:cs="Times New Roman"/>
    </w:rPr>
  </w:style>
  <w:style w:type="character" w:customStyle="1" w:styleId="RTFNum109">
    <w:name w:val="RTF_Num 10 9"/>
    <w:rPr>
      <w:rFonts w:cs="Times New Roman"/>
    </w:rPr>
  </w:style>
  <w:style w:type="character" w:customStyle="1" w:styleId="RTFNum111">
    <w:name w:val="RTF_Num 11 1"/>
    <w:rPr>
      <w:rFonts w:cs="Times New Roman"/>
    </w:rPr>
  </w:style>
  <w:style w:type="character" w:customStyle="1" w:styleId="RTFNum112">
    <w:name w:val="RTF_Num 11 2"/>
    <w:rPr>
      <w:rFonts w:cs="Times New Roman"/>
    </w:rPr>
  </w:style>
  <w:style w:type="character" w:customStyle="1" w:styleId="RTFNum113">
    <w:name w:val="RTF_Num 11 3"/>
    <w:rPr>
      <w:rFonts w:cs="Times New Roman"/>
    </w:rPr>
  </w:style>
  <w:style w:type="character" w:customStyle="1" w:styleId="RTFNum114">
    <w:name w:val="RTF_Num 11 4"/>
    <w:rPr>
      <w:rFonts w:cs="Times New Roman"/>
    </w:rPr>
  </w:style>
  <w:style w:type="character" w:customStyle="1" w:styleId="RTFNum115">
    <w:name w:val="RTF_Num 11 5"/>
    <w:rPr>
      <w:rFonts w:cs="Times New Roman"/>
    </w:rPr>
  </w:style>
  <w:style w:type="character" w:customStyle="1" w:styleId="RTFNum116">
    <w:name w:val="RTF_Num 11 6"/>
    <w:rPr>
      <w:rFonts w:cs="Times New Roman"/>
    </w:rPr>
  </w:style>
  <w:style w:type="character" w:customStyle="1" w:styleId="RTFNum117">
    <w:name w:val="RTF_Num 11 7"/>
    <w:rPr>
      <w:rFonts w:cs="Times New Roman"/>
    </w:rPr>
  </w:style>
  <w:style w:type="character" w:customStyle="1" w:styleId="RTFNum118">
    <w:name w:val="RTF_Num 11 8"/>
    <w:rPr>
      <w:rFonts w:cs="Times New Roman"/>
    </w:rPr>
  </w:style>
  <w:style w:type="character" w:customStyle="1" w:styleId="RTFNum119">
    <w:name w:val="RTF_Num 11 9"/>
    <w:rPr>
      <w:rFonts w:cs="Times New Roman"/>
    </w:rPr>
  </w:style>
  <w:style w:type="character" w:customStyle="1" w:styleId="RTFNum121">
    <w:name w:val="RTF_Num 12 1"/>
    <w:rPr>
      <w:rFonts w:ascii="Arial Narrow" w:eastAsia="Times New Roman" w:hAnsi="Arial Narrow" w:cs="Arial Narrow"/>
    </w:rPr>
  </w:style>
  <w:style w:type="character" w:customStyle="1" w:styleId="RTFNum122">
    <w:name w:val="RTF_Num 12 2"/>
    <w:rPr>
      <w:rFonts w:ascii="Courier New" w:eastAsia="Courier New" w:hAnsi="Courier New" w:cs="Courier New"/>
    </w:rPr>
  </w:style>
  <w:style w:type="character" w:customStyle="1" w:styleId="RTFNum123">
    <w:name w:val="RTF_Num 12 3"/>
    <w:rPr>
      <w:rFonts w:ascii="Wingdings, Symbol" w:eastAsia="Wingdings, Symbol" w:hAnsi="Wingdings, Symbol" w:cs="Wingdings, Symbol"/>
    </w:rPr>
  </w:style>
  <w:style w:type="character" w:customStyle="1" w:styleId="RTFNum124">
    <w:name w:val="RTF_Num 12 4"/>
    <w:rPr>
      <w:rFonts w:ascii="Symbol, 'Times New Roman'" w:eastAsia="Symbol, 'Times New Roman'" w:hAnsi="Symbol, 'Times New Roman'" w:cs="Symbol, 'Times New Roman'"/>
    </w:rPr>
  </w:style>
  <w:style w:type="character" w:customStyle="1" w:styleId="RTFNum125">
    <w:name w:val="RTF_Num 12 5"/>
    <w:rPr>
      <w:rFonts w:ascii="Courier New" w:eastAsia="Courier New" w:hAnsi="Courier New" w:cs="Courier New"/>
    </w:rPr>
  </w:style>
  <w:style w:type="character" w:customStyle="1" w:styleId="RTFNum126">
    <w:name w:val="RTF_Num 12 6"/>
    <w:rPr>
      <w:rFonts w:ascii="Wingdings, Symbol" w:eastAsia="Wingdings, Symbol" w:hAnsi="Wingdings, Symbol" w:cs="Wingdings, Symbol"/>
    </w:rPr>
  </w:style>
  <w:style w:type="character" w:customStyle="1" w:styleId="RTFNum127">
    <w:name w:val="RTF_Num 12 7"/>
    <w:rPr>
      <w:rFonts w:ascii="Symbol, 'Times New Roman'" w:eastAsia="Symbol, 'Times New Roman'" w:hAnsi="Symbol, 'Times New Roman'" w:cs="Symbol, 'Times New Roman'"/>
    </w:rPr>
  </w:style>
  <w:style w:type="character" w:customStyle="1" w:styleId="RTFNum128">
    <w:name w:val="RTF_Num 12 8"/>
    <w:rPr>
      <w:rFonts w:ascii="Courier New" w:eastAsia="Courier New" w:hAnsi="Courier New" w:cs="Courier New"/>
    </w:rPr>
  </w:style>
  <w:style w:type="character" w:customStyle="1" w:styleId="RTFNum129">
    <w:name w:val="RTF_Num 12 9"/>
    <w:rPr>
      <w:rFonts w:ascii="Wingdings, Symbol" w:eastAsia="Wingdings, Symbol" w:hAnsi="Wingdings, Symbol" w:cs="Wingdings, Symbol"/>
    </w:rPr>
  </w:style>
  <w:style w:type="character" w:customStyle="1" w:styleId="RTFNum131">
    <w:name w:val="RTF_Num 13 1"/>
    <w:rPr>
      <w:rFonts w:ascii="Arial Narrow" w:eastAsia="Times New Roman" w:hAnsi="Arial Narrow" w:cs="Arial Narrow"/>
    </w:rPr>
  </w:style>
  <w:style w:type="character" w:customStyle="1" w:styleId="RTFNum132">
    <w:name w:val="RTF_Num 13 2"/>
    <w:rPr>
      <w:rFonts w:ascii="Courier New" w:eastAsia="Courier New" w:hAnsi="Courier New" w:cs="Courier New"/>
    </w:rPr>
  </w:style>
  <w:style w:type="character" w:customStyle="1" w:styleId="RTFNum133">
    <w:name w:val="RTF_Num 13 3"/>
    <w:rPr>
      <w:rFonts w:ascii="Wingdings, Symbol" w:eastAsia="Wingdings, Symbol" w:hAnsi="Wingdings, Symbol" w:cs="Wingdings, Symbol"/>
    </w:rPr>
  </w:style>
  <w:style w:type="character" w:customStyle="1" w:styleId="RTFNum134">
    <w:name w:val="RTF_Num 13 4"/>
    <w:rPr>
      <w:rFonts w:ascii="Symbol, 'Times New Roman'" w:eastAsia="Symbol, 'Times New Roman'" w:hAnsi="Symbol, 'Times New Roman'" w:cs="Symbol, 'Times New Roman'"/>
    </w:rPr>
  </w:style>
  <w:style w:type="character" w:customStyle="1" w:styleId="RTFNum135">
    <w:name w:val="RTF_Num 13 5"/>
    <w:rPr>
      <w:rFonts w:ascii="Courier New" w:eastAsia="Courier New" w:hAnsi="Courier New" w:cs="Courier New"/>
    </w:rPr>
  </w:style>
  <w:style w:type="character" w:customStyle="1" w:styleId="RTFNum136">
    <w:name w:val="RTF_Num 13 6"/>
    <w:rPr>
      <w:rFonts w:ascii="Wingdings, Symbol" w:eastAsia="Wingdings, Symbol" w:hAnsi="Wingdings, Symbol" w:cs="Wingdings, Symbol"/>
    </w:rPr>
  </w:style>
  <w:style w:type="character" w:customStyle="1" w:styleId="RTFNum137">
    <w:name w:val="RTF_Num 13 7"/>
    <w:rPr>
      <w:rFonts w:ascii="Symbol, 'Times New Roman'" w:eastAsia="Symbol, 'Times New Roman'" w:hAnsi="Symbol, 'Times New Roman'" w:cs="Symbol, 'Times New Roman'"/>
    </w:rPr>
  </w:style>
  <w:style w:type="character" w:customStyle="1" w:styleId="RTFNum138">
    <w:name w:val="RTF_Num 13 8"/>
    <w:rPr>
      <w:rFonts w:ascii="Courier New" w:eastAsia="Courier New" w:hAnsi="Courier New" w:cs="Courier New"/>
    </w:rPr>
  </w:style>
  <w:style w:type="character" w:customStyle="1" w:styleId="RTFNum139">
    <w:name w:val="RTF_Num 13 9"/>
    <w:rPr>
      <w:rFonts w:ascii="Wingdings, Symbol" w:eastAsia="Wingdings, Symbol" w:hAnsi="Wingdings, Symbol" w:cs="Wingdings, Symbol"/>
    </w:rPr>
  </w:style>
  <w:style w:type="character" w:customStyle="1" w:styleId="RTFNum141">
    <w:name w:val="RTF_Num 14 1"/>
    <w:rPr>
      <w:rFonts w:cs="Times New Roman"/>
    </w:rPr>
  </w:style>
  <w:style w:type="character" w:customStyle="1" w:styleId="RTFNum142">
    <w:name w:val="RTF_Num 14 2"/>
    <w:rPr>
      <w:rFonts w:cs="Times New Roman"/>
    </w:rPr>
  </w:style>
  <w:style w:type="character" w:customStyle="1" w:styleId="RTFNum143">
    <w:name w:val="RTF_Num 14 3"/>
    <w:rPr>
      <w:rFonts w:cs="Times New Roman"/>
    </w:rPr>
  </w:style>
  <w:style w:type="character" w:customStyle="1" w:styleId="RTFNum144">
    <w:name w:val="RTF_Num 14 4"/>
    <w:rPr>
      <w:rFonts w:cs="Times New Roman"/>
    </w:rPr>
  </w:style>
  <w:style w:type="character" w:customStyle="1" w:styleId="RTFNum145">
    <w:name w:val="RTF_Num 14 5"/>
    <w:rPr>
      <w:rFonts w:cs="Times New Roman"/>
    </w:rPr>
  </w:style>
  <w:style w:type="character" w:customStyle="1" w:styleId="RTFNum146">
    <w:name w:val="RTF_Num 14 6"/>
    <w:rPr>
      <w:rFonts w:cs="Times New Roman"/>
    </w:rPr>
  </w:style>
  <w:style w:type="character" w:customStyle="1" w:styleId="RTFNum147">
    <w:name w:val="RTF_Num 14 7"/>
    <w:rPr>
      <w:rFonts w:cs="Times New Roman"/>
    </w:rPr>
  </w:style>
  <w:style w:type="character" w:customStyle="1" w:styleId="RTFNum148">
    <w:name w:val="RTF_Num 14 8"/>
    <w:rPr>
      <w:rFonts w:cs="Times New Roman"/>
    </w:rPr>
  </w:style>
  <w:style w:type="character" w:customStyle="1" w:styleId="RTFNum149">
    <w:name w:val="RTF_Num 14 9"/>
    <w:rPr>
      <w:rFonts w:cs="Times New Roman"/>
    </w:rPr>
  </w:style>
  <w:style w:type="character" w:customStyle="1" w:styleId="Nadpis1Char">
    <w:name w:val="Nadpis 1 Char"/>
    <w:basedOn w:val="Predvolenpsmoodseku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adpis2Char">
    <w:name w:val="Nadpis 2 Char"/>
    <w:basedOn w:val="Predvolenpsmoodseku"/>
    <w:rPr>
      <w:rFonts w:ascii="Cambria" w:eastAsia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rPr>
      <w:rFonts w:ascii="Cambria" w:eastAsia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rPr>
      <w:rFonts w:ascii="Cambria" w:eastAsia="Cambria" w:hAnsi="Cambria" w:cs="Cambria"/>
      <w:sz w:val="22"/>
      <w:szCs w:val="22"/>
    </w:rPr>
  </w:style>
  <w:style w:type="character" w:customStyle="1" w:styleId="HlavikaChar">
    <w:name w:val="Hlavièka Char"/>
    <w:basedOn w:val="Predvolenpsmoodseku"/>
    <w:rPr>
      <w:rFonts w:cs="Times New Roman"/>
    </w:rPr>
  </w:style>
  <w:style w:type="character" w:customStyle="1" w:styleId="PtaChar">
    <w:name w:val="Päta Char"/>
    <w:basedOn w:val="Predvolenpsmoodseku"/>
    <w:rPr>
      <w:rFonts w:cs="Times New Roman"/>
    </w:rPr>
  </w:style>
  <w:style w:type="character" w:customStyle="1" w:styleId="TextpoznmkypodiarouChar">
    <w:name w:val="Text poznámky pod čiarou Char"/>
    <w:basedOn w:val="Predvolenpsmoodseku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1">
    <w:name w:val="Text poznámky pod èiarou Char1"/>
    <w:basedOn w:val="Predvolenpsmoodseku"/>
    <w:rPr>
      <w:rFonts w:cs="Times New Roman"/>
      <w:sz w:val="20"/>
      <w:szCs w:val="20"/>
    </w:rPr>
  </w:style>
  <w:style w:type="character" w:customStyle="1" w:styleId="TextpoznmkypodiarouChar135">
    <w:name w:val="Text poznámky pod èiarou Char135"/>
    <w:basedOn w:val="Predvolenpsmoodseku"/>
    <w:rPr>
      <w:rFonts w:cs="Times New Roman"/>
      <w:sz w:val="20"/>
      <w:szCs w:val="20"/>
    </w:rPr>
  </w:style>
  <w:style w:type="character" w:customStyle="1" w:styleId="TextpoznmkypodiarouChar134">
    <w:name w:val="Text poznámky pod èiarou Char134"/>
    <w:basedOn w:val="Predvolenpsmoodseku"/>
    <w:rPr>
      <w:rFonts w:cs="Times New Roman"/>
      <w:sz w:val="20"/>
      <w:szCs w:val="20"/>
    </w:rPr>
  </w:style>
  <w:style w:type="character" w:customStyle="1" w:styleId="TextpoznmkypodiarouChar133">
    <w:name w:val="Text poznámky pod èiarou Char133"/>
    <w:basedOn w:val="Predvolenpsmoodseku"/>
    <w:rPr>
      <w:rFonts w:cs="Times New Roman"/>
      <w:sz w:val="20"/>
      <w:szCs w:val="20"/>
    </w:rPr>
  </w:style>
  <w:style w:type="character" w:customStyle="1" w:styleId="TextpoznmkypodiarouChar132">
    <w:name w:val="Text poznámky pod èiarou Char132"/>
    <w:basedOn w:val="Predvolenpsmoodseku"/>
    <w:rPr>
      <w:rFonts w:cs="Times New Roman"/>
      <w:sz w:val="20"/>
      <w:szCs w:val="20"/>
    </w:rPr>
  </w:style>
  <w:style w:type="character" w:customStyle="1" w:styleId="TextpoznmkypodiarouChar131">
    <w:name w:val="Text poznámky pod èiarou Char131"/>
    <w:basedOn w:val="Predvolenpsmoodseku"/>
    <w:rPr>
      <w:rFonts w:cs="Times New Roman"/>
      <w:sz w:val="20"/>
      <w:szCs w:val="20"/>
    </w:rPr>
  </w:style>
  <w:style w:type="character" w:customStyle="1" w:styleId="TextpoznmkypodiarouChar130">
    <w:name w:val="Text poznámky pod èiarou Char130"/>
    <w:basedOn w:val="Predvolenpsmoodseku"/>
    <w:rPr>
      <w:rFonts w:cs="Times New Roman"/>
      <w:sz w:val="20"/>
      <w:szCs w:val="20"/>
    </w:rPr>
  </w:style>
  <w:style w:type="character" w:customStyle="1" w:styleId="TextpoznmkypodiarouChar129">
    <w:name w:val="Text poznámky pod èiarou Char129"/>
    <w:basedOn w:val="Predvolenpsmoodseku"/>
    <w:rPr>
      <w:rFonts w:cs="Times New Roman"/>
      <w:sz w:val="20"/>
      <w:szCs w:val="20"/>
    </w:rPr>
  </w:style>
  <w:style w:type="character" w:customStyle="1" w:styleId="TextpoznmkypodiarouChar128">
    <w:name w:val="Text poznámky pod èiarou Char128"/>
    <w:basedOn w:val="Predvolenpsmoodseku"/>
    <w:rPr>
      <w:rFonts w:cs="Times New Roman"/>
      <w:sz w:val="20"/>
      <w:szCs w:val="20"/>
    </w:rPr>
  </w:style>
  <w:style w:type="character" w:customStyle="1" w:styleId="TextpoznmkypodiarouChar127">
    <w:name w:val="Text poznámky pod èiarou Char127"/>
    <w:basedOn w:val="Predvolenpsmoodseku"/>
    <w:rPr>
      <w:rFonts w:cs="Times New Roman"/>
      <w:sz w:val="20"/>
      <w:szCs w:val="20"/>
    </w:rPr>
  </w:style>
  <w:style w:type="character" w:customStyle="1" w:styleId="TextpoznmkypodiarouChar126">
    <w:name w:val="Text poznámky pod èiarou Char126"/>
    <w:basedOn w:val="Predvolenpsmoodseku"/>
    <w:rPr>
      <w:rFonts w:cs="Times New Roman"/>
      <w:sz w:val="20"/>
      <w:szCs w:val="20"/>
    </w:rPr>
  </w:style>
  <w:style w:type="character" w:customStyle="1" w:styleId="TextpoznmkypodiarouChar125">
    <w:name w:val="Text poznámky pod èiarou Char125"/>
    <w:basedOn w:val="Predvolenpsmoodseku"/>
    <w:rPr>
      <w:rFonts w:cs="Times New Roman"/>
      <w:sz w:val="20"/>
      <w:szCs w:val="20"/>
    </w:rPr>
  </w:style>
  <w:style w:type="character" w:customStyle="1" w:styleId="TextpoznmkypodiarouChar124">
    <w:name w:val="Text poznámky pod èiarou Char124"/>
    <w:basedOn w:val="Predvolenpsmoodseku"/>
    <w:rPr>
      <w:rFonts w:cs="Times New Roman"/>
      <w:sz w:val="20"/>
      <w:szCs w:val="20"/>
    </w:rPr>
  </w:style>
  <w:style w:type="character" w:customStyle="1" w:styleId="TextpoznmkypodiarouChar123">
    <w:name w:val="Text poznámky pod èiarou Char123"/>
    <w:basedOn w:val="Predvolenpsmoodseku"/>
    <w:rPr>
      <w:rFonts w:cs="Times New Roman"/>
      <w:sz w:val="20"/>
      <w:szCs w:val="20"/>
    </w:rPr>
  </w:style>
  <w:style w:type="character" w:customStyle="1" w:styleId="TextpoznmkypodiarouChar122">
    <w:name w:val="Text poznámky pod èiarou Char122"/>
    <w:basedOn w:val="Predvolenpsmoodseku"/>
    <w:rPr>
      <w:rFonts w:cs="Times New Roman"/>
      <w:sz w:val="20"/>
      <w:szCs w:val="20"/>
    </w:rPr>
  </w:style>
  <w:style w:type="character" w:customStyle="1" w:styleId="TextpoznmkypodiarouChar121">
    <w:name w:val="Text poznámky pod èiarou Char121"/>
    <w:basedOn w:val="Predvolenpsmoodseku"/>
    <w:rPr>
      <w:rFonts w:cs="Times New Roman"/>
      <w:sz w:val="20"/>
      <w:szCs w:val="20"/>
    </w:rPr>
  </w:style>
  <w:style w:type="character" w:customStyle="1" w:styleId="TextpoznmkypodiarouChar120">
    <w:name w:val="Text poznámky pod èiarou Char120"/>
    <w:basedOn w:val="Predvolenpsmoodseku"/>
    <w:rPr>
      <w:rFonts w:cs="Times New Roman"/>
      <w:sz w:val="20"/>
      <w:szCs w:val="20"/>
    </w:rPr>
  </w:style>
  <w:style w:type="character" w:customStyle="1" w:styleId="TextpoznmkypodiarouChar119">
    <w:name w:val="Text poznámky pod èiarou Char119"/>
    <w:basedOn w:val="Predvolenpsmoodseku"/>
    <w:rPr>
      <w:rFonts w:cs="Times New Roman"/>
      <w:sz w:val="20"/>
      <w:szCs w:val="20"/>
    </w:rPr>
  </w:style>
  <w:style w:type="character" w:customStyle="1" w:styleId="TextpoznmkypodiarouChar118">
    <w:name w:val="Text poznámky pod èiarou Char118"/>
    <w:basedOn w:val="Predvolenpsmoodseku"/>
    <w:rPr>
      <w:rFonts w:cs="Times New Roman"/>
      <w:sz w:val="20"/>
      <w:szCs w:val="20"/>
    </w:rPr>
  </w:style>
  <w:style w:type="character" w:customStyle="1" w:styleId="TextpoznmkypodiarouChar117">
    <w:name w:val="Text poznámky pod èiarou Char117"/>
    <w:basedOn w:val="Predvolenpsmoodseku"/>
    <w:rPr>
      <w:rFonts w:cs="Times New Roman"/>
      <w:sz w:val="20"/>
      <w:szCs w:val="20"/>
    </w:rPr>
  </w:style>
  <w:style w:type="character" w:customStyle="1" w:styleId="TextpoznmkypodiarouChar116">
    <w:name w:val="Text poznámky pod èiarou Char116"/>
    <w:basedOn w:val="Predvolenpsmoodseku"/>
    <w:rPr>
      <w:rFonts w:cs="Times New Roman"/>
      <w:sz w:val="20"/>
      <w:szCs w:val="20"/>
    </w:rPr>
  </w:style>
  <w:style w:type="character" w:customStyle="1" w:styleId="TextpoznmkypodiarouChar115">
    <w:name w:val="Text poznámky pod èiarou Char115"/>
    <w:basedOn w:val="Predvolenpsmoodseku"/>
    <w:rPr>
      <w:rFonts w:cs="Times New Roman"/>
      <w:sz w:val="20"/>
      <w:szCs w:val="20"/>
    </w:rPr>
  </w:style>
  <w:style w:type="character" w:customStyle="1" w:styleId="TextpoznmkypodiarouChar114">
    <w:name w:val="Text poznámky pod èiarou Char114"/>
    <w:basedOn w:val="Predvolenpsmoodseku"/>
    <w:rPr>
      <w:rFonts w:cs="Times New Roman"/>
      <w:sz w:val="20"/>
      <w:szCs w:val="20"/>
    </w:rPr>
  </w:style>
  <w:style w:type="character" w:customStyle="1" w:styleId="TextpoznmkypodiarouChar113">
    <w:name w:val="Text poznámky pod èiarou Char113"/>
    <w:basedOn w:val="Predvolenpsmoodseku"/>
    <w:rPr>
      <w:rFonts w:cs="Times New Roman"/>
      <w:sz w:val="20"/>
      <w:szCs w:val="20"/>
    </w:rPr>
  </w:style>
  <w:style w:type="character" w:customStyle="1" w:styleId="TextpoznmkypodiarouChar112">
    <w:name w:val="Text poznámky pod èiarou Char112"/>
    <w:basedOn w:val="Predvolenpsmoodseku"/>
    <w:rPr>
      <w:rFonts w:cs="Times New Roman"/>
      <w:sz w:val="20"/>
      <w:szCs w:val="20"/>
    </w:rPr>
  </w:style>
  <w:style w:type="character" w:customStyle="1" w:styleId="TextpoznmkypodiarouChar111">
    <w:name w:val="Text poznámky pod èiarou Char111"/>
    <w:basedOn w:val="Predvolenpsmoodseku"/>
    <w:rPr>
      <w:rFonts w:cs="Times New Roman"/>
      <w:sz w:val="20"/>
      <w:szCs w:val="20"/>
    </w:rPr>
  </w:style>
  <w:style w:type="character" w:customStyle="1" w:styleId="TextpoznmkypodiarouChar110">
    <w:name w:val="Text poznámky pod èiarou Char110"/>
    <w:basedOn w:val="Predvolenpsmoodseku"/>
    <w:rPr>
      <w:rFonts w:cs="Times New Roman"/>
      <w:sz w:val="20"/>
      <w:szCs w:val="20"/>
    </w:rPr>
  </w:style>
  <w:style w:type="character" w:customStyle="1" w:styleId="TextpoznmkypodiarouChar19">
    <w:name w:val="Text poznámky pod èiarou Char19"/>
    <w:basedOn w:val="Predvolenpsmoodseku"/>
    <w:rPr>
      <w:rFonts w:cs="Times New Roman"/>
      <w:sz w:val="20"/>
      <w:szCs w:val="20"/>
    </w:rPr>
  </w:style>
  <w:style w:type="character" w:customStyle="1" w:styleId="TextpoznmkypodiarouChar18">
    <w:name w:val="Text poznámky pod èiarou Char18"/>
    <w:basedOn w:val="Predvolenpsmoodseku"/>
    <w:rPr>
      <w:rFonts w:cs="Times New Roman"/>
      <w:sz w:val="20"/>
      <w:szCs w:val="20"/>
    </w:rPr>
  </w:style>
  <w:style w:type="character" w:customStyle="1" w:styleId="TextpoznmkypodiarouChar17">
    <w:name w:val="Text poznámky pod èiarou Char17"/>
    <w:basedOn w:val="Predvolenpsmoodseku"/>
    <w:rPr>
      <w:rFonts w:cs="Times New Roman"/>
      <w:sz w:val="20"/>
      <w:szCs w:val="20"/>
    </w:rPr>
  </w:style>
  <w:style w:type="character" w:customStyle="1" w:styleId="TextpoznmkypodiarouChar16">
    <w:name w:val="Text poznámky pod èiarou Char16"/>
    <w:basedOn w:val="Predvolenpsmoodseku"/>
    <w:rPr>
      <w:rFonts w:cs="Times New Roman"/>
      <w:sz w:val="20"/>
      <w:szCs w:val="20"/>
    </w:rPr>
  </w:style>
  <w:style w:type="character" w:customStyle="1" w:styleId="TextpoznmkypodiarouChar15">
    <w:name w:val="Text poznámky pod èiarou Char15"/>
    <w:basedOn w:val="Predvolenpsmoodseku"/>
    <w:rPr>
      <w:rFonts w:cs="Times New Roman"/>
      <w:sz w:val="20"/>
      <w:szCs w:val="20"/>
    </w:rPr>
  </w:style>
  <w:style w:type="character" w:customStyle="1" w:styleId="TextpoznmkypodiarouChar14">
    <w:name w:val="Text poznámky pod èiarou Char14"/>
    <w:basedOn w:val="Predvolenpsmoodseku"/>
    <w:rPr>
      <w:rFonts w:cs="Times New Roman"/>
      <w:sz w:val="20"/>
      <w:szCs w:val="20"/>
    </w:rPr>
  </w:style>
  <w:style w:type="character" w:customStyle="1" w:styleId="TextpoznmkypodiarouChar13">
    <w:name w:val="Text poznámky pod èiarou Char13"/>
    <w:basedOn w:val="Predvolenpsmoodseku"/>
    <w:rPr>
      <w:rFonts w:cs="Times New Roman"/>
      <w:sz w:val="20"/>
      <w:szCs w:val="20"/>
    </w:rPr>
  </w:style>
  <w:style w:type="character" w:customStyle="1" w:styleId="TextpoznmkypodiarouChar12">
    <w:name w:val="Text poznámky pod èiarou Char12"/>
    <w:basedOn w:val="Predvolenpsmoodseku"/>
    <w:rPr>
      <w:rFonts w:cs="Times New Roman"/>
      <w:sz w:val="20"/>
      <w:szCs w:val="20"/>
    </w:rPr>
  </w:style>
  <w:style w:type="character" w:customStyle="1" w:styleId="TextpoznmkypodiarouChar11">
    <w:name w:val="Text poznámky pod èiarou Char11"/>
    <w:basedOn w:val="Predvolenpsmoodseku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rPr>
      <w:rFonts w:eastAsia="Times New Roman" w:cs="Times New Roman"/>
      <w:b/>
      <w:bCs/>
      <w:kern w:val="3"/>
      <w:sz w:val="32"/>
      <w:szCs w:val="32"/>
    </w:rPr>
  </w:style>
  <w:style w:type="character" w:customStyle="1" w:styleId="NzovChar1">
    <w:name w:val="Názov Char1"/>
    <w:basedOn w:val="Predvolenpsmoodseku"/>
    <w:rPr>
      <w:rFonts w:ascii="Cambria" w:eastAsia="Times New Roman" w:hAnsi="Cambria" w:cs="Cambria"/>
      <w:b/>
      <w:bCs/>
      <w:kern w:val="3"/>
      <w:sz w:val="32"/>
      <w:szCs w:val="32"/>
    </w:rPr>
  </w:style>
  <w:style w:type="character" w:customStyle="1" w:styleId="NzovChar135">
    <w:name w:val="Názov Char135"/>
    <w:basedOn w:val="Predvolenpsmoodseku"/>
    <w:rPr>
      <w:rFonts w:ascii="Cambria" w:eastAsia="Times New Roman" w:hAnsi="Cambria" w:cs="Cambria"/>
      <w:b/>
      <w:bCs/>
      <w:kern w:val="3"/>
      <w:sz w:val="32"/>
      <w:szCs w:val="32"/>
    </w:rPr>
  </w:style>
  <w:style w:type="character" w:customStyle="1" w:styleId="NzovChar134">
    <w:name w:val="Názov Char134"/>
    <w:basedOn w:val="Predvolenpsmoodseku"/>
    <w:rPr>
      <w:rFonts w:ascii="Cambria" w:eastAsia="Times New Roman" w:hAnsi="Cambria" w:cs="Cambria"/>
      <w:b/>
      <w:bCs/>
      <w:kern w:val="3"/>
      <w:sz w:val="32"/>
      <w:szCs w:val="32"/>
    </w:rPr>
  </w:style>
  <w:style w:type="character" w:customStyle="1" w:styleId="NzovChar133">
    <w:name w:val="Názov Char133"/>
    <w:basedOn w:val="Predvolenpsmoodseku"/>
    <w:rPr>
      <w:rFonts w:ascii="Cambria" w:eastAsia="Times New Roman" w:hAnsi="Cambria" w:cs="Cambria"/>
      <w:b/>
      <w:bCs/>
      <w:kern w:val="3"/>
      <w:sz w:val="32"/>
      <w:szCs w:val="32"/>
    </w:rPr>
  </w:style>
  <w:style w:type="character" w:customStyle="1" w:styleId="NzovChar132">
    <w:name w:val="Názov Char132"/>
    <w:basedOn w:val="Predvolenpsmoodseku"/>
    <w:rPr>
      <w:rFonts w:ascii="Cambria" w:eastAsia="Times New Roman" w:hAnsi="Cambria" w:cs="Cambria"/>
      <w:b/>
      <w:bCs/>
      <w:kern w:val="3"/>
      <w:sz w:val="32"/>
      <w:szCs w:val="32"/>
    </w:rPr>
  </w:style>
  <w:style w:type="character" w:customStyle="1" w:styleId="NzovChar131">
    <w:name w:val="Názov Char131"/>
    <w:basedOn w:val="Predvolenpsmoodseku"/>
    <w:rPr>
      <w:rFonts w:ascii="Cambria" w:eastAsia="Times New Roman" w:hAnsi="Cambria" w:cs="Cambria"/>
      <w:b/>
      <w:bCs/>
      <w:kern w:val="3"/>
      <w:sz w:val="32"/>
      <w:szCs w:val="32"/>
    </w:rPr>
  </w:style>
  <w:style w:type="character" w:customStyle="1" w:styleId="NzovChar130">
    <w:name w:val="Názov Char130"/>
    <w:basedOn w:val="Predvolenpsmoodseku"/>
    <w:rPr>
      <w:rFonts w:ascii="Cambria" w:eastAsia="Times New Roman" w:hAnsi="Cambria" w:cs="Cambria"/>
      <w:b/>
      <w:bCs/>
      <w:kern w:val="3"/>
      <w:sz w:val="32"/>
      <w:szCs w:val="32"/>
    </w:rPr>
  </w:style>
  <w:style w:type="character" w:customStyle="1" w:styleId="NzovChar129">
    <w:name w:val="Názov Char129"/>
    <w:basedOn w:val="Predvolenpsmoodseku"/>
    <w:rPr>
      <w:rFonts w:ascii="Cambria" w:eastAsia="Times New Roman" w:hAnsi="Cambria" w:cs="Cambria"/>
      <w:b/>
      <w:bCs/>
      <w:kern w:val="3"/>
      <w:sz w:val="32"/>
      <w:szCs w:val="32"/>
    </w:rPr>
  </w:style>
  <w:style w:type="character" w:customStyle="1" w:styleId="NzovChar128">
    <w:name w:val="Názov Char128"/>
    <w:basedOn w:val="Predvolenpsmoodseku"/>
    <w:rPr>
      <w:rFonts w:ascii="Cambria" w:eastAsia="Times New Roman" w:hAnsi="Cambria" w:cs="Cambria"/>
      <w:b/>
      <w:bCs/>
      <w:kern w:val="3"/>
      <w:sz w:val="32"/>
      <w:szCs w:val="32"/>
    </w:rPr>
  </w:style>
  <w:style w:type="character" w:customStyle="1" w:styleId="NzovChar127">
    <w:name w:val="Názov Char127"/>
    <w:basedOn w:val="Predvolenpsmoodseku"/>
    <w:rPr>
      <w:rFonts w:ascii="Cambria" w:eastAsia="Times New Roman" w:hAnsi="Cambria" w:cs="Cambria"/>
      <w:b/>
      <w:bCs/>
      <w:kern w:val="3"/>
      <w:sz w:val="32"/>
      <w:szCs w:val="32"/>
    </w:rPr>
  </w:style>
  <w:style w:type="character" w:customStyle="1" w:styleId="NzovChar126">
    <w:name w:val="Názov Char126"/>
    <w:basedOn w:val="Predvolenpsmoodseku"/>
    <w:rPr>
      <w:rFonts w:ascii="Cambria" w:eastAsia="Times New Roman" w:hAnsi="Cambria" w:cs="Cambria"/>
      <w:b/>
      <w:bCs/>
      <w:kern w:val="3"/>
      <w:sz w:val="32"/>
      <w:szCs w:val="32"/>
    </w:rPr>
  </w:style>
  <w:style w:type="character" w:customStyle="1" w:styleId="NzovChar125">
    <w:name w:val="Názov Char125"/>
    <w:basedOn w:val="Predvolenpsmoodseku"/>
    <w:rPr>
      <w:rFonts w:ascii="Cambria" w:eastAsia="Times New Roman" w:hAnsi="Cambria" w:cs="Cambria"/>
      <w:b/>
      <w:bCs/>
      <w:kern w:val="3"/>
      <w:sz w:val="32"/>
      <w:szCs w:val="32"/>
    </w:rPr>
  </w:style>
  <w:style w:type="character" w:customStyle="1" w:styleId="NzovChar124">
    <w:name w:val="Názov Char124"/>
    <w:basedOn w:val="Predvolenpsmoodseku"/>
    <w:rPr>
      <w:rFonts w:ascii="Cambria" w:eastAsia="Times New Roman" w:hAnsi="Cambria" w:cs="Cambria"/>
      <w:b/>
      <w:bCs/>
      <w:kern w:val="3"/>
      <w:sz w:val="32"/>
      <w:szCs w:val="32"/>
    </w:rPr>
  </w:style>
  <w:style w:type="character" w:customStyle="1" w:styleId="NzovChar123">
    <w:name w:val="Názov Char123"/>
    <w:basedOn w:val="Predvolenpsmoodseku"/>
    <w:rPr>
      <w:rFonts w:ascii="Cambria" w:eastAsia="Times New Roman" w:hAnsi="Cambria" w:cs="Cambria"/>
      <w:b/>
      <w:bCs/>
      <w:kern w:val="3"/>
      <w:sz w:val="32"/>
      <w:szCs w:val="32"/>
    </w:rPr>
  </w:style>
  <w:style w:type="character" w:customStyle="1" w:styleId="NzovChar122">
    <w:name w:val="Názov Char122"/>
    <w:basedOn w:val="Predvolenpsmoodseku"/>
    <w:rPr>
      <w:rFonts w:ascii="Cambria" w:eastAsia="Times New Roman" w:hAnsi="Cambria" w:cs="Cambria"/>
      <w:b/>
      <w:bCs/>
      <w:kern w:val="3"/>
      <w:sz w:val="32"/>
      <w:szCs w:val="32"/>
    </w:rPr>
  </w:style>
  <w:style w:type="character" w:customStyle="1" w:styleId="NzovChar121">
    <w:name w:val="Názov Char121"/>
    <w:basedOn w:val="Predvolenpsmoodseku"/>
    <w:rPr>
      <w:rFonts w:ascii="Cambria" w:eastAsia="Times New Roman" w:hAnsi="Cambria" w:cs="Cambria"/>
      <w:b/>
      <w:bCs/>
      <w:kern w:val="3"/>
      <w:sz w:val="32"/>
      <w:szCs w:val="32"/>
    </w:rPr>
  </w:style>
  <w:style w:type="character" w:customStyle="1" w:styleId="NzovChar120">
    <w:name w:val="Názov Char120"/>
    <w:basedOn w:val="Predvolenpsmoodseku"/>
    <w:rPr>
      <w:rFonts w:ascii="Cambria" w:eastAsia="Times New Roman" w:hAnsi="Cambria" w:cs="Cambria"/>
      <w:b/>
      <w:bCs/>
      <w:kern w:val="3"/>
      <w:sz w:val="32"/>
      <w:szCs w:val="32"/>
    </w:rPr>
  </w:style>
  <w:style w:type="character" w:customStyle="1" w:styleId="NzovChar119">
    <w:name w:val="Názov Char119"/>
    <w:basedOn w:val="Predvolenpsmoodseku"/>
    <w:rPr>
      <w:rFonts w:ascii="Cambria" w:eastAsia="Times New Roman" w:hAnsi="Cambria" w:cs="Cambria"/>
      <w:b/>
      <w:bCs/>
      <w:kern w:val="3"/>
      <w:sz w:val="32"/>
      <w:szCs w:val="32"/>
    </w:rPr>
  </w:style>
  <w:style w:type="character" w:customStyle="1" w:styleId="NzovChar118">
    <w:name w:val="Názov Char118"/>
    <w:basedOn w:val="Predvolenpsmoodseku"/>
    <w:rPr>
      <w:rFonts w:ascii="Cambria" w:eastAsia="Times New Roman" w:hAnsi="Cambria" w:cs="Cambria"/>
      <w:b/>
      <w:bCs/>
      <w:kern w:val="3"/>
      <w:sz w:val="32"/>
      <w:szCs w:val="32"/>
    </w:rPr>
  </w:style>
  <w:style w:type="character" w:customStyle="1" w:styleId="NzovChar117">
    <w:name w:val="Názov Char117"/>
    <w:basedOn w:val="Predvolenpsmoodseku"/>
    <w:rPr>
      <w:rFonts w:ascii="Cambria" w:eastAsia="Times New Roman" w:hAnsi="Cambria" w:cs="Cambria"/>
      <w:b/>
      <w:bCs/>
      <w:kern w:val="3"/>
      <w:sz w:val="32"/>
      <w:szCs w:val="32"/>
    </w:rPr>
  </w:style>
  <w:style w:type="character" w:customStyle="1" w:styleId="NzovChar116">
    <w:name w:val="Názov Char116"/>
    <w:basedOn w:val="Predvolenpsmoodseku"/>
    <w:rPr>
      <w:rFonts w:ascii="Cambria" w:eastAsia="Times New Roman" w:hAnsi="Cambria" w:cs="Cambria"/>
      <w:b/>
      <w:bCs/>
      <w:kern w:val="3"/>
      <w:sz w:val="32"/>
      <w:szCs w:val="32"/>
    </w:rPr>
  </w:style>
  <w:style w:type="character" w:customStyle="1" w:styleId="NzovChar115">
    <w:name w:val="Názov Char115"/>
    <w:basedOn w:val="Predvolenpsmoodseku"/>
    <w:rPr>
      <w:rFonts w:ascii="Cambria" w:eastAsia="Times New Roman" w:hAnsi="Cambria" w:cs="Cambria"/>
      <w:b/>
      <w:bCs/>
      <w:kern w:val="3"/>
      <w:sz w:val="32"/>
      <w:szCs w:val="32"/>
    </w:rPr>
  </w:style>
  <w:style w:type="character" w:customStyle="1" w:styleId="NzovChar114">
    <w:name w:val="Názov Char114"/>
    <w:basedOn w:val="Predvolenpsmoodseku"/>
    <w:rPr>
      <w:rFonts w:ascii="Cambria" w:eastAsia="Times New Roman" w:hAnsi="Cambria" w:cs="Cambria"/>
      <w:b/>
      <w:bCs/>
      <w:kern w:val="3"/>
      <w:sz w:val="32"/>
      <w:szCs w:val="32"/>
    </w:rPr>
  </w:style>
  <w:style w:type="character" w:customStyle="1" w:styleId="NzovChar113">
    <w:name w:val="Názov Char113"/>
    <w:basedOn w:val="Predvolenpsmoodseku"/>
    <w:rPr>
      <w:rFonts w:ascii="Cambria" w:eastAsia="Times New Roman" w:hAnsi="Cambria" w:cs="Cambria"/>
      <w:b/>
      <w:bCs/>
      <w:kern w:val="3"/>
      <w:sz w:val="32"/>
      <w:szCs w:val="32"/>
    </w:rPr>
  </w:style>
  <w:style w:type="character" w:customStyle="1" w:styleId="NzovChar112">
    <w:name w:val="Názov Char112"/>
    <w:basedOn w:val="Predvolenpsmoodseku"/>
    <w:rPr>
      <w:rFonts w:ascii="Cambria" w:eastAsia="Times New Roman" w:hAnsi="Cambria" w:cs="Cambria"/>
      <w:b/>
      <w:bCs/>
      <w:kern w:val="3"/>
      <w:sz w:val="32"/>
      <w:szCs w:val="32"/>
    </w:rPr>
  </w:style>
  <w:style w:type="character" w:customStyle="1" w:styleId="NzovChar111">
    <w:name w:val="Názov Char111"/>
    <w:basedOn w:val="Predvolenpsmoodseku"/>
    <w:rPr>
      <w:rFonts w:ascii="Cambria" w:eastAsia="Times New Roman" w:hAnsi="Cambria" w:cs="Cambria"/>
      <w:b/>
      <w:bCs/>
      <w:kern w:val="3"/>
      <w:sz w:val="32"/>
      <w:szCs w:val="32"/>
    </w:rPr>
  </w:style>
  <w:style w:type="character" w:customStyle="1" w:styleId="NzovChar110">
    <w:name w:val="Názov Char110"/>
    <w:basedOn w:val="Predvolenpsmoodseku"/>
    <w:rPr>
      <w:rFonts w:ascii="Cambria" w:eastAsia="Times New Roman" w:hAnsi="Cambria" w:cs="Cambria"/>
      <w:b/>
      <w:bCs/>
      <w:kern w:val="3"/>
      <w:sz w:val="32"/>
      <w:szCs w:val="32"/>
    </w:rPr>
  </w:style>
  <w:style w:type="character" w:customStyle="1" w:styleId="NzovChar19">
    <w:name w:val="Názov Char19"/>
    <w:basedOn w:val="Predvolenpsmoodseku"/>
    <w:rPr>
      <w:rFonts w:ascii="Cambria" w:eastAsia="Times New Roman" w:hAnsi="Cambria" w:cs="Cambria"/>
      <w:b/>
      <w:bCs/>
      <w:kern w:val="3"/>
      <w:sz w:val="32"/>
      <w:szCs w:val="32"/>
    </w:rPr>
  </w:style>
  <w:style w:type="character" w:customStyle="1" w:styleId="NzovChar18">
    <w:name w:val="Názov Char18"/>
    <w:basedOn w:val="Predvolenpsmoodseku"/>
    <w:rPr>
      <w:rFonts w:ascii="Cambria" w:eastAsia="Times New Roman" w:hAnsi="Cambria" w:cs="Cambria"/>
      <w:b/>
      <w:bCs/>
      <w:kern w:val="3"/>
      <w:sz w:val="32"/>
      <w:szCs w:val="32"/>
    </w:rPr>
  </w:style>
  <w:style w:type="character" w:customStyle="1" w:styleId="NzovChar17">
    <w:name w:val="Názov Char17"/>
    <w:basedOn w:val="Predvolenpsmoodseku"/>
    <w:rPr>
      <w:rFonts w:ascii="Cambria" w:eastAsia="Times New Roman" w:hAnsi="Cambria" w:cs="Cambria"/>
      <w:b/>
      <w:bCs/>
      <w:kern w:val="3"/>
      <w:sz w:val="32"/>
      <w:szCs w:val="32"/>
    </w:rPr>
  </w:style>
  <w:style w:type="character" w:customStyle="1" w:styleId="NzovChar16">
    <w:name w:val="Názov Char16"/>
    <w:basedOn w:val="Predvolenpsmoodseku"/>
    <w:rPr>
      <w:rFonts w:ascii="Cambria" w:eastAsia="Times New Roman" w:hAnsi="Cambria" w:cs="Cambria"/>
      <w:b/>
      <w:bCs/>
      <w:kern w:val="3"/>
      <w:sz w:val="32"/>
      <w:szCs w:val="32"/>
    </w:rPr>
  </w:style>
  <w:style w:type="character" w:customStyle="1" w:styleId="NzovChar15">
    <w:name w:val="Názov Char15"/>
    <w:basedOn w:val="Predvolenpsmoodseku"/>
    <w:rPr>
      <w:rFonts w:ascii="Cambria" w:eastAsia="Times New Roman" w:hAnsi="Cambria" w:cs="Cambria"/>
      <w:b/>
      <w:bCs/>
      <w:kern w:val="3"/>
      <w:sz w:val="32"/>
      <w:szCs w:val="32"/>
    </w:rPr>
  </w:style>
  <w:style w:type="character" w:customStyle="1" w:styleId="NzovChar14">
    <w:name w:val="Názov Char14"/>
    <w:basedOn w:val="Predvolenpsmoodseku"/>
    <w:rPr>
      <w:rFonts w:ascii="Cambria" w:eastAsia="Times New Roman" w:hAnsi="Cambria" w:cs="Cambria"/>
      <w:b/>
      <w:bCs/>
      <w:kern w:val="3"/>
      <w:sz w:val="32"/>
      <w:szCs w:val="32"/>
    </w:rPr>
  </w:style>
  <w:style w:type="character" w:customStyle="1" w:styleId="NzovChar13">
    <w:name w:val="Názov Char13"/>
    <w:basedOn w:val="Predvolenpsmoodseku"/>
    <w:rPr>
      <w:rFonts w:ascii="Cambria" w:eastAsia="Times New Roman" w:hAnsi="Cambria" w:cs="Cambria"/>
      <w:b/>
      <w:bCs/>
      <w:kern w:val="3"/>
      <w:sz w:val="32"/>
      <w:szCs w:val="32"/>
    </w:rPr>
  </w:style>
  <w:style w:type="character" w:customStyle="1" w:styleId="NzovChar12">
    <w:name w:val="Názov Char12"/>
    <w:basedOn w:val="Predvolenpsmoodseku"/>
    <w:rPr>
      <w:rFonts w:ascii="Cambria" w:eastAsia="Times New Roman" w:hAnsi="Cambria" w:cs="Cambria"/>
      <w:b/>
      <w:bCs/>
      <w:kern w:val="3"/>
      <w:sz w:val="32"/>
      <w:szCs w:val="32"/>
    </w:rPr>
  </w:style>
  <w:style w:type="character" w:customStyle="1" w:styleId="NzovChar11">
    <w:name w:val="Názov Char11"/>
    <w:basedOn w:val="Predvolenpsmoodseku"/>
    <w:rPr>
      <w:rFonts w:ascii="Cambria" w:eastAsia="Times New Roman" w:hAnsi="Cambria" w:cs="Cambria"/>
      <w:b/>
      <w:bCs/>
      <w:kern w:val="3"/>
      <w:sz w:val="32"/>
      <w:szCs w:val="32"/>
    </w:rPr>
  </w:style>
  <w:style w:type="character" w:customStyle="1" w:styleId="ZkladntextChar">
    <w:name w:val="Základný text Char"/>
    <w:basedOn w:val="Predvolenpsmoodseku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rPr>
      <w:rFonts w:ascii="Cambria" w:eastAsia="Cambria" w:hAnsi="Cambria" w:cs="Cambria"/>
      <w:sz w:val="24"/>
      <w:szCs w:val="24"/>
    </w:rPr>
  </w:style>
  <w:style w:type="character" w:customStyle="1" w:styleId="PodtitulChar1">
    <w:name w:val="Podtitul Char1"/>
    <w:basedOn w:val="Predvolenpsmoodseku"/>
    <w:rPr>
      <w:rFonts w:ascii="Cambria" w:eastAsia="Times New Roman" w:hAnsi="Cambria" w:cs="Cambria"/>
      <w:sz w:val="24"/>
      <w:szCs w:val="24"/>
    </w:rPr>
  </w:style>
  <w:style w:type="character" w:customStyle="1" w:styleId="PodtitulChar135">
    <w:name w:val="Podtitul Char135"/>
    <w:basedOn w:val="Predvolenpsmoodseku"/>
    <w:rPr>
      <w:rFonts w:ascii="Cambria" w:eastAsia="Times New Roman" w:hAnsi="Cambria" w:cs="Cambria"/>
      <w:sz w:val="24"/>
      <w:szCs w:val="24"/>
    </w:rPr>
  </w:style>
  <w:style w:type="character" w:customStyle="1" w:styleId="PodtitulChar134">
    <w:name w:val="Podtitul Char134"/>
    <w:basedOn w:val="Predvolenpsmoodseku"/>
    <w:rPr>
      <w:rFonts w:ascii="Cambria" w:eastAsia="Times New Roman" w:hAnsi="Cambria" w:cs="Cambria"/>
      <w:sz w:val="24"/>
      <w:szCs w:val="24"/>
    </w:rPr>
  </w:style>
  <w:style w:type="character" w:customStyle="1" w:styleId="PodtitulChar133">
    <w:name w:val="Podtitul Char133"/>
    <w:basedOn w:val="Predvolenpsmoodseku"/>
    <w:rPr>
      <w:rFonts w:ascii="Cambria" w:eastAsia="Times New Roman" w:hAnsi="Cambria" w:cs="Cambria"/>
      <w:sz w:val="24"/>
      <w:szCs w:val="24"/>
    </w:rPr>
  </w:style>
  <w:style w:type="character" w:customStyle="1" w:styleId="PodtitulChar132">
    <w:name w:val="Podtitul Char132"/>
    <w:basedOn w:val="Predvolenpsmoodseku"/>
    <w:rPr>
      <w:rFonts w:ascii="Cambria" w:eastAsia="Times New Roman" w:hAnsi="Cambria" w:cs="Cambria"/>
      <w:sz w:val="24"/>
      <w:szCs w:val="24"/>
    </w:rPr>
  </w:style>
  <w:style w:type="character" w:customStyle="1" w:styleId="PodtitulChar131">
    <w:name w:val="Podtitul Char131"/>
    <w:basedOn w:val="Predvolenpsmoodseku"/>
    <w:rPr>
      <w:rFonts w:ascii="Cambria" w:eastAsia="Times New Roman" w:hAnsi="Cambria" w:cs="Cambria"/>
      <w:sz w:val="24"/>
      <w:szCs w:val="24"/>
    </w:rPr>
  </w:style>
  <w:style w:type="character" w:customStyle="1" w:styleId="PodtitulChar130">
    <w:name w:val="Podtitul Char130"/>
    <w:basedOn w:val="Predvolenpsmoodseku"/>
    <w:rPr>
      <w:rFonts w:ascii="Cambria" w:eastAsia="Times New Roman" w:hAnsi="Cambria" w:cs="Cambria"/>
      <w:sz w:val="24"/>
      <w:szCs w:val="24"/>
    </w:rPr>
  </w:style>
  <w:style w:type="character" w:customStyle="1" w:styleId="PodtitulChar129">
    <w:name w:val="Podtitul Char129"/>
    <w:basedOn w:val="Predvolenpsmoodseku"/>
    <w:rPr>
      <w:rFonts w:ascii="Cambria" w:eastAsia="Times New Roman" w:hAnsi="Cambria" w:cs="Cambria"/>
      <w:sz w:val="24"/>
      <w:szCs w:val="24"/>
    </w:rPr>
  </w:style>
  <w:style w:type="character" w:customStyle="1" w:styleId="PodtitulChar128">
    <w:name w:val="Podtitul Char128"/>
    <w:basedOn w:val="Predvolenpsmoodseku"/>
    <w:rPr>
      <w:rFonts w:ascii="Cambria" w:eastAsia="Times New Roman" w:hAnsi="Cambria" w:cs="Cambria"/>
      <w:sz w:val="24"/>
      <w:szCs w:val="24"/>
    </w:rPr>
  </w:style>
  <w:style w:type="character" w:customStyle="1" w:styleId="PodtitulChar127">
    <w:name w:val="Podtitul Char127"/>
    <w:basedOn w:val="Predvolenpsmoodseku"/>
    <w:rPr>
      <w:rFonts w:ascii="Cambria" w:eastAsia="Times New Roman" w:hAnsi="Cambria" w:cs="Cambria"/>
      <w:sz w:val="24"/>
      <w:szCs w:val="24"/>
    </w:rPr>
  </w:style>
  <w:style w:type="character" w:customStyle="1" w:styleId="PodtitulChar126">
    <w:name w:val="Podtitul Char126"/>
    <w:basedOn w:val="Predvolenpsmoodseku"/>
    <w:rPr>
      <w:rFonts w:ascii="Cambria" w:eastAsia="Times New Roman" w:hAnsi="Cambria" w:cs="Cambria"/>
      <w:sz w:val="24"/>
      <w:szCs w:val="24"/>
    </w:rPr>
  </w:style>
  <w:style w:type="character" w:customStyle="1" w:styleId="PodtitulChar125">
    <w:name w:val="Podtitul Char125"/>
    <w:basedOn w:val="Predvolenpsmoodseku"/>
    <w:rPr>
      <w:rFonts w:ascii="Cambria" w:eastAsia="Times New Roman" w:hAnsi="Cambria" w:cs="Cambria"/>
      <w:sz w:val="24"/>
      <w:szCs w:val="24"/>
    </w:rPr>
  </w:style>
  <w:style w:type="character" w:customStyle="1" w:styleId="PodtitulChar124">
    <w:name w:val="Podtitul Char124"/>
    <w:basedOn w:val="Predvolenpsmoodseku"/>
    <w:rPr>
      <w:rFonts w:ascii="Cambria" w:eastAsia="Times New Roman" w:hAnsi="Cambria" w:cs="Cambria"/>
      <w:sz w:val="24"/>
      <w:szCs w:val="24"/>
    </w:rPr>
  </w:style>
  <w:style w:type="character" w:customStyle="1" w:styleId="PodtitulChar123">
    <w:name w:val="Podtitul Char123"/>
    <w:basedOn w:val="Predvolenpsmoodseku"/>
    <w:rPr>
      <w:rFonts w:ascii="Cambria" w:eastAsia="Times New Roman" w:hAnsi="Cambria" w:cs="Cambria"/>
      <w:sz w:val="24"/>
      <w:szCs w:val="24"/>
    </w:rPr>
  </w:style>
  <w:style w:type="character" w:customStyle="1" w:styleId="PodtitulChar122">
    <w:name w:val="Podtitul Char122"/>
    <w:basedOn w:val="Predvolenpsmoodseku"/>
    <w:rPr>
      <w:rFonts w:ascii="Cambria" w:eastAsia="Times New Roman" w:hAnsi="Cambria" w:cs="Cambria"/>
      <w:sz w:val="24"/>
      <w:szCs w:val="24"/>
    </w:rPr>
  </w:style>
  <w:style w:type="character" w:customStyle="1" w:styleId="PodtitulChar121">
    <w:name w:val="Podtitul Char121"/>
    <w:basedOn w:val="Predvolenpsmoodseku"/>
    <w:rPr>
      <w:rFonts w:ascii="Cambria" w:eastAsia="Times New Roman" w:hAnsi="Cambria" w:cs="Cambria"/>
      <w:sz w:val="24"/>
      <w:szCs w:val="24"/>
    </w:rPr>
  </w:style>
  <w:style w:type="character" w:customStyle="1" w:styleId="PodtitulChar120">
    <w:name w:val="Podtitul Char120"/>
    <w:basedOn w:val="Predvolenpsmoodseku"/>
    <w:rPr>
      <w:rFonts w:ascii="Cambria" w:eastAsia="Times New Roman" w:hAnsi="Cambria" w:cs="Cambria"/>
      <w:sz w:val="24"/>
      <w:szCs w:val="24"/>
    </w:rPr>
  </w:style>
  <w:style w:type="character" w:customStyle="1" w:styleId="PodtitulChar119">
    <w:name w:val="Podtitul Char119"/>
    <w:basedOn w:val="Predvolenpsmoodseku"/>
    <w:rPr>
      <w:rFonts w:ascii="Cambria" w:eastAsia="Times New Roman" w:hAnsi="Cambria" w:cs="Cambria"/>
      <w:sz w:val="24"/>
      <w:szCs w:val="24"/>
    </w:rPr>
  </w:style>
  <w:style w:type="character" w:customStyle="1" w:styleId="PodtitulChar118">
    <w:name w:val="Podtitul Char118"/>
    <w:basedOn w:val="Predvolenpsmoodseku"/>
    <w:rPr>
      <w:rFonts w:ascii="Cambria" w:eastAsia="Times New Roman" w:hAnsi="Cambria" w:cs="Cambria"/>
      <w:sz w:val="24"/>
      <w:szCs w:val="24"/>
    </w:rPr>
  </w:style>
  <w:style w:type="character" w:customStyle="1" w:styleId="PodtitulChar117">
    <w:name w:val="Podtitul Char117"/>
    <w:basedOn w:val="Predvolenpsmoodseku"/>
    <w:rPr>
      <w:rFonts w:ascii="Cambria" w:eastAsia="Times New Roman" w:hAnsi="Cambria" w:cs="Cambria"/>
      <w:sz w:val="24"/>
      <w:szCs w:val="24"/>
    </w:rPr>
  </w:style>
  <w:style w:type="character" w:customStyle="1" w:styleId="PodtitulChar116">
    <w:name w:val="Podtitul Char116"/>
    <w:basedOn w:val="Predvolenpsmoodseku"/>
    <w:rPr>
      <w:rFonts w:ascii="Cambria" w:eastAsia="Times New Roman" w:hAnsi="Cambria" w:cs="Cambria"/>
      <w:sz w:val="24"/>
      <w:szCs w:val="24"/>
    </w:rPr>
  </w:style>
  <w:style w:type="character" w:customStyle="1" w:styleId="PodtitulChar115">
    <w:name w:val="Podtitul Char115"/>
    <w:basedOn w:val="Predvolenpsmoodseku"/>
    <w:rPr>
      <w:rFonts w:ascii="Cambria" w:eastAsia="Times New Roman" w:hAnsi="Cambria" w:cs="Cambria"/>
      <w:sz w:val="24"/>
      <w:szCs w:val="24"/>
    </w:rPr>
  </w:style>
  <w:style w:type="character" w:customStyle="1" w:styleId="PodtitulChar114">
    <w:name w:val="Podtitul Char114"/>
    <w:basedOn w:val="Predvolenpsmoodseku"/>
    <w:rPr>
      <w:rFonts w:ascii="Cambria" w:eastAsia="Times New Roman" w:hAnsi="Cambria" w:cs="Cambria"/>
      <w:sz w:val="24"/>
      <w:szCs w:val="24"/>
    </w:rPr>
  </w:style>
  <w:style w:type="character" w:customStyle="1" w:styleId="PodtitulChar113">
    <w:name w:val="Podtitul Char113"/>
    <w:basedOn w:val="Predvolenpsmoodseku"/>
    <w:rPr>
      <w:rFonts w:ascii="Cambria" w:eastAsia="Times New Roman" w:hAnsi="Cambria" w:cs="Cambria"/>
      <w:sz w:val="24"/>
      <w:szCs w:val="24"/>
    </w:rPr>
  </w:style>
  <w:style w:type="character" w:customStyle="1" w:styleId="PodtitulChar112">
    <w:name w:val="Podtitul Char112"/>
    <w:basedOn w:val="Predvolenpsmoodseku"/>
    <w:rPr>
      <w:rFonts w:ascii="Cambria" w:eastAsia="Times New Roman" w:hAnsi="Cambria" w:cs="Cambria"/>
      <w:sz w:val="24"/>
      <w:szCs w:val="24"/>
    </w:rPr>
  </w:style>
  <w:style w:type="character" w:customStyle="1" w:styleId="PodtitulChar111">
    <w:name w:val="Podtitul Char111"/>
    <w:basedOn w:val="Predvolenpsmoodseku"/>
    <w:rPr>
      <w:rFonts w:ascii="Cambria" w:eastAsia="Times New Roman" w:hAnsi="Cambria" w:cs="Cambria"/>
      <w:sz w:val="24"/>
      <w:szCs w:val="24"/>
    </w:rPr>
  </w:style>
  <w:style w:type="character" w:customStyle="1" w:styleId="PodtitulChar110">
    <w:name w:val="Podtitul Char110"/>
    <w:basedOn w:val="Predvolenpsmoodseku"/>
    <w:rPr>
      <w:rFonts w:ascii="Cambria" w:eastAsia="Times New Roman" w:hAnsi="Cambria" w:cs="Cambria"/>
      <w:sz w:val="24"/>
      <w:szCs w:val="24"/>
    </w:rPr>
  </w:style>
  <w:style w:type="character" w:customStyle="1" w:styleId="PodtitulChar19">
    <w:name w:val="Podtitul Char19"/>
    <w:basedOn w:val="Predvolenpsmoodseku"/>
    <w:rPr>
      <w:rFonts w:ascii="Cambria" w:eastAsia="Times New Roman" w:hAnsi="Cambria" w:cs="Cambria"/>
      <w:sz w:val="24"/>
      <w:szCs w:val="24"/>
    </w:rPr>
  </w:style>
  <w:style w:type="character" w:customStyle="1" w:styleId="PodtitulChar18">
    <w:name w:val="Podtitul Char18"/>
    <w:basedOn w:val="Predvolenpsmoodseku"/>
    <w:rPr>
      <w:rFonts w:ascii="Cambria" w:eastAsia="Times New Roman" w:hAnsi="Cambria" w:cs="Cambria"/>
      <w:sz w:val="24"/>
      <w:szCs w:val="24"/>
    </w:rPr>
  </w:style>
  <w:style w:type="character" w:customStyle="1" w:styleId="PodtitulChar17">
    <w:name w:val="Podtitul Char17"/>
    <w:basedOn w:val="Predvolenpsmoodseku"/>
    <w:rPr>
      <w:rFonts w:ascii="Cambria" w:eastAsia="Times New Roman" w:hAnsi="Cambria" w:cs="Cambria"/>
      <w:sz w:val="24"/>
      <w:szCs w:val="24"/>
    </w:rPr>
  </w:style>
  <w:style w:type="character" w:customStyle="1" w:styleId="PodtitulChar16">
    <w:name w:val="Podtitul Char16"/>
    <w:basedOn w:val="Predvolenpsmoodseku"/>
    <w:rPr>
      <w:rFonts w:ascii="Cambria" w:eastAsia="Times New Roman" w:hAnsi="Cambria" w:cs="Cambria"/>
      <w:sz w:val="24"/>
      <w:szCs w:val="24"/>
    </w:rPr>
  </w:style>
  <w:style w:type="character" w:customStyle="1" w:styleId="PodtitulChar15">
    <w:name w:val="Podtitul Char15"/>
    <w:basedOn w:val="Predvolenpsmoodseku"/>
    <w:rPr>
      <w:rFonts w:ascii="Cambria" w:eastAsia="Times New Roman" w:hAnsi="Cambria" w:cs="Cambria"/>
      <w:sz w:val="24"/>
      <w:szCs w:val="24"/>
    </w:rPr>
  </w:style>
  <w:style w:type="character" w:customStyle="1" w:styleId="PodtitulChar14">
    <w:name w:val="Podtitul Char14"/>
    <w:basedOn w:val="Predvolenpsmoodseku"/>
    <w:rPr>
      <w:rFonts w:ascii="Cambria" w:eastAsia="Times New Roman" w:hAnsi="Cambria" w:cs="Cambria"/>
      <w:sz w:val="24"/>
      <w:szCs w:val="24"/>
    </w:rPr>
  </w:style>
  <w:style w:type="character" w:customStyle="1" w:styleId="PodtitulChar13">
    <w:name w:val="Podtitul Char13"/>
    <w:basedOn w:val="Predvolenpsmoodseku"/>
    <w:rPr>
      <w:rFonts w:ascii="Cambria" w:eastAsia="Times New Roman" w:hAnsi="Cambria" w:cs="Cambria"/>
      <w:sz w:val="24"/>
      <w:szCs w:val="24"/>
    </w:rPr>
  </w:style>
  <w:style w:type="character" w:customStyle="1" w:styleId="PodtitulChar12">
    <w:name w:val="Podtitul Char12"/>
    <w:basedOn w:val="Predvolenpsmoodseku"/>
    <w:rPr>
      <w:rFonts w:ascii="Cambria" w:eastAsia="Times New Roman" w:hAnsi="Cambria" w:cs="Cambria"/>
      <w:sz w:val="24"/>
      <w:szCs w:val="24"/>
    </w:rPr>
  </w:style>
  <w:style w:type="character" w:customStyle="1" w:styleId="PodtitulChar11">
    <w:name w:val="Podtitul Char11"/>
    <w:basedOn w:val="Predvolenpsmoodseku"/>
    <w:rPr>
      <w:rFonts w:ascii="Cambria" w:eastAsia="Times New Roman" w:hAnsi="Cambria" w:cs="Cambria"/>
      <w:sz w:val="24"/>
      <w:szCs w:val="24"/>
    </w:rPr>
  </w:style>
  <w:style w:type="character" w:customStyle="1" w:styleId="Zkladntext2Char">
    <w:name w:val="Základný text 2 Char"/>
    <w:basedOn w:val="Predvolenpsmoodseku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rPr>
      <w:rFonts w:ascii="Tahoma, Tahoma" w:eastAsia="Tahoma, Tahoma" w:hAnsi="Tahoma, Tahoma" w:cs="Tahoma, 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rPr>
      <w:rFonts w:ascii="Tahoma, Tahoma" w:eastAsia="Tahoma, Tahoma" w:hAnsi="Tahoma, Tahoma" w:cs="Tahoma, Tahoma"/>
      <w:sz w:val="16"/>
      <w:szCs w:val="16"/>
    </w:rPr>
  </w:style>
  <w:style w:type="character" w:customStyle="1" w:styleId="TextbublinyChar135">
    <w:name w:val="Text bubliny Char135"/>
    <w:basedOn w:val="Predvolenpsmoodseku"/>
    <w:rPr>
      <w:rFonts w:ascii="Tahoma, Tahoma" w:eastAsia="Tahoma, Tahoma" w:hAnsi="Tahoma, Tahoma" w:cs="Tahoma, Tahoma"/>
      <w:sz w:val="16"/>
      <w:szCs w:val="16"/>
    </w:rPr>
  </w:style>
  <w:style w:type="character" w:customStyle="1" w:styleId="TextbublinyChar134">
    <w:name w:val="Text bubliny Char134"/>
    <w:basedOn w:val="Predvolenpsmoodseku"/>
    <w:rPr>
      <w:rFonts w:ascii="Tahoma, Tahoma" w:eastAsia="Tahoma, Tahoma" w:hAnsi="Tahoma, Tahoma" w:cs="Tahoma, Tahoma"/>
      <w:sz w:val="16"/>
      <w:szCs w:val="16"/>
    </w:rPr>
  </w:style>
  <w:style w:type="character" w:customStyle="1" w:styleId="TextbublinyChar133">
    <w:name w:val="Text bubliny Char133"/>
    <w:basedOn w:val="Predvolenpsmoodseku"/>
    <w:rPr>
      <w:rFonts w:ascii="Tahoma, Tahoma" w:eastAsia="Tahoma, Tahoma" w:hAnsi="Tahoma, Tahoma" w:cs="Tahoma, Tahoma"/>
      <w:sz w:val="16"/>
      <w:szCs w:val="16"/>
    </w:rPr>
  </w:style>
  <w:style w:type="character" w:customStyle="1" w:styleId="TextbublinyChar132">
    <w:name w:val="Text bubliny Char132"/>
    <w:basedOn w:val="Predvolenpsmoodseku"/>
    <w:rPr>
      <w:rFonts w:ascii="Tahoma, Tahoma" w:eastAsia="Tahoma, Tahoma" w:hAnsi="Tahoma, Tahoma" w:cs="Tahoma, Tahoma"/>
      <w:sz w:val="16"/>
      <w:szCs w:val="16"/>
    </w:rPr>
  </w:style>
  <w:style w:type="character" w:customStyle="1" w:styleId="TextbublinyChar131">
    <w:name w:val="Text bubliny Char131"/>
    <w:basedOn w:val="Predvolenpsmoodseku"/>
    <w:rPr>
      <w:rFonts w:ascii="Tahoma, Tahoma" w:eastAsia="Tahoma, Tahoma" w:hAnsi="Tahoma, Tahoma" w:cs="Tahoma, Tahoma"/>
      <w:sz w:val="16"/>
      <w:szCs w:val="16"/>
    </w:rPr>
  </w:style>
  <w:style w:type="character" w:customStyle="1" w:styleId="TextbublinyChar130">
    <w:name w:val="Text bubliny Char130"/>
    <w:basedOn w:val="Predvolenpsmoodseku"/>
    <w:rPr>
      <w:rFonts w:ascii="Tahoma, Tahoma" w:eastAsia="Tahoma, Tahoma" w:hAnsi="Tahoma, Tahoma" w:cs="Tahoma, Tahoma"/>
      <w:sz w:val="16"/>
      <w:szCs w:val="16"/>
    </w:rPr>
  </w:style>
  <w:style w:type="character" w:customStyle="1" w:styleId="TextbublinyChar129">
    <w:name w:val="Text bubliny Char129"/>
    <w:basedOn w:val="Predvolenpsmoodseku"/>
    <w:rPr>
      <w:rFonts w:ascii="Tahoma, Tahoma" w:eastAsia="Tahoma, Tahoma" w:hAnsi="Tahoma, Tahoma" w:cs="Tahoma, Tahoma"/>
      <w:sz w:val="16"/>
      <w:szCs w:val="16"/>
    </w:rPr>
  </w:style>
  <w:style w:type="character" w:customStyle="1" w:styleId="TextbublinyChar128">
    <w:name w:val="Text bubliny Char128"/>
    <w:basedOn w:val="Predvolenpsmoodseku"/>
    <w:rPr>
      <w:rFonts w:ascii="Tahoma, Tahoma" w:eastAsia="Tahoma, Tahoma" w:hAnsi="Tahoma, Tahoma" w:cs="Tahoma, Tahoma"/>
      <w:sz w:val="16"/>
      <w:szCs w:val="16"/>
    </w:rPr>
  </w:style>
  <w:style w:type="character" w:customStyle="1" w:styleId="TextbublinyChar127">
    <w:name w:val="Text bubliny Char127"/>
    <w:basedOn w:val="Predvolenpsmoodseku"/>
    <w:rPr>
      <w:rFonts w:ascii="Tahoma, Tahoma" w:eastAsia="Tahoma, Tahoma" w:hAnsi="Tahoma, Tahoma" w:cs="Tahoma, Tahoma"/>
      <w:sz w:val="16"/>
      <w:szCs w:val="16"/>
    </w:rPr>
  </w:style>
  <w:style w:type="character" w:customStyle="1" w:styleId="TextbublinyChar126">
    <w:name w:val="Text bubliny Char126"/>
    <w:basedOn w:val="Predvolenpsmoodseku"/>
    <w:rPr>
      <w:rFonts w:ascii="Tahoma, Tahoma" w:eastAsia="Tahoma, Tahoma" w:hAnsi="Tahoma, Tahoma" w:cs="Tahoma, Tahoma"/>
      <w:sz w:val="16"/>
      <w:szCs w:val="16"/>
    </w:rPr>
  </w:style>
  <w:style w:type="character" w:customStyle="1" w:styleId="TextbublinyChar125">
    <w:name w:val="Text bubliny Char125"/>
    <w:basedOn w:val="Predvolenpsmoodseku"/>
    <w:rPr>
      <w:rFonts w:ascii="Tahoma, Tahoma" w:eastAsia="Tahoma, Tahoma" w:hAnsi="Tahoma, Tahoma" w:cs="Tahoma, Tahoma"/>
      <w:sz w:val="16"/>
      <w:szCs w:val="16"/>
    </w:rPr>
  </w:style>
  <w:style w:type="character" w:customStyle="1" w:styleId="TextbublinyChar124">
    <w:name w:val="Text bubliny Char124"/>
    <w:basedOn w:val="Predvolenpsmoodseku"/>
    <w:rPr>
      <w:rFonts w:ascii="Tahoma, Tahoma" w:eastAsia="Tahoma, Tahoma" w:hAnsi="Tahoma, Tahoma" w:cs="Tahoma, Tahoma"/>
      <w:sz w:val="16"/>
      <w:szCs w:val="16"/>
    </w:rPr>
  </w:style>
  <w:style w:type="character" w:customStyle="1" w:styleId="TextbublinyChar123">
    <w:name w:val="Text bubliny Char123"/>
    <w:basedOn w:val="Predvolenpsmoodseku"/>
    <w:rPr>
      <w:rFonts w:ascii="Tahoma, Tahoma" w:eastAsia="Tahoma, Tahoma" w:hAnsi="Tahoma, Tahoma" w:cs="Tahoma, Tahoma"/>
      <w:sz w:val="16"/>
      <w:szCs w:val="16"/>
    </w:rPr>
  </w:style>
  <w:style w:type="character" w:customStyle="1" w:styleId="TextbublinyChar122">
    <w:name w:val="Text bubliny Char122"/>
    <w:basedOn w:val="Predvolenpsmoodseku"/>
    <w:rPr>
      <w:rFonts w:ascii="Tahoma, Tahoma" w:eastAsia="Tahoma, Tahoma" w:hAnsi="Tahoma, Tahoma" w:cs="Tahoma, Tahoma"/>
      <w:sz w:val="16"/>
      <w:szCs w:val="16"/>
    </w:rPr>
  </w:style>
  <w:style w:type="character" w:customStyle="1" w:styleId="TextbublinyChar121">
    <w:name w:val="Text bubliny Char121"/>
    <w:basedOn w:val="Predvolenpsmoodseku"/>
    <w:rPr>
      <w:rFonts w:ascii="Tahoma, Tahoma" w:eastAsia="Tahoma, Tahoma" w:hAnsi="Tahoma, Tahoma" w:cs="Tahoma, Tahoma"/>
      <w:sz w:val="16"/>
      <w:szCs w:val="16"/>
    </w:rPr>
  </w:style>
  <w:style w:type="character" w:customStyle="1" w:styleId="TextbublinyChar120">
    <w:name w:val="Text bubliny Char120"/>
    <w:basedOn w:val="Predvolenpsmoodseku"/>
    <w:rPr>
      <w:rFonts w:ascii="Tahoma, Tahoma" w:eastAsia="Tahoma, Tahoma" w:hAnsi="Tahoma, Tahoma" w:cs="Tahoma, Tahoma"/>
      <w:sz w:val="16"/>
      <w:szCs w:val="16"/>
    </w:rPr>
  </w:style>
  <w:style w:type="character" w:customStyle="1" w:styleId="TextbublinyChar119">
    <w:name w:val="Text bubliny Char119"/>
    <w:basedOn w:val="Predvolenpsmoodseku"/>
    <w:rPr>
      <w:rFonts w:ascii="Tahoma, Tahoma" w:eastAsia="Tahoma, Tahoma" w:hAnsi="Tahoma, Tahoma" w:cs="Tahoma, Tahoma"/>
      <w:sz w:val="16"/>
      <w:szCs w:val="16"/>
    </w:rPr>
  </w:style>
  <w:style w:type="character" w:customStyle="1" w:styleId="TextbublinyChar118">
    <w:name w:val="Text bubliny Char118"/>
    <w:basedOn w:val="Predvolenpsmoodseku"/>
    <w:rPr>
      <w:rFonts w:ascii="Segoe UI" w:eastAsia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rPr>
      <w:rFonts w:ascii="Tahoma, Tahoma" w:eastAsia="Tahoma, Tahoma" w:hAnsi="Tahoma, Tahoma" w:cs="Tahoma, Tahoma"/>
      <w:sz w:val="16"/>
      <w:szCs w:val="16"/>
    </w:rPr>
  </w:style>
  <w:style w:type="character" w:customStyle="1" w:styleId="TextbublinyChar116">
    <w:name w:val="Text bubliny Char116"/>
    <w:basedOn w:val="Predvolenpsmoodseku"/>
    <w:rPr>
      <w:rFonts w:ascii="Tahoma, Tahoma" w:eastAsia="Tahoma, Tahoma" w:hAnsi="Tahoma, Tahoma" w:cs="Tahoma, Tahoma"/>
      <w:sz w:val="16"/>
      <w:szCs w:val="16"/>
    </w:rPr>
  </w:style>
  <w:style w:type="character" w:customStyle="1" w:styleId="TextbublinyChar115">
    <w:name w:val="Text bubliny Char115"/>
    <w:basedOn w:val="Predvolenpsmoodseku"/>
    <w:rPr>
      <w:rFonts w:ascii="Segoe UI" w:eastAsia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rPr>
      <w:rFonts w:ascii="Segoe UI" w:eastAsia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rPr>
      <w:rFonts w:ascii="Tahoma, Tahoma" w:eastAsia="Tahoma, Tahoma" w:hAnsi="Tahoma, Tahoma" w:cs="Tahoma, Tahoma"/>
      <w:sz w:val="16"/>
      <w:szCs w:val="16"/>
    </w:rPr>
  </w:style>
  <w:style w:type="character" w:customStyle="1" w:styleId="TextbublinyChar112">
    <w:name w:val="Text bubliny Char112"/>
    <w:basedOn w:val="Predvolenpsmoodseku"/>
    <w:rPr>
      <w:rFonts w:ascii="Tahoma, Tahoma" w:eastAsia="Tahoma, Tahoma" w:hAnsi="Tahoma, Tahoma" w:cs="Tahoma, Tahoma"/>
      <w:sz w:val="16"/>
      <w:szCs w:val="16"/>
    </w:rPr>
  </w:style>
  <w:style w:type="character" w:customStyle="1" w:styleId="TextbublinyChar111">
    <w:name w:val="Text bubliny Char111"/>
    <w:basedOn w:val="Predvolenpsmoodseku"/>
    <w:rPr>
      <w:rFonts w:ascii="Tahoma, Tahoma" w:eastAsia="Tahoma, Tahoma" w:hAnsi="Tahoma, Tahoma" w:cs="Tahoma, Tahoma"/>
      <w:sz w:val="16"/>
      <w:szCs w:val="16"/>
    </w:rPr>
  </w:style>
  <w:style w:type="character" w:customStyle="1" w:styleId="TextbublinyChar110">
    <w:name w:val="Text bubliny Char110"/>
    <w:basedOn w:val="Predvolenpsmoodseku"/>
    <w:rPr>
      <w:rFonts w:ascii="Tahoma, Tahoma" w:eastAsia="Tahoma, Tahoma" w:hAnsi="Tahoma, Tahoma" w:cs="Tahoma, Tahoma"/>
      <w:sz w:val="16"/>
      <w:szCs w:val="16"/>
    </w:rPr>
  </w:style>
  <w:style w:type="character" w:customStyle="1" w:styleId="TextbublinyChar19">
    <w:name w:val="Text bubliny Char19"/>
    <w:basedOn w:val="Predvolenpsmoodseku"/>
    <w:rPr>
      <w:rFonts w:ascii="Tahoma, Tahoma" w:eastAsia="Tahoma, Tahoma" w:hAnsi="Tahoma, Tahoma" w:cs="Tahoma, Tahoma"/>
      <w:sz w:val="16"/>
      <w:szCs w:val="16"/>
    </w:rPr>
  </w:style>
  <w:style w:type="character" w:customStyle="1" w:styleId="TextbublinyChar18">
    <w:name w:val="Text bubliny Char18"/>
    <w:basedOn w:val="Predvolenpsmoodseku"/>
    <w:rPr>
      <w:rFonts w:ascii="Tahoma, Tahoma" w:eastAsia="Tahoma, Tahoma" w:hAnsi="Tahoma, Tahoma" w:cs="Tahoma, Tahoma"/>
      <w:sz w:val="16"/>
      <w:szCs w:val="16"/>
    </w:rPr>
  </w:style>
  <w:style w:type="character" w:customStyle="1" w:styleId="TextbublinyChar17">
    <w:name w:val="Text bubliny Char17"/>
    <w:basedOn w:val="Predvolenpsmoodseku"/>
    <w:rPr>
      <w:rFonts w:ascii="Tahoma, Tahoma" w:eastAsia="Tahoma, Tahoma" w:hAnsi="Tahoma, Tahoma" w:cs="Tahoma, Tahoma"/>
      <w:sz w:val="16"/>
      <w:szCs w:val="16"/>
    </w:rPr>
  </w:style>
  <w:style w:type="character" w:customStyle="1" w:styleId="TextbublinyChar16">
    <w:name w:val="Text bubliny Char16"/>
    <w:basedOn w:val="Predvolenpsmoodseku"/>
    <w:rPr>
      <w:rFonts w:ascii="Tahoma, Tahoma" w:eastAsia="Tahoma, Tahoma" w:hAnsi="Tahoma, Tahoma" w:cs="Tahoma, Tahoma"/>
      <w:sz w:val="16"/>
      <w:szCs w:val="16"/>
    </w:rPr>
  </w:style>
  <w:style w:type="character" w:customStyle="1" w:styleId="TextbublinyChar15">
    <w:name w:val="Text bubliny Char15"/>
    <w:basedOn w:val="Predvolenpsmoodseku"/>
    <w:rPr>
      <w:rFonts w:ascii="Tahoma, Tahoma" w:eastAsia="Tahoma, Tahoma" w:hAnsi="Tahoma, Tahoma" w:cs="Tahoma, Tahoma"/>
      <w:sz w:val="16"/>
      <w:szCs w:val="16"/>
    </w:rPr>
  </w:style>
  <w:style w:type="character" w:customStyle="1" w:styleId="TextbublinyChar14">
    <w:name w:val="Text bubliny Char14"/>
    <w:basedOn w:val="Predvolenpsmoodseku"/>
    <w:rPr>
      <w:rFonts w:ascii="Tahoma, Tahoma" w:eastAsia="Tahoma, Tahoma" w:hAnsi="Tahoma, Tahoma" w:cs="Tahoma, Tahoma"/>
      <w:sz w:val="16"/>
      <w:szCs w:val="16"/>
    </w:rPr>
  </w:style>
  <w:style w:type="character" w:customStyle="1" w:styleId="TextbublinyChar13">
    <w:name w:val="Text bubliny Char13"/>
    <w:basedOn w:val="Predvolenpsmoodseku"/>
    <w:rPr>
      <w:rFonts w:ascii="Tahoma, Tahoma" w:eastAsia="Tahoma, Tahoma" w:hAnsi="Tahoma, Tahoma" w:cs="Tahoma, Tahoma"/>
      <w:sz w:val="16"/>
      <w:szCs w:val="16"/>
    </w:rPr>
  </w:style>
  <w:style w:type="character" w:customStyle="1" w:styleId="TextbublinyChar12">
    <w:name w:val="Text bubliny Char12"/>
    <w:basedOn w:val="Predvolenpsmoodseku"/>
    <w:rPr>
      <w:rFonts w:ascii="Tahoma, Tahoma" w:eastAsia="Tahoma, Tahoma" w:hAnsi="Tahoma, Tahoma" w:cs="Tahoma, Tahoma"/>
      <w:sz w:val="16"/>
      <w:szCs w:val="16"/>
    </w:rPr>
  </w:style>
  <w:style w:type="character" w:customStyle="1" w:styleId="TextbublinyChar11">
    <w:name w:val="Text bubliny Char11"/>
    <w:basedOn w:val="Predvolenpsmoodseku"/>
    <w:rPr>
      <w:rFonts w:ascii="Tahoma, Tahoma" w:eastAsia="Tahoma, Tahoma" w:hAnsi="Tahoma, Tahoma" w:cs="Tahoma, Tahoma"/>
      <w:sz w:val="16"/>
      <w:szCs w:val="16"/>
    </w:rPr>
  </w:style>
  <w:style w:type="numbering" w:customStyle="1" w:styleId="RTFNum2">
    <w:name w:val="RTF_Num 2"/>
    <w:basedOn w:val="Bezzoznamu"/>
    <w:pPr>
      <w:numPr>
        <w:numId w:val="1"/>
      </w:numPr>
    </w:pPr>
  </w:style>
  <w:style w:type="numbering" w:customStyle="1" w:styleId="RTFNum3">
    <w:name w:val="RTF_Num 3"/>
    <w:basedOn w:val="Bezzoznamu"/>
    <w:pPr>
      <w:numPr>
        <w:numId w:val="2"/>
      </w:numPr>
    </w:pPr>
  </w:style>
  <w:style w:type="numbering" w:customStyle="1" w:styleId="RTFNum4">
    <w:name w:val="RTF_Num 4"/>
    <w:basedOn w:val="Bezzoznamu"/>
    <w:pPr>
      <w:numPr>
        <w:numId w:val="3"/>
      </w:numPr>
    </w:pPr>
  </w:style>
  <w:style w:type="numbering" w:customStyle="1" w:styleId="RTFNum5">
    <w:name w:val="RTF_Num 5"/>
    <w:basedOn w:val="Bezzoznamu"/>
    <w:pPr>
      <w:numPr>
        <w:numId w:val="4"/>
      </w:numPr>
    </w:pPr>
  </w:style>
  <w:style w:type="numbering" w:customStyle="1" w:styleId="RTFNum6">
    <w:name w:val="RTF_Num 6"/>
    <w:basedOn w:val="Bezzoznamu"/>
    <w:pPr>
      <w:numPr>
        <w:numId w:val="5"/>
      </w:numPr>
    </w:pPr>
  </w:style>
  <w:style w:type="numbering" w:customStyle="1" w:styleId="RTFNum7">
    <w:name w:val="RTF_Num 7"/>
    <w:basedOn w:val="Bezzoznamu"/>
    <w:pPr>
      <w:numPr>
        <w:numId w:val="6"/>
      </w:numPr>
    </w:pPr>
  </w:style>
  <w:style w:type="numbering" w:customStyle="1" w:styleId="RTFNum8">
    <w:name w:val="RTF_Num 8"/>
    <w:basedOn w:val="Bezzoznamu"/>
    <w:pPr>
      <w:numPr>
        <w:numId w:val="7"/>
      </w:numPr>
    </w:pPr>
  </w:style>
  <w:style w:type="numbering" w:customStyle="1" w:styleId="RTFNum9">
    <w:name w:val="RTF_Num 9"/>
    <w:basedOn w:val="Bezzoznamu"/>
    <w:pPr>
      <w:numPr>
        <w:numId w:val="8"/>
      </w:numPr>
    </w:pPr>
  </w:style>
  <w:style w:type="numbering" w:customStyle="1" w:styleId="RTFNum10">
    <w:name w:val="RTF_Num 10"/>
    <w:basedOn w:val="Bezzoznamu"/>
    <w:pPr>
      <w:numPr>
        <w:numId w:val="9"/>
      </w:numPr>
    </w:pPr>
  </w:style>
  <w:style w:type="numbering" w:customStyle="1" w:styleId="RTFNum11">
    <w:name w:val="RTF_Num 11"/>
    <w:basedOn w:val="Bezzoznamu"/>
    <w:pPr>
      <w:numPr>
        <w:numId w:val="10"/>
      </w:numPr>
    </w:pPr>
  </w:style>
  <w:style w:type="numbering" w:customStyle="1" w:styleId="RTFNum12">
    <w:name w:val="RTF_Num 12"/>
    <w:basedOn w:val="Bezzoznamu"/>
    <w:pPr>
      <w:numPr>
        <w:numId w:val="11"/>
      </w:numPr>
    </w:pPr>
  </w:style>
  <w:style w:type="numbering" w:customStyle="1" w:styleId="RTFNum13">
    <w:name w:val="RTF_Num 13"/>
    <w:basedOn w:val="Bezzoznamu"/>
    <w:pPr>
      <w:numPr>
        <w:numId w:val="12"/>
      </w:numPr>
    </w:pPr>
  </w:style>
  <w:style w:type="numbering" w:customStyle="1" w:styleId="RTFNum14">
    <w:name w:val="RTF_Num 14"/>
    <w:basedOn w:val="Bezzoznamu"/>
    <w:pPr>
      <w:numPr>
        <w:numId w:val="1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4140</Words>
  <Characters>23600</Characters>
  <Application>Microsoft Office Word</Application>
  <DocSecurity>0</DocSecurity>
  <Lines>196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Financna sprava Slovenskej republiky</Company>
  <LinksUpToDate>false</LinksUpToDate>
  <CharactersWithSpaces>27685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Viera</cp:lastModifiedBy>
  <cp:revision>2</cp:revision>
  <cp:lastPrinted>2015-06-29T09:58:00Z</cp:lastPrinted>
  <dcterms:created xsi:type="dcterms:W3CDTF">2015-06-29T10:35:00Z</dcterms:created>
  <dcterms:modified xsi:type="dcterms:W3CDTF">2015-06-29T10:35:00Z</dcterms:modified>
</cp:coreProperties>
</file>