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17A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 w:rsidRPr="0007377E">
        <w:rPr>
          <w:rFonts w:ascii="Arial" w:hAnsi="Arial" w:cs="Arial"/>
          <w:b/>
          <w:sz w:val="36"/>
          <w:szCs w:val="36"/>
        </w:rPr>
        <w:t>Poznámky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k účtovnej závierke za rok 2014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DIČ: 2022819887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878C7" w:rsidRDefault="000878C7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7377E" w:rsidRDefault="0007377E" w:rsidP="0007377E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>Všeobecné údaje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Obchodné meno účtovnej jednotky: ENVIROSPOL,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Sídlo účtovnej jednotky: Bajkalská 9B, 831 04 Bratislava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IČO:  44 760 205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Deň zápisu : 07.05.2009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hospodárskej činnosti :</w:t>
      </w:r>
    </w:p>
    <w:p w:rsid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Podnikanie v oblasti nakladania s iným ako nebezpečným odpadom, výskum a vývoj v oblasti prírodných a technických vied, výskum a vývoj v oblasti spoločenských a humanitných vied, činnosť podnikateľských, organizačných a ekonomických poradcov, služby súvisiace s počítačovým spracovaním údajov, uskutočňovanie stavieb a ich zmien.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Priemerný počet zamestnancov : 2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neobmedzene ručiacim spoločníkom v iných účtovných jednotkách.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Právny dôvod na zostavenie účtovnej závierky : k poslednému dňu účtovného obdobia ( riadna) .</w:t>
      </w:r>
    </w:p>
    <w:p w:rsid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Členovia orgánov spoločnosti </w:t>
      </w:r>
    </w:p>
    <w:p w:rsidR="000878C7" w:rsidRPr="000878C7" w:rsidRDefault="000878C7" w:rsidP="000878C7">
      <w:pPr>
        <w:rPr>
          <w:rFonts w:ascii="Arial" w:hAnsi="Arial" w:cs="Arial"/>
          <w:b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 w:rsidRPr="00953FF7">
        <w:rPr>
          <w:rFonts w:ascii="Arial" w:hAnsi="Arial" w:cs="Arial"/>
          <w:sz w:val="28"/>
          <w:szCs w:val="28"/>
        </w:rPr>
        <w:t>Štatutárn</w:t>
      </w:r>
      <w:r>
        <w:rPr>
          <w:rFonts w:ascii="Arial" w:hAnsi="Arial" w:cs="Arial"/>
          <w:sz w:val="28"/>
          <w:szCs w:val="28"/>
        </w:rPr>
        <w:t>y orgán : Mgr. Maroš Ďuro                   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Ján Ďuro           </w:t>
      </w:r>
      <w:r>
        <w:rPr>
          <w:rFonts w:ascii="Arial" w:hAnsi="Arial" w:cs="Arial"/>
          <w:sz w:val="28"/>
          <w:szCs w:val="28"/>
        </w:rPr>
        <w:tab/>
        <w:t xml:space="preserve">   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Štruktúra spoločníkov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Výška podielu na základom imaní: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Mgr. Maroš Ďuro                          10 000,- EUR       75 %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  <w:t xml:space="preserve">Ján Ďuro                                3 320,- EUR       </w:t>
      </w:r>
      <w:r w:rsidR="000878C7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/>
          <w:sz w:val="28"/>
          <w:szCs w:val="28"/>
        </w:rPr>
        <w:t xml:space="preserve">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Údaje o konsolidovanom celku </w:t>
      </w:r>
    </w:p>
    <w:p w:rsidR="0007377E" w:rsidRDefault="00AC645B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súčasťou konsolidovaného celku.</w:t>
      </w:r>
    </w:p>
    <w:p w:rsidR="00AC645B" w:rsidRDefault="00AC645B" w:rsidP="0007377E">
      <w:pPr>
        <w:ind w:left="750"/>
        <w:rPr>
          <w:rFonts w:ascii="Arial" w:hAnsi="Arial" w:cs="Arial"/>
          <w:sz w:val="28"/>
          <w:szCs w:val="28"/>
        </w:rPr>
      </w:pPr>
    </w:p>
    <w:p w:rsid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Použité zásady a účtovné metódy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Spoločnosť zostavila účtovnú závierku za predpokladu nepretržitého pokračovania vo svojej činnosti.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oceňovala majetok a záväzky ku dňu uskutočnenia účtovného prípadu.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obstarávacou cenou ( dlhodobý majetok hmotný )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menovitou hodnotou ( peňažné prostriedky a ceniny)</w:t>
      </w:r>
    </w:p>
    <w:p w:rsidR="00AC645B" w:rsidRPr="00AC645B" w:rsidRDefault="00AC645B" w:rsidP="00AC645B">
      <w:pPr>
        <w:rPr>
          <w:rFonts w:ascii="Arial" w:hAnsi="Arial" w:cs="Arial"/>
          <w:sz w:val="28"/>
          <w:szCs w:val="28"/>
        </w:rPr>
      </w:pPr>
    </w:p>
    <w:p w:rsidR="000878C7" w:rsidRPr="000878C7" w:rsidRDefault="00AC645B" w:rsidP="00DF0EA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0878C7">
        <w:rPr>
          <w:rFonts w:ascii="Arial" w:hAnsi="Arial" w:cs="Arial"/>
          <w:b/>
          <w:sz w:val="28"/>
          <w:szCs w:val="28"/>
        </w:rPr>
        <w:t>údaje na strane pasív :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Základné imanie celkom :   13 320 , 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Základne imanie splatené:   13 320,- 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Vlastné imanie:                      57 230,-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</w:p>
    <w:p w:rsidR="00AC645B" w:rsidRP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Daň</w:t>
      </w:r>
      <w:r w:rsidRPr="00AC645B">
        <w:rPr>
          <w:rFonts w:ascii="Arial" w:hAnsi="Arial" w:cs="Arial"/>
          <w:sz w:val="28"/>
          <w:szCs w:val="28"/>
        </w:rPr>
        <w:t xml:space="preserve">  </w:t>
      </w:r>
      <w:r w:rsidRPr="00AC645B">
        <w:rPr>
          <w:rFonts w:ascii="Arial" w:hAnsi="Arial" w:cs="Arial"/>
          <w:b/>
          <w:sz w:val="28"/>
          <w:szCs w:val="28"/>
        </w:rPr>
        <w:t>z</w:t>
      </w:r>
      <w:r>
        <w:rPr>
          <w:rFonts w:ascii="Arial" w:hAnsi="Arial" w:cs="Arial"/>
          <w:b/>
          <w:sz w:val="28"/>
          <w:szCs w:val="28"/>
        </w:rPr>
        <w:t> </w:t>
      </w:r>
      <w:r w:rsidRPr="00AC645B">
        <w:rPr>
          <w:rFonts w:ascii="Arial" w:hAnsi="Arial" w:cs="Arial"/>
          <w:b/>
          <w:sz w:val="28"/>
          <w:szCs w:val="28"/>
        </w:rPr>
        <w:t>príjmov</w:t>
      </w:r>
    </w:p>
    <w:p w:rsidR="00AC645B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výnosov: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164 059,</w:t>
      </w:r>
      <w:bookmarkStart w:id="0" w:name="_GoBack"/>
      <w:bookmarkEnd w:id="0"/>
      <w:r w:rsidR="00A71533">
        <w:rPr>
          <w:rFonts w:ascii="Arial" w:hAnsi="Arial" w:cs="Arial"/>
          <w:sz w:val="28"/>
          <w:szCs w:val="28"/>
        </w:rPr>
        <w:t>9</w:t>
      </w:r>
      <w:r>
        <w:rPr>
          <w:rFonts w:ascii="Arial" w:hAnsi="Arial" w:cs="Arial"/>
          <w:sz w:val="28"/>
          <w:szCs w:val="28"/>
        </w:rPr>
        <w:t>3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nákladov: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161 516,51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 dane : 2 543,42 EUR</w:t>
      </w:r>
    </w:p>
    <w:p w:rsidR="000878C7" w:rsidRP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Daň 22 % :        </w:t>
      </w:r>
      <w:r w:rsidRPr="000878C7">
        <w:rPr>
          <w:rFonts w:ascii="Arial" w:hAnsi="Arial" w:cs="Arial"/>
          <w:b/>
          <w:sz w:val="28"/>
          <w:szCs w:val="28"/>
        </w:rPr>
        <w:t xml:space="preserve">559,55 </w:t>
      </w:r>
      <w:r>
        <w:rPr>
          <w:rFonts w:ascii="Arial" w:hAnsi="Arial" w:cs="Arial"/>
          <w:sz w:val="28"/>
          <w:szCs w:val="28"/>
        </w:rPr>
        <w:t>EUR</w:t>
      </w:r>
    </w:p>
    <w:p w:rsidR="0007377E" w:rsidRP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</w:p>
    <w:p w:rsidR="0007377E" w:rsidRPr="0007377E" w:rsidRDefault="0007377E" w:rsidP="0007377E">
      <w:pPr>
        <w:pStyle w:val="Odsekzoznamu"/>
        <w:rPr>
          <w:rFonts w:ascii="Arial" w:hAnsi="Arial" w:cs="Arial"/>
          <w:sz w:val="28"/>
          <w:szCs w:val="28"/>
        </w:rPr>
      </w:pPr>
    </w:p>
    <w:sectPr w:rsidR="0007377E" w:rsidRPr="00073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143EA"/>
    <w:multiLevelType w:val="hybridMultilevel"/>
    <w:tmpl w:val="4738A33A"/>
    <w:lvl w:ilvl="0" w:tplc="A73C174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7631171D"/>
    <w:multiLevelType w:val="hybridMultilevel"/>
    <w:tmpl w:val="F1D63E36"/>
    <w:lvl w:ilvl="0" w:tplc="1ADE0CA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D16EE"/>
    <w:multiLevelType w:val="hybridMultilevel"/>
    <w:tmpl w:val="F9280B6C"/>
    <w:lvl w:ilvl="0" w:tplc="D3FCF0A8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4B5B8D"/>
    <w:multiLevelType w:val="hybridMultilevel"/>
    <w:tmpl w:val="C276C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77E"/>
    <w:rsid w:val="0007377E"/>
    <w:rsid w:val="000878C7"/>
    <w:rsid w:val="00953FF7"/>
    <w:rsid w:val="00A1417A"/>
    <w:rsid w:val="00A71533"/>
    <w:rsid w:val="00AC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5206E-AD51-4F85-90D0-095A32F0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7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78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78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3</cp:revision>
  <cp:lastPrinted>2015-06-29T14:17:00Z</cp:lastPrinted>
  <dcterms:created xsi:type="dcterms:W3CDTF">2015-06-29T13:38:00Z</dcterms:created>
  <dcterms:modified xsi:type="dcterms:W3CDTF">2015-06-29T14:57:00Z</dcterms:modified>
</cp:coreProperties>
</file>